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5.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6.xml" ContentType="application/vnd.openxmlformats-officedocument.wordprocessingml.footer+xml"/>
  <Override PartName="/word/header17.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8.xml" ContentType="application/vnd.openxmlformats-officedocument.wordprocessingml.header+xml"/>
  <Override PartName="/word/header19.xml" ContentType="application/vnd.openxmlformats-officedocument.wordprocessingml.header+xml"/>
  <Override PartName="/word/footer7.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73F751" w14:textId="3835CB2A" w:rsidR="006971EE" w:rsidRPr="00876A6F" w:rsidRDefault="006971EE" w:rsidP="006971EE">
      <w:pPr>
        <w:spacing w:line="276" w:lineRule="auto"/>
        <w:jc w:val="center"/>
      </w:pPr>
      <w:bookmarkStart w:id="0" w:name="_Toc9163721"/>
      <w:bookmarkStart w:id="1" w:name="_Toc9430393"/>
    </w:p>
    <w:p w14:paraId="7BE39F03" w14:textId="77777777" w:rsidR="006971EE" w:rsidRPr="00876A6F" w:rsidRDefault="006971EE" w:rsidP="003772C7">
      <w:pPr>
        <w:spacing w:after="240" w:line="276" w:lineRule="auto"/>
        <w:jc w:val="both"/>
      </w:pPr>
    </w:p>
    <w:p w14:paraId="665825F5" w14:textId="77777777" w:rsidR="006971EE" w:rsidRPr="00876A6F" w:rsidRDefault="006971EE" w:rsidP="003772C7">
      <w:pPr>
        <w:pStyle w:val="Title"/>
        <w:spacing w:after="240" w:line="276" w:lineRule="auto"/>
        <w:contextualSpacing w:val="0"/>
        <w:jc w:val="center"/>
        <w:rPr>
          <w:sz w:val="40"/>
          <w:lang w:val="en-GB"/>
        </w:rPr>
      </w:pPr>
      <w:r w:rsidRPr="00876A6F">
        <w:rPr>
          <w:sz w:val="40"/>
          <w:lang w:val="en-GB"/>
        </w:rPr>
        <w:t>Corporate Thematic Evaluation of</w:t>
      </w:r>
    </w:p>
    <w:p w14:paraId="5EB514B9" w14:textId="77777777" w:rsidR="006971EE" w:rsidRPr="00876A6F" w:rsidRDefault="006971EE" w:rsidP="003772C7">
      <w:pPr>
        <w:pStyle w:val="Title"/>
        <w:spacing w:after="240" w:line="276" w:lineRule="auto"/>
        <w:contextualSpacing w:val="0"/>
        <w:jc w:val="center"/>
        <w:rPr>
          <w:sz w:val="40"/>
          <w:lang w:val="en-GB"/>
        </w:rPr>
      </w:pPr>
      <w:r w:rsidRPr="00876A6F">
        <w:rPr>
          <w:sz w:val="40"/>
          <w:lang w:val="en-GB"/>
        </w:rPr>
        <w:t>UN Women’s Contribution to Humanitarian Action</w:t>
      </w:r>
    </w:p>
    <w:p w14:paraId="63E8EC8C" w14:textId="4C39B024" w:rsidR="006971EE" w:rsidRPr="00876A6F" w:rsidRDefault="006971EE" w:rsidP="003772C7">
      <w:pPr>
        <w:pStyle w:val="Title"/>
        <w:spacing w:after="240" w:line="276" w:lineRule="auto"/>
        <w:contextualSpacing w:val="0"/>
        <w:jc w:val="center"/>
        <w:rPr>
          <w:sz w:val="40"/>
          <w:lang w:val="en-GB"/>
        </w:rPr>
      </w:pPr>
      <w:r w:rsidRPr="00876A6F">
        <w:rPr>
          <w:sz w:val="40"/>
          <w:lang w:val="en-GB"/>
        </w:rPr>
        <w:t xml:space="preserve"> Report - Annexes </w:t>
      </w:r>
      <w:r w:rsidR="00EC437B" w:rsidRPr="00876A6F">
        <w:rPr>
          <w:sz w:val="40"/>
          <w:lang w:val="en-GB"/>
        </w:rPr>
        <w:t>(Unedited)</w:t>
      </w:r>
    </w:p>
    <w:p w14:paraId="79C7B3E9" w14:textId="3CF4C98E" w:rsidR="006971EE" w:rsidRPr="00876A6F" w:rsidRDefault="005A7F9F" w:rsidP="003772C7">
      <w:pPr>
        <w:pStyle w:val="Title"/>
        <w:spacing w:after="240" w:line="276" w:lineRule="auto"/>
        <w:contextualSpacing w:val="0"/>
        <w:jc w:val="center"/>
        <w:rPr>
          <w:sz w:val="40"/>
          <w:lang w:val="en-GB"/>
        </w:rPr>
      </w:pPr>
      <w:r w:rsidRPr="00876A6F">
        <w:rPr>
          <w:sz w:val="40"/>
          <w:lang w:val="en-GB"/>
        </w:rPr>
        <w:t xml:space="preserve">11 </w:t>
      </w:r>
      <w:r w:rsidR="002C4E80" w:rsidRPr="00876A6F">
        <w:rPr>
          <w:sz w:val="40"/>
          <w:lang w:val="en-GB"/>
        </w:rPr>
        <w:t>July 2019</w:t>
      </w:r>
    </w:p>
    <w:p w14:paraId="7D4DF7EA" w14:textId="77777777" w:rsidR="006971EE" w:rsidRPr="00876A6F" w:rsidRDefault="006971EE" w:rsidP="006971EE">
      <w:pPr>
        <w:pStyle w:val="Footer"/>
        <w:spacing w:line="276" w:lineRule="auto"/>
      </w:pPr>
    </w:p>
    <w:p w14:paraId="332CB908" w14:textId="64E82E7E" w:rsidR="006971EE" w:rsidRPr="00876A6F" w:rsidRDefault="006971EE" w:rsidP="006971EE">
      <w:pPr>
        <w:pStyle w:val="Footer"/>
        <w:spacing w:line="276" w:lineRule="auto"/>
        <w:jc w:val="center"/>
        <w:rPr>
          <w:lang w:eastAsia="es-ES"/>
        </w:rPr>
      </w:pPr>
    </w:p>
    <w:p w14:paraId="3A4C7343" w14:textId="21EEA2DD" w:rsidR="003772C7" w:rsidRPr="00876A6F" w:rsidRDefault="003772C7" w:rsidP="006971EE">
      <w:pPr>
        <w:pStyle w:val="Footer"/>
        <w:spacing w:line="276" w:lineRule="auto"/>
        <w:jc w:val="center"/>
        <w:rPr>
          <w:lang w:eastAsia="es-ES"/>
        </w:rPr>
      </w:pPr>
    </w:p>
    <w:p w14:paraId="5AEAC3BD" w14:textId="7B640020" w:rsidR="003772C7" w:rsidRPr="00876A6F" w:rsidRDefault="003772C7" w:rsidP="006971EE">
      <w:pPr>
        <w:pStyle w:val="Footer"/>
        <w:spacing w:line="276" w:lineRule="auto"/>
        <w:jc w:val="center"/>
        <w:rPr>
          <w:lang w:eastAsia="es-ES"/>
        </w:rPr>
      </w:pPr>
    </w:p>
    <w:p w14:paraId="4665BCFE" w14:textId="48102F5E" w:rsidR="003772C7" w:rsidRPr="00876A6F" w:rsidRDefault="003772C7" w:rsidP="006971EE">
      <w:pPr>
        <w:pStyle w:val="Footer"/>
        <w:spacing w:line="276" w:lineRule="auto"/>
        <w:jc w:val="center"/>
        <w:rPr>
          <w:lang w:eastAsia="es-ES"/>
        </w:rPr>
      </w:pPr>
    </w:p>
    <w:p w14:paraId="2FF613D9" w14:textId="0E64387D" w:rsidR="003772C7" w:rsidRPr="00876A6F" w:rsidRDefault="003772C7" w:rsidP="006971EE">
      <w:pPr>
        <w:pStyle w:val="Footer"/>
        <w:spacing w:line="276" w:lineRule="auto"/>
        <w:jc w:val="center"/>
        <w:rPr>
          <w:lang w:eastAsia="es-ES"/>
        </w:rPr>
      </w:pPr>
    </w:p>
    <w:p w14:paraId="35D7BFEB" w14:textId="30EA702A" w:rsidR="003772C7" w:rsidRPr="00876A6F" w:rsidRDefault="003772C7" w:rsidP="006971EE">
      <w:pPr>
        <w:pStyle w:val="Footer"/>
        <w:spacing w:line="276" w:lineRule="auto"/>
        <w:jc w:val="center"/>
        <w:rPr>
          <w:lang w:eastAsia="es-ES"/>
        </w:rPr>
      </w:pPr>
    </w:p>
    <w:p w14:paraId="2CDDD446" w14:textId="77777777" w:rsidR="003772C7" w:rsidRPr="00876A6F" w:rsidRDefault="003772C7" w:rsidP="006971EE">
      <w:pPr>
        <w:pStyle w:val="Footer"/>
        <w:spacing w:line="276" w:lineRule="auto"/>
        <w:jc w:val="center"/>
        <w:rPr>
          <w:lang w:eastAsia="es-ES"/>
        </w:rPr>
      </w:pPr>
    </w:p>
    <w:p w14:paraId="55C32678" w14:textId="2610BAC7" w:rsidR="006971EE" w:rsidRPr="00876A6F" w:rsidRDefault="006971EE" w:rsidP="006971EE">
      <w:pPr>
        <w:pStyle w:val="Footer"/>
        <w:spacing w:line="276" w:lineRule="auto"/>
        <w:ind w:left="3600"/>
        <w:rPr>
          <w:i/>
          <w:sz w:val="18"/>
          <w:lang w:eastAsia="es-ES"/>
        </w:rPr>
      </w:pPr>
      <w:r w:rsidRPr="00876A6F">
        <w:rPr>
          <w:sz w:val="20"/>
          <w:lang w:eastAsia="es-ES"/>
        </w:rPr>
        <w:tab/>
      </w:r>
    </w:p>
    <w:p w14:paraId="6ADA2DDF" w14:textId="4F1EAC16" w:rsidR="003772C7" w:rsidRPr="00876A6F" w:rsidRDefault="003772C7" w:rsidP="006971EE">
      <w:pPr>
        <w:pStyle w:val="Footer"/>
        <w:spacing w:line="276" w:lineRule="auto"/>
        <w:ind w:left="3600"/>
        <w:rPr>
          <w:i/>
          <w:sz w:val="18"/>
          <w:lang w:eastAsia="es-ES"/>
        </w:rPr>
      </w:pPr>
    </w:p>
    <w:p w14:paraId="66BCAD5E" w14:textId="6F53E622" w:rsidR="003772C7" w:rsidRPr="00876A6F" w:rsidRDefault="003772C7" w:rsidP="006971EE">
      <w:pPr>
        <w:pStyle w:val="Footer"/>
        <w:spacing w:line="276" w:lineRule="auto"/>
        <w:ind w:left="3600"/>
        <w:rPr>
          <w:i/>
          <w:sz w:val="18"/>
          <w:lang w:eastAsia="es-ES"/>
        </w:rPr>
      </w:pPr>
    </w:p>
    <w:p w14:paraId="00B09147" w14:textId="10C20C11" w:rsidR="003772C7" w:rsidRPr="00876A6F" w:rsidRDefault="003772C7" w:rsidP="006971EE">
      <w:pPr>
        <w:pStyle w:val="Footer"/>
        <w:spacing w:line="276" w:lineRule="auto"/>
        <w:ind w:left="3600"/>
        <w:rPr>
          <w:i/>
          <w:sz w:val="18"/>
          <w:lang w:eastAsia="es-ES"/>
        </w:rPr>
      </w:pPr>
    </w:p>
    <w:p w14:paraId="7F558F49" w14:textId="77777777" w:rsidR="003772C7" w:rsidRPr="00876A6F" w:rsidRDefault="003772C7" w:rsidP="006971EE">
      <w:pPr>
        <w:pStyle w:val="Footer"/>
        <w:spacing w:line="276" w:lineRule="auto"/>
        <w:ind w:left="3600"/>
        <w:rPr>
          <w:i/>
          <w:sz w:val="18"/>
          <w:lang w:eastAsia="es-ES"/>
        </w:rPr>
      </w:pPr>
    </w:p>
    <w:p w14:paraId="3AA7BD22" w14:textId="77777777" w:rsidR="006971EE" w:rsidRPr="00876A6F" w:rsidRDefault="006971EE" w:rsidP="006971EE">
      <w:pPr>
        <w:pStyle w:val="Footer"/>
        <w:spacing w:line="276" w:lineRule="auto"/>
        <w:jc w:val="center"/>
      </w:pPr>
    </w:p>
    <w:p w14:paraId="500F9EA3" w14:textId="46E4FB0A" w:rsidR="006971EE" w:rsidRPr="00876A6F" w:rsidRDefault="006971EE" w:rsidP="006971EE">
      <w:pPr>
        <w:pStyle w:val="Footer"/>
        <w:spacing w:line="276" w:lineRule="auto"/>
        <w:jc w:val="center"/>
      </w:pPr>
    </w:p>
    <w:p w14:paraId="0245B287" w14:textId="5525532D" w:rsidR="006971EE" w:rsidRPr="00876A6F" w:rsidRDefault="006971EE" w:rsidP="006971EE">
      <w:pPr>
        <w:spacing w:line="276" w:lineRule="auto"/>
      </w:pPr>
    </w:p>
    <w:p w14:paraId="13F4C5B5" w14:textId="30517ADC" w:rsidR="003772C7" w:rsidRPr="00876A6F" w:rsidRDefault="003772C7" w:rsidP="006971EE">
      <w:pPr>
        <w:spacing w:line="276" w:lineRule="auto"/>
      </w:pPr>
    </w:p>
    <w:p w14:paraId="40E3160D" w14:textId="62D1B92D" w:rsidR="003772C7" w:rsidRPr="00876A6F" w:rsidRDefault="003772C7" w:rsidP="006971EE">
      <w:pPr>
        <w:spacing w:line="276" w:lineRule="auto"/>
      </w:pPr>
    </w:p>
    <w:p w14:paraId="22B9E5FD" w14:textId="50B8F14D" w:rsidR="003772C7" w:rsidRPr="00876A6F" w:rsidRDefault="003772C7" w:rsidP="006971EE">
      <w:pPr>
        <w:spacing w:line="276" w:lineRule="auto"/>
      </w:pPr>
    </w:p>
    <w:p w14:paraId="620E015E" w14:textId="4E5770A7" w:rsidR="003772C7" w:rsidRPr="00876A6F" w:rsidRDefault="003772C7" w:rsidP="006971EE">
      <w:pPr>
        <w:spacing w:line="276" w:lineRule="auto"/>
      </w:pPr>
    </w:p>
    <w:p w14:paraId="0B899A07" w14:textId="38E6AC7A" w:rsidR="003772C7" w:rsidRPr="00876A6F" w:rsidRDefault="003772C7" w:rsidP="006971EE">
      <w:pPr>
        <w:spacing w:line="276" w:lineRule="auto"/>
      </w:pPr>
    </w:p>
    <w:p w14:paraId="04738510" w14:textId="77777777" w:rsidR="003772C7" w:rsidRPr="00876A6F" w:rsidRDefault="003772C7" w:rsidP="006971EE">
      <w:pPr>
        <w:spacing w:line="276" w:lineRule="auto"/>
      </w:pPr>
    </w:p>
    <w:p w14:paraId="46DE9A51" w14:textId="5EC467E4" w:rsidR="006971EE" w:rsidRPr="00876A6F" w:rsidRDefault="000C5CF0" w:rsidP="000C5CF0">
      <w:pPr>
        <w:spacing w:line="276" w:lineRule="auto"/>
        <w:jc w:val="right"/>
      </w:pPr>
      <w:r w:rsidRPr="00876A6F">
        <w:t>External Evaluation Team – DARA:</w:t>
      </w:r>
    </w:p>
    <w:p w14:paraId="2FD26EB2" w14:textId="77777777" w:rsidR="003772C7" w:rsidRPr="00876A6F" w:rsidRDefault="003772C7" w:rsidP="000C5CF0">
      <w:pPr>
        <w:spacing w:line="276" w:lineRule="auto"/>
        <w:jc w:val="right"/>
      </w:pPr>
    </w:p>
    <w:p w14:paraId="64D2F4E3" w14:textId="77777777" w:rsidR="006971EE" w:rsidRPr="00876A6F" w:rsidRDefault="006971EE" w:rsidP="006971EE">
      <w:pPr>
        <w:spacing w:line="276" w:lineRule="auto"/>
        <w:jc w:val="right"/>
      </w:pPr>
      <w:proofErr w:type="spellStart"/>
      <w:r w:rsidRPr="00876A6F">
        <w:t>Angélica</w:t>
      </w:r>
      <w:proofErr w:type="spellEnd"/>
      <w:r w:rsidRPr="00876A6F">
        <w:t xml:space="preserve"> </w:t>
      </w:r>
      <w:proofErr w:type="spellStart"/>
      <w:r w:rsidRPr="00876A6F">
        <w:t>Arbulú</w:t>
      </w:r>
      <w:proofErr w:type="spellEnd"/>
      <w:r w:rsidRPr="00876A6F">
        <w:t xml:space="preserve"> (Co-Team Leader)</w:t>
      </w:r>
    </w:p>
    <w:p w14:paraId="0C0982AF" w14:textId="77777777" w:rsidR="006971EE" w:rsidRPr="00876A6F" w:rsidRDefault="006971EE" w:rsidP="006971EE">
      <w:pPr>
        <w:spacing w:line="276" w:lineRule="auto"/>
        <w:jc w:val="right"/>
      </w:pPr>
      <w:r w:rsidRPr="00876A6F">
        <w:t>Silvia Hidalgo (Co-Team Leader)</w:t>
      </w:r>
    </w:p>
    <w:p w14:paraId="63E71B5C" w14:textId="77777777" w:rsidR="006971EE" w:rsidRPr="00876A6F" w:rsidRDefault="006971EE" w:rsidP="006971EE">
      <w:pPr>
        <w:spacing w:line="276" w:lineRule="auto"/>
        <w:jc w:val="right"/>
      </w:pPr>
      <w:r w:rsidRPr="00876A6F">
        <w:t>Dorian LaGuardia (Senior Evaluator)</w:t>
      </w:r>
    </w:p>
    <w:p w14:paraId="34118392" w14:textId="77777777" w:rsidR="006971EE" w:rsidRPr="00876A6F" w:rsidRDefault="006971EE" w:rsidP="006971EE">
      <w:pPr>
        <w:spacing w:line="276" w:lineRule="auto"/>
        <w:jc w:val="right"/>
      </w:pPr>
      <w:r w:rsidRPr="00876A6F">
        <w:t>Alesia O’Connor (Team Member)</w:t>
      </w:r>
    </w:p>
    <w:p w14:paraId="1EF14824" w14:textId="77777777" w:rsidR="006971EE" w:rsidRPr="00876A6F" w:rsidRDefault="006971EE" w:rsidP="006971EE">
      <w:pPr>
        <w:jc w:val="right"/>
        <w:sectPr w:rsidR="006971EE" w:rsidRPr="00876A6F" w:rsidSect="006971EE">
          <w:headerReference w:type="default" r:id="rId8"/>
          <w:footerReference w:type="default" r:id="rId9"/>
          <w:headerReference w:type="first" r:id="rId10"/>
          <w:footerReference w:type="first" r:id="rId11"/>
          <w:pgSz w:w="11900" w:h="16840" w:code="9"/>
          <w:pgMar w:top="1701" w:right="1247" w:bottom="1276" w:left="1247" w:header="709" w:footer="709" w:gutter="0"/>
          <w:cols w:space="708"/>
          <w:docGrid w:linePitch="360"/>
        </w:sectPr>
      </w:pPr>
      <w:r w:rsidRPr="00876A6F">
        <w:t>Ana Rodriguez (Team Member)</w:t>
      </w:r>
      <w:r w:rsidRPr="00876A6F">
        <w:br w:type="page"/>
      </w:r>
    </w:p>
    <w:p w14:paraId="29694739" w14:textId="77777777" w:rsidR="006971EE" w:rsidRPr="00876A6F" w:rsidRDefault="006971EE" w:rsidP="003F5522"/>
    <w:p w14:paraId="46DE2DBF" w14:textId="77777777" w:rsidR="006971EE" w:rsidRPr="00876A6F" w:rsidRDefault="006971EE" w:rsidP="006971EE"/>
    <w:sdt>
      <w:sdtPr>
        <w:rPr>
          <w:rFonts w:asciiTheme="minorHAnsi" w:eastAsiaTheme="minorHAnsi" w:hAnsiTheme="minorHAnsi" w:cstheme="minorBidi"/>
          <w:b w:val="0"/>
          <w:color w:val="833C0B" w:themeColor="accent2" w:themeShade="80"/>
          <w:sz w:val="24"/>
          <w:szCs w:val="24"/>
          <w:lang w:val="en-GB"/>
        </w:rPr>
        <w:id w:val="1607532208"/>
        <w:docPartObj>
          <w:docPartGallery w:val="Table of Contents"/>
          <w:docPartUnique/>
        </w:docPartObj>
      </w:sdtPr>
      <w:sdtEndPr>
        <w:rPr>
          <w:bCs/>
          <w:color w:val="auto"/>
        </w:rPr>
      </w:sdtEndPr>
      <w:sdtContent>
        <w:p w14:paraId="548DE2A2" w14:textId="6CA9C2C1" w:rsidR="006971EE" w:rsidRPr="00876A6F" w:rsidRDefault="003C50FB">
          <w:pPr>
            <w:pStyle w:val="TOCHeading"/>
            <w:rPr>
              <w:color w:val="833C0B" w:themeColor="accent2" w:themeShade="80"/>
              <w:lang w:val="en-GB"/>
            </w:rPr>
          </w:pPr>
          <w:r w:rsidRPr="00876A6F">
            <w:rPr>
              <w:color w:val="833C0B" w:themeColor="accent2" w:themeShade="80"/>
              <w:lang w:val="en-GB"/>
            </w:rPr>
            <w:t>Table of Annexes</w:t>
          </w:r>
        </w:p>
        <w:p w14:paraId="760057C2" w14:textId="7EF49E29" w:rsidR="001E3137" w:rsidRPr="00876A6F" w:rsidRDefault="006971EE" w:rsidP="003772C7">
          <w:pPr>
            <w:pStyle w:val="TOC2"/>
            <w:spacing w:after="360"/>
            <w:ind w:left="1699" w:hanging="1454"/>
            <w:rPr>
              <w:rFonts w:eastAsiaTheme="minorEastAsia" w:cstheme="minorBidi"/>
              <w:b w:val="0"/>
              <w:bCs w:val="0"/>
              <w:noProof/>
            </w:rPr>
          </w:pPr>
          <w:r w:rsidRPr="00876A6F">
            <w:fldChar w:fldCharType="begin"/>
          </w:r>
          <w:r w:rsidRPr="00876A6F">
            <w:instrText xml:space="preserve"> TOC \o "1-3" \h \z \u </w:instrText>
          </w:r>
          <w:r w:rsidRPr="00876A6F">
            <w:fldChar w:fldCharType="separate"/>
          </w:r>
          <w:hyperlink w:anchor="_Toc11840080" w:history="1">
            <w:r w:rsidR="001E3137" w:rsidRPr="00876A6F">
              <w:rPr>
                <w:rStyle w:val="Hyperlink"/>
                <w:rFonts w:eastAsia="Times New Roman"/>
                <w:noProof/>
              </w:rPr>
              <w:t>1.</w:t>
            </w:r>
            <w:r w:rsidR="001E3137" w:rsidRPr="00876A6F">
              <w:rPr>
                <w:rFonts w:eastAsiaTheme="minorEastAsia" w:cstheme="minorBidi"/>
                <w:b w:val="0"/>
                <w:bCs w:val="0"/>
                <w:noProof/>
              </w:rPr>
              <w:tab/>
            </w:r>
            <w:r w:rsidR="001E3137" w:rsidRPr="00876A6F">
              <w:rPr>
                <w:rStyle w:val="Hyperlink"/>
                <w:rFonts w:eastAsia="Times New Roman"/>
                <w:noProof/>
              </w:rPr>
              <w:t>Terms of Reference</w:t>
            </w:r>
            <w:r w:rsidR="001E3137" w:rsidRPr="00876A6F">
              <w:rPr>
                <w:noProof/>
                <w:webHidden/>
              </w:rPr>
              <w:tab/>
            </w:r>
            <w:r w:rsidR="001E3137" w:rsidRPr="00876A6F">
              <w:rPr>
                <w:noProof/>
                <w:webHidden/>
              </w:rPr>
              <w:fldChar w:fldCharType="begin"/>
            </w:r>
            <w:r w:rsidR="001E3137" w:rsidRPr="00876A6F">
              <w:rPr>
                <w:noProof/>
                <w:webHidden/>
              </w:rPr>
              <w:instrText xml:space="preserve"> PAGEREF _Toc11840080 \h </w:instrText>
            </w:r>
            <w:r w:rsidR="001E3137" w:rsidRPr="00876A6F">
              <w:rPr>
                <w:noProof/>
                <w:webHidden/>
              </w:rPr>
            </w:r>
            <w:r w:rsidR="001E3137" w:rsidRPr="00876A6F">
              <w:rPr>
                <w:noProof/>
                <w:webHidden/>
              </w:rPr>
              <w:fldChar w:fldCharType="separate"/>
            </w:r>
            <w:r w:rsidR="0031596C">
              <w:rPr>
                <w:noProof/>
                <w:webHidden/>
              </w:rPr>
              <w:t>3</w:t>
            </w:r>
            <w:r w:rsidR="001E3137" w:rsidRPr="00876A6F">
              <w:rPr>
                <w:noProof/>
                <w:webHidden/>
              </w:rPr>
              <w:fldChar w:fldCharType="end"/>
            </w:r>
          </w:hyperlink>
        </w:p>
        <w:p w14:paraId="063397F4" w14:textId="295D488B" w:rsidR="001E3137" w:rsidRPr="00876A6F" w:rsidRDefault="00525CA4" w:rsidP="003772C7">
          <w:pPr>
            <w:pStyle w:val="TOC2"/>
            <w:spacing w:after="360"/>
            <w:ind w:left="1699" w:hanging="1454"/>
            <w:rPr>
              <w:rFonts w:eastAsiaTheme="minorEastAsia" w:cstheme="minorBidi"/>
              <w:b w:val="0"/>
              <w:bCs w:val="0"/>
              <w:noProof/>
            </w:rPr>
          </w:pPr>
          <w:hyperlink w:anchor="_Toc11840081" w:history="1">
            <w:r w:rsidR="001E3137" w:rsidRPr="00876A6F">
              <w:rPr>
                <w:rStyle w:val="Hyperlink"/>
                <w:rFonts w:eastAsia="Times New Roman"/>
                <w:noProof/>
              </w:rPr>
              <w:t>2.</w:t>
            </w:r>
            <w:r w:rsidR="001E3137" w:rsidRPr="00876A6F">
              <w:rPr>
                <w:rFonts w:eastAsiaTheme="minorEastAsia" w:cstheme="minorBidi"/>
                <w:b w:val="0"/>
                <w:bCs w:val="0"/>
                <w:noProof/>
              </w:rPr>
              <w:tab/>
            </w:r>
            <w:r w:rsidR="001E3137" w:rsidRPr="00876A6F">
              <w:rPr>
                <w:rStyle w:val="Hyperlink"/>
                <w:rFonts w:eastAsia="Times New Roman"/>
                <w:noProof/>
              </w:rPr>
              <w:t>Inception Phase Report</w:t>
            </w:r>
            <w:r w:rsidR="001E3137" w:rsidRPr="00876A6F">
              <w:rPr>
                <w:noProof/>
                <w:webHidden/>
              </w:rPr>
              <w:tab/>
            </w:r>
            <w:r w:rsidR="001E3137" w:rsidRPr="00876A6F">
              <w:rPr>
                <w:noProof/>
                <w:webHidden/>
              </w:rPr>
              <w:fldChar w:fldCharType="begin"/>
            </w:r>
            <w:r w:rsidR="001E3137" w:rsidRPr="00876A6F">
              <w:rPr>
                <w:noProof/>
                <w:webHidden/>
              </w:rPr>
              <w:instrText xml:space="preserve"> PAGEREF _Toc11840081 \h </w:instrText>
            </w:r>
            <w:r w:rsidR="001E3137" w:rsidRPr="00876A6F">
              <w:rPr>
                <w:noProof/>
                <w:webHidden/>
              </w:rPr>
            </w:r>
            <w:r w:rsidR="001E3137" w:rsidRPr="00876A6F">
              <w:rPr>
                <w:noProof/>
                <w:webHidden/>
              </w:rPr>
              <w:fldChar w:fldCharType="separate"/>
            </w:r>
            <w:r w:rsidR="0031596C">
              <w:rPr>
                <w:noProof/>
                <w:webHidden/>
              </w:rPr>
              <w:t>4</w:t>
            </w:r>
            <w:r w:rsidR="001E3137" w:rsidRPr="00876A6F">
              <w:rPr>
                <w:noProof/>
                <w:webHidden/>
              </w:rPr>
              <w:fldChar w:fldCharType="end"/>
            </w:r>
          </w:hyperlink>
        </w:p>
        <w:p w14:paraId="04592377" w14:textId="43001CC9" w:rsidR="001E3137" w:rsidRPr="00876A6F" w:rsidRDefault="00525CA4" w:rsidP="003772C7">
          <w:pPr>
            <w:pStyle w:val="TOC2"/>
            <w:spacing w:after="360"/>
            <w:ind w:left="1699" w:hanging="1454"/>
            <w:rPr>
              <w:rFonts w:eastAsiaTheme="minorEastAsia" w:cstheme="minorBidi"/>
              <w:b w:val="0"/>
              <w:bCs w:val="0"/>
              <w:noProof/>
            </w:rPr>
          </w:pPr>
          <w:hyperlink w:anchor="_Toc11840082" w:history="1">
            <w:r w:rsidR="001E3137" w:rsidRPr="00876A6F">
              <w:rPr>
                <w:rStyle w:val="Hyperlink"/>
                <w:rFonts w:eastAsia="Times New Roman"/>
                <w:noProof/>
              </w:rPr>
              <w:t>3.</w:t>
            </w:r>
            <w:r w:rsidR="001E3137" w:rsidRPr="00876A6F">
              <w:rPr>
                <w:rFonts w:eastAsiaTheme="minorEastAsia" w:cstheme="minorBidi"/>
                <w:b w:val="0"/>
                <w:bCs w:val="0"/>
                <w:noProof/>
              </w:rPr>
              <w:tab/>
            </w:r>
            <w:r w:rsidR="001E3137" w:rsidRPr="00876A6F">
              <w:rPr>
                <w:rStyle w:val="Hyperlink"/>
                <w:rFonts w:eastAsia="Times New Roman"/>
                <w:noProof/>
              </w:rPr>
              <w:t>HACRO Organigram</w:t>
            </w:r>
            <w:r w:rsidR="001E3137" w:rsidRPr="00876A6F">
              <w:rPr>
                <w:noProof/>
                <w:webHidden/>
              </w:rPr>
              <w:tab/>
            </w:r>
            <w:r w:rsidR="001E3137" w:rsidRPr="00876A6F">
              <w:rPr>
                <w:noProof/>
                <w:webHidden/>
              </w:rPr>
              <w:fldChar w:fldCharType="begin"/>
            </w:r>
            <w:r w:rsidR="001E3137" w:rsidRPr="00876A6F">
              <w:rPr>
                <w:noProof/>
                <w:webHidden/>
              </w:rPr>
              <w:instrText xml:space="preserve"> PAGEREF _Toc11840082 \h </w:instrText>
            </w:r>
            <w:r w:rsidR="001E3137" w:rsidRPr="00876A6F">
              <w:rPr>
                <w:noProof/>
                <w:webHidden/>
              </w:rPr>
            </w:r>
            <w:r w:rsidR="001E3137" w:rsidRPr="00876A6F">
              <w:rPr>
                <w:noProof/>
                <w:webHidden/>
              </w:rPr>
              <w:fldChar w:fldCharType="separate"/>
            </w:r>
            <w:r w:rsidR="0031596C">
              <w:rPr>
                <w:noProof/>
                <w:webHidden/>
              </w:rPr>
              <w:t>5</w:t>
            </w:r>
            <w:r w:rsidR="001E3137" w:rsidRPr="00876A6F">
              <w:rPr>
                <w:noProof/>
                <w:webHidden/>
              </w:rPr>
              <w:fldChar w:fldCharType="end"/>
            </w:r>
          </w:hyperlink>
        </w:p>
        <w:p w14:paraId="6AB24C11" w14:textId="3FAC75C1" w:rsidR="001E3137" w:rsidRPr="00876A6F" w:rsidRDefault="00525CA4" w:rsidP="003772C7">
          <w:pPr>
            <w:pStyle w:val="TOC2"/>
            <w:spacing w:after="360"/>
            <w:ind w:left="1699" w:hanging="1454"/>
            <w:rPr>
              <w:rFonts w:eastAsiaTheme="minorEastAsia" w:cstheme="minorBidi"/>
              <w:b w:val="0"/>
              <w:bCs w:val="0"/>
              <w:noProof/>
            </w:rPr>
          </w:pPr>
          <w:hyperlink w:anchor="_Toc11840083" w:history="1">
            <w:r w:rsidR="001E3137" w:rsidRPr="00876A6F">
              <w:rPr>
                <w:rStyle w:val="Hyperlink"/>
                <w:rFonts w:eastAsia="Times New Roman"/>
                <w:noProof/>
              </w:rPr>
              <w:t>4.</w:t>
            </w:r>
            <w:r w:rsidR="001E3137" w:rsidRPr="00876A6F">
              <w:rPr>
                <w:rFonts w:eastAsiaTheme="minorEastAsia" w:cstheme="minorBidi"/>
                <w:b w:val="0"/>
                <w:bCs w:val="0"/>
                <w:noProof/>
              </w:rPr>
              <w:tab/>
            </w:r>
            <w:r w:rsidR="001E3137" w:rsidRPr="00876A6F">
              <w:rPr>
                <w:rStyle w:val="Hyperlink"/>
                <w:rFonts w:eastAsia="Times New Roman"/>
                <w:noProof/>
              </w:rPr>
              <w:t>Analytical Framework</w:t>
            </w:r>
            <w:r w:rsidR="001E3137" w:rsidRPr="00876A6F">
              <w:rPr>
                <w:noProof/>
                <w:webHidden/>
              </w:rPr>
              <w:tab/>
            </w:r>
            <w:r w:rsidR="001E3137" w:rsidRPr="00876A6F">
              <w:rPr>
                <w:noProof/>
                <w:webHidden/>
              </w:rPr>
              <w:fldChar w:fldCharType="begin"/>
            </w:r>
            <w:r w:rsidR="001E3137" w:rsidRPr="00876A6F">
              <w:rPr>
                <w:noProof/>
                <w:webHidden/>
              </w:rPr>
              <w:instrText xml:space="preserve"> PAGEREF _Toc11840083 \h </w:instrText>
            </w:r>
            <w:r w:rsidR="001E3137" w:rsidRPr="00876A6F">
              <w:rPr>
                <w:noProof/>
                <w:webHidden/>
              </w:rPr>
            </w:r>
            <w:r w:rsidR="001E3137" w:rsidRPr="00876A6F">
              <w:rPr>
                <w:noProof/>
                <w:webHidden/>
              </w:rPr>
              <w:fldChar w:fldCharType="separate"/>
            </w:r>
            <w:r w:rsidR="0031596C">
              <w:rPr>
                <w:noProof/>
                <w:webHidden/>
              </w:rPr>
              <w:t>6</w:t>
            </w:r>
            <w:r w:rsidR="001E3137" w:rsidRPr="00876A6F">
              <w:rPr>
                <w:noProof/>
                <w:webHidden/>
              </w:rPr>
              <w:fldChar w:fldCharType="end"/>
            </w:r>
          </w:hyperlink>
        </w:p>
        <w:p w14:paraId="551D1F16" w14:textId="6E4BFB63" w:rsidR="001E3137" w:rsidRPr="00876A6F" w:rsidRDefault="00525CA4" w:rsidP="003772C7">
          <w:pPr>
            <w:pStyle w:val="TOC2"/>
            <w:spacing w:after="360"/>
            <w:ind w:left="1699" w:hanging="1454"/>
            <w:rPr>
              <w:rFonts w:eastAsiaTheme="minorEastAsia" w:cstheme="minorBidi"/>
              <w:b w:val="0"/>
              <w:bCs w:val="0"/>
              <w:noProof/>
            </w:rPr>
          </w:pPr>
          <w:hyperlink w:anchor="_Toc11840084" w:history="1">
            <w:r w:rsidR="001E3137" w:rsidRPr="00876A6F">
              <w:rPr>
                <w:rStyle w:val="Hyperlink"/>
                <w:rFonts w:eastAsia="Times New Roman"/>
                <w:noProof/>
              </w:rPr>
              <w:t>5.</w:t>
            </w:r>
            <w:r w:rsidR="001E3137" w:rsidRPr="00876A6F">
              <w:rPr>
                <w:rFonts w:eastAsiaTheme="minorEastAsia" w:cstheme="minorBidi"/>
                <w:b w:val="0"/>
                <w:bCs w:val="0"/>
                <w:noProof/>
              </w:rPr>
              <w:tab/>
            </w:r>
            <w:r w:rsidR="001E3137" w:rsidRPr="00876A6F">
              <w:rPr>
                <w:rStyle w:val="Hyperlink"/>
                <w:rFonts w:eastAsia="Times New Roman"/>
                <w:noProof/>
              </w:rPr>
              <w:t>Evaluation Questions</w:t>
            </w:r>
            <w:r w:rsidR="001E3137" w:rsidRPr="00876A6F">
              <w:rPr>
                <w:noProof/>
                <w:webHidden/>
              </w:rPr>
              <w:tab/>
            </w:r>
            <w:r w:rsidR="001E3137" w:rsidRPr="00876A6F">
              <w:rPr>
                <w:noProof/>
                <w:webHidden/>
              </w:rPr>
              <w:fldChar w:fldCharType="begin"/>
            </w:r>
            <w:r w:rsidR="001E3137" w:rsidRPr="00876A6F">
              <w:rPr>
                <w:noProof/>
                <w:webHidden/>
              </w:rPr>
              <w:instrText xml:space="preserve"> PAGEREF _Toc11840084 \h </w:instrText>
            </w:r>
            <w:r w:rsidR="001E3137" w:rsidRPr="00876A6F">
              <w:rPr>
                <w:noProof/>
                <w:webHidden/>
              </w:rPr>
            </w:r>
            <w:r w:rsidR="001E3137" w:rsidRPr="00876A6F">
              <w:rPr>
                <w:noProof/>
                <w:webHidden/>
              </w:rPr>
              <w:fldChar w:fldCharType="separate"/>
            </w:r>
            <w:r w:rsidR="0031596C">
              <w:rPr>
                <w:noProof/>
                <w:webHidden/>
              </w:rPr>
              <w:t>20</w:t>
            </w:r>
            <w:r w:rsidR="001E3137" w:rsidRPr="00876A6F">
              <w:rPr>
                <w:noProof/>
                <w:webHidden/>
              </w:rPr>
              <w:fldChar w:fldCharType="end"/>
            </w:r>
          </w:hyperlink>
        </w:p>
        <w:p w14:paraId="593E72F2" w14:textId="3B56265A" w:rsidR="001E3137" w:rsidRPr="00876A6F" w:rsidRDefault="00525CA4" w:rsidP="003772C7">
          <w:pPr>
            <w:pStyle w:val="TOC2"/>
            <w:spacing w:after="360"/>
            <w:ind w:left="1699" w:hanging="1454"/>
            <w:rPr>
              <w:rFonts w:eastAsiaTheme="minorEastAsia" w:cstheme="minorBidi"/>
              <w:b w:val="0"/>
              <w:bCs w:val="0"/>
              <w:noProof/>
            </w:rPr>
          </w:pPr>
          <w:hyperlink w:anchor="_Toc11840085" w:history="1">
            <w:r w:rsidR="001E3137" w:rsidRPr="00876A6F">
              <w:rPr>
                <w:rStyle w:val="Hyperlink"/>
                <w:rFonts w:eastAsia="Times New Roman"/>
                <w:noProof/>
              </w:rPr>
              <w:t>6.</w:t>
            </w:r>
            <w:r w:rsidR="001E3137" w:rsidRPr="00876A6F">
              <w:rPr>
                <w:rFonts w:eastAsiaTheme="minorEastAsia" w:cstheme="minorBidi"/>
                <w:b w:val="0"/>
                <w:bCs w:val="0"/>
                <w:noProof/>
              </w:rPr>
              <w:tab/>
            </w:r>
            <w:r w:rsidR="001E3137" w:rsidRPr="00876A6F">
              <w:rPr>
                <w:rStyle w:val="Hyperlink"/>
                <w:rFonts w:eastAsia="Times New Roman"/>
                <w:noProof/>
              </w:rPr>
              <w:t>Demographic Information of Evaluation Respondents</w:t>
            </w:r>
            <w:r w:rsidR="001E3137" w:rsidRPr="00876A6F">
              <w:rPr>
                <w:noProof/>
                <w:webHidden/>
              </w:rPr>
              <w:tab/>
            </w:r>
            <w:r w:rsidR="001E3137" w:rsidRPr="00876A6F">
              <w:rPr>
                <w:noProof/>
                <w:webHidden/>
              </w:rPr>
              <w:fldChar w:fldCharType="begin"/>
            </w:r>
            <w:r w:rsidR="001E3137" w:rsidRPr="00876A6F">
              <w:rPr>
                <w:noProof/>
                <w:webHidden/>
              </w:rPr>
              <w:instrText xml:space="preserve"> PAGEREF _Toc11840085 \h </w:instrText>
            </w:r>
            <w:r w:rsidR="001E3137" w:rsidRPr="00876A6F">
              <w:rPr>
                <w:noProof/>
                <w:webHidden/>
              </w:rPr>
            </w:r>
            <w:r w:rsidR="001E3137" w:rsidRPr="00876A6F">
              <w:rPr>
                <w:noProof/>
                <w:webHidden/>
              </w:rPr>
              <w:fldChar w:fldCharType="separate"/>
            </w:r>
            <w:r w:rsidR="0031596C">
              <w:rPr>
                <w:noProof/>
                <w:webHidden/>
              </w:rPr>
              <w:t>23</w:t>
            </w:r>
            <w:r w:rsidR="001E3137" w:rsidRPr="00876A6F">
              <w:rPr>
                <w:noProof/>
                <w:webHidden/>
              </w:rPr>
              <w:fldChar w:fldCharType="end"/>
            </w:r>
          </w:hyperlink>
        </w:p>
        <w:p w14:paraId="4BCC9397" w14:textId="114CB67F" w:rsidR="001E3137" w:rsidRPr="00876A6F" w:rsidRDefault="00525CA4" w:rsidP="003772C7">
          <w:pPr>
            <w:pStyle w:val="TOC2"/>
            <w:spacing w:after="360"/>
            <w:ind w:left="1699" w:hanging="1454"/>
            <w:rPr>
              <w:rFonts w:eastAsiaTheme="minorEastAsia" w:cstheme="minorBidi"/>
              <w:b w:val="0"/>
              <w:bCs w:val="0"/>
              <w:noProof/>
            </w:rPr>
          </w:pPr>
          <w:hyperlink w:anchor="_Toc11840086" w:history="1">
            <w:r w:rsidR="001E3137" w:rsidRPr="00876A6F">
              <w:rPr>
                <w:rStyle w:val="Hyperlink"/>
                <w:rFonts w:eastAsia="Times New Roman"/>
                <w:noProof/>
              </w:rPr>
              <w:t>7.</w:t>
            </w:r>
            <w:r w:rsidR="001E3137" w:rsidRPr="00876A6F">
              <w:rPr>
                <w:rFonts w:eastAsiaTheme="minorEastAsia" w:cstheme="minorBidi"/>
                <w:b w:val="0"/>
                <w:bCs w:val="0"/>
                <w:noProof/>
              </w:rPr>
              <w:tab/>
            </w:r>
            <w:r w:rsidR="001E3137" w:rsidRPr="00876A6F">
              <w:rPr>
                <w:rStyle w:val="Hyperlink"/>
                <w:rFonts w:eastAsia="Times New Roman"/>
                <w:noProof/>
              </w:rPr>
              <w:t>Demographic Data of Focus Group Discussions</w:t>
            </w:r>
            <w:r w:rsidR="001E3137" w:rsidRPr="00876A6F">
              <w:rPr>
                <w:noProof/>
                <w:webHidden/>
              </w:rPr>
              <w:tab/>
            </w:r>
            <w:r w:rsidR="001E3137" w:rsidRPr="00876A6F">
              <w:rPr>
                <w:noProof/>
                <w:webHidden/>
              </w:rPr>
              <w:fldChar w:fldCharType="begin"/>
            </w:r>
            <w:r w:rsidR="001E3137" w:rsidRPr="00876A6F">
              <w:rPr>
                <w:noProof/>
                <w:webHidden/>
              </w:rPr>
              <w:instrText xml:space="preserve"> PAGEREF _Toc11840086 \h </w:instrText>
            </w:r>
            <w:r w:rsidR="001E3137" w:rsidRPr="00876A6F">
              <w:rPr>
                <w:noProof/>
                <w:webHidden/>
              </w:rPr>
            </w:r>
            <w:r w:rsidR="001E3137" w:rsidRPr="00876A6F">
              <w:rPr>
                <w:noProof/>
                <w:webHidden/>
              </w:rPr>
              <w:fldChar w:fldCharType="separate"/>
            </w:r>
            <w:r w:rsidR="0031596C">
              <w:rPr>
                <w:noProof/>
                <w:webHidden/>
              </w:rPr>
              <w:t>31</w:t>
            </w:r>
            <w:r w:rsidR="001E3137" w:rsidRPr="00876A6F">
              <w:rPr>
                <w:noProof/>
                <w:webHidden/>
              </w:rPr>
              <w:fldChar w:fldCharType="end"/>
            </w:r>
          </w:hyperlink>
        </w:p>
        <w:p w14:paraId="0246F45B" w14:textId="3344E5DC" w:rsidR="001E3137" w:rsidRPr="00876A6F" w:rsidRDefault="00525CA4" w:rsidP="003772C7">
          <w:pPr>
            <w:pStyle w:val="TOC2"/>
            <w:spacing w:after="360"/>
            <w:ind w:left="1699" w:hanging="1454"/>
            <w:rPr>
              <w:rFonts w:eastAsiaTheme="minorEastAsia" w:cstheme="minorBidi"/>
              <w:b w:val="0"/>
              <w:bCs w:val="0"/>
              <w:noProof/>
            </w:rPr>
          </w:pPr>
          <w:hyperlink w:anchor="_Toc11840087" w:history="1">
            <w:r w:rsidR="001E3137" w:rsidRPr="00876A6F">
              <w:rPr>
                <w:rStyle w:val="Hyperlink"/>
                <w:rFonts w:eastAsia="Times New Roman"/>
                <w:noProof/>
              </w:rPr>
              <w:t>8.</w:t>
            </w:r>
            <w:r w:rsidR="001E3137" w:rsidRPr="00876A6F">
              <w:rPr>
                <w:rFonts w:eastAsiaTheme="minorEastAsia" w:cstheme="minorBidi"/>
                <w:b w:val="0"/>
                <w:bCs w:val="0"/>
                <w:noProof/>
              </w:rPr>
              <w:tab/>
            </w:r>
            <w:r w:rsidR="001E3137" w:rsidRPr="00876A6F">
              <w:rPr>
                <w:rStyle w:val="Hyperlink"/>
                <w:rFonts w:eastAsia="Times New Roman"/>
                <w:noProof/>
              </w:rPr>
              <w:t>Stakeholder analysis.</w:t>
            </w:r>
            <w:r w:rsidR="001E3137" w:rsidRPr="00876A6F">
              <w:rPr>
                <w:noProof/>
                <w:webHidden/>
              </w:rPr>
              <w:tab/>
            </w:r>
            <w:r w:rsidR="001E3137" w:rsidRPr="00876A6F">
              <w:rPr>
                <w:noProof/>
                <w:webHidden/>
              </w:rPr>
              <w:fldChar w:fldCharType="begin"/>
            </w:r>
            <w:r w:rsidR="001E3137" w:rsidRPr="00876A6F">
              <w:rPr>
                <w:noProof/>
                <w:webHidden/>
              </w:rPr>
              <w:instrText xml:space="preserve"> PAGEREF _Toc11840087 \h </w:instrText>
            </w:r>
            <w:r w:rsidR="001E3137" w:rsidRPr="00876A6F">
              <w:rPr>
                <w:noProof/>
                <w:webHidden/>
              </w:rPr>
            </w:r>
            <w:r w:rsidR="001E3137" w:rsidRPr="00876A6F">
              <w:rPr>
                <w:noProof/>
                <w:webHidden/>
              </w:rPr>
              <w:fldChar w:fldCharType="separate"/>
            </w:r>
            <w:r w:rsidR="0031596C">
              <w:rPr>
                <w:noProof/>
                <w:webHidden/>
              </w:rPr>
              <w:t>32</w:t>
            </w:r>
            <w:r w:rsidR="001E3137" w:rsidRPr="00876A6F">
              <w:rPr>
                <w:noProof/>
                <w:webHidden/>
              </w:rPr>
              <w:fldChar w:fldCharType="end"/>
            </w:r>
          </w:hyperlink>
        </w:p>
        <w:p w14:paraId="7718FB21" w14:textId="123E1C71" w:rsidR="001E3137" w:rsidRPr="00876A6F" w:rsidRDefault="00525CA4" w:rsidP="003772C7">
          <w:pPr>
            <w:pStyle w:val="TOC2"/>
            <w:spacing w:after="360"/>
            <w:ind w:left="1699" w:hanging="1454"/>
            <w:rPr>
              <w:rFonts w:eastAsiaTheme="minorEastAsia" w:cstheme="minorBidi"/>
              <w:b w:val="0"/>
              <w:bCs w:val="0"/>
              <w:noProof/>
            </w:rPr>
          </w:pPr>
          <w:hyperlink w:anchor="_Toc11840088" w:history="1">
            <w:r w:rsidR="001E3137" w:rsidRPr="00876A6F">
              <w:rPr>
                <w:rStyle w:val="Hyperlink"/>
                <w:rFonts w:eastAsia="Times New Roman"/>
                <w:noProof/>
              </w:rPr>
              <w:t>9.</w:t>
            </w:r>
            <w:r w:rsidR="001E3137" w:rsidRPr="00876A6F">
              <w:rPr>
                <w:rFonts w:eastAsiaTheme="minorEastAsia" w:cstheme="minorBidi"/>
                <w:b w:val="0"/>
                <w:bCs w:val="0"/>
                <w:noProof/>
              </w:rPr>
              <w:tab/>
            </w:r>
            <w:r w:rsidR="001E3137" w:rsidRPr="00876A6F">
              <w:rPr>
                <w:rStyle w:val="Hyperlink"/>
                <w:rFonts w:eastAsia="Times New Roman"/>
                <w:noProof/>
              </w:rPr>
              <w:t>Evaluation Survey Results &amp; Protocol</w:t>
            </w:r>
            <w:r w:rsidR="001E3137" w:rsidRPr="00876A6F">
              <w:rPr>
                <w:noProof/>
                <w:webHidden/>
              </w:rPr>
              <w:tab/>
            </w:r>
            <w:r w:rsidR="001E3137" w:rsidRPr="00876A6F">
              <w:rPr>
                <w:noProof/>
                <w:webHidden/>
              </w:rPr>
              <w:fldChar w:fldCharType="begin"/>
            </w:r>
            <w:r w:rsidR="001E3137" w:rsidRPr="00876A6F">
              <w:rPr>
                <w:noProof/>
                <w:webHidden/>
              </w:rPr>
              <w:instrText xml:space="preserve"> PAGEREF _Toc11840088 \h </w:instrText>
            </w:r>
            <w:r w:rsidR="001E3137" w:rsidRPr="00876A6F">
              <w:rPr>
                <w:noProof/>
                <w:webHidden/>
              </w:rPr>
            </w:r>
            <w:r w:rsidR="001E3137" w:rsidRPr="00876A6F">
              <w:rPr>
                <w:noProof/>
                <w:webHidden/>
              </w:rPr>
              <w:fldChar w:fldCharType="separate"/>
            </w:r>
            <w:r w:rsidR="0031596C">
              <w:rPr>
                <w:noProof/>
                <w:webHidden/>
              </w:rPr>
              <w:t>35</w:t>
            </w:r>
            <w:r w:rsidR="001E3137" w:rsidRPr="00876A6F">
              <w:rPr>
                <w:noProof/>
                <w:webHidden/>
              </w:rPr>
              <w:fldChar w:fldCharType="end"/>
            </w:r>
          </w:hyperlink>
        </w:p>
        <w:p w14:paraId="14672A69" w14:textId="2CEABE3D" w:rsidR="001E3137" w:rsidRPr="00876A6F" w:rsidRDefault="00525CA4" w:rsidP="003772C7">
          <w:pPr>
            <w:pStyle w:val="TOC2"/>
            <w:spacing w:after="360"/>
            <w:ind w:left="1699" w:hanging="1454"/>
            <w:rPr>
              <w:rFonts w:eastAsiaTheme="minorEastAsia" w:cstheme="minorBidi"/>
              <w:b w:val="0"/>
              <w:bCs w:val="0"/>
              <w:noProof/>
            </w:rPr>
          </w:pPr>
          <w:hyperlink w:anchor="_Toc11840089" w:history="1">
            <w:r w:rsidR="001E3137" w:rsidRPr="00876A6F">
              <w:rPr>
                <w:rStyle w:val="Hyperlink"/>
                <w:rFonts w:eastAsia="Times New Roman"/>
                <w:noProof/>
              </w:rPr>
              <w:t>10.</w:t>
            </w:r>
            <w:r w:rsidR="001E3137" w:rsidRPr="00876A6F">
              <w:rPr>
                <w:rFonts w:eastAsiaTheme="minorEastAsia" w:cstheme="minorBidi"/>
                <w:b w:val="0"/>
                <w:bCs w:val="0"/>
                <w:noProof/>
              </w:rPr>
              <w:tab/>
            </w:r>
            <w:r w:rsidR="001E3137" w:rsidRPr="00876A6F">
              <w:rPr>
                <w:rStyle w:val="Hyperlink"/>
                <w:rFonts w:eastAsia="Times New Roman"/>
                <w:noProof/>
              </w:rPr>
              <w:t>Semi-structured Interview Protocol</w:t>
            </w:r>
            <w:r w:rsidR="001E3137" w:rsidRPr="00876A6F">
              <w:rPr>
                <w:noProof/>
                <w:webHidden/>
              </w:rPr>
              <w:tab/>
            </w:r>
            <w:r w:rsidR="001E3137" w:rsidRPr="00876A6F">
              <w:rPr>
                <w:noProof/>
                <w:webHidden/>
              </w:rPr>
              <w:fldChar w:fldCharType="begin"/>
            </w:r>
            <w:r w:rsidR="001E3137" w:rsidRPr="00876A6F">
              <w:rPr>
                <w:noProof/>
                <w:webHidden/>
              </w:rPr>
              <w:instrText xml:space="preserve"> PAGEREF _Toc11840089 \h </w:instrText>
            </w:r>
            <w:r w:rsidR="001E3137" w:rsidRPr="00876A6F">
              <w:rPr>
                <w:noProof/>
                <w:webHidden/>
              </w:rPr>
            </w:r>
            <w:r w:rsidR="001E3137" w:rsidRPr="00876A6F">
              <w:rPr>
                <w:noProof/>
                <w:webHidden/>
              </w:rPr>
              <w:fldChar w:fldCharType="separate"/>
            </w:r>
            <w:r w:rsidR="0031596C">
              <w:rPr>
                <w:noProof/>
                <w:webHidden/>
              </w:rPr>
              <w:t>40</w:t>
            </w:r>
            <w:r w:rsidR="001E3137" w:rsidRPr="00876A6F">
              <w:rPr>
                <w:noProof/>
                <w:webHidden/>
              </w:rPr>
              <w:fldChar w:fldCharType="end"/>
            </w:r>
          </w:hyperlink>
        </w:p>
        <w:p w14:paraId="54D2CDA4" w14:textId="2480AB21" w:rsidR="001E3137" w:rsidRPr="00876A6F" w:rsidRDefault="00525CA4" w:rsidP="003772C7">
          <w:pPr>
            <w:pStyle w:val="TOC2"/>
            <w:spacing w:after="360"/>
            <w:ind w:left="1699" w:hanging="1454"/>
            <w:rPr>
              <w:rFonts w:eastAsiaTheme="minorEastAsia" w:cstheme="minorBidi"/>
              <w:b w:val="0"/>
              <w:bCs w:val="0"/>
              <w:noProof/>
            </w:rPr>
          </w:pPr>
          <w:hyperlink w:anchor="_Toc11840090" w:history="1">
            <w:r w:rsidR="001E3137" w:rsidRPr="00876A6F">
              <w:rPr>
                <w:rStyle w:val="Hyperlink"/>
                <w:rFonts w:eastAsia="Times New Roman"/>
                <w:noProof/>
              </w:rPr>
              <w:t>11.</w:t>
            </w:r>
            <w:r w:rsidR="001E3137" w:rsidRPr="00876A6F">
              <w:rPr>
                <w:rFonts w:eastAsiaTheme="minorEastAsia" w:cstheme="minorBidi"/>
                <w:b w:val="0"/>
                <w:bCs w:val="0"/>
                <w:noProof/>
              </w:rPr>
              <w:tab/>
            </w:r>
            <w:r w:rsidR="001E3137" w:rsidRPr="00876A6F">
              <w:rPr>
                <w:rStyle w:val="Hyperlink"/>
                <w:rFonts w:eastAsia="Times New Roman"/>
                <w:noProof/>
              </w:rPr>
              <w:t>Self-Assessment Protocol</w:t>
            </w:r>
            <w:r w:rsidR="001E3137" w:rsidRPr="00876A6F">
              <w:rPr>
                <w:noProof/>
                <w:webHidden/>
              </w:rPr>
              <w:tab/>
            </w:r>
            <w:r w:rsidR="001E3137" w:rsidRPr="00876A6F">
              <w:rPr>
                <w:noProof/>
                <w:webHidden/>
              </w:rPr>
              <w:fldChar w:fldCharType="begin"/>
            </w:r>
            <w:r w:rsidR="001E3137" w:rsidRPr="00876A6F">
              <w:rPr>
                <w:noProof/>
                <w:webHidden/>
              </w:rPr>
              <w:instrText xml:space="preserve"> PAGEREF _Toc11840090 \h </w:instrText>
            </w:r>
            <w:r w:rsidR="001E3137" w:rsidRPr="00876A6F">
              <w:rPr>
                <w:noProof/>
                <w:webHidden/>
              </w:rPr>
            </w:r>
            <w:r w:rsidR="001E3137" w:rsidRPr="00876A6F">
              <w:rPr>
                <w:noProof/>
                <w:webHidden/>
              </w:rPr>
              <w:fldChar w:fldCharType="separate"/>
            </w:r>
            <w:r w:rsidR="0031596C">
              <w:rPr>
                <w:noProof/>
                <w:webHidden/>
              </w:rPr>
              <w:t>47</w:t>
            </w:r>
            <w:r w:rsidR="001E3137" w:rsidRPr="00876A6F">
              <w:rPr>
                <w:noProof/>
                <w:webHidden/>
              </w:rPr>
              <w:fldChar w:fldCharType="end"/>
            </w:r>
          </w:hyperlink>
        </w:p>
        <w:p w14:paraId="36280211" w14:textId="20B58F9B" w:rsidR="001E3137" w:rsidRPr="00876A6F" w:rsidRDefault="00525CA4" w:rsidP="003772C7">
          <w:pPr>
            <w:pStyle w:val="TOC2"/>
            <w:spacing w:after="360"/>
            <w:ind w:left="1699" w:hanging="1454"/>
            <w:rPr>
              <w:rFonts w:eastAsiaTheme="minorEastAsia" w:cstheme="minorBidi"/>
              <w:b w:val="0"/>
              <w:bCs w:val="0"/>
              <w:noProof/>
            </w:rPr>
          </w:pPr>
          <w:hyperlink w:anchor="_Toc11840091" w:history="1">
            <w:r w:rsidR="001E3137" w:rsidRPr="00876A6F">
              <w:rPr>
                <w:rStyle w:val="Hyperlink"/>
                <w:rFonts w:eastAsia="Times New Roman"/>
                <w:noProof/>
              </w:rPr>
              <w:t>12.</w:t>
            </w:r>
            <w:r w:rsidR="001E3137" w:rsidRPr="00876A6F">
              <w:rPr>
                <w:rFonts w:eastAsiaTheme="minorEastAsia" w:cstheme="minorBidi"/>
                <w:b w:val="0"/>
                <w:bCs w:val="0"/>
                <w:noProof/>
              </w:rPr>
              <w:tab/>
            </w:r>
            <w:r w:rsidR="001E3137" w:rsidRPr="00876A6F">
              <w:rPr>
                <w:rStyle w:val="Hyperlink"/>
                <w:rFonts w:eastAsia="Times New Roman"/>
                <w:noProof/>
              </w:rPr>
              <w:t>Portfolio Review- High level findings</w:t>
            </w:r>
            <w:r w:rsidR="001E3137" w:rsidRPr="00876A6F">
              <w:rPr>
                <w:noProof/>
                <w:webHidden/>
              </w:rPr>
              <w:tab/>
            </w:r>
            <w:r w:rsidR="001E3137" w:rsidRPr="00876A6F">
              <w:rPr>
                <w:noProof/>
                <w:webHidden/>
              </w:rPr>
              <w:fldChar w:fldCharType="begin"/>
            </w:r>
            <w:r w:rsidR="001E3137" w:rsidRPr="00876A6F">
              <w:rPr>
                <w:noProof/>
                <w:webHidden/>
              </w:rPr>
              <w:instrText xml:space="preserve"> PAGEREF _Toc11840091 \h </w:instrText>
            </w:r>
            <w:r w:rsidR="001E3137" w:rsidRPr="00876A6F">
              <w:rPr>
                <w:noProof/>
                <w:webHidden/>
              </w:rPr>
            </w:r>
            <w:r w:rsidR="001E3137" w:rsidRPr="00876A6F">
              <w:rPr>
                <w:noProof/>
                <w:webHidden/>
              </w:rPr>
              <w:fldChar w:fldCharType="separate"/>
            </w:r>
            <w:r w:rsidR="0031596C">
              <w:rPr>
                <w:noProof/>
                <w:webHidden/>
              </w:rPr>
              <w:t>55</w:t>
            </w:r>
            <w:r w:rsidR="001E3137" w:rsidRPr="00876A6F">
              <w:rPr>
                <w:noProof/>
                <w:webHidden/>
              </w:rPr>
              <w:fldChar w:fldCharType="end"/>
            </w:r>
          </w:hyperlink>
        </w:p>
        <w:p w14:paraId="4499178A" w14:textId="39917A24" w:rsidR="001E3137" w:rsidRPr="00876A6F" w:rsidRDefault="00525CA4" w:rsidP="003772C7">
          <w:pPr>
            <w:pStyle w:val="TOC2"/>
            <w:spacing w:after="360"/>
            <w:ind w:left="1699" w:hanging="1454"/>
            <w:rPr>
              <w:rFonts w:eastAsiaTheme="minorEastAsia" w:cstheme="minorBidi"/>
              <w:b w:val="0"/>
              <w:bCs w:val="0"/>
              <w:noProof/>
            </w:rPr>
          </w:pPr>
          <w:hyperlink w:anchor="_Toc11840093" w:history="1">
            <w:r w:rsidR="001E3137" w:rsidRPr="00876A6F">
              <w:rPr>
                <w:rStyle w:val="Hyperlink"/>
                <w:rFonts w:eastAsia="Times New Roman"/>
                <w:noProof/>
              </w:rPr>
              <w:t>1</w:t>
            </w:r>
            <w:r w:rsidR="001C7445" w:rsidRPr="00876A6F">
              <w:rPr>
                <w:rStyle w:val="Hyperlink"/>
                <w:rFonts w:eastAsia="Times New Roman"/>
                <w:noProof/>
              </w:rPr>
              <w:t>3</w:t>
            </w:r>
            <w:r w:rsidR="001E3137" w:rsidRPr="00876A6F">
              <w:rPr>
                <w:rStyle w:val="Hyperlink"/>
                <w:rFonts w:eastAsia="Times New Roman"/>
                <w:noProof/>
              </w:rPr>
              <w:t>.</w:t>
            </w:r>
            <w:r w:rsidR="001E3137" w:rsidRPr="00876A6F">
              <w:rPr>
                <w:rFonts w:eastAsiaTheme="minorEastAsia" w:cstheme="minorBidi"/>
                <w:b w:val="0"/>
                <w:bCs w:val="0"/>
                <w:noProof/>
              </w:rPr>
              <w:tab/>
            </w:r>
            <w:r w:rsidR="001E3137" w:rsidRPr="00876A6F">
              <w:rPr>
                <w:rStyle w:val="Hyperlink"/>
                <w:rFonts w:eastAsia="Times New Roman"/>
                <w:noProof/>
              </w:rPr>
              <w:t>Enabling and limiting factors (internal and external) that contribute to the achievement of results.</w:t>
            </w:r>
            <w:r w:rsidR="001E3137" w:rsidRPr="00876A6F">
              <w:rPr>
                <w:noProof/>
                <w:webHidden/>
              </w:rPr>
              <w:tab/>
            </w:r>
            <w:r w:rsidR="001E3137" w:rsidRPr="00876A6F">
              <w:rPr>
                <w:noProof/>
                <w:webHidden/>
              </w:rPr>
              <w:fldChar w:fldCharType="begin"/>
            </w:r>
            <w:r w:rsidR="001E3137" w:rsidRPr="00876A6F">
              <w:rPr>
                <w:noProof/>
                <w:webHidden/>
              </w:rPr>
              <w:instrText xml:space="preserve"> PAGEREF _Toc11840093 \h </w:instrText>
            </w:r>
            <w:r w:rsidR="001E3137" w:rsidRPr="00876A6F">
              <w:rPr>
                <w:noProof/>
                <w:webHidden/>
              </w:rPr>
            </w:r>
            <w:r w:rsidR="001E3137" w:rsidRPr="00876A6F">
              <w:rPr>
                <w:noProof/>
                <w:webHidden/>
              </w:rPr>
              <w:fldChar w:fldCharType="separate"/>
            </w:r>
            <w:r w:rsidR="0031596C">
              <w:rPr>
                <w:noProof/>
                <w:webHidden/>
              </w:rPr>
              <w:t>61</w:t>
            </w:r>
            <w:r w:rsidR="001E3137" w:rsidRPr="00876A6F">
              <w:rPr>
                <w:noProof/>
                <w:webHidden/>
              </w:rPr>
              <w:fldChar w:fldCharType="end"/>
            </w:r>
          </w:hyperlink>
        </w:p>
        <w:p w14:paraId="4028EE83" w14:textId="637642F5" w:rsidR="001E3137" w:rsidRPr="00876A6F" w:rsidRDefault="00525CA4" w:rsidP="003772C7">
          <w:pPr>
            <w:pStyle w:val="TOC2"/>
            <w:spacing w:after="360"/>
            <w:ind w:left="1699" w:hanging="1454"/>
            <w:rPr>
              <w:rFonts w:eastAsiaTheme="minorEastAsia" w:cstheme="minorBidi"/>
              <w:b w:val="0"/>
              <w:bCs w:val="0"/>
              <w:noProof/>
            </w:rPr>
          </w:pPr>
          <w:hyperlink w:anchor="_Toc11840094" w:history="1">
            <w:r w:rsidR="001E3137" w:rsidRPr="00876A6F">
              <w:rPr>
                <w:rStyle w:val="Hyperlink"/>
                <w:rFonts w:eastAsia="Times New Roman"/>
                <w:noProof/>
              </w:rPr>
              <w:t>1</w:t>
            </w:r>
            <w:r w:rsidR="001C7445" w:rsidRPr="00876A6F">
              <w:rPr>
                <w:rStyle w:val="Hyperlink"/>
                <w:rFonts w:eastAsia="Times New Roman"/>
                <w:noProof/>
              </w:rPr>
              <w:t>4</w:t>
            </w:r>
            <w:r w:rsidR="001E3137" w:rsidRPr="00876A6F">
              <w:rPr>
                <w:rStyle w:val="Hyperlink"/>
                <w:rFonts w:eastAsia="Times New Roman"/>
                <w:noProof/>
              </w:rPr>
              <w:t>.</w:t>
            </w:r>
            <w:r w:rsidR="001E3137" w:rsidRPr="00876A6F">
              <w:rPr>
                <w:rFonts w:eastAsiaTheme="minorEastAsia" w:cstheme="minorBidi"/>
                <w:b w:val="0"/>
                <w:bCs w:val="0"/>
                <w:noProof/>
              </w:rPr>
              <w:tab/>
            </w:r>
            <w:r w:rsidR="001E3137" w:rsidRPr="00876A6F">
              <w:rPr>
                <w:rStyle w:val="Hyperlink"/>
                <w:rFonts w:eastAsia="Times New Roman"/>
                <w:noProof/>
              </w:rPr>
              <w:t>Partnership Attributes &amp; Enabling Factors</w:t>
            </w:r>
            <w:r w:rsidR="001E3137" w:rsidRPr="00876A6F">
              <w:rPr>
                <w:noProof/>
                <w:webHidden/>
              </w:rPr>
              <w:tab/>
            </w:r>
            <w:r w:rsidR="001E3137" w:rsidRPr="00876A6F">
              <w:rPr>
                <w:noProof/>
                <w:webHidden/>
              </w:rPr>
              <w:fldChar w:fldCharType="begin"/>
            </w:r>
            <w:r w:rsidR="001E3137" w:rsidRPr="00876A6F">
              <w:rPr>
                <w:noProof/>
                <w:webHidden/>
              </w:rPr>
              <w:instrText xml:space="preserve"> PAGEREF _Toc11840094 \h </w:instrText>
            </w:r>
            <w:r w:rsidR="001E3137" w:rsidRPr="00876A6F">
              <w:rPr>
                <w:noProof/>
                <w:webHidden/>
              </w:rPr>
            </w:r>
            <w:r w:rsidR="001E3137" w:rsidRPr="00876A6F">
              <w:rPr>
                <w:noProof/>
                <w:webHidden/>
              </w:rPr>
              <w:fldChar w:fldCharType="separate"/>
            </w:r>
            <w:r w:rsidR="0031596C">
              <w:rPr>
                <w:noProof/>
                <w:webHidden/>
              </w:rPr>
              <w:t>63</w:t>
            </w:r>
            <w:r w:rsidR="001E3137" w:rsidRPr="00876A6F">
              <w:rPr>
                <w:noProof/>
                <w:webHidden/>
              </w:rPr>
              <w:fldChar w:fldCharType="end"/>
            </w:r>
          </w:hyperlink>
        </w:p>
        <w:p w14:paraId="7D52E836" w14:textId="7093A452" w:rsidR="001E3137" w:rsidRPr="00876A6F" w:rsidRDefault="00525CA4" w:rsidP="003772C7">
          <w:pPr>
            <w:pStyle w:val="TOC2"/>
            <w:spacing w:after="360"/>
            <w:ind w:left="1699" w:hanging="1454"/>
            <w:rPr>
              <w:rFonts w:eastAsiaTheme="minorEastAsia" w:cstheme="minorBidi"/>
              <w:b w:val="0"/>
              <w:bCs w:val="0"/>
              <w:noProof/>
            </w:rPr>
          </w:pPr>
          <w:hyperlink w:anchor="_Toc11840095" w:history="1">
            <w:r w:rsidR="001E3137" w:rsidRPr="00876A6F">
              <w:rPr>
                <w:rStyle w:val="Hyperlink"/>
                <w:rFonts w:eastAsia="Times New Roman"/>
                <w:noProof/>
              </w:rPr>
              <w:t>1</w:t>
            </w:r>
            <w:r w:rsidR="001C7445" w:rsidRPr="00876A6F">
              <w:rPr>
                <w:rStyle w:val="Hyperlink"/>
                <w:rFonts w:eastAsia="Times New Roman"/>
                <w:noProof/>
              </w:rPr>
              <w:t>5</w:t>
            </w:r>
            <w:r w:rsidR="001E3137" w:rsidRPr="00876A6F">
              <w:rPr>
                <w:rStyle w:val="Hyperlink"/>
                <w:rFonts w:eastAsia="Times New Roman"/>
                <w:noProof/>
              </w:rPr>
              <w:t>.</w:t>
            </w:r>
            <w:r w:rsidR="001E3137" w:rsidRPr="00876A6F">
              <w:rPr>
                <w:rFonts w:eastAsiaTheme="minorEastAsia" w:cstheme="minorBidi"/>
                <w:b w:val="0"/>
                <w:bCs w:val="0"/>
                <w:noProof/>
              </w:rPr>
              <w:tab/>
            </w:r>
            <w:r w:rsidR="001E3137" w:rsidRPr="00876A6F">
              <w:rPr>
                <w:rStyle w:val="Hyperlink"/>
                <w:rFonts w:eastAsia="Times New Roman"/>
                <w:noProof/>
              </w:rPr>
              <w:t>List of knowledge products produced by UN Women</w:t>
            </w:r>
            <w:r w:rsidR="001E3137" w:rsidRPr="00876A6F">
              <w:rPr>
                <w:noProof/>
                <w:webHidden/>
              </w:rPr>
              <w:tab/>
            </w:r>
            <w:r w:rsidR="001E3137" w:rsidRPr="00876A6F">
              <w:rPr>
                <w:noProof/>
                <w:webHidden/>
              </w:rPr>
              <w:fldChar w:fldCharType="begin"/>
            </w:r>
            <w:r w:rsidR="001E3137" w:rsidRPr="00876A6F">
              <w:rPr>
                <w:noProof/>
                <w:webHidden/>
              </w:rPr>
              <w:instrText xml:space="preserve"> PAGEREF _Toc11840095 \h </w:instrText>
            </w:r>
            <w:r w:rsidR="001E3137" w:rsidRPr="00876A6F">
              <w:rPr>
                <w:noProof/>
                <w:webHidden/>
              </w:rPr>
            </w:r>
            <w:r w:rsidR="001E3137" w:rsidRPr="00876A6F">
              <w:rPr>
                <w:noProof/>
                <w:webHidden/>
              </w:rPr>
              <w:fldChar w:fldCharType="separate"/>
            </w:r>
            <w:r w:rsidR="0031596C">
              <w:rPr>
                <w:noProof/>
                <w:webHidden/>
              </w:rPr>
              <w:t>65</w:t>
            </w:r>
            <w:r w:rsidR="001E3137" w:rsidRPr="00876A6F">
              <w:rPr>
                <w:noProof/>
                <w:webHidden/>
              </w:rPr>
              <w:fldChar w:fldCharType="end"/>
            </w:r>
          </w:hyperlink>
        </w:p>
        <w:p w14:paraId="70A34A8A" w14:textId="65543F4D" w:rsidR="001E3137" w:rsidRPr="00876A6F" w:rsidRDefault="00525CA4" w:rsidP="003772C7">
          <w:pPr>
            <w:pStyle w:val="TOC2"/>
            <w:spacing w:after="360"/>
            <w:ind w:left="1699" w:hanging="1454"/>
            <w:rPr>
              <w:rFonts w:eastAsiaTheme="minorEastAsia" w:cstheme="minorBidi"/>
              <w:b w:val="0"/>
              <w:bCs w:val="0"/>
              <w:noProof/>
            </w:rPr>
          </w:pPr>
          <w:hyperlink w:anchor="_Toc11840096" w:history="1">
            <w:r w:rsidR="001E3137" w:rsidRPr="00876A6F">
              <w:rPr>
                <w:rStyle w:val="Hyperlink"/>
                <w:rFonts w:eastAsia="Times New Roman"/>
                <w:noProof/>
              </w:rPr>
              <w:t>1</w:t>
            </w:r>
            <w:r w:rsidR="001C7445" w:rsidRPr="00876A6F">
              <w:rPr>
                <w:rStyle w:val="Hyperlink"/>
                <w:rFonts w:eastAsia="Times New Roman"/>
                <w:noProof/>
              </w:rPr>
              <w:t>6</w:t>
            </w:r>
            <w:r w:rsidR="001E3137" w:rsidRPr="00876A6F">
              <w:rPr>
                <w:rStyle w:val="Hyperlink"/>
                <w:rFonts w:eastAsia="Times New Roman"/>
                <w:noProof/>
              </w:rPr>
              <w:t>.</w:t>
            </w:r>
            <w:r w:rsidR="001E3137" w:rsidRPr="00876A6F">
              <w:rPr>
                <w:rFonts w:eastAsiaTheme="minorEastAsia" w:cstheme="minorBidi"/>
                <w:b w:val="0"/>
                <w:bCs w:val="0"/>
                <w:noProof/>
              </w:rPr>
              <w:tab/>
            </w:r>
            <w:r w:rsidR="001E3137" w:rsidRPr="00876A6F">
              <w:rPr>
                <w:rStyle w:val="Hyperlink"/>
                <w:rFonts w:eastAsia="Times New Roman"/>
                <w:noProof/>
              </w:rPr>
              <w:t>Revised Theory of Change</w:t>
            </w:r>
            <w:r w:rsidR="001E3137" w:rsidRPr="00876A6F">
              <w:rPr>
                <w:noProof/>
                <w:webHidden/>
              </w:rPr>
              <w:tab/>
            </w:r>
            <w:r w:rsidR="001E3137" w:rsidRPr="00876A6F">
              <w:rPr>
                <w:noProof/>
                <w:webHidden/>
              </w:rPr>
              <w:fldChar w:fldCharType="begin"/>
            </w:r>
            <w:r w:rsidR="001E3137" w:rsidRPr="00876A6F">
              <w:rPr>
                <w:noProof/>
                <w:webHidden/>
              </w:rPr>
              <w:instrText xml:space="preserve"> PAGEREF _Toc11840096 \h </w:instrText>
            </w:r>
            <w:r w:rsidR="001E3137" w:rsidRPr="00876A6F">
              <w:rPr>
                <w:noProof/>
                <w:webHidden/>
              </w:rPr>
            </w:r>
            <w:r w:rsidR="001E3137" w:rsidRPr="00876A6F">
              <w:rPr>
                <w:noProof/>
                <w:webHidden/>
              </w:rPr>
              <w:fldChar w:fldCharType="separate"/>
            </w:r>
            <w:r w:rsidR="0031596C">
              <w:rPr>
                <w:noProof/>
                <w:webHidden/>
              </w:rPr>
              <w:t>66</w:t>
            </w:r>
            <w:r w:rsidR="001E3137" w:rsidRPr="00876A6F">
              <w:rPr>
                <w:noProof/>
                <w:webHidden/>
              </w:rPr>
              <w:fldChar w:fldCharType="end"/>
            </w:r>
          </w:hyperlink>
        </w:p>
        <w:p w14:paraId="436F71C4" w14:textId="36BD1359" w:rsidR="001E3137" w:rsidRPr="00876A6F" w:rsidRDefault="00525CA4" w:rsidP="003772C7">
          <w:pPr>
            <w:pStyle w:val="TOC2"/>
            <w:spacing w:after="360"/>
            <w:ind w:left="1699" w:hanging="1454"/>
            <w:rPr>
              <w:rFonts w:eastAsiaTheme="minorEastAsia" w:cstheme="minorBidi"/>
              <w:b w:val="0"/>
              <w:bCs w:val="0"/>
              <w:noProof/>
            </w:rPr>
          </w:pPr>
          <w:hyperlink w:anchor="_Toc11840097" w:history="1">
            <w:r w:rsidR="001E3137" w:rsidRPr="00876A6F">
              <w:rPr>
                <w:rStyle w:val="Hyperlink"/>
                <w:rFonts w:eastAsia="Times New Roman"/>
                <w:noProof/>
              </w:rPr>
              <w:t>1</w:t>
            </w:r>
            <w:r w:rsidR="001C7445" w:rsidRPr="00876A6F">
              <w:rPr>
                <w:rStyle w:val="Hyperlink"/>
                <w:rFonts w:eastAsia="Times New Roman"/>
                <w:noProof/>
              </w:rPr>
              <w:t>7</w:t>
            </w:r>
            <w:r w:rsidR="001E3137" w:rsidRPr="00876A6F">
              <w:rPr>
                <w:rStyle w:val="Hyperlink"/>
                <w:rFonts w:eastAsia="Times New Roman"/>
                <w:noProof/>
              </w:rPr>
              <w:t>.</w:t>
            </w:r>
            <w:r w:rsidR="001E3137" w:rsidRPr="00876A6F">
              <w:rPr>
                <w:rFonts w:eastAsiaTheme="minorEastAsia" w:cstheme="minorBidi"/>
                <w:b w:val="0"/>
                <w:bCs w:val="0"/>
                <w:noProof/>
              </w:rPr>
              <w:tab/>
            </w:r>
            <w:r w:rsidR="001E3137" w:rsidRPr="00876A6F">
              <w:rPr>
                <w:rStyle w:val="Hyperlink"/>
                <w:rFonts w:eastAsia="Times New Roman"/>
                <w:noProof/>
              </w:rPr>
              <w:t>Bibliography</w:t>
            </w:r>
            <w:r w:rsidR="001E3137" w:rsidRPr="00876A6F">
              <w:rPr>
                <w:noProof/>
                <w:webHidden/>
              </w:rPr>
              <w:tab/>
            </w:r>
            <w:r w:rsidR="001E3137" w:rsidRPr="00876A6F">
              <w:rPr>
                <w:noProof/>
                <w:webHidden/>
              </w:rPr>
              <w:fldChar w:fldCharType="begin"/>
            </w:r>
            <w:r w:rsidR="001E3137" w:rsidRPr="00876A6F">
              <w:rPr>
                <w:noProof/>
                <w:webHidden/>
              </w:rPr>
              <w:instrText xml:space="preserve"> PAGEREF _Toc11840097 \h </w:instrText>
            </w:r>
            <w:r w:rsidR="001E3137" w:rsidRPr="00876A6F">
              <w:rPr>
                <w:noProof/>
                <w:webHidden/>
              </w:rPr>
            </w:r>
            <w:r w:rsidR="001E3137" w:rsidRPr="00876A6F">
              <w:rPr>
                <w:noProof/>
                <w:webHidden/>
              </w:rPr>
              <w:fldChar w:fldCharType="separate"/>
            </w:r>
            <w:r w:rsidR="0031596C">
              <w:rPr>
                <w:noProof/>
                <w:webHidden/>
              </w:rPr>
              <w:t>72</w:t>
            </w:r>
            <w:r w:rsidR="001E3137" w:rsidRPr="00876A6F">
              <w:rPr>
                <w:noProof/>
                <w:webHidden/>
              </w:rPr>
              <w:fldChar w:fldCharType="end"/>
            </w:r>
          </w:hyperlink>
        </w:p>
        <w:p w14:paraId="23C2F725" w14:textId="77777777" w:rsidR="006971EE" w:rsidRPr="00876A6F" w:rsidRDefault="006971EE">
          <w:r w:rsidRPr="00876A6F">
            <w:rPr>
              <w:b/>
              <w:bCs/>
            </w:rPr>
            <w:fldChar w:fldCharType="end"/>
          </w:r>
        </w:p>
      </w:sdtContent>
    </w:sdt>
    <w:p w14:paraId="00EB721D" w14:textId="77777777" w:rsidR="001D7298" w:rsidRPr="00876A6F" w:rsidRDefault="001D7298" w:rsidP="00576F78">
      <w:pPr>
        <w:pStyle w:val="Heading2"/>
      </w:pPr>
      <w:bookmarkStart w:id="2" w:name="_Toc11840080"/>
      <w:bookmarkStart w:id="3" w:name="_Toc11069675"/>
      <w:bookmarkStart w:id="4" w:name="_Toc11084101"/>
      <w:r w:rsidRPr="00876A6F">
        <w:lastRenderedPageBreak/>
        <w:t>Terms of Reference</w:t>
      </w:r>
      <w:bookmarkEnd w:id="2"/>
      <w:r w:rsidRPr="00876A6F">
        <w:t xml:space="preserve"> </w:t>
      </w:r>
    </w:p>
    <w:p w14:paraId="638584EB" w14:textId="77777777" w:rsidR="001D7298" w:rsidRPr="00876A6F" w:rsidRDefault="001D7298" w:rsidP="001D7298">
      <w:pPr>
        <w:spacing w:after="120" w:line="276" w:lineRule="auto"/>
        <w:rPr>
          <w:sz w:val="22"/>
        </w:rPr>
      </w:pPr>
      <w:r w:rsidRPr="00876A6F">
        <w:rPr>
          <w:sz w:val="22"/>
        </w:rPr>
        <w:t>Find the evaluation Terms of Reference clicking on the icon below.</w:t>
      </w:r>
    </w:p>
    <w:p w14:paraId="14492908" w14:textId="77777777" w:rsidR="001D7298" w:rsidRPr="00876A6F" w:rsidRDefault="001D7298" w:rsidP="001D7298"/>
    <w:p w14:paraId="7BBD55EC" w14:textId="6BFFAF0E" w:rsidR="001D7298" w:rsidRPr="00876A6F" w:rsidRDefault="00525CA4" w:rsidP="001D7298">
      <w:r w:rsidRPr="0063172E">
        <w:rPr>
          <w:noProof/>
        </w:rPr>
        <w:object w:dxaOrig="1538" w:dyaOrig="992" w14:anchorId="39BD0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98.35pt;height:61.7pt;mso-width-percent:0;mso-height-percent:0;mso-width-percent:0;mso-height-percent:0" o:ole="">
            <v:imagedata r:id="rId12" o:title=""/>
          </v:shape>
          <o:OLEObject Type="Embed" ProgID="AcroExch.Document.DC" ShapeID="_x0000_i1025" DrawAspect="Icon" ObjectID="_1625140276" r:id="rId13"/>
        </w:object>
      </w:r>
    </w:p>
    <w:p w14:paraId="51F15414" w14:textId="77777777" w:rsidR="00772775" w:rsidRPr="00876A6F" w:rsidRDefault="00772775" w:rsidP="001D7298"/>
    <w:p w14:paraId="11796C04" w14:textId="77777777" w:rsidR="00F36193" w:rsidRPr="00876A6F" w:rsidRDefault="00F36193">
      <w:pPr>
        <w:spacing w:after="160" w:line="259" w:lineRule="auto"/>
        <w:rPr>
          <w:rFonts w:asciiTheme="majorHAnsi" w:eastAsia="Times New Roman" w:hAnsiTheme="majorHAnsi" w:cstheme="majorBidi"/>
          <w:bCs/>
          <w:i/>
          <w:color w:val="C45911" w:themeColor="accent2" w:themeShade="BF"/>
        </w:rPr>
      </w:pPr>
      <w:bookmarkStart w:id="5" w:name="_Toc11840081"/>
      <w:r w:rsidRPr="00876A6F">
        <w:rPr>
          <w:rFonts w:eastAsia="Times New Roman"/>
        </w:rPr>
        <w:br w:type="page"/>
      </w:r>
    </w:p>
    <w:p w14:paraId="4EB55392" w14:textId="5A80924D" w:rsidR="00772775" w:rsidRPr="00876A6F" w:rsidRDefault="00772775" w:rsidP="00576F78">
      <w:pPr>
        <w:pStyle w:val="Heading2"/>
      </w:pPr>
      <w:r w:rsidRPr="00876A6F">
        <w:lastRenderedPageBreak/>
        <w:t>Inception Phase Report</w:t>
      </w:r>
      <w:bookmarkEnd w:id="5"/>
    </w:p>
    <w:p w14:paraId="1D53E387" w14:textId="1D3CAE18" w:rsidR="00772775" w:rsidRPr="00876A6F" w:rsidRDefault="00772775" w:rsidP="00772775">
      <w:r w:rsidRPr="00876A6F">
        <w:t xml:space="preserve">Find the Evaluation Inception Report clicking </w:t>
      </w:r>
      <w:hyperlink r:id="rId14" w:history="1">
        <w:r w:rsidRPr="00876A6F">
          <w:rPr>
            <w:rStyle w:val="Hyperlink"/>
          </w:rPr>
          <w:t>here.</w:t>
        </w:r>
      </w:hyperlink>
    </w:p>
    <w:p w14:paraId="364C8391" w14:textId="77777777" w:rsidR="00772775" w:rsidRPr="00876A6F" w:rsidRDefault="00772775" w:rsidP="00772775"/>
    <w:p w14:paraId="52D84AAB" w14:textId="77777777" w:rsidR="00772775" w:rsidRPr="00876A6F" w:rsidRDefault="00772775" w:rsidP="001D7298"/>
    <w:p w14:paraId="32D5E29F" w14:textId="5C7A28C8" w:rsidR="0059076A" w:rsidRPr="00876A6F" w:rsidRDefault="00F36193" w:rsidP="0059076A">
      <w:pPr>
        <w:spacing w:after="160" w:line="259" w:lineRule="auto"/>
        <w:rPr>
          <w:rFonts w:eastAsia="Times New Roman"/>
        </w:rPr>
      </w:pPr>
      <w:bookmarkStart w:id="6" w:name="_Toc9430405"/>
      <w:bookmarkStart w:id="7" w:name="_Toc11840082"/>
      <w:r w:rsidRPr="00876A6F">
        <w:rPr>
          <w:rFonts w:eastAsia="Times New Roman"/>
        </w:rPr>
        <w:br w:type="page"/>
      </w:r>
    </w:p>
    <w:p w14:paraId="3CE2008C" w14:textId="4E5575B9" w:rsidR="00772775" w:rsidRPr="00876A6F" w:rsidRDefault="00772775" w:rsidP="00576F78">
      <w:pPr>
        <w:pStyle w:val="Heading2"/>
      </w:pPr>
      <w:r w:rsidRPr="00876A6F">
        <w:lastRenderedPageBreak/>
        <w:t>HACRO Organigram</w:t>
      </w:r>
      <w:bookmarkEnd w:id="6"/>
      <w:bookmarkEnd w:id="7"/>
    </w:p>
    <w:p w14:paraId="3F922C53" w14:textId="77777777" w:rsidR="003772C7" w:rsidRPr="00876A6F" w:rsidRDefault="003772C7" w:rsidP="003772C7"/>
    <w:p w14:paraId="453BCB68" w14:textId="3B53FF06" w:rsidR="00772775" w:rsidRPr="00876A6F" w:rsidRDefault="001C7445" w:rsidP="00772775">
      <w:pPr>
        <w:spacing w:line="276" w:lineRule="auto"/>
      </w:pPr>
      <w:r w:rsidRPr="00876A6F">
        <w:rPr>
          <w:noProof/>
        </w:rPr>
        <w:drawing>
          <wp:inline distT="0" distB="0" distL="0" distR="0" wp14:anchorId="206B4CEA" wp14:editId="01303B95">
            <wp:extent cx="5943600" cy="3462655"/>
            <wp:effectExtent l="63500" t="12700" r="63500" b="42545"/>
            <wp:docPr id="2" name="Diagram 2">
              <a:extLst xmlns:a="http://schemas.openxmlformats.org/drawingml/2006/main">
                <a:ext uri="{FF2B5EF4-FFF2-40B4-BE49-F238E27FC236}">
                  <a16:creationId xmlns:a16="http://schemas.microsoft.com/office/drawing/2014/main" id="{963801BB-1729-49D0-A249-7E8F6593537A}"/>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764248CB" w14:textId="4FEC8FE2" w:rsidR="00995C37" w:rsidRPr="00876A6F" w:rsidRDefault="0031596C" w:rsidP="00772775">
      <w:pPr>
        <w:spacing w:line="276" w:lineRule="auto"/>
        <w:sectPr w:rsidR="00995C37" w:rsidRPr="00876A6F" w:rsidSect="00876A6F">
          <w:pgSz w:w="12240" w:h="15840"/>
          <w:pgMar w:top="721" w:right="1440" w:bottom="1440" w:left="1440" w:header="708" w:footer="891" w:gutter="0"/>
          <w:cols w:space="708"/>
          <w:titlePg/>
          <w:docGrid w:linePitch="360"/>
        </w:sectPr>
      </w:pPr>
      <w:bookmarkStart w:id="8" w:name="_Toc8900705"/>
      <w:r w:rsidRPr="0031596C">
        <w:drawing>
          <wp:inline distT="0" distB="0" distL="0" distR="0" wp14:anchorId="4158A971" wp14:editId="3E0ACFF7">
            <wp:extent cx="5943600" cy="23704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2370455"/>
                    </a:xfrm>
                    <a:prstGeom prst="rect">
                      <a:avLst/>
                    </a:prstGeom>
                  </pic:spPr>
                </pic:pic>
              </a:graphicData>
            </a:graphic>
          </wp:inline>
        </w:drawing>
      </w:r>
      <w:r w:rsidR="00772775" w:rsidRPr="00876A6F">
        <w:br w:type="page"/>
      </w:r>
    </w:p>
    <w:p w14:paraId="6EAFAF52" w14:textId="77777777" w:rsidR="00995C37" w:rsidRPr="00876A6F" w:rsidRDefault="00995C37" w:rsidP="00576F78">
      <w:pPr>
        <w:pStyle w:val="Heading2"/>
      </w:pPr>
      <w:bookmarkStart w:id="9" w:name="_Toc11840083"/>
      <w:r w:rsidRPr="00876A6F">
        <w:lastRenderedPageBreak/>
        <w:t>Analytical Framework</w:t>
      </w:r>
      <w:bookmarkEnd w:id="9"/>
    </w:p>
    <w:tbl>
      <w:tblPr>
        <w:tblW w:w="4992" w:type="pct"/>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2"/>
        <w:gridCol w:w="1171"/>
        <w:gridCol w:w="1258"/>
        <w:gridCol w:w="2610"/>
        <w:gridCol w:w="1805"/>
        <w:gridCol w:w="1349"/>
        <w:gridCol w:w="1166"/>
        <w:gridCol w:w="1082"/>
        <w:gridCol w:w="968"/>
      </w:tblGrid>
      <w:tr w:rsidR="003772C7" w:rsidRPr="00876A6F" w14:paraId="20E05514" w14:textId="77777777" w:rsidTr="00576F78">
        <w:trPr>
          <w:trHeight w:val="449"/>
          <w:tblHeader/>
        </w:trPr>
        <w:tc>
          <w:tcPr>
            <w:tcW w:w="519" w:type="pct"/>
            <w:shd w:val="clear" w:color="000000" w:fill="C65911"/>
            <w:noWrap/>
            <w:hideMark/>
          </w:tcPr>
          <w:p w14:paraId="64E5D6D8" w14:textId="77777777" w:rsidR="00995C37" w:rsidRPr="00876A6F" w:rsidRDefault="00995C37" w:rsidP="003772C7">
            <w:pPr>
              <w:rPr>
                <w:rFonts w:eastAsia="Times New Roman"/>
                <w:b/>
                <w:bCs/>
                <w:color w:val="FFFFFF"/>
                <w:sz w:val="16"/>
                <w:szCs w:val="16"/>
              </w:rPr>
            </w:pPr>
            <w:r w:rsidRPr="00876A6F">
              <w:rPr>
                <w:rFonts w:eastAsia="Times New Roman"/>
                <w:b/>
                <w:bCs/>
                <w:color w:val="FFFFFF"/>
                <w:sz w:val="16"/>
                <w:szCs w:val="16"/>
              </w:rPr>
              <w:t xml:space="preserve">Evaluation Questions </w:t>
            </w:r>
          </w:p>
        </w:tc>
        <w:tc>
          <w:tcPr>
            <w:tcW w:w="460" w:type="pct"/>
            <w:shd w:val="clear" w:color="000000" w:fill="C65911"/>
          </w:tcPr>
          <w:p w14:paraId="607018A0" w14:textId="77777777" w:rsidR="00995C37" w:rsidRPr="00876A6F" w:rsidRDefault="00995C37" w:rsidP="003772C7">
            <w:pPr>
              <w:rPr>
                <w:rFonts w:eastAsia="Times New Roman"/>
                <w:b/>
                <w:bCs/>
                <w:color w:val="FFFFFF"/>
                <w:sz w:val="16"/>
                <w:szCs w:val="16"/>
              </w:rPr>
            </w:pPr>
          </w:p>
          <w:p w14:paraId="476D8B24" w14:textId="77777777" w:rsidR="00995C37" w:rsidRPr="00876A6F" w:rsidRDefault="00995C37" w:rsidP="003772C7">
            <w:pPr>
              <w:rPr>
                <w:rFonts w:eastAsia="Times New Roman"/>
                <w:b/>
                <w:bCs/>
                <w:color w:val="FFFFFF"/>
                <w:sz w:val="16"/>
                <w:szCs w:val="16"/>
              </w:rPr>
            </w:pPr>
            <w:r w:rsidRPr="00876A6F">
              <w:rPr>
                <w:rFonts w:eastAsia="Times New Roman"/>
                <w:b/>
                <w:bCs/>
                <w:color w:val="FFFFFF"/>
                <w:sz w:val="16"/>
                <w:szCs w:val="16"/>
              </w:rPr>
              <w:t>Evaluation sub-questions</w:t>
            </w:r>
          </w:p>
        </w:tc>
        <w:tc>
          <w:tcPr>
            <w:tcW w:w="494" w:type="pct"/>
            <w:shd w:val="clear" w:color="000000" w:fill="C65911"/>
            <w:hideMark/>
          </w:tcPr>
          <w:p w14:paraId="507FB5D3" w14:textId="77777777" w:rsidR="00995C37" w:rsidRPr="00876A6F" w:rsidRDefault="00995C37" w:rsidP="003772C7">
            <w:pPr>
              <w:rPr>
                <w:rFonts w:eastAsia="Times New Roman"/>
                <w:b/>
                <w:bCs/>
                <w:color w:val="FFFFFF"/>
                <w:sz w:val="16"/>
                <w:szCs w:val="16"/>
              </w:rPr>
            </w:pPr>
            <w:r w:rsidRPr="00876A6F">
              <w:rPr>
                <w:rFonts w:eastAsia="Times New Roman"/>
                <w:b/>
                <w:bCs/>
                <w:color w:val="FFFFFF"/>
                <w:sz w:val="16"/>
                <w:szCs w:val="16"/>
              </w:rPr>
              <w:t>Evaluation Level</w:t>
            </w:r>
          </w:p>
        </w:tc>
        <w:tc>
          <w:tcPr>
            <w:tcW w:w="1025" w:type="pct"/>
            <w:shd w:val="clear" w:color="000000" w:fill="C65911"/>
          </w:tcPr>
          <w:p w14:paraId="4E6F4002" w14:textId="77777777" w:rsidR="00995C37" w:rsidRPr="00876A6F" w:rsidRDefault="00995C37" w:rsidP="003772C7">
            <w:pPr>
              <w:rPr>
                <w:rFonts w:eastAsia="Times New Roman"/>
                <w:b/>
                <w:bCs/>
                <w:color w:val="FFFFFF"/>
                <w:sz w:val="16"/>
                <w:szCs w:val="16"/>
              </w:rPr>
            </w:pPr>
          </w:p>
          <w:p w14:paraId="1CF77D32" w14:textId="77777777" w:rsidR="00995C37" w:rsidRPr="00876A6F" w:rsidRDefault="00995C37" w:rsidP="003772C7">
            <w:pPr>
              <w:rPr>
                <w:rFonts w:eastAsia="Times New Roman"/>
                <w:b/>
                <w:bCs/>
                <w:color w:val="FFFFFF"/>
                <w:sz w:val="16"/>
                <w:szCs w:val="16"/>
              </w:rPr>
            </w:pPr>
            <w:r w:rsidRPr="00876A6F">
              <w:rPr>
                <w:rFonts w:eastAsia="Times New Roman"/>
                <w:b/>
                <w:bCs/>
                <w:color w:val="FFFFFF"/>
                <w:sz w:val="16"/>
                <w:szCs w:val="16"/>
              </w:rPr>
              <w:t>Indicators</w:t>
            </w:r>
          </w:p>
        </w:tc>
        <w:tc>
          <w:tcPr>
            <w:tcW w:w="709" w:type="pct"/>
            <w:shd w:val="clear" w:color="000000" w:fill="C65911"/>
            <w:hideMark/>
          </w:tcPr>
          <w:p w14:paraId="5D8AB34A" w14:textId="77777777" w:rsidR="00995C37" w:rsidRPr="00876A6F" w:rsidRDefault="00995C37" w:rsidP="003772C7">
            <w:pPr>
              <w:rPr>
                <w:rFonts w:eastAsia="Times New Roman"/>
                <w:b/>
                <w:bCs/>
                <w:color w:val="FFFFFF"/>
                <w:sz w:val="16"/>
                <w:szCs w:val="16"/>
              </w:rPr>
            </w:pPr>
            <w:r w:rsidRPr="00876A6F">
              <w:rPr>
                <w:rFonts w:eastAsia="Times New Roman"/>
                <w:b/>
                <w:bCs/>
                <w:color w:val="FFFFFF"/>
                <w:sz w:val="16"/>
                <w:szCs w:val="16"/>
              </w:rPr>
              <w:t>Analytical Strength/</w:t>
            </w:r>
          </w:p>
          <w:p w14:paraId="2D0D0CB4" w14:textId="77777777" w:rsidR="00995C37" w:rsidRPr="00876A6F" w:rsidRDefault="00995C37" w:rsidP="003772C7">
            <w:pPr>
              <w:rPr>
                <w:rFonts w:eastAsia="Times New Roman"/>
                <w:b/>
                <w:bCs/>
                <w:color w:val="FFFFFF"/>
                <w:sz w:val="16"/>
                <w:szCs w:val="16"/>
              </w:rPr>
            </w:pPr>
            <w:r w:rsidRPr="00876A6F">
              <w:rPr>
                <w:rFonts w:eastAsia="Times New Roman"/>
                <w:b/>
                <w:bCs/>
                <w:color w:val="FFFFFF"/>
                <w:sz w:val="16"/>
                <w:szCs w:val="16"/>
              </w:rPr>
              <w:t>Process</w:t>
            </w:r>
          </w:p>
        </w:tc>
        <w:tc>
          <w:tcPr>
            <w:tcW w:w="530" w:type="pct"/>
            <w:shd w:val="clear" w:color="000000" w:fill="C65911"/>
            <w:hideMark/>
          </w:tcPr>
          <w:p w14:paraId="68AD21AA" w14:textId="77777777" w:rsidR="00995C37" w:rsidRPr="00876A6F" w:rsidRDefault="00995C37" w:rsidP="003772C7">
            <w:pPr>
              <w:rPr>
                <w:rFonts w:eastAsia="Times New Roman"/>
                <w:b/>
                <w:bCs/>
                <w:color w:val="FFFFFF"/>
                <w:sz w:val="16"/>
                <w:szCs w:val="16"/>
              </w:rPr>
            </w:pPr>
            <w:r w:rsidRPr="00876A6F">
              <w:rPr>
                <w:rFonts w:eastAsia="Times New Roman"/>
                <w:b/>
                <w:bCs/>
                <w:color w:val="FFFFFF"/>
                <w:sz w:val="16"/>
                <w:szCs w:val="16"/>
              </w:rPr>
              <w:t>Cohorts</w:t>
            </w:r>
          </w:p>
        </w:tc>
        <w:tc>
          <w:tcPr>
            <w:tcW w:w="458" w:type="pct"/>
            <w:shd w:val="clear" w:color="CCFFFF" w:fill="C65911"/>
            <w:hideMark/>
          </w:tcPr>
          <w:p w14:paraId="54F17383" w14:textId="77777777" w:rsidR="00995C37" w:rsidRPr="00876A6F" w:rsidRDefault="00995C37" w:rsidP="003772C7">
            <w:pPr>
              <w:rPr>
                <w:rFonts w:eastAsia="Times New Roman"/>
                <w:b/>
                <w:bCs/>
                <w:color w:val="FFFFFF"/>
                <w:sz w:val="16"/>
                <w:szCs w:val="16"/>
              </w:rPr>
            </w:pPr>
            <w:r w:rsidRPr="00876A6F">
              <w:rPr>
                <w:rFonts w:eastAsia="Times New Roman"/>
                <w:b/>
                <w:bCs/>
                <w:color w:val="FFFFFF"/>
                <w:sz w:val="16"/>
                <w:szCs w:val="16"/>
              </w:rPr>
              <w:t>Data Sources</w:t>
            </w:r>
          </w:p>
        </w:tc>
        <w:tc>
          <w:tcPr>
            <w:tcW w:w="425" w:type="pct"/>
            <w:shd w:val="clear" w:color="CCFFFF" w:fill="C65911"/>
            <w:hideMark/>
          </w:tcPr>
          <w:p w14:paraId="4DE952FD" w14:textId="77777777" w:rsidR="00995C37" w:rsidRPr="00876A6F" w:rsidRDefault="00995C37" w:rsidP="003772C7">
            <w:pPr>
              <w:rPr>
                <w:rFonts w:eastAsia="Times New Roman"/>
                <w:b/>
                <w:bCs/>
                <w:color w:val="FFFFFF"/>
                <w:sz w:val="15"/>
                <w:szCs w:val="15"/>
              </w:rPr>
            </w:pPr>
            <w:r w:rsidRPr="00876A6F">
              <w:rPr>
                <w:rFonts w:eastAsia="Times New Roman"/>
                <w:b/>
                <w:bCs/>
                <w:color w:val="FFFFFF"/>
                <w:sz w:val="15"/>
                <w:szCs w:val="15"/>
              </w:rPr>
              <w:t>Analytical Tools/ Approaches</w:t>
            </w:r>
          </w:p>
        </w:tc>
        <w:tc>
          <w:tcPr>
            <w:tcW w:w="380" w:type="pct"/>
            <w:shd w:val="clear" w:color="CCFFFF" w:fill="C65911"/>
            <w:hideMark/>
          </w:tcPr>
          <w:p w14:paraId="0B218B0E" w14:textId="36843A9C" w:rsidR="00995C37" w:rsidRPr="00876A6F" w:rsidRDefault="00995C37" w:rsidP="003772C7">
            <w:pPr>
              <w:rPr>
                <w:rFonts w:eastAsia="Times New Roman"/>
                <w:b/>
                <w:bCs/>
                <w:color w:val="FFFFFF"/>
                <w:sz w:val="16"/>
                <w:szCs w:val="16"/>
              </w:rPr>
            </w:pPr>
            <w:r w:rsidRPr="00876A6F">
              <w:rPr>
                <w:rFonts w:eastAsia="Times New Roman"/>
                <w:b/>
                <w:bCs/>
                <w:color w:val="FFFFFF"/>
                <w:sz w:val="16"/>
                <w:szCs w:val="16"/>
              </w:rPr>
              <w:t>Constrain</w:t>
            </w:r>
            <w:r w:rsidR="003772C7" w:rsidRPr="00876A6F">
              <w:rPr>
                <w:rFonts w:eastAsia="Times New Roman"/>
                <w:b/>
                <w:bCs/>
                <w:color w:val="FFFFFF"/>
                <w:sz w:val="16"/>
                <w:szCs w:val="16"/>
              </w:rPr>
              <w:t>-</w:t>
            </w:r>
            <w:proofErr w:type="spellStart"/>
            <w:r w:rsidRPr="00876A6F">
              <w:rPr>
                <w:rFonts w:eastAsia="Times New Roman"/>
                <w:b/>
                <w:bCs/>
                <w:color w:val="FFFFFF"/>
                <w:sz w:val="16"/>
                <w:szCs w:val="16"/>
              </w:rPr>
              <w:t>ts</w:t>
            </w:r>
            <w:proofErr w:type="spellEnd"/>
            <w:r w:rsidRPr="00876A6F">
              <w:rPr>
                <w:rFonts w:eastAsia="Times New Roman"/>
                <w:b/>
                <w:bCs/>
                <w:color w:val="FFFFFF"/>
                <w:sz w:val="16"/>
                <w:szCs w:val="16"/>
              </w:rPr>
              <w:t>/ Depend</w:t>
            </w:r>
            <w:r w:rsidR="003772C7" w:rsidRPr="00876A6F">
              <w:rPr>
                <w:rFonts w:eastAsia="Times New Roman"/>
                <w:b/>
                <w:bCs/>
                <w:color w:val="FFFFFF"/>
                <w:sz w:val="16"/>
                <w:szCs w:val="16"/>
              </w:rPr>
              <w:t>-</w:t>
            </w:r>
            <w:proofErr w:type="spellStart"/>
            <w:r w:rsidRPr="00876A6F">
              <w:rPr>
                <w:rFonts w:eastAsia="Times New Roman"/>
                <w:b/>
                <w:bCs/>
                <w:color w:val="FFFFFF"/>
                <w:sz w:val="16"/>
                <w:szCs w:val="16"/>
              </w:rPr>
              <w:t>encies</w:t>
            </w:r>
            <w:proofErr w:type="spellEnd"/>
          </w:p>
        </w:tc>
      </w:tr>
      <w:tr w:rsidR="003772C7" w:rsidRPr="00876A6F" w14:paraId="6AB63D34" w14:textId="77777777" w:rsidTr="00576F78">
        <w:trPr>
          <w:trHeight w:val="1260"/>
        </w:trPr>
        <w:tc>
          <w:tcPr>
            <w:tcW w:w="519" w:type="pct"/>
            <w:shd w:val="clear" w:color="auto" w:fill="auto"/>
            <w:hideMark/>
          </w:tcPr>
          <w:p w14:paraId="592CB48F" w14:textId="77777777" w:rsidR="00995C37" w:rsidRPr="00876A6F" w:rsidRDefault="00995C37" w:rsidP="003772C7">
            <w:pPr>
              <w:rPr>
                <w:rFonts w:eastAsia="Times New Roman"/>
                <w:b/>
                <w:bCs/>
                <w:color w:val="000000"/>
                <w:sz w:val="16"/>
                <w:szCs w:val="16"/>
              </w:rPr>
            </w:pPr>
            <w:r w:rsidRPr="00876A6F">
              <w:rPr>
                <w:rFonts w:eastAsia="Times New Roman"/>
                <w:b/>
                <w:bCs/>
                <w:color w:val="000000"/>
                <w:sz w:val="16"/>
                <w:szCs w:val="16"/>
              </w:rPr>
              <w:t>1.     Is UN Women's work relevant to gender responsive humanitarian action including DRR?</w:t>
            </w:r>
          </w:p>
        </w:tc>
        <w:tc>
          <w:tcPr>
            <w:tcW w:w="460" w:type="pct"/>
          </w:tcPr>
          <w:p w14:paraId="2317B90D" w14:textId="77777777" w:rsidR="00995C37" w:rsidRPr="00876A6F" w:rsidRDefault="00995C37" w:rsidP="003772C7">
            <w:pPr>
              <w:rPr>
                <w:rFonts w:eastAsia="Times New Roman"/>
                <w:b/>
                <w:bCs/>
                <w:color w:val="538135"/>
                <w:sz w:val="16"/>
                <w:szCs w:val="16"/>
              </w:rPr>
            </w:pPr>
          </w:p>
        </w:tc>
        <w:tc>
          <w:tcPr>
            <w:tcW w:w="494" w:type="pct"/>
            <w:shd w:val="clear" w:color="auto" w:fill="auto"/>
            <w:hideMark/>
          </w:tcPr>
          <w:p w14:paraId="78B30726" w14:textId="77777777" w:rsidR="00995C37" w:rsidRPr="00876A6F" w:rsidRDefault="00995C37" w:rsidP="003772C7">
            <w:pPr>
              <w:rPr>
                <w:rFonts w:eastAsia="Times New Roman"/>
                <w:b/>
                <w:bCs/>
                <w:color w:val="538135"/>
                <w:sz w:val="16"/>
                <w:szCs w:val="16"/>
              </w:rPr>
            </w:pPr>
            <w:r w:rsidRPr="00876A6F">
              <w:rPr>
                <w:rFonts w:eastAsia="Times New Roman"/>
                <w:b/>
                <w:bCs/>
                <w:color w:val="538135"/>
                <w:sz w:val="16"/>
                <w:szCs w:val="16"/>
              </w:rPr>
              <w:t>Relevance</w:t>
            </w:r>
          </w:p>
          <w:p w14:paraId="61B17F74" w14:textId="77777777" w:rsidR="0059076A" w:rsidRPr="00876A6F" w:rsidRDefault="0059076A" w:rsidP="003772C7">
            <w:pPr>
              <w:rPr>
                <w:rFonts w:eastAsia="Times New Roman"/>
                <w:sz w:val="16"/>
                <w:szCs w:val="16"/>
              </w:rPr>
            </w:pPr>
          </w:p>
          <w:p w14:paraId="74FDD319" w14:textId="77777777" w:rsidR="0059076A" w:rsidRPr="00876A6F" w:rsidRDefault="0059076A" w:rsidP="003772C7">
            <w:pPr>
              <w:rPr>
                <w:rFonts w:eastAsia="Times New Roman"/>
                <w:sz w:val="16"/>
                <w:szCs w:val="16"/>
              </w:rPr>
            </w:pPr>
          </w:p>
          <w:p w14:paraId="1953D35F" w14:textId="77777777" w:rsidR="0059076A" w:rsidRPr="00876A6F" w:rsidRDefault="0059076A" w:rsidP="003772C7">
            <w:pPr>
              <w:rPr>
                <w:rFonts w:eastAsia="Times New Roman"/>
                <w:sz w:val="16"/>
                <w:szCs w:val="16"/>
              </w:rPr>
            </w:pPr>
          </w:p>
          <w:p w14:paraId="2A5A280D" w14:textId="77777777" w:rsidR="0059076A" w:rsidRPr="00876A6F" w:rsidRDefault="0059076A" w:rsidP="003772C7">
            <w:pPr>
              <w:rPr>
                <w:rFonts w:eastAsia="Times New Roman"/>
                <w:b/>
                <w:bCs/>
                <w:color w:val="538135"/>
                <w:sz w:val="16"/>
                <w:szCs w:val="16"/>
              </w:rPr>
            </w:pPr>
          </w:p>
          <w:p w14:paraId="6022FF2A" w14:textId="3FE0B3AF" w:rsidR="0059076A" w:rsidRPr="00876A6F" w:rsidRDefault="0059076A" w:rsidP="003772C7">
            <w:pPr>
              <w:rPr>
                <w:rFonts w:eastAsia="Times New Roman"/>
                <w:sz w:val="16"/>
                <w:szCs w:val="16"/>
              </w:rPr>
            </w:pPr>
          </w:p>
        </w:tc>
        <w:tc>
          <w:tcPr>
            <w:tcW w:w="1025" w:type="pct"/>
          </w:tcPr>
          <w:p w14:paraId="39A3C720" w14:textId="77777777" w:rsidR="00995C37" w:rsidRPr="00876A6F" w:rsidRDefault="00995C37" w:rsidP="003772C7">
            <w:pPr>
              <w:rPr>
                <w:sz w:val="16"/>
                <w:szCs w:val="16"/>
              </w:rPr>
            </w:pPr>
            <w:r w:rsidRPr="00876A6F">
              <w:rPr>
                <w:sz w:val="16"/>
                <w:szCs w:val="16"/>
              </w:rPr>
              <w:t>Evidence that UN Women is contributing to:</w:t>
            </w:r>
          </w:p>
          <w:p w14:paraId="5B1ADA6F" w14:textId="77777777" w:rsidR="00995C37" w:rsidRPr="00876A6F" w:rsidRDefault="00995C37" w:rsidP="003772C7">
            <w:pPr>
              <w:pStyle w:val="ListParagraph"/>
              <w:numPr>
                <w:ilvl w:val="0"/>
                <w:numId w:val="10"/>
              </w:numPr>
              <w:ind w:left="204" w:hanging="209"/>
              <w:contextualSpacing w:val="0"/>
              <w:rPr>
                <w:sz w:val="16"/>
                <w:szCs w:val="16"/>
              </w:rPr>
            </w:pPr>
            <w:r w:rsidRPr="00876A6F">
              <w:rPr>
                <w:sz w:val="16"/>
                <w:szCs w:val="16"/>
              </w:rPr>
              <w:t>gender analysis of the crisis conducted</w:t>
            </w:r>
          </w:p>
          <w:p w14:paraId="303ABCED" w14:textId="77777777" w:rsidR="00995C37" w:rsidRPr="00876A6F" w:rsidRDefault="00995C37" w:rsidP="003772C7">
            <w:pPr>
              <w:pStyle w:val="ListParagraph"/>
              <w:numPr>
                <w:ilvl w:val="0"/>
                <w:numId w:val="10"/>
              </w:numPr>
              <w:ind w:left="204" w:hanging="209"/>
              <w:contextualSpacing w:val="0"/>
              <w:rPr>
                <w:sz w:val="16"/>
                <w:szCs w:val="16"/>
              </w:rPr>
            </w:pPr>
            <w:r w:rsidRPr="00876A6F">
              <w:rPr>
                <w:sz w:val="16"/>
                <w:szCs w:val="16"/>
              </w:rPr>
              <w:t xml:space="preserve">gender analysis updated </w:t>
            </w:r>
          </w:p>
          <w:p w14:paraId="586E9974" w14:textId="770C9540" w:rsidR="00995C37" w:rsidRPr="00876A6F" w:rsidRDefault="00995C37" w:rsidP="003772C7">
            <w:pPr>
              <w:pStyle w:val="ListParagraph"/>
              <w:numPr>
                <w:ilvl w:val="0"/>
                <w:numId w:val="10"/>
              </w:numPr>
              <w:ind w:left="204" w:hanging="209"/>
              <w:contextualSpacing w:val="0"/>
              <w:rPr>
                <w:sz w:val="16"/>
                <w:szCs w:val="16"/>
              </w:rPr>
            </w:pPr>
            <w:r w:rsidRPr="00876A6F">
              <w:rPr>
                <w:sz w:val="16"/>
                <w:szCs w:val="16"/>
              </w:rPr>
              <w:t xml:space="preserve">indication that gender analysis informed response to the crisis </w:t>
            </w:r>
            <w:r w:rsidR="003772C7" w:rsidRPr="00876A6F">
              <w:rPr>
                <w:sz w:val="16"/>
                <w:szCs w:val="16"/>
              </w:rPr>
              <w:t>UNW, and</w:t>
            </w:r>
            <w:r w:rsidRPr="00876A6F">
              <w:rPr>
                <w:sz w:val="16"/>
                <w:szCs w:val="16"/>
              </w:rPr>
              <w:t>/or the humanitarian community as whole</w:t>
            </w:r>
          </w:p>
          <w:p w14:paraId="2601CA50" w14:textId="77777777" w:rsidR="00995C37" w:rsidRPr="00876A6F" w:rsidRDefault="00995C37" w:rsidP="003772C7">
            <w:pPr>
              <w:pStyle w:val="ListParagraph"/>
              <w:numPr>
                <w:ilvl w:val="0"/>
                <w:numId w:val="10"/>
              </w:numPr>
              <w:ind w:left="204" w:hanging="209"/>
              <w:contextualSpacing w:val="0"/>
              <w:rPr>
                <w:rFonts w:eastAsia="Times New Roman"/>
                <w:color w:val="000000"/>
                <w:sz w:val="16"/>
                <w:szCs w:val="16"/>
              </w:rPr>
            </w:pPr>
            <w:r w:rsidRPr="00876A6F">
              <w:rPr>
                <w:sz w:val="16"/>
                <w:szCs w:val="16"/>
              </w:rPr>
              <w:t>Extent of gender integration in humanitarian coordination structures and work, such as for example gender sensitive clusters/sectors’ guidance material developed and disseminated; gender dimensions of each cluster well-articulated and reflected in the discussions and work of cluster members; gender addressed as a priority by the HCT</w:t>
            </w:r>
          </w:p>
        </w:tc>
        <w:tc>
          <w:tcPr>
            <w:tcW w:w="709" w:type="pct"/>
            <w:shd w:val="clear" w:color="auto" w:fill="auto"/>
            <w:hideMark/>
          </w:tcPr>
          <w:p w14:paraId="2DBB2A5E" w14:textId="77777777" w:rsidR="00995C37" w:rsidRPr="00876A6F" w:rsidRDefault="00995C37" w:rsidP="003772C7">
            <w:pPr>
              <w:rPr>
                <w:rFonts w:eastAsia="Times New Roman"/>
                <w:color w:val="000000"/>
                <w:sz w:val="16"/>
                <w:szCs w:val="16"/>
              </w:rPr>
            </w:pPr>
            <w:r w:rsidRPr="00876A6F">
              <w:rPr>
                <w:rFonts w:eastAsia="Times New Roman"/>
                <w:color w:val="000000"/>
                <w:sz w:val="16"/>
                <w:szCs w:val="16"/>
              </w:rPr>
              <w:t>Mix of comparative best practices and qualitative trends amongst respondents</w:t>
            </w:r>
          </w:p>
        </w:tc>
        <w:tc>
          <w:tcPr>
            <w:tcW w:w="530" w:type="pct"/>
            <w:shd w:val="clear" w:color="auto" w:fill="auto"/>
            <w:hideMark/>
          </w:tcPr>
          <w:p w14:paraId="005520AF" w14:textId="77777777" w:rsidR="00995C37" w:rsidRPr="00876A6F" w:rsidRDefault="00995C37" w:rsidP="003772C7">
            <w:pPr>
              <w:rPr>
                <w:rFonts w:eastAsia="Times New Roman"/>
                <w:color w:val="000000"/>
                <w:sz w:val="16"/>
                <w:szCs w:val="16"/>
              </w:rPr>
            </w:pPr>
            <w:r w:rsidRPr="00876A6F">
              <w:rPr>
                <w:rFonts w:eastAsia="Times New Roman"/>
                <w:color w:val="000000"/>
                <w:sz w:val="16"/>
                <w:szCs w:val="16"/>
              </w:rPr>
              <w:t>UN Women (ALL); UN Women Partners (ALL); Other Humanitarian Actors; UNCT/HCT; HC/RC; Donors; Others</w:t>
            </w:r>
          </w:p>
        </w:tc>
        <w:tc>
          <w:tcPr>
            <w:tcW w:w="458" w:type="pct"/>
            <w:shd w:val="clear" w:color="auto" w:fill="auto"/>
            <w:hideMark/>
          </w:tcPr>
          <w:p w14:paraId="5CD38674" w14:textId="77777777" w:rsidR="00995C37" w:rsidRPr="00876A6F" w:rsidRDefault="00995C37" w:rsidP="003772C7">
            <w:pPr>
              <w:rPr>
                <w:rFonts w:eastAsia="Times New Roman"/>
                <w:color w:val="000000"/>
                <w:sz w:val="16"/>
                <w:szCs w:val="16"/>
              </w:rPr>
            </w:pPr>
            <w:r w:rsidRPr="00876A6F">
              <w:rPr>
                <w:rFonts w:eastAsia="Times New Roman"/>
                <w:color w:val="000000"/>
                <w:sz w:val="16"/>
                <w:szCs w:val="16"/>
              </w:rPr>
              <w:t>Semi-structured interviews; Survey; UN Women Documentation; Comparative; Evaluator Expertise</w:t>
            </w:r>
          </w:p>
          <w:p w14:paraId="39DA08C7" w14:textId="77777777" w:rsidR="00995C37" w:rsidRPr="00876A6F" w:rsidRDefault="00995C37" w:rsidP="003772C7">
            <w:pPr>
              <w:rPr>
                <w:rFonts w:eastAsia="Times New Roman"/>
                <w:color w:val="000000"/>
                <w:sz w:val="16"/>
                <w:szCs w:val="16"/>
              </w:rPr>
            </w:pPr>
          </w:p>
          <w:p w14:paraId="7C8F8D16" w14:textId="77777777" w:rsidR="00995C37" w:rsidRPr="00876A6F" w:rsidRDefault="00995C37" w:rsidP="003772C7">
            <w:pPr>
              <w:rPr>
                <w:rFonts w:eastAsia="Times New Roman"/>
                <w:color w:val="000000"/>
                <w:sz w:val="16"/>
                <w:szCs w:val="16"/>
              </w:rPr>
            </w:pPr>
            <w:r w:rsidRPr="00876A6F">
              <w:rPr>
                <w:rFonts w:eastAsia="Times New Roman"/>
                <w:color w:val="000000"/>
                <w:sz w:val="16"/>
                <w:szCs w:val="16"/>
              </w:rPr>
              <w:t>Review of HNOs and HRPs in countries visited and comparison with data from three randomly selected countries with large humanitarian emergencies where UN Women is not present</w:t>
            </w:r>
          </w:p>
        </w:tc>
        <w:tc>
          <w:tcPr>
            <w:tcW w:w="425" w:type="pct"/>
            <w:vMerge w:val="restart"/>
            <w:shd w:val="clear" w:color="auto" w:fill="auto"/>
            <w:hideMark/>
          </w:tcPr>
          <w:p w14:paraId="2A247A2F" w14:textId="77777777" w:rsidR="00995C37" w:rsidRPr="00876A6F" w:rsidRDefault="00995C37" w:rsidP="003772C7">
            <w:pPr>
              <w:rPr>
                <w:rFonts w:eastAsia="Times New Roman"/>
                <w:color w:val="000000"/>
                <w:sz w:val="15"/>
                <w:szCs w:val="15"/>
              </w:rPr>
            </w:pPr>
            <w:r w:rsidRPr="00876A6F">
              <w:rPr>
                <w:rFonts w:eastAsia="Times New Roman"/>
                <w:color w:val="000000"/>
                <w:sz w:val="15"/>
                <w:szCs w:val="15"/>
              </w:rPr>
              <w:t>Contribution Analysis; Qualitative Trend Analysis; Comparative Analysis Feminist Theory/Nature of Gender Equality; Stakeholder Interest mapping</w:t>
            </w:r>
          </w:p>
        </w:tc>
        <w:tc>
          <w:tcPr>
            <w:tcW w:w="380" w:type="pct"/>
            <w:shd w:val="clear" w:color="auto" w:fill="auto"/>
            <w:hideMark/>
          </w:tcPr>
          <w:p w14:paraId="547013D9" w14:textId="77777777" w:rsidR="00995C37" w:rsidRPr="00876A6F" w:rsidRDefault="00995C37" w:rsidP="003772C7">
            <w:pPr>
              <w:rPr>
                <w:rFonts w:eastAsia="Times New Roman"/>
                <w:color w:val="000000"/>
                <w:sz w:val="16"/>
                <w:szCs w:val="16"/>
              </w:rPr>
            </w:pPr>
            <w:r w:rsidRPr="00876A6F">
              <w:rPr>
                <w:rFonts w:eastAsia="Times New Roman"/>
                <w:color w:val="000000"/>
                <w:sz w:val="16"/>
                <w:szCs w:val="16"/>
              </w:rPr>
              <w:t>None</w:t>
            </w:r>
          </w:p>
        </w:tc>
      </w:tr>
      <w:tr w:rsidR="003772C7" w:rsidRPr="00876A6F" w14:paraId="122CDEC7" w14:textId="77777777" w:rsidTr="00576F78">
        <w:trPr>
          <w:trHeight w:val="881"/>
        </w:trPr>
        <w:tc>
          <w:tcPr>
            <w:tcW w:w="519" w:type="pct"/>
            <w:shd w:val="clear" w:color="auto" w:fill="auto"/>
            <w:hideMark/>
          </w:tcPr>
          <w:p w14:paraId="6C56D7C5" w14:textId="77777777" w:rsidR="00995C37" w:rsidRPr="00876A6F" w:rsidRDefault="00995C37" w:rsidP="003772C7">
            <w:pPr>
              <w:pStyle w:val="ListParagraph"/>
              <w:ind w:left="73"/>
              <w:contextualSpacing w:val="0"/>
              <w:rPr>
                <w:rFonts w:eastAsia="Times New Roman"/>
                <w:color w:val="000000"/>
                <w:sz w:val="16"/>
                <w:szCs w:val="16"/>
              </w:rPr>
            </w:pPr>
          </w:p>
        </w:tc>
        <w:tc>
          <w:tcPr>
            <w:tcW w:w="460" w:type="pct"/>
          </w:tcPr>
          <w:p w14:paraId="5A3F910C" w14:textId="1E90407F" w:rsidR="00995C37" w:rsidRPr="00876A6F" w:rsidRDefault="00995C37" w:rsidP="003772C7">
            <w:pPr>
              <w:pStyle w:val="ListParagraph"/>
              <w:numPr>
                <w:ilvl w:val="1"/>
                <w:numId w:val="26"/>
              </w:numPr>
              <w:ind w:left="-17" w:firstLine="43"/>
              <w:contextualSpacing w:val="0"/>
              <w:rPr>
                <w:rFonts w:eastAsia="Times New Roman"/>
                <w:color w:val="000000"/>
                <w:sz w:val="16"/>
                <w:szCs w:val="16"/>
              </w:rPr>
            </w:pPr>
            <w:r w:rsidRPr="00876A6F">
              <w:rPr>
                <w:rFonts w:eastAsia="Times New Roman"/>
                <w:color w:val="000000"/>
                <w:sz w:val="16"/>
                <w:szCs w:val="16"/>
              </w:rPr>
              <w:t xml:space="preserve">To what extent has UN Women’s humanitarian action complemented and added value to ensure that </w:t>
            </w:r>
            <w:r w:rsidRPr="00876A6F">
              <w:rPr>
                <w:rFonts w:eastAsia="Times New Roman"/>
                <w:color w:val="000000"/>
                <w:sz w:val="16"/>
                <w:szCs w:val="16"/>
              </w:rPr>
              <w:lastRenderedPageBreak/>
              <w:t xml:space="preserve">women and girls are better served within the broader response? </w:t>
            </w:r>
          </w:p>
        </w:tc>
        <w:tc>
          <w:tcPr>
            <w:tcW w:w="494" w:type="pct"/>
            <w:shd w:val="clear" w:color="auto" w:fill="auto"/>
            <w:hideMark/>
          </w:tcPr>
          <w:p w14:paraId="53AC536C" w14:textId="77777777" w:rsidR="00995C37" w:rsidRPr="00876A6F" w:rsidRDefault="00995C37" w:rsidP="003772C7">
            <w:pPr>
              <w:rPr>
                <w:rFonts w:eastAsia="Times New Roman"/>
                <w:b/>
                <w:bCs/>
                <w:color w:val="538135"/>
                <w:sz w:val="16"/>
                <w:szCs w:val="16"/>
              </w:rPr>
            </w:pPr>
            <w:r w:rsidRPr="00876A6F">
              <w:rPr>
                <w:rFonts w:eastAsia="Times New Roman"/>
                <w:b/>
                <w:bCs/>
                <w:color w:val="538135"/>
                <w:sz w:val="16"/>
                <w:szCs w:val="16"/>
              </w:rPr>
              <w:lastRenderedPageBreak/>
              <w:t xml:space="preserve">Relevance </w:t>
            </w:r>
          </w:p>
        </w:tc>
        <w:tc>
          <w:tcPr>
            <w:tcW w:w="1025" w:type="pct"/>
          </w:tcPr>
          <w:p w14:paraId="15093CD0" w14:textId="77777777" w:rsidR="00995C37" w:rsidRPr="00876A6F" w:rsidRDefault="00995C37" w:rsidP="003772C7">
            <w:pPr>
              <w:rPr>
                <w:sz w:val="16"/>
                <w:szCs w:val="16"/>
              </w:rPr>
            </w:pPr>
          </w:p>
          <w:p w14:paraId="1E6EC497" w14:textId="77777777" w:rsidR="00995C37" w:rsidRPr="00876A6F" w:rsidRDefault="00995C37" w:rsidP="003772C7">
            <w:pPr>
              <w:pStyle w:val="ListParagraph"/>
              <w:numPr>
                <w:ilvl w:val="0"/>
                <w:numId w:val="11"/>
              </w:numPr>
              <w:ind w:left="114" w:hanging="156"/>
              <w:contextualSpacing w:val="0"/>
              <w:rPr>
                <w:rFonts w:eastAsia="Times New Roman"/>
                <w:color w:val="000000"/>
                <w:sz w:val="16"/>
                <w:szCs w:val="16"/>
              </w:rPr>
            </w:pPr>
            <w:r w:rsidRPr="00876A6F">
              <w:rPr>
                <w:sz w:val="16"/>
                <w:szCs w:val="16"/>
              </w:rPr>
              <w:t>Extent to which consultation and communication with affected populations, and men and women of various age and diverse backgrounds therein, have been used to inform programme design and implementation</w:t>
            </w:r>
          </w:p>
        </w:tc>
        <w:tc>
          <w:tcPr>
            <w:tcW w:w="709" w:type="pct"/>
            <w:shd w:val="clear" w:color="auto" w:fill="auto"/>
            <w:hideMark/>
          </w:tcPr>
          <w:p w14:paraId="1A78A435" w14:textId="77777777" w:rsidR="00995C37" w:rsidRPr="00876A6F" w:rsidRDefault="00995C37" w:rsidP="003772C7">
            <w:pPr>
              <w:ind w:left="-42"/>
              <w:rPr>
                <w:rFonts w:eastAsia="Times New Roman"/>
                <w:color w:val="000000"/>
                <w:sz w:val="16"/>
                <w:szCs w:val="16"/>
              </w:rPr>
            </w:pPr>
            <w:r w:rsidRPr="00876A6F">
              <w:rPr>
                <w:rFonts w:eastAsia="Times New Roman"/>
                <w:color w:val="000000"/>
                <w:sz w:val="16"/>
                <w:szCs w:val="16"/>
              </w:rPr>
              <w:t xml:space="preserve">Mix of comparative best practices and qualitative trends amongst noted cohorts. </w:t>
            </w:r>
          </w:p>
        </w:tc>
        <w:tc>
          <w:tcPr>
            <w:tcW w:w="530" w:type="pct"/>
            <w:shd w:val="clear" w:color="auto" w:fill="auto"/>
            <w:hideMark/>
          </w:tcPr>
          <w:p w14:paraId="21404672" w14:textId="77777777" w:rsidR="00995C37" w:rsidRPr="00876A6F" w:rsidRDefault="00995C37" w:rsidP="003772C7">
            <w:pPr>
              <w:rPr>
                <w:rFonts w:eastAsia="Times New Roman"/>
                <w:color w:val="000000"/>
                <w:sz w:val="16"/>
                <w:szCs w:val="16"/>
              </w:rPr>
            </w:pPr>
            <w:r w:rsidRPr="00876A6F">
              <w:rPr>
                <w:rFonts w:eastAsia="Times New Roman"/>
                <w:color w:val="000000"/>
                <w:sz w:val="16"/>
                <w:szCs w:val="16"/>
              </w:rPr>
              <w:t xml:space="preserve">UN Women (Regional); UN Women (Country); UN Women Partners (Country); Other Humanitarian Actors; UNCT/HCT; HC/RC; Civil </w:t>
            </w:r>
            <w:r w:rsidRPr="00876A6F">
              <w:rPr>
                <w:rFonts w:eastAsia="Times New Roman"/>
                <w:color w:val="000000"/>
                <w:sz w:val="16"/>
                <w:szCs w:val="16"/>
              </w:rPr>
              <w:lastRenderedPageBreak/>
              <w:t>Society; Affected Populations; Others</w:t>
            </w:r>
          </w:p>
        </w:tc>
        <w:tc>
          <w:tcPr>
            <w:tcW w:w="458" w:type="pct"/>
            <w:shd w:val="clear" w:color="auto" w:fill="auto"/>
            <w:hideMark/>
          </w:tcPr>
          <w:p w14:paraId="39DB37F1" w14:textId="77777777" w:rsidR="00995C37" w:rsidRPr="00876A6F" w:rsidRDefault="00995C37" w:rsidP="003772C7">
            <w:pPr>
              <w:rPr>
                <w:rFonts w:eastAsia="Times New Roman"/>
                <w:color w:val="000000"/>
                <w:sz w:val="16"/>
                <w:szCs w:val="16"/>
              </w:rPr>
            </w:pPr>
            <w:r w:rsidRPr="00876A6F">
              <w:rPr>
                <w:rFonts w:eastAsia="Times New Roman"/>
                <w:color w:val="000000"/>
                <w:sz w:val="16"/>
                <w:szCs w:val="16"/>
              </w:rPr>
              <w:lastRenderedPageBreak/>
              <w:t xml:space="preserve">Semi-structured interviews; Group discussions; Survey; UN Women Documentation; Comparative; </w:t>
            </w:r>
            <w:r w:rsidRPr="00876A6F">
              <w:rPr>
                <w:rFonts w:eastAsia="Times New Roman"/>
                <w:color w:val="000000"/>
                <w:sz w:val="16"/>
                <w:szCs w:val="16"/>
              </w:rPr>
              <w:lastRenderedPageBreak/>
              <w:t>Evaluator Expertise</w:t>
            </w:r>
          </w:p>
          <w:p w14:paraId="29FDD8B1" w14:textId="77777777" w:rsidR="00995C37" w:rsidRPr="00876A6F" w:rsidRDefault="00995C37" w:rsidP="003772C7">
            <w:pPr>
              <w:rPr>
                <w:rFonts w:eastAsia="Times New Roman"/>
                <w:color w:val="000000"/>
                <w:sz w:val="16"/>
                <w:szCs w:val="16"/>
              </w:rPr>
            </w:pPr>
            <w:r w:rsidRPr="00876A6F">
              <w:rPr>
                <w:rFonts w:eastAsia="Times New Roman"/>
                <w:color w:val="000000"/>
                <w:sz w:val="16"/>
                <w:szCs w:val="16"/>
              </w:rPr>
              <w:t>Portfolio review</w:t>
            </w:r>
          </w:p>
          <w:p w14:paraId="0A6EC45D" w14:textId="77777777" w:rsidR="00995C37" w:rsidRPr="00876A6F" w:rsidRDefault="00995C37" w:rsidP="003772C7">
            <w:pPr>
              <w:rPr>
                <w:rFonts w:eastAsia="Times New Roman"/>
                <w:color w:val="000000"/>
                <w:sz w:val="16"/>
                <w:szCs w:val="16"/>
              </w:rPr>
            </w:pPr>
            <w:r w:rsidRPr="00876A6F">
              <w:rPr>
                <w:rFonts w:eastAsia="Times New Roman"/>
                <w:color w:val="000000"/>
                <w:sz w:val="16"/>
                <w:szCs w:val="16"/>
              </w:rPr>
              <w:t>Country missions</w:t>
            </w:r>
          </w:p>
        </w:tc>
        <w:tc>
          <w:tcPr>
            <w:tcW w:w="425" w:type="pct"/>
            <w:vMerge/>
            <w:shd w:val="clear" w:color="auto" w:fill="auto"/>
            <w:hideMark/>
          </w:tcPr>
          <w:p w14:paraId="566FD0E4" w14:textId="77777777" w:rsidR="00995C37" w:rsidRPr="00876A6F" w:rsidRDefault="00995C37" w:rsidP="003772C7">
            <w:pPr>
              <w:rPr>
                <w:rFonts w:eastAsia="Times New Roman"/>
                <w:color w:val="000000"/>
                <w:sz w:val="15"/>
                <w:szCs w:val="15"/>
              </w:rPr>
            </w:pPr>
          </w:p>
        </w:tc>
        <w:tc>
          <w:tcPr>
            <w:tcW w:w="380" w:type="pct"/>
            <w:shd w:val="clear" w:color="auto" w:fill="auto"/>
            <w:hideMark/>
          </w:tcPr>
          <w:p w14:paraId="1AADA202" w14:textId="77777777" w:rsidR="00995C37" w:rsidRPr="00876A6F" w:rsidRDefault="00995C37" w:rsidP="003772C7">
            <w:pPr>
              <w:rPr>
                <w:rFonts w:eastAsia="Times New Roman"/>
                <w:color w:val="000000"/>
                <w:sz w:val="16"/>
                <w:szCs w:val="16"/>
              </w:rPr>
            </w:pPr>
            <w:r w:rsidRPr="00876A6F">
              <w:rPr>
                <w:rFonts w:eastAsia="Times New Roman"/>
                <w:color w:val="000000"/>
                <w:sz w:val="16"/>
                <w:szCs w:val="16"/>
              </w:rPr>
              <w:t xml:space="preserve">None. </w:t>
            </w:r>
          </w:p>
        </w:tc>
      </w:tr>
      <w:tr w:rsidR="003772C7" w:rsidRPr="00876A6F" w14:paraId="580333F8" w14:textId="77777777" w:rsidTr="00576F78">
        <w:trPr>
          <w:trHeight w:val="1890"/>
        </w:trPr>
        <w:tc>
          <w:tcPr>
            <w:tcW w:w="519" w:type="pct"/>
            <w:shd w:val="clear" w:color="auto" w:fill="auto"/>
          </w:tcPr>
          <w:p w14:paraId="5E6B26AC" w14:textId="77777777" w:rsidR="00995C37" w:rsidRPr="00876A6F" w:rsidRDefault="00995C37" w:rsidP="003772C7">
            <w:pPr>
              <w:rPr>
                <w:rFonts w:eastAsia="Times New Roman"/>
                <w:color w:val="000000"/>
                <w:sz w:val="16"/>
                <w:szCs w:val="16"/>
              </w:rPr>
            </w:pPr>
          </w:p>
        </w:tc>
        <w:tc>
          <w:tcPr>
            <w:tcW w:w="460" w:type="pct"/>
          </w:tcPr>
          <w:p w14:paraId="4FB77F08" w14:textId="77777777" w:rsidR="00995C37" w:rsidRPr="00876A6F" w:rsidRDefault="00995C37" w:rsidP="003772C7">
            <w:pPr>
              <w:rPr>
                <w:rFonts w:eastAsia="Times New Roman"/>
                <w:b/>
                <w:bCs/>
                <w:color w:val="538135"/>
                <w:sz w:val="16"/>
                <w:szCs w:val="16"/>
              </w:rPr>
            </w:pPr>
            <w:r w:rsidRPr="00876A6F">
              <w:rPr>
                <w:rFonts w:eastAsia="Times New Roman"/>
                <w:color w:val="000000"/>
                <w:sz w:val="16"/>
                <w:szCs w:val="16"/>
              </w:rPr>
              <w:t>1.2 Given expertise and capacities on the ground, is UN Women concentrating its efforts in the right places to ensure a gender responsive humanitarian response? </w:t>
            </w:r>
          </w:p>
        </w:tc>
        <w:tc>
          <w:tcPr>
            <w:tcW w:w="494" w:type="pct"/>
            <w:shd w:val="clear" w:color="auto" w:fill="auto"/>
          </w:tcPr>
          <w:p w14:paraId="4D913AFC" w14:textId="77777777" w:rsidR="00995C37" w:rsidRPr="00876A6F" w:rsidRDefault="00995C37" w:rsidP="003772C7">
            <w:pPr>
              <w:rPr>
                <w:rFonts w:eastAsia="Times New Roman"/>
                <w:b/>
                <w:bCs/>
                <w:color w:val="538135"/>
                <w:sz w:val="16"/>
                <w:szCs w:val="16"/>
              </w:rPr>
            </w:pPr>
            <w:r w:rsidRPr="00876A6F">
              <w:rPr>
                <w:rFonts w:eastAsia="Times New Roman"/>
                <w:b/>
                <w:bCs/>
                <w:color w:val="538135"/>
                <w:sz w:val="16"/>
                <w:szCs w:val="16"/>
              </w:rPr>
              <w:t>Relevance</w:t>
            </w:r>
          </w:p>
        </w:tc>
        <w:tc>
          <w:tcPr>
            <w:tcW w:w="1025" w:type="pct"/>
          </w:tcPr>
          <w:p w14:paraId="5790B0A9" w14:textId="77777777" w:rsidR="00995C37" w:rsidRPr="00876A6F" w:rsidRDefault="00995C37" w:rsidP="003772C7">
            <w:pPr>
              <w:pStyle w:val="ListParagraph"/>
              <w:numPr>
                <w:ilvl w:val="0"/>
                <w:numId w:val="8"/>
              </w:numPr>
              <w:ind w:left="114" w:hanging="156"/>
              <w:contextualSpacing w:val="0"/>
              <w:rPr>
                <w:sz w:val="16"/>
                <w:szCs w:val="16"/>
              </w:rPr>
            </w:pPr>
            <w:r w:rsidRPr="00876A6F">
              <w:rPr>
                <w:sz w:val="16"/>
                <w:szCs w:val="16"/>
              </w:rPr>
              <w:t>Stakeholder perception of UN Women capacity</w:t>
            </w:r>
          </w:p>
          <w:p w14:paraId="64D61870" w14:textId="77777777" w:rsidR="00995C37" w:rsidRPr="00876A6F" w:rsidRDefault="00995C37" w:rsidP="003772C7">
            <w:pPr>
              <w:pStyle w:val="ListParagraph"/>
              <w:numPr>
                <w:ilvl w:val="0"/>
                <w:numId w:val="8"/>
              </w:numPr>
              <w:ind w:left="114" w:hanging="156"/>
              <w:contextualSpacing w:val="0"/>
              <w:rPr>
                <w:rFonts w:eastAsia="Times New Roman"/>
                <w:color w:val="000000"/>
                <w:sz w:val="16"/>
                <w:szCs w:val="16"/>
              </w:rPr>
            </w:pPr>
            <w:r w:rsidRPr="00876A6F">
              <w:rPr>
                <w:sz w:val="16"/>
                <w:szCs w:val="16"/>
              </w:rPr>
              <w:t>Stakeholder perception of appropriateness of areas of focus</w:t>
            </w:r>
          </w:p>
        </w:tc>
        <w:tc>
          <w:tcPr>
            <w:tcW w:w="709" w:type="pct"/>
            <w:shd w:val="clear" w:color="auto" w:fill="auto"/>
          </w:tcPr>
          <w:p w14:paraId="047460C0" w14:textId="77777777" w:rsidR="00995C37" w:rsidRPr="00876A6F" w:rsidRDefault="00995C37" w:rsidP="003772C7">
            <w:pPr>
              <w:rPr>
                <w:rFonts w:eastAsia="Times New Roman"/>
                <w:color w:val="000000"/>
                <w:sz w:val="16"/>
                <w:szCs w:val="16"/>
              </w:rPr>
            </w:pPr>
          </w:p>
        </w:tc>
        <w:tc>
          <w:tcPr>
            <w:tcW w:w="530" w:type="pct"/>
            <w:shd w:val="clear" w:color="auto" w:fill="auto"/>
          </w:tcPr>
          <w:p w14:paraId="7FB053FA" w14:textId="77777777" w:rsidR="00995C37" w:rsidRPr="00876A6F" w:rsidRDefault="00995C37" w:rsidP="003772C7">
            <w:pPr>
              <w:rPr>
                <w:rFonts w:eastAsia="Times New Roman"/>
                <w:color w:val="000000"/>
                <w:sz w:val="16"/>
                <w:szCs w:val="16"/>
              </w:rPr>
            </w:pPr>
            <w:r w:rsidRPr="00876A6F">
              <w:rPr>
                <w:rFonts w:eastAsia="Times New Roman"/>
                <w:color w:val="000000"/>
                <w:sz w:val="16"/>
                <w:szCs w:val="16"/>
              </w:rPr>
              <w:t>UN Women (Regional); UN Women (Country); UN Women Partners (Country); Other Humanitarian Actors; UNCT/HCT; HC/RC; Civil Society; Affected Populations; Others</w:t>
            </w:r>
          </w:p>
        </w:tc>
        <w:tc>
          <w:tcPr>
            <w:tcW w:w="458" w:type="pct"/>
            <w:shd w:val="clear" w:color="auto" w:fill="auto"/>
          </w:tcPr>
          <w:p w14:paraId="2A92A0CC" w14:textId="77777777" w:rsidR="00995C37" w:rsidRPr="00876A6F" w:rsidRDefault="00995C37" w:rsidP="003772C7">
            <w:pPr>
              <w:rPr>
                <w:rFonts w:eastAsia="Times New Roman"/>
                <w:color w:val="000000"/>
                <w:sz w:val="16"/>
                <w:szCs w:val="16"/>
              </w:rPr>
            </w:pPr>
            <w:r w:rsidRPr="00876A6F">
              <w:rPr>
                <w:rFonts w:eastAsia="Times New Roman"/>
                <w:color w:val="000000"/>
                <w:sz w:val="16"/>
                <w:szCs w:val="16"/>
              </w:rPr>
              <w:t>Semi-structured interviews; Group discussions; Survey; UN Women Documentation; Comparative; Evaluator Expertise</w:t>
            </w:r>
          </w:p>
          <w:p w14:paraId="562F7911" w14:textId="77777777" w:rsidR="00995C37" w:rsidRPr="00876A6F" w:rsidRDefault="00995C37" w:rsidP="003772C7">
            <w:pPr>
              <w:rPr>
                <w:rFonts w:eastAsia="Times New Roman"/>
                <w:color w:val="000000"/>
                <w:sz w:val="16"/>
                <w:szCs w:val="16"/>
              </w:rPr>
            </w:pPr>
            <w:r w:rsidRPr="00876A6F">
              <w:rPr>
                <w:rFonts w:eastAsia="Times New Roman"/>
                <w:color w:val="000000"/>
                <w:sz w:val="16"/>
                <w:szCs w:val="16"/>
              </w:rPr>
              <w:t>Portfolio review</w:t>
            </w:r>
          </w:p>
          <w:p w14:paraId="76445B89" w14:textId="77777777" w:rsidR="00995C37" w:rsidRPr="00876A6F" w:rsidRDefault="00995C37" w:rsidP="003772C7">
            <w:pPr>
              <w:rPr>
                <w:rFonts w:eastAsia="Times New Roman"/>
                <w:color w:val="000000"/>
                <w:sz w:val="16"/>
                <w:szCs w:val="16"/>
              </w:rPr>
            </w:pPr>
            <w:r w:rsidRPr="00876A6F">
              <w:rPr>
                <w:rFonts w:eastAsia="Times New Roman"/>
                <w:color w:val="000000"/>
                <w:sz w:val="16"/>
                <w:szCs w:val="16"/>
              </w:rPr>
              <w:t>Country missions</w:t>
            </w:r>
          </w:p>
        </w:tc>
        <w:tc>
          <w:tcPr>
            <w:tcW w:w="425" w:type="pct"/>
            <w:shd w:val="clear" w:color="auto" w:fill="auto"/>
          </w:tcPr>
          <w:p w14:paraId="37789938" w14:textId="77777777" w:rsidR="00995C37" w:rsidRPr="00876A6F" w:rsidRDefault="00995C37" w:rsidP="003772C7">
            <w:pPr>
              <w:rPr>
                <w:rFonts w:eastAsia="Times New Roman"/>
                <w:color w:val="000000"/>
                <w:sz w:val="15"/>
                <w:szCs w:val="15"/>
              </w:rPr>
            </w:pPr>
          </w:p>
        </w:tc>
        <w:tc>
          <w:tcPr>
            <w:tcW w:w="380" w:type="pct"/>
            <w:shd w:val="clear" w:color="auto" w:fill="auto"/>
          </w:tcPr>
          <w:p w14:paraId="289ADC53" w14:textId="77777777" w:rsidR="00995C37" w:rsidRPr="00876A6F" w:rsidRDefault="00995C37" w:rsidP="003772C7">
            <w:pPr>
              <w:rPr>
                <w:rFonts w:eastAsia="Times New Roman"/>
                <w:color w:val="000000"/>
                <w:sz w:val="16"/>
                <w:szCs w:val="16"/>
              </w:rPr>
            </w:pPr>
            <w:r w:rsidRPr="00876A6F">
              <w:rPr>
                <w:rFonts w:eastAsia="Times New Roman"/>
                <w:color w:val="000000"/>
                <w:sz w:val="16"/>
                <w:szCs w:val="16"/>
              </w:rPr>
              <w:t>None</w:t>
            </w:r>
          </w:p>
        </w:tc>
      </w:tr>
      <w:tr w:rsidR="003772C7" w:rsidRPr="00876A6F" w14:paraId="74106B99" w14:textId="77777777" w:rsidTr="00576F78">
        <w:trPr>
          <w:trHeight w:val="251"/>
        </w:trPr>
        <w:tc>
          <w:tcPr>
            <w:tcW w:w="519" w:type="pct"/>
            <w:shd w:val="clear" w:color="auto" w:fill="auto"/>
            <w:hideMark/>
          </w:tcPr>
          <w:p w14:paraId="0DED8671" w14:textId="77777777" w:rsidR="00995C37" w:rsidRPr="00876A6F" w:rsidRDefault="00995C37" w:rsidP="003772C7">
            <w:pPr>
              <w:rPr>
                <w:rFonts w:eastAsia="Times New Roman"/>
                <w:b/>
                <w:bCs/>
                <w:color w:val="000000"/>
                <w:sz w:val="16"/>
                <w:szCs w:val="16"/>
              </w:rPr>
            </w:pPr>
            <w:r w:rsidRPr="00876A6F">
              <w:rPr>
                <w:rFonts w:eastAsia="Times New Roman"/>
                <w:b/>
                <w:bCs/>
                <w:color w:val="000000"/>
                <w:sz w:val="16"/>
                <w:szCs w:val="16"/>
              </w:rPr>
              <w:t>2.     To what extent has UN Women’s response been appropriate in the context of the needs and priorities of the affected populations, particularly those left furthest behind in humanitarian contexts?</w:t>
            </w:r>
          </w:p>
        </w:tc>
        <w:tc>
          <w:tcPr>
            <w:tcW w:w="460" w:type="pct"/>
          </w:tcPr>
          <w:p w14:paraId="6C4B4C41" w14:textId="77777777" w:rsidR="00995C37" w:rsidRPr="00876A6F" w:rsidRDefault="00995C37" w:rsidP="003772C7">
            <w:pPr>
              <w:rPr>
                <w:rFonts w:eastAsia="Times New Roman"/>
                <w:b/>
                <w:bCs/>
                <w:color w:val="2E74B5"/>
                <w:sz w:val="16"/>
                <w:szCs w:val="16"/>
              </w:rPr>
            </w:pPr>
          </w:p>
        </w:tc>
        <w:tc>
          <w:tcPr>
            <w:tcW w:w="494" w:type="pct"/>
            <w:shd w:val="clear" w:color="auto" w:fill="auto"/>
            <w:hideMark/>
          </w:tcPr>
          <w:p w14:paraId="1FB94417" w14:textId="77777777" w:rsidR="00995C37" w:rsidRPr="00876A6F" w:rsidRDefault="00995C37" w:rsidP="003772C7">
            <w:pPr>
              <w:rPr>
                <w:rFonts w:eastAsia="Times New Roman"/>
                <w:b/>
                <w:bCs/>
                <w:color w:val="2E74B5"/>
                <w:sz w:val="16"/>
                <w:szCs w:val="16"/>
              </w:rPr>
            </w:pPr>
            <w:r w:rsidRPr="00876A6F">
              <w:rPr>
                <w:rFonts w:eastAsia="Times New Roman"/>
                <w:b/>
                <w:bCs/>
                <w:color w:val="2E74B5"/>
                <w:sz w:val="15"/>
                <w:szCs w:val="15"/>
              </w:rPr>
              <w:t>Appropriateness</w:t>
            </w:r>
          </w:p>
        </w:tc>
        <w:tc>
          <w:tcPr>
            <w:tcW w:w="1025" w:type="pct"/>
          </w:tcPr>
          <w:p w14:paraId="2175DE2E" w14:textId="77777777" w:rsidR="00995C37" w:rsidRPr="00876A6F" w:rsidRDefault="00995C37" w:rsidP="003772C7">
            <w:pPr>
              <w:pStyle w:val="ListParagraph"/>
              <w:numPr>
                <w:ilvl w:val="0"/>
                <w:numId w:val="9"/>
              </w:numPr>
              <w:contextualSpacing w:val="0"/>
              <w:rPr>
                <w:rFonts w:eastAsia="Times New Roman"/>
                <w:color w:val="000000"/>
                <w:sz w:val="16"/>
                <w:szCs w:val="16"/>
              </w:rPr>
            </w:pPr>
            <w:r w:rsidRPr="00876A6F">
              <w:rPr>
                <w:rFonts w:eastAsia="Times New Roman"/>
                <w:color w:val="000000"/>
                <w:sz w:val="16"/>
                <w:szCs w:val="16"/>
              </w:rPr>
              <w:t>Stakeholder perception of level of appropriateness</w:t>
            </w:r>
          </w:p>
          <w:p w14:paraId="41D94A8D" w14:textId="77777777" w:rsidR="00995C37" w:rsidRPr="00876A6F" w:rsidRDefault="00995C37" w:rsidP="003772C7">
            <w:pPr>
              <w:pStyle w:val="ListParagraph"/>
              <w:numPr>
                <w:ilvl w:val="0"/>
                <w:numId w:val="9"/>
              </w:numPr>
              <w:contextualSpacing w:val="0"/>
              <w:rPr>
                <w:rFonts w:ascii="Calibri" w:hAnsi="Calibri" w:cs="Calibri"/>
                <w:color w:val="000000"/>
                <w:sz w:val="16"/>
                <w:szCs w:val="16"/>
              </w:rPr>
            </w:pPr>
            <w:r w:rsidRPr="00876A6F">
              <w:rPr>
                <w:rFonts w:eastAsia="Times New Roman"/>
                <w:color w:val="000000"/>
                <w:sz w:val="16"/>
                <w:szCs w:val="16"/>
              </w:rPr>
              <w:t xml:space="preserve">Evidence of UN Women undertaking and using needs assessments </w:t>
            </w:r>
          </w:p>
          <w:p w14:paraId="480DD3C5" w14:textId="77777777" w:rsidR="00995C37" w:rsidRPr="00876A6F" w:rsidRDefault="00995C37" w:rsidP="003772C7">
            <w:pPr>
              <w:pStyle w:val="ListParagraph"/>
              <w:numPr>
                <w:ilvl w:val="0"/>
                <w:numId w:val="9"/>
              </w:numPr>
              <w:contextualSpacing w:val="0"/>
              <w:rPr>
                <w:rFonts w:ascii="Calibri" w:hAnsi="Calibri" w:cs="Calibri"/>
                <w:color w:val="000000"/>
                <w:sz w:val="16"/>
                <w:szCs w:val="16"/>
              </w:rPr>
            </w:pPr>
            <w:r w:rsidRPr="00876A6F">
              <w:rPr>
                <w:rFonts w:eastAsia="Times New Roman"/>
                <w:color w:val="000000"/>
                <w:sz w:val="16"/>
                <w:szCs w:val="16"/>
              </w:rPr>
              <w:t>Evidence of needs assessments targeting those worst off/furthest left behind and enabling a response to their needs and priorities and ensuring a comprehensive gender approach (inclusion of men as relevant)</w:t>
            </w:r>
          </w:p>
        </w:tc>
        <w:tc>
          <w:tcPr>
            <w:tcW w:w="709" w:type="pct"/>
            <w:shd w:val="clear" w:color="auto" w:fill="auto"/>
            <w:hideMark/>
          </w:tcPr>
          <w:p w14:paraId="55821085"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t>Need to have tangible/practical links to broader humanitarian action planning (HRP) and targeting with corresponding convergence of qualitative trends between UN Women staff and other humanitarian actors.</w:t>
            </w:r>
          </w:p>
        </w:tc>
        <w:tc>
          <w:tcPr>
            <w:tcW w:w="530" w:type="pct"/>
            <w:shd w:val="clear" w:color="auto" w:fill="auto"/>
            <w:hideMark/>
          </w:tcPr>
          <w:p w14:paraId="79C0A3FE"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t>UN Women (ALL); UN Women Partners (Country); Other Humanitarian Actors; Civil Society; Affected Populations; Others</w:t>
            </w:r>
          </w:p>
        </w:tc>
        <w:tc>
          <w:tcPr>
            <w:tcW w:w="458" w:type="pct"/>
            <w:shd w:val="clear" w:color="auto" w:fill="auto"/>
            <w:hideMark/>
          </w:tcPr>
          <w:p w14:paraId="6E6033C4"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t>Semi-structured interviews; Group Discussions; Survey; UN Women Documentation; UN Women Evaluations; Other Qual Data; Standards &amp; Frameworks; Comparative; Evaluator Expertise</w:t>
            </w:r>
          </w:p>
        </w:tc>
        <w:tc>
          <w:tcPr>
            <w:tcW w:w="425" w:type="pct"/>
            <w:shd w:val="clear" w:color="auto" w:fill="auto"/>
            <w:hideMark/>
          </w:tcPr>
          <w:p w14:paraId="7BAEE700" w14:textId="77777777" w:rsidR="00995C37" w:rsidRPr="00876A6F" w:rsidRDefault="00995C37" w:rsidP="003772C7">
            <w:pPr>
              <w:rPr>
                <w:rFonts w:eastAsia="Times New Roman"/>
                <w:color w:val="000000"/>
                <w:sz w:val="15"/>
                <w:szCs w:val="15"/>
              </w:rPr>
            </w:pPr>
            <w:r w:rsidRPr="00876A6F">
              <w:rPr>
                <w:rFonts w:ascii="Calibri" w:hAnsi="Calibri" w:cs="Calibri"/>
                <w:color w:val="000000"/>
                <w:sz w:val="15"/>
                <w:szCs w:val="15"/>
              </w:rPr>
              <w:t>Contribution Analysis; Qualitative Trend Analysis</w:t>
            </w:r>
          </w:p>
        </w:tc>
        <w:tc>
          <w:tcPr>
            <w:tcW w:w="380" w:type="pct"/>
            <w:shd w:val="clear" w:color="auto" w:fill="auto"/>
            <w:hideMark/>
          </w:tcPr>
          <w:p w14:paraId="7FE0F47D"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t>Appropriate' needs to be based on terms of art and common definitions of what this entails. Respondent information may not abide by these strict definitions.</w:t>
            </w:r>
          </w:p>
        </w:tc>
      </w:tr>
      <w:tr w:rsidR="003772C7" w:rsidRPr="00876A6F" w14:paraId="406B31D1" w14:textId="77777777" w:rsidTr="00576F78">
        <w:trPr>
          <w:trHeight w:val="2205"/>
        </w:trPr>
        <w:tc>
          <w:tcPr>
            <w:tcW w:w="519" w:type="pct"/>
            <w:shd w:val="clear" w:color="auto" w:fill="auto"/>
          </w:tcPr>
          <w:p w14:paraId="34FCC717" w14:textId="77777777" w:rsidR="00995C37" w:rsidRPr="00876A6F" w:rsidRDefault="00995C37" w:rsidP="003772C7">
            <w:pPr>
              <w:rPr>
                <w:rFonts w:eastAsia="Times New Roman"/>
                <w:b/>
                <w:bCs/>
                <w:color w:val="000000"/>
                <w:sz w:val="16"/>
                <w:szCs w:val="16"/>
              </w:rPr>
            </w:pPr>
            <w:r w:rsidRPr="00876A6F">
              <w:rPr>
                <w:rFonts w:eastAsia="Times New Roman"/>
                <w:b/>
                <w:bCs/>
                <w:color w:val="000000"/>
                <w:sz w:val="16"/>
                <w:szCs w:val="16"/>
              </w:rPr>
              <w:lastRenderedPageBreak/>
              <w:t>3.    Has UN Women adhered to the principles of humanitarian action?</w:t>
            </w:r>
          </w:p>
        </w:tc>
        <w:tc>
          <w:tcPr>
            <w:tcW w:w="460" w:type="pct"/>
          </w:tcPr>
          <w:p w14:paraId="606E9698" w14:textId="77777777" w:rsidR="00995C37" w:rsidRPr="00876A6F" w:rsidRDefault="00995C37" w:rsidP="003772C7">
            <w:pPr>
              <w:rPr>
                <w:rFonts w:eastAsia="Times New Roman"/>
                <w:b/>
                <w:bCs/>
                <w:color w:val="2E74B5"/>
                <w:sz w:val="16"/>
                <w:szCs w:val="16"/>
              </w:rPr>
            </w:pPr>
          </w:p>
        </w:tc>
        <w:tc>
          <w:tcPr>
            <w:tcW w:w="494" w:type="pct"/>
            <w:shd w:val="clear" w:color="auto" w:fill="auto"/>
          </w:tcPr>
          <w:p w14:paraId="0D942BE0" w14:textId="77777777" w:rsidR="00995C37" w:rsidRPr="00876A6F" w:rsidRDefault="00995C37" w:rsidP="003772C7">
            <w:pPr>
              <w:rPr>
                <w:rFonts w:eastAsia="Times New Roman"/>
                <w:b/>
                <w:bCs/>
                <w:color w:val="2E74B5"/>
                <w:sz w:val="16"/>
                <w:szCs w:val="16"/>
              </w:rPr>
            </w:pPr>
            <w:r w:rsidRPr="00876A6F">
              <w:rPr>
                <w:rFonts w:eastAsia="Times New Roman"/>
                <w:b/>
                <w:bCs/>
                <w:color w:val="2E74B5"/>
                <w:sz w:val="15"/>
                <w:szCs w:val="15"/>
              </w:rPr>
              <w:t>Appropriateness</w:t>
            </w:r>
          </w:p>
        </w:tc>
        <w:tc>
          <w:tcPr>
            <w:tcW w:w="1025" w:type="pct"/>
          </w:tcPr>
          <w:p w14:paraId="0863DE03" w14:textId="2B6D4B8A" w:rsidR="00995C37" w:rsidRPr="00876A6F" w:rsidRDefault="00995C37" w:rsidP="003772C7">
            <w:pPr>
              <w:pStyle w:val="ListParagraph"/>
              <w:numPr>
                <w:ilvl w:val="0"/>
                <w:numId w:val="9"/>
              </w:numPr>
              <w:contextualSpacing w:val="0"/>
              <w:rPr>
                <w:rFonts w:eastAsia="Times New Roman"/>
                <w:color w:val="000000"/>
                <w:sz w:val="16"/>
                <w:szCs w:val="16"/>
              </w:rPr>
            </w:pPr>
            <w:r w:rsidRPr="00876A6F">
              <w:rPr>
                <w:rFonts w:eastAsia="Times New Roman"/>
                <w:color w:val="000000"/>
                <w:sz w:val="16"/>
                <w:szCs w:val="16"/>
              </w:rPr>
              <w:t xml:space="preserve">Has the protection of life, health and dignity been prioritised by strategies and </w:t>
            </w:r>
            <w:r w:rsidR="003772C7" w:rsidRPr="00876A6F">
              <w:rPr>
                <w:rFonts w:eastAsia="Times New Roman"/>
                <w:color w:val="000000"/>
                <w:sz w:val="16"/>
                <w:szCs w:val="16"/>
              </w:rPr>
              <w:t>actions?</w:t>
            </w:r>
          </w:p>
          <w:p w14:paraId="7A48BDF4" w14:textId="15FDDEE8" w:rsidR="00995C37" w:rsidRPr="00876A6F" w:rsidRDefault="00995C37" w:rsidP="003772C7">
            <w:pPr>
              <w:pStyle w:val="ListParagraph"/>
              <w:numPr>
                <w:ilvl w:val="0"/>
                <w:numId w:val="9"/>
              </w:numPr>
              <w:contextualSpacing w:val="0"/>
              <w:rPr>
                <w:rFonts w:eastAsia="Times New Roman"/>
                <w:color w:val="000000"/>
                <w:sz w:val="16"/>
                <w:szCs w:val="16"/>
              </w:rPr>
            </w:pPr>
            <w:r w:rsidRPr="00876A6F">
              <w:rPr>
                <w:rFonts w:eastAsia="Times New Roman"/>
                <w:color w:val="000000"/>
                <w:sz w:val="16"/>
                <w:szCs w:val="16"/>
              </w:rPr>
              <w:t xml:space="preserve">How does UN Women ensure their actions are (and are perceived as) neutral within a </w:t>
            </w:r>
            <w:r w:rsidR="003772C7" w:rsidRPr="00876A6F">
              <w:rPr>
                <w:rFonts w:eastAsia="Times New Roman"/>
                <w:color w:val="000000"/>
                <w:sz w:val="16"/>
                <w:szCs w:val="16"/>
              </w:rPr>
              <w:t>conflict?</w:t>
            </w:r>
          </w:p>
          <w:p w14:paraId="53AC2191" w14:textId="77777777" w:rsidR="00995C37" w:rsidRPr="00876A6F" w:rsidRDefault="00995C37" w:rsidP="003772C7">
            <w:pPr>
              <w:pStyle w:val="ListParagraph"/>
              <w:numPr>
                <w:ilvl w:val="0"/>
                <w:numId w:val="9"/>
              </w:numPr>
              <w:contextualSpacing w:val="0"/>
              <w:rPr>
                <w:rFonts w:eastAsia="Times New Roman"/>
                <w:color w:val="000000"/>
                <w:sz w:val="16"/>
                <w:szCs w:val="16"/>
              </w:rPr>
            </w:pPr>
            <w:r w:rsidRPr="00876A6F">
              <w:rPr>
                <w:rFonts w:eastAsia="Times New Roman"/>
                <w:color w:val="000000"/>
                <w:sz w:val="16"/>
                <w:szCs w:val="16"/>
              </w:rPr>
              <w:t>Are UN Women staff familiar with the humanitarian principles and the code of conduct</w:t>
            </w:r>
          </w:p>
          <w:p w14:paraId="0D908F1F" w14:textId="77777777" w:rsidR="00995C37" w:rsidRPr="00876A6F" w:rsidRDefault="00995C37" w:rsidP="003772C7">
            <w:pPr>
              <w:pStyle w:val="ListParagraph"/>
              <w:numPr>
                <w:ilvl w:val="0"/>
                <w:numId w:val="9"/>
              </w:numPr>
              <w:contextualSpacing w:val="0"/>
              <w:rPr>
                <w:rFonts w:eastAsia="Times New Roman"/>
                <w:color w:val="000000"/>
                <w:sz w:val="16"/>
                <w:szCs w:val="16"/>
              </w:rPr>
            </w:pPr>
            <w:r w:rsidRPr="00876A6F">
              <w:rPr>
                <w:rFonts w:eastAsia="Times New Roman"/>
                <w:color w:val="000000"/>
                <w:sz w:val="16"/>
                <w:szCs w:val="16"/>
              </w:rPr>
              <w:t>To what degree has UN Women considered the context and conflict when deciding where and how to intervene to ensure neutrality and impartiality</w:t>
            </w:r>
          </w:p>
          <w:p w14:paraId="7DCF4AC3" w14:textId="5C147896" w:rsidR="00995C37" w:rsidRPr="00876A6F" w:rsidRDefault="00995C37" w:rsidP="003772C7">
            <w:pPr>
              <w:pStyle w:val="ListParagraph"/>
              <w:numPr>
                <w:ilvl w:val="0"/>
                <w:numId w:val="9"/>
              </w:numPr>
              <w:contextualSpacing w:val="0"/>
              <w:rPr>
                <w:rFonts w:eastAsia="Times New Roman"/>
                <w:color w:val="000000"/>
                <w:sz w:val="16"/>
                <w:szCs w:val="16"/>
              </w:rPr>
            </w:pPr>
            <w:r w:rsidRPr="00876A6F">
              <w:rPr>
                <w:rFonts w:eastAsia="Times New Roman"/>
                <w:color w:val="000000"/>
                <w:sz w:val="16"/>
                <w:szCs w:val="16"/>
              </w:rPr>
              <w:t xml:space="preserve">Is UN Women speaking with all </w:t>
            </w:r>
            <w:r w:rsidR="003772C7" w:rsidRPr="00876A6F">
              <w:rPr>
                <w:rFonts w:eastAsia="Times New Roman"/>
                <w:color w:val="000000"/>
                <w:sz w:val="16"/>
                <w:szCs w:val="16"/>
              </w:rPr>
              <w:t>actors?</w:t>
            </w:r>
            <w:r w:rsidRPr="00876A6F">
              <w:rPr>
                <w:rFonts w:eastAsia="Times New Roman"/>
                <w:color w:val="000000"/>
                <w:sz w:val="16"/>
                <w:szCs w:val="16"/>
              </w:rPr>
              <w:t xml:space="preserve"> </w:t>
            </w:r>
          </w:p>
          <w:p w14:paraId="14740504" w14:textId="77777777" w:rsidR="00995C37" w:rsidRPr="00876A6F" w:rsidRDefault="00995C37" w:rsidP="003772C7">
            <w:pPr>
              <w:pStyle w:val="ListParagraph"/>
              <w:numPr>
                <w:ilvl w:val="0"/>
                <w:numId w:val="9"/>
              </w:numPr>
              <w:contextualSpacing w:val="0"/>
              <w:rPr>
                <w:rFonts w:eastAsia="Times New Roman"/>
                <w:color w:val="000000"/>
                <w:sz w:val="16"/>
                <w:szCs w:val="16"/>
              </w:rPr>
            </w:pPr>
            <w:r w:rsidRPr="00876A6F">
              <w:rPr>
                <w:rFonts w:eastAsia="Times New Roman"/>
                <w:color w:val="000000"/>
                <w:sz w:val="16"/>
                <w:szCs w:val="16"/>
              </w:rPr>
              <w:t xml:space="preserve">Is UN Women ensuring clear distinction between its actions and that of national actors. </w:t>
            </w:r>
          </w:p>
        </w:tc>
        <w:tc>
          <w:tcPr>
            <w:tcW w:w="709" w:type="pct"/>
            <w:shd w:val="clear" w:color="auto" w:fill="auto"/>
          </w:tcPr>
          <w:p w14:paraId="41F12CC4"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Need to have tangible/practical links to broader humanitarian action planning (HRP) and targeting with corresponding convergence of qualitative trends between UN Women staff and other humanitarian actors.</w:t>
            </w:r>
          </w:p>
        </w:tc>
        <w:tc>
          <w:tcPr>
            <w:tcW w:w="530" w:type="pct"/>
            <w:shd w:val="clear" w:color="auto" w:fill="auto"/>
          </w:tcPr>
          <w:p w14:paraId="5C4F2B86"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UN Women (local); UN Women Partners (local); Other Humanitarian Actors; HC/RC; Donors; Others</w:t>
            </w:r>
          </w:p>
        </w:tc>
        <w:tc>
          <w:tcPr>
            <w:tcW w:w="458" w:type="pct"/>
            <w:shd w:val="clear" w:color="auto" w:fill="auto"/>
          </w:tcPr>
          <w:p w14:paraId="6445A917"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Semi-structured interviews; Group Discussions; Survey; UN Women Documentation; UN Women Evaluations; Other Qual Data; Evaluator Expertise</w:t>
            </w:r>
          </w:p>
        </w:tc>
        <w:tc>
          <w:tcPr>
            <w:tcW w:w="425" w:type="pct"/>
            <w:shd w:val="clear" w:color="auto" w:fill="auto"/>
          </w:tcPr>
          <w:p w14:paraId="5F74C965" w14:textId="77777777" w:rsidR="00995C37" w:rsidRPr="00876A6F" w:rsidRDefault="00995C37" w:rsidP="003772C7">
            <w:pPr>
              <w:rPr>
                <w:rFonts w:ascii="Calibri" w:hAnsi="Calibri" w:cs="Calibri"/>
                <w:color w:val="000000"/>
                <w:sz w:val="15"/>
                <w:szCs w:val="15"/>
              </w:rPr>
            </w:pPr>
          </w:p>
        </w:tc>
        <w:tc>
          <w:tcPr>
            <w:tcW w:w="380" w:type="pct"/>
            <w:shd w:val="clear" w:color="auto" w:fill="auto"/>
          </w:tcPr>
          <w:p w14:paraId="1E5F1311" w14:textId="77777777" w:rsidR="00995C37" w:rsidRPr="00876A6F" w:rsidRDefault="00995C37" w:rsidP="003772C7">
            <w:pPr>
              <w:rPr>
                <w:rFonts w:ascii="Calibri" w:hAnsi="Calibri" w:cs="Calibri"/>
                <w:color w:val="000000"/>
                <w:sz w:val="16"/>
                <w:szCs w:val="16"/>
              </w:rPr>
            </w:pPr>
          </w:p>
        </w:tc>
      </w:tr>
      <w:tr w:rsidR="003772C7" w:rsidRPr="00876A6F" w14:paraId="409DB68E" w14:textId="77777777" w:rsidTr="00576F78">
        <w:trPr>
          <w:trHeight w:val="61"/>
        </w:trPr>
        <w:tc>
          <w:tcPr>
            <w:tcW w:w="519" w:type="pct"/>
            <w:shd w:val="clear" w:color="auto" w:fill="auto"/>
            <w:hideMark/>
          </w:tcPr>
          <w:p w14:paraId="6B62F311" w14:textId="77777777" w:rsidR="00995C37" w:rsidRPr="00876A6F" w:rsidRDefault="00995C37" w:rsidP="003772C7">
            <w:pPr>
              <w:rPr>
                <w:rFonts w:eastAsia="Times New Roman"/>
                <w:b/>
                <w:bCs/>
                <w:color w:val="000000"/>
                <w:sz w:val="16"/>
                <w:szCs w:val="16"/>
              </w:rPr>
            </w:pPr>
            <w:r w:rsidRPr="00876A6F">
              <w:rPr>
                <w:rFonts w:eastAsia="Times New Roman"/>
                <w:b/>
                <w:bCs/>
                <w:color w:val="000000"/>
                <w:sz w:val="16"/>
                <w:szCs w:val="16"/>
              </w:rPr>
              <w:t xml:space="preserve">4.     How successful has UN Women been in designing and implementing its humanitarian work to contribute to longer term development and sustainability, taking into account the humanitarian – </w:t>
            </w:r>
            <w:r w:rsidRPr="00876A6F">
              <w:rPr>
                <w:rFonts w:eastAsia="Times New Roman"/>
                <w:b/>
                <w:bCs/>
                <w:color w:val="000000"/>
                <w:sz w:val="16"/>
                <w:szCs w:val="16"/>
              </w:rPr>
              <w:lastRenderedPageBreak/>
              <w:t>development nexus?</w:t>
            </w:r>
          </w:p>
        </w:tc>
        <w:tc>
          <w:tcPr>
            <w:tcW w:w="460" w:type="pct"/>
          </w:tcPr>
          <w:p w14:paraId="4E13D2B4" w14:textId="77777777" w:rsidR="00995C37" w:rsidRPr="00876A6F" w:rsidRDefault="00995C37" w:rsidP="003772C7">
            <w:pPr>
              <w:rPr>
                <w:rFonts w:eastAsia="Times New Roman"/>
                <w:b/>
                <w:bCs/>
                <w:color w:val="BF8F00"/>
                <w:sz w:val="16"/>
                <w:szCs w:val="16"/>
              </w:rPr>
            </w:pPr>
          </w:p>
        </w:tc>
        <w:tc>
          <w:tcPr>
            <w:tcW w:w="494" w:type="pct"/>
            <w:shd w:val="clear" w:color="auto" w:fill="auto"/>
            <w:hideMark/>
          </w:tcPr>
          <w:p w14:paraId="69872339" w14:textId="77777777" w:rsidR="00995C37" w:rsidRPr="00876A6F" w:rsidRDefault="00995C37" w:rsidP="003772C7">
            <w:pPr>
              <w:rPr>
                <w:rFonts w:eastAsia="Times New Roman"/>
                <w:b/>
                <w:bCs/>
                <w:color w:val="BF8F00"/>
                <w:sz w:val="16"/>
                <w:szCs w:val="16"/>
              </w:rPr>
            </w:pPr>
            <w:r w:rsidRPr="00876A6F">
              <w:rPr>
                <w:rFonts w:eastAsia="Times New Roman"/>
                <w:b/>
                <w:bCs/>
                <w:color w:val="BF8F00"/>
                <w:sz w:val="16"/>
                <w:szCs w:val="16"/>
              </w:rPr>
              <w:t>Connectedness</w:t>
            </w:r>
          </w:p>
        </w:tc>
        <w:tc>
          <w:tcPr>
            <w:tcW w:w="1025" w:type="pct"/>
          </w:tcPr>
          <w:p w14:paraId="005F27C3" w14:textId="77777777" w:rsidR="00995C37" w:rsidRPr="00876A6F" w:rsidRDefault="00995C37" w:rsidP="003772C7">
            <w:pPr>
              <w:pStyle w:val="ListParagraph"/>
              <w:numPr>
                <w:ilvl w:val="0"/>
                <w:numId w:val="12"/>
              </w:numPr>
              <w:ind w:left="161" w:hanging="199"/>
              <w:contextualSpacing w:val="0"/>
              <w:rPr>
                <w:rFonts w:ascii="Calibri" w:hAnsi="Calibri" w:cs="Calibri"/>
                <w:color w:val="000000"/>
                <w:sz w:val="16"/>
                <w:szCs w:val="16"/>
              </w:rPr>
            </w:pPr>
            <w:r w:rsidRPr="00876A6F">
              <w:rPr>
                <w:rFonts w:ascii="Calibri" w:hAnsi="Calibri" w:cs="Calibri"/>
                <w:color w:val="000000"/>
                <w:sz w:val="16"/>
                <w:szCs w:val="16"/>
              </w:rPr>
              <w:t>Stakeholder perception of UN Women’s effectiveness in its HA contributing to longer-term sustainability</w:t>
            </w:r>
          </w:p>
          <w:p w14:paraId="5D852673" w14:textId="258A30A2" w:rsidR="00995C37" w:rsidRPr="00876A6F" w:rsidRDefault="00995C37" w:rsidP="003772C7">
            <w:pPr>
              <w:pStyle w:val="ListParagraph"/>
              <w:numPr>
                <w:ilvl w:val="0"/>
                <w:numId w:val="12"/>
              </w:numPr>
              <w:ind w:left="161" w:hanging="199"/>
              <w:contextualSpacing w:val="0"/>
              <w:rPr>
                <w:rFonts w:ascii="Calibri" w:hAnsi="Calibri" w:cs="Calibri"/>
                <w:color w:val="000000"/>
                <w:sz w:val="16"/>
                <w:szCs w:val="16"/>
              </w:rPr>
            </w:pPr>
            <w:r w:rsidRPr="00876A6F">
              <w:rPr>
                <w:rFonts w:ascii="Calibri" w:hAnsi="Calibri" w:cs="Calibri"/>
                <w:color w:val="000000"/>
                <w:sz w:val="16"/>
                <w:szCs w:val="16"/>
              </w:rPr>
              <w:t xml:space="preserve">Evidence of consideration of </w:t>
            </w:r>
            <w:r w:rsidR="003772C7" w:rsidRPr="00876A6F">
              <w:rPr>
                <w:rFonts w:eastAsia="Times New Roman"/>
                <w:bCs/>
                <w:color w:val="000000"/>
                <w:sz w:val="16"/>
                <w:szCs w:val="16"/>
              </w:rPr>
              <w:t>longer-term</w:t>
            </w:r>
            <w:r w:rsidRPr="00876A6F">
              <w:rPr>
                <w:rFonts w:eastAsia="Times New Roman"/>
                <w:bCs/>
                <w:color w:val="000000"/>
                <w:sz w:val="16"/>
                <w:szCs w:val="16"/>
              </w:rPr>
              <w:t xml:space="preserve"> development and sustainability factors in design, implementation and M&amp;E</w:t>
            </w:r>
          </w:p>
          <w:p w14:paraId="5820F5F9" w14:textId="77777777" w:rsidR="00995C37" w:rsidRPr="00876A6F" w:rsidRDefault="00995C37" w:rsidP="003772C7">
            <w:pPr>
              <w:pStyle w:val="ListParagraph"/>
              <w:numPr>
                <w:ilvl w:val="0"/>
                <w:numId w:val="12"/>
              </w:numPr>
              <w:ind w:left="161" w:hanging="199"/>
              <w:contextualSpacing w:val="0"/>
              <w:rPr>
                <w:rFonts w:ascii="Calibri" w:hAnsi="Calibri" w:cs="Calibri"/>
                <w:color w:val="000000"/>
                <w:sz w:val="16"/>
                <w:szCs w:val="16"/>
              </w:rPr>
            </w:pPr>
            <w:r w:rsidRPr="00876A6F">
              <w:rPr>
                <w:rFonts w:ascii="Calibri" w:hAnsi="Calibri" w:cs="Calibri"/>
                <w:color w:val="000000"/>
                <w:sz w:val="16"/>
                <w:szCs w:val="16"/>
              </w:rPr>
              <w:t>Evidence of linkage/handover to longer term initiatives/teams / partners</w:t>
            </w:r>
          </w:p>
        </w:tc>
        <w:tc>
          <w:tcPr>
            <w:tcW w:w="709" w:type="pct"/>
            <w:shd w:val="clear" w:color="auto" w:fill="auto"/>
            <w:hideMark/>
          </w:tcPr>
          <w:p w14:paraId="038944C7"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t>Subject matter and comparative expertise will be primary and then tested through qualitative trend analysis amongst noted cohorts and measured against tangible examples/proof of how this work contributes to the humanitarian/development nexus.</w:t>
            </w:r>
          </w:p>
        </w:tc>
        <w:tc>
          <w:tcPr>
            <w:tcW w:w="530" w:type="pct"/>
            <w:shd w:val="clear" w:color="auto" w:fill="auto"/>
            <w:hideMark/>
          </w:tcPr>
          <w:p w14:paraId="4420284F"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t>UN Women (Global); UN Women Partners (Global); Other Humanitarian Actors; HC/RC; Donors; Others</w:t>
            </w:r>
          </w:p>
        </w:tc>
        <w:tc>
          <w:tcPr>
            <w:tcW w:w="458" w:type="pct"/>
            <w:shd w:val="clear" w:color="auto" w:fill="auto"/>
            <w:hideMark/>
          </w:tcPr>
          <w:p w14:paraId="20B74A60"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t>Semi-structured interviews; UN Women Documentation; Standards &amp; Frameworks; Comparative; Evaluator Expertise</w:t>
            </w:r>
          </w:p>
        </w:tc>
        <w:tc>
          <w:tcPr>
            <w:tcW w:w="425" w:type="pct"/>
            <w:shd w:val="clear" w:color="auto" w:fill="auto"/>
            <w:hideMark/>
          </w:tcPr>
          <w:p w14:paraId="32ACF907" w14:textId="77777777" w:rsidR="00995C37" w:rsidRPr="00876A6F" w:rsidRDefault="00995C37" w:rsidP="003772C7">
            <w:pPr>
              <w:rPr>
                <w:rFonts w:eastAsia="Times New Roman"/>
                <w:color w:val="000000"/>
                <w:sz w:val="15"/>
                <w:szCs w:val="15"/>
              </w:rPr>
            </w:pPr>
            <w:r w:rsidRPr="00876A6F">
              <w:rPr>
                <w:rFonts w:ascii="Calibri" w:hAnsi="Calibri" w:cs="Calibri"/>
                <w:color w:val="000000"/>
                <w:sz w:val="15"/>
                <w:szCs w:val="15"/>
              </w:rPr>
              <w:t>Contribution Analysis; Qualitative Trend Analysis; Partnership Assessment Framework; GEM Framework</w:t>
            </w:r>
          </w:p>
        </w:tc>
        <w:tc>
          <w:tcPr>
            <w:tcW w:w="380" w:type="pct"/>
            <w:shd w:val="clear" w:color="auto" w:fill="auto"/>
            <w:hideMark/>
          </w:tcPr>
          <w:p w14:paraId="30DA4534"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t>May be highly subjective given how different cohorts/respondents describe and think about the humanitarian-development nexus.</w:t>
            </w:r>
          </w:p>
        </w:tc>
      </w:tr>
      <w:tr w:rsidR="003772C7" w:rsidRPr="00876A6F" w14:paraId="2B36FB87" w14:textId="77777777" w:rsidTr="00576F78">
        <w:trPr>
          <w:trHeight w:val="703"/>
        </w:trPr>
        <w:tc>
          <w:tcPr>
            <w:tcW w:w="519" w:type="pct"/>
            <w:shd w:val="clear" w:color="auto" w:fill="auto"/>
          </w:tcPr>
          <w:p w14:paraId="7D71372E" w14:textId="77777777" w:rsidR="00995C37" w:rsidRPr="00876A6F" w:rsidRDefault="00995C37" w:rsidP="003772C7">
            <w:pPr>
              <w:rPr>
                <w:rFonts w:eastAsia="Times New Roman"/>
                <w:b/>
                <w:bCs/>
                <w:color w:val="000000"/>
                <w:sz w:val="16"/>
                <w:szCs w:val="16"/>
              </w:rPr>
            </w:pPr>
            <w:r w:rsidRPr="00876A6F">
              <w:rPr>
                <w:rFonts w:eastAsia="Times New Roman"/>
                <w:b/>
                <w:bCs/>
                <w:color w:val="000000"/>
                <w:sz w:val="16"/>
                <w:szCs w:val="16"/>
              </w:rPr>
              <w:t>5.0    Is UN Women investing in the right partnerships in humanitarian action in the right way?</w:t>
            </w:r>
          </w:p>
        </w:tc>
        <w:tc>
          <w:tcPr>
            <w:tcW w:w="460" w:type="pct"/>
          </w:tcPr>
          <w:p w14:paraId="7B5ED87E" w14:textId="77777777" w:rsidR="00995C37" w:rsidRPr="00876A6F" w:rsidRDefault="00995C37" w:rsidP="003772C7">
            <w:pPr>
              <w:rPr>
                <w:rFonts w:eastAsia="Times New Roman"/>
                <w:b/>
                <w:bCs/>
                <w:color w:val="BF8F00"/>
                <w:sz w:val="16"/>
                <w:szCs w:val="16"/>
              </w:rPr>
            </w:pPr>
          </w:p>
        </w:tc>
        <w:tc>
          <w:tcPr>
            <w:tcW w:w="494" w:type="pct"/>
            <w:shd w:val="clear" w:color="auto" w:fill="auto"/>
          </w:tcPr>
          <w:p w14:paraId="00A4527D" w14:textId="77777777" w:rsidR="00995C37" w:rsidRPr="00876A6F" w:rsidRDefault="00995C37" w:rsidP="003772C7">
            <w:pPr>
              <w:rPr>
                <w:rFonts w:eastAsia="Times New Roman"/>
                <w:b/>
                <w:bCs/>
                <w:color w:val="BF8F00"/>
                <w:sz w:val="16"/>
                <w:szCs w:val="16"/>
              </w:rPr>
            </w:pPr>
            <w:r w:rsidRPr="00876A6F">
              <w:rPr>
                <w:rFonts w:eastAsia="Times New Roman"/>
                <w:b/>
                <w:bCs/>
                <w:color w:val="BF8F00"/>
                <w:sz w:val="16"/>
                <w:szCs w:val="16"/>
              </w:rPr>
              <w:t>Partnerships</w:t>
            </w:r>
          </w:p>
        </w:tc>
        <w:tc>
          <w:tcPr>
            <w:tcW w:w="1025" w:type="pct"/>
          </w:tcPr>
          <w:p w14:paraId="3AFD2A80" w14:textId="77777777" w:rsidR="00995C37" w:rsidRPr="00876A6F" w:rsidRDefault="00995C37" w:rsidP="003772C7">
            <w:pPr>
              <w:pStyle w:val="ListParagraph"/>
              <w:numPr>
                <w:ilvl w:val="0"/>
                <w:numId w:val="12"/>
              </w:numPr>
              <w:ind w:left="161" w:hanging="199"/>
              <w:contextualSpacing w:val="0"/>
              <w:rPr>
                <w:rFonts w:ascii="Calibri" w:hAnsi="Calibri" w:cs="Calibri"/>
                <w:color w:val="000000"/>
                <w:sz w:val="16"/>
                <w:szCs w:val="16"/>
              </w:rPr>
            </w:pPr>
            <w:r w:rsidRPr="00876A6F">
              <w:rPr>
                <w:rFonts w:ascii="Calibri" w:hAnsi="Calibri" w:cs="Calibri"/>
                <w:color w:val="000000"/>
                <w:sz w:val="16"/>
                <w:szCs w:val="16"/>
              </w:rPr>
              <w:t>Partnerships are sustained, renewed, expanded</w:t>
            </w:r>
          </w:p>
          <w:p w14:paraId="1D5446F9" w14:textId="77777777" w:rsidR="00995C37" w:rsidRPr="00876A6F" w:rsidRDefault="00995C37" w:rsidP="003772C7">
            <w:pPr>
              <w:pStyle w:val="ListParagraph"/>
              <w:numPr>
                <w:ilvl w:val="0"/>
                <w:numId w:val="12"/>
              </w:numPr>
              <w:ind w:left="161" w:hanging="199"/>
              <w:contextualSpacing w:val="0"/>
              <w:rPr>
                <w:rFonts w:ascii="Calibri" w:hAnsi="Calibri" w:cs="Calibri"/>
                <w:color w:val="000000"/>
                <w:sz w:val="16"/>
                <w:szCs w:val="16"/>
              </w:rPr>
            </w:pPr>
            <w:r w:rsidRPr="00876A6F">
              <w:rPr>
                <w:rFonts w:ascii="Calibri" w:hAnsi="Calibri" w:cs="Calibri"/>
                <w:color w:val="000000"/>
                <w:sz w:val="16"/>
                <w:szCs w:val="16"/>
              </w:rPr>
              <w:t>Evidence of partnerships on the ground.</w:t>
            </w:r>
          </w:p>
          <w:p w14:paraId="45336E90" w14:textId="77777777" w:rsidR="00995C37" w:rsidRPr="00876A6F" w:rsidRDefault="00995C37" w:rsidP="003772C7">
            <w:pPr>
              <w:pStyle w:val="ListParagraph"/>
              <w:ind w:left="161"/>
              <w:contextualSpacing w:val="0"/>
              <w:rPr>
                <w:rFonts w:ascii="Calibri" w:hAnsi="Calibri" w:cs="Calibri"/>
                <w:color w:val="000000"/>
                <w:sz w:val="16"/>
                <w:szCs w:val="16"/>
              </w:rPr>
            </w:pPr>
          </w:p>
        </w:tc>
        <w:tc>
          <w:tcPr>
            <w:tcW w:w="709" w:type="pct"/>
            <w:shd w:val="clear" w:color="auto" w:fill="auto"/>
          </w:tcPr>
          <w:p w14:paraId="61255550"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Identification of specific activities to which have benefitted from partnerships followed by an analysis of how/if these contribute to greater results. Will test this through qualitative information from noted cohorts and related programme/activity documentation. Comparative analysis and subject matter expertise will be used to assess the implications of these results in relation to the inclusion of gender equality and women's empowerment elements.</w:t>
            </w:r>
          </w:p>
        </w:tc>
        <w:tc>
          <w:tcPr>
            <w:tcW w:w="530" w:type="pct"/>
            <w:shd w:val="clear" w:color="auto" w:fill="auto"/>
          </w:tcPr>
          <w:p w14:paraId="7046D772"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UN Women (Global); UN Women (Regional); UN Women (Country); UN Women Partners (Global); UN Women Partners (Country); Other Humanitarian Actors; UNCT/HCT; HC/RC; Civil Society; Affected Populations; Donors; Others</w:t>
            </w:r>
          </w:p>
        </w:tc>
        <w:tc>
          <w:tcPr>
            <w:tcW w:w="458" w:type="pct"/>
            <w:shd w:val="clear" w:color="auto" w:fill="auto"/>
          </w:tcPr>
          <w:p w14:paraId="68C41424"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Documentation with a focus on partnership agreements; Semi-structured interviews with partners; Evaluator Expertise</w:t>
            </w:r>
          </w:p>
        </w:tc>
        <w:tc>
          <w:tcPr>
            <w:tcW w:w="425" w:type="pct"/>
            <w:shd w:val="clear" w:color="auto" w:fill="auto"/>
          </w:tcPr>
          <w:p w14:paraId="4545A04A" w14:textId="77777777" w:rsidR="00995C37" w:rsidRPr="00876A6F" w:rsidRDefault="00995C37" w:rsidP="003772C7">
            <w:pPr>
              <w:rPr>
                <w:rFonts w:ascii="Calibri" w:hAnsi="Calibri" w:cs="Calibri"/>
                <w:color w:val="000000"/>
                <w:sz w:val="15"/>
                <w:szCs w:val="15"/>
              </w:rPr>
            </w:pPr>
            <w:r w:rsidRPr="00876A6F">
              <w:rPr>
                <w:rFonts w:ascii="Calibri" w:hAnsi="Calibri" w:cs="Calibri"/>
                <w:color w:val="000000"/>
                <w:sz w:val="15"/>
                <w:szCs w:val="15"/>
              </w:rPr>
              <w:t>Partnership Assessment Framework; Contribution Analysis; Qualitative Trend Analysis</w:t>
            </w:r>
          </w:p>
        </w:tc>
        <w:tc>
          <w:tcPr>
            <w:tcW w:w="380" w:type="pct"/>
            <w:shd w:val="clear" w:color="auto" w:fill="auto"/>
          </w:tcPr>
          <w:p w14:paraId="1B23105A"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Will need access to internal documentation and discussions to understand bottlenecks and flows</w:t>
            </w:r>
          </w:p>
        </w:tc>
      </w:tr>
      <w:tr w:rsidR="003772C7" w:rsidRPr="00876A6F" w14:paraId="2806620B" w14:textId="77777777" w:rsidTr="00576F78">
        <w:trPr>
          <w:trHeight w:val="431"/>
        </w:trPr>
        <w:tc>
          <w:tcPr>
            <w:tcW w:w="519" w:type="pct"/>
            <w:shd w:val="clear" w:color="auto" w:fill="auto"/>
          </w:tcPr>
          <w:p w14:paraId="775C31AC" w14:textId="77777777" w:rsidR="00995C37" w:rsidRPr="00876A6F" w:rsidRDefault="00995C37" w:rsidP="003772C7">
            <w:pPr>
              <w:rPr>
                <w:rFonts w:eastAsia="Times New Roman"/>
                <w:b/>
                <w:bCs/>
                <w:color w:val="000000"/>
                <w:sz w:val="16"/>
                <w:szCs w:val="16"/>
              </w:rPr>
            </w:pPr>
          </w:p>
        </w:tc>
        <w:tc>
          <w:tcPr>
            <w:tcW w:w="460" w:type="pct"/>
          </w:tcPr>
          <w:p w14:paraId="26EA8634" w14:textId="77777777" w:rsidR="00995C37" w:rsidRPr="00876A6F" w:rsidRDefault="00995C37" w:rsidP="003772C7">
            <w:pPr>
              <w:rPr>
                <w:rFonts w:eastAsia="Times New Roman"/>
                <w:bCs/>
                <w:sz w:val="16"/>
                <w:szCs w:val="16"/>
              </w:rPr>
            </w:pPr>
            <w:r w:rsidRPr="00876A6F">
              <w:rPr>
                <w:rFonts w:eastAsia="Times New Roman"/>
                <w:bCs/>
                <w:sz w:val="16"/>
                <w:szCs w:val="16"/>
              </w:rPr>
              <w:t>5.1 What are the key partnerships that can support UN Women to achieve its mandate?</w:t>
            </w:r>
          </w:p>
        </w:tc>
        <w:tc>
          <w:tcPr>
            <w:tcW w:w="494" w:type="pct"/>
            <w:shd w:val="clear" w:color="auto" w:fill="auto"/>
          </w:tcPr>
          <w:p w14:paraId="0E2B2FF7" w14:textId="77777777" w:rsidR="00995C37" w:rsidRPr="00876A6F" w:rsidRDefault="00995C37" w:rsidP="003772C7">
            <w:pPr>
              <w:rPr>
                <w:rFonts w:eastAsia="Times New Roman"/>
                <w:b/>
                <w:bCs/>
                <w:color w:val="BF8F00"/>
                <w:sz w:val="16"/>
                <w:szCs w:val="16"/>
              </w:rPr>
            </w:pPr>
            <w:r w:rsidRPr="00876A6F">
              <w:rPr>
                <w:rFonts w:eastAsia="Times New Roman"/>
                <w:b/>
                <w:bCs/>
                <w:color w:val="BF8F00"/>
                <w:sz w:val="16"/>
                <w:szCs w:val="16"/>
              </w:rPr>
              <w:t>Partnerships</w:t>
            </w:r>
          </w:p>
        </w:tc>
        <w:tc>
          <w:tcPr>
            <w:tcW w:w="1025" w:type="pct"/>
          </w:tcPr>
          <w:p w14:paraId="29DBDD9D" w14:textId="77777777" w:rsidR="00995C37" w:rsidRPr="00876A6F" w:rsidRDefault="00995C37" w:rsidP="003772C7">
            <w:pPr>
              <w:pStyle w:val="ListParagraph"/>
              <w:numPr>
                <w:ilvl w:val="0"/>
                <w:numId w:val="12"/>
              </w:numPr>
              <w:ind w:left="161" w:hanging="199"/>
              <w:contextualSpacing w:val="0"/>
              <w:rPr>
                <w:rFonts w:ascii="Calibri" w:hAnsi="Calibri" w:cs="Calibri"/>
                <w:color w:val="000000"/>
                <w:sz w:val="16"/>
                <w:szCs w:val="16"/>
              </w:rPr>
            </w:pPr>
            <w:r w:rsidRPr="00876A6F">
              <w:rPr>
                <w:rFonts w:ascii="Calibri" w:hAnsi="Calibri" w:cs="Calibri"/>
                <w:color w:val="000000"/>
                <w:sz w:val="16"/>
                <w:szCs w:val="16"/>
              </w:rPr>
              <w:t xml:space="preserve">Partnerships identified are able to benefit from UN Women’s strengths and expertise </w:t>
            </w:r>
          </w:p>
          <w:p w14:paraId="72D1A36D" w14:textId="77777777" w:rsidR="00995C37" w:rsidRPr="00876A6F" w:rsidRDefault="00995C37" w:rsidP="003772C7">
            <w:pPr>
              <w:pStyle w:val="ListParagraph"/>
              <w:numPr>
                <w:ilvl w:val="0"/>
                <w:numId w:val="12"/>
              </w:numPr>
              <w:ind w:left="161" w:hanging="199"/>
              <w:contextualSpacing w:val="0"/>
              <w:rPr>
                <w:rFonts w:ascii="Calibri" w:hAnsi="Calibri" w:cs="Calibri"/>
                <w:color w:val="000000"/>
                <w:sz w:val="16"/>
                <w:szCs w:val="16"/>
              </w:rPr>
            </w:pPr>
            <w:r w:rsidRPr="00876A6F">
              <w:rPr>
                <w:rFonts w:ascii="Calibri" w:hAnsi="Calibri" w:cs="Calibri"/>
                <w:color w:val="000000"/>
                <w:sz w:val="16"/>
                <w:szCs w:val="16"/>
              </w:rPr>
              <w:t>Partnerships identified are able to strengthen UN Women’s work, either in reach or quality</w:t>
            </w:r>
          </w:p>
        </w:tc>
        <w:tc>
          <w:tcPr>
            <w:tcW w:w="709" w:type="pct"/>
            <w:shd w:val="clear" w:color="auto" w:fill="auto"/>
          </w:tcPr>
          <w:p w14:paraId="6F77932B"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Identification of specific partnerships to which UN Women has contributed followed by an analysis of how/if these contribute to greater results.</w:t>
            </w:r>
          </w:p>
        </w:tc>
        <w:tc>
          <w:tcPr>
            <w:tcW w:w="530" w:type="pct"/>
            <w:shd w:val="clear" w:color="auto" w:fill="auto"/>
          </w:tcPr>
          <w:p w14:paraId="5955BB27"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 xml:space="preserve">UN Women (Global); UN Women (Regional); UN Women (Country); UN Women Partners (Global); UN Women Partners (Country); Other Humanitarian Actors; UNCT/HCT; HC/RC; Civil Society; Affected </w:t>
            </w:r>
            <w:r w:rsidRPr="00876A6F">
              <w:rPr>
                <w:rFonts w:ascii="Calibri" w:hAnsi="Calibri" w:cs="Calibri"/>
                <w:color w:val="000000"/>
                <w:sz w:val="16"/>
                <w:szCs w:val="16"/>
              </w:rPr>
              <w:lastRenderedPageBreak/>
              <w:t>Populations; Donors; Others</w:t>
            </w:r>
          </w:p>
        </w:tc>
        <w:tc>
          <w:tcPr>
            <w:tcW w:w="458" w:type="pct"/>
            <w:shd w:val="clear" w:color="auto" w:fill="auto"/>
          </w:tcPr>
          <w:p w14:paraId="48F99B9D"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lastRenderedPageBreak/>
              <w:t>Comparative analysis; Analysis Semi structured interviews with partners and UN Women KII; analysis of documentation; Evaluator Expertise</w:t>
            </w:r>
          </w:p>
        </w:tc>
        <w:tc>
          <w:tcPr>
            <w:tcW w:w="425" w:type="pct"/>
            <w:shd w:val="clear" w:color="auto" w:fill="auto"/>
          </w:tcPr>
          <w:p w14:paraId="2AD3A4B6" w14:textId="77777777" w:rsidR="00995C37" w:rsidRPr="00876A6F" w:rsidRDefault="00995C37" w:rsidP="003772C7">
            <w:pPr>
              <w:rPr>
                <w:rFonts w:ascii="Calibri" w:hAnsi="Calibri" w:cs="Calibri"/>
                <w:color w:val="000000"/>
                <w:sz w:val="15"/>
                <w:szCs w:val="15"/>
              </w:rPr>
            </w:pPr>
            <w:r w:rsidRPr="00876A6F">
              <w:rPr>
                <w:rFonts w:ascii="Calibri" w:hAnsi="Calibri" w:cs="Calibri"/>
                <w:color w:val="000000"/>
                <w:sz w:val="15"/>
                <w:szCs w:val="15"/>
              </w:rPr>
              <w:t>Partnership Assessment Framework; Contribution Analysis; Qualitative Trend Analysis</w:t>
            </w:r>
          </w:p>
        </w:tc>
        <w:tc>
          <w:tcPr>
            <w:tcW w:w="380" w:type="pct"/>
            <w:shd w:val="clear" w:color="auto" w:fill="auto"/>
          </w:tcPr>
          <w:p w14:paraId="1462A952"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 xml:space="preserve">Given that partnerships include other actors and their own priorities, limitations, etc… there may be factors outside UN Women’s control (and outside the </w:t>
            </w:r>
            <w:r w:rsidRPr="00876A6F">
              <w:rPr>
                <w:rFonts w:ascii="Calibri" w:hAnsi="Calibri" w:cs="Calibri"/>
                <w:color w:val="000000"/>
                <w:sz w:val="16"/>
                <w:szCs w:val="16"/>
              </w:rPr>
              <w:lastRenderedPageBreak/>
              <w:t xml:space="preserve">evaluation team’s reach) that may be affecting effective partnerships </w:t>
            </w:r>
          </w:p>
        </w:tc>
      </w:tr>
      <w:tr w:rsidR="003772C7" w:rsidRPr="00876A6F" w14:paraId="303D1F3A" w14:textId="77777777" w:rsidTr="00576F78">
        <w:trPr>
          <w:trHeight w:val="1209"/>
        </w:trPr>
        <w:tc>
          <w:tcPr>
            <w:tcW w:w="519" w:type="pct"/>
            <w:shd w:val="clear" w:color="auto" w:fill="auto"/>
          </w:tcPr>
          <w:p w14:paraId="17EBFCC4" w14:textId="77777777" w:rsidR="00995C37" w:rsidRPr="00876A6F" w:rsidRDefault="00995C37" w:rsidP="003772C7">
            <w:pPr>
              <w:rPr>
                <w:rFonts w:eastAsia="Times New Roman"/>
                <w:b/>
                <w:bCs/>
                <w:color w:val="000000"/>
                <w:sz w:val="16"/>
                <w:szCs w:val="16"/>
              </w:rPr>
            </w:pPr>
          </w:p>
        </w:tc>
        <w:tc>
          <w:tcPr>
            <w:tcW w:w="460" w:type="pct"/>
          </w:tcPr>
          <w:p w14:paraId="534CAA97" w14:textId="77777777" w:rsidR="00995C37" w:rsidRPr="00876A6F" w:rsidRDefault="00995C37" w:rsidP="003772C7">
            <w:pPr>
              <w:rPr>
                <w:rFonts w:eastAsia="Times New Roman"/>
                <w:bCs/>
                <w:sz w:val="16"/>
                <w:szCs w:val="16"/>
              </w:rPr>
            </w:pPr>
            <w:r w:rsidRPr="00876A6F">
              <w:rPr>
                <w:rFonts w:eastAsia="Times New Roman"/>
                <w:bCs/>
                <w:sz w:val="16"/>
                <w:szCs w:val="16"/>
              </w:rPr>
              <w:t>5.2 What are the enabling factors and challenges to effective partnerships?</w:t>
            </w:r>
          </w:p>
        </w:tc>
        <w:tc>
          <w:tcPr>
            <w:tcW w:w="494" w:type="pct"/>
            <w:shd w:val="clear" w:color="auto" w:fill="auto"/>
          </w:tcPr>
          <w:p w14:paraId="3F395652" w14:textId="77777777" w:rsidR="00995C37" w:rsidRPr="00876A6F" w:rsidRDefault="00995C37" w:rsidP="003772C7">
            <w:pPr>
              <w:rPr>
                <w:rFonts w:eastAsia="Times New Roman"/>
                <w:b/>
                <w:bCs/>
                <w:color w:val="BF8F00"/>
                <w:sz w:val="16"/>
                <w:szCs w:val="16"/>
              </w:rPr>
            </w:pPr>
            <w:r w:rsidRPr="00876A6F">
              <w:rPr>
                <w:rFonts w:eastAsia="Times New Roman"/>
                <w:b/>
                <w:bCs/>
                <w:color w:val="BF8F00"/>
                <w:sz w:val="16"/>
                <w:szCs w:val="16"/>
              </w:rPr>
              <w:t>Partnerships</w:t>
            </w:r>
          </w:p>
        </w:tc>
        <w:tc>
          <w:tcPr>
            <w:tcW w:w="1025" w:type="pct"/>
          </w:tcPr>
          <w:p w14:paraId="15B15E1C" w14:textId="77777777" w:rsidR="00995C37" w:rsidRPr="00876A6F" w:rsidRDefault="00995C37" w:rsidP="003772C7">
            <w:pPr>
              <w:pStyle w:val="ListParagraph"/>
              <w:numPr>
                <w:ilvl w:val="0"/>
                <w:numId w:val="12"/>
              </w:numPr>
              <w:ind w:left="161" w:hanging="199"/>
              <w:contextualSpacing w:val="0"/>
              <w:rPr>
                <w:rFonts w:ascii="Calibri" w:hAnsi="Calibri" w:cs="Calibri"/>
                <w:color w:val="000000"/>
                <w:sz w:val="16"/>
                <w:szCs w:val="16"/>
              </w:rPr>
            </w:pPr>
            <w:r w:rsidRPr="00876A6F">
              <w:rPr>
                <w:rFonts w:ascii="Calibri" w:hAnsi="Calibri" w:cs="Calibri"/>
                <w:color w:val="000000"/>
                <w:sz w:val="16"/>
                <w:szCs w:val="16"/>
              </w:rPr>
              <w:t>Changes and amendments to existing partnerships will help identify enabling factors and challenges</w:t>
            </w:r>
          </w:p>
          <w:p w14:paraId="5074153D" w14:textId="77777777" w:rsidR="00995C37" w:rsidRPr="00876A6F" w:rsidRDefault="00995C37" w:rsidP="003772C7">
            <w:pPr>
              <w:pStyle w:val="ListParagraph"/>
              <w:numPr>
                <w:ilvl w:val="0"/>
                <w:numId w:val="12"/>
              </w:numPr>
              <w:ind w:left="161" w:hanging="199"/>
              <w:contextualSpacing w:val="0"/>
              <w:rPr>
                <w:rFonts w:ascii="Calibri" w:hAnsi="Calibri" w:cs="Calibri"/>
                <w:color w:val="000000"/>
                <w:sz w:val="16"/>
                <w:szCs w:val="16"/>
              </w:rPr>
            </w:pPr>
            <w:r w:rsidRPr="00876A6F">
              <w:rPr>
                <w:rFonts w:ascii="Calibri" w:hAnsi="Calibri" w:cs="Calibri"/>
                <w:color w:val="000000"/>
                <w:sz w:val="16"/>
                <w:szCs w:val="16"/>
              </w:rPr>
              <w:t xml:space="preserve">Specific </w:t>
            </w:r>
            <w:proofErr w:type="gramStart"/>
            <w:r w:rsidRPr="00876A6F">
              <w:rPr>
                <w:rFonts w:ascii="Calibri" w:hAnsi="Calibri" w:cs="Calibri"/>
                <w:color w:val="000000"/>
                <w:sz w:val="16"/>
                <w:szCs w:val="16"/>
              </w:rPr>
              <w:t>examples  that</w:t>
            </w:r>
            <w:proofErr w:type="gramEnd"/>
            <w:r w:rsidRPr="00876A6F">
              <w:rPr>
                <w:rFonts w:ascii="Calibri" w:hAnsi="Calibri" w:cs="Calibri"/>
                <w:color w:val="000000"/>
                <w:sz w:val="16"/>
                <w:szCs w:val="16"/>
              </w:rPr>
              <w:t xml:space="preserve"> show the added value of the partnerships</w:t>
            </w:r>
          </w:p>
        </w:tc>
        <w:tc>
          <w:tcPr>
            <w:tcW w:w="709" w:type="pct"/>
            <w:shd w:val="clear" w:color="auto" w:fill="auto"/>
          </w:tcPr>
          <w:p w14:paraId="105FA06D"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Comparative analysis and subject matter expertise will be used to assess the implications of these results</w:t>
            </w:r>
          </w:p>
        </w:tc>
        <w:tc>
          <w:tcPr>
            <w:tcW w:w="530" w:type="pct"/>
            <w:shd w:val="clear" w:color="auto" w:fill="auto"/>
          </w:tcPr>
          <w:p w14:paraId="3F9A3237"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UN Women (Global); UN Women (Regional); UN Women (Country); UN Women Partners (Global); UN Women Partners (Country); Other Humanitarian Actors; UNCT/HCT; HC/RC; Civil Society; Affected Populations; Donors; Others</w:t>
            </w:r>
          </w:p>
        </w:tc>
        <w:tc>
          <w:tcPr>
            <w:tcW w:w="458" w:type="pct"/>
            <w:shd w:val="clear" w:color="auto" w:fill="auto"/>
          </w:tcPr>
          <w:p w14:paraId="19853FCD"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Analysis of successful examples; Live observation; analysis of existing documentation as well as partner’s mandate and other corporate and strategic information; semi-structured interviews; Comparative; Evaluator Expertise</w:t>
            </w:r>
          </w:p>
        </w:tc>
        <w:tc>
          <w:tcPr>
            <w:tcW w:w="425" w:type="pct"/>
            <w:shd w:val="clear" w:color="auto" w:fill="auto"/>
          </w:tcPr>
          <w:p w14:paraId="27ED4A74" w14:textId="77777777" w:rsidR="00995C37" w:rsidRPr="00876A6F" w:rsidRDefault="00995C37" w:rsidP="003772C7">
            <w:pPr>
              <w:rPr>
                <w:rFonts w:ascii="Calibri" w:hAnsi="Calibri" w:cs="Calibri"/>
                <w:color w:val="000000"/>
                <w:sz w:val="15"/>
                <w:szCs w:val="15"/>
              </w:rPr>
            </w:pPr>
            <w:r w:rsidRPr="00876A6F">
              <w:rPr>
                <w:rFonts w:ascii="Calibri" w:hAnsi="Calibri" w:cs="Calibri"/>
                <w:color w:val="000000"/>
                <w:sz w:val="15"/>
                <w:szCs w:val="15"/>
              </w:rPr>
              <w:t>Partnership Assessment Framework; Contribution Analysis; Qualitative Trend Analysis</w:t>
            </w:r>
          </w:p>
        </w:tc>
        <w:tc>
          <w:tcPr>
            <w:tcW w:w="380" w:type="pct"/>
            <w:shd w:val="clear" w:color="auto" w:fill="auto"/>
          </w:tcPr>
          <w:p w14:paraId="554E19B5"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 xml:space="preserve">In some </w:t>
            </w:r>
            <w:proofErr w:type="gramStart"/>
            <w:r w:rsidRPr="00876A6F">
              <w:rPr>
                <w:rFonts w:ascii="Calibri" w:hAnsi="Calibri" w:cs="Calibri"/>
                <w:color w:val="000000"/>
                <w:sz w:val="16"/>
                <w:szCs w:val="16"/>
              </w:rPr>
              <w:t>instances</w:t>
            </w:r>
            <w:proofErr w:type="gramEnd"/>
            <w:r w:rsidRPr="00876A6F">
              <w:rPr>
                <w:rFonts w:ascii="Calibri" w:hAnsi="Calibri" w:cs="Calibri"/>
                <w:color w:val="000000"/>
                <w:sz w:val="16"/>
                <w:szCs w:val="16"/>
              </w:rPr>
              <w:t xml:space="preserve"> it may be too early to asses</w:t>
            </w:r>
          </w:p>
        </w:tc>
      </w:tr>
      <w:tr w:rsidR="003772C7" w:rsidRPr="00876A6F" w14:paraId="7F41B7AC" w14:textId="77777777" w:rsidTr="00576F78">
        <w:trPr>
          <w:trHeight w:val="586"/>
        </w:trPr>
        <w:tc>
          <w:tcPr>
            <w:tcW w:w="519" w:type="pct"/>
            <w:shd w:val="clear" w:color="auto" w:fill="auto"/>
            <w:hideMark/>
          </w:tcPr>
          <w:p w14:paraId="33E3D22E" w14:textId="77777777" w:rsidR="00995C37" w:rsidRPr="00876A6F" w:rsidRDefault="00995C37" w:rsidP="003772C7">
            <w:pPr>
              <w:rPr>
                <w:rFonts w:eastAsia="Times New Roman"/>
                <w:b/>
                <w:bCs/>
                <w:color w:val="000000"/>
                <w:sz w:val="16"/>
                <w:szCs w:val="16"/>
              </w:rPr>
            </w:pPr>
            <w:r w:rsidRPr="00876A6F">
              <w:rPr>
                <w:rFonts w:eastAsia="Times New Roman"/>
                <w:b/>
                <w:bCs/>
                <w:color w:val="000000"/>
                <w:sz w:val="16"/>
                <w:szCs w:val="16"/>
              </w:rPr>
              <w:t xml:space="preserve">6.0     To what extent is UN Women effective in integrating gender equality and women’s empowerment in humanitarian action through its normative, </w:t>
            </w:r>
            <w:r w:rsidRPr="00876A6F">
              <w:rPr>
                <w:rFonts w:eastAsia="Times New Roman"/>
                <w:b/>
                <w:bCs/>
                <w:color w:val="000000"/>
                <w:sz w:val="16"/>
                <w:szCs w:val="16"/>
              </w:rPr>
              <w:lastRenderedPageBreak/>
              <w:t>coordination, and operational work?</w:t>
            </w:r>
          </w:p>
        </w:tc>
        <w:tc>
          <w:tcPr>
            <w:tcW w:w="460" w:type="pct"/>
          </w:tcPr>
          <w:p w14:paraId="46030DF2" w14:textId="77777777" w:rsidR="00995C37" w:rsidRPr="00876A6F" w:rsidRDefault="00995C37" w:rsidP="003772C7">
            <w:pPr>
              <w:rPr>
                <w:rFonts w:ascii="Calibri" w:hAnsi="Calibri" w:cs="Calibri"/>
                <w:b/>
                <w:bCs/>
                <w:color w:val="2F5496"/>
                <w:sz w:val="16"/>
                <w:szCs w:val="16"/>
              </w:rPr>
            </w:pPr>
          </w:p>
        </w:tc>
        <w:tc>
          <w:tcPr>
            <w:tcW w:w="494" w:type="pct"/>
            <w:shd w:val="clear" w:color="auto" w:fill="auto"/>
            <w:hideMark/>
          </w:tcPr>
          <w:p w14:paraId="7E3AD194" w14:textId="77777777" w:rsidR="00995C37" w:rsidRPr="00876A6F" w:rsidRDefault="00995C37" w:rsidP="003772C7">
            <w:pPr>
              <w:rPr>
                <w:rFonts w:eastAsia="Times New Roman"/>
                <w:b/>
                <w:bCs/>
                <w:color w:val="BF8F00"/>
                <w:sz w:val="16"/>
                <w:szCs w:val="16"/>
              </w:rPr>
            </w:pPr>
            <w:r w:rsidRPr="00876A6F">
              <w:rPr>
                <w:rFonts w:ascii="Calibri" w:hAnsi="Calibri" w:cs="Calibri"/>
                <w:b/>
                <w:bCs/>
                <w:color w:val="2F5496"/>
                <w:sz w:val="16"/>
                <w:szCs w:val="16"/>
              </w:rPr>
              <w:t>Effectiveness</w:t>
            </w:r>
          </w:p>
        </w:tc>
        <w:tc>
          <w:tcPr>
            <w:tcW w:w="1025" w:type="pct"/>
          </w:tcPr>
          <w:p w14:paraId="318724B6" w14:textId="77777777" w:rsidR="00995C37" w:rsidRPr="00876A6F" w:rsidRDefault="00995C37" w:rsidP="003772C7">
            <w:pPr>
              <w:pStyle w:val="NormalWeb"/>
              <w:numPr>
                <w:ilvl w:val="0"/>
                <w:numId w:val="52"/>
              </w:numPr>
              <w:spacing w:before="0" w:beforeAutospacing="0" w:after="0" w:afterAutospacing="0"/>
              <w:ind w:left="78" w:hanging="90"/>
              <w:jc w:val="left"/>
              <w:rPr>
                <w:rFonts w:cs="Times New Roman"/>
                <w:sz w:val="16"/>
                <w:szCs w:val="16"/>
                <w:lang w:eastAsia="en-US"/>
              </w:rPr>
            </w:pPr>
            <w:r w:rsidRPr="00876A6F">
              <w:rPr>
                <w:rFonts w:cs="ArialMT"/>
                <w:sz w:val="16"/>
                <w:szCs w:val="16"/>
                <w:lang w:eastAsia="en-US"/>
              </w:rPr>
              <w:t xml:space="preserve">Progress on indicators in IASC GEEW </w:t>
            </w:r>
            <w:r w:rsidRPr="00876A6F">
              <w:rPr>
                <w:rFonts w:cs="ArialMT"/>
                <w:sz w:val="16"/>
                <w:szCs w:val="16"/>
              </w:rPr>
              <w:t>Accountability</w:t>
            </w:r>
            <w:r w:rsidRPr="00876A6F">
              <w:rPr>
                <w:rFonts w:cs="ArialMT"/>
                <w:sz w:val="16"/>
                <w:szCs w:val="16"/>
                <w:lang w:eastAsia="en-US"/>
              </w:rPr>
              <w:t xml:space="preserve"> Framework that measures in how far the standards all actors have committed to in the Policy have been addressed in joint products or actions. </w:t>
            </w:r>
          </w:p>
          <w:p w14:paraId="28981D08" w14:textId="77777777" w:rsidR="00995C37" w:rsidRPr="00876A6F" w:rsidRDefault="00995C37" w:rsidP="003772C7">
            <w:pPr>
              <w:pStyle w:val="ListParagraph"/>
              <w:numPr>
                <w:ilvl w:val="0"/>
                <w:numId w:val="13"/>
              </w:numPr>
              <w:ind w:left="71" w:hanging="109"/>
              <w:contextualSpacing w:val="0"/>
              <w:rPr>
                <w:rFonts w:ascii="Calibri" w:hAnsi="Calibri" w:cs="Calibri"/>
                <w:color w:val="000000"/>
                <w:sz w:val="16"/>
                <w:szCs w:val="16"/>
              </w:rPr>
            </w:pPr>
            <w:r w:rsidRPr="00876A6F">
              <w:rPr>
                <w:rFonts w:ascii="Calibri" w:hAnsi="Calibri" w:cs="Calibri"/>
                <w:color w:val="000000"/>
                <w:sz w:val="16"/>
                <w:szCs w:val="16"/>
              </w:rPr>
              <w:t xml:space="preserve">Evidence of gender considerations in humanitarian response (including plans, guides, checklists, </w:t>
            </w:r>
            <w:r w:rsidRPr="00876A6F">
              <w:rPr>
                <w:rFonts w:ascii="Calibri" w:hAnsi="Calibri" w:cs="Calibri"/>
                <w:color w:val="000000"/>
                <w:sz w:val="16"/>
                <w:szCs w:val="16"/>
              </w:rPr>
              <w:lastRenderedPageBreak/>
              <w:t>etc) reported to be derived from UN Women’s actions</w:t>
            </w:r>
          </w:p>
          <w:p w14:paraId="5051A6B2" w14:textId="34667514" w:rsidR="00995C37" w:rsidRPr="00876A6F" w:rsidRDefault="00995C37" w:rsidP="003772C7">
            <w:pPr>
              <w:pStyle w:val="ListParagraph"/>
              <w:numPr>
                <w:ilvl w:val="0"/>
                <w:numId w:val="13"/>
              </w:numPr>
              <w:ind w:left="71" w:hanging="109"/>
              <w:contextualSpacing w:val="0"/>
              <w:rPr>
                <w:rFonts w:ascii="Calibri" w:hAnsi="Calibri" w:cs="Calibri"/>
                <w:color w:val="000000"/>
                <w:sz w:val="16"/>
                <w:szCs w:val="16"/>
              </w:rPr>
            </w:pPr>
            <w:r w:rsidRPr="00876A6F">
              <w:rPr>
                <w:sz w:val="16"/>
                <w:szCs w:val="16"/>
              </w:rPr>
              <w:t>Extent of gender integration in humanitarian coordination structures and work, such as for example gender sensitive clusters/sectors’ guidance material developed and disseminated; gender dimensions of each cluster well-articulated and reflected in the discussions and work of cluster members; gender addressed as a priority by the HCT</w:t>
            </w:r>
          </w:p>
          <w:p w14:paraId="6774C969" w14:textId="77777777" w:rsidR="00995C37" w:rsidRPr="00876A6F" w:rsidRDefault="00995C37" w:rsidP="003772C7">
            <w:pPr>
              <w:pStyle w:val="ListParagraph"/>
              <w:numPr>
                <w:ilvl w:val="0"/>
                <w:numId w:val="13"/>
              </w:numPr>
              <w:ind w:left="71" w:hanging="109"/>
              <w:contextualSpacing w:val="0"/>
              <w:rPr>
                <w:rFonts w:ascii="Calibri" w:hAnsi="Calibri" w:cs="Calibri"/>
                <w:color w:val="000000"/>
                <w:sz w:val="16"/>
                <w:szCs w:val="16"/>
              </w:rPr>
            </w:pPr>
            <w:r w:rsidRPr="00876A6F">
              <w:rPr>
                <w:rFonts w:ascii="Calibri" w:hAnsi="Calibri" w:cs="Calibri"/>
                <w:color w:val="000000"/>
                <w:sz w:val="16"/>
                <w:szCs w:val="16"/>
              </w:rPr>
              <w:t>Evidence of  UN Women contributing to effective gender integration in HA (e.g. indicators from UN Women M&amp;E efforts, production, dissemination and use of tools and guidance, results of training and outreach efforts, tracking progress at HNO and HRP level, outcomes of participation and efforts in major initiatives and progress of key indicators against targets as for example agenda for humanity gender commitments tracking including financial data, parity in HCs and other key positions, etc. )</w:t>
            </w:r>
          </w:p>
          <w:p w14:paraId="065FBDAE" w14:textId="77777777" w:rsidR="00995C37" w:rsidRPr="00876A6F" w:rsidRDefault="00995C37" w:rsidP="003772C7">
            <w:pPr>
              <w:pStyle w:val="ListParagraph"/>
              <w:numPr>
                <w:ilvl w:val="0"/>
                <w:numId w:val="13"/>
              </w:numPr>
              <w:ind w:left="71" w:hanging="109"/>
              <w:contextualSpacing w:val="0"/>
              <w:rPr>
                <w:sz w:val="16"/>
                <w:szCs w:val="16"/>
              </w:rPr>
            </w:pPr>
            <w:r w:rsidRPr="00876A6F">
              <w:rPr>
                <w:sz w:val="16"/>
                <w:szCs w:val="16"/>
              </w:rPr>
              <w:t>Evidence/ measure on whether efforts are systematic, and as part of a strategy, with real strategic planning behind, rather than being discretionary, and based on personal capacity or relationships.</w:t>
            </w:r>
          </w:p>
        </w:tc>
        <w:tc>
          <w:tcPr>
            <w:tcW w:w="709" w:type="pct"/>
            <w:shd w:val="clear" w:color="auto" w:fill="auto"/>
            <w:hideMark/>
          </w:tcPr>
          <w:p w14:paraId="21FC6B58"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lastRenderedPageBreak/>
              <w:t xml:space="preserve">Identification of specific activities to which UN Women has contributed followed by an analysis of how/if these contribute to greater results. Will test this through qualitative information from noted cohorts and related programme/activity </w:t>
            </w:r>
            <w:r w:rsidRPr="00876A6F">
              <w:rPr>
                <w:rFonts w:ascii="Calibri" w:hAnsi="Calibri" w:cs="Calibri"/>
                <w:color w:val="000000"/>
                <w:sz w:val="16"/>
                <w:szCs w:val="16"/>
              </w:rPr>
              <w:lastRenderedPageBreak/>
              <w:t>documentation. Test will be in the demonstrable links between UN Women contributions and expected results and how/if this is recognised by noted cohorts. Comparative analysis and subject matter expertise will be used to assess the implications of these results in relation to the inclusion of gender equality and women's empowerment elements.</w:t>
            </w:r>
          </w:p>
          <w:p w14:paraId="6BAECC1C" w14:textId="77777777" w:rsidR="00995C37" w:rsidRPr="00876A6F" w:rsidRDefault="00995C37" w:rsidP="003772C7">
            <w:pPr>
              <w:rPr>
                <w:rFonts w:eastAsia="Times New Roman"/>
                <w:color w:val="000000"/>
                <w:sz w:val="16"/>
                <w:szCs w:val="16"/>
              </w:rPr>
            </w:pPr>
          </w:p>
        </w:tc>
        <w:tc>
          <w:tcPr>
            <w:tcW w:w="530" w:type="pct"/>
            <w:shd w:val="clear" w:color="auto" w:fill="auto"/>
            <w:hideMark/>
          </w:tcPr>
          <w:p w14:paraId="2BD93068"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lastRenderedPageBreak/>
              <w:t xml:space="preserve">UN Women (Global); UN Women (Regional); UN Women (Country); UN Women Partners (Global); UN Women Partners (Country); Other Humanitarian </w:t>
            </w:r>
            <w:r w:rsidRPr="00876A6F">
              <w:rPr>
                <w:rFonts w:ascii="Calibri" w:hAnsi="Calibri" w:cs="Calibri"/>
                <w:color w:val="000000"/>
                <w:sz w:val="16"/>
                <w:szCs w:val="16"/>
              </w:rPr>
              <w:lastRenderedPageBreak/>
              <w:t>Actors; UNCT/HCT; HC/RC; Civil Society; Affected Populations; Donors; Others</w:t>
            </w:r>
          </w:p>
        </w:tc>
        <w:tc>
          <w:tcPr>
            <w:tcW w:w="458" w:type="pct"/>
            <w:shd w:val="clear" w:color="auto" w:fill="auto"/>
            <w:hideMark/>
          </w:tcPr>
          <w:p w14:paraId="4622BE5A" w14:textId="75F1D9BA"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lastRenderedPageBreak/>
              <w:t xml:space="preserve">Semi-structured interviews; Group Discussions; </w:t>
            </w:r>
            <w:r w:rsidR="003772C7" w:rsidRPr="00876A6F">
              <w:rPr>
                <w:rFonts w:ascii="Calibri" w:hAnsi="Calibri" w:cs="Calibri"/>
                <w:color w:val="000000"/>
                <w:sz w:val="16"/>
                <w:szCs w:val="16"/>
              </w:rPr>
              <w:t>Survey; UN</w:t>
            </w:r>
            <w:r w:rsidRPr="00876A6F">
              <w:rPr>
                <w:rFonts w:ascii="Calibri" w:hAnsi="Calibri" w:cs="Calibri"/>
                <w:color w:val="000000"/>
                <w:sz w:val="16"/>
                <w:szCs w:val="16"/>
              </w:rPr>
              <w:t xml:space="preserve"> Women Statistics; UN Women Documentation; UN Women </w:t>
            </w:r>
            <w:r w:rsidR="003772C7" w:rsidRPr="00876A6F">
              <w:rPr>
                <w:rFonts w:ascii="Calibri" w:hAnsi="Calibri" w:cs="Calibri"/>
                <w:color w:val="000000"/>
                <w:sz w:val="16"/>
                <w:szCs w:val="16"/>
              </w:rPr>
              <w:lastRenderedPageBreak/>
              <w:t>Evaluations; Other</w:t>
            </w:r>
            <w:r w:rsidRPr="00876A6F">
              <w:rPr>
                <w:rFonts w:ascii="Calibri" w:hAnsi="Calibri" w:cs="Calibri"/>
                <w:color w:val="000000"/>
                <w:sz w:val="16"/>
                <w:szCs w:val="16"/>
              </w:rPr>
              <w:t xml:space="preserve"> Quant Data; Other Qual Data; Standards &amp; Frameworks; Comparative; Evaluator Expertise</w:t>
            </w:r>
          </w:p>
        </w:tc>
        <w:tc>
          <w:tcPr>
            <w:tcW w:w="425" w:type="pct"/>
            <w:shd w:val="clear" w:color="auto" w:fill="auto"/>
            <w:hideMark/>
          </w:tcPr>
          <w:p w14:paraId="3DED61DB" w14:textId="77777777" w:rsidR="00995C37" w:rsidRPr="00876A6F" w:rsidRDefault="00995C37" w:rsidP="003772C7">
            <w:pPr>
              <w:rPr>
                <w:rFonts w:eastAsia="Times New Roman"/>
                <w:color w:val="000000"/>
                <w:sz w:val="15"/>
                <w:szCs w:val="15"/>
              </w:rPr>
            </w:pPr>
            <w:r w:rsidRPr="00876A6F">
              <w:rPr>
                <w:rFonts w:ascii="Calibri" w:hAnsi="Calibri" w:cs="Calibri"/>
                <w:color w:val="000000"/>
                <w:sz w:val="15"/>
                <w:szCs w:val="15"/>
              </w:rPr>
              <w:lastRenderedPageBreak/>
              <w:t xml:space="preserve">Contribution Analysis; Complex Adaptive Systems; Qualitative Trend Analysis; Feminist Theory/Nature of Gender Equality; </w:t>
            </w:r>
            <w:r w:rsidRPr="00876A6F">
              <w:rPr>
                <w:rFonts w:ascii="Calibri" w:hAnsi="Calibri" w:cs="Calibri"/>
                <w:color w:val="000000"/>
                <w:sz w:val="15"/>
                <w:szCs w:val="15"/>
              </w:rPr>
              <w:lastRenderedPageBreak/>
              <w:t>Stakeholder Interest mapping; Partnership Assessment Framework; Counterfactual</w:t>
            </w:r>
          </w:p>
        </w:tc>
        <w:tc>
          <w:tcPr>
            <w:tcW w:w="380" w:type="pct"/>
            <w:shd w:val="clear" w:color="auto" w:fill="auto"/>
            <w:hideMark/>
          </w:tcPr>
          <w:p w14:paraId="56CFDC42"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lastRenderedPageBreak/>
              <w:t xml:space="preserve">Will be dependent on sufficient level of documentation across all areas. May require high level </w:t>
            </w:r>
            <w:r w:rsidRPr="00876A6F">
              <w:rPr>
                <w:rFonts w:ascii="Calibri" w:hAnsi="Calibri" w:cs="Calibri"/>
                <w:color w:val="000000"/>
                <w:sz w:val="16"/>
                <w:szCs w:val="16"/>
              </w:rPr>
              <w:lastRenderedPageBreak/>
              <w:t>CAS analysis.</w:t>
            </w:r>
          </w:p>
        </w:tc>
      </w:tr>
      <w:tr w:rsidR="003772C7" w:rsidRPr="00876A6F" w14:paraId="30880B9F" w14:textId="77777777" w:rsidTr="00576F78">
        <w:trPr>
          <w:trHeight w:val="3131"/>
        </w:trPr>
        <w:tc>
          <w:tcPr>
            <w:tcW w:w="519" w:type="pct"/>
            <w:shd w:val="clear" w:color="auto" w:fill="auto"/>
          </w:tcPr>
          <w:p w14:paraId="173050AD" w14:textId="77777777" w:rsidR="00995C37" w:rsidRPr="00876A6F" w:rsidRDefault="00995C37" w:rsidP="003772C7">
            <w:pPr>
              <w:rPr>
                <w:rFonts w:eastAsia="Times New Roman"/>
                <w:b/>
                <w:bCs/>
                <w:color w:val="000000"/>
                <w:sz w:val="16"/>
                <w:szCs w:val="16"/>
              </w:rPr>
            </w:pPr>
          </w:p>
        </w:tc>
        <w:tc>
          <w:tcPr>
            <w:tcW w:w="460" w:type="pct"/>
          </w:tcPr>
          <w:p w14:paraId="3393B4D2" w14:textId="77777777" w:rsidR="00995C37" w:rsidRPr="00876A6F" w:rsidRDefault="00995C37" w:rsidP="003772C7">
            <w:pPr>
              <w:rPr>
                <w:rFonts w:ascii="Calibri" w:hAnsi="Calibri" w:cs="Calibri"/>
                <w:b/>
                <w:bCs/>
                <w:color w:val="2F5496"/>
                <w:sz w:val="16"/>
                <w:szCs w:val="16"/>
              </w:rPr>
            </w:pPr>
            <w:r w:rsidRPr="00876A6F">
              <w:rPr>
                <w:rFonts w:ascii="Calibri" w:hAnsi="Calibri" w:cs="Calibri"/>
                <w:color w:val="000000"/>
                <w:sz w:val="16"/>
                <w:szCs w:val="16"/>
              </w:rPr>
              <w:t>6.1.</w:t>
            </w:r>
            <w:r w:rsidRPr="00876A6F">
              <w:rPr>
                <w:color w:val="000000"/>
                <w:sz w:val="16"/>
                <w:szCs w:val="16"/>
              </w:rPr>
              <w:t xml:space="preserve">    </w:t>
            </w:r>
            <w:r w:rsidRPr="00876A6F">
              <w:rPr>
                <w:rFonts w:ascii="Calibri" w:hAnsi="Calibri" w:cs="Calibri"/>
                <w:color w:val="000000"/>
                <w:sz w:val="16"/>
                <w:szCs w:val="16"/>
              </w:rPr>
              <w:t>To what extent has UN Women contributed to more women and girls playing a greater role in humanitarian response and recovery efforts, including disaster risk reduction (DRR)? </w:t>
            </w:r>
          </w:p>
        </w:tc>
        <w:tc>
          <w:tcPr>
            <w:tcW w:w="494" w:type="pct"/>
            <w:shd w:val="clear" w:color="auto" w:fill="auto"/>
          </w:tcPr>
          <w:p w14:paraId="448CAA11" w14:textId="77777777" w:rsidR="00995C37" w:rsidRPr="00876A6F" w:rsidRDefault="00995C37" w:rsidP="003772C7">
            <w:pPr>
              <w:rPr>
                <w:rFonts w:ascii="Calibri" w:hAnsi="Calibri" w:cs="Calibri"/>
                <w:b/>
                <w:bCs/>
                <w:color w:val="2F5496"/>
                <w:sz w:val="16"/>
                <w:szCs w:val="16"/>
              </w:rPr>
            </w:pPr>
            <w:r w:rsidRPr="00876A6F">
              <w:rPr>
                <w:rFonts w:ascii="Calibri" w:hAnsi="Calibri" w:cs="Calibri"/>
                <w:b/>
                <w:bCs/>
                <w:color w:val="2F5496"/>
                <w:sz w:val="16"/>
                <w:szCs w:val="16"/>
              </w:rPr>
              <w:t>Effectiveness</w:t>
            </w:r>
          </w:p>
        </w:tc>
        <w:tc>
          <w:tcPr>
            <w:tcW w:w="1025" w:type="pct"/>
          </w:tcPr>
          <w:p w14:paraId="6365167B" w14:textId="77777777" w:rsidR="00995C37" w:rsidRPr="00876A6F" w:rsidRDefault="00995C37" w:rsidP="003772C7">
            <w:pPr>
              <w:pStyle w:val="ListParagraph"/>
              <w:numPr>
                <w:ilvl w:val="0"/>
                <w:numId w:val="14"/>
              </w:numPr>
              <w:ind w:left="161" w:hanging="109"/>
              <w:contextualSpacing w:val="0"/>
              <w:rPr>
                <w:rFonts w:ascii="Calibri" w:hAnsi="Calibri" w:cs="Calibri"/>
                <w:color w:val="000000"/>
                <w:sz w:val="16"/>
                <w:szCs w:val="16"/>
              </w:rPr>
            </w:pPr>
            <w:r w:rsidRPr="00876A6F">
              <w:rPr>
                <w:rFonts w:ascii="Calibri" w:hAnsi="Calibri" w:cs="Calibri"/>
                <w:color w:val="000000"/>
                <w:sz w:val="16"/>
                <w:szCs w:val="16"/>
              </w:rPr>
              <w:t>Evidence of UN Women contributing to women and girls playing a greater role (e.g. inclusion of women’s associations/NGOs in humanitarian coordination architecture and efforts, women and girls included in needs assessments, design and aid delivery)</w:t>
            </w:r>
          </w:p>
          <w:p w14:paraId="381C5163" w14:textId="6259F345" w:rsidR="00995C37" w:rsidRPr="00876A6F" w:rsidRDefault="003772C7" w:rsidP="003772C7">
            <w:pPr>
              <w:pStyle w:val="ListParagraph"/>
              <w:numPr>
                <w:ilvl w:val="0"/>
                <w:numId w:val="14"/>
              </w:numPr>
              <w:ind w:left="161" w:hanging="109"/>
              <w:contextualSpacing w:val="0"/>
              <w:rPr>
                <w:rFonts w:ascii="Calibri" w:hAnsi="Calibri" w:cs="Calibri"/>
                <w:color w:val="000000"/>
                <w:sz w:val="16"/>
                <w:szCs w:val="16"/>
              </w:rPr>
            </w:pPr>
            <w:r w:rsidRPr="00876A6F">
              <w:rPr>
                <w:rFonts w:ascii="Calibri" w:hAnsi="Calibri" w:cs="Calibri"/>
                <w:color w:val="000000"/>
                <w:sz w:val="16"/>
                <w:szCs w:val="16"/>
              </w:rPr>
              <w:t>Stakeholder perception</w:t>
            </w:r>
            <w:r w:rsidR="00995C37" w:rsidRPr="00876A6F">
              <w:rPr>
                <w:rFonts w:ascii="Calibri" w:hAnsi="Calibri" w:cs="Calibri"/>
                <w:color w:val="000000"/>
                <w:sz w:val="16"/>
                <w:szCs w:val="16"/>
              </w:rPr>
              <w:t xml:space="preserve"> of greater inclusion </w:t>
            </w:r>
            <w:r w:rsidRPr="00876A6F">
              <w:rPr>
                <w:rFonts w:ascii="Calibri" w:hAnsi="Calibri" w:cs="Calibri"/>
                <w:color w:val="000000"/>
                <w:sz w:val="16"/>
                <w:szCs w:val="16"/>
              </w:rPr>
              <w:t>and consideration</w:t>
            </w:r>
            <w:r w:rsidR="00995C37" w:rsidRPr="00876A6F">
              <w:rPr>
                <w:rFonts w:ascii="Calibri" w:hAnsi="Calibri" w:cs="Calibri"/>
                <w:color w:val="000000"/>
                <w:sz w:val="16"/>
                <w:szCs w:val="16"/>
              </w:rPr>
              <w:t>, emphasis on rights holders (women’s and girls’ perception on their role)</w:t>
            </w:r>
          </w:p>
        </w:tc>
        <w:tc>
          <w:tcPr>
            <w:tcW w:w="709" w:type="pct"/>
            <w:vMerge w:val="restart"/>
            <w:shd w:val="clear" w:color="auto" w:fill="auto"/>
          </w:tcPr>
          <w:p w14:paraId="316B219A"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 xml:space="preserve">In relation to activities identified/analysed according to EQ7.0, assess how many more women may have played a greater role due to UN Women efforts. Programme/activity documentation will be key. </w:t>
            </w:r>
          </w:p>
        </w:tc>
        <w:tc>
          <w:tcPr>
            <w:tcW w:w="530" w:type="pct"/>
            <w:vMerge w:val="restart"/>
            <w:shd w:val="clear" w:color="auto" w:fill="auto"/>
          </w:tcPr>
          <w:p w14:paraId="75F4D43A"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UN Women (Country); UN Women Partners (Country); Other Humanitarian Actors; Civil Society; Affected Populations</w:t>
            </w:r>
          </w:p>
        </w:tc>
        <w:tc>
          <w:tcPr>
            <w:tcW w:w="458" w:type="pct"/>
            <w:vMerge w:val="restart"/>
            <w:shd w:val="clear" w:color="auto" w:fill="auto"/>
          </w:tcPr>
          <w:p w14:paraId="4C7EB99E" w14:textId="18C68B58"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 xml:space="preserve">Semi-structured interviews; Group Discussions; Survey; UN Women RBM; UN Women Statistics; UN Women Documentation; UN Women Evaluations; UN Women structures &amp; processes; Other Quant </w:t>
            </w:r>
            <w:r w:rsidR="003772C7" w:rsidRPr="00876A6F">
              <w:rPr>
                <w:rFonts w:ascii="Calibri" w:hAnsi="Calibri" w:cs="Calibri"/>
                <w:color w:val="000000"/>
                <w:sz w:val="16"/>
                <w:szCs w:val="16"/>
              </w:rPr>
              <w:t>and</w:t>
            </w:r>
            <w:r w:rsidRPr="00876A6F">
              <w:rPr>
                <w:rFonts w:ascii="Calibri" w:hAnsi="Calibri" w:cs="Calibri"/>
                <w:color w:val="000000"/>
                <w:sz w:val="16"/>
                <w:szCs w:val="16"/>
              </w:rPr>
              <w:t xml:space="preserve"> Qual Data; Standards &amp; Frameworks; Comparative; Evaluator Expertise</w:t>
            </w:r>
          </w:p>
        </w:tc>
        <w:tc>
          <w:tcPr>
            <w:tcW w:w="425" w:type="pct"/>
            <w:vMerge w:val="restart"/>
            <w:shd w:val="clear" w:color="auto" w:fill="auto"/>
          </w:tcPr>
          <w:p w14:paraId="34A3C8AD" w14:textId="77777777" w:rsidR="00995C37" w:rsidRPr="00876A6F" w:rsidRDefault="00995C37" w:rsidP="003772C7">
            <w:pPr>
              <w:rPr>
                <w:rFonts w:ascii="Calibri" w:hAnsi="Calibri" w:cs="Calibri"/>
                <w:color w:val="000000"/>
                <w:sz w:val="15"/>
                <w:szCs w:val="15"/>
              </w:rPr>
            </w:pPr>
            <w:r w:rsidRPr="00876A6F">
              <w:rPr>
                <w:rFonts w:ascii="Calibri" w:hAnsi="Calibri" w:cs="Calibri"/>
                <w:color w:val="000000"/>
                <w:sz w:val="15"/>
                <w:szCs w:val="15"/>
              </w:rPr>
              <w:t>Contribution Analysis; Complex Adaptive Systems; Qualitative Trend Analysis; Counterfactual</w:t>
            </w:r>
          </w:p>
        </w:tc>
        <w:tc>
          <w:tcPr>
            <w:tcW w:w="380" w:type="pct"/>
            <w:vMerge w:val="restart"/>
            <w:shd w:val="clear" w:color="auto" w:fill="auto"/>
          </w:tcPr>
          <w:p w14:paraId="0A566C5E"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 xml:space="preserve">Need sufficient quantitative data associated with noted programmes and/or results-based documentation, e.g. monitoring and evaluation reports. </w:t>
            </w:r>
          </w:p>
        </w:tc>
      </w:tr>
      <w:tr w:rsidR="003772C7" w:rsidRPr="00876A6F" w14:paraId="5BFAAE3F" w14:textId="77777777" w:rsidTr="00576F78">
        <w:trPr>
          <w:trHeight w:val="251"/>
        </w:trPr>
        <w:tc>
          <w:tcPr>
            <w:tcW w:w="519" w:type="pct"/>
            <w:shd w:val="clear" w:color="auto" w:fill="auto"/>
          </w:tcPr>
          <w:p w14:paraId="6E329273" w14:textId="77777777" w:rsidR="00995C37" w:rsidRPr="00876A6F" w:rsidRDefault="00995C37" w:rsidP="003772C7">
            <w:pPr>
              <w:rPr>
                <w:rFonts w:eastAsia="Times New Roman"/>
                <w:b/>
                <w:bCs/>
                <w:color w:val="000000"/>
                <w:sz w:val="16"/>
                <w:szCs w:val="16"/>
              </w:rPr>
            </w:pPr>
          </w:p>
        </w:tc>
        <w:tc>
          <w:tcPr>
            <w:tcW w:w="460" w:type="pct"/>
          </w:tcPr>
          <w:p w14:paraId="25292EC1" w14:textId="77777777" w:rsidR="00995C37" w:rsidRPr="00876A6F" w:rsidRDefault="00995C37" w:rsidP="003772C7">
            <w:pPr>
              <w:rPr>
                <w:rFonts w:ascii="Calibri" w:hAnsi="Calibri" w:cs="Calibri"/>
                <w:b/>
                <w:bCs/>
                <w:color w:val="2F5496"/>
                <w:sz w:val="16"/>
                <w:szCs w:val="16"/>
              </w:rPr>
            </w:pPr>
            <w:r w:rsidRPr="00876A6F">
              <w:rPr>
                <w:rFonts w:ascii="Calibri" w:hAnsi="Calibri" w:cs="Calibri"/>
                <w:color w:val="000000"/>
                <w:sz w:val="16"/>
                <w:szCs w:val="16"/>
              </w:rPr>
              <w:t>6.2.</w:t>
            </w:r>
            <w:r w:rsidRPr="00876A6F">
              <w:rPr>
                <w:color w:val="000000"/>
                <w:sz w:val="16"/>
                <w:szCs w:val="16"/>
              </w:rPr>
              <w:t xml:space="preserve"> </w:t>
            </w:r>
            <w:r w:rsidRPr="00876A6F">
              <w:rPr>
                <w:rFonts w:ascii="Calibri" w:hAnsi="Calibri" w:cs="Calibri"/>
                <w:color w:val="000000"/>
                <w:sz w:val="16"/>
                <w:szCs w:val="16"/>
              </w:rPr>
              <w:t>To what extent has UN Women contributed to more women and girls being better served by humanitarian response and recovery efforts, including disaster risk reduction (DRR)? </w:t>
            </w:r>
          </w:p>
        </w:tc>
        <w:tc>
          <w:tcPr>
            <w:tcW w:w="494" w:type="pct"/>
            <w:shd w:val="clear" w:color="auto" w:fill="auto"/>
          </w:tcPr>
          <w:p w14:paraId="37F36806" w14:textId="77777777" w:rsidR="00995C37" w:rsidRPr="00876A6F" w:rsidRDefault="00995C37" w:rsidP="003772C7">
            <w:pPr>
              <w:rPr>
                <w:rFonts w:ascii="Calibri" w:hAnsi="Calibri" w:cs="Calibri"/>
                <w:b/>
                <w:bCs/>
                <w:color w:val="2F5496"/>
                <w:sz w:val="16"/>
                <w:szCs w:val="16"/>
              </w:rPr>
            </w:pPr>
            <w:r w:rsidRPr="00876A6F">
              <w:rPr>
                <w:rFonts w:ascii="Calibri" w:hAnsi="Calibri" w:cs="Calibri"/>
                <w:b/>
                <w:bCs/>
                <w:color w:val="2F5496"/>
                <w:sz w:val="16"/>
                <w:szCs w:val="16"/>
              </w:rPr>
              <w:t>Effectiveness</w:t>
            </w:r>
          </w:p>
        </w:tc>
        <w:tc>
          <w:tcPr>
            <w:tcW w:w="1025" w:type="pct"/>
          </w:tcPr>
          <w:p w14:paraId="0FEA73B7" w14:textId="77777777" w:rsidR="00995C37" w:rsidRPr="00876A6F" w:rsidRDefault="00995C37" w:rsidP="003772C7">
            <w:pPr>
              <w:pStyle w:val="ListParagraph"/>
              <w:numPr>
                <w:ilvl w:val="0"/>
                <w:numId w:val="15"/>
              </w:numPr>
              <w:ind w:left="71" w:hanging="109"/>
              <w:contextualSpacing w:val="0"/>
              <w:rPr>
                <w:sz w:val="16"/>
                <w:szCs w:val="16"/>
              </w:rPr>
            </w:pPr>
            <w:r w:rsidRPr="00876A6F">
              <w:rPr>
                <w:sz w:val="16"/>
                <w:szCs w:val="16"/>
              </w:rPr>
              <w:t>Coverage of women and girls and relevant vulnerable populations (e.g. host communities, men as appropriate)</w:t>
            </w:r>
          </w:p>
          <w:p w14:paraId="3065FC89" w14:textId="77777777" w:rsidR="00995C37" w:rsidRPr="00876A6F" w:rsidRDefault="00995C37" w:rsidP="003772C7">
            <w:pPr>
              <w:pStyle w:val="ListParagraph"/>
              <w:numPr>
                <w:ilvl w:val="0"/>
                <w:numId w:val="15"/>
              </w:numPr>
              <w:ind w:left="71" w:hanging="109"/>
              <w:contextualSpacing w:val="0"/>
              <w:rPr>
                <w:sz w:val="16"/>
                <w:szCs w:val="16"/>
              </w:rPr>
            </w:pPr>
            <w:r w:rsidRPr="00876A6F">
              <w:rPr>
                <w:sz w:val="16"/>
                <w:szCs w:val="16"/>
              </w:rPr>
              <w:t xml:space="preserve"> Indication of quality and responsiveness of assistance received, e.g. dignified treatment, safe and accessible services and distribution; more appropriate design and implementation, e.g. without overburdening, not putting them at further risk, culturally sensitive, for e.g. male and female outreach workers, etc.</w:t>
            </w:r>
          </w:p>
          <w:p w14:paraId="5395F16E" w14:textId="77777777" w:rsidR="00995C37" w:rsidRPr="00876A6F" w:rsidRDefault="00995C37" w:rsidP="003772C7">
            <w:pPr>
              <w:pStyle w:val="ListParagraph"/>
              <w:numPr>
                <w:ilvl w:val="0"/>
                <w:numId w:val="15"/>
              </w:numPr>
              <w:tabs>
                <w:tab w:val="left" w:pos="251"/>
              </w:tabs>
              <w:ind w:left="71" w:hanging="109"/>
              <w:contextualSpacing w:val="0"/>
              <w:rPr>
                <w:sz w:val="16"/>
                <w:szCs w:val="16"/>
              </w:rPr>
            </w:pPr>
            <w:r w:rsidRPr="00876A6F">
              <w:rPr>
                <w:sz w:val="16"/>
                <w:szCs w:val="16"/>
              </w:rPr>
              <w:t>Stakeholder perception, M&amp;E</w:t>
            </w:r>
          </w:p>
        </w:tc>
        <w:tc>
          <w:tcPr>
            <w:tcW w:w="709" w:type="pct"/>
            <w:vMerge/>
            <w:shd w:val="clear" w:color="auto" w:fill="auto"/>
          </w:tcPr>
          <w:p w14:paraId="3A5BE4C0" w14:textId="77777777" w:rsidR="00995C37" w:rsidRPr="00876A6F" w:rsidRDefault="00995C37" w:rsidP="003772C7">
            <w:pPr>
              <w:rPr>
                <w:rFonts w:ascii="Calibri" w:hAnsi="Calibri" w:cs="Calibri"/>
                <w:color w:val="000000"/>
                <w:sz w:val="16"/>
                <w:szCs w:val="16"/>
              </w:rPr>
            </w:pPr>
          </w:p>
        </w:tc>
        <w:tc>
          <w:tcPr>
            <w:tcW w:w="530" w:type="pct"/>
            <w:vMerge/>
            <w:shd w:val="clear" w:color="auto" w:fill="auto"/>
          </w:tcPr>
          <w:p w14:paraId="726360C7" w14:textId="77777777" w:rsidR="00995C37" w:rsidRPr="00876A6F" w:rsidRDefault="00995C37" w:rsidP="003772C7">
            <w:pPr>
              <w:rPr>
                <w:rFonts w:ascii="Calibri" w:hAnsi="Calibri" w:cs="Calibri"/>
                <w:color w:val="000000"/>
                <w:sz w:val="16"/>
                <w:szCs w:val="16"/>
              </w:rPr>
            </w:pPr>
          </w:p>
        </w:tc>
        <w:tc>
          <w:tcPr>
            <w:tcW w:w="458" w:type="pct"/>
            <w:vMerge/>
            <w:shd w:val="clear" w:color="auto" w:fill="auto"/>
          </w:tcPr>
          <w:p w14:paraId="6984B9FC" w14:textId="77777777" w:rsidR="00995C37" w:rsidRPr="00876A6F" w:rsidRDefault="00995C37" w:rsidP="003772C7">
            <w:pPr>
              <w:rPr>
                <w:rFonts w:ascii="Calibri" w:hAnsi="Calibri" w:cs="Calibri"/>
                <w:color w:val="000000"/>
                <w:sz w:val="16"/>
                <w:szCs w:val="16"/>
              </w:rPr>
            </w:pPr>
          </w:p>
        </w:tc>
        <w:tc>
          <w:tcPr>
            <w:tcW w:w="425" w:type="pct"/>
            <w:vMerge/>
            <w:shd w:val="clear" w:color="auto" w:fill="auto"/>
          </w:tcPr>
          <w:p w14:paraId="23DFF6F4" w14:textId="77777777" w:rsidR="00995C37" w:rsidRPr="00876A6F" w:rsidRDefault="00995C37" w:rsidP="003772C7">
            <w:pPr>
              <w:rPr>
                <w:rFonts w:ascii="Calibri" w:hAnsi="Calibri" w:cs="Calibri"/>
                <w:color w:val="000000"/>
                <w:sz w:val="15"/>
                <w:szCs w:val="15"/>
              </w:rPr>
            </w:pPr>
          </w:p>
        </w:tc>
        <w:tc>
          <w:tcPr>
            <w:tcW w:w="380" w:type="pct"/>
            <w:vMerge/>
            <w:shd w:val="clear" w:color="auto" w:fill="auto"/>
          </w:tcPr>
          <w:p w14:paraId="6211B286" w14:textId="77777777" w:rsidR="00995C37" w:rsidRPr="00876A6F" w:rsidRDefault="00995C37" w:rsidP="003772C7">
            <w:pPr>
              <w:rPr>
                <w:rFonts w:ascii="Calibri" w:hAnsi="Calibri" w:cs="Calibri"/>
                <w:color w:val="000000"/>
                <w:sz w:val="16"/>
                <w:szCs w:val="16"/>
              </w:rPr>
            </w:pPr>
          </w:p>
        </w:tc>
      </w:tr>
      <w:tr w:rsidR="003772C7" w:rsidRPr="00876A6F" w14:paraId="7E98C2E4" w14:textId="77777777" w:rsidTr="00576F78">
        <w:trPr>
          <w:trHeight w:val="586"/>
        </w:trPr>
        <w:tc>
          <w:tcPr>
            <w:tcW w:w="519" w:type="pct"/>
            <w:shd w:val="clear" w:color="auto" w:fill="auto"/>
          </w:tcPr>
          <w:p w14:paraId="3AFB927C" w14:textId="77777777" w:rsidR="00995C37" w:rsidRPr="00876A6F" w:rsidRDefault="00995C37" w:rsidP="003772C7">
            <w:pPr>
              <w:rPr>
                <w:rFonts w:eastAsia="Times New Roman"/>
                <w:b/>
                <w:bCs/>
                <w:color w:val="000000"/>
                <w:sz w:val="16"/>
                <w:szCs w:val="16"/>
              </w:rPr>
            </w:pPr>
          </w:p>
        </w:tc>
        <w:tc>
          <w:tcPr>
            <w:tcW w:w="460" w:type="pct"/>
          </w:tcPr>
          <w:p w14:paraId="602F7297" w14:textId="77777777" w:rsidR="00995C37" w:rsidRPr="00876A6F" w:rsidRDefault="00995C37" w:rsidP="003772C7">
            <w:pPr>
              <w:rPr>
                <w:rFonts w:ascii="Calibri" w:hAnsi="Calibri" w:cs="Calibri"/>
                <w:b/>
                <w:bCs/>
                <w:color w:val="2F5496"/>
                <w:sz w:val="16"/>
                <w:szCs w:val="16"/>
              </w:rPr>
            </w:pPr>
            <w:r w:rsidRPr="00876A6F">
              <w:rPr>
                <w:rFonts w:ascii="Calibri" w:hAnsi="Calibri" w:cs="Calibri"/>
                <w:color w:val="000000"/>
                <w:sz w:val="16"/>
                <w:szCs w:val="16"/>
              </w:rPr>
              <w:t>6.3.</w:t>
            </w:r>
            <w:r w:rsidRPr="00876A6F">
              <w:rPr>
                <w:color w:val="000000"/>
                <w:sz w:val="16"/>
                <w:szCs w:val="16"/>
              </w:rPr>
              <w:t xml:space="preserve">    </w:t>
            </w:r>
            <w:r w:rsidRPr="00876A6F">
              <w:rPr>
                <w:rFonts w:ascii="Calibri" w:hAnsi="Calibri" w:cs="Calibri"/>
                <w:color w:val="000000"/>
                <w:sz w:val="16"/>
                <w:szCs w:val="16"/>
              </w:rPr>
              <w:t xml:space="preserve">To what extent does UN Women work with affected populations and civil society in </w:t>
            </w:r>
            <w:r w:rsidRPr="00876A6F">
              <w:rPr>
                <w:rFonts w:ascii="Calibri" w:hAnsi="Calibri" w:cs="Calibri"/>
                <w:color w:val="000000"/>
                <w:sz w:val="16"/>
                <w:szCs w:val="16"/>
              </w:rPr>
              <w:lastRenderedPageBreak/>
              <w:t>ways that enable them to influence a humanitarian response?</w:t>
            </w:r>
          </w:p>
        </w:tc>
        <w:tc>
          <w:tcPr>
            <w:tcW w:w="494" w:type="pct"/>
            <w:shd w:val="clear" w:color="auto" w:fill="auto"/>
          </w:tcPr>
          <w:p w14:paraId="174BF901" w14:textId="77777777" w:rsidR="00995C37" w:rsidRPr="00876A6F" w:rsidRDefault="00995C37" w:rsidP="003772C7">
            <w:pPr>
              <w:rPr>
                <w:rFonts w:ascii="Calibri" w:hAnsi="Calibri" w:cs="Calibri"/>
                <w:b/>
                <w:bCs/>
                <w:color w:val="2F5496"/>
                <w:sz w:val="16"/>
                <w:szCs w:val="16"/>
              </w:rPr>
            </w:pPr>
            <w:r w:rsidRPr="00876A6F">
              <w:rPr>
                <w:rFonts w:ascii="Calibri" w:hAnsi="Calibri" w:cs="Calibri"/>
                <w:b/>
                <w:bCs/>
                <w:color w:val="2F5496"/>
                <w:sz w:val="16"/>
                <w:szCs w:val="16"/>
              </w:rPr>
              <w:lastRenderedPageBreak/>
              <w:t>Effectiveness</w:t>
            </w:r>
          </w:p>
        </w:tc>
        <w:tc>
          <w:tcPr>
            <w:tcW w:w="1025" w:type="pct"/>
          </w:tcPr>
          <w:p w14:paraId="589C4F4A" w14:textId="77777777" w:rsidR="00995C37" w:rsidRPr="00876A6F" w:rsidRDefault="00995C37" w:rsidP="003772C7">
            <w:pPr>
              <w:pStyle w:val="ListParagraph"/>
              <w:numPr>
                <w:ilvl w:val="0"/>
                <w:numId w:val="16"/>
              </w:numPr>
              <w:ind w:left="161" w:hanging="199"/>
              <w:contextualSpacing w:val="0"/>
              <w:rPr>
                <w:rFonts w:ascii="Calibri" w:hAnsi="Calibri" w:cs="Calibri"/>
                <w:color w:val="000000"/>
                <w:sz w:val="16"/>
                <w:szCs w:val="16"/>
              </w:rPr>
            </w:pPr>
            <w:r w:rsidRPr="00876A6F">
              <w:rPr>
                <w:sz w:val="16"/>
                <w:szCs w:val="16"/>
              </w:rPr>
              <w:t>Evidence of UN Women consideration of women’s empowerment, capacity strengthening of civil society in HA advocacy efforts</w:t>
            </w:r>
          </w:p>
          <w:p w14:paraId="7F9A9EFF" w14:textId="77777777" w:rsidR="00995C37" w:rsidRPr="00876A6F" w:rsidRDefault="00995C37" w:rsidP="003772C7">
            <w:pPr>
              <w:pStyle w:val="ListParagraph"/>
              <w:numPr>
                <w:ilvl w:val="0"/>
                <w:numId w:val="16"/>
              </w:numPr>
              <w:ind w:left="161" w:hanging="199"/>
              <w:contextualSpacing w:val="0"/>
              <w:rPr>
                <w:rFonts w:ascii="Calibri" w:hAnsi="Calibri" w:cs="Calibri"/>
                <w:color w:val="000000"/>
                <w:sz w:val="16"/>
                <w:szCs w:val="16"/>
              </w:rPr>
            </w:pPr>
            <w:r w:rsidRPr="00876A6F">
              <w:rPr>
                <w:rFonts w:ascii="Calibri" w:hAnsi="Calibri" w:cs="Calibri"/>
                <w:color w:val="000000"/>
                <w:sz w:val="16"/>
                <w:szCs w:val="16"/>
              </w:rPr>
              <w:t>Evidence of efforts to create opportunities for participation and input from civil society</w:t>
            </w:r>
          </w:p>
        </w:tc>
        <w:tc>
          <w:tcPr>
            <w:tcW w:w="709" w:type="pct"/>
            <w:shd w:val="clear" w:color="auto" w:fill="auto"/>
          </w:tcPr>
          <w:p w14:paraId="69D2AA06"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 xml:space="preserve">In relation to activities identified/analysed according to EQ7.0, will include qualitative trend analysis from affected populations/civil society compared with relevant </w:t>
            </w:r>
            <w:r w:rsidRPr="00876A6F">
              <w:rPr>
                <w:rFonts w:ascii="Calibri" w:hAnsi="Calibri" w:cs="Calibri"/>
                <w:color w:val="000000"/>
                <w:sz w:val="16"/>
                <w:szCs w:val="16"/>
              </w:rPr>
              <w:lastRenderedPageBreak/>
              <w:t xml:space="preserve">programme/activity documentation. </w:t>
            </w:r>
          </w:p>
        </w:tc>
        <w:tc>
          <w:tcPr>
            <w:tcW w:w="530" w:type="pct"/>
            <w:shd w:val="clear" w:color="auto" w:fill="auto"/>
          </w:tcPr>
          <w:p w14:paraId="51D19F17"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lastRenderedPageBreak/>
              <w:t>UN Women (Country); UN Women Partners (Country); Other Humanitarian Actors; Civil Society; Affected Populations</w:t>
            </w:r>
          </w:p>
        </w:tc>
        <w:tc>
          <w:tcPr>
            <w:tcW w:w="458" w:type="pct"/>
            <w:shd w:val="clear" w:color="auto" w:fill="auto"/>
          </w:tcPr>
          <w:p w14:paraId="71D1194F"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 xml:space="preserve">Semi-structured interviews; Group Discussions; UN Women Documentation; UN Women </w:t>
            </w:r>
            <w:r w:rsidRPr="00876A6F">
              <w:rPr>
                <w:rFonts w:ascii="Calibri" w:hAnsi="Calibri" w:cs="Calibri"/>
                <w:color w:val="000000"/>
                <w:sz w:val="16"/>
                <w:szCs w:val="16"/>
              </w:rPr>
              <w:lastRenderedPageBreak/>
              <w:t>Evaluations; Other Qual Data; Comparative</w:t>
            </w:r>
          </w:p>
        </w:tc>
        <w:tc>
          <w:tcPr>
            <w:tcW w:w="425" w:type="pct"/>
            <w:shd w:val="clear" w:color="auto" w:fill="auto"/>
          </w:tcPr>
          <w:p w14:paraId="7DC4D160" w14:textId="77777777" w:rsidR="00995C37" w:rsidRPr="00876A6F" w:rsidRDefault="00995C37" w:rsidP="003772C7">
            <w:pPr>
              <w:rPr>
                <w:rFonts w:ascii="Calibri" w:hAnsi="Calibri" w:cs="Calibri"/>
                <w:color w:val="000000"/>
                <w:sz w:val="15"/>
                <w:szCs w:val="15"/>
              </w:rPr>
            </w:pPr>
            <w:r w:rsidRPr="00876A6F">
              <w:rPr>
                <w:rFonts w:ascii="Calibri" w:hAnsi="Calibri" w:cs="Calibri"/>
                <w:color w:val="000000"/>
                <w:sz w:val="15"/>
                <w:szCs w:val="15"/>
              </w:rPr>
              <w:lastRenderedPageBreak/>
              <w:t>Contribution Analysis; Complex Adaptive Systems; Qualitative Trend Analysis</w:t>
            </w:r>
          </w:p>
        </w:tc>
        <w:tc>
          <w:tcPr>
            <w:tcW w:w="380" w:type="pct"/>
            <w:shd w:val="clear" w:color="auto" w:fill="auto"/>
          </w:tcPr>
          <w:p w14:paraId="02A13C73"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Access to purposeful sample of people from civil society and affected population</w:t>
            </w:r>
            <w:r w:rsidRPr="00876A6F">
              <w:rPr>
                <w:rFonts w:ascii="Calibri" w:hAnsi="Calibri" w:cs="Calibri"/>
                <w:color w:val="000000"/>
                <w:sz w:val="16"/>
                <w:szCs w:val="16"/>
              </w:rPr>
              <w:lastRenderedPageBreak/>
              <w:t xml:space="preserve">s with facilitation/participatory techniques sufficient to solicit reliable information. </w:t>
            </w:r>
          </w:p>
        </w:tc>
      </w:tr>
      <w:tr w:rsidR="003772C7" w:rsidRPr="00876A6F" w14:paraId="7D65C52B" w14:textId="77777777" w:rsidTr="00576F78">
        <w:trPr>
          <w:trHeight w:val="1980"/>
        </w:trPr>
        <w:tc>
          <w:tcPr>
            <w:tcW w:w="519" w:type="pct"/>
            <w:shd w:val="clear" w:color="auto" w:fill="auto"/>
            <w:hideMark/>
          </w:tcPr>
          <w:p w14:paraId="4579B119" w14:textId="77777777" w:rsidR="00995C37" w:rsidRPr="00876A6F" w:rsidRDefault="00995C37" w:rsidP="003772C7">
            <w:pPr>
              <w:rPr>
                <w:rFonts w:eastAsia="Times New Roman"/>
                <w:b/>
                <w:bCs/>
                <w:color w:val="000000"/>
                <w:sz w:val="16"/>
                <w:szCs w:val="16"/>
              </w:rPr>
            </w:pPr>
          </w:p>
        </w:tc>
        <w:tc>
          <w:tcPr>
            <w:tcW w:w="460" w:type="pct"/>
          </w:tcPr>
          <w:p w14:paraId="688BD7D5" w14:textId="77777777" w:rsidR="00995C37" w:rsidRPr="00876A6F" w:rsidRDefault="00995C37" w:rsidP="003772C7">
            <w:pPr>
              <w:rPr>
                <w:rFonts w:ascii="Calibri" w:hAnsi="Calibri" w:cs="Calibri"/>
                <w:b/>
                <w:bCs/>
                <w:color w:val="2F5496"/>
                <w:sz w:val="16"/>
                <w:szCs w:val="16"/>
              </w:rPr>
            </w:pPr>
            <w:r w:rsidRPr="00876A6F">
              <w:rPr>
                <w:rFonts w:ascii="Calibri" w:hAnsi="Calibri" w:cs="Calibri"/>
                <w:color w:val="000000"/>
                <w:sz w:val="16"/>
                <w:szCs w:val="16"/>
              </w:rPr>
              <w:t>6.4. To what extent is UN Women contributing to making coordination mechanisms for humanitarian response more gender-sensitive and ensuring accountability for integrating gender equality across the response?</w:t>
            </w:r>
            <w:r w:rsidRPr="00876A6F">
              <w:rPr>
                <w:rFonts w:ascii="Calibri" w:hAnsi="Calibri" w:cs="Calibri"/>
                <w:b/>
                <w:bCs/>
                <w:color w:val="000000"/>
                <w:sz w:val="16"/>
                <w:szCs w:val="16"/>
              </w:rPr>
              <w:t xml:space="preserve"> </w:t>
            </w:r>
          </w:p>
        </w:tc>
        <w:tc>
          <w:tcPr>
            <w:tcW w:w="494" w:type="pct"/>
            <w:shd w:val="clear" w:color="auto" w:fill="auto"/>
            <w:hideMark/>
          </w:tcPr>
          <w:p w14:paraId="57E3F8B8" w14:textId="77777777" w:rsidR="00995C37" w:rsidRPr="00876A6F" w:rsidRDefault="00995C37" w:rsidP="003772C7">
            <w:pPr>
              <w:rPr>
                <w:rFonts w:eastAsia="Times New Roman"/>
                <w:b/>
                <w:bCs/>
                <w:color w:val="C45911"/>
                <w:sz w:val="16"/>
                <w:szCs w:val="16"/>
              </w:rPr>
            </w:pPr>
            <w:r w:rsidRPr="00876A6F">
              <w:rPr>
                <w:rFonts w:ascii="Calibri" w:hAnsi="Calibri" w:cs="Calibri"/>
                <w:b/>
                <w:bCs/>
                <w:color w:val="2F5496"/>
                <w:sz w:val="16"/>
                <w:szCs w:val="16"/>
              </w:rPr>
              <w:t>Effectiveness</w:t>
            </w:r>
          </w:p>
        </w:tc>
        <w:tc>
          <w:tcPr>
            <w:tcW w:w="1025" w:type="pct"/>
          </w:tcPr>
          <w:p w14:paraId="5FC98BB9" w14:textId="0EACBDE5" w:rsidR="00995C37" w:rsidRPr="00876A6F" w:rsidRDefault="00995C37" w:rsidP="003772C7">
            <w:pPr>
              <w:pStyle w:val="ListParagraph"/>
              <w:numPr>
                <w:ilvl w:val="0"/>
                <w:numId w:val="17"/>
              </w:numPr>
              <w:ind w:left="161" w:hanging="199"/>
              <w:contextualSpacing w:val="0"/>
              <w:rPr>
                <w:rFonts w:ascii="Calibri" w:hAnsi="Calibri" w:cs="Calibri"/>
                <w:bCs/>
                <w:color w:val="000000"/>
                <w:sz w:val="16"/>
                <w:szCs w:val="16"/>
              </w:rPr>
            </w:pPr>
            <w:r w:rsidRPr="00876A6F">
              <w:rPr>
                <w:rFonts w:ascii="Calibri" w:hAnsi="Calibri" w:cs="Calibri"/>
                <w:color w:val="000000"/>
                <w:sz w:val="16"/>
                <w:szCs w:val="16"/>
              </w:rPr>
              <w:t xml:space="preserve">Evidence of increased use/effectiveness of accountability frameworks for </w:t>
            </w:r>
            <w:r w:rsidR="003772C7" w:rsidRPr="00876A6F">
              <w:rPr>
                <w:rFonts w:ascii="Calibri" w:hAnsi="Calibri" w:cs="Calibri"/>
                <w:color w:val="000000"/>
                <w:sz w:val="16"/>
                <w:szCs w:val="16"/>
              </w:rPr>
              <w:t>coordination</w:t>
            </w:r>
            <w:r w:rsidRPr="00876A6F">
              <w:rPr>
                <w:rFonts w:ascii="Calibri" w:hAnsi="Calibri" w:cs="Calibri"/>
                <w:color w:val="000000"/>
                <w:sz w:val="16"/>
                <w:szCs w:val="16"/>
              </w:rPr>
              <w:t xml:space="preserve"> UN Women’s </w:t>
            </w:r>
            <w:r w:rsidRPr="00876A6F">
              <w:rPr>
                <w:rFonts w:ascii="Calibri" w:hAnsi="Calibri" w:cs="Calibri"/>
                <w:bCs/>
                <w:color w:val="000000"/>
                <w:sz w:val="16"/>
                <w:szCs w:val="16"/>
              </w:rPr>
              <w:t>contribution to making coordination mechanisms for humanitarian response more gender-sensitive and ensuring accountability for integrating gender equality across the response</w:t>
            </w:r>
          </w:p>
          <w:p w14:paraId="52023317" w14:textId="77777777" w:rsidR="00995C37" w:rsidRPr="00876A6F" w:rsidRDefault="00995C37" w:rsidP="003772C7">
            <w:pPr>
              <w:pStyle w:val="ListParagraph"/>
              <w:numPr>
                <w:ilvl w:val="0"/>
                <w:numId w:val="17"/>
              </w:numPr>
              <w:ind w:left="161" w:hanging="199"/>
              <w:contextualSpacing w:val="0"/>
              <w:rPr>
                <w:sz w:val="16"/>
                <w:szCs w:val="16"/>
              </w:rPr>
            </w:pPr>
            <w:r w:rsidRPr="00876A6F">
              <w:rPr>
                <w:sz w:val="16"/>
                <w:szCs w:val="16"/>
              </w:rPr>
              <w:t>Evidence of UN Women’s role in this process</w:t>
            </w:r>
          </w:p>
          <w:p w14:paraId="396ECF00" w14:textId="77777777" w:rsidR="00995C37" w:rsidRPr="00876A6F" w:rsidRDefault="00995C37" w:rsidP="003772C7">
            <w:pPr>
              <w:pStyle w:val="ListParagraph"/>
              <w:numPr>
                <w:ilvl w:val="0"/>
                <w:numId w:val="17"/>
              </w:numPr>
              <w:ind w:left="161" w:hanging="199"/>
              <w:contextualSpacing w:val="0"/>
              <w:rPr>
                <w:sz w:val="16"/>
                <w:szCs w:val="16"/>
              </w:rPr>
            </w:pPr>
            <w:r w:rsidRPr="00876A6F">
              <w:rPr>
                <w:sz w:val="16"/>
                <w:szCs w:val="16"/>
              </w:rPr>
              <w:t>Use of HCT Scorecard</w:t>
            </w:r>
          </w:p>
          <w:p w14:paraId="6B07FE13" w14:textId="77777777" w:rsidR="00995C37" w:rsidRPr="00876A6F" w:rsidRDefault="00995C37" w:rsidP="003772C7">
            <w:pPr>
              <w:pStyle w:val="ListParagraph"/>
              <w:numPr>
                <w:ilvl w:val="0"/>
                <w:numId w:val="17"/>
              </w:numPr>
              <w:ind w:left="161" w:hanging="199"/>
              <w:contextualSpacing w:val="0"/>
              <w:rPr>
                <w:rFonts w:ascii="Calibri" w:hAnsi="Calibri" w:cs="Calibri"/>
                <w:color w:val="000000"/>
                <w:sz w:val="16"/>
                <w:szCs w:val="16"/>
              </w:rPr>
            </w:pPr>
            <w:r w:rsidRPr="00876A6F">
              <w:rPr>
                <w:sz w:val="16"/>
                <w:szCs w:val="16"/>
              </w:rPr>
              <w:t xml:space="preserve">Stakeholder perception on UN Women’s contribution </w:t>
            </w:r>
          </w:p>
        </w:tc>
        <w:tc>
          <w:tcPr>
            <w:tcW w:w="709" w:type="pct"/>
            <w:shd w:val="clear" w:color="auto" w:fill="auto"/>
            <w:hideMark/>
          </w:tcPr>
          <w:p w14:paraId="2CAB1F42"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t>Qualitative trend analysis amongst noted cohorts measured against tangible examples/proof of how gender equality has been integrated. Test will be number/level of examples where this has been the case and whether these are replicable/scalable.</w:t>
            </w:r>
          </w:p>
        </w:tc>
        <w:tc>
          <w:tcPr>
            <w:tcW w:w="530" w:type="pct"/>
            <w:shd w:val="clear" w:color="auto" w:fill="auto"/>
            <w:hideMark/>
          </w:tcPr>
          <w:p w14:paraId="3BDAE04C"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t>UN Women (Regional); UN Women (Country); UN Women Partners (Country); Other Humanitarian Actors; UNCT/HCT; HC/RC</w:t>
            </w:r>
          </w:p>
        </w:tc>
        <w:tc>
          <w:tcPr>
            <w:tcW w:w="458" w:type="pct"/>
            <w:shd w:val="clear" w:color="auto" w:fill="auto"/>
            <w:hideMark/>
          </w:tcPr>
          <w:p w14:paraId="56DB9BB9"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Semi-structured interviews; UN Women Documentation; Standards &amp; Frameworks; Comparative; Evaluator Expertise</w:t>
            </w:r>
          </w:p>
          <w:p w14:paraId="41F1F96D"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t>HCT and cluster documentation and groups in countries covered by missions and 3 countries with humanitarian responses where UN Women is not present</w:t>
            </w:r>
          </w:p>
        </w:tc>
        <w:tc>
          <w:tcPr>
            <w:tcW w:w="425" w:type="pct"/>
            <w:shd w:val="clear" w:color="auto" w:fill="auto"/>
            <w:hideMark/>
          </w:tcPr>
          <w:p w14:paraId="7AFA8FAE" w14:textId="77777777" w:rsidR="00995C37" w:rsidRPr="00876A6F" w:rsidRDefault="00995C37" w:rsidP="003772C7">
            <w:pPr>
              <w:rPr>
                <w:rFonts w:eastAsia="Times New Roman"/>
                <w:color w:val="000000"/>
                <w:sz w:val="15"/>
                <w:szCs w:val="15"/>
              </w:rPr>
            </w:pPr>
            <w:r w:rsidRPr="00876A6F">
              <w:rPr>
                <w:rFonts w:ascii="Calibri" w:hAnsi="Calibri" w:cs="Calibri"/>
                <w:color w:val="000000"/>
                <w:sz w:val="15"/>
                <w:szCs w:val="15"/>
              </w:rPr>
              <w:t>Contribution Analysis; Complex Adaptive Systems; Qualitative Trend Analysis; Feminist Theory/Nature of Gender Equality; Stakeholder Interest mapping; Partnership Assessment Framework; GEM Framework; Counterfactual; Statistical; Business Process Engineering</w:t>
            </w:r>
          </w:p>
        </w:tc>
        <w:tc>
          <w:tcPr>
            <w:tcW w:w="380" w:type="pct"/>
            <w:shd w:val="clear" w:color="auto" w:fill="auto"/>
            <w:hideMark/>
          </w:tcPr>
          <w:p w14:paraId="7966F22E"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t>Need enough tangible examples that illustrate accountability.</w:t>
            </w:r>
          </w:p>
        </w:tc>
      </w:tr>
      <w:tr w:rsidR="003772C7" w:rsidRPr="00876A6F" w14:paraId="3DFACE99" w14:textId="77777777" w:rsidTr="00576F78">
        <w:trPr>
          <w:trHeight w:val="1980"/>
        </w:trPr>
        <w:tc>
          <w:tcPr>
            <w:tcW w:w="519" w:type="pct"/>
            <w:shd w:val="clear" w:color="auto" w:fill="auto"/>
          </w:tcPr>
          <w:p w14:paraId="444A0991" w14:textId="77777777" w:rsidR="00995C37" w:rsidRPr="00876A6F" w:rsidRDefault="00995C37" w:rsidP="003772C7">
            <w:pPr>
              <w:rPr>
                <w:rFonts w:ascii="Calibri" w:hAnsi="Calibri" w:cs="Calibri"/>
                <w:b/>
                <w:bCs/>
                <w:color w:val="000000"/>
                <w:sz w:val="16"/>
                <w:szCs w:val="16"/>
              </w:rPr>
            </w:pPr>
          </w:p>
        </w:tc>
        <w:tc>
          <w:tcPr>
            <w:tcW w:w="460" w:type="pct"/>
          </w:tcPr>
          <w:p w14:paraId="675DDEC2" w14:textId="77777777" w:rsidR="00995C37" w:rsidRPr="00876A6F" w:rsidRDefault="00995C37" w:rsidP="003772C7">
            <w:pPr>
              <w:rPr>
                <w:rFonts w:ascii="Calibri" w:hAnsi="Calibri" w:cs="Calibri"/>
                <w:b/>
                <w:bCs/>
                <w:color w:val="2F5496"/>
                <w:sz w:val="16"/>
                <w:szCs w:val="16"/>
              </w:rPr>
            </w:pPr>
            <w:r w:rsidRPr="00876A6F">
              <w:rPr>
                <w:rFonts w:ascii="Calibri" w:hAnsi="Calibri" w:cs="Calibri"/>
                <w:color w:val="000000"/>
                <w:sz w:val="16"/>
                <w:szCs w:val="16"/>
              </w:rPr>
              <w:t>6.5 To what extent and how are the different areas of the mandate reinforcing each other</w:t>
            </w:r>
            <w:r w:rsidRPr="00876A6F">
              <w:rPr>
                <w:rFonts w:ascii="Calibri" w:hAnsi="Calibri" w:cs="Calibri"/>
                <w:b/>
                <w:bCs/>
                <w:color w:val="2F5496"/>
                <w:sz w:val="16"/>
                <w:szCs w:val="16"/>
              </w:rPr>
              <w:t xml:space="preserve"> </w:t>
            </w:r>
          </w:p>
        </w:tc>
        <w:tc>
          <w:tcPr>
            <w:tcW w:w="494" w:type="pct"/>
            <w:shd w:val="clear" w:color="auto" w:fill="auto"/>
          </w:tcPr>
          <w:p w14:paraId="1737A593" w14:textId="77777777" w:rsidR="00995C37" w:rsidRPr="00876A6F" w:rsidRDefault="00995C37" w:rsidP="003772C7">
            <w:pPr>
              <w:rPr>
                <w:rFonts w:ascii="Calibri" w:hAnsi="Calibri" w:cs="Calibri"/>
                <w:b/>
                <w:bCs/>
                <w:color w:val="2F5496"/>
                <w:sz w:val="16"/>
                <w:szCs w:val="16"/>
              </w:rPr>
            </w:pPr>
            <w:r w:rsidRPr="00876A6F">
              <w:rPr>
                <w:rFonts w:ascii="Calibri" w:hAnsi="Calibri" w:cs="Calibri"/>
                <w:b/>
                <w:bCs/>
                <w:color w:val="2F5496"/>
                <w:sz w:val="16"/>
                <w:szCs w:val="16"/>
              </w:rPr>
              <w:t>Effectiveness</w:t>
            </w:r>
          </w:p>
        </w:tc>
        <w:tc>
          <w:tcPr>
            <w:tcW w:w="1025" w:type="pct"/>
          </w:tcPr>
          <w:p w14:paraId="4CD7BDDC" w14:textId="77777777" w:rsidR="00995C37" w:rsidRPr="00876A6F" w:rsidRDefault="00995C37" w:rsidP="003772C7">
            <w:pPr>
              <w:pStyle w:val="ListParagraph"/>
              <w:numPr>
                <w:ilvl w:val="0"/>
                <w:numId w:val="18"/>
              </w:numPr>
              <w:ind w:left="161" w:hanging="199"/>
              <w:contextualSpacing w:val="0"/>
              <w:rPr>
                <w:rFonts w:ascii="Calibri" w:hAnsi="Calibri" w:cs="Calibri"/>
                <w:color w:val="000000"/>
                <w:sz w:val="16"/>
                <w:szCs w:val="16"/>
              </w:rPr>
            </w:pPr>
            <w:r w:rsidRPr="00876A6F">
              <w:rPr>
                <w:rFonts w:ascii="Calibri" w:hAnsi="Calibri" w:cs="Calibri"/>
                <w:color w:val="000000"/>
                <w:sz w:val="16"/>
                <w:szCs w:val="16"/>
              </w:rPr>
              <w:t>Stakeholders perception</w:t>
            </w:r>
          </w:p>
          <w:p w14:paraId="0B9B8960" w14:textId="77777777" w:rsidR="00995C37" w:rsidRPr="00876A6F" w:rsidRDefault="00995C37" w:rsidP="003772C7">
            <w:pPr>
              <w:pStyle w:val="ListParagraph"/>
              <w:numPr>
                <w:ilvl w:val="0"/>
                <w:numId w:val="18"/>
              </w:numPr>
              <w:ind w:left="161" w:hanging="199"/>
              <w:contextualSpacing w:val="0"/>
              <w:rPr>
                <w:rFonts w:ascii="Calibri" w:hAnsi="Calibri" w:cs="Calibri"/>
                <w:color w:val="000000"/>
                <w:sz w:val="16"/>
                <w:szCs w:val="16"/>
              </w:rPr>
            </w:pPr>
            <w:r w:rsidRPr="00876A6F">
              <w:rPr>
                <w:rFonts w:ascii="Calibri" w:hAnsi="Calibri" w:cs="Calibri"/>
                <w:color w:val="000000"/>
                <w:sz w:val="16"/>
                <w:szCs w:val="16"/>
              </w:rPr>
              <w:t xml:space="preserve">Evidence of achievements/progress in one area of mandate resulting from work on another (or vice versa) </w:t>
            </w:r>
          </w:p>
          <w:p w14:paraId="68F1E34A" w14:textId="77777777" w:rsidR="00995C37" w:rsidRPr="00876A6F" w:rsidRDefault="00995C37" w:rsidP="003772C7">
            <w:pPr>
              <w:pStyle w:val="ListParagraph"/>
              <w:numPr>
                <w:ilvl w:val="0"/>
                <w:numId w:val="18"/>
              </w:numPr>
              <w:ind w:left="161" w:hanging="199"/>
              <w:contextualSpacing w:val="0"/>
              <w:rPr>
                <w:rFonts w:ascii="Calibri" w:hAnsi="Calibri" w:cs="Calibri"/>
                <w:color w:val="000000"/>
                <w:sz w:val="16"/>
                <w:szCs w:val="16"/>
              </w:rPr>
            </w:pPr>
            <w:r w:rsidRPr="00876A6F">
              <w:rPr>
                <w:rFonts w:ascii="Calibri" w:hAnsi="Calibri" w:cs="Calibri"/>
                <w:color w:val="000000"/>
                <w:sz w:val="16"/>
                <w:szCs w:val="16"/>
              </w:rPr>
              <w:t>Opportunities for scaling up or strengthening UN Women’s position</w:t>
            </w:r>
          </w:p>
        </w:tc>
        <w:tc>
          <w:tcPr>
            <w:tcW w:w="709" w:type="pct"/>
            <w:shd w:val="clear" w:color="auto" w:fill="auto"/>
          </w:tcPr>
          <w:p w14:paraId="22A98FA9"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t>Qualitative trend analysis amongst noted cohorts measured against tangible examples/proof of how different areas reinforce each other. Test will be number/level of examples where this has been the case and whether these are replicable/scalable.</w:t>
            </w:r>
          </w:p>
        </w:tc>
        <w:tc>
          <w:tcPr>
            <w:tcW w:w="530" w:type="pct"/>
            <w:shd w:val="clear" w:color="auto" w:fill="auto"/>
          </w:tcPr>
          <w:p w14:paraId="5DF910F2"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UN Women (Regional); UN Women (Country);</w:t>
            </w:r>
          </w:p>
          <w:p w14:paraId="370C09DA"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t>UN Women (global), UN Women Partners (Country); Other Humanitarian Actors; UNCT/HCT; HC/RC</w:t>
            </w:r>
          </w:p>
        </w:tc>
        <w:tc>
          <w:tcPr>
            <w:tcW w:w="458" w:type="pct"/>
            <w:shd w:val="clear" w:color="auto" w:fill="auto"/>
          </w:tcPr>
          <w:p w14:paraId="63E2C649"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Semi-structured interviews; Survey; UN Women Documentation; UN Women Evaluations; UN Women structures &amp; processes; Comparative</w:t>
            </w:r>
          </w:p>
          <w:p w14:paraId="0DDDD369"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RO Self-assessment questionnaire</w:t>
            </w:r>
          </w:p>
        </w:tc>
        <w:tc>
          <w:tcPr>
            <w:tcW w:w="425" w:type="pct"/>
            <w:shd w:val="clear" w:color="auto" w:fill="auto"/>
          </w:tcPr>
          <w:p w14:paraId="12042469" w14:textId="77777777" w:rsidR="00995C37" w:rsidRPr="00876A6F" w:rsidRDefault="00995C37" w:rsidP="003772C7">
            <w:pPr>
              <w:rPr>
                <w:rFonts w:ascii="Calibri" w:hAnsi="Calibri" w:cs="Calibri"/>
                <w:color w:val="000000"/>
                <w:sz w:val="15"/>
                <w:szCs w:val="15"/>
              </w:rPr>
            </w:pPr>
            <w:r w:rsidRPr="00876A6F">
              <w:rPr>
                <w:rFonts w:ascii="Calibri" w:hAnsi="Calibri" w:cs="Calibri"/>
                <w:color w:val="000000"/>
                <w:sz w:val="15"/>
                <w:szCs w:val="15"/>
              </w:rPr>
              <w:t xml:space="preserve">Contribution Analysis; Complex Adaptive Systems; Qualitative Trend Analysis; Partnership Assessment Framework; </w:t>
            </w:r>
          </w:p>
        </w:tc>
        <w:tc>
          <w:tcPr>
            <w:tcW w:w="380" w:type="pct"/>
            <w:shd w:val="clear" w:color="auto" w:fill="auto"/>
          </w:tcPr>
          <w:p w14:paraId="43F58BA3"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Need enough tangible examples that illustrate complementarity between areas</w:t>
            </w:r>
          </w:p>
        </w:tc>
      </w:tr>
      <w:tr w:rsidR="003772C7" w:rsidRPr="00876A6F" w14:paraId="01FEB2AA" w14:textId="77777777" w:rsidTr="00576F78">
        <w:trPr>
          <w:trHeight w:val="1980"/>
        </w:trPr>
        <w:tc>
          <w:tcPr>
            <w:tcW w:w="519" w:type="pct"/>
            <w:shd w:val="clear" w:color="auto" w:fill="auto"/>
          </w:tcPr>
          <w:p w14:paraId="59D48A03" w14:textId="77777777" w:rsidR="00995C37" w:rsidRPr="00876A6F" w:rsidRDefault="00995C37" w:rsidP="003772C7">
            <w:pPr>
              <w:rPr>
                <w:rFonts w:ascii="Calibri" w:hAnsi="Calibri" w:cs="Calibri"/>
                <w:b/>
                <w:bCs/>
                <w:color w:val="000000"/>
                <w:sz w:val="16"/>
                <w:szCs w:val="16"/>
              </w:rPr>
            </w:pPr>
            <w:r w:rsidRPr="00876A6F">
              <w:rPr>
                <w:rFonts w:ascii="Calibri" w:hAnsi="Calibri" w:cs="Calibri"/>
                <w:b/>
                <w:bCs/>
                <w:color w:val="000000"/>
                <w:sz w:val="16"/>
                <w:szCs w:val="16"/>
              </w:rPr>
              <w:t>7.0   Is UN Women effectively managing knowledge and learning to strengthen its results and further its mandate?</w:t>
            </w:r>
          </w:p>
        </w:tc>
        <w:tc>
          <w:tcPr>
            <w:tcW w:w="460" w:type="pct"/>
          </w:tcPr>
          <w:p w14:paraId="49BF8B67" w14:textId="77777777" w:rsidR="00995C37" w:rsidRPr="00876A6F" w:rsidRDefault="00995C37" w:rsidP="003772C7">
            <w:pPr>
              <w:rPr>
                <w:rFonts w:ascii="Calibri" w:hAnsi="Calibri" w:cs="Calibri"/>
                <w:color w:val="000000"/>
                <w:sz w:val="16"/>
                <w:szCs w:val="16"/>
              </w:rPr>
            </w:pPr>
          </w:p>
        </w:tc>
        <w:tc>
          <w:tcPr>
            <w:tcW w:w="494" w:type="pct"/>
            <w:shd w:val="clear" w:color="auto" w:fill="auto"/>
          </w:tcPr>
          <w:p w14:paraId="5453C0FD" w14:textId="77777777" w:rsidR="00995C37" w:rsidRPr="00876A6F" w:rsidRDefault="00995C37" w:rsidP="003772C7">
            <w:pPr>
              <w:rPr>
                <w:rFonts w:ascii="Calibri" w:hAnsi="Calibri" w:cs="Calibri"/>
                <w:b/>
                <w:bCs/>
                <w:color w:val="2F5496"/>
                <w:sz w:val="16"/>
                <w:szCs w:val="16"/>
              </w:rPr>
            </w:pPr>
            <w:r w:rsidRPr="00876A6F">
              <w:rPr>
                <w:rFonts w:ascii="Calibri" w:hAnsi="Calibri" w:cs="Calibri"/>
                <w:b/>
                <w:bCs/>
                <w:color w:val="2F5496"/>
                <w:sz w:val="16"/>
                <w:szCs w:val="16"/>
              </w:rPr>
              <w:t>Effectiveness</w:t>
            </w:r>
          </w:p>
        </w:tc>
        <w:tc>
          <w:tcPr>
            <w:tcW w:w="1025" w:type="pct"/>
          </w:tcPr>
          <w:p w14:paraId="2C1F8A32" w14:textId="77777777" w:rsidR="00995C37" w:rsidRPr="00876A6F" w:rsidRDefault="00995C37" w:rsidP="003772C7">
            <w:pPr>
              <w:pStyle w:val="ListParagraph"/>
              <w:numPr>
                <w:ilvl w:val="0"/>
                <w:numId w:val="18"/>
              </w:numPr>
              <w:ind w:left="161" w:hanging="199"/>
              <w:contextualSpacing w:val="0"/>
              <w:rPr>
                <w:rFonts w:ascii="Calibri" w:hAnsi="Calibri" w:cs="Calibri"/>
                <w:color w:val="000000"/>
                <w:sz w:val="16"/>
                <w:szCs w:val="16"/>
              </w:rPr>
            </w:pPr>
            <w:r w:rsidRPr="00876A6F">
              <w:rPr>
                <w:rFonts w:ascii="Calibri" w:hAnsi="Calibri" w:cs="Calibri"/>
                <w:color w:val="000000"/>
                <w:sz w:val="16"/>
                <w:szCs w:val="16"/>
              </w:rPr>
              <w:t>Stakeholder perception on feedback loops</w:t>
            </w:r>
          </w:p>
          <w:p w14:paraId="5105634D" w14:textId="77777777" w:rsidR="00995C37" w:rsidRPr="00876A6F" w:rsidRDefault="00995C37" w:rsidP="003772C7">
            <w:pPr>
              <w:pStyle w:val="ListParagraph"/>
              <w:numPr>
                <w:ilvl w:val="0"/>
                <w:numId w:val="18"/>
              </w:numPr>
              <w:ind w:left="161" w:hanging="199"/>
              <w:contextualSpacing w:val="0"/>
              <w:rPr>
                <w:rFonts w:ascii="Calibri" w:hAnsi="Calibri" w:cs="Calibri"/>
                <w:color w:val="000000"/>
                <w:sz w:val="16"/>
                <w:szCs w:val="16"/>
              </w:rPr>
            </w:pPr>
            <w:r w:rsidRPr="00876A6F">
              <w:rPr>
                <w:rFonts w:ascii="Calibri" w:hAnsi="Calibri" w:cs="Calibri"/>
                <w:color w:val="000000"/>
                <w:sz w:val="16"/>
                <w:szCs w:val="16"/>
              </w:rPr>
              <w:t xml:space="preserve">Evidence of learning feeding into global approach </w:t>
            </w:r>
          </w:p>
        </w:tc>
        <w:tc>
          <w:tcPr>
            <w:tcW w:w="709" w:type="pct"/>
            <w:shd w:val="clear" w:color="auto" w:fill="auto"/>
          </w:tcPr>
          <w:p w14:paraId="56BF5138"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t>Qualitative inputs from noted cohorts tested through the existence of different practices, e.g. in coordination for a, documentation, et. al. number, type, and scalability/ replicability of examples will provide basis for conclusions</w:t>
            </w:r>
          </w:p>
        </w:tc>
        <w:tc>
          <w:tcPr>
            <w:tcW w:w="530" w:type="pct"/>
            <w:shd w:val="clear" w:color="auto" w:fill="auto"/>
          </w:tcPr>
          <w:p w14:paraId="049BBFCB"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t>UN Women (Global); UN Women (Regional); UN Women (Country); UN Women Partners (Global)</w:t>
            </w:r>
          </w:p>
        </w:tc>
        <w:tc>
          <w:tcPr>
            <w:tcW w:w="458" w:type="pct"/>
            <w:shd w:val="clear" w:color="auto" w:fill="auto"/>
          </w:tcPr>
          <w:p w14:paraId="6619782E"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Semi-structured interviews; Survey; UN Women Documentation; UN Women Evaluations; UN Women structures &amp; processes; Comparative</w:t>
            </w:r>
          </w:p>
          <w:p w14:paraId="7A2467B5"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t>RO Self-assessment questionnaire</w:t>
            </w:r>
          </w:p>
        </w:tc>
        <w:tc>
          <w:tcPr>
            <w:tcW w:w="425" w:type="pct"/>
            <w:shd w:val="clear" w:color="auto" w:fill="auto"/>
          </w:tcPr>
          <w:p w14:paraId="61AB7347" w14:textId="77777777" w:rsidR="00995C37" w:rsidRPr="00876A6F" w:rsidRDefault="00995C37" w:rsidP="003772C7">
            <w:pPr>
              <w:rPr>
                <w:rFonts w:eastAsia="Times New Roman"/>
                <w:color w:val="000000"/>
                <w:sz w:val="15"/>
                <w:szCs w:val="15"/>
              </w:rPr>
            </w:pPr>
            <w:r w:rsidRPr="00876A6F">
              <w:rPr>
                <w:rFonts w:ascii="Calibri" w:hAnsi="Calibri" w:cs="Calibri"/>
                <w:color w:val="000000"/>
                <w:sz w:val="15"/>
                <w:szCs w:val="15"/>
              </w:rPr>
              <w:t>Contribution Analysis; Complex Adaptive Systems; Qualitative Trend Analysis; Kirkpatrick analysis of learning</w:t>
            </w:r>
          </w:p>
        </w:tc>
        <w:tc>
          <w:tcPr>
            <w:tcW w:w="380" w:type="pct"/>
            <w:shd w:val="clear" w:color="auto" w:fill="auto"/>
          </w:tcPr>
          <w:p w14:paraId="0972539F"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t>Will depend on practical examples of how UN Women has learned something new and then put that learning into practice. May not get past reaction/satisfaction in Kirkpatrick model.</w:t>
            </w:r>
          </w:p>
        </w:tc>
      </w:tr>
      <w:tr w:rsidR="003772C7" w:rsidRPr="00876A6F" w14:paraId="49128A42" w14:textId="77777777" w:rsidTr="00576F78">
        <w:trPr>
          <w:trHeight w:val="1980"/>
        </w:trPr>
        <w:tc>
          <w:tcPr>
            <w:tcW w:w="519" w:type="pct"/>
            <w:shd w:val="clear" w:color="auto" w:fill="auto"/>
          </w:tcPr>
          <w:p w14:paraId="2318C434" w14:textId="77777777" w:rsidR="00995C37" w:rsidRPr="00876A6F" w:rsidRDefault="00995C37" w:rsidP="003772C7">
            <w:pPr>
              <w:rPr>
                <w:rFonts w:eastAsia="Times New Roman"/>
                <w:b/>
                <w:bCs/>
                <w:color w:val="000000"/>
                <w:sz w:val="16"/>
                <w:szCs w:val="16"/>
              </w:rPr>
            </w:pPr>
          </w:p>
        </w:tc>
        <w:tc>
          <w:tcPr>
            <w:tcW w:w="460" w:type="pct"/>
          </w:tcPr>
          <w:p w14:paraId="082BCB53" w14:textId="77777777" w:rsidR="00995C37" w:rsidRPr="00876A6F" w:rsidRDefault="00995C37" w:rsidP="003772C7">
            <w:pPr>
              <w:rPr>
                <w:rFonts w:ascii="Calibri" w:hAnsi="Calibri" w:cs="Calibri"/>
                <w:bCs/>
                <w:sz w:val="16"/>
                <w:szCs w:val="16"/>
              </w:rPr>
            </w:pPr>
            <w:r w:rsidRPr="00876A6F">
              <w:rPr>
                <w:rFonts w:ascii="Calibri" w:hAnsi="Calibri" w:cs="Calibri"/>
                <w:bCs/>
                <w:sz w:val="16"/>
                <w:szCs w:val="16"/>
              </w:rPr>
              <w:t>7.1 To what extent is learning from the field feeding into the global approaches to gender equality and women’s empowerment and vice-versa?</w:t>
            </w:r>
          </w:p>
        </w:tc>
        <w:tc>
          <w:tcPr>
            <w:tcW w:w="494" w:type="pct"/>
            <w:shd w:val="clear" w:color="auto" w:fill="auto"/>
            <w:hideMark/>
          </w:tcPr>
          <w:p w14:paraId="1323DDC3" w14:textId="77777777" w:rsidR="00995C37" w:rsidRPr="00876A6F" w:rsidRDefault="00995C37" w:rsidP="003772C7">
            <w:pPr>
              <w:rPr>
                <w:rFonts w:eastAsia="Times New Roman"/>
                <w:b/>
                <w:bCs/>
                <w:color w:val="C45911"/>
                <w:sz w:val="16"/>
                <w:szCs w:val="16"/>
              </w:rPr>
            </w:pPr>
            <w:r w:rsidRPr="00876A6F">
              <w:rPr>
                <w:rFonts w:ascii="Calibri" w:hAnsi="Calibri" w:cs="Calibri"/>
                <w:b/>
                <w:bCs/>
                <w:color w:val="2F5496"/>
                <w:sz w:val="16"/>
                <w:szCs w:val="16"/>
              </w:rPr>
              <w:t>Effectiveness</w:t>
            </w:r>
          </w:p>
        </w:tc>
        <w:tc>
          <w:tcPr>
            <w:tcW w:w="1025" w:type="pct"/>
          </w:tcPr>
          <w:p w14:paraId="61FF3491" w14:textId="77777777" w:rsidR="00995C37" w:rsidRPr="00876A6F" w:rsidRDefault="00995C37" w:rsidP="003772C7">
            <w:pPr>
              <w:pStyle w:val="ListParagraph"/>
              <w:numPr>
                <w:ilvl w:val="0"/>
                <w:numId w:val="18"/>
              </w:numPr>
              <w:ind w:left="161" w:hanging="199"/>
              <w:contextualSpacing w:val="0"/>
              <w:rPr>
                <w:rFonts w:ascii="Calibri" w:hAnsi="Calibri" w:cs="Calibri"/>
                <w:color w:val="000000"/>
                <w:sz w:val="16"/>
                <w:szCs w:val="16"/>
              </w:rPr>
            </w:pPr>
            <w:r w:rsidRPr="00876A6F">
              <w:rPr>
                <w:rFonts w:ascii="Calibri" w:hAnsi="Calibri" w:cs="Calibri"/>
                <w:color w:val="000000"/>
                <w:sz w:val="16"/>
                <w:szCs w:val="16"/>
              </w:rPr>
              <w:t>Stakeholder perception on feedback loops</w:t>
            </w:r>
          </w:p>
          <w:p w14:paraId="16907765" w14:textId="77777777" w:rsidR="00995C37" w:rsidRPr="00876A6F" w:rsidRDefault="00995C37" w:rsidP="003772C7">
            <w:pPr>
              <w:pStyle w:val="ListParagraph"/>
              <w:numPr>
                <w:ilvl w:val="0"/>
                <w:numId w:val="18"/>
              </w:numPr>
              <w:ind w:left="161" w:hanging="199"/>
              <w:contextualSpacing w:val="0"/>
              <w:rPr>
                <w:rFonts w:ascii="Calibri" w:hAnsi="Calibri" w:cs="Calibri"/>
                <w:color w:val="000000"/>
                <w:sz w:val="16"/>
                <w:szCs w:val="16"/>
              </w:rPr>
            </w:pPr>
            <w:r w:rsidRPr="00876A6F">
              <w:rPr>
                <w:rFonts w:ascii="Calibri" w:hAnsi="Calibri" w:cs="Calibri"/>
                <w:color w:val="000000"/>
                <w:sz w:val="16"/>
                <w:szCs w:val="16"/>
              </w:rPr>
              <w:t>Evidence of learning feeding into global approach and field</w:t>
            </w:r>
          </w:p>
        </w:tc>
        <w:tc>
          <w:tcPr>
            <w:tcW w:w="709" w:type="pct"/>
            <w:shd w:val="clear" w:color="auto" w:fill="auto"/>
            <w:hideMark/>
          </w:tcPr>
          <w:p w14:paraId="3F411391"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t>Qualitative inputs from noted cohorts tested through the existence of different practices, e.g. in coordination for a, documentation, et. al. number, type, and scalability/ replicability of examples will provide basis for conclusions</w:t>
            </w:r>
          </w:p>
        </w:tc>
        <w:tc>
          <w:tcPr>
            <w:tcW w:w="530" w:type="pct"/>
            <w:shd w:val="clear" w:color="auto" w:fill="auto"/>
            <w:hideMark/>
          </w:tcPr>
          <w:p w14:paraId="3E986C28"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t>UN Women (Global); UN Women (Regional); UN Women (Country); UN Women Partners (Global)</w:t>
            </w:r>
          </w:p>
        </w:tc>
        <w:tc>
          <w:tcPr>
            <w:tcW w:w="458" w:type="pct"/>
            <w:shd w:val="clear" w:color="auto" w:fill="auto"/>
            <w:hideMark/>
          </w:tcPr>
          <w:p w14:paraId="787A0322"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Semi-structured interviews; Survey; UN Women Statistics; UN Women Documentation; UN Women Evaluations; UN Women structures &amp; processes; Comparative</w:t>
            </w:r>
          </w:p>
          <w:p w14:paraId="7BD72FED"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t>RO Self-assessment questionnaire</w:t>
            </w:r>
          </w:p>
        </w:tc>
        <w:tc>
          <w:tcPr>
            <w:tcW w:w="425" w:type="pct"/>
            <w:shd w:val="clear" w:color="auto" w:fill="auto"/>
            <w:hideMark/>
          </w:tcPr>
          <w:p w14:paraId="09568B9D" w14:textId="77777777" w:rsidR="00995C37" w:rsidRPr="00876A6F" w:rsidRDefault="00995C37" w:rsidP="003772C7">
            <w:pPr>
              <w:rPr>
                <w:rFonts w:eastAsia="Times New Roman"/>
                <w:color w:val="000000"/>
                <w:sz w:val="15"/>
                <w:szCs w:val="15"/>
              </w:rPr>
            </w:pPr>
            <w:r w:rsidRPr="00876A6F">
              <w:rPr>
                <w:rFonts w:ascii="Calibri" w:hAnsi="Calibri" w:cs="Calibri"/>
                <w:color w:val="000000"/>
                <w:sz w:val="15"/>
                <w:szCs w:val="15"/>
              </w:rPr>
              <w:t>Contribution Analysis; Complex Adaptive Systems; Qualitative Trend Analysis; Kirkpatrick analysis of learning</w:t>
            </w:r>
          </w:p>
        </w:tc>
        <w:tc>
          <w:tcPr>
            <w:tcW w:w="380" w:type="pct"/>
            <w:shd w:val="clear" w:color="auto" w:fill="auto"/>
            <w:hideMark/>
          </w:tcPr>
          <w:p w14:paraId="5836CAE5"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t>Will depend on practical examples of how actors have learned something new and then put that learning into practice. May not get past reaction/satisfaction in Kirkpatrick model.</w:t>
            </w:r>
          </w:p>
        </w:tc>
      </w:tr>
      <w:tr w:rsidR="003772C7" w:rsidRPr="00876A6F" w14:paraId="3CA36BE0" w14:textId="77777777" w:rsidTr="00576F78">
        <w:trPr>
          <w:trHeight w:val="420"/>
        </w:trPr>
        <w:tc>
          <w:tcPr>
            <w:tcW w:w="519" w:type="pct"/>
            <w:shd w:val="clear" w:color="auto" w:fill="auto"/>
          </w:tcPr>
          <w:p w14:paraId="674EE25C" w14:textId="77777777" w:rsidR="00995C37" w:rsidRPr="00876A6F" w:rsidRDefault="00995C37" w:rsidP="003772C7">
            <w:pPr>
              <w:rPr>
                <w:rFonts w:eastAsia="Times New Roman"/>
                <w:b/>
                <w:bCs/>
                <w:color w:val="000000"/>
                <w:sz w:val="16"/>
                <w:szCs w:val="16"/>
              </w:rPr>
            </w:pPr>
            <w:r w:rsidRPr="00876A6F">
              <w:rPr>
                <w:rFonts w:ascii="Calibri" w:hAnsi="Calibri" w:cs="Calibri"/>
                <w:b/>
                <w:bCs/>
                <w:color w:val="000000"/>
                <w:sz w:val="16"/>
                <w:szCs w:val="16"/>
              </w:rPr>
              <w:t xml:space="preserve">8.0 What are enabling and limiting factors (internal and external) that contribute to the achievement of results and what actions need to be taken to overcome any barriers that limit progress? </w:t>
            </w:r>
            <w:r w:rsidRPr="00876A6F">
              <w:rPr>
                <w:rFonts w:eastAsia="Times New Roman"/>
                <w:b/>
                <w:color w:val="000000"/>
                <w:sz w:val="16"/>
                <w:szCs w:val="16"/>
              </w:rPr>
              <w:t xml:space="preserve">Are there any opportunities and entry points </w:t>
            </w:r>
            <w:r w:rsidRPr="00876A6F">
              <w:rPr>
                <w:rFonts w:eastAsia="Times New Roman"/>
                <w:b/>
                <w:color w:val="000000"/>
                <w:sz w:val="16"/>
                <w:szCs w:val="16"/>
              </w:rPr>
              <w:lastRenderedPageBreak/>
              <w:t>for further scaling up?</w:t>
            </w:r>
          </w:p>
        </w:tc>
        <w:tc>
          <w:tcPr>
            <w:tcW w:w="460" w:type="pct"/>
          </w:tcPr>
          <w:p w14:paraId="584EE233" w14:textId="77777777" w:rsidR="00995C37" w:rsidRPr="00876A6F" w:rsidRDefault="00995C37" w:rsidP="003772C7">
            <w:pPr>
              <w:rPr>
                <w:rFonts w:ascii="Calibri" w:hAnsi="Calibri" w:cs="Calibri"/>
                <w:bCs/>
                <w:sz w:val="16"/>
                <w:szCs w:val="16"/>
              </w:rPr>
            </w:pPr>
          </w:p>
        </w:tc>
        <w:tc>
          <w:tcPr>
            <w:tcW w:w="494" w:type="pct"/>
            <w:shd w:val="clear" w:color="auto" w:fill="auto"/>
          </w:tcPr>
          <w:p w14:paraId="6548A541" w14:textId="77777777" w:rsidR="00995C37" w:rsidRPr="00876A6F" w:rsidRDefault="00995C37" w:rsidP="003772C7">
            <w:pPr>
              <w:rPr>
                <w:rFonts w:ascii="Calibri" w:hAnsi="Calibri" w:cs="Calibri"/>
                <w:b/>
                <w:bCs/>
                <w:color w:val="2F5496"/>
                <w:sz w:val="16"/>
                <w:szCs w:val="16"/>
              </w:rPr>
            </w:pPr>
            <w:r w:rsidRPr="00876A6F">
              <w:rPr>
                <w:rFonts w:ascii="Calibri" w:hAnsi="Calibri" w:cs="Calibri"/>
                <w:b/>
                <w:bCs/>
                <w:color w:val="2F5496"/>
                <w:sz w:val="16"/>
                <w:szCs w:val="16"/>
              </w:rPr>
              <w:t>Effectiveness</w:t>
            </w:r>
          </w:p>
        </w:tc>
        <w:tc>
          <w:tcPr>
            <w:tcW w:w="1025" w:type="pct"/>
          </w:tcPr>
          <w:p w14:paraId="0FC2B9E0" w14:textId="327CE0B6" w:rsidR="00995C37" w:rsidRPr="00876A6F" w:rsidRDefault="00995C37" w:rsidP="003772C7">
            <w:pPr>
              <w:pStyle w:val="ListParagraph"/>
              <w:numPr>
                <w:ilvl w:val="0"/>
                <w:numId w:val="20"/>
              </w:numPr>
              <w:ind w:left="168" w:hanging="199"/>
              <w:contextualSpacing w:val="0"/>
              <w:rPr>
                <w:rFonts w:ascii="Calibri" w:hAnsi="Calibri" w:cs="Calibri"/>
                <w:color w:val="000000"/>
                <w:sz w:val="16"/>
                <w:szCs w:val="16"/>
              </w:rPr>
            </w:pPr>
            <w:r w:rsidRPr="00876A6F">
              <w:rPr>
                <w:rFonts w:ascii="Calibri" w:hAnsi="Calibri" w:cs="Calibri"/>
                <w:color w:val="000000"/>
                <w:sz w:val="16"/>
                <w:szCs w:val="16"/>
              </w:rPr>
              <w:t>Stakeholder perception of enabling and limiting factors (internal and external) and any evidence that may be available to support these perceptions</w:t>
            </w:r>
          </w:p>
          <w:p w14:paraId="3C618850" w14:textId="77777777" w:rsidR="00995C37" w:rsidRPr="00876A6F" w:rsidRDefault="00995C37" w:rsidP="003772C7">
            <w:pPr>
              <w:pStyle w:val="ListParagraph"/>
              <w:numPr>
                <w:ilvl w:val="0"/>
                <w:numId w:val="18"/>
              </w:numPr>
              <w:ind w:left="168" w:hanging="199"/>
              <w:contextualSpacing w:val="0"/>
              <w:rPr>
                <w:rFonts w:ascii="Calibri" w:hAnsi="Calibri" w:cs="Calibri"/>
                <w:color w:val="000000"/>
                <w:sz w:val="16"/>
                <w:szCs w:val="16"/>
              </w:rPr>
            </w:pPr>
            <w:r w:rsidRPr="00876A6F">
              <w:rPr>
                <w:rFonts w:ascii="Calibri" w:hAnsi="Calibri" w:cs="Calibri"/>
                <w:color w:val="000000"/>
                <w:sz w:val="16"/>
                <w:szCs w:val="16"/>
              </w:rPr>
              <w:t>Evidence of limiting factors being overcome (e.g. successful fundraising, partnerships, deployments, projects)</w:t>
            </w:r>
          </w:p>
        </w:tc>
        <w:tc>
          <w:tcPr>
            <w:tcW w:w="709" w:type="pct"/>
            <w:shd w:val="clear" w:color="auto" w:fill="auto"/>
          </w:tcPr>
          <w:p w14:paraId="04B738E9"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Analysis from all other effectiveness questions will contribute to answering this with a focus on those that have the most potential negative/positive impact and/or cost implications.</w:t>
            </w:r>
          </w:p>
        </w:tc>
        <w:tc>
          <w:tcPr>
            <w:tcW w:w="530" w:type="pct"/>
            <w:shd w:val="clear" w:color="auto" w:fill="auto"/>
          </w:tcPr>
          <w:p w14:paraId="040EFFF1"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UN Women (Regional); UN Women (Country); UN Women Partners (Global); UN Women Partners (Country); Other Humanitarian Actors; Others</w:t>
            </w:r>
          </w:p>
        </w:tc>
        <w:tc>
          <w:tcPr>
            <w:tcW w:w="458" w:type="pct"/>
            <w:shd w:val="clear" w:color="auto" w:fill="auto"/>
          </w:tcPr>
          <w:p w14:paraId="4E7D63FE"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ALL, except survey</w:t>
            </w:r>
          </w:p>
          <w:p w14:paraId="3B71DDE4" w14:textId="77777777" w:rsidR="00995C37" w:rsidRPr="00876A6F" w:rsidRDefault="00995C37" w:rsidP="003772C7">
            <w:pPr>
              <w:rPr>
                <w:rFonts w:ascii="Calibri" w:hAnsi="Calibri" w:cs="Calibri"/>
                <w:color w:val="000000"/>
                <w:sz w:val="16"/>
                <w:szCs w:val="16"/>
              </w:rPr>
            </w:pPr>
          </w:p>
        </w:tc>
        <w:tc>
          <w:tcPr>
            <w:tcW w:w="425" w:type="pct"/>
            <w:shd w:val="clear" w:color="auto" w:fill="auto"/>
          </w:tcPr>
          <w:p w14:paraId="1A5A4CC5" w14:textId="77777777" w:rsidR="00995C37" w:rsidRPr="00876A6F" w:rsidRDefault="00995C37" w:rsidP="003772C7">
            <w:pPr>
              <w:rPr>
                <w:rFonts w:ascii="Calibri" w:hAnsi="Calibri" w:cs="Calibri"/>
                <w:color w:val="000000"/>
                <w:sz w:val="15"/>
                <w:szCs w:val="15"/>
              </w:rPr>
            </w:pPr>
            <w:r w:rsidRPr="00876A6F">
              <w:rPr>
                <w:rFonts w:ascii="Calibri" w:hAnsi="Calibri" w:cs="Calibri"/>
                <w:color w:val="000000"/>
                <w:sz w:val="15"/>
                <w:szCs w:val="15"/>
              </w:rPr>
              <w:t>TBD; all</w:t>
            </w:r>
          </w:p>
          <w:p w14:paraId="153FEC59" w14:textId="77777777" w:rsidR="00995C37" w:rsidRPr="00876A6F" w:rsidRDefault="00995C37" w:rsidP="003772C7">
            <w:pPr>
              <w:rPr>
                <w:rFonts w:ascii="Calibri" w:hAnsi="Calibri" w:cs="Calibri"/>
                <w:color w:val="000000"/>
                <w:sz w:val="15"/>
                <w:szCs w:val="15"/>
              </w:rPr>
            </w:pPr>
            <w:r w:rsidRPr="00876A6F">
              <w:rPr>
                <w:rFonts w:ascii="Calibri" w:hAnsi="Calibri" w:cs="Calibri"/>
                <w:color w:val="000000"/>
                <w:sz w:val="15"/>
                <w:szCs w:val="15"/>
              </w:rPr>
              <w:t>Force field analysis/SWOT</w:t>
            </w:r>
          </w:p>
          <w:p w14:paraId="505AD072" w14:textId="77777777" w:rsidR="00995C37" w:rsidRPr="00876A6F" w:rsidRDefault="00995C37" w:rsidP="003772C7">
            <w:pPr>
              <w:rPr>
                <w:rFonts w:ascii="Calibri" w:hAnsi="Calibri" w:cs="Calibri"/>
                <w:color w:val="000000"/>
                <w:sz w:val="15"/>
                <w:szCs w:val="15"/>
              </w:rPr>
            </w:pPr>
            <w:r w:rsidRPr="00876A6F">
              <w:rPr>
                <w:rFonts w:ascii="Calibri" w:hAnsi="Calibri" w:cs="Calibri"/>
                <w:color w:val="000000"/>
                <w:sz w:val="15"/>
                <w:szCs w:val="15"/>
              </w:rPr>
              <w:t>Comparative</w:t>
            </w:r>
          </w:p>
        </w:tc>
        <w:tc>
          <w:tcPr>
            <w:tcW w:w="380" w:type="pct"/>
            <w:shd w:val="clear" w:color="auto" w:fill="auto"/>
          </w:tcPr>
          <w:p w14:paraId="46FB9582"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Dependent on other areas of inquiry and analysis.</w:t>
            </w:r>
          </w:p>
        </w:tc>
      </w:tr>
      <w:tr w:rsidR="003772C7" w:rsidRPr="00876A6F" w14:paraId="2C3B488F" w14:textId="77777777" w:rsidTr="00576F78">
        <w:trPr>
          <w:trHeight w:val="1556"/>
        </w:trPr>
        <w:tc>
          <w:tcPr>
            <w:tcW w:w="519" w:type="pct"/>
            <w:shd w:val="clear" w:color="auto" w:fill="auto"/>
          </w:tcPr>
          <w:p w14:paraId="646E4D6F" w14:textId="77777777" w:rsidR="00995C37" w:rsidRPr="00876A6F" w:rsidRDefault="00995C37" w:rsidP="003772C7">
            <w:pPr>
              <w:rPr>
                <w:rFonts w:ascii="Calibri" w:hAnsi="Calibri" w:cs="Calibri"/>
                <w:b/>
                <w:bCs/>
                <w:color w:val="000000"/>
                <w:sz w:val="16"/>
                <w:szCs w:val="16"/>
              </w:rPr>
            </w:pPr>
            <w:r w:rsidRPr="00876A6F">
              <w:rPr>
                <w:rFonts w:ascii="Calibri" w:hAnsi="Calibri" w:cs="Calibri"/>
                <w:b/>
                <w:bCs/>
                <w:color w:val="000000"/>
                <w:sz w:val="16"/>
                <w:szCs w:val="16"/>
              </w:rPr>
              <w:t xml:space="preserve">9.0 </w:t>
            </w:r>
            <w:r w:rsidRPr="00876A6F">
              <w:rPr>
                <w:b/>
                <w:bCs/>
                <w:color w:val="000000"/>
                <w:sz w:val="16"/>
                <w:szCs w:val="16"/>
              </w:rPr>
              <w:t xml:space="preserve">  </w:t>
            </w:r>
            <w:r w:rsidRPr="00876A6F">
              <w:rPr>
                <w:rFonts w:ascii="Calibri" w:hAnsi="Calibri" w:cs="Calibri"/>
                <w:b/>
                <w:bCs/>
                <w:color w:val="000000"/>
                <w:sz w:val="16"/>
                <w:szCs w:val="16"/>
              </w:rPr>
              <w:t>Do UN Women’s institutional arrangements and mechanisms support efficient and timely humanitarian response?</w:t>
            </w:r>
          </w:p>
          <w:p w14:paraId="769D8C17" w14:textId="77777777" w:rsidR="00995C37" w:rsidRPr="00876A6F" w:rsidRDefault="00995C37" w:rsidP="003772C7">
            <w:pPr>
              <w:rPr>
                <w:rFonts w:eastAsia="Times New Roman"/>
                <w:color w:val="000000"/>
                <w:sz w:val="16"/>
                <w:szCs w:val="16"/>
              </w:rPr>
            </w:pPr>
          </w:p>
        </w:tc>
        <w:tc>
          <w:tcPr>
            <w:tcW w:w="460" w:type="pct"/>
          </w:tcPr>
          <w:p w14:paraId="1514365C" w14:textId="77777777" w:rsidR="00995C37" w:rsidRPr="00876A6F" w:rsidRDefault="00995C37" w:rsidP="003772C7">
            <w:pPr>
              <w:rPr>
                <w:rFonts w:ascii="Calibri" w:hAnsi="Calibri" w:cs="Calibri"/>
                <w:b/>
                <w:bCs/>
                <w:color w:val="A8D08D"/>
                <w:sz w:val="16"/>
                <w:szCs w:val="16"/>
              </w:rPr>
            </w:pPr>
          </w:p>
        </w:tc>
        <w:tc>
          <w:tcPr>
            <w:tcW w:w="494" w:type="pct"/>
            <w:shd w:val="clear" w:color="auto" w:fill="auto"/>
          </w:tcPr>
          <w:p w14:paraId="43761F65" w14:textId="77777777" w:rsidR="00995C37" w:rsidRPr="00876A6F" w:rsidRDefault="00995C37" w:rsidP="003772C7">
            <w:pPr>
              <w:rPr>
                <w:rFonts w:eastAsia="Times New Roman"/>
                <w:b/>
                <w:bCs/>
                <w:color w:val="2F5496"/>
                <w:sz w:val="16"/>
                <w:szCs w:val="16"/>
              </w:rPr>
            </w:pPr>
            <w:r w:rsidRPr="00876A6F">
              <w:rPr>
                <w:rFonts w:ascii="Calibri" w:hAnsi="Calibri" w:cs="Calibri"/>
                <w:b/>
                <w:bCs/>
                <w:color w:val="A8D08D"/>
                <w:sz w:val="16"/>
                <w:szCs w:val="16"/>
              </w:rPr>
              <w:t>Efficiency</w:t>
            </w:r>
          </w:p>
        </w:tc>
        <w:tc>
          <w:tcPr>
            <w:tcW w:w="1025" w:type="pct"/>
            <w:vMerge w:val="restart"/>
          </w:tcPr>
          <w:p w14:paraId="259F3378" w14:textId="77777777" w:rsidR="00995C37" w:rsidRPr="00876A6F" w:rsidRDefault="00995C37" w:rsidP="003772C7">
            <w:pPr>
              <w:pStyle w:val="ListParagraph"/>
              <w:numPr>
                <w:ilvl w:val="0"/>
                <w:numId w:val="21"/>
              </w:numPr>
              <w:ind w:left="168" w:hanging="199"/>
              <w:contextualSpacing w:val="0"/>
              <w:rPr>
                <w:sz w:val="16"/>
                <w:szCs w:val="16"/>
              </w:rPr>
            </w:pPr>
            <w:r w:rsidRPr="00876A6F">
              <w:rPr>
                <w:sz w:val="16"/>
                <w:szCs w:val="16"/>
              </w:rPr>
              <w:t>Evidence of policies, strategies, processes and procedures in place and being used supporting effective and efficient humanitarian work (e.g. timeliness and capacity indicators associated with roster of gender experts for quick deployment in emergencies; activation and rapid response mechanisms for e.g. in relation to resource mobilization; stand-by capacities in place, etc.); SOPs</w:t>
            </w:r>
          </w:p>
          <w:p w14:paraId="67864AE6" w14:textId="77777777" w:rsidR="00995C37" w:rsidRPr="00876A6F" w:rsidRDefault="00995C37" w:rsidP="003772C7">
            <w:pPr>
              <w:pStyle w:val="ListParagraph"/>
              <w:numPr>
                <w:ilvl w:val="0"/>
                <w:numId w:val="21"/>
              </w:numPr>
              <w:ind w:left="168" w:hanging="199"/>
              <w:contextualSpacing w:val="0"/>
              <w:rPr>
                <w:sz w:val="16"/>
                <w:szCs w:val="16"/>
              </w:rPr>
            </w:pPr>
            <w:r w:rsidRPr="00876A6F">
              <w:rPr>
                <w:sz w:val="16"/>
                <w:szCs w:val="16"/>
              </w:rPr>
              <w:t>Total number of participations of UN Women in PDNA exercises and % of participants</w:t>
            </w:r>
          </w:p>
          <w:p w14:paraId="25F43E43" w14:textId="77777777" w:rsidR="00995C37" w:rsidRPr="00876A6F" w:rsidRDefault="00995C37" w:rsidP="003772C7">
            <w:pPr>
              <w:pStyle w:val="ListParagraph"/>
              <w:numPr>
                <w:ilvl w:val="0"/>
                <w:numId w:val="21"/>
              </w:numPr>
              <w:ind w:left="168" w:hanging="199"/>
              <w:contextualSpacing w:val="0"/>
              <w:rPr>
                <w:sz w:val="16"/>
                <w:szCs w:val="16"/>
              </w:rPr>
            </w:pPr>
            <w:r w:rsidRPr="00876A6F">
              <w:rPr>
                <w:sz w:val="16"/>
                <w:szCs w:val="16"/>
              </w:rPr>
              <w:t>Timeliness and number of rapid deployments</w:t>
            </w:r>
          </w:p>
          <w:p w14:paraId="2605489D" w14:textId="77777777" w:rsidR="00995C37" w:rsidRPr="00876A6F" w:rsidRDefault="00995C37" w:rsidP="003772C7">
            <w:pPr>
              <w:pStyle w:val="ListParagraph"/>
              <w:numPr>
                <w:ilvl w:val="0"/>
                <w:numId w:val="21"/>
              </w:numPr>
              <w:ind w:left="168" w:hanging="199"/>
              <w:contextualSpacing w:val="0"/>
              <w:rPr>
                <w:sz w:val="16"/>
                <w:szCs w:val="16"/>
              </w:rPr>
            </w:pPr>
            <w:r w:rsidRPr="00876A6F">
              <w:rPr>
                <w:sz w:val="16"/>
                <w:szCs w:val="16"/>
              </w:rPr>
              <w:t>Timeliness of procurement on emergency items</w:t>
            </w:r>
          </w:p>
          <w:p w14:paraId="33BF7252" w14:textId="77777777" w:rsidR="00995C37" w:rsidRPr="00876A6F" w:rsidRDefault="00995C37" w:rsidP="003772C7">
            <w:pPr>
              <w:pStyle w:val="ListParagraph"/>
              <w:numPr>
                <w:ilvl w:val="0"/>
                <w:numId w:val="21"/>
              </w:numPr>
              <w:ind w:left="168" w:hanging="199"/>
              <w:contextualSpacing w:val="0"/>
              <w:rPr>
                <w:sz w:val="16"/>
                <w:szCs w:val="16"/>
              </w:rPr>
            </w:pPr>
            <w:r w:rsidRPr="00876A6F">
              <w:rPr>
                <w:sz w:val="16"/>
                <w:szCs w:val="16"/>
              </w:rPr>
              <w:t>Use of fast-track procedures and number of days for decision-making and disbursements to partners etc.</w:t>
            </w:r>
          </w:p>
          <w:p w14:paraId="529191F9" w14:textId="77777777" w:rsidR="00995C37" w:rsidRPr="00876A6F" w:rsidRDefault="00995C37" w:rsidP="003772C7">
            <w:pPr>
              <w:pStyle w:val="ListParagraph"/>
              <w:numPr>
                <w:ilvl w:val="0"/>
                <w:numId w:val="21"/>
              </w:numPr>
              <w:ind w:left="168" w:hanging="199"/>
              <w:contextualSpacing w:val="0"/>
              <w:rPr>
                <w:rFonts w:ascii="Calibri" w:hAnsi="Calibri" w:cs="Calibri"/>
                <w:color w:val="000000"/>
                <w:sz w:val="16"/>
                <w:szCs w:val="16"/>
              </w:rPr>
            </w:pPr>
            <w:r w:rsidRPr="00876A6F">
              <w:rPr>
                <w:sz w:val="16"/>
                <w:szCs w:val="16"/>
              </w:rPr>
              <w:t>Stakeholder perception</w:t>
            </w:r>
          </w:p>
          <w:p w14:paraId="3599E3A9" w14:textId="5FC524BF" w:rsidR="00995C37" w:rsidRPr="00876A6F" w:rsidRDefault="00995C37" w:rsidP="003772C7">
            <w:pPr>
              <w:pStyle w:val="ListParagraph"/>
              <w:numPr>
                <w:ilvl w:val="0"/>
                <w:numId w:val="21"/>
              </w:numPr>
              <w:ind w:left="168" w:hanging="199"/>
              <w:contextualSpacing w:val="0"/>
              <w:rPr>
                <w:rFonts w:ascii="Calibri" w:hAnsi="Calibri" w:cs="Calibri"/>
                <w:color w:val="000000"/>
                <w:sz w:val="16"/>
                <w:szCs w:val="16"/>
              </w:rPr>
            </w:pPr>
            <w:r w:rsidRPr="00876A6F">
              <w:rPr>
                <w:rFonts w:ascii="Calibri" w:hAnsi="Calibri" w:cs="Calibri"/>
                <w:color w:val="000000"/>
                <w:sz w:val="16"/>
                <w:szCs w:val="16"/>
              </w:rPr>
              <w:t xml:space="preserve">Clarity of </w:t>
            </w:r>
            <w:r w:rsidR="003772C7" w:rsidRPr="00876A6F">
              <w:rPr>
                <w:rFonts w:ascii="Calibri" w:hAnsi="Calibri" w:cs="Calibri"/>
                <w:color w:val="000000"/>
                <w:sz w:val="16"/>
                <w:szCs w:val="16"/>
              </w:rPr>
              <w:t>decision-making</w:t>
            </w:r>
            <w:r w:rsidRPr="00876A6F">
              <w:rPr>
                <w:rFonts w:ascii="Calibri" w:hAnsi="Calibri" w:cs="Calibri"/>
                <w:color w:val="000000"/>
                <w:sz w:val="16"/>
                <w:szCs w:val="16"/>
              </w:rPr>
              <w:t xml:space="preserve"> structures</w:t>
            </w:r>
          </w:p>
        </w:tc>
        <w:tc>
          <w:tcPr>
            <w:tcW w:w="709" w:type="pct"/>
            <w:shd w:val="clear" w:color="auto" w:fill="auto"/>
          </w:tcPr>
          <w:p w14:paraId="6BBF9AF1"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t xml:space="preserve">Subject matter expertise, especially in relation to business process engineering, efficiency, </w:t>
            </w:r>
            <w:proofErr w:type="gramStart"/>
            <w:r w:rsidRPr="00876A6F">
              <w:rPr>
                <w:rFonts w:ascii="Calibri" w:hAnsi="Calibri" w:cs="Calibri"/>
                <w:color w:val="000000"/>
                <w:sz w:val="16"/>
                <w:szCs w:val="16"/>
              </w:rPr>
              <w:t>results based</w:t>
            </w:r>
            <w:proofErr w:type="gramEnd"/>
            <w:r w:rsidRPr="00876A6F">
              <w:rPr>
                <w:rFonts w:ascii="Calibri" w:hAnsi="Calibri" w:cs="Calibri"/>
                <w:color w:val="000000"/>
                <w:sz w:val="16"/>
                <w:szCs w:val="16"/>
              </w:rPr>
              <w:t xml:space="preserve"> management, etc. Will be supported through qualitative evidence from relevant stakeholders.</w:t>
            </w:r>
          </w:p>
        </w:tc>
        <w:tc>
          <w:tcPr>
            <w:tcW w:w="530" w:type="pct"/>
            <w:shd w:val="clear" w:color="auto" w:fill="auto"/>
          </w:tcPr>
          <w:p w14:paraId="30A7F382"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t>UN Women (ALL)</w:t>
            </w:r>
          </w:p>
        </w:tc>
        <w:tc>
          <w:tcPr>
            <w:tcW w:w="458" w:type="pct"/>
            <w:vMerge w:val="restart"/>
            <w:shd w:val="clear" w:color="auto" w:fill="auto"/>
          </w:tcPr>
          <w:p w14:paraId="363581B1"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t xml:space="preserve">Semi-structured interviews; UN Women RBM; UN Women Statistics; UN Women </w:t>
            </w:r>
            <w:proofErr w:type="gramStart"/>
            <w:r w:rsidRPr="00876A6F">
              <w:rPr>
                <w:rFonts w:ascii="Calibri" w:hAnsi="Calibri" w:cs="Calibri"/>
                <w:color w:val="000000"/>
                <w:sz w:val="16"/>
                <w:szCs w:val="16"/>
              </w:rPr>
              <w:t>Documentation;  UN</w:t>
            </w:r>
            <w:proofErr w:type="gramEnd"/>
            <w:r w:rsidRPr="00876A6F">
              <w:rPr>
                <w:rFonts w:ascii="Calibri" w:hAnsi="Calibri" w:cs="Calibri"/>
                <w:color w:val="000000"/>
                <w:sz w:val="16"/>
                <w:szCs w:val="16"/>
              </w:rPr>
              <w:t xml:space="preserve"> Women structures &amp; processes; email trails; Financial information; Standards &amp; Frameworks; Evaluator Expertise</w:t>
            </w:r>
          </w:p>
        </w:tc>
        <w:tc>
          <w:tcPr>
            <w:tcW w:w="425" w:type="pct"/>
            <w:vMerge w:val="restart"/>
            <w:shd w:val="clear" w:color="auto" w:fill="auto"/>
          </w:tcPr>
          <w:p w14:paraId="3DBD375F" w14:textId="77777777" w:rsidR="00995C37" w:rsidRPr="00876A6F" w:rsidRDefault="00995C37" w:rsidP="003772C7">
            <w:pPr>
              <w:rPr>
                <w:rFonts w:eastAsia="Times New Roman"/>
                <w:color w:val="000000"/>
                <w:sz w:val="15"/>
                <w:szCs w:val="15"/>
              </w:rPr>
            </w:pPr>
            <w:r w:rsidRPr="00876A6F">
              <w:rPr>
                <w:rFonts w:ascii="Calibri" w:hAnsi="Calibri" w:cs="Calibri"/>
                <w:color w:val="000000"/>
                <w:sz w:val="15"/>
                <w:szCs w:val="15"/>
              </w:rPr>
              <w:t>Business Process Engineering; financial ratio analysis</w:t>
            </w:r>
          </w:p>
        </w:tc>
        <w:tc>
          <w:tcPr>
            <w:tcW w:w="380" w:type="pct"/>
            <w:vMerge w:val="restart"/>
            <w:shd w:val="clear" w:color="auto" w:fill="auto"/>
          </w:tcPr>
          <w:p w14:paraId="1F0209B6"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t>Requires specific data/financial information.</w:t>
            </w:r>
          </w:p>
        </w:tc>
      </w:tr>
      <w:tr w:rsidR="003772C7" w:rsidRPr="00876A6F" w14:paraId="036C9697" w14:textId="77777777" w:rsidTr="00576F78">
        <w:trPr>
          <w:trHeight w:val="586"/>
        </w:trPr>
        <w:tc>
          <w:tcPr>
            <w:tcW w:w="519" w:type="pct"/>
            <w:shd w:val="clear" w:color="auto" w:fill="auto"/>
          </w:tcPr>
          <w:p w14:paraId="795B6DB0" w14:textId="77777777" w:rsidR="00995C37" w:rsidRPr="00876A6F" w:rsidRDefault="00995C37" w:rsidP="003772C7">
            <w:pPr>
              <w:rPr>
                <w:rFonts w:eastAsia="Times New Roman"/>
                <w:color w:val="000000"/>
                <w:sz w:val="16"/>
                <w:szCs w:val="16"/>
              </w:rPr>
            </w:pPr>
          </w:p>
        </w:tc>
        <w:tc>
          <w:tcPr>
            <w:tcW w:w="460" w:type="pct"/>
          </w:tcPr>
          <w:p w14:paraId="438BEDAD" w14:textId="77777777" w:rsidR="00995C37" w:rsidRPr="00876A6F" w:rsidRDefault="00995C37" w:rsidP="003772C7">
            <w:pPr>
              <w:rPr>
                <w:rFonts w:ascii="Calibri" w:hAnsi="Calibri" w:cs="Calibri"/>
                <w:bCs/>
                <w:sz w:val="16"/>
                <w:szCs w:val="16"/>
              </w:rPr>
            </w:pPr>
            <w:r w:rsidRPr="00876A6F">
              <w:rPr>
                <w:rFonts w:ascii="Calibri" w:hAnsi="Calibri" w:cs="Calibri"/>
                <w:bCs/>
                <w:sz w:val="16"/>
                <w:szCs w:val="16"/>
              </w:rPr>
              <w:t>9.1. To what extent do UN Women’s institutional arrangements (including lines of communication, decision making and support structures), operational mechanisms, and financial resources support an effective and efficient response?</w:t>
            </w:r>
          </w:p>
        </w:tc>
        <w:tc>
          <w:tcPr>
            <w:tcW w:w="494" w:type="pct"/>
            <w:shd w:val="clear" w:color="auto" w:fill="auto"/>
          </w:tcPr>
          <w:p w14:paraId="6A29DFAF" w14:textId="77777777" w:rsidR="00995C37" w:rsidRPr="00876A6F" w:rsidRDefault="00995C37" w:rsidP="003772C7">
            <w:pPr>
              <w:rPr>
                <w:rFonts w:eastAsia="Times New Roman"/>
                <w:b/>
                <w:bCs/>
                <w:color w:val="2F5496"/>
                <w:sz w:val="16"/>
                <w:szCs w:val="16"/>
              </w:rPr>
            </w:pPr>
            <w:r w:rsidRPr="00876A6F">
              <w:rPr>
                <w:rFonts w:ascii="Calibri" w:hAnsi="Calibri" w:cs="Calibri"/>
                <w:b/>
                <w:bCs/>
                <w:color w:val="A8D08D"/>
                <w:sz w:val="16"/>
                <w:szCs w:val="16"/>
              </w:rPr>
              <w:t>Efficiency</w:t>
            </w:r>
          </w:p>
        </w:tc>
        <w:tc>
          <w:tcPr>
            <w:tcW w:w="1025" w:type="pct"/>
            <w:vMerge/>
          </w:tcPr>
          <w:p w14:paraId="6377349C" w14:textId="77777777" w:rsidR="00995C37" w:rsidRPr="00876A6F" w:rsidRDefault="00995C37" w:rsidP="003772C7">
            <w:pPr>
              <w:rPr>
                <w:rFonts w:ascii="Calibri" w:hAnsi="Calibri" w:cs="Calibri"/>
                <w:color w:val="000000"/>
                <w:sz w:val="16"/>
                <w:szCs w:val="16"/>
              </w:rPr>
            </w:pPr>
          </w:p>
        </w:tc>
        <w:tc>
          <w:tcPr>
            <w:tcW w:w="709" w:type="pct"/>
            <w:shd w:val="clear" w:color="auto" w:fill="auto"/>
            <w:hideMark/>
          </w:tcPr>
          <w:p w14:paraId="6F2A1E0F"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t xml:space="preserve">Same as for EQ 14 with the inclusion of UN Women partners perceptions of effective and efficient institutional arrangements, etc. </w:t>
            </w:r>
          </w:p>
        </w:tc>
        <w:tc>
          <w:tcPr>
            <w:tcW w:w="530" w:type="pct"/>
            <w:shd w:val="clear" w:color="auto" w:fill="auto"/>
            <w:hideMark/>
          </w:tcPr>
          <w:p w14:paraId="3DD01A0A"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t>UN Women (ALL); UN Women Partners (ALL); UN Women Partners (Country)</w:t>
            </w:r>
          </w:p>
        </w:tc>
        <w:tc>
          <w:tcPr>
            <w:tcW w:w="458" w:type="pct"/>
            <w:vMerge/>
            <w:hideMark/>
          </w:tcPr>
          <w:p w14:paraId="7383BD62" w14:textId="77777777" w:rsidR="00995C37" w:rsidRPr="00876A6F" w:rsidRDefault="00995C37" w:rsidP="003772C7">
            <w:pPr>
              <w:rPr>
                <w:rFonts w:eastAsia="Times New Roman"/>
                <w:color w:val="000000"/>
                <w:sz w:val="16"/>
                <w:szCs w:val="16"/>
              </w:rPr>
            </w:pPr>
          </w:p>
        </w:tc>
        <w:tc>
          <w:tcPr>
            <w:tcW w:w="425" w:type="pct"/>
            <w:vMerge/>
            <w:hideMark/>
          </w:tcPr>
          <w:p w14:paraId="20054AF2" w14:textId="77777777" w:rsidR="00995C37" w:rsidRPr="00876A6F" w:rsidRDefault="00995C37" w:rsidP="003772C7">
            <w:pPr>
              <w:rPr>
                <w:rFonts w:eastAsia="Times New Roman"/>
                <w:color w:val="000000"/>
                <w:sz w:val="15"/>
                <w:szCs w:val="15"/>
              </w:rPr>
            </w:pPr>
          </w:p>
        </w:tc>
        <w:tc>
          <w:tcPr>
            <w:tcW w:w="380" w:type="pct"/>
            <w:vMerge/>
            <w:hideMark/>
          </w:tcPr>
          <w:p w14:paraId="0618E096" w14:textId="77777777" w:rsidR="00995C37" w:rsidRPr="00876A6F" w:rsidRDefault="00995C37" w:rsidP="003772C7">
            <w:pPr>
              <w:rPr>
                <w:rFonts w:eastAsia="Times New Roman"/>
                <w:color w:val="000000"/>
                <w:sz w:val="16"/>
                <w:szCs w:val="16"/>
              </w:rPr>
            </w:pPr>
          </w:p>
        </w:tc>
      </w:tr>
      <w:tr w:rsidR="003772C7" w:rsidRPr="00876A6F" w14:paraId="5D3AC3B6" w14:textId="77777777" w:rsidTr="00576F78">
        <w:trPr>
          <w:trHeight w:val="1980"/>
        </w:trPr>
        <w:tc>
          <w:tcPr>
            <w:tcW w:w="519" w:type="pct"/>
            <w:shd w:val="clear" w:color="auto" w:fill="auto"/>
          </w:tcPr>
          <w:p w14:paraId="77D9C5E4" w14:textId="77777777" w:rsidR="00995C37" w:rsidRPr="00876A6F" w:rsidRDefault="00995C37" w:rsidP="003772C7">
            <w:pPr>
              <w:rPr>
                <w:rFonts w:ascii="Calibri" w:hAnsi="Calibri" w:cs="Calibri"/>
                <w:b/>
                <w:bCs/>
                <w:color w:val="000000"/>
                <w:sz w:val="16"/>
                <w:szCs w:val="16"/>
              </w:rPr>
            </w:pPr>
            <w:r w:rsidRPr="00876A6F">
              <w:rPr>
                <w:rFonts w:ascii="Calibri" w:hAnsi="Calibri" w:cs="Calibri"/>
                <w:b/>
                <w:bCs/>
                <w:color w:val="000000"/>
                <w:sz w:val="16"/>
                <w:szCs w:val="16"/>
              </w:rPr>
              <w:lastRenderedPageBreak/>
              <w:t>10.0 Does UN Women have the appropriate expertise and capacities to support gender equality and women's empowerment in humanitarian action?</w:t>
            </w:r>
          </w:p>
        </w:tc>
        <w:tc>
          <w:tcPr>
            <w:tcW w:w="460" w:type="pct"/>
          </w:tcPr>
          <w:p w14:paraId="7889AE04" w14:textId="77777777" w:rsidR="00995C37" w:rsidRPr="00876A6F" w:rsidRDefault="00995C37" w:rsidP="003772C7">
            <w:pPr>
              <w:rPr>
                <w:rFonts w:ascii="Calibri" w:hAnsi="Calibri" w:cs="Calibri"/>
                <w:b/>
                <w:bCs/>
                <w:color w:val="7030A0"/>
                <w:sz w:val="16"/>
                <w:szCs w:val="16"/>
              </w:rPr>
            </w:pPr>
          </w:p>
        </w:tc>
        <w:tc>
          <w:tcPr>
            <w:tcW w:w="494" w:type="pct"/>
            <w:shd w:val="clear" w:color="auto" w:fill="auto"/>
          </w:tcPr>
          <w:p w14:paraId="54E5C8C3" w14:textId="77777777" w:rsidR="00995C37" w:rsidRPr="00876A6F" w:rsidRDefault="00995C37" w:rsidP="003772C7">
            <w:pPr>
              <w:rPr>
                <w:rFonts w:ascii="Calibri" w:hAnsi="Calibri" w:cs="Calibri"/>
                <w:b/>
                <w:bCs/>
                <w:color w:val="7030A0"/>
                <w:sz w:val="16"/>
                <w:szCs w:val="16"/>
              </w:rPr>
            </w:pPr>
            <w:r w:rsidRPr="00876A6F">
              <w:rPr>
                <w:rFonts w:ascii="Calibri" w:hAnsi="Calibri" w:cs="Calibri"/>
                <w:b/>
                <w:bCs/>
                <w:color w:val="A8D08D"/>
                <w:sz w:val="16"/>
                <w:szCs w:val="16"/>
              </w:rPr>
              <w:t>Efficiency</w:t>
            </w:r>
          </w:p>
        </w:tc>
        <w:tc>
          <w:tcPr>
            <w:tcW w:w="1025" w:type="pct"/>
          </w:tcPr>
          <w:p w14:paraId="0E53BDAE" w14:textId="77777777" w:rsidR="00995C37" w:rsidRPr="00876A6F" w:rsidRDefault="00995C37" w:rsidP="003772C7">
            <w:pPr>
              <w:pStyle w:val="ListParagraph"/>
              <w:numPr>
                <w:ilvl w:val="0"/>
                <w:numId w:val="19"/>
              </w:numPr>
              <w:ind w:left="71" w:hanging="109"/>
              <w:contextualSpacing w:val="0"/>
              <w:rPr>
                <w:rFonts w:ascii="Calibri" w:hAnsi="Calibri" w:cs="Calibri"/>
                <w:color w:val="000000"/>
                <w:sz w:val="16"/>
                <w:szCs w:val="16"/>
              </w:rPr>
            </w:pPr>
            <w:r w:rsidRPr="00876A6F">
              <w:rPr>
                <w:rFonts w:ascii="Calibri" w:hAnsi="Calibri" w:cs="Calibri"/>
                <w:color w:val="000000"/>
                <w:sz w:val="16"/>
                <w:szCs w:val="16"/>
              </w:rPr>
              <w:t>Stakeholder perception of UN Women’s internal expertise on how to apply/mainstream gender in HA and of HA context</w:t>
            </w:r>
          </w:p>
          <w:p w14:paraId="3DA071B6" w14:textId="77777777" w:rsidR="00995C37" w:rsidRPr="00876A6F" w:rsidRDefault="00995C37" w:rsidP="003772C7">
            <w:pPr>
              <w:pStyle w:val="ListParagraph"/>
              <w:numPr>
                <w:ilvl w:val="0"/>
                <w:numId w:val="19"/>
              </w:numPr>
              <w:ind w:left="71" w:hanging="109"/>
              <w:contextualSpacing w:val="0"/>
              <w:rPr>
                <w:rFonts w:ascii="Calibri" w:hAnsi="Calibri" w:cs="Calibri"/>
                <w:color w:val="000000"/>
                <w:sz w:val="16"/>
                <w:szCs w:val="16"/>
              </w:rPr>
            </w:pPr>
            <w:r w:rsidRPr="00876A6F">
              <w:rPr>
                <w:rFonts w:ascii="Calibri" w:hAnsi="Calibri" w:cs="Calibri"/>
                <w:color w:val="000000"/>
                <w:sz w:val="16"/>
                <w:szCs w:val="16"/>
              </w:rPr>
              <w:t>Level of HA capacity/resources in HQ, ROs, COs (positions, budget)</w:t>
            </w:r>
          </w:p>
          <w:p w14:paraId="4F37211E" w14:textId="77777777" w:rsidR="00995C37" w:rsidRPr="00876A6F" w:rsidRDefault="00995C37" w:rsidP="003772C7">
            <w:pPr>
              <w:pStyle w:val="ListParagraph"/>
              <w:ind w:left="161"/>
              <w:contextualSpacing w:val="0"/>
              <w:rPr>
                <w:rFonts w:ascii="Calibri" w:hAnsi="Calibri" w:cs="Calibri"/>
                <w:color w:val="000000"/>
                <w:sz w:val="16"/>
                <w:szCs w:val="16"/>
                <w:shd w:val="clear" w:color="auto" w:fill="FFFFFF"/>
              </w:rPr>
            </w:pPr>
          </w:p>
        </w:tc>
        <w:tc>
          <w:tcPr>
            <w:tcW w:w="709" w:type="pct"/>
            <w:shd w:val="clear" w:color="auto" w:fill="auto"/>
          </w:tcPr>
          <w:p w14:paraId="10FE591D"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 xml:space="preserve">Analysis from all other effectiveness questions will contribute to answering this with a focus on those that are replicable/scalable or that have exceptional potential for compelling results even in sui generis contexts. </w:t>
            </w:r>
          </w:p>
        </w:tc>
        <w:tc>
          <w:tcPr>
            <w:tcW w:w="530" w:type="pct"/>
            <w:shd w:val="clear" w:color="auto" w:fill="auto"/>
          </w:tcPr>
          <w:p w14:paraId="08AD5F84"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UN Women (Global); UN Women (Regional); UN Women (Country); UN Women Partners (Global); UN Women Partners (Country); Other Humanitarian Actors</w:t>
            </w:r>
          </w:p>
        </w:tc>
        <w:tc>
          <w:tcPr>
            <w:tcW w:w="458" w:type="pct"/>
            <w:shd w:val="clear" w:color="auto" w:fill="auto"/>
          </w:tcPr>
          <w:p w14:paraId="7E360458"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Semi-structured interviews; Survey; UN Women RBM; UN Women Statistics; UN Women Documentation; UN Women structures &amp; processes; Other Quant Data; Other Qual Data; Standards &amp; Frameworks; Comparative</w:t>
            </w:r>
          </w:p>
        </w:tc>
        <w:tc>
          <w:tcPr>
            <w:tcW w:w="425" w:type="pct"/>
            <w:shd w:val="clear" w:color="auto" w:fill="auto"/>
          </w:tcPr>
          <w:p w14:paraId="7951A96A" w14:textId="77777777" w:rsidR="00995C37" w:rsidRPr="00876A6F" w:rsidRDefault="00995C37" w:rsidP="003772C7">
            <w:pPr>
              <w:rPr>
                <w:rFonts w:ascii="Calibri" w:hAnsi="Calibri" w:cs="Calibri"/>
                <w:color w:val="000000"/>
                <w:sz w:val="15"/>
                <w:szCs w:val="15"/>
              </w:rPr>
            </w:pPr>
            <w:r w:rsidRPr="00876A6F">
              <w:rPr>
                <w:rFonts w:ascii="Calibri" w:hAnsi="Calibri" w:cs="Calibri"/>
                <w:color w:val="000000"/>
                <w:sz w:val="15"/>
                <w:szCs w:val="15"/>
              </w:rPr>
              <w:t xml:space="preserve">Qualitative Trend </w:t>
            </w:r>
            <w:proofErr w:type="gramStart"/>
            <w:r w:rsidRPr="00876A6F">
              <w:rPr>
                <w:rFonts w:ascii="Calibri" w:hAnsi="Calibri" w:cs="Calibri"/>
                <w:color w:val="000000"/>
                <w:sz w:val="15"/>
                <w:szCs w:val="15"/>
              </w:rPr>
              <w:t>Analysis;  Partnership</w:t>
            </w:r>
            <w:proofErr w:type="gramEnd"/>
            <w:r w:rsidRPr="00876A6F">
              <w:rPr>
                <w:rFonts w:ascii="Calibri" w:hAnsi="Calibri" w:cs="Calibri"/>
                <w:color w:val="000000"/>
                <w:sz w:val="15"/>
                <w:szCs w:val="15"/>
              </w:rPr>
              <w:t xml:space="preserve"> Assessment Framework; GEM Framework; Counterfactual; Business Process Engineering</w:t>
            </w:r>
          </w:p>
        </w:tc>
        <w:tc>
          <w:tcPr>
            <w:tcW w:w="380" w:type="pct"/>
            <w:shd w:val="clear" w:color="auto" w:fill="auto"/>
          </w:tcPr>
          <w:p w14:paraId="4CDD34AE"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 xml:space="preserve">May be subjective; depends on sufficient data from multiple sources. </w:t>
            </w:r>
          </w:p>
        </w:tc>
      </w:tr>
      <w:tr w:rsidR="003772C7" w:rsidRPr="00876A6F" w14:paraId="4ADF54DB" w14:textId="77777777" w:rsidTr="00576F78">
        <w:trPr>
          <w:trHeight w:val="419"/>
        </w:trPr>
        <w:tc>
          <w:tcPr>
            <w:tcW w:w="519" w:type="pct"/>
            <w:shd w:val="clear" w:color="auto" w:fill="auto"/>
          </w:tcPr>
          <w:p w14:paraId="3273086A" w14:textId="77777777" w:rsidR="00995C37" w:rsidRPr="00876A6F" w:rsidRDefault="00995C37" w:rsidP="003772C7">
            <w:pPr>
              <w:rPr>
                <w:rFonts w:ascii="Calibri" w:hAnsi="Calibri" w:cs="Calibri"/>
                <w:b/>
                <w:bCs/>
                <w:color w:val="000000"/>
                <w:sz w:val="16"/>
                <w:szCs w:val="16"/>
              </w:rPr>
            </w:pPr>
          </w:p>
        </w:tc>
        <w:tc>
          <w:tcPr>
            <w:tcW w:w="460" w:type="pct"/>
          </w:tcPr>
          <w:p w14:paraId="0216A88C" w14:textId="77777777" w:rsidR="00995C37" w:rsidRPr="00876A6F" w:rsidRDefault="00995C37" w:rsidP="003772C7">
            <w:pPr>
              <w:rPr>
                <w:rFonts w:ascii="Calibri" w:hAnsi="Calibri" w:cs="Calibri"/>
                <w:bCs/>
                <w:sz w:val="16"/>
                <w:szCs w:val="16"/>
              </w:rPr>
            </w:pPr>
            <w:r w:rsidRPr="00876A6F">
              <w:rPr>
                <w:rFonts w:ascii="Calibri" w:hAnsi="Calibri" w:cs="Calibri"/>
                <w:bCs/>
                <w:sz w:val="16"/>
                <w:szCs w:val="16"/>
              </w:rPr>
              <w:t>10.1 Does UN Women have adequate surge capacity to be able to respond rapidly to emergencies?</w:t>
            </w:r>
          </w:p>
        </w:tc>
        <w:tc>
          <w:tcPr>
            <w:tcW w:w="494" w:type="pct"/>
            <w:shd w:val="clear" w:color="auto" w:fill="auto"/>
          </w:tcPr>
          <w:p w14:paraId="3A4CB4C3" w14:textId="77777777" w:rsidR="00995C37" w:rsidRPr="00876A6F" w:rsidRDefault="00995C37" w:rsidP="003772C7">
            <w:pPr>
              <w:rPr>
                <w:rFonts w:ascii="Calibri" w:hAnsi="Calibri" w:cs="Calibri"/>
                <w:b/>
                <w:bCs/>
                <w:color w:val="A8D08D"/>
                <w:sz w:val="16"/>
                <w:szCs w:val="16"/>
              </w:rPr>
            </w:pPr>
            <w:r w:rsidRPr="00876A6F">
              <w:rPr>
                <w:rFonts w:ascii="Calibri" w:hAnsi="Calibri" w:cs="Calibri"/>
                <w:b/>
                <w:bCs/>
                <w:color w:val="A8D08D"/>
                <w:sz w:val="16"/>
                <w:szCs w:val="16"/>
              </w:rPr>
              <w:t>Efficiency</w:t>
            </w:r>
          </w:p>
        </w:tc>
        <w:tc>
          <w:tcPr>
            <w:tcW w:w="1025" w:type="pct"/>
          </w:tcPr>
          <w:p w14:paraId="2BBF75A2" w14:textId="77777777" w:rsidR="00995C37" w:rsidRPr="00876A6F" w:rsidRDefault="00995C37" w:rsidP="003772C7">
            <w:pPr>
              <w:pStyle w:val="ListParagraph"/>
              <w:numPr>
                <w:ilvl w:val="0"/>
                <w:numId w:val="19"/>
              </w:numPr>
              <w:ind w:left="71" w:hanging="109"/>
              <w:contextualSpacing w:val="0"/>
              <w:rPr>
                <w:rFonts w:ascii="Calibri" w:hAnsi="Calibri" w:cs="Calibri"/>
                <w:color w:val="000000"/>
                <w:sz w:val="16"/>
                <w:szCs w:val="16"/>
              </w:rPr>
            </w:pPr>
            <w:r w:rsidRPr="00876A6F">
              <w:rPr>
                <w:rFonts w:ascii="Calibri" w:hAnsi="Calibri" w:cs="Calibri"/>
                <w:color w:val="000000"/>
                <w:sz w:val="16"/>
                <w:szCs w:val="16"/>
              </w:rPr>
              <w:t>Level of HA capacity/resources in HQ, ROs, COs (positions, budget)</w:t>
            </w:r>
          </w:p>
          <w:p w14:paraId="6B109BB2" w14:textId="77777777" w:rsidR="00995C37" w:rsidRPr="00876A6F" w:rsidRDefault="00995C37" w:rsidP="003772C7">
            <w:pPr>
              <w:pStyle w:val="ListParagraph"/>
              <w:numPr>
                <w:ilvl w:val="0"/>
                <w:numId w:val="19"/>
              </w:numPr>
              <w:ind w:left="71" w:hanging="109"/>
              <w:contextualSpacing w:val="0"/>
              <w:rPr>
                <w:rFonts w:ascii="Calibri" w:hAnsi="Calibri" w:cs="Calibri"/>
                <w:color w:val="000000"/>
                <w:sz w:val="16"/>
                <w:szCs w:val="16"/>
              </w:rPr>
            </w:pPr>
            <w:r w:rsidRPr="00876A6F">
              <w:rPr>
                <w:rFonts w:ascii="Calibri" w:hAnsi="Calibri" w:cs="Calibri"/>
                <w:color w:val="000000"/>
                <w:sz w:val="16"/>
                <w:szCs w:val="16"/>
              </w:rPr>
              <w:t>UN Women presence at the early stages of an emergency</w:t>
            </w:r>
          </w:p>
        </w:tc>
        <w:tc>
          <w:tcPr>
            <w:tcW w:w="709" w:type="pct"/>
            <w:shd w:val="clear" w:color="auto" w:fill="auto"/>
          </w:tcPr>
          <w:p w14:paraId="7731DF51" w14:textId="77777777" w:rsidR="00995C37" w:rsidRPr="00876A6F" w:rsidRDefault="00995C37" w:rsidP="003772C7">
            <w:pPr>
              <w:rPr>
                <w:rFonts w:ascii="Calibri" w:hAnsi="Calibri" w:cs="Calibri"/>
                <w:color w:val="000000"/>
                <w:sz w:val="16"/>
                <w:szCs w:val="16"/>
              </w:rPr>
            </w:pPr>
          </w:p>
        </w:tc>
        <w:tc>
          <w:tcPr>
            <w:tcW w:w="530" w:type="pct"/>
            <w:shd w:val="clear" w:color="auto" w:fill="auto"/>
          </w:tcPr>
          <w:p w14:paraId="4F5116BE"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Government, Donors, UN Women (all), Partners (ALL)</w:t>
            </w:r>
          </w:p>
        </w:tc>
        <w:tc>
          <w:tcPr>
            <w:tcW w:w="458" w:type="pct"/>
            <w:shd w:val="clear" w:color="auto" w:fill="auto"/>
          </w:tcPr>
          <w:p w14:paraId="74E25BA6"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Semi structured interviews, survey, UN Women Documentation;</w:t>
            </w:r>
          </w:p>
        </w:tc>
        <w:tc>
          <w:tcPr>
            <w:tcW w:w="425" w:type="pct"/>
            <w:shd w:val="clear" w:color="auto" w:fill="auto"/>
          </w:tcPr>
          <w:p w14:paraId="2AE2ED56" w14:textId="77777777" w:rsidR="00995C37" w:rsidRPr="00876A6F" w:rsidRDefault="00995C37" w:rsidP="003772C7">
            <w:pPr>
              <w:rPr>
                <w:rFonts w:ascii="Calibri" w:hAnsi="Calibri" w:cs="Calibri"/>
                <w:color w:val="000000"/>
                <w:sz w:val="15"/>
                <w:szCs w:val="15"/>
              </w:rPr>
            </w:pPr>
            <w:r w:rsidRPr="00876A6F">
              <w:rPr>
                <w:rFonts w:ascii="Calibri" w:hAnsi="Calibri" w:cs="Calibri"/>
                <w:color w:val="000000"/>
                <w:sz w:val="15"/>
                <w:szCs w:val="15"/>
              </w:rPr>
              <w:t xml:space="preserve">Qualitative Trend Analysis;  </w:t>
            </w:r>
          </w:p>
        </w:tc>
        <w:tc>
          <w:tcPr>
            <w:tcW w:w="380" w:type="pct"/>
            <w:shd w:val="clear" w:color="auto" w:fill="auto"/>
          </w:tcPr>
          <w:p w14:paraId="5EB7C3CC"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May be subjective; depends on sufficient data from multiple sources.</w:t>
            </w:r>
          </w:p>
        </w:tc>
      </w:tr>
      <w:tr w:rsidR="003772C7" w:rsidRPr="00876A6F" w14:paraId="4F06C574" w14:textId="77777777" w:rsidTr="00576F78">
        <w:trPr>
          <w:trHeight w:val="1980"/>
        </w:trPr>
        <w:tc>
          <w:tcPr>
            <w:tcW w:w="519" w:type="pct"/>
            <w:shd w:val="clear" w:color="auto" w:fill="auto"/>
          </w:tcPr>
          <w:p w14:paraId="74C7370A" w14:textId="77777777" w:rsidR="00995C37" w:rsidRPr="00876A6F" w:rsidRDefault="00995C37" w:rsidP="003772C7">
            <w:pPr>
              <w:rPr>
                <w:rFonts w:ascii="Calibri" w:hAnsi="Calibri" w:cs="Calibri"/>
                <w:b/>
                <w:bCs/>
                <w:color w:val="000000"/>
                <w:sz w:val="16"/>
                <w:szCs w:val="16"/>
              </w:rPr>
            </w:pPr>
          </w:p>
        </w:tc>
        <w:tc>
          <w:tcPr>
            <w:tcW w:w="460" w:type="pct"/>
          </w:tcPr>
          <w:p w14:paraId="1997608A" w14:textId="421587AB" w:rsidR="00995C37" w:rsidRPr="00876A6F" w:rsidRDefault="00995C37" w:rsidP="003772C7">
            <w:pPr>
              <w:rPr>
                <w:rFonts w:ascii="Calibri" w:hAnsi="Calibri" w:cs="Calibri"/>
                <w:bCs/>
                <w:sz w:val="16"/>
                <w:szCs w:val="16"/>
              </w:rPr>
            </w:pPr>
            <w:r w:rsidRPr="00876A6F">
              <w:rPr>
                <w:rFonts w:ascii="Calibri" w:hAnsi="Calibri" w:cs="Calibri"/>
                <w:bCs/>
                <w:sz w:val="16"/>
                <w:szCs w:val="16"/>
              </w:rPr>
              <w:t xml:space="preserve">10.2 Does UN women ensure adequate and up-to-date capacity and skills (training, </w:t>
            </w:r>
            <w:r w:rsidR="00576F78" w:rsidRPr="00876A6F">
              <w:rPr>
                <w:rFonts w:ascii="Calibri" w:hAnsi="Calibri" w:cs="Calibri"/>
                <w:bCs/>
                <w:sz w:val="16"/>
                <w:szCs w:val="16"/>
              </w:rPr>
              <w:t>etc.</w:t>
            </w:r>
            <w:r w:rsidRPr="00876A6F">
              <w:rPr>
                <w:rFonts w:ascii="Calibri" w:hAnsi="Calibri" w:cs="Calibri"/>
                <w:bCs/>
                <w:sz w:val="16"/>
                <w:szCs w:val="16"/>
              </w:rPr>
              <w:t>) of staff working in humanitarian action?</w:t>
            </w:r>
          </w:p>
        </w:tc>
        <w:tc>
          <w:tcPr>
            <w:tcW w:w="494" w:type="pct"/>
            <w:shd w:val="clear" w:color="auto" w:fill="auto"/>
          </w:tcPr>
          <w:p w14:paraId="5F5F42CE" w14:textId="77777777" w:rsidR="00995C37" w:rsidRPr="00876A6F" w:rsidRDefault="00995C37" w:rsidP="003772C7">
            <w:pPr>
              <w:rPr>
                <w:rFonts w:ascii="Calibri" w:hAnsi="Calibri" w:cs="Calibri"/>
                <w:b/>
                <w:bCs/>
                <w:color w:val="A8D08D"/>
                <w:sz w:val="16"/>
                <w:szCs w:val="16"/>
              </w:rPr>
            </w:pPr>
            <w:r w:rsidRPr="00876A6F">
              <w:rPr>
                <w:rFonts w:ascii="Calibri" w:hAnsi="Calibri" w:cs="Calibri"/>
                <w:b/>
                <w:bCs/>
                <w:color w:val="A8D08D"/>
                <w:sz w:val="16"/>
                <w:szCs w:val="16"/>
              </w:rPr>
              <w:t>Efficiency</w:t>
            </w:r>
          </w:p>
        </w:tc>
        <w:tc>
          <w:tcPr>
            <w:tcW w:w="1025" w:type="pct"/>
          </w:tcPr>
          <w:p w14:paraId="6492CD46" w14:textId="77777777" w:rsidR="00995C37" w:rsidRPr="00876A6F" w:rsidRDefault="00995C37" w:rsidP="003772C7">
            <w:pPr>
              <w:pStyle w:val="ListParagraph"/>
              <w:numPr>
                <w:ilvl w:val="0"/>
                <w:numId w:val="19"/>
              </w:numPr>
              <w:ind w:left="71" w:hanging="109"/>
              <w:contextualSpacing w:val="0"/>
              <w:rPr>
                <w:rFonts w:ascii="Calibri" w:hAnsi="Calibri" w:cs="Calibri"/>
                <w:color w:val="000000"/>
                <w:sz w:val="16"/>
                <w:szCs w:val="16"/>
              </w:rPr>
            </w:pPr>
            <w:r w:rsidRPr="00876A6F">
              <w:rPr>
                <w:rFonts w:ascii="Calibri" w:hAnsi="Calibri" w:cs="Calibri"/>
                <w:color w:val="000000"/>
                <w:sz w:val="16"/>
                <w:szCs w:val="16"/>
              </w:rPr>
              <w:t>Stakeholder perception of UN Women’s internal expertise on how to apply/mainstream gender in HA and of HA context</w:t>
            </w:r>
          </w:p>
          <w:p w14:paraId="6ED9DA9B" w14:textId="77777777" w:rsidR="00995C37" w:rsidRPr="00876A6F" w:rsidRDefault="00995C37" w:rsidP="003772C7">
            <w:pPr>
              <w:pStyle w:val="ListParagraph"/>
              <w:numPr>
                <w:ilvl w:val="0"/>
                <w:numId w:val="19"/>
              </w:numPr>
              <w:ind w:left="71" w:hanging="109"/>
              <w:contextualSpacing w:val="0"/>
              <w:rPr>
                <w:rFonts w:ascii="Calibri" w:hAnsi="Calibri" w:cs="Calibri"/>
                <w:color w:val="000000"/>
                <w:sz w:val="16"/>
                <w:szCs w:val="16"/>
              </w:rPr>
            </w:pPr>
            <w:r w:rsidRPr="00876A6F">
              <w:rPr>
                <w:rFonts w:ascii="Calibri" w:hAnsi="Calibri" w:cs="Calibri"/>
                <w:color w:val="000000"/>
                <w:sz w:val="16"/>
                <w:szCs w:val="16"/>
              </w:rPr>
              <w:t>Level of HA capacity/resources in HQ, ROs, COs (positions, budget)</w:t>
            </w:r>
          </w:p>
          <w:p w14:paraId="36A466E4" w14:textId="77777777" w:rsidR="00995C37" w:rsidRPr="00876A6F" w:rsidRDefault="00995C37" w:rsidP="003772C7">
            <w:pPr>
              <w:rPr>
                <w:rFonts w:ascii="Calibri" w:hAnsi="Calibri" w:cs="Calibri"/>
                <w:color w:val="000000"/>
                <w:sz w:val="16"/>
                <w:szCs w:val="16"/>
              </w:rPr>
            </w:pPr>
          </w:p>
        </w:tc>
        <w:tc>
          <w:tcPr>
            <w:tcW w:w="709" w:type="pct"/>
            <w:shd w:val="clear" w:color="auto" w:fill="auto"/>
          </w:tcPr>
          <w:p w14:paraId="5C0C18F6"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Analysis from all other effectiveness questions will contribute to answering this with a focus on those that are replicable/scalable or that have exceptional potential for compelling results even in sui generis contexts.</w:t>
            </w:r>
          </w:p>
        </w:tc>
        <w:tc>
          <w:tcPr>
            <w:tcW w:w="530" w:type="pct"/>
            <w:shd w:val="clear" w:color="auto" w:fill="auto"/>
          </w:tcPr>
          <w:p w14:paraId="572670EE"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Government, Donors, UN Women (all), Partners (ALL)</w:t>
            </w:r>
          </w:p>
        </w:tc>
        <w:tc>
          <w:tcPr>
            <w:tcW w:w="458" w:type="pct"/>
            <w:shd w:val="clear" w:color="auto" w:fill="auto"/>
          </w:tcPr>
          <w:p w14:paraId="78C732F3" w14:textId="77777777" w:rsidR="00995C37" w:rsidRPr="00876A6F" w:rsidRDefault="00995C37" w:rsidP="003772C7">
            <w:pPr>
              <w:rPr>
                <w:rFonts w:ascii="Calibri" w:hAnsi="Calibri" w:cs="Calibri"/>
                <w:color w:val="000000"/>
                <w:sz w:val="16"/>
                <w:szCs w:val="16"/>
              </w:rPr>
            </w:pPr>
            <w:r w:rsidRPr="00876A6F">
              <w:rPr>
                <w:rFonts w:ascii="Calibri" w:hAnsi="Calibri" w:cs="Calibri"/>
                <w:color w:val="000000"/>
                <w:sz w:val="16"/>
                <w:szCs w:val="16"/>
              </w:rPr>
              <w:t>Semi structured interviews, survey, UN Women Documentation;</w:t>
            </w:r>
          </w:p>
        </w:tc>
        <w:tc>
          <w:tcPr>
            <w:tcW w:w="425" w:type="pct"/>
            <w:shd w:val="clear" w:color="auto" w:fill="auto"/>
          </w:tcPr>
          <w:p w14:paraId="0CFA81FA" w14:textId="77777777" w:rsidR="00995C37" w:rsidRPr="00876A6F" w:rsidRDefault="00995C37" w:rsidP="003772C7">
            <w:pPr>
              <w:rPr>
                <w:rFonts w:ascii="Calibri" w:hAnsi="Calibri" w:cs="Calibri"/>
                <w:color w:val="000000"/>
                <w:sz w:val="15"/>
                <w:szCs w:val="15"/>
              </w:rPr>
            </w:pPr>
            <w:r w:rsidRPr="00876A6F">
              <w:rPr>
                <w:rFonts w:ascii="Calibri" w:hAnsi="Calibri" w:cs="Calibri"/>
                <w:color w:val="000000"/>
                <w:sz w:val="15"/>
                <w:szCs w:val="15"/>
              </w:rPr>
              <w:t>Qualitative Trend Analysis</w:t>
            </w:r>
          </w:p>
        </w:tc>
        <w:tc>
          <w:tcPr>
            <w:tcW w:w="380" w:type="pct"/>
            <w:shd w:val="clear" w:color="auto" w:fill="auto"/>
          </w:tcPr>
          <w:p w14:paraId="0159044E" w14:textId="77777777" w:rsidR="00995C37" w:rsidRPr="00876A6F" w:rsidRDefault="00995C37" w:rsidP="003772C7">
            <w:pPr>
              <w:rPr>
                <w:rFonts w:ascii="Calibri" w:hAnsi="Calibri" w:cs="Calibri"/>
                <w:color w:val="000000"/>
                <w:sz w:val="16"/>
                <w:szCs w:val="16"/>
              </w:rPr>
            </w:pPr>
          </w:p>
        </w:tc>
      </w:tr>
      <w:tr w:rsidR="00576F78" w:rsidRPr="00876A6F" w14:paraId="7CF0966B" w14:textId="77777777" w:rsidTr="00576F78">
        <w:trPr>
          <w:trHeight w:val="61"/>
        </w:trPr>
        <w:tc>
          <w:tcPr>
            <w:tcW w:w="519" w:type="pct"/>
            <w:vMerge w:val="restart"/>
            <w:shd w:val="clear" w:color="auto" w:fill="auto"/>
          </w:tcPr>
          <w:p w14:paraId="51D1D7EB" w14:textId="77777777" w:rsidR="00576F78" w:rsidRPr="00876A6F" w:rsidRDefault="00576F78" w:rsidP="003772C7">
            <w:pPr>
              <w:rPr>
                <w:rFonts w:eastAsia="Times New Roman"/>
                <w:color w:val="000000"/>
                <w:sz w:val="16"/>
                <w:szCs w:val="16"/>
              </w:rPr>
            </w:pPr>
            <w:r w:rsidRPr="00876A6F">
              <w:rPr>
                <w:rFonts w:ascii="Calibri" w:hAnsi="Calibri" w:cs="Calibri"/>
                <w:b/>
                <w:bCs/>
                <w:color w:val="000000"/>
                <w:sz w:val="16"/>
                <w:szCs w:val="16"/>
              </w:rPr>
              <w:t>11.0</w:t>
            </w:r>
            <w:r w:rsidRPr="00876A6F">
              <w:rPr>
                <w:b/>
                <w:bCs/>
                <w:color w:val="000000"/>
                <w:sz w:val="16"/>
                <w:szCs w:val="16"/>
              </w:rPr>
              <w:t> How</w:t>
            </w:r>
            <w:r w:rsidRPr="00876A6F">
              <w:rPr>
                <w:rFonts w:ascii="Calibri" w:hAnsi="Calibri" w:cs="Calibri"/>
                <w:b/>
                <w:bCs/>
                <w:color w:val="000000"/>
                <w:sz w:val="16"/>
                <w:szCs w:val="16"/>
              </w:rPr>
              <w:t xml:space="preserve"> has UN Women's humanitarian </w:t>
            </w:r>
            <w:r w:rsidRPr="00876A6F">
              <w:rPr>
                <w:rFonts w:ascii="Calibri" w:hAnsi="Calibri" w:cs="Calibri"/>
                <w:b/>
                <w:bCs/>
                <w:color w:val="000000"/>
                <w:sz w:val="16"/>
                <w:szCs w:val="16"/>
              </w:rPr>
              <w:lastRenderedPageBreak/>
              <w:t>work addressed the underlying causes of gender inequality and discrimination?</w:t>
            </w:r>
          </w:p>
        </w:tc>
        <w:tc>
          <w:tcPr>
            <w:tcW w:w="460" w:type="pct"/>
          </w:tcPr>
          <w:p w14:paraId="7A55436F" w14:textId="77777777" w:rsidR="00576F78" w:rsidRPr="00876A6F" w:rsidRDefault="00576F78" w:rsidP="003772C7">
            <w:pPr>
              <w:rPr>
                <w:rFonts w:ascii="Calibri" w:hAnsi="Calibri" w:cs="Calibri"/>
                <w:b/>
                <w:bCs/>
                <w:color w:val="7030A0"/>
                <w:sz w:val="16"/>
                <w:szCs w:val="16"/>
              </w:rPr>
            </w:pPr>
          </w:p>
        </w:tc>
        <w:tc>
          <w:tcPr>
            <w:tcW w:w="494" w:type="pct"/>
            <w:shd w:val="clear" w:color="auto" w:fill="auto"/>
          </w:tcPr>
          <w:p w14:paraId="3408FD33" w14:textId="77777777" w:rsidR="00576F78" w:rsidRPr="00876A6F" w:rsidRDefault="00576F78" w:rsidP="003772C7">
            <w:pPr>
              <w:rPr>
                <w:rFonts w:eastAsia="Times New Roman"/>
                <w:b/>
                <w:bCs/>
                <w:color w:val="2F5496"/>
                <w:sz w:val="16"/>
                <w:szCs w:val="16"/>
              </w:rPr>
            </w:pPr>
            <w:r w:rsidRPr="00876A6F">
              <w:rPr>
                <w:rFonts w:ascii="Calibri" w:hAnsi="Calibri" w:cs="Calibri"/>
                <w:b/>
                <w:bCs/>
                <w:color w:val="7030A0"/>
                <w:sz w:val="16"/>
                <w:szCs w:val="16"/>
              </w:rPr>
              <w:t>Gender Equality and Human Rights</w:t>
            </w:r>
          </w:p>
        </w:tc>
        <w:tc>
          <w:tcPr>
            <w:tcW w:w="1025" w:type="pct"/>
          </w:tcPr>
          <w:p w14:paraId="57E65B60" w14:textId="77777777" w:rsidR="00576F78" w:rsidRPr="00876A6F" w:rsidRDefault="00576F78" w:rsidP="003772C7">
            <w:pPr>
              <w:pStyle w:val="ListParagraph"/>
              <w:numPr>
                <w:ilvl w:val="0"/>
                <w:numId w:val="24"/>
              </w:numPr>
              <w:ind w:left="161" w:hanging="199"/>
              <w:contextualSpacing w:val="0"/>
              <w:rPr>
                <w:rFonts w:ascii="Calibri" w:hAnsi="Calibri" w:cs="Calibri"/>
                <w:sz w:val="16"/>
                <w:szCs w:val="16"/>
              </w:rPr>
            </w:pPr>
            <w:r w:rsidRPr="00876A6F">
              <w:rPr>
                <w:rFonts w:ascii="Calibri" w:hAnsi="Calibri" w:cs="Calibri"/>
                <w:color w:val="000000"/>
                <w:sz w:val="16"/>
                <w:szCs w:val="16"/>
                <w:shd w:val="clear" w:color="auto" w:fill="FFFFFF"/>
              </w:rPr>
              <w:t>differentiated strategies in relation to underlying causes of discrimination</w:t>
            </w:r>
          </w:p>
          <w:p w14:paraId="3B4C6783" w14:textId="77777777" w:rsidR="00576F78" w:rsidRPr="00876A6F" w:rsidRDefault="00576F78" w:rsidP="003772C7">
            <w:pPr>
              <w:rPr>
                <w:rFonts w:ascii="Calibri" w:hAnsi="Calibri" w:cs="Calibri"/>
                <w:color w:val="000000"/>
                <w:sz w:val="16"/>
                <w:szCs w:val="16"/>
              </w:rPr>
            </w:pPr>
          </w:p>
        </w:tc>
        <w:tc>
          <w:tcPr>
            <w:tcW w:w="709" w:type="pct"/>
            <w:vMerge w:val="restart"/>
            <w:shd w:val="clear" w:color="auto" w:fill="auto"/>
          </w:tcPr>
          <w:p w14:paraId="7D2BED2B" w14:textId="77777777" w:rsidR="00576F78" w:rsidRPr="00876A6F" w:rsidRDefault="00576F78" w:rsidP="003772C7">
            <w:pPr>
              <w:rPr>
                <w:rFonts w:eastAsia="Times New Roman"/>
                <w:color w:val="000000"/>
                <w:sz w:val="16"/>
                <w:szCs w:val="16"/>
              </w:rPr>
            </w:pPr>
            <w:r w:rsidRPr="00876A6F">
              <w:rPr>
                <w:rFonts w:ascii="Calibri" w:hAnsi="Calibri" w:cs="Calibri"/>
                <w:color w:val="000000"/>
                <w:sz w:val="16"/>
                <w:szCs w:val="16"/>
              </w:rPr>
              <w:lastRenderedPageBreak/>
              <w:t xml:space="preserve">All other related data, analysis, and information will </w:t>
            </w:r>
            <w:r w:rsidRPr="00876A6F">
              <w:rPr>
                <w:rFonts w:ascii="Calibri" w:hAnsi="Calibri" w:cs="Calibri"/>
                <w:color w:val="000000"/>
                <w:sz w:val="16"/>
                <w:szCs w:val="16"/>
              </w:rPr>
              <w:lastRenderedPageBreak/>
              <w:t xml:space="preserve">contribute to impact questions. Relies on high degree of triangulation between different sources, using contribution analysis as a model. Analysis will include the evidentiary strength of any findings/conclusions and will often cite models for measuring different aspects of impact going forward. </w:t>
            </w:r>
          </w:p>
        </w:tc>
        <w:tc>
          <w:tcPr>
            <w:tcW w:w="530" w:type="pct"/>
            <w:vMerge w:val="restart"/>
            <w:shd w:val="clear" w:color="auto" w:fill="auto"/>
          </w:tcPr>
          <w:p w14:paraId="19368FFF" w14:textId="77777777" w:rsidR="00576F78" w:rsidRPr="00876A6F" w:rsidRDefault="00576F78" w:rsidP="003772C7">
            <w:pPr>
              <w:rPr>
                <w:rFonts w:eastAsia="Times New Roman"/>
                <w:color w:val="000000"/>
                <w:sz w:val="16"/>
                <w:szCs w:val="16"/>
              </w:rPr>
            </w:pPr>
            <w:r w:rsidRPr="00876A6F">
              <w:rPr>
                <w:rFonts w:ascii="Calibri" w:hAnsi="Calibri" w:cs="Calibri"/>
                <w:color w:val="000000"/>
                <w:sz w:val="16"/>
                <w:szCs w:val="16"/>
              </w:rPr>
              <w:lastRenderedPageBreak/>
              <w:t>ALL</w:t>
            </w:r>
          </w:p>
        </w:tc>
        <w:tc>
          <w:tcPr>
            <w:tcW w:w="458" w:type="pct"/>
            <w:vMerge w:val="restart"/>
            <w:shd w:val="clear" w:color="auto" w:fill="auto"/>
          </w:tcPr>
          <w:p w14:paraId="5D3EE966" w14:textId="77777777" w:rsidR="00576F78" w:rsidRPr="00876A6F" w:rsidRDefault="00576F78" w:rsidP="003772C7">
            <w:pPr>
              <w:rPr>
                <w:rFonts w:eastAsia="Times New Roman"/>
                <w:color w:val="000000"/>
                <w:sz w:val="16"/>
                <w:szCs w:val="16"/>
              </w:rPr>
            </w:pPr>
            <w:r w:rsidRPr="00876A6F">
              <w:rPr>
                <w:rFonts w:ascii="Calibri" w:hAnsi="Calibri" w:cs="Calibri"/>
                <w:color w:val="000000"/>
                <w:sz w:val="16"/>
                <w:szCs w:val="16"/>
              </w:rPr>
              <w:t>ALL, except survey</w:t>
            </w:r>
          </w:p>
        </w:tc>
        <w:tc>
          <w:tcPr>
            <w:tcW w:w="425" w:type="pct"/>
            <w:vMerge w:val="restart"/>
            <w:shd w:val="clear" w:color="auto" w:fill="auto"/>
          </w:tcPr>
          <w:p w14:paraId="518CDDFF" w14:textId="77777777" w:rsidR="00576F78" w:rsidRPr="00876A6F" w:rsidRDefault="00576F78" w:rsidP="003772C7">
            <w:pPr>
              <w:rPr>
                <w:rFonts w:eastAsia="Times New Roman"/>
                <w:color w:val="000000"/>
                <w:sz w:val="15"/>
                <w:szCs w:val="15"/>
              </w:rPr>
            </w:pPr>
            <w:r w:rsidRPr="00876A6F">
              <w:rPr>
                <w:rFonts w:ascii="Calibri" w:hAnsi="Calibri" w:cs="Calibri"/>
                <w:color w:val="000000"/>
                <w:sz w:val="15"/>
                <w:szCs w:val="15"/>
              </w:rPr>
              <w:t>TBD; all</w:t>
            </w:r>
          </w:p>
        </w:tc>
        <w:tc>
          <w:tcPr>
            <w:tcW w:w="380" w:type="pct"/>
            <w:vMerge w:val="restart"/>
            <w:shd w:val="clear" w:color="auto" w:fill="auto"/>
          </w:tcPr>
          <w:p w14:paraId="242D67B7" w14:textId="77777777" w:rsidR="00576F78" w:rsidRPr="00876A6F" w:rsidRDefault="00576F78" w:rsidP="003772C7">
            <w:pPr>
              <w:rPr>
                <w:rFonts w:eastAsia="Times New Roman"/>
                <w:color w:val="000000"/>
                <w:sz w:val="16"/>
                <w:szCs w:val="16"/>
              </w:rPr>
            </w:pPr>
            <w:r w:rsidRPr="00876A6F">
              <w:rPr>
                <w:rFonts w:ascii="Calibri" w:hAnsi="Calibri" w:cs="Calibri"/>
                <w:color w:val="000000"/>
                <w:sz w:val="16"/>
                <w:szCs w:val="16"/>
              </w:rPr>
              <w:t xml:space="preserve">Dependent on other areas of </w:t>
            </w:r>
            <w:r w:rsidRPr="00876A6F">
              <w:rPr>
                <w:rFonts w:ascii="Calibri" w:hAnsi="Calibri" w:cs="Calibri"/>
                <w:color w:val="000000"/>
                <w:sz w:val="16"/>
                <w:szCs w:val="16"/>
              </w:rPr>
              <w:lastRenderedPageBreak/>
              <w:t>inquiry and analysis.</w:t>
            </w:r>
          </w:p>
        </w:tc>
      </w:tr>
      <w:tr w:rsidR="00576F78" w:rsidRPr="00876A6F" w14:paraId="40602E72" w14:textId="77777777" w:rsidTr="00576F78">
        <w:trPr>
          <w:trHeight w:val="1980"/>
        </w:trPr>
        <w:tc>
          <w:tcPr>
            <w:tcW w:w="519" w:type="pct"/>
            <w:vMerge/>
            <w:shd w:val="clear" w:color="auto" w:fill="auto"/>
          </w:tcPr>
          <w:p w14:paraId="34C776E4" w14:textId="77777777" w:rsidR="00576F78" w:rsidRPr="00876A6F" w:rsidRDefault="00576F78" w:rsidP="003772C7">
            <w:pPr>
              <w:rPr>
                <w:rFonts w:eastAsia="Times New Roman"/>
                <w:color w:val="000000"/>
                <w:sz w:val="16"/>
                <w:szCs w:val="16"/>
              </w:rPr>
            </w:pPr>
          </w:p>
        </w:tc>
        <w:tc>
          <w:tcPr>
            <w:tcW w:w="460" w:type="pct"/>
          </w:tcPr>
          <w:p w14:paraId="6328D195" w14:textId="77777777" w:rsidR="00576F78" w:rsidRPr="00876A6F" w:rsidRDefault="00576F78" w:rsidP="003772C7">
            <w:pPr>
              <w:rPr>
                <w:rFonts w:ascii="Calibri" w:hAnsi="Calibri" w:cs="Calibri"/>
                <w:b/>
                <w:bCs/>
                <w:color w:val="7030A0"/>
                <w:sz w:val="16"/>
                <w:szCs w:val="16"/>
              </w:rPr>
            </w:pPr>
            <w:r w:rsidRPr="00876A6F">
              <w:rPr>
                <w:rFonts w:ascii="Calibri" w:hAnsi="Calibri" w:cs="Calibri"/>
                <w:color w:val="000000"/>
                <w:sz w:val="16"/>
                <w:szCs w:val="16"/>
              </w:rPr>
              <w:t>11.1 To what extent does the humanitarian action work undertaken by UN Women address the underlying causes of inequality and discrimination, including those experienced by the LGBTQI community and women with disabilities?</w:t>
            </w:r>
          </w:p>
        </w:tc>
        <w:tc>
          <w:tcPr>
            <w:tcW w:w="494" w:type="pct"/>
            <w:shd w:val="clear" w:color="auto" w:fill="auto"/>
          </w:tcPr>
          <w:p w14:paraId="2FFD2948" w14:textId="77777777" w:rsidR="00576F78" w:rsidRPr="00876A6F" w:rsidRDefault="00576F78" w:rsidP="003772C7">
            <w:pPr>
              <w:rPr>
                <w:rFonts w:eastAsia="Times New Roman"/>
                <w:b/>
                <w:bCs/>
                <w:color w:val="2F5496"/>
                <w:sz w:val="16"/>
                <w:szCs w:val="16"/>
              </w:rPr>
            </w:pPr>
            <w:r w:rsidRPr="00876A6F">
              <w:rPr>
                <w:rFonts w:ascii="Calibri" w:hAnsi="Calibri" w:cs="Calibri"/>
                <w:b/>
                <w:bCs/>
                <w:color w:val="7030A0"/>
                <w:sz w:val="16"/>
                <w:szCs w:val="16"/>
              </w:rPr>
              <w:t>Effectiveness</w:t>
            </w:r>
          </w:p>
        </w:tc>
        <w:tc>
          <w:tcPr>
            <w:tcW w:w="1025" w:type="pct"/>
          </w:tcPr>
          <w:p w14:paraId="1E257511" w14:textId="77777777" w:rsidR="00576F78" w:rsidRPr="00876A6F" w:rsidRDefault="00576F78" w:rsidP="003772C7">
            <w:pPr>
              <w:pStyle w:val="ListParagraph"/>
              <w:numPr>
                <w:ilvl w:val="0"/>
                <w:numId w:val="22"/>
              </w:numPr>
              <w:ind w:left="161" w:hanging="161"/>
              <w:contextualSpacing w:val="0"/>
              <w:rPr>
                <w:rFonts w:eastAsia="Times New Roman"/>
                <w:color w:val="000000"/>
                <w:sz w:val="16"/>
                <w:szCs w:val="16"/>
              </w:rPr>
            </w:pPr>
            <w:r w:rsidRPr="00876A6F">
              <w:rPr>
                <w:rFonts w:eastAsia="Times New Roman"/>
                <w:color w:val="000000"/>
                <w:sz w:val="16"/>
                <w:szCs w:val="16"/>
              </w:rPr>
              <w:t>Evidence of UN Women humanitarian action response addressing root causes of discrimination; consideration of these in assessments, programme design, M&amp;E; management response, etc</w:t>
            </w:r>
          </w:p>
          <w:p w14:paraId="1E08D2B6" w14:textId="77777777" w:rsidR="00576F78" w:rsidRPr="00876A6F" w:rsidRDefault="00576F78" w:rsidP="003772C7">
            <w:pPr>
              <w:pStyle w:val="CommentText"/>
              <w:numPr>
                <w:ilvl w:val="0"/>
                <w:numId w:val="22"/>
              </w:numPr>
              <w:ind w:left="161" w:hanging="199"/>
              <w:rPr>
                <w:sz w:val="16"/>
                <w:szCs w:val="16"/>
              </w:rPr>
            </w:pPr>
            <w:r w:rsidRPr="00876A6F">
              <w:rPr>
                <w:sz w:val="16"/>
                <w:szCs w:val="16"/>
              </w:rPr>
              <w:t xml:space="preserve">changes in the gender dynamics at the household and community levels such as for e.g. growing number of women in leadership position in recovery efforts; at policy level, increased recognition of women’s role in emergency preparedness, response and recovery efforts, including in policies documents/strategies, approaches, and so on; </w:t>
            </w:r>
          </w:p>
          <w:p w14:paraId="5388592C" w14:textId="77777777" w:rsidR="00576F78" w:rsidRPr="00876A6F" w:rsidRDefault="00576F78" w:rsidP="003772C7">
            <w:pPr>
              <w:pStyle w:val="ListParagraph"/>
              <w:numPr>
                <w:ilvl w:val="0"/>
                <w:numId w:val="22"/>
              </w:numPr>
              <w:ind w:left="161" w:hanging="199"/>
              <w:contextualSpacing w:val="0"/>
              <w:rPr>
                <w:rFonts w:eastAsia="Times New Roman"/>
                <w:color w:val="000000"/>
                <w:sz w:val="16"/>
                <w:szCs w:val="16"/>
              </w:rPr>
            </w:pPr>
            <w:r w:rsidRPr="00876A6F">
              <w:rPr>
                <w:rFonts w:eastAsia="Times New Roman"/>
                <w:color w:val="000000"/>
                <w:sz w:val="16"/>
                <w:szCs w:val="16"/>
              </w:rPr>
              <w:t>Stakeholder perceptions on UN Women HA work addressing underlying causes and including persons with disability, LGBTQI</w:t>
            </w:r>
          </w:p>
        </w:tc>
        <w:tc>
          <w:tcPr>
            <w:tcW w:w="709" w:type="pct"/>
            <w:vMerge/>
            <w:shd w:val="clear" w:color="auto" w:fill="auto"/>
          </w:tcPr>
          <w:p w14:paraId="30D1CAA5" w14:textId="77777777" w:rsidR="00576F78" w:rsidRPr="00876A6F" w:rsidRDefault="00576F78" w:rsidP="003772C7">
            <w:pPr>
              <w:rPr>
                <w:rFonts w:eastAsia="Times New Roman"/>
                <w:color w:val="000000"/>
                <w:sz w:val="16"/>
                <w:szCs w:val="16"/>
              </w:rPr>
            </w:pPr>
          </w:p>
        </w:tc>
        <w:tc>
          <w:tcPr>
            <w:tcW w:w="530" w:type="pct"/>
            <w:vMerge/>
            <w:shd w:val="clear" w:color="auto" w:fill="auto"/>
          </w:tcPr>
          <w:p w14:paraId="7B57F7BA" w14:textId="77777777" w:rsidR="00576F78" w:rsidRPr="00876A6F" w:rsidRDefault="00576F78" w:rsidP="003772C7">
            <w:pPr>
              <w:rPr>
                <w:rFonts w:eastAsia="Times New Roman"/>
                <w:color w:val="000000"/>
                <w:sz w:val="16"/>
                <w:szCs w:val="16"/>
              </w:rPr>
            </w:pPr>
          </w:p>
        </w:tc>
        <w:tc>
          <w:tcPr>
            <w:tcW w:w="458" w:type="pct"/>
            <w:vMerge/>
            <w:shd w:val="clear" w:color="auto" w:fill="auto"/>
          </w:tcPr>
          <w:p w14:paraId="78C787F6" w14:textId="77777777" w:rsidR="00576F78" w:rsidRPr="00876A6F" w:rsidRDefault="00576F78" w:rsidP="003772C7">
            <w:pPr>
              <w:rPr>
                <w:rFonts w:eastAsia="Times New Roman"/>
                <w:color w:val="000000"/>
                <w:sz w:val="16"/>
                <w:szCs w:val="16"/>
              </w:rPr>
            </w:pPr>
          </w:p>
        </w:tc>
        <w:tc>
          <w:tcPr>
            <w:tcW w:w="425" w:type="pct"/>
            <w:vMerge/>
            <w:shd w:val="clear" w:color="auto" w:fill="auto"/>
          </w:tcPr>
          <w:p w14:paraId="19B7F011" w14:textId="77777777" w:rsidR="00576F78" w:rsidRPr="00876A6F" w:rsidRDefault="00576F78" w:rsidP="003772C7">
            <w:pPr>
              <w:rPr>
                <w:rFonts w:eastAsia="Times New Roman"/>
                <w:color w:val="000000"/>
                <w:sz w:val="15"/>
                <w:szCs w:val="15"/>
              </w:rPr>
            </w:pPr>
          </w:p>
        </w:tc>
        <w:tc>
          <w:tcPr>
            <w:tcW w:w="380" w:type="pct"/>
            <w:vMerge/>
            <w:shd w:val="clear" w:color="auto" w:fill="auto"/>
          </w:tcPr>
          <w:p w14:paraId="40816DDB" w14:textId="77777777" w:rsidR="00576F78" w:rsidRPr="00876A6F" w:rsidRDefault="00576F78" w:rsidP="003772C7">
            <w:pPr>
              <w:rPr>
                <w:rFonts w:eastAsia="Times New Roman"/>
                <w:color w:val="000000"/>
                <w:sz w:val="16"/>
                <w:szCs w:val="16"/>
              </w:rPr>
            </w:pPr>
          </w:p>
        </w:tc>
      </w:tr>
      <w:tr w:rsidR="00576F78" w:rsidRPr="00876A6F" w14:paraId="3451AE7A" w14:textId="77777777" w:rsidTr="00576F78">
        <w:trPr>
          <w:trHeight w:val="500"/>
        </w:trPr>
        <w:tc>
          <w:tcPr>
            <w:tcW w:w="519" w:type="pct"/>
            <w:vMerge/>
            <w:shd w:val="clear" w:color="auto" w:fill="auto"/>
          </w:tcPr>
          <w:p w14:paraId="44E2949E" w14:textId="77777777" w:rsidR="00576F78" w:rsidRPr="00876A6F" w:rsidRDefault="00576F78" w:rsidP="003772C7">
            <w:pPr>
              <w:rPr>
                <w:rFonts w:eastAsia="Times New Roman"/>
                <w:color w:val="000000"/>
                <w:sz w:val="16"/>
                <w:szCs w:val="16"/>
              </w:rPr>
            </w:pPr>
          </w:p>
        </w:tc>
        <w:tc>
          <w:tcPr>
            <w:tcW w:w="460" w:type="pct"/>
          </w:tcPr>
          <w:p w14:paraId="436C5CFF" w14:textId="77777777" w:rsidR="00576F78" w:rsidRPr="00876A6F" w:rsidRDefault="00576F78" w:rsidP="003772C7">
            <w:pPr>
              <w:rPr>
                <w:rFonts w:ascii="Calibri" w:hAnsi="Calibri" w:cs="Calibri"/>
                <w:b/>
                <w:bCs/>
                <w:color w:val="7030A0"/>
                <w:sz w:val="16"/>
                <w:szCs w:val="16"/>
              </w:rPr>
            </w:pPr>
            <w:r w:rsidRPr="00876A6F">
              <w:rPr>
                <w:rFonts w:ascii="Calibri" w:hAnsi="Calibri" w:cs="Calibri"/>
                <w:color w:val="000000"/>
                <w:sz w:val="16"/>
                <w:szCs w:val="16"/>
              </w:rPr>
              <w:t xml:space="preserve">11.2 To what extent were a human </w:t>
            </w:r>
            <w:proofErr w:type="gramStart"/>
            <w:r w:rsidRPr="00876A6F">
              <w:rPr>
                <w:rFonts w:ascii="Calibri" w:hAnsi="Calibri" w:cs="Calibri"/>
                <w:color w:val="000000"/>
                <w:sz w:val="16"/>
                <w:szCs w:val="16"/>
              </w:rPr>
              <w:t>rights based</w:t>
            </w:r>
            <w:proofErr w:type="gramEnd"/>
            <w:r w:rsidRPr="00876A6F">
              <w:rPr>
                <w:rFonts w:ascii="Calibri" w:hAnsi="Calibri" w:cs="Calibri"/>
                <w:color w:val="000000"/>
                <w:sz w:val="16"/>
                <w:szCs w:val="16"/>
              </w:rPr>
              <w:t xml:space="preserve"> approach and gender equality incorporated in the design and implementation of UN Women’s humanitarian action?</w:t>
            </w:r>
          </w:p>
        </w:tc>
        <w:tc>
          <w:tcPr>
            <w:tcW w:w="494" w:type="pct"/>
            <w:shd w:val="clear" w:color="auto" w:fill="auto"/>
          </w:tcPr>
          <w:p w14:paraId="2F38762F" w14:textId="77777777" w:rsidR="00576F78" w:rsidRPr="00876A6F" w:rsidRDefault="00576F78" w:rsidP="003772C7">
            <w:pPr>
              <w:rPr>
                <w:rFonts w:eastAsia="Times New Roman"/>
                <w:b/>
                <w:bCs/>
                <w:color w:val="2F5496"/>
                <w:sz w:val="16"/>
                <w:szCs w:val="16"/>
              </w:rPr>
            </w:pPr>
            <w:r w:rsidRPr="00876A6F">
              <w:rPr>
                <w:rFonts w:ascii="Calibri" w:hAnsi="Calibri" w:cs="Calibri"/>
                <w:b/>
                <w:bCs/>
                <w:color w:val="7030A0"/>
                <w:sz w:val="16"/>
                <w:szCs w:val="16"/>
              </w:rPr>
              <w:t>Gender Equality and Human Rights</w:t>
            </w:r>
          </w:p>
        </w:tc>
        <w:tc>
          <w:tcPr>
            <w:tcW w:w="1025" w:type="pct"/>
          </w:tcPr>
          <w:p w14:paraId="241AB0DC" w14:textId="77777777" w:rsidR="00576F78" w:rsidRPr="00876A6F" w:rsidRDefault="00576F78" w:rsidP="003772C7">
            <w:pPr>
              <w:pStyle w:val="NormalWeb"/>
              <w:numPr>
                <w:ilvl w:val="0"/>
                <w:numId w:val="51"/>
              </w:numPr>
              <w:spacing w:before="0" w:beforeAutospacing="0" w:after="0" w:afterAutospacing="0"/>
              <w:ind w:left="168" w:hanging="180"/>
              <w:jc w:val="left"/>
              <w:rPr>
                <w:rFonts w:ascii="Calibri" w:hAnsi="Calibri" w:cs="Times New Roman"/>
                <w:sz w:val="15"/>
                <w:szCs w:val="15"/>
                <w:lang w:eastAsia="en-US"/>
              </w:rPr>
            </w:pPr>
            <w:r w:rsidRPr="00876A6F">
              <w:rPr>
                <w:rFonts w:ascii="Calibri" w:hAnsi="Calibri" w:cs="Times New Roman"/>
                <w:sz w:val="15"/>
                <w:szCs w:val="15"/>
                <w:lang w:eastAsia="en-US"/>
              </w:rPr>
              <w:t>Evidence of HRBA and GE approach included in HA: consideration of contribution to the development of the capacities of ‘rights holders’ to claim their rights</w:t>
            </w:r>
          </w:p>
          <w:p w14:paraId="2EFF9BD9" w14:textId="77777777" w:rsidR="00576F78" w:rsidRPr="00876A6F" w:rsidRDefault="00576F78" w:rsidP="003772C7">
            <w:pPr>
              <w:pStyle w:val="NormalWeb"/>
              <w:numPr>
                <w:ilvl w:val="0"/>
                <w:numId w:val="51"/>
              </w:numPr>
              <w:spacing w:before="0" w:beforeAutospacing="0" w:after="0" w:afterAutospacing="0"/>
              <w:ind w:left="168" w:hanging="180"/>
              <w:jc w:val="left"/>
              <w:rPr>
                <w:rFonts w:ascii="Calibri" w:hAnsi="Calibri" w:cs="Times New Roman"/>
                <w:sz w:val="15"/>
                <w:szCs w:val="15"/>
                <w:lang w:eastAsia="en-US"/>
              </w:rPr>
            </w:pPr>
            <w:r w:rsidRPr="00876A6F">
              <w:rPr>
                <w:rFonts w:ascii="Calibri" w:hAnsi="Calibri" w:cs="Times New Roman"/>
                <w:sz w:val="15"/>
                <w:szCs w:val="15"/>
                <w:lang w:eastAsia="en-US"/>
              </w:rPr>
              <w:t xml:space="preserve">contribution to the development of the capacities of ‘duty bearers’ to meet their obligations </w:t>
            </w:r>
          </w:p>
          <w:p w14:paraId="1F0AA8F4" w14:textId="10318CA3" w:rsidR="00576F78" w:rsidRPr="00876A6F" w:rsidRDefault="00576F78" w:rsidP="003772C7">
            <w:pPr>
              <w:pStyle w:val="NormalWeb"/>
              <w:numPr>
                <w:ilvl w:val="0"/>
                <w:numId w:val="51"/>
              </w:numPr>
              <w:spacing w:before="0" w:beforeAutospacing="0" w:after="0" w:afterAutospacing="0"/>
              <w:ind w:left="168" w:hanging="180"/>
              <w:jc w:val="left"/>
              <w:rPr>
                <w:rFonts w:ascii="Calibri" w:hAnsi="Calibri" w:cs="Times New Roman"/>
                <w:sz w:val="15"/>
                <w:szCs w:val="15"/>
                <w:lang w:eastAsia="en-US"/>
              </w:rPr>
            </w:pPr>
            <w:r w:rsidRPr="00876A6F">
              <w:rPr>
                <w:rFonts w:ascii="Calibri" w:hAnsi="Calibri" w:cs="Times New Roman"/>
                <w:sz w:val="15"/>
                <w:szCs w:val="15"/>
                <w:lang w:eastAsia="en-US"/>
              </w:rPr>
              <w:t>Use of disaggregated data</w:t>
            </w:r>
          </w:p>
          <w:p w14:paraId="7700594D" w14:textId="77777777" w:rsidR="00576F78" w:rsidRPr="00876A6F" w:rsidRDefault="00576F78" w:rsidP="003772C7">
            <w:pPr>
              <w:pStyle w:val="NormalWeb"/>
              <w:numPr>
                <w:ilvl w:val="0"/>
                <w:numId w:val="51"/>
              </w:numPr>
              <w:spacing w:before="0" w:beforeAutospacing="0" w:after="0" w:afterAutospacing="0"/>
              <w:ind w:left="168" w:hanging="180"/>
              <w:jc w:val="left"/>
              <w:rPr>
                <w:rFonts w:ascii="Calibri" w:hAnsi="Calibri" w:cs="Times New Roman"/>
                <w:sz w:val="15"/>
                <w:szCs w:val="15"/>
                <w:lang w:eastAsia="en-US"/>
              </w:rPr>
            </w:pPr>
            <w:r w:rsidRPr="00876A6F">
              <w:rPr>
                <w:rFonts w:ascii="Calibri" w:hAnsi="Calibri" w:cs="Times New Roman"/>
                <w:sz w:val="15"/>
                <w:szCs w:val="15"/>
                <w:lang w:eastAsia="en-US"/>
              </w:rPr>
              <w:t>AAP</w:t>
            </w:r>
          </w:p>
          <w:p w14:paraId="636ED5CF" w14:textId="77777777" w:rsidR="00576F78" w:rsidRPr="00876A6F" w:rsidRDefault="00576F78" w:rsidP="003772C7">
            <w:pPr>
              <w:pStyle w:val="NormalWeb"/>
              <w:numPr>
                <w:ilvl w:val="0"/>
                <w:numId w:val="51"/>
              </w:numPr>
              <w:spacing w:before="0" w:beforeAutospacing="0" w:after="0" w:afterAutospacing="0"/>
              <w:ind w:left="168" w:hanging="180"/>
              <w:jc w:val="left"/>
              <w:rPr>
                <w:sz w:val="15"/>
                <w:szCs w:val="15"/>
              </w:rPr>
            </w:pPr>
            <w:r w:rsidRPr="00876A6F">
              <w:rPr>
                <w:rFonts w:ascii="Calibri" w:hAnsi="Calibri"/>
                <w:sz w:val="15"/>
                <w:szCs w:val="15"/>
              </w:rPr>
              <w:t xml:space="preserve"># of indicators developed in consultation with affected community </w:t>
            </w:r>
          </w:p>
          <w:p w14:paraId="2E0D4356" w14:textId="77777777" w:rsidR="00576F78" w:rsidRPr="00876A6F" w:rsidRDefault="00576F78" w:rsidP="003772C7">
            <w:pPr>
              <w:pStyle w:val="NormalWeb"/>
              <w:numPr>
                <w:ilvl w:val="0"/>
                <w:numId w:val="51"/>
              </w:numPr>
              <w:spacing w:before="0" w:beforeAutospacing="0" w:after="0" w:afterAutospacing="0"/>
              <w:ind w:left="168" w:hanging="180"/>
              <w:jc w:val="left"/>
              <w:rPr>
                <w:sz w:val="15"/>
                <w:szCs w:val="15"/>
              </w:rPr>
            </w:pPr>
            <w:r w:rsidRPr="00876A6F">
              <w:rPr>
                <w:rFonts w:ascii="Calibri" w:hAnsi="Calibri"/>
                <w:sz w:val="15"/>
                <w:szCs w:val="15"/>
              </w:rPr>
              <w:t xml:space="preserve">% of female and % of male actively participating in the conception and implementation of M&amp;E of programmes. </w:t>
            </w:r>
          </w:p>
          <w:p w14:paraId="4DDD0B9D" w14:textId="77777777" w:rsidR="00576F78" w:rsidRPr="00876A6F" w:rsidRDefault="00576F78" w:rsidP="003772C7">
            <w:pPr>
              <w:pStyle w:val="NormalWeb"/>
              <w:numPr>
                <w:ilvl w:val="0"/>
                <w:numId w:val="51"/>
              </w:numPr>
              <w:spacing w:before="0" w:beforeAutospacing="0" w:after="0" w:afterAutospacing="0"/>
              <w:ind w:left="168" w:hanging="180"/>
              <w:jc w:val="left"/>
              <w:rPr>
                <w:sz w:val="15"/>
                <w:szCs w:val="15"/>
              </w:rPr>
            </w:pPr>
            <w:r w:rsidRPr="00876A6F">
              <w:rPr>
                <w:rFonts w:ascii="Calibri" w:hAnsi="Calibri"/>
                <w:sz w:val="15"/>
                <w:szCs w:val="15"/>
              </w:rPr>
              <w:lastRenderedPageBreak/>
              <w:t xml:space="preserve">% of those who participated directly in decision making about assistance interventions who are women </w:t>
            </w:r>
          </w:p>
          <w:p w14:paraId="341369EA" w14:textId="77777777" w:rsidR="00576F78" w:rsidRPr="00876A6F" w:rsidRDefault="00576F78" w:rsidP="003772C7">
            <w:pPr>
              <w:pStyle w:val="NormalWeb"/>
              <w:numPr>
                <w:ilvl w:val="0"/>
                <w:numId w:val="51"/>
              </w:numPr>
              <w:spacing w:before="0" w:beforeAutospacing="0" w:after="0" w:afterAutospacing="0"/>
              <w:ind w:left="168" w:hanging="180"/>
              <w:jc w:val="left"/>
              <w:rPr>
                <w:rFonts w:ascii="Times New Roman" w:hAnsi="Times New Roman"/>
                <w:sz w:val="15"/>
                <w:szCs w:val="15"/>
              </w:rPr>
            </w:pPr>
            <w:r w:rsidRPr="00876A6F">
              <w:rPr>
                <w:rFonts w:ascii="Calibri" w:hAnsi="Calibri"/>
                <w:sz w:val="15"/>
                <w:szCs w:val="15"/>
              </w:rPr>
              <w:t xml:space="preserve">Evidence of discussions organized with affected girls, women, boys and men that have been used to influence decisions made on design of assessments, programmes, standards, selection criteria, etc. </w:t>
            </w:r>
          </w:p>
          <w:p w14:paraId="67D314B7" w14:textId="77777777" w:rsidR="00576F78" w:rsidRPr="00876A6F" w:rsidRDefault="00576F78" w:rsidP="003772C7">
            <w:pPr>
              <w:pStyle w:val="NormalWeb"/>
              <w:numPr>
                <w:ilvl w:val="0"/>
                <w:numId w:val="51"/>
              </w:numPr>
              <w:spacing w:before="0" w:beforeAutospacing="0" w:after="0" w:afterAutospacing="0"/>
              <w:ind w:left="168" w:hanging="180"/>
              <w:jc w:val="left"/>
              <w:rPr>
                <w:sz w:val="15"/>
                <w:szCs w:val="15"/>
              </w:rPr>
            </w:pPr>
            <w:r w:rsidRPr="00876A6F">
              <w:rPr>
                <w:rFonts w:ascii="Calibri" w:hAnsi="Calibri" w:cs="Times New Roman"/>
                <w:sz w:val="15"/>
                <w:szCs w:val="15"/>
                <w:lang w:eastAsia="en-US"/>
              </w:rPr>
              <w:t>Feedback and complaints mechanisms in</w:t>
            </w:r>
            <w:r w:rsidRPr="00876A6F">
              <w:rPr>
                <w:rFonts w:ascii="Calibri" w:hAnsi="Calibri"/>
                <w:sz w:val="15"/>
                <w:szCs w:val="15"/>
              </w:rPr>
              <w:t>c</w:t>
            </w:r>
            <w:r w:rsidRPr="00876A6F">
              <w:rPr>
                <w:rFonts w:ascii="Calibri" w:hAnsi="Calibri" w:cs="Times New Roman"/>
                <w:sz w:val="15"/>
                <w:szCs w:val="15"/>
                <w:lang w:eastAsia="en-US"/>
              </w:rPr>
              <w:t>orporated in UN Women’s H</w:t>
            </w:r>
            <w:r w:rsidRPr="00876A6F">
              <w:rPr>
                <w:rFonts w:ascii="Calibri" w:hAnsi="Calibri"/>
                <w:sz w:val="15"/>
                <w:szCs w:val="15"/>
              </w:rPr>
              <w:t>A</w:t>
            </w:r>
          </w:p>
        </w:tc>
        <w:tc>
          <w:tcPr>
            <w:tcW w:w="709" w:type="pct"/>
            <w:vMerge/>
            <w:shd w:val="clear" w:color="auto" w:fill="auto"/>
          </w:tcPr>
          <w:p w14:paraId="27CEA119" w14:textId="77777777" w:rsidR="00576F78" w:rsidRPr="00876A6F" w:rsidRDefault="00576F78" w:rsidP="003772C7">
            <w:pPr>
              <w:rPr>
                <w:rFonts w:eastAsia="Times New Roman"/>
                <w:color w:val="000000"/>
                <w:sz w:val="16"/>
                <w:szCs w:val="16"/>
              </w:rPr>
            </w:pPr>
          </w:p>
        </w:tc>
        <w:tc>
          <w:tcPr>
            <w:tcW w:w="530" w:type="pct"/>
            <w:vMerge/>
            <w:shd w:val="clear" w:color="auto" w:fill="auto"/>
          </w:tcPr>
          <w:p w14:paraId="3D071625" w14:textId="77777777" w:rsidR="00576F78" w:rsidRPr="00876A6F" w:rsidRDefault="00576F78" w:rsidP="003772C7">
            <w:pPr>
              <w:rPr>
                <w:rFonts w:eastAsia="Times New Roman"/>
                <w:color w:val="000000"/>
                <w:sz w:val="16"/>
                <w:szCs w:val="16"/>
              </w:rPr>
            </w:pPr>
          </w:p>
        </w:tc>
        <w:tc>
          <w:tcPr>
            <w:tcW w:w="458" w:type="pct"/>
            <w:vMerge/>
            <w:shd w:val="clear" w:color="auto" w:fill="auto"/>
          </w:tcPr>
          <w:p w14:paraId="53E97004" w14:textId="77777777" w:rsidR="00576F78" w:rsidRPr="00876A6F" w:rsidRDefault="00576F78" w:rsidP="003772C7">
            <w:pPr>
              <w:rPr>
                <w:rFonts w:eastAsia="Times New Roman"/>
                <w:color w:val="000000"/>
                <w:sz w:val="16"/>
                <w:szCs w:val="16"/>
              </w:rPr>
            </w:pPr>
          </w:p>
        </w:tc>
        <w:tc>
          <w:tcPr>
            <w:tcW w:w="425" w:type="pct"/>
            <w:vMerge/>
            <w:shd w:val="clear" w:color="auto" w:fill="auto"/>
          </w:tcPr>
          <w:p w14:paraId="3D7B3CD8" w14:textId="77777777" w:rsidR="00576F78" w:rsidRPr="00876A6F" w:rsidRDefault="00576F78" w:rsidP="003772C7">
            <w:pPr>
              <w:rPr>
                <w:rFonts w:eastAsia="Times New Roman"/>
                <w:color w:val="000000"/>
                <w:sz w:val="15"/>
                <w:szCs w:val="15"/>
              </w:rPr>
            </w:pPr>
          </w:p>
        </w:tc>
        <w:tc>
          <w:tcPr>
            <w:tcW w:w="380" w:type="pct"/>
            <w:vMerge/>
            <w:shd w:val="clear" w:color="auto" w:fill="auto"/>
          </w:tcPr>
          <w:p w14:paraId="3BD9F9D2" w14:textId="77777777" w:rsidR="00576F78" w:rsidRPr="00876A6F" w:rsidRDefault="00576F78" w:rsidP="003772C7">
            <w:pPr>
              <w:rPr>
                <w:rFonts w:eastAsia="Times New Roman"/>
                <w:color w:val="000000"/>
                <w:sz w:val="16"/>
                <w:szCs w:val="16"/>
              </w:rPr>
            </w:pPr>
          </w:p>
        </w:tc>
      </w:tr>
      <w:tr w:rsidR="003772C7" w:rsidRPr="00876A6F" w14:paraId="285C7E4D" w14:textId="77777777" w:rsidTr="00576F78">
        <w:trPr>
          <w:trHeight w:val="869"/>
        </w:trPr>
        <w:tc>
          <w:tcPr>
            <w:tcW w:w="519" w:type="pct"/>
            <w:shd w:val="clear" w:color="auto" w:fill="auto"/>
          </w:tcPr>
          <w:p w14:paraId="3C9F5935" w14:textId="77777777" w:rsidR="00995C37" w:rsidRPr="00876A6F" w:rsidRDefault="00995C37" w:rsidP="003772C7">
            <w:pPr>
              <w:rPr>
                <w:rFonts w:eastAsia="Times New Roman"/>
                <w:b/>
                <w:bCs/>
                <w:color w:val="000000"/>
                <w:sz w:val="16"/>
                <w:szCs w:val="16"/>
              </w:rPr>
            </w:pPr>
            <w:r w:rsidRPr="00876A6F">
              <w:rPr>
                <w:rFonts w:ascii="Calibri" w:hAnsi="Calibri" w:cs="Calibri"/>
                <w:b/>
                <w:bCs/>
                <w:color w:val="000000"/>
                <w:sz w:val="16"/>
                <w:szCs w:val="16"/>
              </w:rPr>
              <w:t>12. To what extent is UN Women's work in humanitarian action sustainable, including DRR, recovery, and other aspects along the humanitarian - development nexus? </w:t>
            </w:r>
          </w:p>
        </w:tc>
        <w:tc>
          <w:tcPr>
            <w:tcW w:w="460" w:type="pct"/>
          </w:tcPr>
          <w:p w14:paraId="482E2CC1" w14:textId="77777777" w:rsidR="00995C37" w:rsidRPr="00876A6F" w:rsidRDefault="00995C37" w:rsidP="003772C7">
            <w:pPr>
              <w:rPr>
                <w:rFonts w:ascii="Calibri" w:hAnsi="Calibri" w:cs="Calibri"/>
                <w:b/>
                <w:bCs/>
                <w:color w:val="806000"/>
                <w:sz w:val="16"/>
                <w:szCs w:val="16"/>
              </w:rPr>
            </w:pPr>
          </w:p>
        </w:tc>
        <w:tc>
          <w:tcPr>
            <w:tcW w:w="494" w:type="pct"/>
            <w:shd w:val="clear" w:color="auto" w:fill="auto"/>
          </w:tcPr>
          <w:p w14:paraId="2E77D489" w14:textId="77777777" w:rsidR="00995C37" w:rsidRPr="00876A6F" w:rsidRDefault="00995C37" w:rsidP="003772C7">
            <w:pPr>
              <w:rPr>
                <w:rFonts w:eastAsia="Times New Roman"/>
                <w:b/>
                <w:bCs/>
                <w:color w:val="2F5496"/>
                <w:sz w:val="16"/>
                <w:szCs w:val="16"/>
              </w:rPr>
            </w:pPr>
            <w:r w:rsidRPr="00876A6F">
              <w:rPr>
                <w:rFonts w:ascii="Calibri" w:hAnsi="Calibri" w:cs="Calibri"/>
                <w:b/>
                <w:bCs/>
                <w:color w:val="806000"/>
                <w:sz w:val="16"/>
                <w:szCs w:val="16"/>
              </w:rPr>
              <w:t>Sustainability</w:t>
            </w:r>
          </w:p>
        </w:tc>
        <w:tc>
          <w:tcPr>
            <w:tcW w:w="1025" w:type="pct"/>
          </w:tcPr>
          <w:p w14:paraId="46215F3D" w14:textId="77777777" w:rsidR="00995C37" w:rsidRPr="00876A6F" w:rsidRDefault="00995C37" w:rsidP="003772C7">
            <w:pPr>
              <w:pStyle w:val="ListParagraph"/>
              <w:numPr>
                <w:ilvl w:val="0"/>
                <w:numId w:val="23"/>
              </w:numPr>
              <w:ind w:left="71" w:hanging="109"/>
              <w:contextualSpacing w:val="0"/>
              <w:rPr>
                <w:rFonts w:ascii="Calibri" w:hAnsi="Calibri" w:cs="Calibri"/>
                <w:color w:val="000000"/>
                <w:sz w:val="16"/>
                <w:szCs w:val="16"/>
              </w:rPr>
            </w:pPr>
            <w:r w:rsidRPr="00876A6F">
              <w:rPr>
                <w:rFonts w:ascii="Calibri" w:hAnsi="Calibri" w:cs="Calibri"/>
                <w:color w:val="000000"/>
                <w:sz w:val="16"/>
                <w:szCs w:val="16"/>
              </w:rPr>
              <w:t>Stakeholder perceptions on level of sustainability</w:t>
            </w:r>
          </w:p>
          <w:p w14:paraId="094F8E57" w14:textId="77777777" w:rsidR="00995C37" w:rsidRPr="00876A6F" w:rsidRDefault="00995C37" w:rsidP="003772C7">
            <w:pPr>
              <w:pStyle w:val="ListParagraph"/>
              <w:numPr>
                <w:ilvl w:val="0"/>
                <w:numId w:val="23"/>
              </w:numPr>
              <w:ind w:left="71" w:hanging="109"/>
              <w:contextualSpacing w:val="0"/>
              <w:rPr>
                <w:rFonts w:ascii="Calibri" w:hAnsi="Calibri" w:cs="Calibri"/>
                <w:color w:val="000000"/>
                <w:sz w:val="16"/>
                <w:szCs w:val="16"/>
              </w:rPr>
            </w:pPr>
            <w:r w:rsidRPr="00876A6F">
              <w:rPr>
                <w:rFonts w:ascii="Calibri" w:hAnsi="Calibri" w:cs="Calibri"/>
                <w:color w:val="000000"/>
                <w:sz w:val="16"/>
                <w:szCs w:val="16"/>
              </w:rPr>
              <w:t>Evidence of UN Women’s strategies integrating sustainability factors</w:t>
            </w:r>
          </w:p>
          <w:p w14:paraId="4C1457A7" w14:textId="77777777" w:rsidR="00995C37" w:rsidRPr="00876A6F" w:rsidRDefault="00995C37" w:rsidP="003772C7">
            <w:pPr>
              <w:pStyle w:val="ListParagraph"/>
              <w:numPr>
                <w:ilvl w:val="0"/>
                <w:numId w:val="23"/>
              </w:numPr>
              <w:ind w:left="71" w:hanging="109"/>
              <w:contextualSpacing w:val="0"/>
              <w:rPr>
                <w:rFonts w:ascii="Calibri" w:hAnsi="Calibri" w:cs="Calibri"/>
                <w:color w:val="000000"/>
                <w:sz w:val="16"/>
                <w:szCs w:val="16"/>
              </w:rPr>
            </w:pPr>
            <w:r w:rsidRPr="00876A6F">
              <w:rPr>
                <w:rFonts w:ascii="Calibri" w:hAnsi="Calibri" w:cs="Calibri"/>
                <w:color w:val="000000"/>
                <w:sz w:val="16"/>
                <w:szCs w:val="16"/>
              </w:rPr>
              <w:t>Evidence of UN Women accessing multi-year-funding for its activities in HA</w:t>
            </w:r>
          </w:p>
          <w:p w14:paraId="43737669" w14:textId="77777777" w:rsidR="00995C37" w:rsidRPr="00876A6F" w:rsidRDefault="00995C37" w:rsidP="003772C7">
            <w:pPr>
              <w:pStyle w:val="ListParagraph"/>
              <w:numPr>
                <w:ilvl w:val="0"/>
                <w:numId w:val="23"/>
              </w:numPr>
              <w:ind w:left="71" w:hanging="109"/>
              <w:contextualSpacing w:val="0"/>
              <w:rPr>
                <w:rFonts w:ascii="Calibri" w:hAnsi="Calibri" w:cs="Calibri"/>
                <w:color w:val="000000"/>
                <w:sz w:val="16"/>
                <w:szCs w:val="16"/>
              </w:rPr>
            </w:pPr>
            <w:r w:rsidRPr="00876A6F">
              <w:rPr>
                <w:rFonts w:ascii="Calibri" w:hAnsi="Calibri" w:cs="Calibri"/>
                <w:color w:val="000000"/>
                <w:sz w:val="16"/>
                <w:szCs w:val="16"/>
              </w:rPr>
              <w:t>Evidence of UN Women’s HA work linking into UNDAF</w:t>
            </w:r>
          </w:p>
          <w:p w14:paraId="3F9284B1" w14:textId="4F107564" w:rsidR="00995C37" w:rsidRPr="00876A6F" w:rsidRDefault="003772C7" w:rsidP="003772C7">
            <w:pPr>
              <w:pStyle w:val="ListParagraph"/>
              <w:numPr>
                <w:ilvl w:val="0"/>
                <w:numId w:val="23"/>
              </w:numPr>
              <w:ind w:left="71" w:hanging="109"/>
              <w:contextualSpacing w:val="0"/>
              <w:rPr>
                <w:rFonts w:ascii="Calibri" w:hAnsi="Calibri" w:cs="Calibri"/>
                <w:color w:val="000000"/>
                <w:sz w:val="16"/>
                <w:szCs w:val="16"/>
              </w:rPr>
            </w:pPr>
            <w:r w:rsidRPr="00876A6F">
              <w:rPr>
                <w:rFonts w:ascii="Calibri" w:hAnsi="Calibri" w:cs="Calibri"/>
                <w:color w:val="000000"/>
                <w:sz w:val="16"/>
                <w:szCs w:val="16"/>
              </w:rPr>
              <w:t>Handover</w:t>
            </w:r>
            <w:r w:rsidR="00995C37" w:rsidRPr="00876A6F">
              <w:rPr>
                <w:rFonts w:ascii="Calibri" w:hAnsi="Calibri" w:cs="Calibri"/>
                <w:color w:val="000000"/>
                <w:sz w:val="16"/>
                <w:szCs w:val="16"/>
              </w:rPr>
              <w:t xml:space="preserve"> of activities to other actors </w:t>
            </w:r>
          </w:p>
        </w:tc>
        <w:tc>
          <w:tcPr>
            <w:tcW w:w="709" w:type="pct"/>
            <w:shd w:val="clear" w:color="auto" w:fill="auto"/>
          </w:tcPr>
          <w:p w14:paraId="72F95F60"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t>Qualitative trend analysis amongst noted cohorts, citing convergence and divergence with the latter a possible sign of a lack of sustainability. Such issues will be further assessed through subject matter expertise.</w:t>
            </w:r>
          </w:p>
        </w:tc>
        <w:tc>
          <w:tcPr>
            <w:tcW w:w="530" w:type="pct"/>
            <w:shd w:val="clear" w:color="auto" w:fill="auto"/>
          </w:tcPr>
          <w:p w14:paraId="63CCE759"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t>UN Women (Country); UN Women Partners (Country); Other Humanitarian Actors; Civil Society; Affected Populations</w:t>
            </w:r>
          </w:p>
        </w:tc>
        <w:tc>
          <w:tcPr>
            <w:tcW w:w="458" w:type="pct"/>
            <w:shd w:val="clear" w:color="auto" w:fill="auto"/>
          </w:tcPr>
          <w:p w14:paraId="46D43CBD"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t>ALL</w:t>
            </w:r>
          </w:p>
        </w:tc>
        <w:tc>
          <w:tcPr>
            <w:tcW w:w="425" w:type="pct"/>
            <w:shd w:val="clear" w:color="auto" w:fill="auto"/>
          </w:tcPr>
          <w:p w14:paraId="572AFEB8" w14:textId="77777777" w:rsidR="00995C37" w:rsidRPr="00876A6F" w:rsidRDefault="00995C37" w:rsidP="003772C7">
            <w:pPr>
              <w:rPr>
                <w:rFonts w:eastAsia="Times New Roman"/>
                <w:color w:val="000000"/>
                <w:sz w:val="15"/>
                <w:szCs w:val="15"/>
              </w:rPr>
            </w:pPr>
            <w:r w:rsidRPr="00876A6F">
              <w:rPr>
                <w:rFonts w:ascii="Calibri" w:hAnsi="Calibri" w:cs="Calibri"/>
                <w:color w:val="000000"/>
                <w:sz w:val="15"/>
                <w:szCs w:val="15"/>
              </w:rPr>
              <w:t>TBD; all</w:t>
            </w:r>
          </w:p>
        </w:tc>
        <w:tc>
          <w:tcPr>
            <w:tcW w:w="380" w:type="pct"/>
            <w:shd w:val="clear" w:color="auto" w:fill="auto"/>
          </w:tcPr>
          <w:p w14:paraId="277AAD71" w14:textId="77777777" w:rsidR="00995C37" w:rsidRPr="00876A6F" w:rsidRDefault="00995C37" w:rsidP="003772C7">
            <w:pPr>
              <w:rPr>
                <w:rFonts w:eastAsia="Times New Roman"/>
                <w:color w:val="000000"/>
                <w:sz w:val="16"/>
                <w:szCs w:val="16"/>
              </w:rPr>
            </w:pPr>
            <w:r w:rsidRPr="00876A6F">
              <w:rPr>
                <w:rFonts w:ascii="Calibri" w:hAnsi="Calibri" w:cs="Calibri"/>
                <w:color w:val="000000"/>
                <w:sz w:val="16"/>
                <w:szCs w:val="16"/>
              </w:rPr>
              <w:t>Dependent on other areas of inquiry and analysis.</w:t>
            </w:r>
          </w:p>
        </w:tc>
      </w:tr>
    </w:tbl>
    <w:p w14:paraId="7F6616ED" w14:textId="77777777" w:rsidR="00995C37" w:rsidRPr="00876A6F" w:rsidRDefault="00995C37" w:rsidP="00995C37">
      <w:pPr>
        <w:spacing w:line="276" w:lineRule="auto"/>
        <w:rPr>
          <w:i/>
          <w:sz w:val="22"/>
        </w:rPr>
        <w:sectPr w:rsidR="00995C37" w:rsidRPr="00876A6F" w:rsidSect="006971EE">
          <w:headerReference w:type="even" r:id="rId21"/>
          <w:headerReference w:type="default" r:id="rId22"/>
          <w:footerReference w:type="default" r:id="rId23"/>
          <w:headerReference w:type="first" r:id="rId24"/>
          <w:pgSz w:w="15840" w:h="12240" w:orient="landscape"/>
          <w:pgMar w:top="1440" w:right="1639" w:bottom="1440" w:left="1440" w:header="709" w:footer="890" w:gutter="0"/>
          <w:cols w:space="708"/>
          <w:titlePg/>
          <w:docGrid w:linePitch="360"/>
        </w:sectPr>
      </w:pPr>
    </w:p>
    <w:p w14:paraId="0FF971A6" w14:textId="77777777" w:rsidR="00995C37" w:rsidRPr="00876A6F" w:rsidRDefault="00995C37" w:rsidP="00576F78">
      <w:pPr>
        <w:pStyle w:val="Heading2"/>
      </w:pPr>
      <w:bookmarkStart w:id="10" w:name="_Toc9430402"/>
      <w:bookmarkStart w:id="11" w:name="_Toc11840084"/>
      <w:r w:rsidRPr="00876A6F">
        <w:lastRenderedPageBreak/>
        <w:t>Evaluation Questions</w:t>
      </w:r>
      <w:bookmarkEnd w:id="10"/>
      <w:bookmarkEnd w:id="11"/>
    </w:p>
    <w:p w14:paraId="6F89AB91" w14:textId="77777777" w:rsidR="00995C37" w:rsidRPr="00876A6F" w:rsidRDefault="00995C37" w:rsidP="00995C37">
      <w:pPr>
        <w:spacing w:after="120" w:line="276" w:lineRule="auto"/>
        <w:jc w:val="both"/>
        <w:rPr>
          <w:rFonts w:ascii="Calibri" w:eastAsia="Times New Roman" w:hAnsi="Calibri" w:cs="Times New Roman"/>
          <w:color w:val="538135"/>
          <w:sz w:val="20"/>
          <w:szCs w:val="22"/>
        </w:rPr>
      </w:pPr>
      <w:r w:rsidRPr="00876A6F">
        <w:rPr>
          <w:rFonts w:ascii="Calibri" w:eastAsia="Times New Roman" w:hAnsi="Calibri" w:cs="Times New Roman"/>
          <w:sz w:val="20"/>
          <w:szCs w:val="22"/>
        </w:rPr>
        <w:t xml:space="preserve">As based on the original set of questions included in the TOR and the analysis conducted as part of the inception phase, including a revised theory of change, the following questions were agreed to as part of the Inception Phase. </w:t>
      </w:r>
    </w:p>
    <w:p w14:paraId="0F87D7B5" w14:textId="77777777" w:rsidR="00995C37" w:rsidRPr="00876A6F" w:rsidRDefault="00995C37" w:rsidP="00576F78">
      <w:pPr>
        <w:spacing w:after="120" w:line="276" w:lineRule="auto"/>
        <w:ind w:left="720" w:hanging="720"/>
        <w:jc w:val="both"/>
        <w:rPr>
          <w:rFonts w:ascii="Calibri" w:eastAsia="Times New Roman" w:hAnsi="Calibri" w:cs="Times New Roman"/>
          <w:b/>
          <w:color w:val="538135"/>
          <w:sz w:val="20"/>
          <w:szCs w:val="22"/>
        </w:rPr>
      </w:pPr>
      <w:r w:rsidRPr="00876A6F">
        <w:rPr>
          <w:rFonts w:ascii="Calibri" w:eastAsia="Times New Roman" w:hAnsi="Calibri" w:cs="Times New Roman"/>
          <w:b/>
          <w:color w:val="538135"/>
          <w:sz w:val="20"/>
          <w:szCs w:val="22"/>
        </w:rPr>
        <w:t>Relevance</w:t>
      </w:r>
    </w:p>
    <w:p w14:paraId="696B024F" w14:textId="33CD43DC" w:rsidR="00995C37" w:rsidRPr="00876A6F" w:rsidRDefault="00995C37" w:rsidP="00576F78">
      <w:pPr>
        <w:spacing w:after="120" w:line="276" w:lineRule="auto"/>
        <w:ind w:left="720" w:hanging="720"/>
        <w:jc w:val="both"/>
        <w:rPr>
          <w:rFonts w:ascii="Times New Roman" w:eastAsia="Times New Roman" w:hAnsi="Times New Roman" w:cs="Times New Roman"/>
          <w:color w:val="000000"/>
          <w:sz w:val="20"/>
          <w:szCs w:val="22"/>
        </w:rPr>
      </w:pPr>
      <w:bookmarkStart w:id="12" w:name="_Toc535246459"/>
      <w:r w:rsidRPr="00876A6F">
        <w:rPr>
          <w:rFonts w:ascii="Calibri" w:eastAsia="Times New Roman" w:hAnsi="Calibri" w:cs="Times New Roman"/>
          <w:b/>
          <w:color w:val="000000"/>
          <w:sz w:val="20"/>
          <w:szCs w:val="22"/>
        </w:rPr>
        <w:t xml:space="preserve">1.0 </w:t>
      </w:r>
      <w:r w:rsidR="00576F78" w:rsidRPr="00876A6F">
        <w:rPr>
          <w:rFonts w:ascii="Calibri" w:eastAsia="Times New Roman" w:hAnsi="Calibri" w:cs="Times New Roman"/>
          <w:b/>
          <w:color w:val="000000"/>
          <w:sz w:val="20"/>
          <w:szCs w:val="22"/>
        </w:rPr>
        <w:tab/>
      </w:r>
      <w:r w:rsidRPr="00876A6F">
        <w:rPr>
          <w:rFonts w:ascii="Calibri" w:eastAsia="Times New Roman" w:hAnsi="Calibri" w:cs="Times New Roman"/>
          <w:b/>
          <w:color w:val="000000"/>
          <w:sz w:val="20"/>
          <w:szCs w:val="22"/>
        </w:rPr>
        <w:t>Is UN Women's work relevant to gender responsive humanitarian action including DRR?</w:t>
      </w:r>
      <w:bookmarkEnd w:id="12"/>
    </w:p>
    <w:p w14:paraId="49447C72" w14:textId="77777777" w:rsidR="00995C37" w:rsidRPr="00876A6F" w:rsidRDefault="00995C37" w:rsidP="00576F78">
      <w:pPr>
        <w:numPr>
          <w:ilvl w:val="1"/>
          <w:numId w:val="3"/>
        </w:numPr>
        <w:spacing w:after="120" w:line="276" w:lineRule="auto"/>
        <w:ind w:left="720" w:hanging="720"/>
        <w:contextualSpacing/>
        <w:jc w:val="both"/>
        <w:rPr>
          <w:rFonts w:ascii="Calibri" w:eastAsia="Times New Roman" w:hAnsi="Calibri" w:cs="Times New Roman"/>
          <w:color w:val="000000"/>
          <w:sz w:val="20"/>
          <w:szCs w:val="22"/>
        </w:rPr>
      </w:pPr>
      <w:r w:rsidRPr="00876A6F">
        <w:rPr>
          <w:rFonts w:ascii="Calibri" w:eastAsia="Times New Roman" w:hAnsi="Calibri" w:cs="Times New Roman"/>
          <w:color w:val="000000"/>
          <w:sz w:val="20"/>
          <w:szCs w:val="22"/>
        </w:rPr>
        <w:t xml:space="preserve">To what extent has UN Women’s humanitarian action complemented and added value to ensure that women and girls are better served within the broader response? </w:t>
      </w:r>
    </w:p>
    <w:p w14:paraId="636702E5" w14:textId="77777777" w:rsidR="00995C37" w:rsidRPr="00876A6F" w:rsidRDefault="00995C37" w:rsidP="00576F78">
      <w:pPr>
        <w:numPr>
          <w:ilvl w:val="1"/>
          <w:numId w:val="3"/>
        </w:numPr>
        <w:spacing w:after="120" w:line="276" w:lineRule="auto"/>
        <w:ind w:left="720" w:hanging="720"/>
        <w:contextualSpacing/>
        <w:jc w:val="both"/>
        <w:rPr>
          <w:rFonts w:ascii="Calibri" w:eastAsia="Times New Roman" w:hAnsi="Calibri" w:cs="Times New Roman"/>
          <w:color w:val="000000"/>
          <w:sz w:val="20"/>
          <w:szCs w:val="22"/>
        </w:rPr>
      </w:pPr>
      <w:r w:rsidRPr="00876A6F">
        <w:rPr>
          <w:rFonts w:ascii="Calibri" w:eastAsia="Times New Roman" w:hAnsi="Calibri" w:cs="Times New Roman"/>
          <w:color w:val="000000"/>
          <w:sz w:val="20"/>
          <w:szCs w:val="22"/>
        </w:rPr>
        <w:t>Given expertise and capacities on the ground, is UN Women concentrating its efforts in the right places to ensure a gender responsive humanitarian response? </w:t>
      </w:r>
    </w:p>
    <w:p w14:paraId="01E6F119" w14:textId="77777777" w:rsidR="00995C37" w:rsidRPr="00876A6F" w:rsidRDefault="00995C37" w:rsidP="00576F78">
      <w:pPr>
        <w:spacing w:after="120" w:line="276" w:lineRule="auto"/>
        <w:ind w:left="720" w:hanging="720"/>
        <w:contextualSpacing/>
        <w:jc w:val="both"/>
        <w:rPr>
          <w:rFonts w:ascii="Calibri" w:eastAsia="Times New Roman" w:hAnsi="Calibri" w:cs="Times New Roman"/>
          <w:b/>
          <w:color w:val="000000"/>
          <w:sz w:val="20"/>
          <w:szCs w:val="22"/>
          <w:highlight w:val="yellow"/>
        </w:rPr>
      </w:pPr>
    </w:p>
    <w:p w14:paraId="13BC00C2" w14:textId="77777777" w:rsidR="00995C37" w:rsidRPr="00876A6F" w:rsidRDefault="00995C37" w:rsidP="00576F78">
      <w:pPr>
        <w:spacing w:after="120" w:line="276" w:lineRule="auto"/>
        <w:ind w:left="720" w:hanging="720"/>
        <w:jc w:val="both"/>
        <w:rPr>
          <w:rFonts w:ascii="Calibri" w:eastAsia="Times New Roman" w:hAnsi="Calibri" w:cs="Times New Roman"/>
          <w:b/>
          <w:color w:val="2E74B5"/>
          <w:sz w:val="20"/>
          <w:szCs w:val="22"/>
        </w:rPr>
      </w:pPr>
      <w:r w:rsidRPr="00876A6F">
        <w:rPr>
          <w:rFonts w:ascii="Calibri" w:eastAsia="Times New Roman" w:hAnsi="Calibri" w:cs="Times New Roman"/>
          <w:b/>
          <w:color w:val="2E74B5"/>
          <w:sz w:val="20"/>
          <w:szCs w:val="22"/>
        </w:rPr>
        <w:t>Appropriateness</w:t>
      </w:r>
    </w:p>
    <w:p w14:paraId="2E75E08E" w14:textId="5A69D94D" w:rsidR="00995C37" w:rsidRPr="00876A6F" w:rsidRDefault="00995C37" w:rsidP="00576F78">
      <w:pPr>
        <w:spacing w:after="120" w:line="276" w:lineRule="auto"/>
        <w:ind w:left="720" w:hanging="720"/>
        <w:jc w:val="both"/>
        <w:rPr>
          <w:rFonts w:ascii="Calibri" w:eastAsia="Times New Roman" w:hAnsi="Calibri" w:cs="Calibri"/>
          <w:b/>
          <w:bCs/>
          <w:color w:val="000000"/>
          <w:sz w:val="20"/>
          <w:szCs w:val="22"/>
        </w:rPr>
      </w:pPr>
      <w:r w:rsidRPr="00876A6F">
        <w:rPr>
          <w:rFonts w:ascii="Calibri" w:eastAsia="Times New Roman" w:hAnsi="Calibri" w:cs="Times New Roman"/>
          <w:b/>
          <w:color w:val="000000"/>
          <w:sz w:val="20"/>
          <w:szCs w:val="22"/>
        </w:rPr>
        <w:t xml:space="preserve">2.0 </w:t>
      </w:r>
      <w:r w:rsidR="00576F78" w:rsidRPr="00876A6F">
        <w:rPr>
          <w:rFonts w:ascii="Calibri" w:eastAsia="Times New Roman" w:hAnsi="Calibri" w:cs="Times New Roman"/>
          <w:b/>
          <w:color w:val="000000"/>
          <w:sz w:val="20"/>
          <w:szCs w:val="22"/>
        </w:rPr>
        <w:tab/>
      </w:r>
      <w:r w:rsidRPr="00876A6F">
        <w:rPr>
          <w:rFonts w:ascii="Calibri" w:eastAsia="Times New Roman" w:hAnsi="Calibri" w:cs="Times New Roman"/>
          <w:b/>
          <w:color w:val="000000"/>
          <w:sz w:val="20"/>
          <w:szCs w:val="22"/>
        </w:rPr>
        <w:t>To what extent has UN Women’s response been appropriate in the context of the needs and priorities of the affected populations, particularly those left furthest behind in humanitarian contexts? </w:t>
      </w:r>
    </w:p>
    <w:p w14:paraId="7B347C67" w14:textId="29C23A76" w:rsidR="00995C37" w:rsidRPr="00876A6F" w:rsidRDefault="00995C37" w:rsidP="00576F78">
      <w:pPr>
        <w:spacing w:after="120" w:line="276" w:lineRule="auto"/>
        <w:ind w:left="720" w:hanging="720"/>
        <w:jc w:val="both"/>
        <w:rPr>
          <w:rFonts w:ascii="Calibri" w:eastAsia="Times New Roman" w:hAnsi="Calibri" w:cs="Times New Roman"/>
          <w:b/>
          <w:color w:val="000000"/>
          <w:sz w:val="20"/>
          <w:szCs w:val="22"/>
        </w:rPr>
      </w:pPr>
      <w:r w:rsidRPr="00876A6F">
        <w:rPr>
          <w:rFonts w:ascii="Calibri" w:eastAsia="Times New Roman" w:hAnsi="Calibri" w:cs="Times New Roman"/>
          <w:b/>
          <w:color w:val="000000"/>
          <w:sz w:val="20"/>
          <w:szCs w:val="22"/>
        </w:rPr>
        <w:t xml:space="preserve">3.0 </w:t>
      </w:r>
      <w:r w:rsidR="00576F78" w:rsidRPr="00876A6F">
        <w:rPr>
          <w:rFonts w:ascii="Calibri" w:eastAsia="Times New Roman" w:hAnsi="Calibri" w:cs="Times New Roman"/>
          <w:b/>
          <w:color w:val="000000"/>
          <w:sz w:val="20"/>
          <w:szCs w:val="22"/>
        </w:rPr>
        <w:tab/>
      </w:r>
      <w:r w:rsidRPr="00876A6F">
        <w:rPr>
          <w:rFonts w:ascii="Calibri" w:eastAsia="Times New Roman" w:hAnsi="Calibri" w:cs="Times New Roman"/>
          <w:b/>
          <w:color w:val="000000"/>
          <w:sz w:val="20"/>
          <w:szCs w:val="22"/>
        </w:rPr>
        <w:t>Has UN Women adhered to the principles of humanitarian action?</w:t>
      </w:r>
    </w:p>
    <w:p w14:paraId="268EDD56" w14:textId="77777777" w:rsidR="00576F78" w:rsidRPr="00876A6F" w:rsidRDefault="00576F78" w:rsidP="00576F78">
      <w:pPr>
        <w:spacing w:after="120" w:line="276" w:lineRule="auto"/>
        <w:ind w:left="720" w:hanging="720"/>
        <w:jc w:val="both"/>
        <w:rPr>
          <w:rFonts w:ascii="Calibri" w:eastAsia="Times New Roman" w:hAnsi="Calibri" w:cs="Times New Roman"/>
          <w:b/>
          <w:color w:val="BF8F00"/>
          <w:sz w:val="20"/>
          <w:szCs w:val="22"/>
        </w:rPr>
      </w:pPr>
    </w:p>
    <w:p w14:paraId="27956CF0" w14:textId="6CE84AEA" w:rsidR="00995C37" w:rsidRPr="00876A6F" w:rsidRDefault="00995C37" w:rsidP="00576F78">
      <w:pPr>
        <w:spacing w:after="120" w:line="276" w:lineRule="auto"/>
        <w:ind w:left="720" w:hanging="720"/>
        <w:jc w:val="both"/>
        <w:rPr>
          <w:rFonts w:ascii="Calibri" w:eastAsia="Times New Roman" w:hAnsi="Calibri" w:cs="Times New Roman"/>
          <w:b/>
          <w:color w:val="BF8F00"/>
          <w:sz w:val="20"/>
          <w:szCs w:val="22"/>
        </w:rPr>
      </w:pPr>
      <w:r w:rsidRPr="00876A6F">
        <w:rPr>
          <w:rFonts w:ascii="Calibri" w:eastAsia="Times New Roman" w:hAnsi="Calibri" w:cs="Times New Roman"/>
          <w:b/>
          <w:color w:val="BF8F00"/>
          <w:sz w:val="20"/>
          <w:szCs w:val="22"/>
        </w:rPr>
        <w:t>Connectedness</w:t>
      </w:r>
    </w:p>
    <w:p w14:paraId="2A80EDDC" w14:textId="1B499264" w:rsidR="00995C37" w:rsidRPr="00876A6F" w:rsidRDefault="00995C37" w:rsidP="00576F78">
      <w:pPr>
        <w:spacing w:after="120" w:line="276" w:lineRule="auto"/>
        <w:ind w:left="720" w:hanging="720"/>
        <w:jc w:val="both"/>
        <w:rPr>
          <w:rFonts w:ascii="Calibri" w:eastAsia="Times New Roman" w:hAnsi="Calibri" w:cs="Times New Roman"/>
          <w:b/>
          <w:color w:val="000000"/>
          <w:sz w:val="20"/>
          <w:szCs w:val="22"/>
        </w:rPr>
      </w:pPr>
      <w:r w:rsidRPr="00876A6F">
        <w:rPr>
          <w:rFonts w:ascii="Calibri" w:eastAsia="Times New Roman" w:hAnsi="Calibri" w:cs="Times New Roman"/>
          <w:b/>
          <w:color w:val="000000"/>
          <w:sz w:val="20"/>
          <w:szCs w:val="22"/>
        </w:rPr>
        <w:t xml:space="preserve">4.0 </w:t>
      </w:r>
      <w:r w:rsidR="00576F78" w:rsidRPr="00876A6F">
        <w:rPr>
          <w:rFonts w:ascii="Calibri" w:eastAsia="Times New Roman" w:hAnsi="Calibri" w:cs="Times New Roman"/>
          <w:b/>
          <w:color w:val="000000"/>
          <w:sz w:val="20"/>
          <w:szCs w:val="22"/>
        </w:rPr>
        <w:tab/>
      </w:r>
      <w:r w:rsidRPr="00876A6F">
        <w:rPr>
          <w:rFonts w:ascii="Calibri" w:eastAsia="Times New Roman" w:hAnsi="Calibri" w:cs="Times New Roman"/>
          <w:b/>
          <w:color w:val="000000"/>
          <w:sz w:val="20"/>
          <w:szCs w:val="22"/>
        </w:rPr>
        <w:t>How successful has UN Women been in designing and implementing its humanitarian work to contribute to longer term development and sustainability, taking into account the humanitarian – development nexus?</w:t>
      </w:r>
    </w:p>
    <w:p w14:paraId="640C107E" w14:textId="77777777" w:rsidR="00576F78" w:rsidRPr="00876A6F" w:rsidRDefault="00576F78" w:rsidP="00576F78">
      <w:pPr>
        <w:spacing w:after="120" w:line="276" w:lineRule="auto"/>
        <w:ind w:left="720" w:hanging="720"/>
        <w:jc w:val="both"/>
        <w:rPr>
          <w:rFonts w:ascii="Calibri" w:eastAsia="Times New Roman" w:hAnsi="Calibri" w:cs="Times New Roman"/>
          <w:b/>
          <w:color w:val="BF8F00"/>
          <w:sz w:val="20"/>
          <w:szCs w:val="22"/>
        </w:rPr>
      </w:pPr>
    </w:p>
    <w:p w14:paraId="2F31CD04" w14:textId="51CDED0E" w:rsidR="00995C37" w:rsidRPr="00876A6F" w:rsidRDefault="00995C37" w:rsidP="00576F78">
      <w:pPr>
        <w:spacing w:after="120" w:line="276" w:lineRule="auto"/>
        <w:ind w:left="720" w:hanging="720"/>
        <w:jc w:val="both"/>
        <w:rPr>
          <w:rFonts w:ascii="Calibri" w:eastAsia="Times New Roman" w:hAnsi="Calibri" w:cs="Times New Roman"/>
          <w:b/>
          <w:color w:val="2F5496" w:themeColor="accent5" w:themeShade="BF"/>
          <w:sz w:val="20"/>
          <w:szCs w:val="22"/>
        </w:rPr>
      </w:pPr>
      <w:r w:rsidRPr="00876A6F">
        <w:rPr>
          <w:rFonts w:ascii="Calibri" w:eastAsia="Times New Roman" w:hAnsi="Calibri" w:cs="Times New Roman"/>
          <w:b/>
          <w:color w:val="2F5496" w:themeColor="accent5" w:themeShade="BF"/>
          <w:sz w:val="20"/>
          <w:szCs w:val="22"/>
        </w:rPr>
        <w:t>Partnerships</w:t>
      </w:r>
    </w:p>
    <w:p w14:paraId="2492DFDB" w14:textId="7081D1C7" w:rsidR="00995C37" w:rsidRPr="00876A6F" w:rsidRDefault="00995C37" w:rsidP="00576F78">
      <w:pPr>
        <w:spacing w:after="120" w:line="276" w:lineRule="auto"/>
        <w:ind w:left="720" w:hanging="720"/>
        <w:jc w:val="both"/>
        <w:rPr>
          <w:rFonts w:ascii="Calibri" w:eastAsia="Times New Roman" w:hAnsi="Calibri" w:cs="Times New Roman"/>
          <w:b/>
          <w:color w:val="000000"/>
          <w:sz w:val="20"/>
          <w:szCs w:val="22"/>
        </w:rPr>
      </w:pPr>
      <w:r w:rsidRPr="00876A6F">
        <w:rPr>
          <w:rFonts w:ascii="Calibri" w:eastAsia="Times New Roman" w:hAnsi="Calibri" w:cs="Times New Roman"/>
          <w:b/>
          <w:color w:val="000000"/>
          <w:sz w:val="20"/>
          <w:szCs w:val="22"/>
        </w:rPr>
        <w:t xml:space="preserve">5.0 </w:t>
      </w:r>
      <w:r w:rsidR="00576F78" w:rsidRPr="00876A6F">
        <w:rPr>
          <w:rFonts w:ascii="Calibri" w:eastAsia="Times New Roman" w:hAnsi="Calibri" w:cs="Times New Roman"/>
          <w:b/>
          <w:color w:val="000000"/>
          <w:sz w:val="20"/>
          <w:szCs w:val="22"/>
        </w:rPr>
        <w:tab/>
      </w:r>
      <w:r w:rsidRPr="00876A6F">
        <w:rPr>
          <w:rFonts w:ascii="Calibri" w:eastAsia="Times New Roman" w:hAnsi="Calibri" w:cs="Times New Roman"/>
          <w:b/>
          <w:color w:val="000000"/>
          <w:sz w:val="20"/>
          <w:szCs w:val="22"/>
        </w:rPr>
        <w:t xml:space="preserve">Is UN Women investing in the right partnerships in humanitarian action in the right way? </w:t>
      </w:r>
    </w:p>
    <w:p w14:paraId="31A2A063" w14:textId="3F59BC20" w:rsidR="00995C37" w:rsidRPr="00876A6F" w:rsidRDefault="00995C37" w:rsidP="00576F78">
      <w:pPr>
        <w:spacing w:after="120" w:line="276" w:lineRule="auto"/>
        <w:ind w:left="720" w:hanging="720"/>
        <w:jc w:val="both"/>
        <w:rPr>
          <w:rFonts w:ascii="Calibri" w:eastAsia="Times New Roman" w:hAnsi="Calibri" w:cs="Times New Roman"/>
          <w:color w:val="000000"/>
          <w:sz w:val="20"/>
          <w:szCs w:val="22"/>
        </w:rPr>
      </w:pPr>
      <w:r w:rsidRPr="00876A6F">
        <w:rPr>
          <w:rFonts w:ascii="Calibri" w:eastAsia="Times New Roman" w:hAnsi="Calibri" w:cs="Times New Roman"/>
          <w:color w:val="000000"/>
          <w:sz w:val="20"/>
          <w:szCs w:val="22"/>
        </w:rPr>
        <w:t xml:space="preserve">5.1 </w:t>
      </w:r>
      <w:r w:rsidR="00576F78" w:rsidRPr="00876A6F">
        <w:rPr>
          <w:rFonts w:ascii="Calibri" w:eastAsia="Times New Roman" w:hAnsi="Calibri" w:cs="Times New Roman"/>
          <w:color w:val="000000"/>
          <w:sz w:val="20"/>
          <w:szCs w:val="22"/>
        </w:rPr>
        <w:tab/>
      </w:r>
      <w:r w:rsidRPr="00876A6F">
        <w:rPr>
          <w:rFonts w:ascii="Calibri" w:eastAsia="Times New Roman" w:hAnsi="Calibri" w:cs="Times New Roman"/>
          <w:color w:val="000000"/>
          <w:sz w:val="20"/>
          <w:szCs w:val="22"/>
        </w:rPr>
        <w:t>What are the key partnerships that can support UN Women to achieve its mandate?</w:t>
      </w:r>
    </w:p>
    <w:p w14:paraId="46EFC8E9" w14:textId="7092E2C7" w:rsidR="00995C37" w:rsidRPr="00876A6F" w:rsidRDefault="00995C37" w:rsidP="00576F78">
      <w:pPr>
        <w:spacing w:after="120" w:line="276" w:lineRule="auto"/>
        <w:ind w:left="720" w:hanging="720"/>
        <w:jc w:val="both"/>
        <w:rPr>
          <w:rFonts w:ascii="Calibri" w:eastAsia="Times New Roman" w:hAnsi="Calibri" w:cs="Times New Roman"/>
          <w:color w:val="000000"/>
          <w:sz w:val="20"/>
          <w:szCs w:val="22"/>
        </w:rPr>
      </w:pPr>
      <w:r w:rsidRPr="00876A6F">
        <w:rPr>
          <w:rFonts w:ascii="Calibri" w:eastAsia="Times New Roman" w:hAnsi="Calibri" w:cs="Times New Roman"/>
          <w:color w:val="000000"/>
          <w:sz w:val="20"/>
          <w:szCs w:val="22"/>
        </w:rPr>
        <w:t xml:space="preserve">5.2 </w:t>
      </w:r>
      <w:r w:rsidR="00576F78" w:rsidRPr="00876A6F">
        <w:rPr>
          <w:rFonts w:ascii="Calibri" w:eastAsia="Times New Roman" w:hAnsi="Calibri" w:cs="Times New Roman"/>
          <w:color w:val="000000"/>
          <w:sz w:val="20"/>
          <w:szCs w:val="22"/>
        </w:rPr>
        <w:tab/>
      </w:r>
      <w:r w:rsidRPr="00876A6F">
        <w:rPr>
          <w:rFonts w:ascii="Calibri" w:eastAsia="Times New Roman" w:hAnsi="Calibri" w:cs="Times New Roman"/>
          <w:color w:val="000000"/>
          <w:sz w:val="20"/>
          <w:szCs w:val="22"/>
        </w:rPr>
        <w:t>What are the enabling factors and challenges to effective partnerships?</w:t>
      </w:r>
    </w:p>
    <w:p w14:paraId="15B21E4A" w14:textId="77777777" w:rsidR="00576F78" w:rsidRPr="00876A6F" w:rsidRDefault="00576F78" w:rsidP="00576F78">
      <w:pPr>
        <w:spacing w:after="120" w:line="276" w:lineRule="auto"/>
        <w:ind w:left="720" w:hanging="720"/>
        <w:jc w:val="both"/>
        <w:rPr>
          <w:rFonts w:ascii="Calibri" w:eastAsia="Times New Roman" w:hAnsi="Calibri" w:cs="Times New Roman"/>
          <w:b/>
          <w:color w:val="2F5496"/>
          <w:sz w:val="20"/>
          <w:szCs w:val="22"/>
        </w:rPr>
      </w:pPr>
    </w:p>
    <w:p w14:paraId="77FB6F67" w14:textId="3DE1ACE2" w:rsidR="00995C37" w:rsidRPr="00876A6F" w:rsidRDefault="00995C37" w:rsidP="00576F78">
      <w:pPr>
        <w:spacing w:after="120" w:line="276" w:lineRule="auto"/>
        <w:ind w:left="720" w:hanging="720"/>
        <w:jc w:val="both"/>
        <w:rPr>
          <w:rFonts w:ascii="Calibri" w:eastAsia="Times New Roman" w:hAnsi="Calibri" w:cs="Times New Roman"/>
          <w:b/>
          <w:color w:val="C45911" w:themeColor="accent2" w:themeShade="BF"/>
          <w:sz w:val="20"/>
          <w:szCs w:val="22"/>
        </w:rPr>
      </w:pPr>
      <w:r w:rsidRPr="00876A6F">
        <w:rPr>
          <w:rFonts w:ascii="Calibri" w:eastAsia="Times New Roman" w:hAnsi="Calibri" w:cs="Times New Roman"/>
          <w:b/>
          <w:color w:val="C45911" w:themeColor="accent2" w:themeShade="BF"/>
          <w:sz w:val="20"/>
          <w:szCs w:val="22"/>
        </w:rPr>
        <w:t>Effectiveness</w:t>
      </w:r>
    </w:p>
    <w:p w14:paraId="03EDBDAE" w14:textId="4E12CD40" w:rsidR="00995C37" w:rsidRPr="00876A6F" w:rsidRDefault="00995C37" w:rsidP="00576F78">
      <w:pPr>
        <w:spacing w:after="120" w:line="276" w:lineRule="auto"/>
        <w:ind w:left="720" w:hanging="720"/>
        <w:jc w:val="both"/>
        <w:rPr>
          <w:rFonts w:ascii="Calibri" w:eastAsia="Times New Roman" w:hAnsi="Calibri" w:cs="Times New Roman"/>
          <w:b/>
          <w:color w:val="000000"/>
          <w:sz w:val="20"/>
          <w:szCs w:val="22"/>
        </w:rPr>
      </w:pPr>
      <w:r w:rsidRPr="00876A6F">
        <w:rPr>
          <w:rFonts w:ascii="Calibri" w:eastAsia="Times New Roman" w:hAnsi="Calibri" w:cs="Times New Roman"/>
          <w:b/>
          <w:color w:val="000000"/>
          <w:sz w:val="20"/>
          <w:szCs w:val="22"/>
        </w:rPr>
        <w:t xml:space="preserve">6.0 </w:t>
      </w:r>
      <w:r w:rsidR="00576F78" w:rsidRPr="00876A6F">
        <w:rPr>
          <w:rFonts w:ascii="Calibri" w:eastAsia="Times New Roman" w:hAnsi="Calibri" w:cs="Times New Roman"/>
          <w:b/>
          <w:color w:val="000000"/>
          <w:sz w:val="20"/>
          <w:szCs w:val="22"/>
        </w:rPr>
        <w:tab/>
      </w:r>
      <w:r w:rsidRPr="00876A6F">
        <w:rPr>
          <w:rFonts w:ascii="Calibri" w:eastAsia="Times New Roman" w:hAnsi="Calibri" w:cs="Times New Roman"/>
          <w:b/>
          <w:color w:val="000000"/>
          <w:sz w:val="20"/>
          <w:szCs w:val="22"/>
        </w:rPr>
        <w:t>To what extent is UN Women effective in integrating gender equality and women’s empowerment in humanitarian action through its normative, coordination, and operational work?</w:t>
      </w:r>
    </w:p>
    <w:p w14:paraId="5292680B" w14:textId="4258EBE3" w:rsidR="00995C37" w:rsidRPr="00876A6F" w:rsidRDefault="00995C37" w:rsidP="00576F78">
      <w:pPr>
        <w:spacing w:after="120" w:line="276" w:lineRule="auto"/>
        <w:ind w:left="720" w:hanging="720"/>
        <w:jc w:val="both"/>
        <w:rPr>
          <w:rFonts w:ascii="Calibri" w:eastAsia="Times New Roman" w:hAnsi="Calibri" w:cs="Times New Roman"/>
          <w:color w:val="000000"/>
          <w:sz w:val="20"/>
          <w:szCs w:val="22"/>
        </w:rPr>
      </w:pPr>
      <w:r w:rsidRPr="00876A6F">
        <w:rPr>
          <w:rFonts w:ascii="Calibri" w:eastAsia="Times New Roman" w:hAnsi="Calibri" w:cs="Times New Roman"/>
          <w:color w:val="000000"/>
          <w:sz w:val="20"/>
          <w:szCs w:val="22"/>
        </w:rPr>
        <w:t xml:space="preserve">6.1 </w:t>
      </w:r>
      <w:r w:rsidR="00576F78" w:rsidRPr="00876A6F">
        <w:rPr>
          <w:rFonts w:ascii="Calibri" w:eastAsia="Times New Roman" w:hAnsi="Calibri" w:cs="Times New Roman"/>
          <w:color w:val="000000"/>
          <w:sz w:val="20"/>
          <w:szCs w:val="22"/>
        </w:rPr>
        <w:tab/>
      </w:r>
      <w:r w:rsidRPr="00876A6F">
        <w:rPr>
          <w:rFonts w:ascii="Calibri" w:eastAsia="Times New Roman" w:hAnsi="Calibri" w:cs="Times New Roman"/>
          <w:color w:val="000000"/>
          <w:sz w:val="20"/>
          <w:szCs w:val="22"/>
        </w:rPr>
        <w:t>To what extent has UN Women contributed to more women and girls playing a greater role in humanitarian response and recovery efforts, including disaster risk reduction (DRR)? </w:t>
      </w:r>
    </w:p>
    <w:p w14:paraId="55AE51CD" w14:textId="685E42EC" w:rsidR="00995C37" w:rsidRPr="00876A6F" w:rsidRDefault="00995C37" w:rsidP="00576F78">
      <w:pPr>
        <w:spacing w:after="120" w:line="276" w:lineRule="auto"/>
        <w:ind w:left="720" w:hanging="720"/>
        <w:jc w:val="both"/>
        <w:rPr>
          <w:rFonts w:ascii="Calibri" w:eastAsia="Times New Roman" w:hAnsi="Calibri" w:cs="Times New Roman"/>
          <w:color w:val="000000"/>
          <w:sz w:val="20"/>
          <w:szCs w:val="22"/>
        </w:rPr>
      </w:pPr>
      <w:r w:rsidRPr="00876A6F">
        <w:rPr>
          <w:rFonts w:ascii="Calibri" w:eastAsia="Times New Roman" w:hAnsi="Calibri" w:cs="Times New Roman"/>
          <w:color w:val="000000"/>
          <w:sz w:val="20"/>
          <w:szCs w:val="22"/>
        </w:rPr>
        <w:t xml:space="preserve">6.2 </w:t>
      </w:r>
      <w:r w:rsidR="00576F78" w:rsidRPr="00876A6F">
        <w:rPr>
          <w:rFonts w:ascii="Calibri" w:eastAsia="Times New Roman" w:hAnsi="Calibri" w:cs="Times New Roman"/>
          <w:color w:val="000000"/>
          <w:sz w:val="20"/>
          <w:szCs w:val="22"/>
        </w:rPr>
        <w:tab/>
      </w:r>
      <w:r w:rsidRPr="00876A6F">
        <w:rPr>
          <w:rFonts w:ascii="Calibri" w:eastAsia="Times New Roman" w:hAnsi="Calibri" w:cs="Times New Roman"/>
          <w:color w:val="000000"/>
          <w:sz w:val="20"/>
          <w:szCs w:val="22"/>
        </w:rPr>
        <w:t>To what extent has UN Women contributed to more women and girls being better served by humanitarian response and recovery efforts, including disaster risk reduction (DRR)? </w:t>
      </w:r>
    </w:p>
    <w:p w14:paraId="1B84FD37" w14:textId="033A4150" w:rsidR="00995C37" w:rsidRPr="00876A6F" w:rsidRDefault="00995C37" w:rsidP="00576F78">
      <w:pPr>
        <w:spacing w:after="120" w:line="276" w:lineRule="auto"/>
        <w:ind w:left="720" w:hanging="720"/>
        <w:jc w:val="both"/>
        <w:rPr>
          <w:rFonts w:ascii="Calibri" w:eastAsia="Times New Roman" w:hAnsi="Calibri" w:cs="Times New Roman"/>
          <w:color w:val="000000"/>
          <w:sz w:val="20"/>
          <w:szCs w:val="22"/>
        </w:rPr>
      </w:pPr>
      <w:r w:rsidRPr="00876A6F">
        <w:rPr>
          <w:rFonts w:ascii="Calibri" w:eastAsia="Times New Roman" w:hAnsi="Calibri" w:cs="Times New Roman"/>
          <w:color w:val="000000"/>
          <w:sz w:val="20"/>
          <w:szCs w:val="22"/>
        </w:rPr>
        <w:lastRenderedPageBreak/>
        <w:t xml:space="preserve">6.3 </w:t>
      </w:r>
      <w:r w:rsidR="00576F78" w:rsidRPr="00876A6F">
        <w:rPr>
          <w:rFonts w:ascii="Calibri" w:eastAsia="Times New Roman" w:hAnsi="Calibri" w:cs="Times New Roman"/>
          <w:color w:val="000000"/>
          <w:sz w:val="20"/>
          <w:szCs w:val="22"/>
        </w:rPr>
        <w:tab/>
      </w:r>
      <w:r w:rsidRPr="00876A6F">
        <w:rPr>
          <w:rFonts w:ascii="Calibri" w:eastAsia="Times New Roman" w:hAnsi="Calibri" w:cs="Times New Roman"/>
          <w:color w:val="000000"/>
          <w:sz w:val="20"/>
          <w:szCs w:val="22"/>
        </w:rPr>
        <w:t>To what extent does UN Women work with affected populations and civil society in ways that enable them to influence a humanitarian response?</w:t>
      </w:r>
    </w:p>
    <w:p w14:paraId="57F2F55B" w14:textId="6D40BB98" w:rsidR="00995C37" w:rsidRPr="00876A6F" w:rsidRDefault="00995C37" w:rsidP="00576F78">
      <w:pPr>
        <w:spacing w:after="120" w:line="276" w:lineRule="auto"/>
        <w:ind w:left="720" w:hanging="720"/>
        <w:jc w:val="both"/>
        <w:rPr>
          <w:rFonts w:ascii="Calibri" w:eastAsia="Times New Roman" w:hAnsi="Calibri" w:cs="Times New Roman"/>
          <w:color w:val="000000"/>
          <w:sz w:val="20"/>
          <w:szCs w:val="22"/>
        </w:rPr>
      </w:pPr>
      <w:r w:rsidRPr="00876A6F">
        <w:rPr>
          <w:rFonts w:ascii="Calibri" w:eastAsia="Times New Roman" w:hAnsi="Calibri" w:cs="Times New Roman"/>
          <w:color w:val="000000"/>
          <w:sz w:val="20"/>
          <w:szCs w:val="22"/>
        </w:rPr>
        <w:t xml:space="preserve">6.4 </w:t>
      </w:r>
      <w:r w:rsidR="00576F78" w:rsidRPr="00876A6F">
        <w:rPr>
          <w:rFonts w:ascii="Calibri" w:eastAsia="Times New Roman" w:hAnsi="Calibri" w:cs="Times New Roman"/>
          <w:color w:val="000000"/>
          <w:sz w:val="20"/>
          <w:szCs w:val="22"/>
        </w:rPr>
        <w:tab/>
      </w:r>
      <w:r w:rsidRPr="00876A6F">
        <w:rPr>
          <w:rFonts w:ascii="Calibri" w:eastAsia="Times New Roman" w:hAnsi="Calibri" w:cs="Times New Roman"/>
          <w:color w:val="000000"/>
          <w:sz w:val="20"/>
          <w:szCs w:val="22"/>
        </w:rPr>
        <w:t>To what extent is UN Women contributing to making coordination mechanisms for humanitarian response more gender-sensitive and ensuring accountability for integrating gender equality across the response?</w:t>
      </w:r>
    </w:p>
    <w:p w14:paraId="1EBB7DC0" w14:textId="6769B7B1" w:rsidR="00995C37" w:rsidRPr="00876A6F" w:rsidRDefault="00995C37" w:rsidP="00576F78">
      <w:pPr>
        <w:spacing w:after="120" w:line="276" w:lineRule="auto"/>
        <w:ind w:left="720" w:hanging="720"/>
        <w:jc w:val="both"/>
        <w:rPr>
          <w:rFonts w:ascii="Calibri" w:eastAsia="Times New Roman" w:hAnsi="Calibri" w:cs="Times New Roman"/>
          <w:color w:val="000000"/>
          <w:sz w:val="20"/>
          <w:szCs w:val="22"/>
        </w:rPr>
      </w:pPr>
      <w:r w:rsidRPr="00876A6F">
        <w:rPr>
          <w:rFonts w:ascii="Calibri" w:eastAsia="Times New Roman" w:hAnsi="Calibri" w:cs="Times New Roman"/>
          <w:color w:val="000000"/>
          <w:sz w:val="20"/>
          <w:szCs w:val="22"/>
        </w:rPr>
        <w:t xml:space="preserve">6.5. </w:t>
      </w:r>
      <w:r w:rsidR="00576F78" w:rsidRPr="00876A6F">
        <w:rPr>
          <w:rFonts w:ascii="Calibri" w:eastAsia="Times New Roman" w:hAnsi="Calibri" w:cs="Times New Roman"/>
          <w:color w:val="000000"/>
          <w:sz w:val="20"/>
          <w:szCs w:val="22"/>
        </w:rPr>
        <w:tab/>
      </w:r>
      <w:r w:rsidRPr="00876A6F">
        <w:rPr>
          <w:rFonts w:ascii="Calibri" w:eastAsia="Times New Roman" w:hAnsi="Calibri" w:cs="Times New Roman"/>
          <w:color w:val="000000"/>
          <w:sz w:val="20"/>
          <w:szCs w:val="22"/>
        </w:rPr>
        <w:t>To what extent and how are the different areas of the mandate reinforcing each other?</w:t>
      </w:r>
    </w:p>
    <w:p w14:paraId="19D3F27D" w14:textId="5DB8FCB5" w:rsidR="00995C37" w:rsidRPr="00876A6F" w:rsidRDefault="00995C37" w:rsidP="00576F78">
      <w:pPr>
        <w:spacing w:after="120" w:line="276" w:lineRule="auto"/>
        <w:ind w:left="720" w:hanging="720"/>
        <w:jc w:val="both"/>
        <w:rPr>
          <w:rFonts w:ascii="Calibri" w:eastAsia="Times New Roman" w:hAnsi="Calibri" w:cs="Times New Roman"/>
          <w:b/>
          <w:color w:val="000000"/>
          <w:sz w:val="20"/>
          <w:szCs w:val="22"/>
        </w:rPr>
      </w:pPr>
      <w:r w:rsidRPr="00876A6F">
        <w:rPr>
          <w:rFonts w:ascii="Calibri" w:eastAsia="Times New Roman" w:hAnsi="Calibri" w:cs="Times New Roman"/>
          <w:b/>
          <w:color w:val="000000"/>
          <w:sz w:val="20"/>
          <w:szCs w:val="22"/>
        </w:rPr>
        <w:t xml:space="preserve">7.0 </w:t>
      </w:r>
      <w:bookmarkStart w:id="13" w:name="_Hlk535388152"/>
      <w:r w:rsidR="00576F78" w:rsidRPr="00876A6F">
        <w:rPr>
          <w:rFonts w:ascii="Calibri" w:eastAsia="Times New Roman" w:hAnsi="Calibri" w:cs="Times New Roman"/>
          <w:b/>
          <w:color w:val="000000"/>
          <w:sz w:val="20"/>
          <w:szCs w:val="22"/>
        </w:rPr>
        <w:tab/>
      </w:r>
      <w:r w:rsidRPr="00876A6F">
        <w:rPr>
          <w:rFonts w:ascii="Calibri" w:eastAsia="Times New Roman" w:hAnsi="Calibri" w:cs="Times New Roman"/>
          <w:b/>
          <w:color w:val="000000"/>
          <w:sz w:val="20"/>
          <w:szCs w:val="22"/>
        </w:rPr>
        <w:t>Is UN Women effectively managing knowledge and learning to strengthen its results and further its mandate?</w:t>
      </w:r>
    </w:p>
    <w:p w14:paraId="730A60AD" w14:textId="1CC38BD0" w:rsidR="00995C37" w:rsidRPr="00876A6F" w:rsidRDefault="00995C37" w:rsidP="00576F78">
      <w:pPr>
        <w:spacing w:after="120" w:line="276" w:lineRule="auto"/>
        <w:ind w:left="720" w:hanging="720"/>
        <w:jc w:val="both"/>
        <w:rPr>
          <w:rFonts w:ascii="Calibri" w:eastAsia="Times New Roman" w:hAnsi="Calibri" w:cs="Times New Roman"/>
          <w:color w:val="000000"/>
          <w:sz w:val="20"/>
          <w:szCs w:val="22"/>
        </w:rPr>
      </w:pPr>
      <w:r w:rsidRPr="00876A6F">
        <w:rPr>
          <w:rFonts w:ascii="Calibri" w:eastAsia="Times New Roman" w:hAnsi="Calibri" w:cs="Times New Roman"/>
          <w:color w:val="000000"/>
          <w:sz w:val="20"/>
          <w:szCs w:val="22"/>
        </w:rPr>
        <w:t xml:space="preserve">7.1 </w:t>
      </w:r>
      <w:bookmarkStart w:id="14" w:name="_Hlk536627012"/>
      <w:r w:rsidR="00576F78" w:rsidRPr="00876A6F">
        <w:rPr>
          <w:rFonts w:ascii="Calibri" w:eastAsia="Times New Roman" w:hAnsi="Calibri" w:cs="Times New Roman"/>
          <w:color w:val="000000"/>
          <w:sz w:val="20"/>
          <w:szCs w:val="22"/>
        </w:rPr>
        <w:tab/>
      </w:r>
      <w:r w:rsidRPr="00876A6F">
        <w:rPr>
          <w:rFonts w:ascii="Calibri" w:eastAsia="Times New Roman" w:hAnsi="Calibri" w:cs="Times New Roman"/>
          <w:color w:val="000000"/>
          <w:sz w:val="20"/>
          <w:szCs w:val="22"/>
        </w:rPr>
        <w:t>To what extent is learning from the field feeding into UN Women’s global approaches to gender equality and women’s empowerment (GEWE) and vice-versa? </w:t>
      </w:r>
      <w:bookmarkEnd w:id="13"/>
      <w:bookmarkEnd w:id="14"/>
      <w:r w:rsidRPr="00876A6F">
        <w:rPr>
          <w:rFonts w:ascii="Calibri" w:eastAsia="Times New Roman" w:hAnsi="Calibri" w:cs="Times New Roman"/>
          <w:color w:val="000000"/>
          <w:sz w:val="20"/>
          <w:szCs w:val="22"/>
          <w:vertAlign w:val="superscript"/>
        </w:rPr>
        <w:footnoteReference w:id="1"/>
      </w:r>
    </w:p>
    <w:p w14:paraId="598BF2E2" w14:textId="14D77F29" w:rsidR="00995C37" w:rsidRPr="00876A6F" w:rsidRDefault="00995C37" w:rsidP="00576F78">
      <w:pPr>
        <w:spacing w:after="120" w:line="276" w:lineRule="auto"/>
        <w:ind w:left="720" w:hanging="720"/>
        <w:jc w:val="both"/>
        <w:rPr>
          <w:rFonts w:ascii="Calibri" w:eastAsia="Times New Roman" w:hAnsi="Calibri" w:cs="Times New Roman"/>
          <w:b/>
          <w:color w:val="000000"/>
          <w:sz w:val="20"/>
          <w:szCs w:val="22"/>
        </w:rPr>
      </w:pPr>
      <w:r w:rsidRPr="00876A6F">
        <w:rPr>
          <w:rFonts w:ascii="Calibri" w:eastAsia="Times New Roman" w:hAnsi="Calibri" w:cs="Times New Roman"/>
          <w:b/>
          <w:color w:val="000000"/>
          <w:sz w:val="20"/>
          <w:szCs w:val="22"/>
        </w:rPr>
        <w:t xml:space="preserve">8.0 </w:t>
      </w:r>
      <w:r w:rsidR="00576F78" w:rsidRPr="00876A6F">
        <w:rPr>
          <w:rFonts w:ascii="Calibri" w:eastAsia="Times New Roman" w:hAnsi="Calibri" w:cs="Times New Roman"/>
          <w:b/>
          <w:color w:val="000000"/>
          <w:sz w:val="20"/>
          <w:szCs w:val="22"/>
        </w:rPr>
        <w:tab/>
      </w:r>
      <w:r w:rsidRPr="00876A6F">
        <w:rPr>
          <w:rFonts w:ascii="Calibri" w:eastAsia="Times New Roman" w:hAnsi="Calibri" w:cs="Times New Roman"/>
          <w:b/>
          <w:color w:val="000000"/>
          <w:sz w:val="20"/>
          <w:szCs w:val="22"/>
        </w:rPr>
        <w:t>What are the enabling and limiting factors (internal and external) that contribute to the achievement of results and what actions need to be taken to overcome any barriers that limit progress? </w:t>
      </w:r>
      <w:bookmarkStart w:id="15" w:name="_Hlk535391364"/>
      <w:r w:rsidRPr="00876A6F">
        <w:rPr>
          <w:rFonts w:ascii="Calibri" w:eastAsia="Times New Roman" w:hAnsi="Calibri" w:cs="Times New Roman"/>
          <w:b/>
          <w:color w:val="000000"/>
          <w:sz w:val="20"/>
          <w:szCs w:val="22"/>
        </w:rPr>
        <w:t>Are there any opportunities and entry points for further scaling up?</w:t>
      </w:r>
    </w:p>
    <w:bookmarkEnd w:id="15"/>
    <w:p w14:paraId="68F1A4EF" w14:textId="77777777" w:rsidR="00995C37" w:rsidRPr="00876A6F" w:rsidRDefault="00995C37" w:rsidP="00576F78">
      <w:pPr>
        <w:spacing w:after="120" w:line="276" w:lineRule="auto"/>
        <w:jc w:val="both"/>
        <w:rPr>
          <w:rFonts w:ascii="Calibri" w:eastAsia="Times New Roman" w:hAnsi="Calibri" w:cs="Times New Roman"/>
          <w:color w:val="A8D08D"/>
          <w:sz w:val="20"/>
          <w:szCs w:val="22"/>
        </w:rPr>
      </w:pPr>
    </w:p>
    <w:p w14:paraId="1951670D" w14:textId="77777777" w:rsidR="00995C37" w:rsidRPr="00876A6F" w:rsidRDefault="00995C37" w:rsidP="00576F78">
      <w:pPr>
        <w:spacing w:after="120" w:line="276" w:lineRule="auto"/>
        <w:ind w:left="720" w:hanging="720"/>
        <w:jc w:val="both"/>
        <w:rPr>
          <w:rFonts w:ascii="Calibri" w:eastAsia="Times New Roman" w:hAnsi="Calibri" w:cs="Times New Roman"/>
          <w:b/>
          <w:bCs/>
          <w:color w:val="A8D08D"/>
          <w:sz w:val="20"/>
          <w:szCs w:val="22"/>
        </w:rPr>
      </w:pPr>
      <w:r w:rsidRPr="00876A6F">
        <w:rPr>
          <w:rFonts w:ascii="Calibri" w:eastAsia="Times New Roman" w:hAnsi="Calibri" w:cs="Times New Roman"/>
          <w:b/>
          <w:bCs/>
          <w:color w:val="A8D08D"/>
          <w:sz w:val="20"/>
          <w:szCs w:val="22"/>
        </w:rPr>
        <w:t>Efficiency</w:t>
      </w:r>
    </w:p>
    <w:p w14:paraId="62EB2BB9" w14:textId="2A35FE25" w:rsidR="00995C37" w:rsidRPr="00876A6F" w:rsidRDefault="00995C37" w:rsidP="00576F78">
      <w:pPr>
        <w:spacing w:after="120" w:line="276" w:lineRule="auto"/>
        <w:ind w:left="720" w:hanging="720"/>
        <w:jc w:val="both"/>
        <w:rPr>
          <w:rFonts w:ascii="Calibri" w:eastAsia="Times New Roman" w:hAnsi="Calibri" w:cs="Times New Roman"/>
          <w:b/>
          <w:color w:val="000000"/>
          <w:sz w:val="20"/>
          <w:szCs w:val="22"/>
        </w:rPr>
      </w:pPr>
      <w:r w:rsidRPr="00876A6F">
        <w:rPr>
          <w:rFonts w:ascii="Calibri" w:eastAsia="Times New Roman" w:hAnsi="Calibri" w:cs="Times New Roman"/>
          <w:b/>
          <w:color w:val="000000"/>
          <w:sz w:val="20"/>
          <w:szCs w:val="22"/>
        </w:rPr>
        <w:t xml:space="preserve">9.0 </w:t>
      </w:r>
      <w:r w:rsidR="00576F78" w:rsidRPr="00876A6F">
        <w:rPr>
          <w:rFonts w:ascii="Calibri" w:eastAsia="Times New Roman" w:hAnsi="Calibri" w:cs="Times New Roman"/>
          <w:b/>
          <w:color w:val="000000"/>
          <w:sz w:val="20"/>
          <w:szCs w:val="22"/>
        </w:rPr>
        <w:tab/>
      </w:r>
      <w:r w:rsidRPr="00876A6F">
        <w:rPr>
          <w:rFonts w:ascii="Calibri" w:eastAsia="Times New Roman" w:hAnsi="Calibri" w:cs="Times New Roman"/>
          <w:b/>
          <w:color w:val="000000"/>
          <w:sz w:val="20"/>
          <w:szCs w:val="22"/>
        </w:rPr>
        <w:t>Do UN Women’s institutional arrangements and mechanisms support efficient and timely humanitarian response?</w:t>
      </w:r>
    </w:p>
    <w:p w14:paraId="72F9356A" w14:textId="74639865" w:rsidR="00995C37" w:rsidRPr="00876A6F" w:rsidRDefault="00995C37" w:rsidP="00576F78">
      <w:pPr>
        <w:spacing w:after="120" w:line="276" w:lineRule="auto"/>
        <w:ind w:left="720" w:hanging="720"/>
        <w:jc w:val="both"/>
        <w:rPr>
          <w:rFonts w:ascii="Calibri" w:eastAsia="Times New Roman" w:hAnsi="Calibri" w:cs="Times New Roman"/>
          <w:color w:val="000000"/>
          <w:sz w:val="20"/>
          <w:szCs w:val="22"/>
        </w:rPr>
      </w:pPr>
      <w:r w:rsidRPr="00876A6F">
        <w:rPr>
          <w:rFonts w:ascii="Calibri" w:eastAsia="Times New Roman" w:hAnsi="Calibri" w:cs="Times New Roman"/>
          <w:color w:val="000000"/>
          <w:sz w:val="20"/>
          <w:szCs w:val="22"/>
        </w:rPr>
        <w:t xml:space="preserve">9.1 </w:t>
      </w:r>
      <w:r w:rsidR="00576F78" w:rsidRPr="00876A6F">
        <w:rPr>
          <w:rFonts w:ascii="Calibri" w:eastAsia="Times New Roman" w:hAnsi="Calibri" w:cs="Times New Roman"/>
          <w:color w:val="000000"/>
          <w:sz w:val="20"/>
          <w:szCs w:val="22"/>
        </w:rPr>
        <w:tab/>
      </w:r>
      <w:r w:rsidRPr="00876A6F">
        <w:rPr>
          <w:rFonts w:ascii="Calibri" w:eastAsia="Times New Roman" w:hAnsi="Calibri" w:cs="Times New Roman"/>
          <w:color w:val="000000"/>
          <w:sz w:val="20"/>
          <w:szCs w:val="22"/>
        </w:rPr>
        <w:t>To what extent do UN Women’s institutional arrangements (including lines of communication, decision making and support structures), operational mechanisms, and financial resources support an effective and efficient response? </w:t>
      </w:r>
    </w:p>
    <w:p w14:paraId="5D832236" w14:textId="2BDA5B6B" w:rsidR="00995C37" w:rsidRPr="00876A6F" w:rsidRDefault="00995C37" w:rsidP="00576F78">
      <w:pPr>
        <w:spacing w:after="120" w:line="276" w:lineRule="auto"/>
        <w:ind w:left="720" w:hanging="720"/>
        <w:jc w:val="both"/>
        <w:rPr>
          <w:rFonts w:ascii="Calibri" w:eastAsia="Times New Roman" w:hAnsi="Calibri" w:cs="Times New Roman"/>
          <w:color w:val="000000"/>
          <w:sz w:val="20"/>
          <w:szCs w:val="22"/>
        </w:rPr>
      </w:pPr>
      <w:r w:rsidRPr="00876A6F">
        <w:rPr>
          <w:rFonts w:ascii="Calibri" w:eastAsia="Times New Roman" w:hAnsi="Calibri" w:cs="Times New Roman"/>
          <w:b/>
          <w:color w:val="000000"/>
          <w:sz w:val="20"/>
          <w:szCs w:val="22"/>
        </w:rPr>
        <w:t xml:space="preserve">10.0 </w:t>
      </w:r>
      <w:r w:rsidR="00576F78" w:rsidRPr="00876A6F">
        <w:rPr>
          <w:rFonts w:ascii="Calibri" w:eastAsia="Times New Roman" w:hAnsi="Calibri" w:cs="Times New Roman"/>
          <w:b/>
          <w:color w:val="000000"/>
          <w:sz w:val="20"/>
          <w:szCs w:val="22"/>
        </w:rPr>
        <w:tab/>
      </w:r>
      <w:r w:rsidRPr="00876A6F">
        <w:rPr>
          <w:rFonts w:ascii="Calibri" w:eastAsia="Times New Roman" w:hAnsi="Calibri" w:cs="Times New Roman"/>
          <w:b/>
          <w:color w:val="000000"/>
          <w:sz w:val="20"/>
          <w:szCs w:val="22"/>
        </w:rPr>
        <w:t>Does UN Women have the appropriate expertise and capacities to support gender equality and women's empowerment in humanitarian action?</w:t>
      </w:r>
    </w:p>
    <w:p w14:paraId="0AC45174" w14:textId="72F1F41B" w:rsidR="00995C37" w:rsidRPr="00876A6F" w:rsidRDefault="00995C37" w:rsidP="00576F78">
      <w:pPr>
        <w:spacing w:after="120" w:line="276" w:lineRule="auto"/>
        <w:ind w:left="720" w:hanging="720"/>
        <w:jc w:val="both"/>
        <w:rPr>
          <w:rFonts w:ascii="Calibri" w:eastAsia="Times New Roman" w:hAnsi="Calibri" w:cs="Times New Roman"/>
          <w:color w:val="000000"/>
          <w:sz w:val="20"/>
          <w:szCs w:val="22"/>
        </w:rPr>
      </w:pPr>
      <w:r w:rsidRPr="00876A6F">
        <w:rPr>
          <w:rFonts w:ascii="Calibri" w:eastAsia="Times New Roman" w:hAnsi="Calibri" w:cs="Times New Roman"/>
          <w:color w:val="000000"/>
          <w:sz w:val="20"/>
          <w:szCs w:val="22"/>
        </w:rPr>
        <w:t xml:space="preserve">10.1 </w:t>
      </w:r>
      <w:r w:rsidR="00576F78" w:rsidRPr="00876A6F">
        <w:rPr>
          <w:rFonts w:ascii="Calibri" w:eastAsia="Times New Roman" w:hAnsi="Calibri" w:cs="Times New Roman"/>
          <w:color w:val="000000"/>
          <w:sz w:val="20"/>
          <w:szCs w:val="22"/>
        </w:rPr>
        <w:tab/>
      </w:r>
      <w:r w:rsidRPr="00876A6F">
        <w:rPr>
          <w:rFonts w:ascii="Calibri" w:eastAsia="Times New Roman" w:hAnsi="Calibri" w:cs="Times New Roman"/>
          <w:color w:val="000000"/>
          <w:sz w:val="20"/>
          <w:szCs w:val="22"/>
        </w:rPr>
        <w:t>Does UN Women have adequate surge capacity to be able to respond rapidly to emergencies?</w:t>
      </w:r>
    </w:p>
    <w:p w14:paraId="28758ED5" w14:textId="472EA0A7" w:rsidR="00995C37" w:rsidRPr="00876A6F" w:rsidRDefault="00995C37" w:rsidP="00576F78">
      <w:pPr>
        <w:spacing w:after="120" w:line="276" w:lineRule="auto"/>
        <w:ind w:left="720" w:hanging="720"/>
        <w:jc w:val="both"/>
        <w:rPr>
          <w:rFonts w:ascii="Calibri" w:eastAsia="Times New Roman" w:hAnsi="Calibri" w:cs="Times New Roman"/>
          <w:color w:val="000000"/>
          <w:sz w:val="20"/>
          <w:szCs w:val="22"/>
        </w:rPr>
      </w:pPr>
      <w:r w:rsidRPr="00876A6F">
        <w:rPr>
          <w:rFonts w:ascii="Calibri" w:eastAsia="Times New Roman" w:hAnsi="Calibri" w:cs="Times New Roman"/>
          <w:color w:val="000000"/>
          <w:sz w:val="20"/>
          <w:szCs w:val="22"/>
        </w:rPr>
        <w:t xml:space="preserve">10.2 </w:t>
      </w:r>
      <w:r w:rsidR="00576F78" w:rsidRPr="00876A6F">
        <w:rPr>
          <w:rFonts w:ascii="Calibri" w:eastAsia="Times New Roman" w:hAnsi="Calibri" w:cs="Times New Roman"/>
          <w:color w:val="000000"/>
          <w:sz w:val="20"/>
          <w:szCs w:val="22"/>
        </w:rPr>
        <w:tab/>
      </w:r>
      <w:r w:rsidRPr="00876A6F">
        <w:rPr>
          <w:rFonts w:ascii="Calibri" w:eastAsia="Times New Roman" w:hAnsi="Calibri" w:cs="Times New Roman"/>
          <w:color w:val="000000"/>
          <w:sz w:val="20"/>
          <w:szCs w:val="22"/>
        </w:rPr>
        <w:t>Does UN women ensure adequate and up-to-date capacity and skills (training, etc.) of staff working in humanitarian action?</w:t>
      </w:r>
    </w:p>
    <w:p w14:paraId="40F543FE" w14:textId="77777777" w:rsidR="00995C37" w:rsidRPr="00876A6F" w:rsidRDefault="00995C37" w:rsidP="00576F78">
      <w:pPr>
        <w:spacing w:after="120" w:line="276" w:lineRule="auto"/>
        <w:ind w:left="720" w:hanging="720"/>
        <w:jc w:val="both"/>
        <w:rPr>
          <w:rFonts w:ascii="Calibri" w:eastAsia="Times New Roman" w:hAnsi="Calibri" w:cs="Times New Roman"/>
          <w:color w:val="000000"/>
          <w:sz w:val="20"/>
          <w:szCs w:val="22"/>
        </w:rPr>
      </w:pPr>
    </w:p>
    <w:p w14:paraId="1C3E2D1C" w14:textId="77777777" w:rsidR="00995C37" w:rsidRPr="00876A6F" w:rsidRDefault="00995C37" w:rsidP="00576F78">
      <w:pPr>
        <w:spacing w:after="120" w:line="276" w:lineRule="auto"/>
        <w:ind w:left="720" w:hanging="720"/>
        <w:jc w:val="both"/>
        <w:rPr>
          <w:rFonts w:ascii="Calibri" w:eastAsia="Times New Roman" w:hAnsi="Calibri" w:cs="Times New Roman"/>
          <w:b/>
          <w:bCs/>
          <w:color w:val="0070C0"/>
          <w:sz w:val="20"/>
          <w:szCs w:val="22"/>
        </w:rPr>
      </w:pPr>
      <w:r w:rsidRPr="00876A6F">
        <w:rPr>
          <w:rFonts w:ascii="Calibri" w:eastAsia="Times New Roman" w:hAnsi="Calibri" w:cs="Times New Roman"/>
          <w:b/>
          <w:bCs/>
          <w:color w:val="0070C0"/>
          <w:sz w:val="20"/>
          <w:szCs w:val="22"/>
        </w:rPr>
        <w:t>Gender Equality &amp; Human Rights</w:t>
      </w:r>
    </w:p>
    <w:p w14:paraId="185549BD" w14:textId="62D5EF6C" w:rsidR="00995C37" w:rsidRPr="00876A6F" w:rsidRDefault="00995C37" w:rsidP="00576F78">
      <w:pPr>
        <w:spacing w:after="120" w:line="276" w:lineRule="auto"/>
        <w:ind w:left="720" w:hanging="720"/>
        <w:jc w:val="both"/>
        <w:rPr>
          <w:rFonts w:ascii="Calibri" w:eastAsia="Times New Roman" w:hAnsi="Calibri" w:cs="Times New Roman"/>
          <w:b/>
          <w:color w:val="000000"/>
          <w:sz w:val="20"/>
          <w:szCs w:val="22"/>
        </w:rPr>
      </w:pPr>
      <w:r w:rsidRPr="00876A6F">
        <w:rPr>
          <w:rFonts w:ascii="Calibri" w:eastAsia="Times New Roman" w:hAnsi="Calibri" w:cs="Times New Roman"/>
          <w:b/>
          <w:color w:val="000000"/>
          <w:sz w:val="20"/>
          <w:szCs w:val="22"/>
        </w:rPr>
        <w:t xml:space="preserve">11.0 </w:t>
      </w:r>
      <w:r w:rsidR="00576F78" w:rsidRPr="00876A6F">
        <w:rPr>
          <w:rFonts w:ascii="Calibri" w:eastAsia="Times New Roman" w:hAnsi="Calibri" w:cs="Times New Roman"/>
          <w:b/>
          <w:color w:val="000000"/>
          <w:sz w:val="20"/>
          <w:szCs w:val="22"/>
        </w:rPr>
        <w:tab/>
      </w:r>
      <w:r w:rsidRPr="00876A6F">
        <w:rPr>
          <w:rFonts w:ascii="Calibri" w:eastAsia="Times New Roman" w:hAnsi="Calibri" w:cs="Times New Roman"/>
          <w:b/>
          <w:color w:val="000000"/>
          <w:sz w:val="20"/>
          <w:szCs w:val="22"/>
        </w:rPr>
        <w:t>How has UN Women’s humanitarian work addressed the underlying causes of gender inequality and discrimination?</w:t>
      </w:r>
    </w:p>
    <w:p w14:paraId="1AFAA4D7" w14:textId="444EEA62" w:rsidR="00995C37" w:rsidRPr="00876A6F" w:rsidRDefault="00995C37" w:rsidP="00576F78">
      <w:pPr>
        <w:spacing w:after="120" w:line="276" w:lineRule="auto"/>
        <w:ind w:left="720" w:hanging="720"/>
        <w:jc w:val="both"/>
        <w:rPr>
          <w:rFonts w:ascii="Calibri" w:eastAsia="Times New Roman" w:hAnsi="Calibri" w:cs="Times New Roman"/>
          <w:color w:val="000000"/>
          <w:sz w:val="20"/>
          <w:szCs w:val="22"/>
        </w:rPr>
      </w:pPr>
      <w:r w:rsidRPr="00876A6F">
        <w:rPr>
          <w:rFonts w:ascii="Calibri" w:eastAsia="Times New Roman" w:hAnsi="Calibri" w:cs="Times New Roman"/>
          <w:color w:val="000000"/>
          <w:sz w:val="20"/>
          <w:szCs w:val="22"/>
        </w:rPr>
        <w:t xml:space="preserve">11.1 </w:t>
      </w:r>
      <w:r w:rsidR="00576F78" w:rsidRPr="00876A6F">
        <w:rPr>
          <w:rFonts w:ascii="Calibri" w:eastAsia="Times New Roman" w:hAnsi="Calibri" w:cs="Times New Roman"/>
          <w:color w:val="000000"/>
          <w:sz w:val="20"/>
          <w:szCs w:val="22"/>
        </w:rPr>
        <w:tab/>
      </w:r>
      <w:r w:rsidRPr="00876A6F">
        <w:rPr>
          <w:rFonts w:ascii="Calibri" w:eastAsia="Times New Roman" w:hAnsi="Calibri" w:cs="Times New Roman"/>
          <w:color w:val="000000"/>
          <w:sz w:val="20"/>
          <w:szCs w:val="22"/>
        </w:rPr>
        <w:t>To what extent does the humanitarian action work undertaken by UN Women address the underlying causes of inequality and discrimination, including those experienced by the LGBTQI community and women with disabilities?</w:t>
      </w:r>
    </w:p>
    <w:p w14:paraId="1C928308" w14:textId="22829DE0" w:rsidR="00995C37" w:rsidRPr="00876A6F" w:rsidRDefault="00995C37" w:rsidP="00576F78">
      <w:pPr>
        <w:spacing w:after="120" w:line="276" w:lineRule="auto"/>
        <w:ind w:left="720" w:hanging="720"/>
        <w:jc w:val="both"/>
        <w:rPr>
          <w:rFonts w:ascii="Calibri" w:eastAsia="Times New Roman" w:hAnsi="Calibri" w:cs="Times New Roman"/>
          <w:color w:val="000000"/>
          <w:sz w:val="20"/>
          <w:szCs w:val="22"/>
        </w:rPr>
      </w:pPr>
      <w:r w:rsidRPr="00876A6F">
        <w:rPr>
          <w:rFonts w:ascii="Calibri" w:eastAsia="Times New Roman" w:hAnsi="Calibri" w:cs="Times New Roman"/>
          <w:color w:val="000000"/>
          <w:sz w:val="20"/>
          <w:szCs w:val="22"/>
        </w:rPr>
        <w:lastRenderedPageBreak/>
        <w:t xml:space="preserve">11.2 </w:t>
      </w:r>
      <w:bookmarkStart w:id="16" w:name="_Hlk535393627"/>
      <w:r w:rsidR="00576F78" w:rsidRPr="00876A6F">
        <w:rPr>
          <w:rFonts w:ascii="Calibri" w:eastAsia="Times New Roman" w:hAnsi="Calibri" w:cs="Times New Roman"/>
          <w:color w:val="000000"/>
          <w:sz w:val="20"/>
          <w:szCs w:val="22"/>
        </w:rPr>
        <w:tab/>
      </w:r>
      <w:r w:rsidRPr="00876A6F">
        <w:rPr>
          <w:rFonts w:ascii="Calibri" w:eastAsia="Times New Roman" w:hAnsi="Calibri" w:cs="Times New Roman"/>
          <w:color w:val="000000"/>
          <w:sz w:val="20"/>
          <w:szCs w:val="22"/>
        </w:rPr>
        <w:t>To what extent were a human rights-based approach and gender equality incorporated in the design and implementation of UN Women’s humanitarian action?</w:t>
      </w:r>
    </w:p>
    <w:bookmarkEnd w:id="16"/>
    <w:p w14:paraId="053F36B4" w14:textId="77777777" w:rsidR="00576F78" w:rsidRPr="00876A6F" w:rsidRDefault="00576F78" w:rsidP="00576F78">
      <w:pPr>
        <w:tabs>
          <w:tab w:val="left" w:pos="3765"/>
        </w:tabs>
        <w:spacing w:after="120" w:line="276" w:lineRule="auto"/>
        <w:ind w:left="720" w:hanging="720"/>
        <w:jc w:val="both"/>
        <w:rPr>
          <w:rFonts w:ascii="Calibri" w:eastAsia="Times New Roman" w:hAnsi="Calibri" w:cs="Times New Roman"/>
          <w:color w:val="806000"/>
          <w:sz w:val="20"/>
          <w:szCs w:val="22"/>
        </w:rPr>
      </w:pPr>
    </w:p>
    <w:p w14:paraId="3BB982DA" w14:textId="07EF5FEA" w:rsidR="00995C37" w:rsidRPr="00876A6F" w:rsidRDefault="00995C37" w:rsidP="00576F78">
      <w:pPr>
        <w:tabs>
          <w:tab w:val="left" w:pos="3765"/>
        </w:tabs>
        <w:spacing w:after="120" w:line="276" w:lineRule="auto"/>
        <w:ind w:left="720" w:hanging="720"/>
        <w:jc w:val="both"/>
        <w:rPr>
          <w:rFonts w:ascii="Calibri" w:eastAsia="Times New Roman" w:hAnsi="Calibri" w:cs="Times New Roman"/>
          <w:b/>
          <w:bCs/>
          <w:color w:val="806000"/>
          <w:sz w:val="20"/>
          <w:szCs w:val="22"/>
        </w:rPr>
      </w:pPr>
      <w:r w:rsidRPr="00876A6F">
        <w:rPr>
          <w:rFonts w:ascii="Calibri" w:eastAsia="Times New Roman" w:hAnsi="Calibri" w:cs="Times New Roman"/>
          <w:b/>
          <w:bCs/>
          <w:color w:val="806000"/>
          <w:sz w:val="20"/>
          <w:szCs w:val="22"/>
        </w:rPr>
        <w:t>Sustainability</w:t>
      </w:r>
      <w:r w:rsidRPr="00876A6F">
        <w:rPr>
          <w:rFonts w:ascii="Calibri" w:eastAsia="Times New Roman" w:hAnsi="Calibri" w:cs="Times New Roman"/>
          <w:b/>
          <w:bCs/>
          <w:color w:val="806000"/>
          <w:sz w:val="20"/>
          <w:szCs w:val="22"/>
        </w:rPr>
        <w:tab/>
      </w:r>
    </w:p>
    <w:p w14:paraId="4B4A1D51" w14:textId="38B0539A" w:rsidR="00995C37" w:rsidRPr="00876A6F" w:rsidRDefault="00995C37" w:rsidP="00576F78">
      <w:pPr>
        <w:spacing w:after="120" w:line="276" w:lineRule="auto"/>
        <w:ind w:left="720" w:hanging="720"/>
        <w:jc w:val="both"/>
        <w:rPr>
          <w:rFonts w:asciiTheme="majorHAnsi" w:eastAsia="Times New Roman" w:hAnsiTheme="majorHAnsi" w:cstheme="majorBidi"/>
          <w:i/>
          <w:color w:val="C45911" w:themeColor="accent2" w:themeShade="BF"/>
        </w:rPr>
      </w:pPr>
      <w:r w:rsidRPr="00876A6F">
        <w:rPr>
          <w:rFonts w:ascii="Calibri" w:eastAsia="Times New Roman" w:hAnsi="Calibri" w:cs="Times New Roman"/>
          <w:b/>
          <w:color w:val="000000"/>
          <w:sz w:val="20"/>
          <w:szCs w:val="22"/>
        </w:rPr>
        <w:t xml:space="preserve">12. </w:t>
      </w:r>
      <w:r w:rsidR="00576F78" w:rsidRPr="00876A6F">
        <w:rPr>
          <w:rFonts w:ascii="Calibri" w:eastAsia="Times New Roman" w:hAnsi="Calibri" w:cs="Times New Roman"/>
          <w:b/>
          <w:color w:val="000000"/>
          <w:sz w:val="20"/>
          <w:szCs w:val="22"/>
        </w:rPr>
        <w:tab/>
      </w:r>
      <w:r w:rsidRPr="00876A6F">
        <w:rPr>
          <w:rFonts w:ascii="Calibri" w:eastAsia="Times New Roman" w:hAnsi="Calibri" w:cs="Times New Roman"/>
          <w:b/>
          <w:color w:val="000000"/>
          <w:sz w:val="20"/>
          <w:szCs w:val="22"/>
        </w:rPr>
        <w:t>To what extent is UN Women's work in humanitarian action sustainable, including DRR, recovery, and other aspects along the h</w:t>
      </w:r>
      <w:r w:rsidR="00CF3077" w:rsidRPr="00876A6F">
        <w:rPr>
          <w:rFonts w:ascii="Calibri" w:eastAsia="Times New Roman" w:hAnsi="Calibri" w:cs="Times New Roman"/>
          <w:b/>
          <w:color w:val="000000"/>
          <w:sz w:val="20"/>
          <w:szCs w:val="22"/>
        </w:rPr>
        <w:t>umanitarian - development nexus</w:t>
      </w:r>
      <w:r w:rsidRPr="00876A6F">
        <w:rPr>
          <w:rFonts w:eastAsia="Times New Roman"/>
        </w:rPr>
        <w:br w:type="page"/>
      </w:r>
    </w:p>
    <w:p w14:paraId="269ADA65" w14:textId="77777777" w:rsidR="00995C37" w:rsidRPr="00876A6F" w:rsidRDefault="00995C37" w:rsidP="00576F78">
      <w:pPr>
        <w:pStyle w:val="Heading2"/>
      </w:pPr>
      <w:bookmarkStart w:id="17" w:name="_Toc11840085"/>
      <w:bookmarkEnd w:id="8"/>
      <w:r w:rsidRPr="00876A6F">
        <w:lastRenderedPageBreak/>
        <w:t>Demographic Information of Evaluation Respondents</w:t>
      </w:r>
      <w:bookmarkEnd w:id="17"/>
    </w:p>
    <w:tbl>
      <w:tblPr>
        <w:tblW w:w="9041" w:type="dxa"/>
        <w:tblInd w:w="-20" w:type="dxa"/>
        <w:tblLayout w:type="fixed"/>
        <w:tblLook w:val="04A0" w:firstRow="1" w:lastRow="0" w:firstColumn="1" w:lastColumn="0" w:noHBand="0" w:noVBand="1"/>
      </w:tblPr>
      <w:tblGrid>
        <w:gridCol w:w="1149"/>
        <w:gridCol w:w="4086"/>
        <w:gridCol w:w="25"/>
        <w:gridCol w:w="1839"/>
        <w:gridCol w:w="618"/>
        <w:gridCol w:w="482"/>
        <w:gridCol w:w="842"/>
      </w:tblGrid>
      <w:tr w:rsidR="00995C37" w:rsidRPr="00876A6F" w14:paraId="637D319D" w14:textId="77777777" w:rsidTr="001E3137">
        <w:trPr>
          <w:trHeight w:val="300"/>
        </w:trPr>
        <w:tc>
          <w:tcPr>
            <w:tcW w:w="9041" w:type="dxa"/>
            <w:gridSpan w:val="7"/>
            <w:tcBorders>
              <w:top w:val="single" w:sz="4" w:space="0" w:color="auto"/>
              <w:left w:val="single" w:sz="4" w:space="0" w:color="auto"/>
              <w:bottom w:val="single" w:sz="4" w:space="0" w:color="auto"/>
              <w:right w:val="nil"/>
            </w:tcBorders>
            <w:shd w:val="clear" w:color="000000" w:fill="F79646"/>
            <w:noWrap/>
            <w:hideMark/>
          </w:tcPr>
          <w:p w14:paraId="1DB92996" w14:textId="77777777" w:rsidR="00995C37" w:rsidRPr="00876A6F" w:rsidRDefault="00995C37" w:rsidP="001E3137">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Bangladesh field mission</w:t>
            </w:r>
          </w:p>
        </w:tc>
      </w:tr>
      <w:tr w:rsidR="00995C37" w:rsidRPr="00876A6F" w14:paraId="3F64D981" w14:textId="77777777" w:rsidTr="00576F78">
        <w:trPr>
          <w:trHeight w:val="900"/>
        </w:trPr>
        <w:tc>
          <w:tcPr>
            <w:tcW w:w="1149" w:type="dxa"/>
            <w:tcBorders>
              <w:top w:val="single" w:sz="4" w:space="0" w:color="auto"/>
              <w:left w:val="single" w:sz="4" w:space="0" w:color="auto"/>
              <w:bottom w:val="single" w:sz="4" w:space="0" w:color="auto"/>
              <w:right w:val="single" w:sz="4" w:space="0" w:color="auto"/>
            </w:tcBorders>
            <w:shd w:val="clear" w:color="000000" w:fill="FCD5B4"/>
            <w:hideMark/>
          </w:tcPr>
          <w:p w14:paraId="54E530DF" w14:textId="77777777" w:rsidR="00995C37" w:rsidRPr="00876A6F" w:rsidRDefault="00995C37" w:rsidP="001E3137">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Date</w:t>
            </w:r>
          </w:p>
        </w:tc>
        <w:tc>
          <w:tcPr>
            <w:tcW w:w="4086" w:type="dxa"/>
            <w:tcBorders>
              <w:top w:val="single" w:sz="4" w:space="0" w:color="auto"/>
              <w:left w:val="nil"/>
              <w:bottom w:val="single" w:sz="4" w:space="0" w:color="auto"/>
              <w:right w:val="single" w:sz="4" w:space="0" w:color="auto"/>
            </w:tcBorders>
            <w:shd w:val="clear" w:color="000000" w:fill="FCD5B4"/>
            <w:hideMark/>
          </w:tcPr>
          <w:p w14:paraId="7790B6DF" w14:textId="59EBCA9A" w:rsidR="00995C37" w:rsidRPr="00876A6F" w:rsidRDefault="00995C37" w:rsidP="001E3137">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Role</w:t>
            </w:r>
            <w:r w:rsidR="00576F78" w:rsidRPr="00876A6F">
              <w:rPr>
                <w:rFonts w:eastAsia="Times New Roman" w:cstheme="minorHAnsi"/>
                <w:b/>
                <w:bCs/>
                <w:color w:val="000000"/>
                <w:sz w:val="18"/>
                <w:szCs w:val="18"/>
              </w:rPr>
              <w:t>/Title</w:t>
            </w:r>
          </w:p>
        </w:tc>
        <w:tc>
          <w:tcPr>
            <w:tcW w:w="1864" w:type="dxa"/>
            <w:gridSpan w:val="2"/>
            <w:tcBorders>
              <w:top w:val="single" w:sz="4" w:space="0" w:color="auto"/>
              <w:left w:val="nil"/>
              <w:bottom w:val="single" w:sz="4" w:space="0" w:color="auto"/>
              <w:right w:val="single" w:sz="4" w:space="0" w:color="auto"/>
            </w:tcBorders>
            <w:shd w:val="clear" w:color="000000" w:fill="FCD5B4"/>
            <w:hideMark/>
          </w:tcPr>
          <w:p w14:paraId="05C47D61" w14:textId="77777777" w:rsidR="00995C37" w:rsidRPr="00876A6F" w:rsidRDefault="00995C37" w:rsidP="001E3137">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Organisation</w:t>
            </w:r>
          </w:p>
        </w:tc>
        <w:tc>
          <w:tcPr>
            <w:tcW w:w="618" w:type="dxa"/>
            <w:tcBorders>
              <w:top w:val="single" w:sz="4" w:space="0" w:color="auto"/>
              <w:left w:val="nil"/>
              <w:bottom w:val="single" w:sz="4" w:space="0" w:color="auto"/>
              <w:right w:val="single" w:sz="4" w:space="0" w:color="auto"/>
            </w:tcBorders>
            <w:shd w:val="clear" w:color="000000" w:fill="FCD5B4"/>
            <w:hideMark/>
          </w:tcPr>
          <w:p w14:paraId="5E0AA929" w14:textId="47F3EB57" w:rsidR="00995C37" w:rsidRPr="00876A6F" w:rsidRDefault="00576F78" w:rsidP="001E3137">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Type</w:t>
            </w:r>
          </w:p>
        </w:tc>
        <w:tc>
          <w:tcPr>
            <w:tcW w:w="482" w:type="dxa"/>
            <w:tcBorders>
              <w:top w:val="single" w:sz="4" w:space="0" w:color="auto"/>
              <w:left w:val="nil"/>
              <w:bottom w:val="single" w:sz="4" w:space="0" w:color="auto"/>
              <w:right w:val="single" w:sz="4" w:space="0" w:color="auto"/>
            </w:tcBorders>
            <w:shd w:val="clear" w:color="000000" w:fill="FCD5B4"/>
            <w:hideMark/>
          </w:tcPr>
          <w:p w14:paraId="5A086934" w14:textId="36BAAE57" w:rsidR="00995C37" w:rsidRPr="00876A6F" w:rsidRDefault="00576F78" w:rsidP="001E3137">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Gender</w:t>
            </w:r>
            <w:r w:rsidR="00995C37" w:rsidRPr="00876A6F">
              <w:rPr>
                <w:rFonts w:eastAsia="Times New Roman" w:cstheme="minorHAnsi"/>
                <w:b/>
                <w:bCs/>
                <w:color w:val="000000"/>
                <w:sz w:val="18"/>
                <w:szCs w:val="18"/>
              </w:rPr>
              <w:t xml:space="preserve"> </w:t>
            </w:r>
          </w:p>
        </w:tc>
        <w:tc>
          <w:tcPr>
            <w:tcW w:w="842" w:type="dxa"/>
            <w:tcBorders>
              <w:top w:val="single" w:sz="4" w:space="0" w:color="auto"/>
              <w:left w:val="nil"/>
              <w:bottom w:val="single" w:sz="4" w:space="0" w:color="auto"/>
              <w:right w:val="single" w:sz="4" w:space="0" w:color="auto"/>
            </w:tcBorders>
            <w:shd w:val="clear" w:color="000000" w:fill="FCD5B4"/>
            <w:hideMark/>
          </w:tcPr>
          <w:p w14:paraId="0FB8CB88" w14:textId="6BAA28B7" w:rsidR="00995C37" w:rsidRPr="00876A6F" w:rsidRDefault="00576F78" w:rsidP="001E3137">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 of respondents</w:t>
            </w:r>
            <w:r w:rsidR="00995C37" w:rsidRPr="00876A6F">
              <w:rPr>
                <w:rFonts w:eastAsia="Times New Roman" w:cstheme="minorHAnsi"/>
                <w:b/>
                <w:bCs/>
                <w:color w:val="000000"/>
                <w:sz w:val="18"/>
                <w:szCs w:val="18"/>
              </w:rPr>
              <w:t xml:space="preserve"> </w:t>
            </w:r>
          </w:p>
        </w:tc>
      </w:tr>
      <w:tr w:rsidR="00995C37" w:rsidRPr="00876A6F" w14:paraId="4B3001AE"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1AF8ED1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03/02/2019</w:t>
            </w:r>
          </w:p>
        </w:tc>
        <w:tc>
          <w:tcPr>
            <w:tcW w:w="4086" w:type="dxa"/>
            <w:tcBorders>
              <w:top w:val="nil"/>
              <w:left w:val="nil"/>
              <w:bottom w:val="single" w:sz="4" w:space="0" w:color="auto"/>
              <w:right w:val="single" w:sz="4" w:space="0" w:color="auto"/>
            </w:tcBorders>
            <w:shd w:val="clear" w:color="auto" w:fill="auto"/>
            <w:noWrap/>
            <w:hideMark/>
          </w:tcPr>
          <w:p w14:paraId="5AABC91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Programme Specialist, DRR, Climate Change and HA</w:t>
            </w:r>
          </w:p>
        </w:tc>
        <w:tc>
          <w:tcPr>
            <w:tcW w:w="1864" w:type="dxa"/>
            <w:gridSpan w:val="2"/>
            <w:tcBorders>
              <w:top w:val="nil"/>
              <w:left w:val="nil"/>
              <w:bottom w:val="single" w:sz="4" w:space="0" w:color="auto"/>
              <w:right w:val="single" w:sz="4" w:space="0" w:color="auto"/>
            </w:tcBorders>
            <w:shd w:val="clear" w:color="auto" w:fill="auto"/>
            <w:noWrap/>
            <w:hideMark/>
          </w:tcPr>
          <w:p w14:paraId="0B4F6E3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 Women</w:t>
            </w:r>
          </w:p>
        </w:tc>
        <w:tc>
          <w:tcPr>
            <w:tcW w:w="618" w:type="dxa"/>
            <w:tcBorders>
              <w:top w:val="nil"/>
              <w:left w:val="nil"/>
              <w:bottom w:val="single" w:sz="4" w:space="0" w:color="auto"/>
              <w:right w:val="single" w:sz="4" w:space="0" w:color="auto"/>
            </w:tcBorders>
            <w:shd w:val="clear" w:color="auto" w:fill="auto"/>
            <w:noWrap/>
            <w:hideMark/>
          </w:tcPr>
          <w:p w14:paraId="014450E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34DFAF3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0451A4E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7ADED6E9"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0BBD448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03/02/2019</w:t>
            </w:r>
          </w:p>
        </w:tc>
        <w:tc>
          <w:tcPr>
            <w:tcW w:w="4086" w:type="dxa"/>
            <w:tcBorders>
              <w:top w:val="nil"/>
              <w:left w:val="nil"/>
              <w:bottom w:val="single" w:sz="4" w:space="0" w:color="auto"/>
              <w:right w:val="single" w:sz="4" w:space="0" w:color="auto"/>
            </w:tcBorders>
            <w:shd w:val="clear" w:color="auto" w:fill="auto"/>
            <w:noWrap/>
            <w:hideMark/>
          </w:tcPr>
          <w:p w14:paraId="76FB5FD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Operations Manager</w:t>
            </w:r>
          </w:p>
        </w:tc>
        <w:tc>
          <w:tcPr>
            <w:tcW w:w="1864" w:type="dxa"/>
            <w:gridSpan w:val="2"/>
            <w:tcBorders>
              <w:top w:val="nil"/>
              <w:left w:val="nil"/>
              <w:bottom w:val="single" w:sz="4" w:space="0" w:color="auto"/>
              <w:right w:val="single" w:sz="4" w:space="0" w:color="auto"/>
            </w:tcBorders>
            <w:shd w:val="clear" w:color="auto" w:fill="auto"/>
            <w:noWrap/>
            <w:hideMark/>
          </w:tcPr>
          <w:p w14:paraId="2499732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 Women</w:t>
            </w:r>
          </w:p>
        </w:tc>
        <w:tc>
          <w:tcPr>
            <w:tcW w:w="618" w:type="dxa"/>
            <w:tcBorders>
              <w:top w:val="nil"/>
              <w:left w:val="nil"/>
              <w:bottom w:val="single" w:sz="4" w:space="0" w:color="auto"/>
              <w:right w:val="single" w:sz="4" w:space="0" w:color="auto"/>
            </w:tcBorders>
            <w:shd w:val="clear" w:color="auto" w:fill="auto"/>
            <w:noWrap/>
            <w:hideMark/>
          </w:tcPr>
          <w:p w14:paraId="2DE49A1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35F7E07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016AD7A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7BBAAED9"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51E794E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03/02/2019</w:t>
            </w:r>
          </w:p>
        </w:tc>
        <w:tc>
          <w:tcPr>
            <w:tcW w:w="4086" w:type="dxa"/>
            <w:tcBorders>
              <w:top w:val="nil"/>
              <w:left w:val="nil"/>
              <w:bottom w:val="single" w:sz="4" w:space="0" w:color="auto"/>
              <w:right w:val="single" w:sz="4" w:space="0" w:color="auto"/>
            </w:tcBorders>
            <w:shd w:val="clear" w:color="auto" w:fill="auto"/>
            <w:noWrap/>
            <w:hideMark/>
          </w:tcPr>
          <w:p w14:paraId="3C48CC8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Country Representative</w:t>
            </w:r>
          </w:p>
        </w:tc>
        <w:tc>
          <w:tcPr>
            <w:tcW w:w="1864" w:type="dxa"/>
            <w:gridSpan w:val="2"/>
            <w:tcBorders>
              <w:top w:val="nil"/>
              <w:left w:val="nil"/>
              <w:bottom w:val="single" w:sz="4" w:space="0" w:color="auto"/>
              <w:right w:val="single" w:sz="4" w:space="0" w:color="auto"/>
            </w:tcBorders>
            <w:shd w:val="clear" w:color="auto" w:fill="auto"/>
            <w:noWrap/>
            <w:hideMark/>
          </w:tcPr>
          <w:p w14:paraId="4FDAD94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 Women</w:t>
            </w:r>
          </w:p>
        </w:tc>
        <w:tc>
          <w:tcPr>
            <w:tcW w:w="618" w:type="dxa"/>
            <w:tcBorders>
              <w:top w:val="nil"/>
              <w:left w:val="nil"/>
              <w:bottom w:val="single" w:sz="4" w:space="0" w:color="auto"/>
              <w:right w:val="single" w:sz="4" w:space="0" w:color="auto"/>
            </w:tcBorders>
            <w:shd w:val="clear" w:color="auto" w:fill="auto"/>
            <w:noWrap/>
            <w:hideMark/>
          </w:tcPr>
          <w:p w14:paraId="19CED6F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2F193E2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767182F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53AAB958"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43D2A8C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03/02/2019</w:t>
            </w:r>
          </w:p>
        </w:tc>
        <w:tc>
          <w:tcPr>
            <w:tcW w:w="4086" w:type="dxa"/>
            <w:tcBorders>
              <w:top w:val="nil"/>
              <w:left w:val="nil"/>
              <w:bottom w:val="single" w:sz="4" w:space="0" w:color="auto"/>
              <w:right w:val="single" w:sz="4" w:space="0" w:color="auto"/>
            </w:tcBorders>
            <w:shd w:val="clear" w:color="auto" w:fill="auto"/>
            <w:noWrap/>
            <w:hideMark/>
          </w:tcPr>
          <w:p w14:paraId="03A0B99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Senior Researcher</w:t>
            </w:r>
          </w:p>
        </w:tc>
        <w:tc>
          <w:tcPr>
            <w:tcW w:w="1864" w:type="dxa"/>
            <w:gridSpan w:val="2"/>
            <w:tcBorders>
              <w:top w:val="nil"/>
              <w:left w:val="nil"/>
              <w:bottom w:val="single" w:sz="4" w:space="0" w:color="auto"/>
              <w:right w:val="single" w:sz="4" w:space="0" w:color="auto"/>
            </w:tcBorders>
            <w:shd w:val="clear" w:color="auto" w:fill="auto"/>
            <w:noWrap/>
            <w:hideMark/>
          </w:tcPr>
          <w:p w14:paraId="47FBFE7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BCAS</w:t>
            </w:r>
          </w:p>
        </w:tc>
        <w:tc>
          <w:tcPr>
            <w:tcW w:w="618" w:type="dxa"/>
            <w:tcBorders>
              <w:top w:val="nil"/>
              <w:left w:val="nil"/>
              <w:bottom w:val="single" w:sz="4" w:space="0" w:color="auto"/>
              <w:right w:val="single" w:sz="4" w:space="0" w:color="auto"/>
            </w:tcBorders>
            <w:shd w:val="clear" w:color="auto" w:fill="auto"/>
            <w:noWrap/>
            <w:hideMark/>
          </w:tcPr>
          <w:p w14:paraId="295EE33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383EAA3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5714CA8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07EEB29D"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57953B0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03/02/2019</w:t>
            </w:r>
          </w:p>
        </w:tc>
        <w:tc>
          <w:tcPr>
            <w:tcW w:w="4086" w:type="dxa"/>
            <w:tcBorders>
              <w:top w:val="nil"/>
              <w:left w:val="nil"/>
              <w:bottom w:val="single" w:sz="4" w:space="0" w:color="auto"/>
              <w:right w:val="single" w:sz="4" w:space="0" w:color="auto"/>
            </w:tcBorders>
            <w:shd w:val="clear" w:color="auto" w:fill="auto"/>
            <w:noWrap/>
            <w:hideMark/>
          </w:tcPr>
          <w:p w14:paraId="1307A35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BNPS staff</w:t>
            </w:r>
          </w:p>
        </w:tc>
        <w:tc>
          <w:tcPr>
            <w:tcW w:w="1864" w:type="dxa"/>
            <w:gridSpan w:val="2"/>
            <w:tcBorders>
              <w:top w:val="nil"/>
              <w:left w:val="nil"/>
              <w:bottom w:val="single" w:sz="4" w:space="0" w:color="auto"/>
              <w:right w:val="single" w:sz="4" w:space="0" w:color="auto"/>
            </w:tcBorders>
            <w:shd w:val="clear" w:color="auto" w:fill="auto"/>
            <w:noWrap/>
            <w:hideMark/>
          </w:tcPr>
          <w:p w14:paraId="271201D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BNPS</w:t>
            </w:r>
          </w:p>
        </w:tc>
        <w:tc>
          <w:tcPr>
            <w:tcW w:w="618" w:type="dxa"/>
            <w:tcBorders>
              <w:top w:val="nil"/>
              <w:left w:val="nil"/>
              <w:bottom w:val="single" w:sz="4" w:space="0" w:color="auto"/>
              <w:right w:val="single" w:sz="4" w:space="0" w:color="auto"/>
            </w:tcBorders>
            <w:shd w:val="clear" w:color="auto" w:fill="auto"/>
            <w:noWrap/>
            <w:hideMark/>
          </w:tcPr>
          <w:p w14:paraId="78DE838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B67CE3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28600D6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30F53415"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6B46D91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03/02/2019</w:t>
            </w:r>
          </w:p>
        </w:tc>
        <w:tc>
          <w:tcPr>
            <w:tcW w:w="4086" w:type="dxa"/>
            <w:tcBorders>
              <w:top w:val="nil"/>
              <w:left w:val="nil"/>
              <w:bottom w:val="single" w:sz="4" w:space="0" w:color="auto"/>
              <w:right w:val="single" w:sz="4" w:space="0" w:color="auto"/>
            </w:tcBorders>
            <w:shd w:val="clear" w:color="auto" w:fill="auto"/>
            <w:noWrap/>
            <w:hideMark/>
          </w:tcPr>
          <w:p w14:paraId="18045AE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Executive Director</w:t>
            </w:r>
          </w:p>
        </w:tc>
        <w:tc>
          <w:tcPr>
            <w:tcW w:w="1864" w:type="dxa"/>
            <w:gridSpan w:val="2"/>
            <w:tcBorders>
              <w:top w:val="nil"/>
              <w:left w:val="nil"/>
              <w:bottom w:val="single" w:sz="4" w:space="0" w:color="auto"/>
              <w:right w:val="single" w:sz="4" w:space="0" w:color="auto"/>
            </w:tcBorders>
            <w:shd w:val="clear" w:color="auto" w:fill="auto"/>
            <w:noWrap/>
            <w:hideMark/>
          </w:tcPr>
          <w:p w14:paraId="7A20CF7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Green Hill</w:t>
            </w:r>
          </w:p>
        </w:tc>
        <w:tc>
          <w:tcPr>
            <w:tcW w:w="618" w:type="dxa"/>
            <w:tcBorders>
              <w:top w:val="nil"/>
              <w:left w:val="nil"/>
              <w:bottom w:val="single" w:sz="4" w:space="0" w:color="auto"/>
              <w:right w:val="single" w:sz="4" w:space="0" w:color="auto"/>
            </w:tcBorders>
            <w:shd w:val="clear" w:color="auto" w:fill="auto"/>
            <w:noWrap/>
            <w:hideMark/>
          </w:tcPr>
          <w:p w14:paraId="57C52B1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4212867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5BBE5CA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0DB55D24"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49DBD30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03/02/2019</w:t>
            </w:r>
          </w:p>
        </w:tc>
        <w:tc>
          <w:tcPr>
            <w:tcW w:w="4086" w:type="dxa"/>
            <w:tcBorders>
              <w:top w:val="nil"/>
              <w:left w:val="nil"/>
              <w:bottom w:val="single" w:sz="4" w:space="0" w:color="auto"/>
              <w:right w:val="single" w:sz="4" w:space="0" w:color="auto"/>
            </w:tcBorders>
            <w:shd w:val="clear" w:color="auto" w:fill="auto"/>
            <w:noWrap/>
            <w:hideMark/>
          </w:tcPr>
          <w:p w14:paraId="113CC09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BRAC Staff</w:t>
            </w:r>
          </w:p>
        </w:tc>
        <w:tc>
          <w:tcPr>
            <w:tcW w:w="1864" w:type="dxa"/>
            <w:gridSpan w:val="2"/>
            <w:tcBorders>
              <w:top w:val="nil"/>
              <w:left w:val="nil"/>
              <w:bottom w:val="single" w:sz="4" w:space="0" w:color="auto"/>
              <w:right w:val="single" w:sz="4" w:space="0" w:color="auto"/>
            </w:tcBorders>
            <w:shd w:val="clear" w:color="auto" w:fill="auto"/>
            <w:noWrap/>
            <w:hideMark/>
          </w:tcPr>
          <w:p w14:paraId="62B5280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BRAC</w:t>
            </w:r>
          </w:p>
        </w:tc>
        <w:tc>
          <w:tcPr>
            <w:tcW w:w="618" w:type="dxa"/>
            <w:tcBorders>
              <w:top w:val="nil"/>
              <w:left w:val="nil"/>
              <w:bottom w:val="single" w:sz="4" w:space="0" w:color="auto"/>
              <w:right w:val="single" w:sz="4" w:space="0" w:color="auto"/>
            </w:tcBorders>
            <w:shd w:val="clear" w:color="auto" w:fill="auto"/>
            <w:noWrap/>
            <w:hideMark/>
          </w:tcPr>
          <w:p w14:paraId="5ACDD08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24C60DD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5D0E6E9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40223B54"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01C2F01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03/02/2019</w:t>
            </w:r>
          </w:p>
        </w:tc>
        <w:tc>
          <w:tcPr>
            <w:tcW w:w="4086" w:type="dxa"/>
            <w:tcBorders>
              <w:top w:val="nil"/>
              <w:left w:val="nil"/>
              <w:bottom w:val="single" w:sz="4" w:space="0" w:color="auto"/>
              <w:right w:val="single" w:sz="4" w:space="0" w:color="auto"/>
            </w:tcBorders>
            <w:shd w:val="clear" w:color="auto" w:fill="auto"/>
            <w:noWrap/>
            <w:hideMark/>
          </w:tcPr>
          <w:p w14:paraId="2E817D2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Additional Secretary</w:t>
            </w:r>
          </w:p>
        </w:tc>
        <w:tc>
          <w:tcPr>
            <w:tcW w:w="1864" w:type="dxa"/>
            <w:gridSpan w:val="2"/>
            <w:tcBorders>
              <w:top w:val="nil"/>
              <w:left w:val="nil"/>
              <w:bottom w:val="single" w:sz="4" w:space="0" w:color="auto"/>
              <w:right w:val="single" w:sz="4" w:space="0" w:color="auto"/>
            </w:tcBorders>
            <w:shd w:val="clear" w:color="auto" w:fill="auto"/>
            <w:noWrap/>
            <w:hideMark/>
          </w:tcPr>
          <w:p w14:paraId="38ABBA2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Ministry of Disaster Management &amp; Response</w:t>
            </w:r>
          </w:p>
        </w:tc>
        <w:tc>
          <w:tcPr>
            <w:tcW w:w="618" w:type="dxa"/>
            <w:tcBorders>
              <w:top w:val="nil"/>
              <w:left w:val="nil"/>
              <w:bottom w:val="single" w:sz="4" w:space="0" w:color="auto"/>
              <w:right w:val="single" w:sz="4" w:space="0" w:color="auto"/>
            </w:tcBorders>
            <w:shd w:val="clear" w:color="auto" w:fill="auto"/>
            <w:noWrap/>
            <w:hideMark/>
          </w:tcPr>
          <w:p w14:paraId="2F1171B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4B44438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14DEBDC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47F81293"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7C4AD16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03/02/2019</w:t>
            </w:r>
          </w:p>
        </w:tc>
        <w:tc>
          <w:tcPr>
            <w:tcW w:w="4086" w:type="dxa"/>
            <w:tcBorders>
              <w:top w:val="nil"/>
              <w:left w:val="nil"/>
              <w:bottom w:val="single" w:sz="4" w:space="0" w:color="auto"/>
              <w:right w:val="single" w:sz="4" w:space="0" w:color="auto"/>
            </w:tcBorders>
            <w:shd w:val="clear" w:color="auto" w:fill="auto"/>
            <w:noWrap/>
            <w:hideMark/>
          </w:tcPr>
          <w:p w14:paraId="5D50CFC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Deputy Secretary</w:t>
            </w:r>
          </w:p>
        </w:tc>
        <w:tc>
          <w:tcPr>
            <w:tcW w:w="1864" w:type="dxa"/>
            <w:gridSpan w:val="2"/>
            <w:tcBorders>
              <w:top w:val="nil"/>
              <w:left w:val="nil"/>
              <w:bottom w:val="single" w:sz="4" w:space="0" w:color="auto"/>
              <w:right w:val="single" w:sz="4" w:space="0" w:color="auto"/>
            </w:tcBorders>
            <w:shd w:val="clear" w:color="auto" w:fill="auto"/>
            <w:noWrap/>
            <w:hideMark/>
          </w:tcPr>
          <w:p w14:paraId="00402AA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Department of Women's Affairs</w:t>
            </w:r>
          </w:p>
        </w:tc>
        <w:tc>
          <w:tcPr>
            <w:tcW w:w="618" w:type="dxa"/>
            <w:tcBorders>
              <w:top w:val="nil"/>
              <w:left w:val="nil"/>
              <w:bottom w:val="single" w:sz="4" w:space="0" w:color="auto"/>
              <w:right w:val="single" w:sz="4" w:space="0" w:color="auto"/>
            </w:tcBorders>
            <w:shd w:val="clear" w:color="auto" w:fill="auto"/>
            <w:noWrap/>
            <w:hideMark/>
          </w:tcPr>
          <w:p w14:paraId="38B16AA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955CA5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3B41020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68100241"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12ED5C2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03/02/2019</w:t>
            </w:r>
          </w:p>
        </w:tc>
        <w:tc>
          <w:tcPr>
            <w:tcW w:w="4086" w:type="dxa"/>
            <w:tcBorders>
              <w:top w:val="nil"/>
              <w:left w:val="nil"/>
              <w:bottom w:val="single" w:sz="4" w:space="0" w:color="auto"/>
              <w:right w:val="single" w:sz="4" w:space="0" w:color="auto"/>
            </w:tcBorders>
            <w:shd w:val="clear" w:color="auto" w:fill="auto"/>
            <w:noWrap/>
            <w:hideMark/>
          </w:tcPr>
          <w:p w14:paraId="36F63531" w14:textId="77777777" w:rsidR="00995C37" w:rsidRPr="00876A6F" w:rsidRDefault="00995C37" w:rsidP="001E3137">
            <w:pPr>
              <w:spacing w:line="276" w:lineRule="auto"/>
              <w:rPr>
                <w:rFonts w:eastAsia="Times New Roman" w:cstheme="minorHAnsi"/>
                <w:color w:val="000000"/>
                <w:sz w:val="18"/>
                <w:szCs w:val="18"/>
              </w:rPr>
            </w:pPr>
            <w:proofErr w:type="spellStart"/>
            <w:r w:rsidRPr="00876A6F">
              <w:rPr>
                <w:rFonts w:eastAsia="Times New Roman" w:cstheme="minorHAnsi"/>
                <w:color w:val="000000"/>
                <w:sz w:val="18"/>
                <w:szCs w:val="18"/>
              </w:rPr>
              <w:t>GiHA</w:t>
            </w:r>
            <w:proofErr w:type="spellEnd"/>
            <w:r w:rsidRPr="00876A6F">
              <w:rPr>
                <w:rFonts w:eastAsia="Times New Roman" w:cstheme="minorHAnsi"/>
                <w:color w:val="000000"/>
                <w:sz w:val="18"/>
                <w:szCs w:val="18"/>
              </w:rPr>
              <w:t xml:space="preserve"> Focal Point</w:t>
            </w:r>
          </w:p>
        </w:tc>
        <w:tc>
          <w:tcPr>
            <w:tcW w:w="1864" w:type="dxa"/>
            <w:gridSpan w:val="2"/>
            <w:tcBorders>
              <w:top w:val="nil"/>
              <w:left w:val="nil"/>
              <w:bottom w:val="single" w:sz="4" w:space="0" w:color="auto"/>
              <w:right w:val="single" w:sz="4" w:space="0" w:color="auto"/>
            </w:tcBorders>
            <w:shd w:val="clear" w:color="auto" w:fill="auto"/>
            <w:noWrap/>
            <w:hideMark/>
          </w:tcPr>
          <w:p w14:paraId="1E63628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Department of Women's Affairs</w:t>
            </w:r>
          </w:p>
        </w:tc>
        <w:tc>
          <w:tcPr>
            <w:tcW w:w="618" w:type="dxa"/>
            <w:tcBorders>
              <w:top w:val="nil"/>
              <w:left w:val="nil"/>
              <w:bottom w:val="single" w:sz="4" w:space="0" w:color="auto"/>
              <w:right w:val="single" w:sz="4" w:space="0" w:color="auto"/>
            </w:tcBorders>
            <w:shd w:val="clear" w:color="auto" w:fill="auto"/>
            <w:noWrap/>
            <w:hideMark/>
          </w:tcPr>
          <w:p w14:paraId="65C7CB0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3CC5B52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07C33D3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1E2545D8"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493355F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04/02/2019</w:t>
            </w:r>
          </w:p>
        </w:tc>
        <w:tc>
          <w:tcPr>
            <w:tcW w:w="4086" w:type="dxa"/>
            <w:tcBorders>
              <w:top w:val="nil"/>
              <w:left w:val="nil"/>
              <w:bottom w:val="single" w:sz="4" w:space="0" w:color="auto"/>
              <w:right w:val="single" w:sz="4" w:space="0" w:color="auto"/>
            </w:tcBorders>
            <w:shd w:val="clear" w:color="auto" w:fill="auto"/>
            <w:noWrap/>
            <w:hideMark/>
          </w:tcPr>
          <w:p w14:paraId="5175190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Head of Sub Office, Cox's Bazar</w:t>
            </w:r>
          </w:p>
        </w:tc>
        <w:tc>
          <w:tcPr>
            <w:tcW w:w="1864" w:type="dxa"/>
            <w:gridSpan w:val="2"/>
            <w:tcBorders>
              <w:top w:val="nil"/>
              <w:left w:val="nil"/>
              <w:bottom w:val="single" w:sz="4" w:space="0" w:color="auto"/>
              <w:right w:val="single" w:sz="4" w:space="0" w:color="auto"/>
            </w:tcBorders>
            <w:shd w:val="clear" w:color="auto" w:fill="auto"/>
            <w:noWrap/>
            <w:hideMark/>
          </w:tcPr>
          <w:p w14:paraId="144EF66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 Women</w:t>
            </w:r>
          </w:p>
        </w:tc>
        <w:tc>
          <w:tcPr>
            <w:tcW w:w="618" w:type="dxa"/>
            <w:tcBorders>
              <w:top w:val="nil"/>
              <w:left w:val="nil"/>
              <w:bottom w:val="single" w:sz="4" w:space="0" w:color="auto"/>
              <w:right w:val="single" w:sz="4" w:space="0" w:color="auto"/>
            </w:tcBorders>
            <w:shd w:val="clear" w:color="auto" w:fill="auto"/>
            <w:noWrap/>
            <w:hideMark/>
          </w:tcPr>
          <w:p w14:paraId="344F3F0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5F31F48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1A7F3BC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6A41EB5D"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16F52F4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04/02/2019</w:t>
            </w:r>
          </w:p>
        </w:tc>
        <w:tc>
          <w:tcPr>
            <w:tcW w:w="4086" w:type="dxa"/>
            <w:tcBorders>
              <w:top w:val="nil"/>
              <w:left w:val="nil"/>
              <w:bottom w:val="single" w:sz="4" w:space="0" w:color="auto"/>
              <w:right w:val="single" w:sz="4" w:space="0" w:color="auto"/>
            </w:tcBorders>
            <w:shd w:val="clear" w:color="auto" w:fill="auto"/>
            <w:noWrap/>
            <w:hideMark/>
          </w:tcPr>
          <w:p w14:paraId="5724BA3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Gender Programme Analyst</w:t>
            </w:r>
          </w:p>
        </w:tc>
        <w:tc>
          <w:tcPr>
            <w:tcW w:w="1864" w:type="dxa"/>
            <w:gridSpan w:val="2"/>
            <w:tcBorders>
              <w:top w:val="nil"/>
              <w:left w:val="nil"/>
              <w:bottom w:val="single" w:sz="4" w:space="0" w:color="auto"/>
              <w:right w:val="single" w:sz="4" w:space="0" w:color="auto"/>
            </w:tcBorders>
            <w:shd w:val="clear" w:color="auto" w:fill="auto"/>
            <w:noWrap/>
            <w:hideMark/>
          </w:tcPr>
          <w:p w14:paraId="3709E6D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 Women</w:t>
            </w:r>
          </w:p>
        </w:tc>
        <w:tc>
          <w:tcPr>
            <w:tcW w:w="618" w:type="dxa"/>
            <w:tcBorders>
              <w:top w:val="nil"/>
              <w:left w:val="nil"/>
              <w:bottom w:val="single" w:sz="4" w:space="0" w:color="auto"/>
              <w:right w:val="single" w:sz="4" w:space="0" w:color="auto"/>
            </w:tcBorders>
            <w:shd w:val="clear" w:color="auto" w:fill="auto"/>
            <w:noWrap/>
            <w:hideMark/>
          </w:tcPr>
          <w:p w14:paraId="11E9ABC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4C70042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005C269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6C5BB819"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7DEF2D9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04/02/2019</w:t>
            </w:r>
          </w:p>
        </w:tc>
        <w:tc>
          <w:tcPr>
            <w:tcW w:w="4086" w:type="dxa"/>
            <w:tcBorders>
              <w:top w:val="nil"/>
              <w:left w:val="nil"/>
              <w:bottom w:val="single" w:sz="4" w:space="0" w:color="auto"/>
              <w:right w:val="single" w:sz="4" w:space="0" w:color="auto"/>
            </w:tcBorders>
            <w:shd w:val="clear" w:color="auto" w:fill="auto"/>
            <w:noWrap/>
            <w:hideMark/>
          </w:tcPr>
          <w:p w14:paraId="5BB419A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Protection Sector Coordinator</w:t>
            </w:r>
          </w:p>
        </w:tc>
        <w:tc>
          <w:tcPr>
            <w:tcW w:w="1864" w:type="dxa"/>
            <w:gridSpan w:val="2"/>
            <w:tcBorders>
              <w:top w:val="nil"/>
              <w:left w:val="nil"/>
              <w:bottom w:val="single" w:sz="4" w:space="0" w:color="auto"/>
              <w:right w:val="single" w:sz="4" w:space="0" w:color="auto"/>
            </w:tcBorders>
            <w:shd w:val="clear" w:color="auto" w:fill="auto"/>
            <w:noWrap/>
            <w:hideMark/>
          </w:tcPr>
          <w:p w14:paraId="2748C67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UNHCR</w:t>
            </w:r>
          </w:p>
        </w:tc>
        <w:tc>
          <w:tcPr>
            <w:tcW w:w="618" w:type="dxa"/>
            <w:tcBorders>
              <w:top w:val="nil"/>
              <w:left w:val="nil"/>
              <w:bottom w:val="single" w:sz="4" w:space="0" w:color="auto"/>
              <w:right w:val="single" w:sz="4" w:space="0" w:color="auto"/>
            </w:tcBorders>
            <w:shd w:val="clear" w:color="auto" w:fill="auto"/>
            <w:noWrap/>
            <w:hideMark/>
          </w:tcPr>
          <w:p w14:paraId="2DF21F1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3CA0869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7558D7C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711F471F"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15B2953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04/02/2019</w:t>
            </w:r>
          </w:p>
        </w:tc>
        <w:tc>
          <w:tcPr>
            <w:tcW w:w="4086" w:type="dxa"/>
            <w:tcBorders>
              <w:top w:val="nil"/>
              <w:left w:val="nil"/>
              <w:bottom w:val="single" w:sz="4" w:space="0" w:color="auto"/>
              <w:right w:val="single" w:sz="4" w:space="0" w:color="auto"/>
            </w:tcBorders>
            <w:shd w:val="clear" w:color="auto" w:fill="auto"/>
            <w:noWrap/>
            <w:hideMark/>
          </w:tcPr>
          <w:p w14:paraId="7F1220E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Protection Officer - SGBV</w:t>
            </w:r>
          </w:p>
        </w:tc>
        <w:tc>
          <w:tcPr>
            <w:tcW w:w="1864" w:type="dxa"/>
            <w:gridSpan w:val="2"/>
            <w:tcBorders>
              <w:top w:val="nil"/>
              <w:left w:val="nil"/>
              <w:bottom w:val="single" w:sz="4" w:space="0" w:color="auto"/>
              <w:right w:val="single" w:sz="4" w:space="0" w:color="auto"/>
            </w:tcBorders>
            <w:shd w:val="clear" w:color="auto" w:fill="auto"/>
            <w:noWrap/>
            <w:hideMark/>
          </w:tcPr>
          <w:p w14:paraId="7584851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UNHCR</w:t>
            </w:r>
          </w:p>
        </w:tc>
        <w:tc>
          <w:tcPr>
            <w:tcW w:w="618" w:type="dxa"/>
            <w:tcBorders>
              <w:top w:val="nil"/>
              <w:left w:val="nil"/>
              <w:bottom w:val="single" w:sz="4" w:space="0" w:color="auto"/>
              <w:right w:val="single" w:sz="4" w:space="0" w:color="auto"/>
            </w:tcBorders>
            <w:shd w:val="clear" w:color="auto" w:fill="auto"/>
            <w:noWrap/>
            <w:hideMark/>
          </w:tcPr>
          <w:p w14:paraId="77F3DC6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615AB1F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6F6AD94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41E82E25"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57F85CA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04/02/2019</w:t>
            </w:r>
          </w:p>
        </w:tc>
        <w:tc>
          <w:tcPr>
            <w:tcW w:w="4086" w:type="dxa"/>
            <w:tcBorders>
              <w:top w:val="nil"/>
              <w:left w:val="nil"/>
              <w:bottom w:val="single" w:sz="4" w:space="0" w:color="auto"/>
              <w:right w:val="single" w:sz="4" w:space="0" w:color="auto"/>
            </w:tcBorders>
            <w:shd w:val="clear" w:color="auto" w:fill="auto"/>
            <w:noWrap/>
            <w:hideMark/>
          </w:tcPr>
          <w:p w14:paraId="6E08791E" w14:textId="77777777" w:rsidR="00995C37" w:rsidRPr="00876A6F" w:rsidRDefault="00995C37" w:rsidP="001E3137">
            <w:pPr>
              <w:spacing w:line="276" w:lineRule="auto"/>
              <w:rPr>
                <w:rFonts w:eastAsia="Times New Roman" w:cstheme="minorHAnsi"/>
                <w:color w:val="000000"/>
                <w:sz w:val="18"/>
                <w:szCs w:val="18"/>
              </w:rPr>
            </w:pPr>
            <w:proofErr w:type="spellStart"/>
            <w:r w:rsidRPr="00876A6F">
              <w:rPr>
                <w:rFonts w:eastAsia="Times New Roman" w:cstheme="minorHAnsi"/>
                <w:color w:val="000000"/>
                <w:sz w:val="18"/>
                <w:szCs w:val="18"/>
              </w:rPr>
              <w:t>GiHA</w:t>
            </w:r>
            <w:proofErr w:type="spellEnd"/>
            <w:r w:rsidRPr="00876A6F">
              <w:rPr>
                <w:rFonts w:eastAsia="Times New Roman" w:cstheme="minorHAnsi"/>
                <w:color w:val="000000"/>
                <w:sz w:val="18"/>
                <w:szCs w:val="18"/>
              </w:rPr>
              <w:t xml:space="preserve"> WG</w:t>
            </w:r>
          </w:p>
        </w:tc>
        <w:tc>
          <w:tcPr>
            <w:tcW w:w="1864" w:type="dxa"/>
            <w:gridSpan w:val="2"/>
            <w:tcBorders>
              <w:top w:val="nil"/>
              <w:left w:val="nil"/>
              <w:bottom w:val="single" w:sz="4" w:space="0" w:color="auto"/>
              <w:right w:val="single" w:sz="4" w:space="0" w:color="auto"/>
            </w:tcBorders>
            <w:shd w:val="clear" w:color="auto" w:fill="auto"/>
            <w:noWrap/>
            <w:hideMark/>
          </w:tcPr>
          <w:p w14:paraId="561B620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Oxfam</w:t>
            </w:r>
          </w:p>
        </w:tc>
        <w:tc>
          <w:tcPr>
            <w:tcW w:w="618" w:type="dxa"/>
            <w:tcBorders>
              <w:top w:val="nil"/>
              <w:left w:val="nil"/>
              <w:bottom w:val="single" w:sz="4" w:space="0" w:color="auto"/>
              <w:right w:val="single" w:sz="4" w:space="0" w:color="auto"/>
            </w:tcBorders>
            <w:shd w:val="clear" w:color="auto" w:fill="auto"/>
            <w:noWrap/>
            <w:hideMark/>
          </w:tcPr>
          <w:p w14:paraId="738D1A6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73BF76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228E232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4F3B1144"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033F0F2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04/02/2019</w:t>
            </w:r>
          </w:p>
        </w:tc>
        <w:tc>
          <w:tcPr>
            <w:tcW w:w="4086" w:type="dxa"/>
            <w:tcBorders>
              <w:top w:val="nil"/>
              <w:left w:val="nil"/>
              <w:bottom w:val="single" w:sz="4" w:space="0" w:color="auto"/>
              <w:right w:val="single" w:sz="4" w:space="0" w:color="auto"/>
            </w:tcBorders>
            <w:shd w:val="clear" w:color="auto" w:fill="auto"/>
            <w:noWrap/>
            <w:hideMark/>
          </w:tcPr>
          <w:p w14:paraId="2534BFC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Senior Coordinator</w:t>
            </w:r>
          </w:p>
        </w:tc>
        <w:tc>
          <w:tcPr>
            <w:tcW w:w="1864" w:type="dxa"/>
            <w:gridSpan w:val="2"/>
            <w:tcBorders>
              <w:top w:val="nil"/>
              <w:left w:val="nil"/>
              <w:bottom w:val="single" w:sz="4" w:space="0" w:color="auto"/>
              <w:right w:val="single" w:sz="4" w:space="0" w:color="auto"/>
            </w:tcBorders>
            <w:shd w:val="clear" w:color="auto" w:fill="auto"/>
            <w:noWrap/>
            <w:hideMark/>
          </w:tcPr>
          <w:p w14:paraId="73AE1E1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ISCG</w:t>
            </w:r>
          </w:p>
        </w:tc>
        <w:tc>
          <w:tcPr>
            <w:tcW w:w="618" w:type="dxa"/>
            <w:tcBorders>
              <w:top w:val="nil"/>
              <w:left w:val="nil"/>
              <w:bottom w:val="single" w:sz="4" w:space="0" w:color="auto"/>
              <w:right w:val="single" w:sz="4" w:space="0" w:color="auto"/>
            </w:tcBorders>
            <w:shd w:val="clear" w:color="auto" w:fill="auto"/>
            <w:noWrap/>
            <w:hideMark/>
          </w:tcPr>
          <w:p w14:paraId="79C65A2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497DBB1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777E9C3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1F5A5FE1"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812352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04/02/2019</w:t>
            </w:r>
          </w:p>
        </w:tc>
        <w:tc>
          <w:tcPr>
            <w:tcW w:w="4086" w:type="dxa"/>
            <w:tcBorders>
              <w:top w:val="nil"/>
              <w:left w:val="nil"/>
              <w:bottom w:val="single" w:sz="4" w:space="0" w:color="auto"/>
              <w:right w:val="single" w:sz="4" w:space="0" w:color="auto"/>
            </w:tcBorders>
            <w:shd w:val="clear" w:color="auto" w:fill="auto"/>
            <w:noWrap/>
            <w:hideMark/>
          </w:tcPr>
          <w:p w14:paraId="5D8DA54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Operational and Thematic Coordination Team Lead</w:t>
            </w:r>
          </w:p>
        </w:tc>
        <w:tc>
          <w:tcPr>
            <w:tcW w:w="1864" w:type="dxa"/>
            <w:gridSpan w:val="2"/>
            <w:tcBorders>
              <w:top w:val="nil"/>
              <w:left w:val="nil"/>
              <w:bottom w:val="single" w:sz="4" w:space="0" w:color="auto"/>
              <w:right w:val="single" w:sz="4" w:space="0" w:color="auto"/>
            </w:tcBorders>
            <w:shd w:val="clear" w:color="auto" w:fill="auto"/>
            <w:noWrap/>
            <w:hideMark/>
          </w:tcPr>
          <w:p w14:paraId="1E0B8B8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ISCG</w:t>
            </w:r>
          </w:p>
        </w:tc>
        <w:tc>
          <w:tcPr>
            <w:tcW w:w="618" w:type="dxa"/>
            <w:tcBorders>
              <w:top w:val="nil"/>
              <w:left w:val="nil"/>
              <w:bottom w:val="single" w:sz="4" w:space="0" w:color="auto"/>
              <w:right w:val="single" w:sz="4" w:space="0" w:color="auto"/>
            </w:tcBorders>
            <w:shd w:val="clear" w:color="auto" w:fill="auto"/>
            <w:noWrap/>
            <w:hideMark/>
          </w:tcPr>
          <w:p w14:paraId="3BF3E2D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1651A86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55B517A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218CE705"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691D034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04/02/2019</w:t>
            </w:r>
          </w:p>
        </w:tc>
        <w:tc>
          <w:tcPr>
            <w:tcW w:w="4086" w:type="dxa"/>
            <w:tcBorders>
              <w:top w:val="nil"/>
              <w:left w:val="nil"/>
              <w:bottom w:val="single" w:sz="4" w:space="0" w:color="auto"/>
              <w:right w:val="single" w:sz="4" w:space="0" w:color="auto"/>
            </w:tcBorders>
            <w:shd w:val="clear" w:color="auto" w:fill="auto"/>
            <w:noWrap/>
            <w:hideMark/>
          </w:tcPr>
          <w:p w14:paraId="1913415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Lead, Gender Community Based and Legal Protection</w:t>
            </w:r>
          </w:p>
        </w:tc>
        <w:tc>
          <w:tcPr>
            <w:tcW w:w="1864" w:type="dxa"/>
            <w:gridSpan w:val="2"/>
            <w:tcBorders>
              <w:top w:val="nil"/>
              <w:left w:val="nil"/>
              <w:bottom w:val="single" w:sz="4" w:space="0" w:color="auto"/>
              <w:right w:val="single" w:sz="4" w:space="0" w:color="auto"/>
            </w:tcBorders>
            <w:shd w:val="clear" w:color="auto" w:fill="auto"/>
            <w:noWrap/>
            <w:hideMark/>
          </w:tcPr>
          <w:p w14:paraId="12BD6C5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BRAC</w:t>
            </w:r>
          </w:p>
        </w:tc>
        <w:tc>
          <w:tcPr>
            <w:tcW w:w="618" w:type="dxa"/>
            <w:tcBorders>
              <w:top w:val="nil"/>
              <w:left w:val="nil"/>
              <w:bottom w:val="single" w:sz="4" w:space="0" w:color="auto"/>
              <w:right w:val="single" w:sz="4" w:space="0" w:color="auto"/>
            </w:tcBorders>
            <w:shd w:val="clear" w:color="auto" w:fill="auto"/>
            <w:noWrap/>
            <w:hideMark/>
          </w:tcPr>
          <w:p w14:paraId="07F1E3A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65B7514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44B652A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6A6BF3B2"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3587805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04/02/2019</w:t>
            </w:r>
          </w:p>
        </w:tc>
        <w:tc>
          <w:tcPr>
            <w:tcW w:w="4086" w:type="dxa"/>
            <w:tcBorders>
              <w:top w:val="nil"/>
              <w:left w:val="nil"/>
              <w:bottom w:val="single" w:sz="4" w:space="0" w:color="auto"/>
              <w:right w:val="single" w:sz="4" w:space="0" w:color="auto"/>
            </w:tcBorders>
            <w:shd w:val="clear" w:color="auto" w:fill="auto"/>
            <w:noWrap/>
            <w:hideMark/>
          </w:tcPr>
          <w:p w14:paraId="2A523A3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Head of Sub Office, Cox's Bazar</w:t>
            </w:r>
          </w:p>
        </w:tc>
        <w:tc>
          <w:tcPr>
            <w:tcW w:w="1864" w:type="dxa"/>
            <w:gridSpan w:val="2"/>
            <w:tcBorders>
              <w:top w:val="nil"/>
              <w:left w:val="nil"/>
              <w:bottom w:val="single" w:sz="4" w:space="0" w:color="auto"/>
              <w:right w:val="single" w:sz="4" w:space="0" w:color="auto"/>
            </w:tcBorders>
            <w:shd w:val="clear" w:color="auto" w:fill="auto"/>
            <w:noWrap/>
            <w:hideMark/>
          </w:tcPr>
          <w:p w14:paraId="2F8FBF1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UNFPA</w:t>
            </w:r>
          </w:p>
        </w:tc>
        <w:tc>
          <w:tcPr>
            <w:tcW w:w="618" w:type="dxa"/>
            <w:tcBorders>
              <w:top w:val="nil"/>
              <w:left w:val="nil"/>
              <w:bottom w:val="single" w:sz="4" w:space="0" w:color="auto"/>
              <w:right w:val="single" w:sz="4" w:space="0" w:color="auto"/>
            </w:tcBorders>
            <w:shd w:val="clear" w:color="auto" w:fill="auto"/>
            <w:noWrap/>
            <w:hideMark/>
          </w:tcPr>
          <w:p w14:paraId="38A3E71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2E6687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5C41FBF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35C9441D"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4A70D0A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04/02/2019</w:t>
            </w:r>
          </w:p>
        </w:tc>
        <w:tc>
          <w:tcPr>
            <w:tcW w:w="4086" w:type="dxa"/>
            <w:tcBorders>
              <w:top w:val="nil"/>
              <w:left w:val="nil"/>
              <w:bottom w:val="single" w:sz="4" w:space="0" w:color="auto"/>
              <w:right w:val="single" w:sz="4" w:space="0" w:color="auto"/>
            </w:tcBorders>
            <w:shd w:val="clear" w:color="auto" w:fill="auto"/>
            <w:noWrap/>
            <w:hideMark/>
          </w:tcPr>
          <w:p w14:paraId="65015A1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Emergency Programme Coordinator</w:t>
            </w:r>
          </w:p>
        </w:tc>
        <w:tc>
          <w:tcPr>
            <w:tcW w:w="1864" w:type="dxa"/>
            <w:gridSpan w:val="2"/>
            <w:tcBorders>
              <w:top w:val="nil"/>
              <w:left w:val="nil"/>
              <w:bottom w:val="single" w:sz="4" w:space="0" w:color="auto"/>
              <w:right w:val="single" w:sz="4" w:space="0" w:color="auto"/>
            </w:tcBorders>
            <w:shd w:val="clear" w:color="auto" w:fill="auto"/>
            <w:noWrap/>
            <w:hideMark/>
          </w:tcPr>
          <w:p w14:paraId="7FEA839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FAO</w:t>
            </w:r>
          </w:p>
        </w:tc>
        <w:tc>
          <w:tcPr>
            <w:tcW w:w="618" w:type="dxa"/>
            <w:tcBorders>
              <w:top w:val="nil"/>
              <w:left w:val="nil"/>
              <w:bottom w:val="single" w:sz="4" w:space="0" w:color="auto"/>
              <w:right w:val="single" w:sz="4" w:space="0" w:color="auto"/>
            </w:tcBorders>
            <w:shd w:val="clear" w:color="auto" w:fill="auto"/>
            <w:noWrap/>
            <w:hideMark/>
          </w:tcPr>
          <w:p w14:paraId="62C62FA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681E51A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6E2FAB3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5C6DE86B"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0546D73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04/02/2019</w:t>
            </w:r>
          </w:p>
        </w:tc>
        <w:tc>
          <w:tcPr>
            <w:tcW w:w="4086" w:type="dxa"/>
            <w:tcBorders>
              <w:top w:val="nil"/>
              <w:left w:val="nil"/>
              <w:bottom w:val="single" w:sz="4" w:space="0" w:color="auto"/>
              <w:right w:val="single" w:sz="4" w:space="0" w:color="auto"/>
            </w:tcBorders>
            <w:shd w:val="clear" w:color="auto" w:fill="auto"/>
            <w:noWrap/>
            <w:hideMark/>
          </w:tcPr>
          <w:p w14:paraId="09BC1CA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Head of Sub Office, Cox's Bazar</w:t>
            </w:r>
          </w:p>
        </w:tc>
        <w:tc>
          <w:tcPr>
            <w:tcW w:w="1864" w:type="dxa"/>
            <w:gridSpan w:val="2"/>
            <w:tcBorders>
              <w:top w:val="nil"/>
              <w:left w:val="nil"/>
              <w:bottom w:val="single" w:sz="4" w:space="0" w:color="auto"/>
              <w:right w:val="single" w:sz="4" w:space="0" w:color="auto"/>
            </w:tcBorders>
            <w:shd w:val="clear" w:color="auto" w:fill="auto"/>
            <w:noWrap/>
            <w:hideMark/>
          </w:tcPr>
          <w:p w14:paraId="10A4C05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WFP</w:t>
            </w:r>
          </w:p>
        </w:tc>
        <w:tc>
          <w:tcPr>
            <w:tcW w:w="618" w:type="dxa"/>
            <w:tcBorders>
              <w:top w:val="nil"/>
              <w:left w:val="nil"/>
              <w:bottom w:val="single" w:sz="4" w:space="0" w:color="auto"/>
              <w:right w:val="single" w:sz="4" w:space="0" w:color="auto"/>
            </w:tcBorders>
            <w:shd w:val="clear" w:color="auto" w:fill="auto"/>
            <w:noWrap/>
            <w:hideMark/>
          </w:tcPr>
          <w:p w14:paraId="1B73728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36FD128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25BCF0C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758D58F3"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7F7A40C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04/02/2019</w:t>
            </w:r>
          </w:p>
        </w:tc>
        <w:tc>
          <w:tcPr>
            <w:tcW w:w="4086" w:type="dxa"/>
            <w:tcBorders>
              <w:top w:val="nil"/>
              <w:left w:val="nil"/>
              <w:bottom w:val="single" w:sz="4" w:space="0" w:color="auto"/>
              <w:right w:val="single" w:sz="4" w:space="0" w:color="auto"/>
            </w:tcBorders>
            <w:shd w:val="clear" w:color="auto" w:fill="auto"/>
            <w:noWrap/>
            <w:hideMark/>
          </w:tcPr>
          <w:p w14:paraId="101553A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Emergency Coordinator</w:t>
            </w:r>
          </w:p>
        </w:tc>
        <w:tc>
          <w:tcPr>
            <w:tcW w:w="1864" w:type="dxa"/>
            <w:gridSpan w:val="2"/>
            <w:tcBorders>
              <w:top w:val="nil"/>
              <w:left w:val="nil"/>
              <w:bottom w:val="single" w:sz="4" w:space="0" w:color="auto"/>
              <w:right w:val="single" w:sz="4" w:space="0" w:color="auto"/>
            </w:tcBorders>
            <w:shd w:val="clear" w:color="auto" w:fill="auto"/>
            <w:noWrap/>
            <w:hideMark/>
          </w:tcPr>
          <w:p w14:paraId="1D36799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IOM</w:t>
            </w:r>
          </w:p>
        </w:tc>
        <w:tc>
          <w:tcPr>
            <w:tcW w:w="618" w:type="dxa"/>
            <w:tcBorders>
              <w:top w:val="nil"/>
              <w:left w:val="nil"/>
              <w:bottom w:val="single" w:sz="4" w:space="0" w:color="auto"/>
              <w:right w:val="single" w:sz="4" w:space="0" w:color="auto"/>
            </w:tcBorders>
            <w:shd w:val="clear" w:color="auto" w:fill="auto"/>
            <w:noWrap/>
            <w:hideMark/>
          </w:tcPr>
          <w:p w14:paraId="4DE38CD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2D9EFF0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47AA911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40EEBA20"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4A9A5F8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05/02/2019</w:t>
            </w:r>
          </w:p>
        </w:tc>
        <w:tc>
          <w:tcPr>
            <w:tcW w:w="4086" w:type="dxa"/>
            <w:tcBorders>
              <w:top w:val="nil"/>
              <w:left w:val="nil"/>
              <w:bottom w:val="single" w:sz="4" w:space="0" w:color="auto"/>
              <w:right w:val="single" w:sz="4" w:space="0" w:color="auto"/>
            </w:tcBorders>
            <w:shd w:val="clear" w:color="auto" w:fill="auto"/>
            <w:noWrap/>
            <w:hideMark/>
          </w:tcPr>
          <w:p w14:paraId="1F50BF6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Head of Sub Office, Cox's Bazar</w:t>
            </w:r>
          </w:p>
        </w:tc>
        <w:tc>
          <w:tcPr>
            <w:tcW w:w="1864" w:type="dxa"/>
            <w:gridSpan w:val="2"/>
            <w:tcBorders>
              <w:top w:val="nil"/>
              <w:left w:val="nil"/>
              <w:bottom w:val="single" w:sz="4" w:space="0" w:color="auto"/>
              <w:right w:val="single" w:sz="4" w:space="0" w:color="auto"/>
            </w:tcBorders>
            <w:shd w:val="clear" w:color="auto" w:fill="auto"/>
            <w:noWrap/>
            <w:hideMark/>
          </w:tcPr>
          <w:p w14:paraId="77CB8CB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UNDP</w:t>
            </w:r>
          </w:p>
        </w:tc>
        <w:tc>
          <w:tcPr>
            <w:tcW w:w="618" w:type="dxa"/>
            <w:tcBorders>
              <w:top w:val="nil"/>
              <w:left w:val="nil"/>
              <w:bottom w:val="single" w:sz="4" w:space="0" w:color="auto"/>
              <w:right w:val="single" w:sz="4" w:space="0" w:color="auto"/>
            </w:tcBorders>
            <w:shd w:val="clear" w:color="auto" w:fill="auto"/>
            <w:noWrap/>
            <w:hideMark/>
          </w:tcPr>
          <w:p w14:paraId="56E2081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385D62C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71A4236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2D219CE8"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1672EC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05/02/2019</w:t>
            </w:r>
          </w:p>
        </w:tc>
        <w:tc>
          <w:tcPr>
            <w:tcW w:w="4086" w:type="dxa"/>
            <w:tcBorders>
              <w:top w:val="nil"/>
              <w:left w:val="nil"/>
              <w:bottom w:val="single" w:sz="4" w:space="0" w:color="auto"/>
              <w:right w:val="single" w:sz="4" w:space="0" w:color="auto"/>
            </w:tcBorders>
            <w:shd w:val="clear" w:color="auto" w:fill="auto"/>
            <w:noWrap/>
            <w:hideMark/>
          </w:tcPr>
          <w:p w14:paraId="0E7A30E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Women's Centre Staff</w:t>
            </w:r>
          </w:p>
        </w:tc>
        <w:tc>
          <w:tcPr>
            <w:tcW w:w="1864" w:type="dxa"/>
            <w:gridSpan w:val="2"/>
            <w:tcBorders>
              <w:top w:val="nil"/>
              <w:left w:val="nil"/>
              <w:bottom w:val="single" w:sz="4" w:space="0" w:color="auto"/>
              <w:right w:val="single" w:sz="4" w:space="0" w:color="auto"/>
            </w:tcBorders>
            <w:shd w:val="clear" w:color="auto" w:fill="auto"/>
            <w:noWrap/>
            <w:hideMark/>
          </w:tcPr>
          <w:p w14:paraId="00B2F8F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ActionAid</w:t>
            </w:r>
          </w:p>
        </w:tc>
        <w:tc>
          <w:tcPr>
            <w:tcW w:w="618" w:type="dxa"/>
            <w:tcBorders>
              <w:top w:val="nil"/>
              <w:left w:val="nil"/>
              <w:bottom w:val="single" w:sz="4" w:space="0" w:color="auto"/>
              <w:right w:val="single" w:sz="4" w:space="0" w:color="auto"/>
            </w:tcBorders>
            <w:shd w:val="clear" w:color="auto" w:fill="auto"/>
            <w:noWrap/>
            <w:hideMark/>
          </w:tcPr>
          <w:p w14:paraId="6D06F16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FGD</w:t>
            </w:r>
          </w:p>
        </w:tc>
        <w:tc>
          <w:tcPr>
            <w:tcW w:w="482" w:type="dxa"/>
            <w:tcBorders>
              <w:top w:val="nil"/>
              <w:left w:val="nil"/>
              <w:bottom w:val="single" w:sz="4" w:space="0" w:color="auto"/>
              <w:right w:val="single" w:sz="4" w:space="0" w:color="auto"/>
            </w:tcBorders>
            <w:shd w:val="clear" w:color="auto" w:fill="auto"/>
            <w:noWrap/>
            <w:hideMark/>
          </w:tcPr>
          <w:p w14:paraId="3E67E10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32316CA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6</w:t>
            </w:r>
          </w:p>
        </w:tc>
      </w:tr>
      <w:tr w:rsidR="00995C37" w:rsidRPr="00876A6F" w14:paraId="5F82F8C3"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7D8D352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05/02/2019</w:t>
            </w:r>
          </w:p>
        </w:tc>
        <w:tc>
          <w:tcPr>
            <w:tcW w:w="4086" w:type="dxa"/>
            <w:tcBorders>
              <w:top w:val="nil"/>
              <w:left w:val="nil"/>
              <w:bottom w:val="single" w:sz="4" w:space="0" w:color="auto"/>
              <w:right w:val="single" w:sz="4" w:space="0" w:color="auto"/>
            </w:tcBorders>
            <w:shd w:val="clear" w:color="auto" w:fill="auto"/>
            <w:noWrap/>
            <w:hideMark/>
          </w:tcPr>
          <w:p w14:paraId="2D3C7D2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Beneficiaries FGD</w:t>
            </w:r>
          </w:p>
        </w:tc>
        <w:tc>
          <w:tcPr>
            <w:tcW w:w="1864" w:type="dxa"/>
            <w:gridSpan w:val="2"/>
            <w:tcBorders>
              <w:top w:val="nil"/>
              <w:left w:val="nil"/>
              <w:bottom w:val="single" w:sz="4" w:space="0" w:color="auto"/>
              <w:right w:val="single" w:sz="4" w:space="0" w:color="auto"/>
            </w:tcBorders>
            <w:shd w:val="clear" w:color="auto" w:fill="auto"/>
            <w:noWrap/>
            <w:hideMark/>
          </w:tcPr>
          <w:p w14:paraId="0499D0F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Beneficiaries</w:t>
            </w:r>
          </w:p>
        </w:tc>
        <w:tc>
          <w:tcPr>
            <w:tcW w:w="618" w:type="dxa"/>
            <w:tcBorders>
              <w:top w:val="nil"/>
              <w:left w:val="nil"/>
              <w:bottom w:val="single" w:sz="4" w:space="0" w:color="auto"/>
              <w:right w:val="single" w:sz="4" w:space="0" w:color="auto"/>
            </w:tcBorders>
            <w:shd w:val="clear" w:color="auto" w:fill="auto"/>
            <w:noWrap/>
            <w:hideMark/>
          </w:tcPr>
          <w:p w14:paraId="1BF2ED2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FGD</w:t>
            </w:r>
          </w:p>
        </w:tc>
        <w:tc>
          <w:tcPr>
            <w:tcW w:w="482" w:type="dxa"/>
            <w:tcBorders>
              <w:top w:val="nil"/>
              <w:left w:val="nil"/>
              <w:bottom w:val="single" w:sz="4" w:space="0" w:color="auto"/>
              <w:right w:val="single" w:sz="4" w:space="0" w:color="auto"/>
            </w:tcBorders>
            <w:shd w:val="clear" w:color="auto" w:fill="auto"/>
            <w:noWrap/>
            <w:hideMark/>
          </w:tcPr>
          <w:p w14:paraId="51818F7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7269CA4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15</w:t>
            </w:r>
          </w:p>
        </w:tc>
      </w:tr>
      <w:tr w:rsidR="00995C37" w:rsidRPr="00876A6F" w14:paraId="22B9FB9D"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3E8E365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05/02/2019</w:t>
            </w:r>
          </w:p>
        </w:tc>
        <w:tc>
          <w:tcPr>
            <w:tcW w:w="4086" w:type="dxa"/>
            <w:tcBorders>
              <w:top w:val="nil"/>
              <w:left w:val="nil"/>
              <w:bottom w:val="single" w:sz="4" w:space="0" w:color="auto"/>
              <w:right w:val="single" w:sz="4" w:space="0" w:color="auto"/>
            </w:tcBorders>
            <w:shd w:val="clear" w:color="auto" w:fill="auto"/>
            <w:noWrap/>
            <w:hideMark/>
          </w:tcPr>
          <w:p w14:paraId="70C892B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Beneficiaries FGD</w:t>
            </w:r>
          </w:p>
        </w:tc>
        <w:tc>
          <w:tcPr>
            <w:tcW w:w="1864" w:type="dxa"/>
            <w:gridSpan w:val="2"/>
            <w:tcBorders>
              <w:top w:val="nil"/>
              <w:left w:val="nil"/>
              <w:bottom w:val="single" w:sz="4" w:space="0" w:color="auto"/>
              <w:right w:val="single" w:sz="4" w:space="0" w:color="auto"/>
            </w:tcBorders>
            <w:shd w:val="clear" w:color="auto" w:fill="auto"/>
            <w:noWrap/>
            <w:hideMark/>
          </w:tcPr>
          <w:p w14:paraId="59B10C6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Beneficiaries</w:t>
            </w:r>
          </w:p>
        </w:tc>
        <w:tc>
          <w:tcPr>
            <w:tcW w:w="618" w:type="dxa"/>
            <w:tcBorders>
              <w:top w:val="nil"/>
              <w:left w:val="nil"/>
              <w:bottom w:val="single" w:sz="4" w:space="0" w:color="auto"/>
              <w:right w:val="single" w:sz="4" w:space="0" w:color="auto"/>
            </w:tcBorders>
            <w:shd w:val="clear" w:color="auto" w:fill="auto"/>
            <w:noWrap/>
            <w:hideMark/>
          </w:tcPr>
          <w:p w14:paraId="7836E0B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FGD</w:t>
            </w:r>
          </w:p>
        </w:tc>
        <w:tc>
          <w:tcPr>
            <w:tcW w:w="482" w:type="dxa"/>
            <w:tcBorders>
              <w:top w:val="nil"/>
              <w:left w:val="nil"/>
              <w:bottom w:val="single" w:sz="4" w:space="0" w:color="auto"/>
              <w:right w:val="single" w:sz="4" w:space="0" w:color="auto"/>
            </w:tcBorders>
            <w:shd w:val="clear" w:color="auto" w:fill="auto"/>
            <w:noWrap/>
            <w:hideMark/>
          </w:tcPr>
          <w:p w14:paraId="6C57462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6B2C6F6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8</w:t>
            </w:r>
          </w:p>
        </w:tc>
      </w:tr>
      <w:tr w:rsidR="00995C37" w:rsidRPr="00876A6F" w14:paraId="5443E1D7"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53F676F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05/02/2019</w:t>
            </w:r>
          </w:p>
        </w:tc>
        <w:tc>
          <w:tcPr>
            <w:tcW w:w="4086" w:type="dxa"/>
            <w:tcBorders>
              <w:top w:val="nil"/>
              <w:left w:val="nil"/>
              <w:bottom w:val="single" w:sz="4" w:space="0" w:color="auto"/>
              <w:right w:val="single" w:sz="4" w:space="0" w:color="auto"/>
            </w:tcBorders>
            <w:shd w:val="clear" w:color="auto" w:fill="auto"/>
            <w:noWrap/>
            <w:hideMark/>
          </w:tcPr>
          <w:p w14:paraId="314000F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Programme Management Advisor</w:t>
            </w:r>
          </w:p>
        </w:tc>
        <w:tc>
          <w:tcPr>
            <w:tcW w:w="1864" w:type="dxa"/>
            <w:gridSpan w:val="2"/>
            <w:tcBorders>
              <w:top w:val="nil"/>
              <w:left w:val="nil"/>
              <w:bottom w:val="single" w:sz="4" w:space="0" w:color="auto"/>
              <w:right w:val="single" w:sz="4" w:space="0" w:color="auto"/>
            </w:tcBorders>
            <w:shd w:val="clear" w:color="auto" w:fill="auto"/>
            <w:noWrap/>
            <w:hideMark/>
          </w:tcPr>
          <w:p w14:paraId="7F72900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UNDP</w:t>
            </w:r>
          </w:p>
        </w:tc>
        <w:tc>
          <w:tcPr>
            <w:tcW w:w="618" w:type="dxa"/>
            <w:tcBorders>
              <w:top w:val="nil"/>
              <w:left w:val="nil"/>
              <w:bottom w:val="single" w:sz="4" w:space="0" w:color="auto"/>
              <w:right w:val="single" w:sz="4" w:space="0" w:color="auto"/>
            </w:tcBorders>
            <w:shd w:val="clear" w:color="auto" w:fill="auto"/>
            <w:noWrap/>
            <w:hideMark/>
          </w:tcPr>
          <w:p w14:paraId="690D07A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33EB961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6FE8E27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694C451E"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4B3BD86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05/02/2019</w:t>
            </w:r>
          </w:p>
        </w:tc>
        <w:tc>
          <w:tcPr>
            <w:tcW w:w="4086" w:type="dxa"/>
            <w:tcBorders>
              <w:top w:val="nil"/>
              <w:left w:val="nil"/>
              <w:bottom w:val="single" w:sz="4" w:space="0" w:color="auto"/>
              <w:right w:val="single" w:sz="4" w:space="0" w:color="auto"/>
            </w:tcBorders>
            <w:shd w:val="clear" w:color="auto" w:fill="auto"/>
            <w:noWrap/>
            <w:hideMark/>
          </w:tcPr>
          <w:p w14:paraId="51E91B4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Staff</w:t>
            </w:r>
          </w:p>
        </w:tc>
        <w:tc>
          <w:tcPr>
            <w:tcW w:w="1864" w:type="dxa"/>
            <w:gridSpan w:val="2"/>
            <w:tcBorders>
              <w:top w:val="nil"/>
              <w:left w:val="nil"/>
              <w:bottom w:val="single" w:sz="4" w:space="0" w:color="auto"/>
              <w:right w:val="single" w:sz="4" w:space="0" w:color="auto"/>
            </w:tcBorders>
            <w:shd w:val="clear" w:color="auto" w:fill="auto"/>
            <w:noWrap/>
            <w:hideMark/>
          </w:tcPr>
          <w:p w14:paraId="76C8D11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ActionAid</w:t>
            </w:r>
          </w:p>
        </w:tc>
        <w:tc>
          <w:tcPr>
            <w:tcW w:w="618" w:type="dxa"/>
            <w:tcBorders>
              <w:top w:val="nil"/>
              <w:left w:val="nil"/>
              <w:bottom w:val="single" w:sz="4" w:space="0" w:color="auto"/>
              <w:right w:val="single" w:sz="4" w:space="0" w:color="auto"/>
            </w:tcBorders>
            <w:shd w:val="clear" w:color="auto" w:fill="auto"/>
            <w:noWrap/>
            <w:hideMark/>
          </w:tcPr>
          <w:p w14:paraId="110ACFE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66D5A0E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2C8AF10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2EB269A8"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E0491F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05/02/2019</w:t>
            </w:r>
          </w:p>
        </w:tc>
        <w:tc>
          <w:tcPr>
            <w:tcW w:w="4086" w:type="dxa"/>
            <w:tcBorders>
              <w:top w:val="nil"/>
              <w:left w:val="nil"/>
              <w:bottom w:val="single" w:sz="4" w:space="0" w:color="auto"/>
              <w:right w:val="single" w:sz="4" w:space="0" w:color="auto"/>
            </w:tcBorders>
            <w:shd w:val="clear" w:color="auto" w:fill="auto"/>
            <w:noWrap/>
            <w:hideMark/>
          </w:tcPr>
          <w:p w14:paraId="0060E3E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Technical expert</w:t>
            </w:r>
          </w:p>
        </w:tc>
        <w:tc>
          <w:tcPr>
            <w:tcW w:w="1864" w:type="dxa"/>
            <w:gridSpan w:val="2"/>
            <w:tcBorders>
              <w:top w:val="nil"/>
              <w:left w:val="nil"/>
              <w:bottom w:val="single" w:sz="4" w:space="0" w:color="auto"/>
              <w:right w:val="single" w:sz="4" w:space="0" w:color="auto"/>
            </w:tcBorders>
            <w:shd w:val="clear" w:color="auto" w:fill="auto"/>
            <w:noWrap/>
            <w:hideMark/>
          </w:tcPr>
          <w:p w14:paraId="20133A8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ECHO</w:t>
            </w:r>
          </w:p>
        </w:tc>
        <w:tc>
          <w:tcPr>
            <w:tcW w:w="618" w:type="dxa"/>
            <w:tcBorders>
              <w:top w:val="nil"/>
              <w:left w:val="nil"/>
              <w:bottom w:val="single" w:sz="4" w:space="0" w:color="auto"/>
              <w:right w:val="single" w:sz="4" w:space="0" w:color="auto"/>
            </w:tcBorders>
            <w:shd w:val="clear" w:color="auto" w:fill="auto"/>
            <w:noWrap/>
            <w:hideMark/>
          </w:tcPr>
          <w:p w14:paraId="1CBA312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2DFD808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7138E4E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1A8946F3"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0D8C0FB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06/02/2019</w:t>
            </w:r>
          </w:p>
        </w:tc>
        <w:tc>
          <w:tcPr>
            <w:tcW w:w="4086" w:type="dxa"/>
            <w:tcBorders>
              <w:top w:val="nil"/>
              <w:left w:val="nil"/>
              <w:bottom w:val="single" w:sz="4" w:space="0" w:color="auto"/>
              <w:right w:val="single" w:sz="4" w:space="0" w:color="auto"/>
            </w:tcBorders>
            <w:shd w:val="clear" w:color="auto" w:fill="auto"/>
            <w:noWrap/>
            <w:hideMark/>
          </w:tcPr>
          <w:p w14:paraId="51430C4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PSEA Network Coordinator</w:t>
            </w:r>
          </w:p>
        </w:tc>
        <w:tc>
          <w:tcPr>
            <w:tcW w:w="1864" w:type="dxa"/>
            <w:gridSpan w:val="2"/>
            <w:tcBorders>
              <w:top w:val="nil"/>
              <w:left w:val="nil"/>
              <w:bottom w:val="single" w:sz="4" w:space="0" w:color="auto"/>
              <w:right w:val="single" w:sz="4" w:space="0" w:color="auto"/>
            </w:tcBorders>
            <w:shd w:val="clear" w:color="auto" w:fill="auto"/>
            <w:noWrap/>
            <w:hideMark/>
          </w:tcPr>
          <w:p w14:paraId="143C1B1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ISCG</w:t>
            </w:r>
          </w:p>
        </w:tc>
        <w:tc>
          <w:tcPr>
            <w:tcW w:w="618" w:type="dxa"/>
            <w:tcBorders>
              <w:top w:val="nil"/>
              <w:left w:val="nil"/>
              <w:bottom w:val="single" w:sz="4" w:space="0" w:color="auto"/>
              <w:right w:val="single" w:sz="4" w:space="0" w:color="auto"/>
            </w:tcBorders>
            <w:shd w:val="clear" w:color="auto" w:fill="auto"/>
            <w:noWrap/>
            <w:hideMark/>
          </w:tcPr>
          <w:p w14:paraId="60E782B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2C8E860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72B811A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2F3F2100"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1F739CB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lastRenderedPageBreak/>
              <w:t>06/02/2019</w:t>
            </w:r>
          </w:p>
        </w:tc>
        <w:tc>
          <w:tcPr>
            <w:tcW w:w="4086" w:type="dxa"/>
            <w:tcBorders>
              <w:top w:val="nil"/>
              <w:left w:val="nil"/>
              <w:bottom w:val="single" w:sz="4" w:space="0" w:color="auto"/>
              <w:right w:val="single" w:sz="4" w:space="0" w:color="auto"/>
            </w:tcBorders>
            <w:shd w:val="clear" w:color="auto" w:fill="auto"/>
            <w:noWrap/>
            <w:hideMark/>
          </w:tcPr>
          <w:p w14:paraId="314EDF8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Refugee Relief &amp; Repatriation Commissioner</w:t>
            </w:r>
          </w:p>
        </w:tc>
        <w:tc>
          <w:tcPr>
            <w:tcW w:w="1864" w:type="dxa"/>
            <w:gridSpan w:val="2"/>
            <w:tcBorders>
              <w:top w:val="nil"/>
              <w:left w:val="nil"/>
              <w:bottom w:val="single" w:sz="4" w:space="0" w:color="auto"/>
              <w:right w:val="single" w:sz="4" w:space="0" w:color="auto"/>
            </w:tcBorders>
            <w:shd w:val="clear" w:color="auto" w:fill="auto"/>
            <w:noWrap/>
            <w:hideMark/>
          </w:tcPr>
          <w:p w14:paraId="39E33FB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RRRC</w:t>
            </w:r>
          </w:p>
        </w:tc>
        <w:tc>
          <w:tcPr>
            <w:tcW w:w="618" w:type="dxa"/>
            <w:tcBorders>
              <w:top w:val="nil"/>
              <w:left w:val="nil"/>
              <w:bottom w:val="single" w:sz="4" w:space="0" w:color="auto"/>
              <w:right w:val="single" w:sz="4" w:space="0" w:color="auto"/>
            </w:tcBorders>
            <w:shd w:val="clear" w:color="auto" w:fill="auto"/>
            <w:noWrap/>
            <w:hideMark/>
          </w:tcPr>
          <w:p w14:paraId="5E0F8C3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15822FA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3E6B238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w:t>
            </w:r>
          </w:p>
        </w:tc>
      </w:tr>
      <w:tr w:rsidR="00995C37" w:rsidRPr="00876A6F" w14:paraId="5396BD68"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3E1DBD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06/02/2019</w:t>
            </w:r>
          </w:p>
        </w:tc>
        <w:tc>
          <w:tcPr>
            <w:tcW w:w="4086" w:type="dxa"/>
            <w:tcBorders>
              <w:top w:val="nil"/>
              <w:left w:val="nil"/>
              <w:bottom w:val="single" w:sz="4" w:space="0" w:color="auto"/>
              <w:right w:val="single" w:sz="4" w:space="0" w:color="auto"/>
            </w:tcBorders>
            <w:shd w:val="clear" w:color="auto" w:fill="auto"/>
            <w:noWrap/>
            <w:hideMark/>
          </w:tcPr>
          <w:p w14:paraId="2ABC5F1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Camp in Charge</w:t>
            </w:r>
          </w:p>
        </w:tc>
        <w:tc>
          <w:tcPr>
            <w:tcW w:w="1864" w:type="dxa"/>
            <w:gridSpan w:val="2"/>
            <w:tcBorders>
              <w:top w:val="nil"/>
              <w:left w:val="nil"/>
              <w:bottom w:val="single" w:sz="4" w:space="0" w:color="auto"/>
              <w:right w:val="single" w:sz="4" w:space="0" w:color="auto"/>
            </w:tcBorders>
            <w:shd w:val="clear" w:color="auto" w:fill="auto"/>
            <w:noWrap/>
            <w:hideMark/>
          </w:tcPr>
          <w:p w14:paraId="1799AD5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RRRC</w:t>
            </w:r>
          </w:p>
        </w:tc>
        <w:tc>
          <w:tcPr>
            <w:tcW w:w="618" w:type="dxa"/>
            <w:tcBorders>
              <w:top w:val="nil"/>
              <w:left w:val="nil"/>
              <w:bottom w:val="single" w:sz="4" w:space="0" w:color="auto"/>
              <w:right w:val="single" w:sz="4" w:space="0" w:color="auto"/>
            </w:tcBorders>
            <w:shd w:val="clear" w:color="auto" w:fill="auto"/>
            <w:noWrap/>
            <w:hideMark/>
          </w:tcPr>
          <w:p w14:paraId="7D9C636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739D92F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7F1B40E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38D4A61A"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58ED1B9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06/02/2019</w:t>
            </w:r>
          </w:p>
        </w:tc>
        <w:tc>
          <w:tcPr>
            <w:tcW w:w="4086" w:type="dxa"/>
            <w:tcBorders>
              <w:top w:val="nil"/>
              <w:left w:val="nil"/>
              <w:bottom w:val="single" w:sz="4" w:space="0" w:color="auto"/>
              <w:right w:val="single" w:sz="4" w:space="0" w:color="auto"/>
            </w:tcBorders>
            <w:shd w:val="clear" w:color="auto" w:fill="auto"/>
            <w:noWrap/>
            <w:hideMark/>
          </w:tcPr>
          <w:p w14:paraId="1B49584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Gender Focal Point</w:t>
            </w:r>
          </w:p>
        </w:tc>
        <w:tc>
          <w:tcPr>
            <w:tcW w:w="1864" w:type="dxa"/>
            <w:gridSpan w:val="2"/>
            <w:tcBorders>
              <w:top w:val="nil"/>
              <w:left w:val="nil"/>
              <w:bottom w:val="single" w:sz="4" w:space="0" w:color="auto"/>
              <w:right w:val="single" w:sz="4" w:space="0" w:color="auto"/>
            </w:tcBorders>
            <w:shd w:val="clear" w:color="auto" w:fill="auto"/>
            <w:noWrap/>
            <w:hideMark/>
          </w:tcPr>
          <w:p w14:paraId="67CBD05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WFP</w:t>
            </w:r>
          </w:p>
        </w:tc>
        <w:tc>
          <w:tcPr>
            <w:tcW w:w="618" w:type="dxa"/>
            <w:tcBorders>
              <w:top w:val="nil"/>
              <w:left w:val="nil"/>
              <w:bottom w:val="single" w:sz="4" w:space="0" w:color="auto"/>
              <w:right w:val="single" w:sz="4" w:space="0" w:color="auto"/>
            </w:tcBorders>
            <w:shd w:val="clear" w:color="auto" w:fill="auto"/>
            <w:noWrap/>
            <w:hideMark/>
          </w:tcPr>
          <w:p w14:paraId="110476D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734F084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39FCF87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w:t>
            </w:r>
          </w:p>
        </w:tc>
      </w:tr>
      <w:tr w:rsidR="00995C37" w:rsidRPr="00876A6F" w14:paraId="0328439D"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50F5081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06/02/2019</w:t>
            </w:r>
          </w:p>
        </w:tc>
        <w:tc>
          <w:tcPr>
            <w:tcW w:w="4086" w:type="dxa"/>
            <w:tcBorders>
              <w:top w:val="nil"/>
              <w:left w:val="nil"/>
              <w:bottom w:val="single" w:sz="4" w:space="0" w:color="auto"/>
              <w:right w:val="single" w:sz="4" w:space="0" w:color="auto"/>
            </w:tcBorders>
            <w:shd w:val="clear" w:color="auto" w:fill="auto"/>
            <w:noWrap/>
            <w:hideMark/>
          </w:tcPr>
          <w:p w14:paraId="6345241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Head of Sub Office, Cox's Bazar</w:t>
            </w:r>
          </w:p>
        </w:tc>
        <w:tc>
          <w:tcPr>
            <w:tcW w:w="1864" w:type="dxa"/>
            <w:gridSpan w:val="2"/>
            <w:tcBorders>
              <w:top w:val="nil"/>
              <w:left w:val="nil"/>
              <w:bottom w:val="single" w:sz="4" w:space="0" w:color="auto"/>
              <w:right w:val="single" w:sz="4" w:space="0" w:color="auto"/>
            </w:tcBorders>
            <w:shd w:val="clear" w:color="auto" w:fill="auto"/>
            <w:noWrap/>
            <w:hideMark/>
          </w:tcPr>
          <w:p w14:paraId="6E8755B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UNHCR</w:t>
            </w:r>
          </w:p>
        </w:tc>
        <w:tc>
          <w:tcPr>
            <w:tcW w:w="618" w:type="dxa"/>
            <w:tcBorders>
              <w:top w:val="nil"/>
              <w:left w:val="nil"/>
              <w:bottom w:val="single" w:sz="4" w:space="0" w:color="auto"/>
              <w:right w:val="single" w:sz="4" w:space="0" w:color="auto"/>
            </w:tcBorders>
            <w:shd w:val="clear" w:color="auto" w:fill="auto"/>
            <w:noWrap/>
            <w:hideMark/>
          </w:tcPr>
          <w:p w14:paraId="58F0E80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2D0279E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530BB4E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31C69006"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3AB67FE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07/02/2019</w:t>
            </w:r>
          </w:p>
        </w:tc>
        <w:tc>
          <w:tcPr>
            <w:tcW w:w="4086" w:type="dxa"/>
            <w:tcBorders>
              <w:top w:val="nil"/>
              <w:left w:val="nil"/>
              <w:bottom w:val="single" w:sz="4" w:space="0" w:color="auto"/>
              <w:right w:val="single" w:sz="4" w:space="0" w:color="auto"/>
            </w:tcBorders>
            <w:shd w:val="clear" w:color="auto" w:fill="auto"/>
            <w:noWrap/>
            <w:hideMark/>
          </w:tcPr>
          <w:p w14:paraId="06559EA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Humanitarian Affairs Specialist</w:t>
            </w:r>
          </w:p>
        </w:tc>
        <w:tc>
          <w:tcPr>
            <w:tcW w:w="1864" w:type="dxa"/>
            <w:gridSpan w:val="2"/>
            <w:tcBorders>
              <w:top w:val="nil"/>
              <w:left w:val="nil"/>
              <w:bottom w:val="single" w:sz="4" w:space="0" w:color="auto"/>
              <w:right w:val="single" w:sz="4" w:space="0" w:color="auto"/>
            </w:tcBorders>
            <w:shd w:val="clear" w:color="auto" w:fill="auto"/>
            <w:noWrap/>
            <w:hideMark/>
          </w:tcPr>
          <w:p w14:paraId="1DB4666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 RCO</w:t>
            </w:r>
          </w:p>
        </w:tc>
        <w:tc>
          <w:tcPr>
            <w:tcW w:w="618" w:type="dxa"/>
            <w:tcBorders>
              <w:top w:val="nil"/>
              <w:left w:val="nil"/>
              <w:bottom w:val="single" w:sz="4" w:space="0" w:color="auto"/>
              <w:right w:val="single" w:sz="4" w:space="0" w:color="auto"/>
            </w:tcBorders>
            <w:shd w:val="clear" w:color="auto" w:fill="auto"/>
            <w:noWrap/>
            <w:hideMark/>
          </w:tcPr>
          <w:p w14:paraId="2CCA43C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6698185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73EBA28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3D891B73"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990099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07/02/2019</w:t>
            </w:r>
          </w:p>
        </w:tc>
        <w:tc>
          <w:tcPr>
            <w:tcW w:w="4086" w:type="dxa"/>
            <w:tcBorders>
              <w:top w:val="nil"/>
              <w:left w:val="nil"/>
              <w:bottom w:val="single" w:sz="4" w:space="0" w:color="auto"/>
              <w:right w:val="single" w:sz="4" w:space="0" w:color="auto"/>
            </w:tcBorders>
            <w:shd w:val="clear" w:color="auto" w:fill="auto"/>
            <w:noWrap/>
            <w:hideMark/>
          </w:tcPr>
          <w:p w14:paraId="15CC2C9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Assistant Country Director</w:t>
            </w:r>
          </w:p>
        </w:tc>
        <w:tc>
          <w:tcPr>
            <w:tcW w:w="1864" w:type="dxa"/>
            <w:gridSpan w:val="2"/>
            <w:tcBorders>
              <w:top w:val="nil"/>
              <w:left w:val="nil"/>
              <w:bottom w:val="single" w:sz="4" w:space="0" w:color="auto"/>
              <w:right w:val="single" w:sz="4" w:space="0" w:color="auto"/>
            </w:tcBorders>
            <w:shd w:val="clear" w:color="auto" w:fill="auto"/>
            <w:noWrap/>
            <w:hideMark/>
          </w:tcPr>
          <w:p w14:paraId="54D83F3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UNDP</w:t>
            </w:r>
          </w:p>
        </w:tc>
        <w:tc>
          <w:tcPr>
            <w:tcW w:w="618" w:type="dxa"/>
            <w:tcBorders>
              <w:top w:val="nil"/>
              <w:left w:val="nil"/>
              <w:bottom w:val="single" w:sz="4" w:space="0" w:color="auto"/>
              <w:right w:val="single" w:sz="4" w:space="0" w:color="auto"/>
            </w:tcBorders>
            <w:shd w:val="clear" w:color="auto" w:fill="auto"/>
            <w:noWrap/>
            <w:hideMark/>
          </w:tcPr>
          <w:p w14:paraId="06FD824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467B0C0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7989FBA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73EED63D"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4FEEF18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07/02/2019</w:t>
            </w:r>
          </w:p>
        </w:tc>
        <w:tc>
          <w:tcPr>
            <w:tcW w:w="4086" w:type="dxa"/>
            <w:tcBorders>
              <w:top w:val="nil"/>
              <w:left w:val="nil"/>
              <w:bottom w:val="single" w:sz="4" w:space="0" w:color="auto"/>
              <w:right w:val="single" w:sz="4" w:space="0" w:color="auto"/>
            </w:tcBorders>
            <w:shd w:val="clear" w:color="auto" w:fill="auto"/>
            <w:noWrap/>
            <w:hideMark/>
          </w:tcPr>
          <w:p w14:paraId="1CB3BCD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Country Manager</w:t>
            </w:r>
          </w:p>
        </w:tc>
        <w:tc>
          <w:tcPr>
            <w:tcW w:w="1864" w:type="dxa"/>
            <w:gridSpan w:val="2"/>
            <w:tcBorders>
              <w:top w:val="nil"/>
              <w:left w:val="nil"/>
              <w:bottom w:val="single" w:sz="4" w:space="0" w:color="auto"/>
              <w:right w:val="single" w:sz="4" w:space="0" w:color="auto"/>
            </w:tcBorders>
            <w:shd w:val="clear" w:color="auto" w:fill="auto"/>
            <w:noWrap/>
            <w:hideMark/>
          </w:tcPr>
          <w:p w14:paraId="365FD82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UNOPS</w:t>
            </w:r>
          </w:p>
        </w:tc>
        <w:tc>
          <w:tcPr>
            <w:tcW w:w="618" w:type="dxa"/>
            <w:tcBorders>
              <w:top w:val="nil"/>
              <w:left w:val="nil"/>
              <w:bottom w:val="single" w:sz="4" w:space="0" w:color="auto"/>
              <w:right w:val="single" w:sz="4" w:space="0" w:color="auto"/>
            </w:tcBorders>
            <w:shd w:val="clear" w:color="auto" w:fill="auto"/>
            <w:noWrap/>
            <w:hideMark/>
          </w:tcPr>
          <w:p w14:paraId="15F3059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2729392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7382972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1C796FC0" w14:textId="77777777" w:rsidTr="00576F78">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C9DDF3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07/02/2019</w:t>
            </w:r>
          </w:p>
        </w:tc>
        <w:tc>
          <w:tcPr>
            <w:tcW w:w="4086" w:type="dxa"/>
            <w:tcBorders>
              <w:top w:val="nil"/>
              <w:left w:val="nil"/>
              <w:bottom w:val="single" w:sz="4" w:space="0" w:color="auto"/>
              <w:right w:val="single" w:sz="4" w:space="0" w:color="auto"/>
            </w:tcBorders>
            <w:shd w:val="clear" w:color="auto" w:fill="auto"/>
            <w:noWrap/>
            <w:hideMark/>
          </w:tcPr>
          <w:p w14:paraId="3F8920F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Director</w:t>
            </w:r>
          </w:p>
        </w:tc>
        <w:tc>
          <w:tcPr>
            <w:tcW w:w="1864" w:type="dxa"/>
            <w:gridSpan w:val="2"/>
            <w:tcBorders>
              <w:top w:val="nil"/>
              <w:left w:val="nil"/>
              <w:bottom w:val="single" w:sz="4" w:space="0" w:color="auto"/>
              <w:right w:val="single" w:sz="4" w:space="0" w:color="auto"/>
            </w:tcBorders>
            <w:shd w:val="clear" w:color="auto" w:fill="auto"/>
            <w:noWrap/>
            <w:hideMark/>
          </w:tcPr>
          <w:p w14:paraId="0AC2715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Dept of Environment</w:t>
            </w:r>
          </w:p>
        </w:tc>
        <w:tc>
          <w:tcPr>
            <w:tcW w:w="618" w:type="dxa"/>
            <w:tcBorders>
              <w:top w:val="nil"/>
              <w:left w:val="nil"/>
              <w:bottom w:val="single" w:sz="4" w:space="0" w:color="auto"/>
              <w:right w:val="single" w:sz="4" w:space="0" w:color="auto"/>
            </w:tcBorders>
            <w:shd w:val="clear" w:color="auto" w:fill="auto"/>
            <w:noWrap/>
            <w:hideMark/>
          </w:tcPr>
          <w:p w14:paraId="608390C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3256825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3BD2AE6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400E27AE" w14:textId="77777777" w:rsidTr="00576F78">
        <w:trPr>
          <w:trHeight w:val="273"/>
        </w:trPr>
        <w:tc>
          <w:tcPr>
            <w:tcW w:w="1149" w:type="dxa"/>
            <w:tcBorders>
              <w:top w:val="nil"/>
              <w:left w:val="single" w:sz="4" w:space="0" w:color="auto"/>
              <w:bottom w:val="single" w:sz="4" w:space="0" w:color="auto"/>
              <w:right w:val="single" w:sz="4" w:space="0" w:color="auto"/>
            </w:tcBorders>
            <w:shd w:val="clear" w:color="auto" w:fill="auto"/>
            <w:noWrap/>
            <w:hideMark/>
          </w:tcPr>
          <w:p w14:paraId="79C0D36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07/02/2019</w:t>
            </w:r>
          </w:p>
        </w:tc>
        <w:tc>
          <w:tcPr>
            <w:tcW w:w="4086" w:type="dxa"/>
            <w:tcBorders>
              <w:top w:val="nil"/>
              <w:left w:val="nil"/>
              <w:bottom w:val="single" w:sz="4" w:space="0" w:color="auto"/>
              <w:right w:val="single" w:sz="4" w:space="0" w:color="auto"/>
            </w:tcBorders>
            <w:shd w:val="clear" w:color="auto" w:fill="auto"/>
            <w:noWrap/>
            <w:hideMark/>
          </w:tcPr>
          <w:p w14:paraId="757B925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Humanitarian Advisor</w:t>
            </w:r>
          </w:p>
        </w:tc>
        <w:tc>
          <w:tcPr>
            <w:tcW w:w="1864" w:type="dxa"/>
            <w:gridSpan w:val="2"/>
            <w:tcBorders>
              <w:top w:val="nil"/>
              <w:left w:val="nil"/>
              <w:bottom w:val="single" w:sz="4" w:space="0" w:color="auto"/>
              <w:right w:val="single" w:sz="4" w:space="0" w:color="auto"/>
            </w:tcBorders>
            <w:shd w:val="clear" w:color="auto" w:fill="auto"/>
            <w:noWrap/>
            <w:hideMark/>
          </w:tcPr>
          <w:p w14:paraId="20A96E1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DFID</w:t>
            </w:r>
          </w:p>
        </w:tc>
        <w:tc>
          <w:tcPr>
            <w:tcW w:w="618" w:type="dxa"/>
            <w:tcBorders>
              <w:top w:val="nil"/>
              <w:left w:val="nil"/>
              <w:bottom w:val="single" w:sz="4" w:space="0" w:color="auto"/>
              <w:right w:val="single" w:sz="4" w:space="0" w:color="auto"/>
            </w:tcBorders>
            <w:shd w:val="clear" w:color="auto" w:fill="auto"/>
            <w:noWrap/>
            <w:hideMark/>
          </w:tcPr>
          <w:p w14:paraId="1EF05C0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606D72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4F77C00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1CBF5700" w14:textId="77777777" w:rsidTr="00576F78">
        <w:trPr>
          <w:trHeight w:val="300"/>
        </w:trPr>
        <w:tc>
          <w:tcPr>
            <w:tcW w:w="1149" w:type="dxa"/>
            <w:tcBorders>
              <w:top w:val="nil"/>
              <w:left w:val="nil"/>
              <w:bottom w:val="nil"/>
              <w:right w:val="nil"/>
            </w:tcBorders>
            <w:shd w:val="clear" w:color="auto" w:fill="auto"/>
            <w:noWrap/>
            <w:hideMark/>
          </w:tcPr>
          <w:p w14:paraId="7A1509F6" w14:textId="77777777" w:rsidR="00995C37" w:rsidRPr="00876A6F" w:rsidRDefault="00995C37" w:rsidP="001E3137">
            <w:pPr>
              <w:spacing w:line="276" w:lineRule="auto"/>
              <w:rPr>
                <w:rFonts w:eastAsia="Times New Roman" w:cstheme="minorHAnsi"/>
                <w:color w:val="000000"/>
                <w:sz w:val="18"/>
                <w:szCs w:val="18"/>
              </w:rPr>
            </w:pPr>
          </w:p>
        </w:tc>
        <w:tc>
          <w:tcPr>
            <w:tcW w:w="4086" w:type="dxa"/>
            <w:tcBorders>
              <w:top w:val="nil"/>
              <w:left w:val="nil"/>
              <w:bottom w:val="nil"/>
              <w:right w:val="nil"/>
            </w:tcBorders>
            <w:shd w:val="clear" w:color="auto" w:fill="auto"/>
            <w:noWrap/>
            <w:hideMark/>
          </w:tcPr>
          <w:p w14:paraId="142C14B6" w14:textId="77777777" w:rsidR="00995C37" w:rsidRPr="00876A6F" w:rsidRDefault="00995C37" w:rsidP="001E3137">
            <w:pPr>
              <w:spacing w:line="276" w:lineRule="auto"/>
              <w:rPr>
                <w:rFonts w:eastAsia="Times New Roman" w:cstheme="minorHAnsi"/>
                <w:sz w:val="18"/>
                <w:szCs w:val="18"/>
              </w:rPr>
            </w:pPr>
          </w:p>
        </w:tc>
        <w:tc>
          <w:tcPr>
            <w:tcW w:w="1864" w:type="dxa"/>
            <w:gridSpan w:val="2"/>
            <w:tcBorders>
              <w:top w:val="single" w:sz="4" w:space="0" w:color="auto"/>
              <w:left w:val="nil"/>
            </w:tcBorders>
            <w:shd w:val="clear" w:color="auto" w:fill="auto"/>
            <w:noWrap/>
            <w:hideMark/>
          </w:tcPr>
          <w:p w14:paraId="7A2344C8" w14:textId="77777777" w:rsidR="00995C37" w:rsidRPr="00876A6F" w:rsidRDefault="00995C37" w:rsidP="001E3137">
            <w:pPr>
              <w:spacing w:line="276" w:lineRule="auto"/>
              <w:rPr>
                <w:rFonts w:eastAsia="Times New Roman" w:cstheme="minorHAnsi"/>
                <w:sz w:val="18"/>
                <w:szCs w:val="18"/>
              </w:rPr>
            </w:pPr>
          </w:p>
        </w:tc>
        <w:tc>
          <w:tcPr>
            <w:tcW w:w="618" w:type="dxa"/>
            <w:tcBorders>
              <w:top w:val="single" w:sz="4" w:space="0" w:color="auto"/>
            </w:tcBorders>
            <w:shd w:val="clear" w:color="auto" w:fill="auto"/>
            <w:noWrap/>
            <w:hideMark/>
          </w:tcPr>
          <w:p w14:paraId="3612B57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w:t>
            </w:r>
          </w:p>
        </w:tc>
        <w:tc>
          <w:tcPr>
            <w:tcW w:w="482" w:type="dxa"/>
            <w:tcBorders>
              <w:top w:val="single" w:sz="4" w:space="0" w:color="auto"/>
            </w:tcBorders>
            <w:shd w:val="clear" w:color="auto" w:fill="auto"/>
            <w:noWrap/>
            <w:hideMark/>
          </w:tcPr>
          <w:p w14:paraId="06C8D6E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w:t>
            </w:r>
          </w:p>
        </w:tc>
        <w:tc>
          <w:tcPr>
            <w:tcW w:w="842" w:type="dxa"/>
            <w:tcBorders>
              <w:top w:val="single" w:sz="4" w:space="0" w:color="auto"/>
            </w:tcBorders>
            <w:shd w:val="clear" w:color="auto" w:fill="auto"/>
            <w:noWrap/>
            <w:hideMark/>
          </w:tcPr>
          <w:p w14:paraId="61E802C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w:t>
            </w:r>
          </w:p>
        </w:tc>
      </w:tr>
      <w:tr w:rsidR="00995C37" w:rsidRPr="00876A6F" w14:paraId="105149A9" w14:textId="77777777" w:rsidTr="001E3137">
        <w:trPr>
          <w:trHeight w:val="300"/>
        </w:trPr>
        <w:tc>
          <w:tcPr>
            <w:tcW w:w="9041" w:type="dxa"/>
            <w:gridSpan w:val="7"/>
            <w:tcBorders>
              <w:top w:val="single" w:sz="4" w:space="0" w:color="auto"/>
              <w:left w:val="single" w:sz="4" w:space="0" w:color="auto"/>
              <w:bottom w:val="single" w:sz="4" w:space="0" w:color="auto"/>
              <w:right w:val="nil"/>
            </w:tcBorders>
            <w:shd w:val="clear" w:color="000000" w:fill="F79646"/>
            <w:noWrap/>
            <w:hideMark/>
          </w:tcPr>
          <w:p w14:paraId="73795225" w14:textId="77777777" w:rsidR="00995C37" w:rsidRPr="00876A6F" w:rsidRDefault="00995C37" w:rsidP="001E3137">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Cameroon field mission</w:t>
            </w:r>
          </w:p>
        </w:tc>
      </w:tr>
      <w:tr w:rsidR="00576F78" w:rsidRPr="00876A6F" w14:paraId="1AD2CB67" w14:textId="77777777" w:rsidTr="001E3137">
        <w:trPr>
          <w:trHeight w:val="900"/>
        </w:trPr>
        <w:tc>
          <w:tcPr>
            <w:tcW w:w="1149" w:type="dxa"/>
            <w:tcBorders>
              <w:top w:val="single" w:sz="4" w:space="0" w:color="auto"/>
              <w:left w:val="single" w:sz="4" w:space="0" w:color="auto"/>
              <w:bottom w:val="single" w:sz="4" w:space="0" w:color="auto"/>
              <w:right w:val="single" w:sz="4" w:space="0" w:color="auto"/>
            </w:tcBorders>
            <w:shd w:val="clear" w:color="000000" w:fill="FCD5B4"/>
            <w:hideMark/>
          </w:tcPr>
          <w:p w14:paraId="19838162" w14:textId="621613AF"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Date</w:t>
            </w:r>
          </w:p>
        </w:tc>
        <w:tc>
          <w:tcPr>
            <w:tcW w:w="4111" w:type="dxa"/>
            <w:gridSpan w:val="2"/>
            <w:tcBorders>
              <w:top w:val="single" w:sz="4" w:space="0" w:color="auto"/>
              <w:left w:val="nil"/>
              <w:bottom w:val="single" w:sz="4" w:space="0" w:color="auto"/>
              <w:right w:val="single" w:sz="4" w:space="0" w:color="auto"/>
            </w:tcBorders>
            <w:shd w:val="clear" w:color="000000" w:fill="FCD5B4"/>
            <w:hideMark/>
          </w:tcPr>
          <w:p w14:paraId="65074DCA" w14:textId="331448D2"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Role/Title</w:t>
            </w:r>
          </w:p>
        </w:tc>
        <w:tc>
          <w:tcPr>
            <w:tcW w:w="1839" w:type="dxa"/>
            <w:tcBorders>
              <w:top w:val="single" w:sz="4" w:space="0" w:color="auto"/>
              <w:left w:val="nil"/>
              <w:bottom w:val="single" w:sz="4" w:space="0" w:color="auto"/>
              <w:right w:val="single" w:sz="4" w:space="0" w:color="auto"/>
            </w:tcBorders>
            <w:shd w:val="clear" w:color="000000" w:fill="FCD5B4"/>
            <w:hideMark/>
          </w:tcPr>
          <w:p w14:paraId="64401945" w14:textId="59B9DDAD"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Organisation</w:t>
            </w:r>
          </w:p>
        </w:tc>
        <w:tc>
          <w:tcPr>
            <w:tcW w:w="618" w:type="dxa"/>
            <w:tcBorders>
              <w:top w:val="single" w:sz="4" w:space="0" w:color="auto"/>
              <w:left w:val="nil"/>
              <w:bottom w:val="single" w:sz="4" w:space="0" w:color="auto"/>
              <w:right w:val="single" w:sz="4" w:space="0" w:color="auto"/>
            </w:tcBorders>
            <w:shd w:val="clear" w:color="000000" w:fill="FCD5B4"/>
            <w:hideMark/>
          </w:tcPr>
          <w:p w14:paraId="0A165292" w14:textId="4B72F9AC"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Type</w:t>
            </w:r>
          </w:p>
        </w:tc>
        <w:tc>
          <w:tcPr>
            <w:tcW w:w="482" w:type="dxa"/>
            <w:tcBorders>
              <w:top w:val="single" w:sz="4" w:space="0" w:color="auto"/>
              <w:left w:val="nil"/>
              <w:bottom w:val="single" w:sz="4" w:space="0" w:color="auto"/>
              <w:right w:val="single" w:sz="4" w:space="0" w:color="auto"/>
            </w:tcBorders>
            <w:shd w:val="clear" w:color="000000" w:fill="FCD5B4"/>
            <w:hideMark/>
          </w:tcPr>
          <w:p w14:paraId="156A711A" w14:textId="1BD90D5C"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 xml:space="preserve">Gender </w:t>
            </w:r>
          </w:p>
        </w:tc>
        <w:tc>
          <w:tcPr>
            <w:tcW w:w="842" w:type="dxa"/>
            <w:tcBorders>
              <w:top w:val="single" w:sz="4" w:space="0" w:color="auto"/>
              <w:left w:val="nil"/>
              <w:bottom w:val="single" w:sz="4" w:space="0" w:color="auto"/>
              <w:right w:val="single" w:sz="4" w:space="0" w:color="auto"/>
            </w:tcBorders>
            <w:shd w:val="clear" w:color="000000" w:fill="FCD5B4"/>
            <w:hideMark/>
          </w:tcPr>
          <w:p w14:paraId="2F819F8E" w14:textId="32207FE2"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 xml:space="preserve"># of respondents </w:t>
            </w:r>
          </w:p>
        </w:tc>
      </w:tr>
      <w:tr w:rsidR="00995C37" w:rsidRPr="00876A6F" w14:paraId="5EC6F107"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3D1E67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17/01/19</w:t>
            </w:r>
          </w:p>
        </w:tc>
        <w:tc>
          <w:tcPr>
            <w:tcW w:w="4111" w:type="dxa"/>
            <w:gridSpan w:val="2"/>
            <w:tcBorders>
              <w:top w:val="nil"/>
              <w:left w:val="nil"/>
              <w:bottom w:val="single" w:sz="4" w:space="0" w:color="auto"/>
              <w:right w:val="single" w:sz="4" w:space="0" w:color="auto"/>
            </w:tcBorders>
            <w:shd w:val="clear" w:color="auto" w:fill="auto"/>
            <w:noWrap/>
            <w:hideMark/>
          </w:tcPr>
          <w:p w14:paraId="468337F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 CO Staff</w:t>
            </w:r>
          </w:p>
        </w:tc>
        <w:tc>
          <w:tcPr>
            <w:tcW w:w="1839" w:type="dxa"/>
            <w:tcBorders>
              <w:top w:val="nil"/>
              <w:left w:val="nil"/>
              <w:bottom w:val="single" w:sz="4" w:space="0" w:color="auto"/>
              <w:right w:val="single" w:sz="4" w:space="0" w:color="auto"/>
            </w:tcBorders>
            <w:shd w:val="clear" w:color="auto" w:fill="auto"/>
            <w:noWrap/>
            <w:hideMark/>
          </w:tcPr>
          <w:p w14:paraId="3307360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36AFA97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C042F2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1792334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6D5C64BC"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1119948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17/01/19</w:t>
            </w:r>
          </w:p>
        </w:tc>
        <w:tc>
          <w:tcPr>
            <w:tcW w:w="4111" w:type="dxa"/>
            <w:gridSpan w:val="2"/>
            <w:tcBorders>
              <w:top w:val="nil"/>
              <w:left w:val="nil"/>
              <w:bottom w:val="single" w:sz="4" w:space="0" w:color="auto"/>
              <w:right w:val="single" w:sz="4" w:space="0" w:color="auto"/>
            </w:tcBorders>
            <w:shd w:val="clear" w:color="auto" w:fill="auto"/>
            <w:noWrap/>
            <w:hideMark/>
          </w:tcPr>
          <w:p w14:paraId="1D62CF1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Program manager EVAWG</w:t>
            </w:r>
          </w:p>
        </w:tc>
        <w:tc>
          <w:tcPr>
            <w:tcW w:w="1839" w:type="dxa"/>
            <w:tcBorders>
              <w:top w:val="nil"/>
              <w:left w:val="nil"/>
              <w:bottom w:val="single" w:sz="4" w:space="0" w:color="auto"/>
              <w:right w:val="single" w:sz="4" w:space="0" w:color="auto"/>
            </w:tcBorders>
            <w:shd w:val="clear" w:color="auto" w:fill="auto"/>
            <w:noWrap/>
            <w:hideMark/>
          </w:tcPr>
          <w:p w14:paraId="72B0527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7159862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127BC8F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31D9033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0D9299C5"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0C917CC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17/01/19</w:t>
            </w:r>
          </w:p>
        </w:tc>
        <w:tc>
          <w:tcPr>
            <w:tcW w:w="4111" w:type="dxa"/>
            <w:gridSpan w:val="2"/>
            <w:tcBorders>
              <w:top w:val="nil"/>
              <w:left w:val="nil"/>
              <w:bottom w:val="single" w:sz="4" w:space="0" w:color="auto"/>
              <w:right w:val="single" w:sz="4" w:space="0" w:color="auto"/>
            </w:tcBorders>
            <w:shd w:val="clear" w:color="auto" w:fill="auto"/>
            <w:noWrap/>
            <w:hideMark/>
          </w:tcPr>
          <w:p w14:paraId="446BC6B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Representative and focal point </w:t>
            </w:r>
          </w:p>
        </w:tc>
        <w:tc>
          <w:tcPr>
            <w:tcW w:w="1839" w:type="dxa"/>
            <w:tcBorders>
              <w:top w:val="nil"/>
              <w:left w:val="nil"/>
              <w:bottom w:val="single" w:sz="4" w:space="0" w:color="auto"/>
              <w:right w:val="single" w:sz="4" w:space="0" w:color="auto"/>
            </w:tcBorders>
            <w:shd w:val="clear" w:color="auto" w:fill="auto"/>
            <w:noWrap/>
            <w:hideMark/>
          </w:tcPr>
          <w:p w14:paraId="75B322B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UNESCO</w:t>
            </w:r>
          </w:p>
        </w:tc>
        <w:tc>
          <w:tcPr>
            <w:tcW w:w="618" w:type="dxa"/>
            <w:tcBorders>
              <w:top w:val="nil"/>
              <w:left w:val="nil"/>
              <w:bottom w:val="single" w:sz="4" w:space="0" w:color="auto"/>
              <w:right w:val="single" w:sz="4" w:space="0" w:color="auto"/>
            </w:tcBorders>
            <w:shd w:val="clear" w:color="auto" w:fill="auto"/>
            <w:noWrap/>
            <w:hideMark/>
          </w:tcPr>
          <w:p w14:paraId="74477DD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75B3F70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1418918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w:t>
            </w:r>
          </w:p>
        </w:tc>
      </w:tr>
      <w:tr w:rsidR="00995C37" w:rsidRPr="00876A6F" w14:paraId="70E652EA"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4C21CBD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17/01/19</w:t>
            </w:r>
          </w:p>
        </w:tc>
        <w:tc>
          <w:tcPr>
            <w:tcW w:w="4111" w:type="dxa"/>
            <w:gridSpan w:val="2"/>
            <w:tcBorders>
              <w:top w:val="nil"/>
              <w:left w:val="nil"/>
              <w:bottom w:val="single" w:sz="4" w:space="0" w:color="auto"/>
              <w:right w:val="single" w:sz="4" w:space="0" w:color="auto"/>
            </w:tcBorders>
            <w:shd w:val="clear" w:color="auto" w:fill="auto"/>
            <w:noWrap/>
            <w:hideMark/>
          </w:tcPr>
          <w:p w14:paraId="4796F16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Protection, communities, GVB focal points</w:t>
            </w:r>
          </w:p>
        </w:tc>
        <w:tc>
          <w:tcPr>
            <w:tcW w:w="1839" w:type="dxa"/>
            <w:tcBorders>
              <w:top w:val="nil"/>
              <w:left w:val="nil"/>
              <w:bottom w:val="single" w:sz="4" w:space="0" w:color="auto"/>
              <w:right w:val="single" w:sz="4" w:space="0" w:color="auto"/>
            </w:tcBorders>
            <w:shd w:val="clear" w:color="auto" w:fill="auto"/>
            <w:noWrap/>
            <w:hideMark/>
          </w:tcPr>
          <w:p w14:paraId="04B873A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UNHCR</w:t>
            </w:r>
          </w:p>
        </w:tc>
        <w:tc>
          <w:tcPr>
            <w:tcW w:w="618" w:type="dxa"/>
            <w:tcBorders>
              <w:top w:val="nil"/>
              <w:left w:val="nil"/>
              <w:bottom w:val="single" w:sz="4" w:space="0" w:color="auto"/>
              <w:right w:val="single" w:sz="4" w:space="0" w:color="auto"/>
            </w:tcBorders>
            <w:shd w:val="clear" w:color="auto" w:fill="auto"/>
            <w:noWrap/>
            <w:hideMark/>
          </w:tcPr>
          <w:p w14:paraId="333AC3F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707B8CF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4EDC34E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3</w:t>
            </w:r>
          </w:p>
        </w:tc>
      </w:tr>
      <w:tr w:rsidR="00995C37" w:rsidRPr="00876A6F" w14:paraId="138B3D8B"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4F07C26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17/01/19</w:t>
            </w:r>
          </w:p>
        </w:tc>
        <w:tc>
          <w:tcPr>
            <w:tcW w:w="4111" w:type="dxa"/>
            <w:gridSpan w:val="2"/>
            <w:tcBorders>
              <w:top w:val="nil"/>
              <w:left w:val="nil"/>
              <w:bottom w:val="single" w:sz="4" w:space="0" w:color="auto"/>
              <w:right w:val="single" w:sz="4" w:space="0" w:color="auto"/>
            </w:tcBorders>
            <w:shd w:val="clear" w:color="auto" w:fill="auto"/>
            <w:noWrap/>
            <w:hideMark/>
          </w:tcPr>
          <w:p w14:paraId="77BA031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UNFPA Staff</w:t>
            </w:r>
          </w:p>
        </w:tc>
        <w:tc>
          <w:tcPr>
            <w:tcW w:w="1839" w:type="dxa"/>
            <w:tcBorders>
              <w:top w:val="nil"/>
              <w:left w:val="nil"/>
              <w:bottom w:val="single" w:sz="4" w:space="0" w:color="auto"/>
              <w:right w:val="single" w:sz="4" w:space="0" w:color="auto"/>
            </w:tcBorders>
            <w:shd w:val="clear" w:color="auto" w:fill="auto"/>
            <w:noWrap/>
            <w:hideMark/>
          </w:tcPr>
          <w:p w14:paraId="36159E7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UNFPA</w:t>
            </w:r>
          </w:p>
        </w:tc>
        <w:tc>
          <w:tcPr>
            <w:tcW w:w="618" w:type="dxa"/>
            <w:tcBorders>
              <w:top w:val="nil"/>
              <w:left w:val="nil"/>
              <w:bottom w:val="single" w:sz="4" w:space="0" w:color="auto"/>
              <w:right w:val="single" w:sz="4" w:space="0" w:color="auto"/>
            </w:tcBorders>
            <w:shd w:val="clear" w:color="auto" w:fill="auto"/>
            <w:noWrap/>
            <w:hideMark/>
          </w:tcPr>
          <w:p w14:paraId="766D00B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4EC0486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41A5DFE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41CBF2CC"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5FC4BFC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18/01/19</w:t>
            </w:r>
          </w:p>
        </w:tc>
        <w:tc>
          <w:tcPr>
            <w:tcW w:w="4111" w:type="dxa"/>
            <w:gridSpan w:val="2"/>
            <w:tcBorders>
              <w:top w:val="nil"/>
              <w:left w:val="nil"/>
              <w:bottom w:val="single" w:sz="4" w:space="0" w:color="auto"/>
              <w:right w:val="single" w:sz="4" w:space="0" w:color="auto"/>
            </w:tcBorders>
            <w:shd w:val="clear" w:color="auto" w:fill="auto"/>
            <w:noWrap/>
            <w:hideMark/>
          </w:tcPr>
          <w:p w14:paraId="19FF388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NGO Staff</w:t>
            </w:r>
          </w:p>
        </w:tc>
        <w:tc>
          <w:tcPr>
            <w:tcW w:w="1839" w:type="dxa"/>
            <w:tcBorders>
              <w:top w:val="nil"/>
              <w:left w:val="nil"/>
              <w:bottom w:val="single" w:sz="4" w:space="0" w:color="auto"/>
              <w:right w:val="single" w:sz="4" w:space="0" w:color="auto"/>
            </w:tcBorders>
            <w:shd w:val="clear" w:color="auto" w:fill="auto"/>
            <w:noWrap/>
            <w:hideMark/>
          </w:tcPr>
          <w:p w14:paraId="6F283BBA" w14:textId="77777777" w:rsidR="00995C37" w:rsidRPr="00876A6F" w:rsidRDefault="00995C37" w:rsidP="001E3137">
            <w:pPr>
              <w:spacing w:line="276" w:lineRule="auto"/>
              <w:rPr>
                <w:rFonts w:eastAsia="Times New Roman" w:cstheme="minorHAnsi"/>
                <w:color w:val="000000"/>
                <w:sz w:val="18"/>
                <w:szCs w:val="18"/>
              </w:rPr>
            </w:pPr>
            <w:proofErr w:type="spellStart"/>
            <w:r w:rsidRPr="00876A6F">
              <w:rPr>
                <w:rFonts w:eastAsia="Times New Roman" w:cstheme="minorHAnsi"/>
                <w:color w:val="000000"/>
                <w:sz w:val="18"/>
                <w:szCs w:val="18"/>
              </w:rPr>
              <w:t>Aldepa</w:t>
            </w:r>
            <w:proofErr w:type="spellEnd"/>
            <w:r w:rsidRPr="00876A6F">
              <w:rPr>
                <w:rFonts w:eastAsia="Times New Roman" w:cstheme="minorHAnsi"/>
                <w:color w:val="000000"/>
                <w:sz w:val="18"/>
                <w:szCs w:val="18"/>
              </w:rPr>
              <w:t xml:space="preserve"> </w:t>
            </w:r>
          </w:p>
        </w:tc>
        <w:tc>
          <w:tcPr>
            <w:tcW w:w="618" w:type="dxa"/>
            <w:tcBorders>
              <w:top w:val="nil"/>
              <w:left w:val="nil"/>
              <w:bottom w:val="single" w:sz="4" w:space="0" w:color="auto"/>
              <w:right w:val="single" w:sz="4" w:space="0" w:color="auto"/>
            </w:tcBorders>
            <w:shd w:val="clear" w:color="auto" w:fill="auto"/>
            <w:noWrap/>
            <w:hideMark/>
          </w:tcPr>
          <w:p w14:paraId="7588409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7238C3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79C626D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4</w:t>
            </w:r>
          </w:p>
        </w:tc>
      </w:tr>
      <w:tr w:rsidR="00995C37" w:rsidRPr="00876A6F" w14:paraId="2936EBF3"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482E520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18/01/19</w:t>
            </w:r>
          </w:p>
        </w:tc>
        <w:tc>
          <w:tcPr>
            <w:tcW w:w="4111" w:type="dxa"/>
            <w:gridSpan w:val="2"/>
            <w:tcBorders>
              <w:top w:val="nil"/>
              <w:left w:val="nil"/>
              <w:bottom w:val="single" w:sz="4" w:space="0" w:color="auto"/>
              <w:right w:val="single" w:sz="4" w:space="0" w:color="auto"/>
            </w:tcBorders>
            <w:shd w:val="clear" w:color="auto" w:fill="auto"/>
            <w:noWrap/>
            <w:hideMark/>
          </w:tcPr>
          <w:p w14:paraId="340EA3A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UNFPA Staff</w:t>
            </w:r>
          </w:p>
        </w:tc>
        <w:tc>
          <w:tcPr>
            <w:tcW w:w="1839" w:type="dxa"/>
            <w:tcBorders>
              <w:top w:val="nil"/>
              <w:left w:val="nil"/>
              <w:bottom w:val="single" w:sz="4" w:space="0" w:color="auto"/>
              <w:right w:val="single" w:sz="4" w:space="0" w:color="auto"/>
            </w:tcBorders>
            <w:shd w:val="clear" w:color="auto" w:fill="auto"/>
            <w:noWrap/>
            <w:hideMark/>
          </w:tcPr>
          <w:p w14:paraId="30A9ED5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UNFPA</w:t>
            </w:r>
          </w:p>
        </w:tc>
        <w:tc>
          <w:tcPr>
            <w:tcW w:w="618" w:type="dxa"/>
            <w:tcBorders>
              <w:top w:val="nil"/>
              <w:left w:val="nil"/>
              <w:bottom w:val="single" w:sz="4" w:space="0" w:color="auto"/>
              <w:right w:val="single" w:sz="4" w:space="0" w:color="auto"/>
            </w:tcBorders>
            <w:shd w:val="clear" w:color="auto" w:fill="auto"/>
            <w:noWrap/>
            <w:hideMark/>
          </w:tcPr>
          <w:p w14:paraId="020376C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59F17FE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20C463D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w:t>
            </w:r>
          </w:p>
        </w:tc>
      </w:tr>
      <w:tr w:rsidR="00995C37" w:rsidRPr="00876A6F" w14:paraId="79842E03"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3B068FA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18/01/19</w:t>
            </w:r>
          </w:p>
        </w:tc>
        <w:tc>
          <w:tcPr>
            <w:tcW w:w="4111" w:type="dxa"/>
            <w:gridSpan w:val="2"/>
            <w:tcBorders>
              <w:top w:val="nil"/>
              <w:left w:val="nil"/>
              <w:bottom w:val="single" w:sz="4" w:space="0" w:color="auto"/>
              <w:right w:val="single" w:sz="4" w:space="0" w:color="auto"/>
            </w:tcBorders>
            <w:shd w:val="clear" w:color="auto" w:fill="auto"/>
            <w:noWrap/>
            <w:hideMark/>
          </w:tcPr>
          <w:p w14:paraId="05C1293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Gender desk officer and boss</w:t>
            </w:r>
          </w:p>
        </w:tc>
        <w:tc>
          <w:tcPr>
            <w:tcW w:w="1839" w:type="dxa"/>
            <w:tcBorders>
              <w:top w:val="nil"/>
              <w:left w:val="nil"/>
              <w:bottom w:val="single" w:sz="4" w:space="0" w:color="auto"/>
              <w:right w:val="single" w:sz="4" w:space="0" w:color="auto"/>
            </w:tcBorders>
            <w:shd w:val="clear" w:color="auto" w:fill="auto"/>
            <w:noWrap/>
            <w:hideMark/>
          </w:tcPr>
          <w:p w14:paraId="5E5639D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Local government</w:t>
            </w:r>
          </w:p>
        </w:tc>
        <w:tc>
          <w:tcPr>
            <w:tcW w:w="618" w:type="dxa"/>
            <w:tcBorders>
              <w:top w:val="nil"/>
              <w:left w:val="nil"/>
              <w:bottom w:val="single" w:sz="4" w:space="0" w:color="auto"/>
              <w:right w:val="single" w:sz="4" w:space="0" w:color="auto"/>
            </w:tcBorders>
            <w:shd w:val="clear" w:color="auto" w:fill="auto"/>
            <w:noWrap/>
            <w:hideMark/>
          </w:tcPr>
          <w:p w14:paraId="2CF6667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3C5D04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56D30C1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w:t>
            </w:r>
          </w:p>
        </w:tc>
      </w:tr>
      <w:tr w:rsidR="00995C37" w:rsidRPr="00876A6F" w14:paraId="3900D02C"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5EE630D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18/01/19</w:t>
            </w:r>
          </w:p>
        </w:tc>
        <w:tc>
          <w:tcPr>
            <w:tcW w:w="4111" w:type="dxa"/>
            <w:gridSpan w:val="2"/>
            <w:tcBorders>
              <w:top w:val="nil"/>
              <w:left w:val="nil"/>
              <w:bottom w:val="single" w:sz="4" w:space="0" w:color="auto"/>
              <w:right w:val="single" w:sz="4" w:space="0" w:color="auto"/>
            </w:tcBorders>
            <w:shd w:val="clear" w:color="auto" w:fill="auto"/>
            <w:noWrap/>
            <w:hideMark/>
          </w:tcPr>
          <w:p w14:paraId="3FED46D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Implementing partner</w:t>
            </w:r>
          </w:p>
        </w:tc>
        <w:tc>
          <w:tcPr>
            <w:tcW w:w="1839" w:type="dxa"/>
            <w:tcBorders>
              <w:top w:val="nil"/>
              <w:left w:val="nil"/>
              <w:bottom w:val="single" w:sz="4" w:space="0" w:color="auto"/>
              <w:right w:val="single" w:sz="4" w:space="0" w:color="auto"/>
            </w:tcBorders>
            <w:shd w:val="clear" w:color="auto" w:fill="auto"/>
            <w:noWrap/>
            <w:hideMark/>
          </w:tcPr>
          <w:p w14:paraId="0CC41EB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ALVF</w:t>
            </w:r>
          </w:p>
        </w:tc>
        <w:tc>
          <w:tcPr>
            <w:tcW w:w="618" w:type="dxa"/>
            <w:tcBorders>
              <w:top w:val="nil"/>
              <w:left w:val="nil"/>
              <w:bottom w:val="single" w:sz="4" w:space="0" w:color="auto"/>
              <w:right w:val="single" w:sz="4" w:space="0" w:color="auto"/>
            </w:tcBorders>
            <w:shd w:val="clear" w:color="auto" w:fill="auto"/>
            <w:noWrap/>
            <w:hideMark/>
          </w:tcPr>
          <w:p w14:paraId="5ADB468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FGD</w:t>
            </w:r>
          </w:p>
        </w:tc>
        <w:tc>
          <w:tcPr>
            <w:tcW w:w="482" w:type="dxa"/>
            <w:tcBorders>
              <w:top w:val="nil"/>
              <w:left w:val="nil"/>
              <w:bottom w:val="single" w:sz="4" w:space="0" w:color="auto"/>
              <w:right w:val="single" w:sz="4" w:space="0" w:color="auto"/>
            </w:tcBorders>
            <w:shd w:val="clear" w:color="auto" w:fill="auto"/>
            <w:noWrap/>
            <w:hideMark/>
          </w:tcPr>
          <w:p w14:paraId="292E2A3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6B15A8F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7</w:t>
            </w:r>
          </w:p>
        </w:tc>
      </w:tr>
      <w:tr w:rsidR="00995C37" w:rsidRPr="00876A6F" w14:paraId="35E92DAB"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6F3EEEF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19/01/19</w:t>
            </w:r>
          </w:p>
        </w:tc>
        <w:tc>
          <w:tcPr>
            <w:tcW w:w="4111" w:type="dxa"/>
            <w:gridSpan w:val="2"/>
            <w:tcBorders>
              <w:top w:val="nil"/>
              <w:left w:val="nil"/>
              <w:bottom w:val="single" w:sz="4" w:space="0" w:color="auto"/>
              <w:right w:val="single" w:sz="4" w:space="0" w:color="auto"/>
            </w:tcBorders>
            <w:shd w:val="clear" w:color="auto" w:fill="auto"/>
            <w:noWrap/>
            <w:hideMark/>
          </w:tcPr>
          <w:p w14:paraId="5C616DE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Gender desk officer</w:t>
            </w:r>
          </w:p>
        </w:tc>
        <w:tc>
          <w:tcPr>
            <w:tcW w:w="1839" w:type="dxa"/>
            <w:tcBorders>
              <w:top w:val="nil"/>
              <w:left w:val="nil"/>
              <w:bottom w:val="single" w:sz="4" w:space="0" w:color="auto"/>
              <w:right w:val="single" w:sz="4" w:space="0" w:color="auto"/>
            </w:tcBorders>
            <w:shd w:val="clear" w:color="auto" w:fill="auto"/>
            <w:noWrap/>
            <w:hideMark/>
          </w:tcPr>
          <w:p w14:paraId="20C2863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police</w:t>
            </w:r>
          </w:p>
        </w:tc>
        <w:tc>
          <w:tcPr>
            <w:tcW w:w="618" w:type="dxa"/>
            <w:tcBorders>
              <w:top w:val="nil"/>
              <w:left w:val="nil"/>
              <w:bottom w:val="single" w:sz="4" w:space="0" w:color="auto"/>
              <w:right w:val="single" w:sz="4" w:space="0" w:color="auto"/>
            </w:tcBorders>
            <w:shd w:val="clear" w:color="auto" w:fill="auto"/>
            <w:noWrap/>
            <w:hideMark/>
          </w:tcPr>
          <w:p w14:paraId="61A4E95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E9983C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32605D5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41B796DE"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4D89BDE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19/01/19</w:t>
            </w:r>
          </w:p>
        </w:tc>
        <w:tc>
          <w:tcPr>
            <w:tcW w:w="4111" w:type="dxa"/>
            <w:gridSpan w:val="2"/>
            <w:tcBorders>
              <w:top w:val="nil"/>
              <w:left w:val="nil"/>
              <w:bottom w:val="single" w:sz="4" w:space="0" w:color="auto"/>
              <w:right w:val="single" w:sz="4" w:space="0" w:color="auto"/>
            </w:tcBorders>
            <w:shd w:val="clear" w:color="auto" w:fill="auto"/>
            <w:noWrap/>
            <w:hideMark/>
          </w:tcPr>
          <w:p w14:paraId="38473D6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Magistrate</w:t>
            </w:r>
          </w:p>
        </w:tc>
        <w:tc>
          <w:tcPr>
            <w:tcW w:w="1839" w:type="dxa"/>
            <w:tcBorders>
              <w:top w:val="nil"/>
              <w:left w:val="nil"/>
              <w:bottom w:val="single" w:sz="4" w:space="0" w:color="auto"/>
              <w:right w:val="single" w:sz="4" w:space="0" w:color="auto"/>
            </w:tcBorders>
            <w:shd w:val="clear" w:color="auto" w:fill="auto"/>
            <w:noWrap/>
            <w:hideMark/>
          </w:tcPr>
          <w:p w14:paraId="200A92C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local </w:t>
            </w:r>
            <w:proofErr w:type="spellStart"/>
            <w:r w:rsidRPr="00876A6F">
              <w:rPr>
                <w:rFonts w:eastAsia="Times New Roman" w:cstheme="minorHAnsi"/>
                <w:color w:val="000000"/>
                <w:sz w:val="18"/>
                <w:szCs w:val="18"/>
              </w:rPr>
              <w:t>GoV</w:t>
            </w:r>
            <w:proofErr w:type="spellEnd"/>
          </w:p>
        </w:tc>
        <w:tc>
          <w:tcPr>
            <w:tcW w:w="618" w:type="dxa"/>
            <w:tcBorders>
              <w:top w:val="nil"/>
              <w:left w:val="nil"/>
              <w:bottom w:val="single" w:sz="4" w:space="0" w:color="auto"/>
              <w:right w:val="single" w:sz="4" w:space="0" w:color="auto"/>
            </w:tcBorders>
            <w:shd w:val="clear" w:color="auto" w:fill="auto"/>
            <w:noWrap/>
            <w:hideMark/>
          </w:tcPr>
          <w:p w14:paraId="50AC816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4EE1CD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3DD57A0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6794D37A"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3B23963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19/01/19</w:t>
            </w:r>
          </w:p>
        </w:tc>
        <w:tc>
          <w:tcPr>
            <w:tcW w:w="4111" w:type="dxa"/>
            <w:gridSpan w:val="2"/>
            <w:tcBorders>
              <w:top w:val="nil"/>
              <w:left w:val="nil"/>
              <w:bottom w:val="single" w:sz="4" w:space="0" w:color="auto"/>
              <w:right w:val="single" w:sz="4" w:space="0" w:color="auto"/>
            </w:tcBorders>
            <w:shd w:val="clear" w:color="auto" w:fill="auto"/>
            <w:noWrap/>
            <w:hideMark/>
          </w:tcPr>
          <w:p w14:paraId="5F45C3F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Education officer and OIC</w:t>
            </w:r>
          </w:p>
        </w:tc>
        <w:tc>
          <w:tcPr>
            <w:tcW w:w="1839" w:type="dxa"/>
            <w:tcBorders>
              <w:top w:val="nil"/>
              <w:left w:val="nil"/>
              <w:bottom w:val="single" w:sz="4" w:space="0" w:color="auto"/>
              <w:right w:val="single" w:sz="4" w:space="0" w:color="auto"/>
            </w:tcBorders>
            <w:shd w:val="clear" w:color="auto" w:fill="auto"/>
            <w:noWrap/>
            <w:hideMark/>
          </w:tcPr>
          <w:p w14:paraId="127AF53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UNICEF</w:t>
            </w:r>
          </w:p>
        </w:tc>
        <w:tc>
          <w:tcPr>
            <w:tcW w:w="618" w:type="dxa"/>
            <w:tcBorders>
              <w:top w:val="nil"/>
              <w:left w:val="nil"/>
              <w:bottom w:val="single" w:sz="4" w:space="0" w:color="auto"/>
              <w:right w:val="single" w:sz="4" w:space="0" w:color="auto"/>
            </w:tcBorders>
            <w:shd w:val="clear" w:color="auto" w:fill="auto"/>
            <w:noWrap/>
            <w:hideMark/>
          </w:tcPr>
          <w:p w14:paraId="121DA10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15B6B0C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1CA7AC9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w:t>
            </w:r>
          </w:p>
        </w:tc>
      </w:tr>
      <w:tr w:rsidR="00995C37" w:rsidRPr="00876A6F" w14:paraId="5D81DE26"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5381D91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19/01/19</w:t>
            </w:r>
          </w:p>
        </w:tc>
        <w:tc>
          <w:tcPr>
            <w:tcW w:w="4111" w:type="dxa"/>
            <w:gridSpan w:val="2"/>
            <w:tcBorders>
              <w:top w:val="nil"/>
              <w:left w:val="nil"/>
              <w:bottom w:val="single" w:sz="4" w:space="0" w:color="auto"/>
              <w:right w:val="single" w:sz="4" w:space="0" w:color="auto"/>
            </w:tcBorders>
            <w:shd w:val="clear" w:color="auto" w:fill="auto"/>
            <w:noWrap/>
            <w:hideMark/>
          </w:tcPr>
          <w:p w14:paraId="3773400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Director </w:t>
            </w:r>
          </w:p>
        </w:tc>
        <w:tc>
          <w:tcPr>
            <w:tcW w:w="1839" w:type="dxa"/>
            <w:tcBorders>
              <w:top w:val="nil"/>
              <w:left w:val="nil"/>
              <w:bottom w:val="single" w:sz="4" w:space="0" w:color="auto"/>
              <w:right w:val="single" w:sz="4" w:space="0" w:color="auto"/>
            </w:tcBorders>
            <w:shd w:val="clear" w:color="auto" w:fill="auto"/>
            <w:noWrap/>
            <w:hideMark/>
          </w:tcPr>
          <w:p w14:paraId="5B6BDDC6" w14:textId="77777777" w:rsidR="00995C37" w:rsidRPr="00876A6F" w:rsidRDefault="00995C37" w:rsidP="001E3137">
            <w:pPr>
              <w:spacing w:line="276" w:lineRule="auto"/>
              <w:rPr>
                <w:rFonts w:eastAsia="Times New Roman" w:cstheme="minorHAnsi"/>
                <w:color w:val="000000"/>
                <w:sz w:val="18"/>
                <w:szCs w:val="18"/>
              </w:rPr>
            </w:pPr>
            <w:proofErr w:type="spellStart"/>
            <w:r w:rsidRPr="00876A6F">
              <w:rPr>
                <w:rFonts w:eastAsia="Times New Roman" w:cstheme="minorHAnsi"/>
                <w:color w:val="000000"/>
                <w:sz w:val="18"/>
                <w:szCs w:val="18"/>
              </w:rPr>
              <w:t>Improff</w:t>
            </w:r>
            <w:proofErr w:type="spellEnd"/>
          </w:p>
        </w:tc>
        <w:tc>
          <w:tcPr>
            <w:tcW w:w="618" w:type="dxa"/>
            <w:tcBorders>
              <w:top w:val="nil"/>
              <w:left w:val="nil"/>
              <w:bottom w:val="single" w:sz="4" w:space="0" w:color="auto"/>
              <w:right w:val="single" w:sz="4" w:space="0" w:color="auto"/>
            </w:tcBorders>
            <w:shd w:val="clear" w:color="auto" w:fill="auto"/>
            <w:noWrap/>
            <w:hideMark/>
          </w:tcPr>
          <w:p w14:paraId="5427EC9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1AAC39C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5C30F70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10954CDE"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5A34356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19/01/19</w:t>
            </w:r>
          </w:p>
        </w:tc>
        <w:tc>
          <w:tcPr>
            <w:tcW w:w="4111" w:type="dxa"/>
            <w:gridSpan w:val="2"/>
            <w:tcBorders>
              <w:top w:val="nil"/>
              <w:left w:val="nil"/>
              <w:bottom w:val="single" w:sz="4" w:space="0" w:color="auto"/>
              <w:right w:val="single" w:sz="4" w:space="0" w:color="auto"/>
            </w:tcBorders>
            <w:shd w:val="clear" w:color="auto" w:fill="auto"/>
            <w:noWrap/>
            <w:hideMark/>
          </w:tcPr>
          <w:p w14:paraId="1FF1122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Director and department delegate</w:t>
            </w:r>
          </w:p>
        </w:tc>
        <w:tc>
          <w:tcPr>
            <w:tcW w:w="1839" w:type="dxa"/>
            <w:tcBorders>
              <w:top w:val="nil"/>
              <w:left w:val="nil"/>
              <w:bottom w:val="single" w:sz="4" w:space="0" w:color="auto"/>
              <w:right w:val="single" w:sz="4" w:space="0" w:color="auto"/>
            </w:tcBorders>
            <w:shd w:val="clear" w:color="auto" w:fill="auto"/>
            <w:noWrap/>
            <w:hideMark/>
          </w:tcPr>
          <w:p w14:paraId="7E5206F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Women’s Empowerment </w:t>
            </w:r>
            <w:proofErr w:type="spellStart"/>
            <w:r w:rsidRPr="00876A6F">
              <w:rPr>
                <w:rFonts w:eastAsia="Times New Roman" w:cstheme="minorHAnsi"/>
                <w:color w:val="000000"/>
                <w:sz w:val="18"/>
                <w:szCs w:val="18"/>
              </w:rPr>
              <w:t>Center</w:t>
            </w:r>
            <w:proofErr w:type="spellEnd"/>
          </w:p>
        </w:tc>
        <w:tc>
          <w:tcPr>
            <w:tcW w:w="618" w:type="dxa"/>
            <w:tcBorders>
              <w:top w:val="nil"/>
              <w:left w:val="nil"/>
              <w:bottom w:val="single" w:sz="4" w:space="0" w:color="auto"/>
              <w:right w:val="single" w:sz="4" w:space="0" w:color="auto"/>
            </w:tcBorders>
            <w:shd w:val="clear" w:color="auto" w:fill="auto"/>
            <w:noWrap/>
            <w:hideMark/>
          </w:tcPr>
          <w:p w14:paraId="2BE1C5F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F744A0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7B47E7D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w:t>
            </w:r>
          </w:p>
        </w:tc>
      </w:tr>
      <w:tr w:rsidR="00995C37" w:rsidRPr="00876A6F" w14:paraId="2B7ED9FE"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4AB2919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19/01/19</w:t>
            </w:r>
          </w:p>
        </w:tc>
        <w:tc>
          <w:tcPr>
            <w:tcW w:w="4111" w:type="dxa"/>
            <w:gridSpan w:val="2"/>
            <w:tcBorders>
              <w:top w:val="nil"/>
              <w:left w:val="nil"/>
              <w:bottom w:val="single" w:sz="4" w:space="0" w:color="auto"/>
              <w:right w:val="single" w:sz="4" w:space="0" w:color="auto"/>
            </w:tcBorders>
            <w:shd w:val="clear" w:color="auto" w:fill="auto"/>
            <w:noWrap/>
            <w:hideMark/>
          </w:tcPr>
          <w:p w14:paraId="3F87A5B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Relay staff</w:t>
            </w:r>
          </w:p>
        </w:tc>
        <w:tc>
          <w:tcPr>
            <w:tcW w:w="1839" w:type="dxa"/>
            <w:tcBorders>
              <w:top w:val="nil"/>
              <w:left w:val="nil"/>
              <w:bottom w:val="single" w:sz="4" w:space="0" w:color="auto"/>
              <w:right w:val="single" w:sz="4" w:space="0" w:color="auto"/>
            </w:tcBorders>
            <w:shd w:val="clear" w:color="auto" w:fill="auto"/>
            <w:noWrap/>
            <w:hideMark/>
          </w:tcPr>
          <w:p w14:paraId="51EC69B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relay</w:t>
            </w:r>
          </w:p>
        </w:tc>
        <w:tc>
          <w:tcPr>
            <w:tcW w:w="618" w:type="dxa"/>
            <w:tcBorders>
              <w:top w:val="nil"/>
              <w:left w:val="nil"/>
              <w:bottom w:val="single" w:sz="4" w:space="0" w:color="auto"/>
              <w:right w:val="single" w:sz="4" w:space="0" w:color="auto"/>
            </w:tcBorders>
            <w:shd w:val="clear" w:color="auto" w:fill="auto"/>
            <w:noWrap/>
            <w:hideMark/>
          </w:tcPr>
          <w:p w14:paraId="75A0795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FGD</w:t>
            </w:r>
          </w:p>
        </w:tc>
        <w:tc>
          <w:tcPr>
            <w:tcW w:w="482" w:type="dxa"/>
            <w:tcBorders>
              <w:top w:val="nil"/>
              <w:left w:val="nil"/>
              <w:bottom w:val="single" w:sz="4" w:space="0" w:color="auto"/>
              <w:right w:val="single" w:sz="4" w:space="0" w:color="auto"/>
            </w:tcBorders>
            <w:shd w:val="clear" w:color="auto" w:fill="auto"/>
            <w:noWrap/>
            <w:hideMark/>
          </w:tcPr>
          <w:p w14:paraId="285B824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59A1B3E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6</w:t>
            </w:r>
          </w:p>
        </w:tc>
      </w:tr>
      <w:tr w:rsidR="00995C37" w:rsidRPr="00876A6F" w14:paraId="72DD0F6A"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3C7DA68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20/01/19</w:t>
            </w:r>
          </w:p>
        </w:tc>
        <w:tc>
          <w:tcPr>
            <w:tcW w:w="4111" w:type="dxa"/>
            <w:gridSpan w:val="2"/>
            <w:tcBorders>
              <w:top w:val="nil"/>
              <w:left w:val="nil"/>
              <w:bottom w:val="single" w:sz="4" w:space="0" w:color="auto"/>
              <w:right w:val="single" w:sz="4" w:space="0" w:color="auto"/>
            </w:tcBorders>
            <w:shd w:val="clear" w:color="auto" w:fill="auto"/>
            <w:noWrap/>
            <w:hideMark/>
          </w:tcPr>
          <w:p w14:paraId="3B6AB7A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Sub office representative</w:t>
            </w:r>
          </w:p>
        </w:tc>
        <w:tc>
          <w:tcPr>
            <w:tcW w:w="1839" w:type="dxa"/>
            <w:tcBorders>
              <w:top w:val="nil"/>
              <w:left w:val="nil"/>
              <w:bottom w:val="single" w:sz="4" w:space="0" w:color="auto"/>
              <w:right w:val="single" w:sz="4" w:space="0" w:color="auto"/>
            </w:tcBorders>
            <w:shd w:val="clear" w:color="auto" w:fill="auto"/>
            <w:noWrap/>
            <w:hideMark/>
          </w:tcPr>
          <w:p w14:paraId="0813578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OCHA</w:t>
            </w:r>
          </w:p>
        </w:tc>
        <w:tc>
          <w:tcPr>
            <w:tcW w:w="618" w:type="dxa"/>
            <w:tcBorders>
              <w:top w:val="nil"/>
              <w:left w:val="nil"/>
              <w:bottom w:val="single" w:sz="4" w:space="0" w:color="auto"/>
              <w:right w:val="single" w:sz="4" w:space="0" w:color="auto"/>
            </w:tcBorders>
            <w:shd w:val="clear" w:color="auto" w:fill="auto"/>
            <w:noWrap/>
            <w:hideMark/>
          </w:tcPr>
          <w:p w14:paraId="6910DCA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46EE0F5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35CF758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7EE1591C"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5A53F0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20/01/19</w:t>
            </w:r>
          </w:p>
        </w:tc>
        <w:tc>
          <w:tcPr>
            <w:tcW w:w="4111" w:type="dxa"/>
            <w:gridSpan w:val="2"/>
            <w:tcBorders>
              <w:top w:val="nil"/>
              <w:left w:val="nil"/>
              <w:bottom w:val="single" w:sz="4" w:space="0" w:color="auto"/>
              <w:right w:val="single" w:sz="4" w:space="0" w:color="auto"/>
            </w:tcBorders>
            <w:shd w:val="clear" w:color="auto" w:fill="auto"/>
            <w:noWrap/>
            <w:hideMark/>
          </w:tcPr>
          <w:p w14:paraId="4F6EFFF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Head of mission in </w:t>
            </w:r>
            <w:proofErr w:type="spellStart"/>
            <w:r w:rsidRPr="00876A6F">
              <w:rPr>
                <w:rFonts w:eastAsia="Times New Roman" w:cstheme="minorHAnsi"/>
                <w:color w:val="000000"/>
                <w:sz w:val="18"/>
                <w:szCs w:val="18"/>
              </w:rPr>
              <w:t>Maroua</w:t>
            </w:r>
            <w:proofErr w:type="spellEnd"/>
          </w:p>
        </w:tc>
        <w:tc>
          <w:tcPr>
            <w:tcW w:w="1839" w:type="dxa"/>
            <w:tcBorders>
              <w:top w:val="nil"/>
              <w:left w:val="nil"/>
              <w:bottom w:val="single" w:sz="4" w:space="0" w:color="auto"/>
              <w:right w:val="single" w:sz="4" w:space="0" w:color="auto"/>
            </w:tcBorders>
            <w:shd w:val="clear" w:color="auto" w:fill="auto"/>
            <w:noWrap/>
            <w:hideMark/>
          </w:tcPr>
          <w:p w14:paraId="705EE1E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UNDP</w:t>
            </w:r>
          </w:p>
        </w:tc>
        <w:tc>
          <w:tcPr>
            <w:tcW w:w="618" w:type="dxa"/>
            <w:tcBorders>
              <w:top w:val="nil"/>
              <w:left w:val="nil"/>
              <w:bottom w:val="single" w:sz="4" w:space="0" w:color="auto"/>
              <w:right w:val="single" w:sz="4" w:space="0" w:color="auto"/>
            </w:tcBorders>
            <w:shd w:val="clear" w:color="auto" w:fill="auto"/>
            <w:noWrap/>
            <w:hideMark/>
          </w:tcPr>
          <w:p w14:paraId="030D2AB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2B2C998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690BA5B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127FEC5D"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6247C2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20/01/19</w:t>
            </w:r>
          </w:p>
        </w:tc>
        <w:tc>
          <w:tcPr>
            <w:tcW w:w="4111" w:type="dxa"/>
            <w:gridSpan w:val="2"/>
            <w:tcBorders>
              <w:top w:val="nil"/>
              <w:left w:val="nil"/>
              <w:bottom w:val="single" w:sz="4" w:space="0" w:color="auto"/>
              <w:right w:val="single" w:sz="4" w:space="0" w:color="auto"/>
            </w:tcBorders>
            <w:shd w:val="clear" w:color="auto" w:fill="auto"/>
            <w:noWrap/>
            <w:hideMark/>
          </w:tcPr>
          <w:p w14:paraId="60BB130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 CO Staff</w:t>
            </w:r>
          </w:p>
        </w:tc>
        <w:tc>
          <w:tcPr>
            <w:tcW w:w="1839" w:type="dxa"/>
            <w:tcBorders>
              <w:top w:val="nil"/>
              <w:left w:val="nil"/>
              <w:bottom w:val="single" w:sz="4" w:space="0" w:color="auto"/>
              <w:right w:val="single" w:sz="4" w:space="0" w:color="auto"/>
            </w:tcBorders>
            <w:shd w:val="clear" w:color="auto" w:fill="auto"/>
            <w:noWrap/>
            <w:hideMark/>
          </w:tcPr>
          <w:p w14:paraId="03D58B8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32564BF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33AC92E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7E8D6C4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0F7402D8" w14:textId="77777777" w:rsidTr="001E3137">
        <w:trPr>
          <w:trHeight w:val="285"/>
        </w:trPr>
        <w:tc>
          <w:tcPr>
            <w:tcW w:w="1149" w:type="dxa"/>
            <w:tcBorders>
              <w:top w:val="nil"/>
              <w:left w:val="single" w:sz="4" w:space="0" w:color="auto"/>
              <w:bottom w:val="single" w:sz="4" w:space="0" w:color="auto"/>
              <w:right w:val="single" w:sz="4" w:space="0" w:color="auto"/>
            </w:tcBorders>
            <w:shd w:val="clear" w:color="auto" w:fill="auto"/>
            <w:noWrap/>
            <w:hideMark/>
          </w:tcPr>
          <w:p w14:paraId="509B55F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21/1/19</w:t>
            </w:r>
          </w:p>
        </w:tc>
        <w:tc>
          <w:tcPr>
            <w:tcW w:w="4111" w:type="dxa"/>
            <w:gridSpan w:val="2"/>
            <w:tcBorders>
              <w:top w:val="nil"/>
              <w:left w:val="nil"/>
              <w:bottom w:val="single" w:sz="4" w:space="0" w:color="auto"/>
              <w:right w:val="single" w:sz="4" w:space="0" w:color="auto"/>
            </w:tcBorders>
            <w:shd w:val="clear" w:color="auto" w:fill="auto"/>
            <w:noWrap/>
            <w:hideMark/>
          </w:tcPr>
          <w:p w14:paraId="723DEF0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Camp administrator </w:t>
            </w:r>
          </w:p>
        </w:tc>
        <w:tc>
          <w:tcPr>
            <w:tcW w:w="1839" w:type="dxa"/>
            <w:tcBorders>
              <w:top w:val="nil"/>
              <w:left w:val="nil"/>
              <w:bottom w:val="single" w:sz="4" w:space="0" w:color="auto"/>
              <w:right w:val="single" w:sz="4" w:space="0" w:color="auto"/>
            </w:tcBorders>
            <w:shd w:val="clear" w:color="auto" w:fill="auto"/>
            <w:noWrap/>
            <w:hideMark/>
          </w:tcPr>
          <w:p w14:paraId="4D08850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UNHCR</w:t>
            </w:r>
          </w:p>
        </w:tc>
        <w:tc>
          <w:tcPr>
            <w:tcW w:w="618" w:type="dxa"/>
            <w:tcBorders>
              <w:top w:val="nil"/>
              <w:left w:val="nil"/>
              <w:bottom w:val="single" w:sz="4" w:space="0" w:color="auto"/>
              <w:right w:val="single" w:sz="4" w:space="0" w:color="auto"/>
            </w:tcBorders>
            <w:shd w:val="clear" w:color="auto" w:fill="auto"/>
            <w:noWrap/>
            <w:hideMark/>
          </w:tcPr>
          <w:p w14:paraId="5AE496D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E7B978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36705B8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3</w:t>
            </w:r>
          </w:p>
        </w:tc>
      </w:tr>
      <w:tr w:rsidR="00995C37" w:rsidRPr="00876A6F" w14:paraId="4DD54A0F"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709DBFC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21/1/19</w:t>
            </w:r>
          </w:p>
        </w:tc>
        <w:tc>
          <w:tcPr>
            <w:tcW w:w="4111" w:type="dxa"/>
            <w:gridSpan w:val="2"/>
            <w:tcBorders>
              <w:top w:val="nil"/>
              <w:left w:val="nil"/>
              <w:bottom w:val="single" w:sz="4" w:space="0" w:color="auto"/>
              <w:right w:val="single" w:sz="4" w:space="0" w:color="auto"/>
            </w:tcBorders>
            <w:shd w:val="clear" w:color="auto" w:fill="auto"/>
            <w:noWrap/>
            <w:hideMark/>
          </w:tcPr>
          <w:p w14:paraId="6ED4298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Camp manager</w:t>
            </w:r>
          </w:p>
        </w:tc>
        <w:tc>
          <w:tcPr>
            <w:tcW w:w="1839" w:type="dxa"/>
            <w:tcBorders>
              <w:top w:val="nil"/>
              <w:left w:val="nil"/>
              <w:bottom w:val="single" w:sz="4" w:space="0" w:color="auto"/>
              <w:right w:val="single" w:sz="4" w:space="0" w:color="auto"/>
            </w:tcBorders>
            <w:shd w:val="clear" w:color="auto" w:fill="auto"/>
            <w:noWrap/>
            <w:hideMark/>
          </w:tcPr>
          <w:p w14:paraId="5C4A559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UNHCR</w:t>
            </w:r>
          </w:p>
        </w:tc>
        <w:tc>
          <w:tcPr>
            <w:tcW w:w="618" w:type="dxa"/>
            <w:tcBorders>
              <w:top w:val="nil"/>
              <w:left w:val="nil"/>
              <w:bottom w:val="single" w:sz="4" w:space="0" w:color="auto"/>
              <w:right w:val="single" w:sz="4" w:space="0" w:color="auto"/>
            </w:tcBorders>
            <w:shd w:val="clear" w:color="auto" w:fill="auto"/>
            <w:noWrap/>
            <w:hideMark/>
          </w:tcPr>
          <w:p w14:paraId="2AC2868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3B0C35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2F438F1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2D1C0C90"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0A87001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21/1/19</w:t>
            </w:r>
          </w:p>
        </w:tc>
        <w:tc>
          <w:tcPr>
            <w:tcW w:w="4111" w:type="dxa"/>
            <w:gridSpan w:val="2"/>
            <w:tcBorders>
              <w:top w:val="nil"/>
              <w:left w:val="nil"/>
              <w:bottom w:val="single" w:sz="4" w:space="0" w:color="auto"/>
              <w:right w:val="single" w:sz="4" w:space="0" w:color="auto"/>
            </w:tcBorders>
            <w:shd w:val="clear" w:color="auto" w:fill="auto"/>
            <w:noWrap/>
            <w:hideMark/>
          </w:tcPr>
          <w:p w14:paraId="781B0F4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FGD</w:t>
            </w:r>
          </w:p>
        </w:tc>
        <w:tc>
          <w:tcPr>
            <w:tcW w:w="1839" w:type="dxa"/>
            <w:tcBorders>
              <w:top w:val="nil"/>
              <w:left w:val="nil"/>
              <w:bottom w:val="single" w:sz="4" w:space="0" w:color="auto"/>
              <w:right w:val="single" w:sz="4" w:space="0" w:color="auto"/>
            </w:tcBorders>
            <w:shd w:val="clear" w:color="auto" w:fill="auto"/>
            <w:noWrap/>
            <w:hideMark/>
          </w:tcPr>
          <w:p w14:paraId="4125F4FA" w14:textId="77777777" w:rsidR="00995C37" w:rsidRPr="00876A6F" w:rsidRDefault="00995C37" w:rsidP="001E3137">
            <w:pPr>
              <w:spacing w:line="276" w:lineRule="auto"/>
              <w:rPr>
                <w:rFonts w:eastAsia="Times New Roman" w:cstheme="minorHAnsi"/>
                <w:color w:val="000000"/>
                <w:sz w:val="18"/>
                <w:szCs w:val="18"/>
              </w:rPr>
            </w:pPr>
            <w:proofErr w:type="spellStart"/>
            <w:r w:rsidRPr="00876A6F">
              <w:rPr>
                <w:rFonts w:eastAsia="Times New Roman" w:cstheme="minorHAnsi"/>
                <w:color w:val="000000"/>
                <w:sz w:val="18"/>
                <w:szCs w:val="18"/>
              </w:rPr>
              <w:t>Minawao</w:t>
            </w:r>
            <w:proofErr w:type="spellEnd"/>
            <w:r w:rsidRPr="00876A6F">
              <w:rPr>
                <w:rFonts w:eastAsia="Times New Roman" w:cstheme="minorHAnsi"/>
                <w:color w:val="000000"/>
                <w:sz w:val="18"/>
                <w:szCs w:val="18"/>
              </w:rPr>
              <w:t xml:space="preserve"> partners </w:t>
            </w:r>
          </w:p>
        </w:tc>
        <w:tc>
          <w:tcPr>
            <w:tcW w:w="618" w:type="dxa"/>
            <w:tcBorders>
              <w:top w:val="nil"/>
              <w:left w:val="nil"/>
              <w:bottom w:val="single" w:sz="4" w:space="0" w:color="auto"/>
              <w:right w:val="single" w:sz="4" w:space="0" w:color="auto"/>
            </w:tcBorders>
            <w:shd w:val="clear" w:color="auto" w:fill="auto"/>
            <w:noWrap/>
            <w:hideMark/>
          </w:tcPr>
          <w:p w14:paraId="6834011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FGD</w:t>
            </w:r>
          </w:p>
        </w:tc>
        <w:tc>
          <w:tcPr>
            <w:tcW w:w="482" w:type="dxa"/>
            <w:tcBorders>
              <w:top w:val="nil"/>
              <w:left w:val="nil"/>
              <w:bottom w:val="single" w:sz="4" w:space="0" w:color="auto"/>
              <w:right w:val="single" w:sz="4" w:space="0" w:color="auto"/>
            </w:tcBorders>
            <w:shd w:val="clear" w:color="auto" w:fill="auto"/>
            <w:noWrap/>
            <w:hideMark/>
          </w:tcPr>
          <w:p w14:paraId="2E1AF39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5B00146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8</w:t>
            </w:r>
          </w:p>
        </w:tc>
      </w:tr>
      <w:tr w:rsidR="00995C37" w:rsidRPr="00876A6F" w14:paraId="69D2D48E"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81AB2E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21/1/19</w:t>
            </w:r>
          </w:p>
        </w:tc>
        <w:tc>
          <w:tcPr>
            <w:tcW w:w="4111" w:type="dxa"/>
            <w:gridSpan w:val="2"/>
            <w:tcBorders>
              <w:top w:val="nil"/>
              <w:left w:val="nil"/>
              <w:bottom w:val="single" w:sz="4" w:space="0" w:color="auto"/>
              <w:right w:val="single" w:sz="4" w:space="0" w:color="auto"/>
            </w:tcBorders>
            <w:shd w:val="clear" w:color="auto" w:fill="auto"/>
            <w:noWrap/>
            <w:hideMark/>
          </w:tcPr>
          <w:p w14:paraId="234EF3EF" w14:textId="77777777" w:rsidR="00995C37" w:rsidRPr="00876A6F" w:rsidRDefault="00995C37" w:rsidP="001E3137">
            <w:pPr>
              <w:spacing w:line="276" w:lineRule="auto"/>
              <w:rPr>
                <w:rFonts w:eastAsia="Times New Roman" w:cstheme="minorHAnsi"/>
                <w:color w:val="000000"/>
                <w:sz w:val="18"/>
                <w:szCs w:val="18"/>
              </w:rPr>
            </w:pPr>
            <w:proofErr w:type="spellStart"/>
            <w:r w:rsidRPr="00876A6F">
              <w:rPr>
                <w:rFonts w:eastAsia="Times New Roman" w:cstheme="minorHAnsi"/>
                <w:color w:val="000000"/>
                <w:sz w:val="18"/>
                <w:szCs w:val="18"/>
              </w:rPr>
              <w:t>Zamay</w:t>
            </w:r>
            <w:proofErr w:type="spellEnd"/>
            <w:r w:rsidRPr="00876A6F">
              <w:rPr>
                <w:rFonts w:eastAsia="Times New Roman" w:cstheme="minorHAnsi"/>
                <w:color w:val="000000"/>
                <w:sz w:val="18"/>
                <w:szCs w:val="18"/>
              </w:rPr>
              <w:t xml:space="preserve"> community leader </w:t>
            </w:r>
          </w:p>
        </w:tc>
        <w:tc>
          <w:tcPr>
            <w:tcW w:w="1839" w:type="dxa"/>
            <w:tcBorders>
              <w:top w:val="nil"/>
              <w:left w:val="nil"/>
              <w:bottom w:val="single" w:sz="4" w:space="0" w:color="auto"/>
              <w:right w:val="single" w:sz="4" w:space="0" w:color="auto"/>
            </w:tcBorders>
            <w:shd w:val="clear" w:color="auto" w:fill="auto"/>
            <w:noWrap/>
            <w:hideMark/>
          </w:tcPr>
          <w:p w14:paraId="26F0D66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Beneficiaries</w:t>
            </w:r>
          </w:p>
        </w:tc>
        <w:tc>
          <w:tcPr>
            <w:tcW w:w="618" w:type="dxa"/>
            <w:tcBorders>
              <w:top w:val="nil"/>
              <w:left w:val="nil"/>
              <w:bottom w:val="single" w:sz="4" w:space="0" w:color="auto"/>
              <w:right w:val="single" w:sz="4" w:space="0" w:color="auto"/>
            </w:tcBorders>
            <w:shd w:val="clear" w:color="auto" w:fill="auto"/>
            <w:noWrap/>
            <w:hideMark/>
          </w:tcPr>
          <w:p w14:paraId="005D878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1F243D2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4C4ABA1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780DD0AB"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58314C9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21/1/19</w:t>
            </w:r>
          </w:p>
        </w:tc>
        <w:tc>
          <w:tcPr>
            <w:tcW w:w="4111" w:type="dxa"/>
            <w:gridSpan w:val="2"/>
            <w:tcBorders>
              <w:top w:val="nil"/>
              <w:left w:val="nil"/>
              <w:bottom w:val="single" w:sz="4" w:space="0" w:color="auto"/>
              <w:right w:val="single" w:sz="4" w:space="0" w:color="auto"/>
            </w:tcBorders>
            <w:shd w:val="clear" w:color="auto" w:fill="auto"/>
            <w:noWrap/>
            <w:hideMark/>
          </w:tcPr>
          <w:p w14:paraId="7654F4A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Programme policy officer </w:t>
            </w:r>
          </w:p>
        </w:tc>
        <w:tc>
          <w:tcPr>
            <w:tcW w:w="1839" w:type="dxa"/>
            <w:tcBorders>
              <w:top w:val="nil"/>
              <w:left w:val="nil"/>
              <w:bottom w:val="single" w:sz="4" w:space="0" w:color="auto"/>
              <w:right w:val="single" w:sz="4" w:space="0" w:color="auto"/>
            </w:tcBorders>
            <w:shd w:val="clear" w:color="auto" w:fill="auto"/>
            <w:noWrap/>
            <w:hideMark/>
          </w:tcPr>
          <w:p w14:paraId="3439BD4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WFP</w:t>
            </w:r>
          </w:p>
        </w:tc>
        <w:tc>
          <w:tcPr>
            <w:tcW w:w="618" w:type="dxa"/>
            <w:tcBorders>
              <w:top w:val="nil"/>
              <w:left w:val="nil"/>
              <w:bottom w:val="single" w:sz="4" w:space="0" w:color="auto"/>
              <w:right w:val="single" w:sz="4" w:space="0" w:color="auto"/>
            </w:tcBorders>
            <w:shd w:val="clear" w:color="auto" w:fill="auto"/>
            <w:noWrap/>
            <w:hideMark/>
          </w:tcPr>
          <w:p w14:paraId="261EF8C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D3AB5A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205856F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60EB646E"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450B292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22/1/19</w:t>
            </w:r>
          </w:p>
        </w:tc>
        <w:tc>
          <w:tcPr>
            <w:tcW w:w="4111" w:type="dxa"/>
            <w:gridSpan w:val="2"/>
            <w:tcBorders>
              <w:top w:val="nil"/>
              <w:left w:val="nil"/>
              <w:bottom w:val="single" w:sz="4" w:space="0" w:color="auto"/>
              <w:right w:val="single" w:sz="4" w:space="0" w:color="auto"/>
            </w:tcBorders>
            <w:shd w:val="clear" w:color="auto" w:fill="auto"/>
            <w:noWrap/>
            <w:hideMark/>
          </w:tcPr>
          <w:p w14:paraId="5835BE5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NGO Staff</w:t>
            </w:r>
          </w:p>
        </w:tc>
        <w:tc>
          <w:tcPr>
            <w:tcW w:w="1839" w:type="dxa"/>
            <w:tcBorders>
              <w:top w:val="nil"/>
              <w:left w:val="nil"/>
              <w:bottom w:val="single" w:sz="4" w:space="0" w:color="auto"/>
              <w:right w:val="single" w:sz="4" w:space="0" w:color="auto"/>
            </w:tcBorders>
            <w:shd w:val="clear" w:color="auto" w:fill="auto"/>
            <w:noWrap/>
            <w:hideMark/>
          </w:tcPr>
          <w:p w14:paraId="20D2EF6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plan</w:t>
            </w:r>
          </w:p>
        </w:tc>
        <w:tc>
          <w:tcPr>
            <w:tcW w:w="618" w:type="dxa"/>
            <w:tcBorders>
              <w:top w:val="nil"/>
              <w:left w:val="nil"/>
              <w:bottom w:val="single" w:sz="4" w:space="0" w:color="auto"/>
              <w:right w:val="single" w:sz="4" w:space="0" w:color="auto"/>
            </w:tcBorders>
            <w:shd w:val="clear" w:color="auto" w:fill="auto"/>
            <w:noWrap/>
            <w:hideMark/>
          </w:tcPr>
          <w:p w14:paraId="57375BA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1C3B43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4BE6663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w:t>
            </w:r>
          </w:p>
        </w:tc>
      </w:tr>
      <w:tr w:rsidR="00995C37" w:rsidRPr="00876A6F" w14:paraId="0CD31A86"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4178BFC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lastRenderedPageBreak/>
              <w:t>22/1/19</w:t>
            </w:r>
          </w:p>
        </w:tc>
        <w:tc>
          <w:tcPr>
            <w:tcW w:w="4111" w:type="dxa"/>
            <w:gridSpan w:val="2"/>
            <w:tcBorders>
              <w:top w:val="nil"/>
              <w:left w:val="nil"/>
              <w:bottom w:val="single" w:sz="4" w:space="0" w:color="auto"/>
              <w:right w:val="single" w:sz="4" w:space="0" w:color="auto"/>
            </w:tcBorders>
            <w:shd w:val="clear" w:color="auto" w:fill="auto"/>
            <w:noWrap/>
            <w:hideMark/>
          </w:tcPr>
          <w:p w14:paraId="5061294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GBV officer</w:t>
            </w:r>
          </w:p>
        </w:tc>
        <w:tc>
          <w:tcPr>
            <w:tcW w:w="1839" w:type="dxa"/>
            <w:tcBorders>
              <w:top w:val="nil"/>
              <w:left w:val="nil"/>
              <w:bottom w:val="single" w:sz="4" w:space="0" w:color="auto"/>
              <w:right w:val="single" w:sz="4" w:space="0" w:color="auto"/>
            </w:tcBorders>
            <w:shd w:val="clear" w:color="auto" w:fill="auto"/>
            <w:noWrap/>
            <w:hideMark/>
          </w:tcPr>
          <w:p w14:paraId="3A7869C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387F800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E5EE92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6A24476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4982B3FD"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19AD48B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22/1/19</w:t>
            </w:r>
          </w:p>
        </w:tc>
        <w:tc>
          <w:tcPr>
            <w:tcW w:w="4111" w:type="dxa"/>
            <w:gridSpan w:val="2"/>
            <w:tcBorders>
              <w:top w:val="nil"/>
              <w:left w:val="nil"/>
              <w:bottom w:val="single" w:sz="4" w:space="0" w:color="auto"/>
              <w:right w:val="single" w:sz="4" w:space="0" w:color="auto"/>
            </w:tcBorders>
            <w:shd w:val="clear" w:color="auto" w:fill="auto"/>
            <w:noWrap/>
            <w:hideMark/>
          </w:tcPr>
          <w:p w14:paraId="27CA891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Livelihoods officer</w:t>
            </w:r>
          </w:p>
        </w:tc>
        <w:tc>
          <w:tcPr>
            <w:tcW w:w="1839" w:type="dxa"/>
            <w:tcBorders>
              <w:top w:val="nil"/>
              <w:left w:val="nil"/>
              <w:bottom w:val="single" w:sz="4" w:space="0" w:color="auto"/>
              <w:right w:val="single" w:sz="4" w:space="0" w:color="auto"/>
            </w:tcBorders>
            <w:shd w:val="clear" w:color="auto" w:fill="auto"/>
            <w:noWrap/>
            <w:hideMark/>
          </w:tcPr>
          <w:p w14:paraId="1FFAFD1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7ACB65B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680A16F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661EDFF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7A8D9E14"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363FBFA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22/1/19</w:t>
            </w:r>
          </w:p>
        </w:tc>
        <w:tc>
          <w:tcPr>
            <w:tcW w:w="4111" w:type="dxa"/>
            <w:gridSpan w:val="2"/>
            <w:tcBorders>
              <w:top w:val="nil"/>
              <w:left w:val="nil"/>
              <w:bottom w:val="single" w:sz="4" w:space="0" w:color="auto"/>
              <w:right w:val="single" w:sz="4" w:space="0" w:color="auto"/>
            </w:tcBorders>
            <w:shd w:val="clear" w:color="auto" w:fill="auto"/>
            <w:noWrap/>
            <w:hideMark/>
          </w:tcPr>
          <w:p w14:paraId="46A88C9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Ministry Staff</w:t>
            </w:r>
          </w:p>
        </w:tc>
        <w:tc>
          <w:tcPr>
            <w:tcW w:w="1839" w:type="dxa"/>
            <w:tcBorders>
              <w:top w:val="nil"/>
              <w:left w:val="nil"/>
              <w:bottom w:val="single" w:sz="4" w:space="0" w:color="auto"/>
              <w:right w:val="single" w:sz="4" w:space="0" w:color="auto"/>
            </w:tcBorders>
            <w:shd w:val="clear" w:color="auto" w:fill="auto"/>
            <w:noWrap/>
            <w:hideMark/>
          </w:tcPr>
          <w:p w14:paraId="4B2545C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MINPROFF</w:t>
            </w:r>
          </w:p>
        </w:tc>
        <w:tc>
          <w:tcPr>
            <w:tcW w:w="618" w:type="dxa"/>
            <w:tcBorders>
              <w:top w:val="nil"/>
              <w:left w:val="nil"/>
              <w:bottom w:val="single" w:sz="4" w:space="0" w:color="auto"/>
              <w:right w:val="single" w:sz="4" w:space="0" w:color="auto"/>
            </w:tcBorders>
            <w:shd w:val="clear" w:color="auto" w:fill="auto"/>
            <w:noWrap/>
            <w:hideMark/>
          </w:tcPr>
          <w:p w14:paraId="6FF3D35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77FF92D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22B0FAA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5579CC86"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5F6604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22/1/19</w:t>
            </w:r>
          </w:p>
        </w:tc>
        <w:tc>
          <w:tcPr>
            <w:tcW w:w="4111" w:type="dxa"/>
            <w:gridSpan w:val="2"/>
            <w:tcBorders>
              <w:top w:val="nil"/>
              <w:left w:val="nil"/>
              <w:bottom w:val="single" w:sz="4" w:space="0" w:color="auto"/>
              <w:right w:val="single" w:sz="4" w:space="0" w:color="auto"/>
            </w:tcBorders>
            <w:shd w:val="clear" w:color="auto" w:fill="auto"/>
            <w:noWrap/>
            <w:hideMark/>
          </w:tcPr>
          <w:p w14:paraId="77D9275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Gender focal points </w:t>
            </w:r>
          </w:p>
        </w:tc>
        <w:tc>
          <w:tcPr>
            <w:tcW w:w="1839" w:type="dxa"/>
            <w:tcBorders>
              <w:top w:val="nil"/>
              <w:left w:val="nil"/>
              <w:bottom w:val="single" w:sz="4" w:space="0" w:color="auto"/>
              <w:right w:val="single" w:sz="4" w:space="0" w:color="auto"/>
            </w:tcBorders>
            <w:shd w:val="clear" w:color="auto" w:fill="auto"/>
            <w:noWrap/>
            <w:hideMark/>
          </w:tcPr>
          <w:p w14:paraId="60C7056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UNICEF and OCHA</w:t>
            </w:r>
          </w:p>
        </w:tc>
        <w:tc>
          <w:tcPr>
            <w:tcW w:w="618" w:type="dxa"/>
            <w:tcBorders>
              <w:top w:val="nil"/>
              <w:left w:val="nil"/>
              <w:bottom w:val="single" w:sz="4" w:space="0" w:color="auto"/>
              <w:right w:val="single" w:sz="4" w:space="0" w:color="auto"/>
            </w:tcBorders>
            <w:shd w:val="clear" w:color="auto" w:fill="auto"/>
            <w:noWrap/>
            <w:hideMark/>
          </w:tcPr>
          <w:p w14:paraId="4E262CE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2994C15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4ACA7F1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3</w:t>
            </w:r>
          </w:p>
        </w:tc>
      </w:tr>
      <w:tr w:rsidR="00995C37" w:rsidRPr="00876A6F" w14:paraId="325C4274" w14:textId="77777777" w:rsidTr="001E3137">
        <w:trPr>
          <w:trHeight w:val="330"/>
        </w:trPr>
        <w:tc>
          <w:tcPr>
            <w:tcW w:w="1149" w:type="dxa"/>
            <w:tcBorders>
              <w:top w:val="nil"/>
              <w:left w:val="single" w:sz="4" w:space="0" w:color="auto"/>
              <w:bottom w:val="single" w:sz="4" w:space="0" w:color="auto"/>
              <w:right w:val="single" w:sz="4" w:space="0" w:color="auto"/>
            </w:tcBorders>
            <w:shd w:val="clear" w:color="auto" w:fill="auto"/>
            <w:noWrap/>
            <w:hideMark/>
          </w:tcPr>
          <w:p w14:paraId="3CA81B9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23/01/19</w:t>
            </w:r>
          </w:p>
        </w:tc>
        <w:tc>
          <w:tcPr>
            <w:tcW w:w="4111" w:type="dxa"/>
            <w:gridSpan w:val="2"/>
            <w:tcBorders>
              <w:top w:val="nil"/>
              <w:left w:val="nil"/>
              <w:bottom w:val="single" w:sz="4" w:space="0" w:color="auto"/>
              <w:right w:val="single" w:sz="4" w:space="0" w:color="auto"/>
            </w:tcBorders>
            <w:shd w:val="clear" w:color="auto" w:fill="auto"/>
            <w:noWrap/>
            <w:hideMark/>
          </w:tcPr>
          <w:p w14:paraId="1837C48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M&amp;E</w:t>
            </w:r>
          </w:p>
        </w:tc>
        <w:tc>
          <w:tcPr>
            <w:tcW w:w="1839" w:type="dxa"/>
            <w:tcBorders>
              <w:top w:val="nil"/>
              <w:left w:val="nil"/>
              <w:bottom w:val="single" w:sz="4" w:space="0" w:color="auto"/>
              <w:right w:val="single" w:sz="4" w:space="0" w:color="auto"/>
            </w:tcBorders>
            <w:shd w:val="clear" w:color="auto" w:fill="auto"/>
            <w:noWrap/>
            <w:hideMark/>
          </w:tcPr>
          <w:p w14:paraId="2E7A4F5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2543C66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3420386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5320F4C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56780945"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186E17C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23/01/19</w:t>
            </w:r>
          </w:p>
        </w:tc>
        <w:tc>
          <w:tcPr>
            <w:tcW w:w="4111" w:type="dxa"/>
            <w:gridSpan w:val="2"/>
            <w:tcBorders>
              <w:top w:val="nil"/>
              <w:left w:val="nil"/>
              <w:bottom w:val="single" w:sz="4" w:space="0" w:color="auto"/>
              <w:right w:val="single" w:sz="4" w:space="0" w:color="auto"/>
            </w:tcBorders>
            <w:shd w:val="clear" w:color="auto" w:fill="auto"/>
            <w:noWrap/>
            <w:hideMark/>
          </w:tcPr>
          <w:p w14:paraId="529343F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ECHO Staff</w:t>
            </w:r>
          </w:p>
        </w:tc>
        <w:tc>
          <w:tcPr>
            <w:tcW w:w="1839" w:type="dxa"/>
            <w:tcBorders>
              <w:top w:val="nil"/>
              <w:left w:val="nil"/>
              <w:bottom w:val="single" w:sz="4" w:space="0" w:color="auto"/>
              <w:right w:val="single" w:sz="4" w:space="0" w:color="auto"/>
            </w:tcBorders>
            <w:shd w:val="clear" w:color="auto" w:fill="auto"/>
            <w:noWrap/>
            <w:hideMark/>
          </w:tcPr>
          <w:p w14:paraId="76A38C0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ECHO</w:t>
            </w:r>
          </w:p>
        </w:tc>
        <w:tc>
          <w:tcPr>
            <w:tcW w:w="618" w:type="dxa"/>
            <w:tcBorders>
              <w:top w:val="nil"/>
              <w:left w:val="nil"/>
              <w:bottom w:val="single" w:sz="4" w:space="0" w:color="auto"/>
              <w:right w:val="single" w:sz="4" w:space="0" w:color="auto"/>
            </w:tcBorders>
            <w:shd w:val="clear" w:color="auto" w:fill="auto"/>
            <w:noWrap/>
            <w:hideMark/>
          </w:tcPr>
          <w:p w14:paraId="7B3F1FC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3FB353F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5DA9CF0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w:t>
            </w:r>
          </w:p>
        </w:tc>
      </w:tr>
      <w:tr w:rsidR="00995C37" w:rsidRPr="00876A6F" w14:paraId="5A754620"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5608921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23/01/19</w:t>
            </w:r>
          </w:p>
        </w:tc>
        <w:tc>
          <w:tcPr>
            <w:tcW w:w="4111" w:type="dxa"/>
            <w:gridSpan w:val="2"/>
            <w:tcBorders>
              <w:top w:val="nil"/>
              <w:left w:val="nil"/>
              <w:bottom w:val="single" w:sz="4" w:space="0" w:color="auto"/>
              <w:right w:val="single" w:sz="4" w:space="0" w:color="auto"/>
            </w:tcBorders>
            <w:shd w:val="clear" w:color="auto" w:fill="auto"/>
            <w:noWrap/>
            <w:hideMark/>
          </w:tcPr>
          <w:p w14:paraId="21D8E65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MINPROFF</w:t>
            </w:r>
          </w:p>
        </w:tc>
        <w:tc>
          <w:tcPr>
            <w:tcW w:w="1839" w:type="dxa"/>
            <w:tcBorders>
              <w:top w:val="nil"/>
              <w:left w:val="nil"/>
              <w:bottom w:val="single" w:sz="4" w:space="0" w:color="auto"/>
              <w:right w:val="single" w:sz="4" w:space="0" w:color="auto"/>
            </w:tcBorders>
            <w:shd w:val="clear" w:color="auto" w:fill="auto"/>
            <w:noWrap/>
            <w:hideMark/>
          </w:tcPr>
          <w:p w14:paraId="1908EEE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government counterpart</w:t>
            </w:r>
          </w:p>
        </w:tc>
        <w:tc>
          <w:tcPr>
            <w:tcW w:w="618" w:type="dxa"/>
            <w:tcBorders>
              <w:top w:val="nil"/>
              <w:left w:val="nil"/>
              <w:bottom w:val="single" w:sz="4" w:space="0" w:color="auto"/>
              <w:right w:val="single" w:sz="4" w:space="0" w:color="auto"/>
            </w:tcBorders>
            <w:shd w:val="clear" w:color="auto" w:fill="auto"/>
            <w:noWrap/>
            <w:hideMark/>
          </w:tcPr>
          <w:p w14:paraId="06C2956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71E93BD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1BA9C19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6</w:t>
            </w:r>
          </w:p>
        </w:tc>
      </w:tr>
      <w:tr w:rsidR="00995C37" w:rsidRPr="00876A6F" w14:paraId="31DD11FE"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60102C4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23/01/19</w:t>
            </w:r>
          </w:p>
        </w:tc>
        <w:tc>
          <w:tcPr>
            <w:tcW w:w="4111" w:type="dxa"/>
            <w:gridSpan w:val="2"/>
            <w:tcBorders>
              <w:top w:val="nil"/>
              <w:left w:val="nil"/>
              <w:bottom w:val="single" w:sz="4" w:space="0" w:color="auto"/>
              <w:right w:val="single" w:sz="4" w:space="0" w:color="auto"/>
            </w:tcBorders>
            <w:shd w:val="clear" w:color="auto" w:fill="auto"/>
            <w:noWrap/>
            <w:hideMark/>
          </w:tcPr>
          <w:p w14:paraId="677F031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National security</w:t>
            </w:r>
          </w:p>
        </w:tc>
        <w:tc>
          <w:tcPr>
            <w:tcW w:w="1839" w:type="dxa"/>
            <w:tcBorders>
              <w:top w:val="nil"/>
              <w:left w:val="nil"/>
              <w:bottom w:val="single" w:sz="4" w:space="0" w:color="auto"/>
              <w:right w:val="single" w:sz="4" w:space="0" w:color="auto"/>
            </w:tcBorders>
            <w:shd w:val="clear" w:color="auto" w:fill="auto"/>
            <w:noWrap/>
            <w:hideMark/>
          </w:tcPr>
          <w:p w14:paraId="0EA69A1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national security </w:t>
            </w:r>
          </w:p>
        </w:tc>
        <w:tc>
          <w:tcPr>
            <w:tcW w:w="618" w:type="dxa"/>
            <w:tcBorders>
              <w:top w:val="nil"/>
              <w:left w:val="nil"/>
              <w:bottom w:val="single" w:sz="4" w:space="0" w:color="auto"/>
              <w:right w:val="single" w:sz="4" w:space="0" w:color="auto"/>
            </w:tcBorders>
            <w:shd w:val="clear" w:color="auto" w:fill="auto"/>
            <w:noWrap/>
            <w:hideMark/>
          </w:tcPr>
          <w:p w14:paraId="2873480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699F8AF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28A3E03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w:t>
            </w:r>
          </w:p>
        </w:tc>
      </w:tr>
      <w:tr w:rsidR="00995C37" w:rsidRPr="00876A6F" w14:paraId="5BDDD522"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090814B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23/01/19</w:t>
            </w:r>
          </w:p>
        </w:tc>
        <w:tc>
          <w:tcPr>
            <w:tcW w:w="4111" w:type="dxa"/>
            <w:gridSpan w:val="2"/>
            <w:tcBorders>
              <w:top w:val="nil"/>
              <w:left w:val="nil"/>
              <w:bottom w:val="single" w:sz="4" w:space="0" w:color="auto"/>
              <w:right w:val="single" w:sz="4" w:space="0" w:color="auto"/>
            </w:tcBorders>
            <w:shd w:val="clear" w:color="auto" w:fill="auto"/>
            <w:noWrap/>
            <w:hideMark/>
          </w:tcPr>
          <w:p w14:paraId="160F895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OCHA Staff</w:t>
            </w:r>
          </w:p>
        </w:tc>
        <w:tc>
          <w:tcPr>
            <w:tcW w:w="1839" w:type="dxa"/>
            <w:tcBorders>
              <w:top w:val="nil"/>
              <w:left w:val="nil"/>
              <w:bottom w:val="single" w:sz="4" w:space="0" w:color="auto"/>
              <w:right w:val="single" w:sz="4" w:space="0" w:color="auto"/>
            </w:tcBorders>
            <w:shd w:val="clear" w:color="auto" w:fill="auto"/>
            <w:noWrap/>
            <w:hideMark/>
          </w:tcPr>
          <w:p w14:paraId="6D14DF2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OCHA</w:t>
            </w:r>
          </w:p>
        </w:tc>
        <w:tc>
          <w:tcPr>
            <w:tcW w:w="618" w:type="dxa"/>
            <w:tcBorders>
              <w:top w:val="nil"/>
              <w:left w:val="nil"/>
              <w:bottom w:val="single" w:sz="4" w:space="0" w:color="auto"/>
              <w:right w:val="single" w:sz="4" w:space="0" w:color="auto"/>
            </w:tcBorders>
            <w:shd w:val="clear" w:color="auto" w:fill="auto"/>
            <w:noWrap/>
            <w:hideMark/>
          </w:tcPr>
          <w:p w14:paraId="54C150A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1740EC9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30C049D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631D83D6"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6846683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23/01/19</w:t>
            </w:r>
          </w:p>
        </w:tc>
        <w:tc>
          <w:tcPr>
            <w:tcW w:w="4111" w:type="dxa"/>
            <w:gridSpan w:val="2"/>
            <w:tcBorders>
              <w:top w:val="nil"/>
              <w:left w:val="nil"/>
              <w:bottom w:val="single" w:sz="4" w:space="0" w:color="auto"/>
              <w:right w:val="single" w:sz="4" w:space="0" w:color="auto"/>
            </w:tcBorders>
            <w:shd w:val="clear" w:color="auto" w:fill="auto"/>
            <w:noWrap/>
            <w:hideMark/>
          </w:tcPr>
          <w:p w14:paraId="701A0C2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OIC Country Representative</w:t>
            </w:r>
          </w:p>
        </w:tc>
        <w:tc>
          <w:tcPr>
            <w:tcW w:w="1839" w:type="dxa"/>
            <w:tcBorders>
              <w:top w:val="nil"/>
              <w:left w:val="nil"/>
              <w:bottom w:val="single" w:sz="4" w:space="0" w:color="auto"/>
              <w:right w:val="single" w:sz="4" w:space="0" w:color="auto"/>
            </w:tcBorders>
            <w:shd w:val="clear" w:color="auto" w:fill="auto"/>
            <w:noWrap/>
            <w:hideMark/>
          </w:tcPr>
          <w:p w14:paraId="325046A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4CB22CA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6A69172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5CA939D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02FD9A21"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7E579D8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24/01/19</w:t>
            </w:r>
          </w:p>
        </w:tc>
        <w:tc>
          <w:tcPr>
            <w:tcW w:w="4111" w:type="dxa"/>
            <w:gridSpan w:val="2"/>
            <w:tcBorders>
              <w:top w:val="nil"/>
              <w:left w:val="nil"/>
              <w:bottom w:val="single" w:sz="4" w:space="0" w:color="auto"/>
              <w:right w:val="single" w:sz="4" w:space="0" w:color="auto"/>
            </w:tcBorders>
            <w:shd w:val="clear" w:color="auto" w:fill="auto"/>
            <w:noWrap/>
            <w:hideMark/>
          </w:tcPr>
          <w:p w14:paraId="0244313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second chance education </w:t>
            </w:r>
          </w:p>
        </w:tc>
        <w:tc>
          <w:tcPr>
            <w:tcW w:w="1839" w:type="dxa"/>
            <w:tcBorders>
              <w:top w:val="nil"/>
              <w:left w:val="nil"/>
              <w:bottom w:val="single" w:sz="4" w:space="0" w:color="auto"/>
              <w:right w:val="single" w:sz="4" w:space="0" w:color="auto"/>
            </w:tcBorders>
            <w:shd w:val="clear" w:color="auto" w:fill="auto"/>
            <w:noWrap/>
            <w:hideMark/>
          </w:tcPr>
          <w:p w14:paraId="0D21FDA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6C0CB93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3F2BA4F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0864181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706B9CA8"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560EA10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24/01/19</w:t>
            </w:r>
          </w:p>
        </w:tc>
        <w:tc>
          <w:tcPr>
            <w:tcW w:w="4111" w:type="dxa"/>
            <w:gridSpan w:val="2"/>
            <w:tcBorders>
              <w:top w:val="nil"/>
              <w:left w:val="nil"/>
              <w:bottom w:val="single" w:sz="4" w:space="0" w:color="auto"/>
              <w:right w:val="single" w:sz="4" w:space="0" w:color="auto"/>
            </w:tcBorders>
            <w:shd w:val="clear" w:color="auto" w:fill="auto"/>
            <w:noWrap/>
            <w:hideMark/>
          </w:tcPr>
          <w:p w14:paraId="0A45715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Japan cooperation staff</w:t>
            </w:r>
          </w:p>
        </w:tc>
        <w:tc>
          <w:tcPr>
            <w:tcW w:w="1839" w:type="dxa"/>
            <w:tcBorders>
              <w:top w:val="nil"/>
              <w:left w:val="nil"/>
              <w:bottom w:val="single" w:sz="4" w:space="0" w:color="auto"/>
              <w:right w:val="single" w:sz="4" w:space="0" w:color="auto"/>
            </w:tcBorders>
            <w:shd w:val="clear" w:color="auto" w:fill="auto"/>
            <w:noWrap/>
            <w:hideMark/>
          </w:tcPr>
          <w:p w14:paraId="251A5D5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Japan Government</w:t>
            </w:r>
          </w:p>
        </w:tc>
        <w:tc>
          <w:tcPr>
            <w:tcW w:w="618" w:type="dxa"/>
            <w:tcBorders>
              <w:top w:val="nil"/>
              <w:left w:val="nil"/>
              <w:bottom w:val="single" w:sz="4" w:space="0" w:color="auto"/>
              <w:right w:val="single" w:sz="4" w:space="0" w:color="auto"/>
            </w:tcBorders>
            <w:shd w:val="clear" w:color="auto" w:fill="auto"/>
            <w:noWrap/>
            <w:hideMark/>
          </w:tcPr>
          <w:p w14:paraId="7F7ABB2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226B838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11A1349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w:t>
            </w:r>
          </w:p>
        </w:tc>
      </w:tr>
      <w:tr w:rsidR="00995C37" w:rsidRPr="00876A6F" w14:paraId="5AA299B0" w14:textId="77777777" w:rsidTr="001E3137">
        <w:trPr>
          <w:trHeight w:val="300"/>
        </w:trPr>
        <w:tc>
          <w:tcPr>
            <w:tcW w:w="1149" w:type="dxa"/>
            <w:tcBorders>
              <w:top w:val="nil"/>
              <w:left w:val="nil"/>
              <w:bottom w:val="nil"/>
              <w:right w:val="nil"/>
            </w:tcBorders>
            <w:shd w:val="clear" w:color="auto" w:fill="auto"/>
            <w:noWrap/>
            <w:hideMark/>
          </w:tcPr>
          <w:p w14:paraId="6B65D962" w14:textId="77777777" w:rsidR="00995C37" w:rsidRPr="00876A6F" w:rsidRDefault="00995C37" w:rsidP="001E3137">
            <w:pPr>
              <w:spacing w:line="276" w:lineRule="auto"/>
              <w:rPr>
                <w:rFonts w:eastAsia="Times New Roman" w:cstheme="minorHAnsi"/>
                <w:color w:val="000000"/>
                <w:sz w:val="18"/>
                <w:szCs w:val="18"/>
              </w:rPr>
            </w:pPr>
          </w:p>
        </w:tc>
        <w:tc>
          <w:tcPr>
            <w:tcW w:w="4111" w:type="dxa"/>
            <w:gridSpan w:val="2"/>
            <w:tcBorders>
              <w:top w:val="nil"/>
              <w:left w:val="nil"/>
              <w:bottom w:val="nil"/>
              <w:right w:val="nil"/>
            </w:tcBorders>
            <w:shd w:val="clear" w:color="auto" w:fill="auto"/>
            <w:noWrap/>
            <w:hideMark/>
          </w:tcPr>
          <w:p w14:paraId="3D516449" w14:textId="77777777" w:rsidR="00995C37" w:rsidRPr="00876A6F" w:rsidRDefault="00995C37" w:rsidP="001E3137">
            <w:pPr>
              <w:spacing w:line="276" w:lineRule="auto"/>
              <w:rPr>
                <w:rFonts w:eastAsia="Times New Roman" w:cstheme="minorHAnsi"/>
                <w:sz w:val="18"/>
                <w:szCs w:val="18"/>
              </w:rPr>
            </w:pPr>
          </w:p>
        </w:tc>
        <w:tc>
          <w:tcPr>
            <w:tcW w:w="1839" w:type="dxa"/>
            <w:tcBorders>
              <w:top w:val="single" w:sz="4" w:space="0" w:color="auto"/>
              <w:left w:val="nil"/>
            </w:tcBorders>
            <w:shd w:val="clear" w:color="auto" w:fill="auto"/>
            <w:noWrap/>
            <w:hideMark/>
          </w:tcPr>
          <w:p w14:paraId="76811CB5" w14:textId="77777777" w:rsidR="00995C37" w:rsidRPr="00876A6F" w:rsidRDefault="00995C37" w:rsidP="001E3137">
            <w:pPr>
              <w:spacing w:line="276" w:lineRule="auto"/>
              <w:rPr>
                <w:rFonts w:eastAsia="Times New Roman" w:cstheme="minorHAnsi"/>
                <w:sz w:val="18"/>
                <w:szCs w:val="18"/>
              </w:rPr>
            </w:pPr>
          </w:p>
        </w:tc>
        <w:tc>
          <w:tcPr>
            <w:tcW w:w="618" w:type="dxa"/>
            <w:tcBorders>
              <w:top w:val="single" w:sz="4" w:space="0" w:color="auto"/>
            </w:tcBorders>
            <w:shd w:val="clear" w:color="auto" w:fill="auto"/>
            <w:noWrap/>
            <w:hideMark/>
          </w:tcPr>
          <w:p w14:paraId="523743F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w:t>
            </w:r>
          </w:p>
        </w:tc>
        <w:tc>
          <w:tcPr>
            <w:tcW w:w="482" w:type="dxa"/>
            <w:tcBorders>
              <w:top w:val="single" w:sz="4" w:space="0" w:color="auto"/>
            </w:tcBorders>
            <w:shd w:val="clear" w:color="auto" w:fill="auto"/>
            <w:noWrap/>
            <w:hideMark/>
          </w:tcPr>
          <w:p w14:paraId="2D36358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w:t>
            </w:r>
          </w:p>
        </w:tc>
        <w:tc>
          <w:tcPr>
            <w:tcW w:w="842" w:type="dxa"/>
            <w:tcBorders>
              <w:top w:val="single" w:sz="4" w:space="0" w:color="auto"/>
            </w:tcBorders>
            <w:shd w:val="clear" w:color="auto" w:fill="auto"/>
            <w:noWrap/>
            <w:hideMark/>
          </w:tcPr>
          <w:p w14:paraId="13AFCEF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w:t>
            </w:r>
          </w:p>
        </w:tc>
      </w:tr>
      <w:tr w:rsidR="00995C37" w:rsidRPr="00876A6F" w14:paraId="291D3BD5" w14:textId="77777777" w:rsidTr="001E3137">
        <w:trPr>
          <w:trHeight w:val="300"/>
        </w:trPr>
        <w:tc>
          <w:tcPr>
            <w:tcW w:w="9041" w:type="dxa"/>
            <w:gridSpan w:val="7"/>
            <w:tcBorders>
              <w:top w:val="single" w:sz="4" w:space="0" w:color="auto"/>
              <w:left w:val="single" w:sz="4" w:space="0" w:color="auto"/>
              <w:bottom w:val="single" w:sz="4" w:space="0" w:color="auto"/>
              <w:right w:val="nil"/>
            </w:tcBorders>
            <w:shd w:val="clear" w:color="000000" w:fill="F79646"/>
            <w:noWrap/>
            <w:hideMark/>
          </w:tcPr>
          <w:p w14:paraId="2AEEE03D" w14:textId="77777777" w:rsidR="00995C37" w:rsidRPr="00876A6F" w:rsidRDefault="00995C37" w:rsidP="001E3137">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Colombia field mission</w:t>
            </w:r>
          </w:p>
        </w:tc>
      </w:tr>
      <w:tr w:rsidR="00576F78" w:rsidRPr="00876A6F" w14:paraId="34A8CCB3" w14:textId="77777777" w:rsidTr="001E3137">
        <w:trPr>
          <w:trHeight w:val="900"/>
        </w:trPr>
        <w:tc>
          <w:tcPr>
            <w:tcW w:w="1149" w:type="dxa"/>
            <w:tcBorders>
              <w:top w:val="single" w:sz="4" w:space="0" w:color="auto"/>
              <w:left w:val="single" w:sz="4" w:space="0" w:color="auto"/>
              <w:bottom w:val="single" w:sz="4" w:space="0" w:color="auto"/>
              <w:right w:val="single" w:sz="4" w:space="0" w:color="auto"/>
            </w:tcBorders>
            <w:shd w:val="clear" w:color="000000" w:fill="FCD5B4"/>
            <w:hideMark/>
          </w:tcPr>
          <w:p w14:paraId="618D32A5" w14:textId="56ACB516"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Date</w:t>
            </w:r>
          </w:p>
        </w:tc>
        <w:tc>
          <w:tcPr>
            <w:tcW w:w="4111" w:type="dxa"/>
            <w:gridSpan w:val="2"/>
            <w:tcBorders>
              <w:top w:val="single" w:sz="4" w:space="0" w:color="auto"/>
              <w:left w:val="nil"/>
              <w:bottom w:val="single" w:sz="4" w:space="0" w:color="auto"/>
              <w:right w:val="single" w:sz="4" w:space="0" w:color="auto"/>
            </w:tcBorders>
            <w:shd w:val="clear" w:color="000000" w:fill="FCD5B4"/>
            <w:hideMark/>
          </w:tcPr>
          <w:p w14:paraId="00DCBCBC" w14:textId="22444504"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Role/Title</w:t>
            </w:r>
          </w:p>
        </w:tc>
        <w:tc>
          <w:tcPr>
            <w:tcW w:w="1839" w:type="dxa"/>
            <w:tcBorders>
              <w:top w:val="single" w:sz="4" w:space="0" w:color="auto"/>
              <w:left w:val="nil"/>
              <w:bottom w:val="single" w:sz="4" w:space="0" w:color="auto"/>
              <w:right w:val="single" w:sz="4" w:space="0" w:color="auto"/>
            </w:tcBorders>
            <w:shd w:val="clear" w:color="000000" w:fill="FCD5B4"/>
            <w:hideMark/>
          </w:tcPr>
          <w:p w14:paraId="2F413524" w14:textId="34116B87"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Organisation</w:t>
            </w:r>
          </w:p>
        </w:tc>
        <w:tc>
          <w:tcPr>
            <w:tcW w:w="618" w:type="dxa"/>
            <w:tcBorders>
              <w:top w:val="single" w:sz="4" w:space="0" w:color="auto"/>
              <w:left w:val="nil"/>
              <w:bottom w:val="single" w:sz="4" w:space="0" w:color="auto"/>
              <w:right w:val="single" w:sz="4" w:space="0" w:color="auto"/>
            </w:tcBorders>
            <w:shd w:val="clear" w:color="000000" w:fill="FCD5B4"/>
            <w:hideMark/>
          </w:tcPr>
          <w:p w14:paraId="73A06C6F" w14:textId="70390965"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Type</w:t>
            </w:r>
          </w:p>
        </w:tc>
        <w:tc>
          <w:tcPr>
            <w:tcW w:w="482" w:type="dxa"/>
            <w:tcBorders>
              <w:top w:val="single" w:sz="4" w:space="0" w:color="auto"/>
              <w:left w:val="nil"/>
              <w:bottom w:val="single" w:sz="4" w:space="0" w:color="auto"/>
              <w:right w:val="single" w:sz="4" w:space="0" w:color="auto"/>
            </w:tcBorders>
            <w:shd w:val="clear" w:color="000000" w:fill="FCD5B4"/>
            <w:hideMark/>
          </w:tcPr>
          <w:p w14:paraId="6C6CD92B" w14:textId="0DC171E5"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 xml:space="preserve">Gender </w:t>
            </w:r>
          </w:p>
        </w:tc>
        <w:tc>
          <w:tcPr>
            <w:tcW w:w="842" w:type="dxa"/>
            <w:tcBorders>
              <w:top w:val="single" w:sz="4" w:space="0" w:color="auto"/>
              <w:left w:val="nil"/>
              <w:bottom w:val="single" w:sz="4" w:space="0" w:color="auto"/>
              <w:right w:val="single" w:sz="4" w:space="0" w:color="auto"/>
            </w:tcBorders>
            <w:shd w:val="clear" w:color="000000" w:fill="FCD5B4"/>
            <w:hideMark/>
          </w:tcPr>
          <w:p w14:paraId="26D42C00" w14:textId="62527C98"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 xml:space="preserve"># of respondents </w:t>
            </w:r>
          </w:p>
        </w:tc>
      </w:tr>
      <w:tr w:rsidR="00995C37" w:rsidRPr="00876A6F" w14:paraId="5ACEA86C"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4AC1BA8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18/02/2019</w:t>
            </w:r>
          </w:p>
        </w:tc>
        <w:tc>
          <w:tcPr>
            <w:tcW w:w="4111" w:type="dxa"/>
            <w:gridSpan w:val="2"/>
            <w:tcBorders>
              <w:top w:val="nil"/>
              <w:left w:val="nil"/>
              <w:bottom w:val="single" w:sz="4" w:space="0" w:color="auto"/>
              <w:right w:val="single" w:sz="4" w:space="0" w:color="auto"/>
            </w:tcBorders>
            <w:shd w:val="clear" w:color="auto" w:fill="auto"/>
            <w:noWrap/>
            <w:hideMark/>
          </w:tcPr>
          <w:p w14:paraId="051EB70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United Nations Resident Coordinator's Office </w:t>
            </w:r>
          </w:p>
        </w:tc>
        <w:tc>
          <w:tcPr>
            <w:tcW w:w="1839" w:type="dxa"/>
            <w:tcBorders>
              <w:top w:val="nil"/>
              <w:left w:val="nil"/>
              <w:bottom w:val="single" w:sz="4" w:space="0" w:color="auto"/>
              <w:right w:val="single" w:sz="4" w:space="0" w:color="auto"/>
            </w:tcBorders>
            <w:shd w:val="clear" w:color="auto" w:fill="auto"/>
            <w:noWrap/>
            <w:hideMark/>
          </w:tcPr>
          <w:p w14:paraId="0660281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 RCO</w:t>
            </w:r>
          </w:p>
        </w:tc>
        <w:tc>
          <w:tcPr>
            <w:tcW w:w="618" w:type="dxa"/>
            <w:tcBorders>
              <w:top w:val="nil"/>
              <w:left w:val="nil"/>
              <w:bottom w:val="single" w:sz="4" w:space="0" w:color="auto"/>
              <w:right w:val="single" w:sz="4" w:space="0" w:color="auto"/>
            </w:tcBorders>
            <w:shd w:val="clear" w:color="auto" w:fill="auto"/>
            <w:noWrap/>
            <w:hideMark/>
          </w:tcPr>
          <w:p w14:paraId="31EDC13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919EE7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42DE076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w:t>
            </w:r>
          </w:p>
        </w:tc>
      </w:tr>
      <w:tr w:rsidR="00995C37" w:rsidRPr="00876A6F" w14:paraId="4FE21D02"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4520254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18/02/2019</w:t>
            </w:r>
          </w:p>
        </w:tc>
        <w:tc>
          <w:tcPr>
            <w:tcW w:w="4111" w:type="dxa"/>
            <w:gridSpan w:val="2"/>
            <w:tcBorders>
              <w:top w:val="nil"/>
              <w:left w:val="nil"/>
              <w:bottom w:val="single" w:sz="4" w:space="0" w:color="auto"/>
              <w:right w:val="single" w:sz="4" w:space="0" w:color="auto"/>
            </w:tcBorders>
            <w:shd w:val="clear" w:color="auto" w:fill="auto"/>
            <w:noWrap/>
            <w:hideMark/>
          </w:tcPr>
          <w:p w14:paraId="7D43F4A7"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Staff</w:t>
            </w:r>
          </w:p>
        </w:tc>
        <w:tc>
          <w:tcPr>
            <w:tcW w:w="1839" w:type="dxa"/>
            <w:tcBorders>
              <w:top w:val="nil"/>
              <w:left w:val="nil"/>
              <w:bottom w:val="single" w:sz="4" w:space="0" w:color="auto"/>
              <w:right w:val="single" w:sz="4" w:space="0" w:color="auto"/>
            </w:tcBorders>
            <w:shd w:val="clear" w:color="auto" w:fill="auto"/>
            <w:noWrap/>
            <w:hideMark/>
          </w:tcPr>
          <w:p w14:paraId="330DAA46"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OCHA</w:t>
            </w:r>
          </w:p>
        </w:tc>
        <w:tc>
          <w:tcPr>
            <w:tcW w:w="618" w:type="dxa"/>
            <w:tcBorders>
              <w:top w:val="nil"/>
              <w:left w:val="nil"/>
              <w:bottom w:val="single" w:sz="4" w:space="0" w:color="auto"/>
              <w:right w:val="single" w:sz="4" w:space="0" w:color="auto"/>
            </w:tcBorders>
            <w:shd w:val="clear" w:color="auto" w:fill="auto"/>
            <w:noWrap/>
            <w:hideMark/>
          </w:tcPr>
          <w:p w14:paraId="2E49FFC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67E6E9B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20A0B23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72CA080D"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307FA99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18/02/2019</w:t>
            </w:r>
          </w:p>
        </w:tc>
        <w:tc>
          <w:tcPr>
            <w:tcW w:w="4111" w:type="dxa"/>
            <w:gridSpan w:val="2"/>
            <w:tcBorders>
              <w:top w:val="nil"/>
              <w:left w:val="nil"/>
              <w:bottom w:val="single" w:sz="4" w:space="0" w:color="auto"/>
              <w:right w:val="single" w:sz="4" w:space="0" w:color="auto"/>
            </w:tcBorders>
            <w:shd w:val="clear" w:color="auto" w:fill="auto"/>
            <w:noWrap/>
            <w:hideMark/>
          </w:tcPr>
          <w:p w14:paraId="2C9929B2"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Staff</w:t>
            </w:r>
          </w:p>
        </w:tc>
        <w:tc>
          <w:tcPr>
            <w:tcW w:w="1839" w:type="dxa"/>
            <w:tcBorders>
              <w:top w:val="nil"/>
              <w:left w:val="nil"/>
              <w:bottom w:val="single" w:sz="4" w:space="0" w:color="auto"/>
              <w:right w:val="single" w:sz="4" w:space="0" w:color="auto"/>
            </w:tcBorders>
            <w:shd w:val="clear" w:color="auto" w:fill="auto"/>
            <w:noWrap/>
            <w:hideMark/>
          </w:tcPr>
          <w:p w14:paraId="0AE15B79"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NRC</w:t>
            </w:r>
          </w:p>
        </w:tc>
        <w:tc>
          <w:tcPr>
            <w:tcW w:w="618" w:type="dxa"/>
            <w:tcBorders>
              <w:top w:val="nil"/>
              <w:left w:val="nil"/>
              <w:bottom w:val="single" w:sz="4" w:space="0" w:color="auto"/>
              <w:right w:val="single" w:sz="4" w:space="0" w:color="auto"/>
            </w:tcBorders>
            <w:shd w:val="clear" w:color="auto" w:fill="auto"/>
            <w:noWrap/>
            <w:hideMark/>
          </w:tcPr>
          <w:p w14:paraId="027EE13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5892AD8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0E1911B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w:t>
            </w:r>
          </w:p>
        </w:tc>
      </w:tr>
      <w:tr w:rsidR="00995C37" w:rsidRPr="00876A6F" w14:paraId="75485228"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4BA3C1C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18/02/2019</w:t>
            </w:r>
          </w:p>
        </w:tc>
        <w:tc>
          <w:tcPr>
            <w:tcW w:w="4111" w:type="dxa"/>
            <w:gridSpan w:val="2"/>
            <w:tcBorders>
              <w:top w:val="nil"/>
              <w:left w:val="nil"/>
              <w:bottom w:val="single" w:sz="4" w:space="0" w:color="auto"/>
              <w:right w:val="single" w:sz="4" w:space="0" w:color="auto"/>
            </w:tcBorders>
            <w:shd w:val="clear" w:color="auto" w:fill="auto"/>
            <w:noWrap/>
            <w:hideMark/>
          </w:tcPr>
          <w:p w14:paraId="644CB34C"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Staff</w:t>
            </w:r>
          </w:p>
        </w:tc>
        <w:tc>
          <w:tcPr>
            <w:tcW w:w="1839" w:type="dxa"/>
            <w:tcBorders>
              <w:top w:val="nil"/>
              <w:left w:val="nil"/>
              <w:bottom w:val="single" w:sz="4" w:space="0" w:color="auto"/>
              <w:right w:val="single" w:sz="4" w:space="0" w:color="auto"/>
            </w:tcBorders>
            <w:shd w:val="clear" w:color="auto" w:fill="auto"/>
            <w:noWrap/>
            <w:hideMark/>
          </w:tcPr>
          <w:p w14:paraId="6D874E90"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WFP</w:t>
            </w:r>
          </w:p>
        </w:tc>
        <w:tc>
          <w:tcPr>
            <w:tcW w:w="618" w:type="dxa"/>
            <w:tcBorders>
              <w:top w:val="nil"/>
              <w:left w:val="nil"/>
              <w:bottom w:val="single" w:sz="4" w:space="0" w:color="auto"/>
              <w:right w:val="single" w:sz="4" w:space="0" w:color="auto"/>
            </w:tcBorders>
            <w:shd w:val="clear" w:color="auto" w:fill="auto"/>
            <w:noWrap/>
            <w:hideMark/>
          </w:tcPr>
          <w:p w14:paraId="7ADDCFF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2A81097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3355952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w:t>
            </w:r>
          </w:p>
        </w:tc>
      </w:tr>
      <w:tr w:rsidR="00995C37" w:rsidRPr="00876A6F" w14:paraId="5B2ECFA1"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7284C9E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18/02/2019</w:t>
            </w:r>
          </w:p>
        </w:tc>
        <w:tc>
          <w:tcPr>
            <w:tcW w:w="4111" w:type="dxa"/>
            <w:gridSpan w:val="2"/>
            <w:tcBorders>
              <w:top w:val="nil"/>
              <w:left w:val="nil"/>
              <w:bottom w:val="single" w:sz="4" w:space="0" w:color="auto"/>
              <w:right w:val="single" w:sz="4" w:space="0" w:color="auto"/>
            </w:tcBorders>
            <w:shd w:val="clear" w:color="auto" w:fill="auto"/>
            <w:noWrap/>
            <w:hideMark/>
          </w:tcPr>
          <w:p w14:paraId="6B43A3F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HA team</w:t>
            </w:r>
          </w:p>
        </w:tc>
        <w:tc>
          <w:tcPr>
            <w:tcW w:w="1839" w:type="dxa"/>
            <w:tcBorders>
              <w:top w:val="nil"/>
              <w:left w:val="nil"/>
              <w:bottom w:val="single" w:sz="4" w:space="0" w:color="auto"/>
              <w:right w:val="single" w:sz="4" w:space="0" w:color="auto"/>
            </w:tcBorders>
            <w:shd w:val="clear" w:color="auto" w:fill="auto"/>
            <w:noWrap/>
            <w:hideMark/>
          </w:tcPr>
          <w:p w14:paraId="1CF672A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359A545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7CA2E40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10139B0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3</w:t>
            </w:r>
          </w:p>
        </w:tc>
      </w:tr>
      <w:tr w:rsidR="00995C37" w:rsidRPr="00876A6F" w14:paraId="1C217EE0"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DE031E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18/02/2019</w:t>
            </w:r>
          </w:p>
        </w:tc>
        <w:tc>
          <w:tcPr>
            <w:tcW w:w="4111" w:type="dxa"/>
            <w:gridSpan w:val="2"/>
            <w:tcBorders>
              <w:top w:val="nil"/>
              <w:left w:val="nil"/>
              <w:bottom w:val="single" w:sz="4" w:space="0" w:color="auto"/>
              <w:right w:val="single" w:sz="4" w:space="0" w:color="auto"/>
            </w:tcBorders>
            <w:shd w:val="clear" w:color="auto" w:fill="auto"/>
            <w:noWrap/>
            <w:hideMark/>
          </w:tcPr>
          <w:p w14:paraId="0CE7194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M&amp;E team</w:t>
            </w:r>
          </w:p>
        </w:tc>
        <w:tc>
          <w:tcPr>
            <w:tcW w:w="1839" w:type="dxa"/>
            <w:tcBorders>
              <w:top w:val="nil"/>
              <w:left w:val="nil"/>
              <w:bottom w:val="single" w:sz="4" w:space="0" w:color="auto"/>
              <w:right w:val="single" w:sz="4" w:space="0" w:color="auto"/>
            </w:tcBorders>
            <w:shd w:val="clear" w:color="auto" w:fill="auto"/>
            <w:noWrap/>
            <w:hideMark/>
          </w:tcPr>
          <w:p w14:paraId="18C2632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7462DA9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F696DC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5AA58D1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5</w:t>
            </w:r>
          </w:p>
        </w:tc>
      </w:tr>
      <w:tr w:rsidR="00995C37" w:rsidRPr="00876A6F" w14:paraId="657FACB8"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4C0D059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18/02/2019</w:t>
            </w:r>
          </w:p>
        </w:tc>
        <w:tc>
          <w:tcPr>
            <w:tcW w:w="4111" w:type="dxa"/>
            <w:gridSpan w:val="2"/>
            <w:tcBorders>
              <w:top w:val="nil"/>
              <w:left w:val="nil"/>
              <w:bottom w:val="single" w:sz="4" w:space="0" w:color="auto"/>
              <w:right w:val="single" w:sz="4" w:space="0" w:color="auto"/>
            </w:tcBorders>
            <w:shd w:val="clear" w:color="auto" w:fill="auto"/>
            <w:noWrap/>
            <w:hideMark/>
          </w:tcPr>
          <w:p w14:paraId="2A9CE7E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UNHCR Office Representative</w:t>
            </w:r>
          </w:p>
        </w:tc>
        <w:tc>
          <w:tcPr>
            <w:tcW w:w="1839" w:type="dxa"/>
            <w:tcBorders>
              <w:top w:val="nil"/>
              <w:left w:val="nil"/>
              <w:bottom w:val="single" w:sz="4" w:space="0" w:color="auto"/>
              <w:right w:val="single" w:sz="4" w:space="0" w:color="auto"/>
            </w:tcBorders>
            <w:shd w:val="clear" w:color="auto" w:fill="auto"/>
            <w:noWrap/>
            <w:hideMark/>
          </w:tcPr>
          <w:p w14:paraId="607A0FB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UNHCR</w:t>
            </w:r>
          </w:p>
        </w:tc>
        <w:tc>
          <w:tcPr>
            <w:tcW w:w="618" w:type="dxa"/>
            <w:tcBorders>
              <w:top w:val="nil"/>
              <w:left w:val="nil"/>
              <w:bottom w:val="single" w:sz="4" w:space="0" w:color="auto"/>
              <w:right w:val="single" w:sz="4" w:space="0" w:color="auto"/>
            </w:tcBorders>
            <w:shd w:val="clear" w:color="auto" w:fill="auto"/>
            <w:noWrap/>
            <w:hideMark/>
          </w:tcPr>
          <w:p w14:paraId="45B8D3A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5E9CFCD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479CCD6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184836E3"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6E120EA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18/02/2019</w:t>
            </w:r>
          </w:p>
        </w:tc>
        <w:tc>
          <w:tcPr>
            <w:tcW w:w="4111" w:type="dxa"/>
            <w:gridSpan w:val="2"/>
            <w:tcBorders>
              <w:top w:val="nil"/>
              <w:left w:val="nil"/>
              <w:bottom w:val="single" w:sz="4" w:space="0" w:color="auto"/>
              <w:right w:val="single" w:sz="4" w:space="0" w:color="auto"/>
            </w:tcBorders>
            <w:shd w:val="clear" w:color="auto" w:fill="auto"/>
            <w:noWrap/>
            <w:hideMark/>
          </w:tcPr>
          <w:p w14:paraId="45C9B1A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Protection cluster focal point</w:t>
            </w:r>
          </w:p>
        </w:tc>
        <w:tc>
          <w:tcPr>
            <w:tcW w:w="1839" w:type="dxa"/>
            <w:tcBorders>
              <w:top w:val="nil"/>
              <w:left w:val="nil"/>
              <w:bottom w:val="single" w:sz="4" w:space="0" w:color="auto"/>
              <w:right w:val="single" w:sz="4" w:space="0" w:color="auto"/>
            </w:tcBorders>
            <w:shd w:val="clear" w:color="auto" w:fill="auto"/>
            <w:noWrap/>
            <w:hideMark/>
          </w:tcPr>
          <w:p w14:paraId="65B227E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protection cluster meeting</w:t>
            </w:r>
          </w:p>
        </w:tc>
        <w:tc>
          <w:tcPr>
            <w:tcW w:w="618" w:type="dxa"/>
            <w:tcBorders>
              <w:top w:val="nil"/>
              <w:left w:val="nil"/>
              <w:bottom w:val="single" w:sz="4" w:space="0" w:color="auto"/>
              <w:right w:val="single" w:sz="4" w:space="0" w:color="auto"/>
            </w:tcBorders>
            <w:shd w:val="clear" w:color="auto" w:fill="auto"/>
            <w:noWrap/>
            <w:hideMark/>
          </w:tcPr>
          <w:p w14:paraId="7EB235B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15C2A08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6695B4D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22DEE540"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56E699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18/02/2019</w:t>
            </w:r>
          </w:p>
        </w:tc>
        <w:tc>
          <w:tcPr>
            <w:tcW w:w="4111" w:type="dxa"/>
            <w:gridSpan w:val="2"/>
            <w:tcBorders>
              <w:top w:val="nil"/>
              <w:left w:val="nil"/>
              <w:bottom w:val="single" w:sz="4" w:space="0" w:color="auto"/>
              <w:right w:val="single" w:sz="4" w:space="0" w:color="auto"/>
            </w:tcBorders>
            <w:shd w:val="clear" w:color="auto" w:fill="auto"/>
            <w:noWrap/>
            <w:hideMark/>
          </w:tcPr>
          <w:p w14:paraId="17D4EE5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UNMASS. </w:t>
            </w:r>
            <w:proofErr w:type="spellStart"/>
            <w:r w:rsidRPr="00876A6F">
              <w:rPr>
                <w:rFonts w:eastAsia="Times New Roman" w:cstheme="minorHAnsi"/>
                <w:color w:val="000000"/>
                <w:sz w:val="18"/>
                <w:szCs w:val="18"/>
              </w:rPr>
              <w:t>Aldeas</w:t>
            </w:r>
            <w:proofErr w:type="spellEnd"/>
          </w:p>
        </w:tc>
        <w:tc>
          <w:tcPr>
            <w:tcW w:w="1839" w:type="dxa"/>
            <w:tcBorders>
              <w:top w:val="nil"/>
              <w:left w:val="nil"/>
              <w:bottom w:val="single" w:sz="4" w:space="0" w:color="auto"/>
              <w:right w:val="single" w:sz="4" w:space="0" w:color="auto"/>
            </w:tcBorders>
            <w:shd w:val="clear" w:color="auto" w:fill="auto"/>
            <w:noWrap/>
            <w:hideMark/>
          </w:tcPr>
          <w:p w14:paraId="5EC8537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puntos </w:t>
            </w:r>
            <w:proofErr w:type="spellStart"/>
            <w:r w:rsidRPr="00876A6F">
              <w:rPr>
                <w:rFonts w:eastAsia="Times New Roman" w:cstheme="minorHAnsi"/>
                <w:color w:val="000000"/>
                <w:sz w:val="18"/>
                <w:szCs w:val="18"/>
              </w:rPr>
              <w:t>focales</w:t>
            </w:r>
            <w:proofErr w:type="spellEnd"/>
            <w:r w:rsidRPr="00876A6F">
              <w:rPr>
                <w:rFonts w:eastAsia="Times New Roman" w:cstheme="minorHAnsi"/>
                <w:color w:val="000000"/>
                <w:sz w:val="18"/>
                <w:szCs w:val="18"/>
              </w:rPr>
              <w:t xml:space="preserve"> de </w:t>
            </w:r>
            <w:proofErr w:type="spellStart"/>
            <w:r w:rsidRPr="00876A6F">
              <w:rPr>
                <w:rFonts w:eastAsia="Times New Roman" w:cstheme="minorHAnsi"/>
                <w:color w:val="000000"/>
                <w:sz w:val="18"/>
                <w:szCs w:val="18"/>
              </w:rPr>
              <w:t>genero</w:t>
            </w:r>
            <w:proofErr w:type="spellEnd"/>
            <w:r w:rsidRPr="00876A6F">
              <w:rPr>
                <w:rFonts w:eastAsia="Times New Roman" w:cstheme="minorHAnsi"/>
                <w:color w:val="000000"/>
                <w:sz w:val="18"/>
                <w:szCs w:val="18"/>
              </w:rPr>
              <w:t xml:space="preserve"> </w:t>
            </w:r>
          </w:p>
        </w:tc>
        <w:tc>
          <w:tcPr>
            <w:tcW w:w="618" w:type="dxa"/>
            <w:tcBorders>
              <w:top w:val="nil"/>
              <w:left w:val="nil"/>
              <w:bottom w:val="single" w:sz="4" w:space="0" w:color="auto"/>
              <w:right w:val="single" w:sz="4" w:space="0" w:color="auto"/>
            </w:tcBorders>
            <w:shd w:val="clear" w:color="auto" w:fill="auto"/>
            <w:noWrap/>
            <w:hideMark/>
          </w:tcPr>
          <w:p w14:paraId="4636466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FGD</w:t>
            </w:r>
          </w:p>
        </w:tc>
        <w:tc>
          <w:tcPr>
            <w:tcW w:w="482" w:type="dxa"/>
            <w:tcBorders>
              <w:top w:val="nil"/>
              <w:left w:val="nil"/>
              <w:bottom w:val="single" w:sz="4" w:space="0" w:color="auto"/>
              <w:right w:val="single" w:sz="4" w:space="0" w:color="auto"/>
            </w:tcBorders>
            <w:shd w:val="clear" w:color="auto" w:fill="auto"/>
            <w:noWrap/>
            <w:hideMark/>
          </w:tcPr>
          <w:p w14:paraId="2B38DA2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3F14FA9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4</w:t>
            </w:r>
          </w:p>
        </w:tc>
      </w:tr>
      <w:tr w:rsidR="00995C37" w:rsidRPr="00876A6F" w14:paraId="11C91757"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5C0D930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19/02/2019</w:t>
            </w:r>
          </w:p>
        </w:tc>
        <w:tc>
          <w:tcPr>
            <w:tcW w:w="4111" w:type="dxa"/>
            <w:gridSpan w:val="2"/>
            <w:tcBorders>
              <w:top w:val="nil"/>
              <w:left w:val="nil"/>
              <w:bottom w:val="single" w:sz="4" w:space="0" w:color="auto"/>
              <w:right w:val="single" w:sz="4" w:space="0" w:color="auto"/>
            </w:tcBorders>
            <w:shd w:val="clear" w:color="auto" w:fill="auto"/>
            <w:noWrap/>
            <w:hideMark/>
          </w:tcPr>
          <w:p w14:paraId="0FCE5806"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 xml:space="preserve">Staff </w:t>
            </w:r>
            <w:proofErr w:type="spellStart"/>
            <w:r w:rsidRPr="00876A6F">
              <w:rPr>
                <w:rFonts w:eastAsia="Times New Roman" w:cstheme="minorHAnsi"/>
                <w:sz w:val="18"/>
                <w:szCs w:val="18"/>
              </w:rPr>
              <w:t>Defensoria</w:t>
            </w:r>
            <w:proofErr w:type="spellEnd"/>
            <w:r w:rsidRPr="00876A6F">
              <w:rPr>
                <w:rFonts w:eastAsia="Times New Roman" w:cstheme="minorHAnsi"/>
                <w:sz w:val="18"/>
                <w:szCs w:val="18"/>
              </w:rPr>
              <w:t xml:space="preserve"> del Pueblo</w:t>
            </w:r>
          </w:p>
        </w:tc>
        <w:tc>
          <w:tcPr>
            <w:tcW w:w="1839" w:type="dxa"/>
            <w:tcBorders>
              <w:top w:val="nil"/>
              <w:left w:val="nil"/>
              <w:bottom w:val="single" w:sz="4" w:space="0" w:color="auto"/>
              <w:right w:val="single" w:sz="4" w:space="0" w:color="auto"/>
            </w:tcBorders>
            <w:shd w:val="clear" w:color="auto" w:fill="auto"/>
            <w:noWrap/>
            <w:hideMark/>
          </w:tcPr>
          <w:p w14:paraId="7A13A7E8" w14:textId="77777777" w:rsidR="00995C37" w:rsidRPr="00876A6F" w:rsidRDefault="00995C37" w:rsidP="001E3137">
            <w:pPr>
              <w:spacing w:line="276" w:lineRule="auto"/>
              <w:rPr>
                <w:rFonts w:eastAsia="Times New Roman" w:cstheme="minorHAnsi"/>
                <w:sz w:val="18"/>
                <w:szCs w:val="18"/>
              </w:rPr>
            </w:pPr>
            <w:proofErr w:type="spellStart"/>
            <w:r w:rsidRPr="00876A6F">
              <w:rPr>
                <w:rFonts w:eastAsia="Times New Roman" w:cstheme="minorHAnsi"/>
                <w:sz w:val="18"/>
                <w:szCs w:val="18"/>
              </w:rPr>
              <w:t>Defensoria</w:t>
            </w:r>
            <w:proofErr w:type="spellEnd"/>
            <w:r w:rsidRPr="00876A6F">
              <w:rPr>
                <w:rFonts w:eastAsia="Times New Roman" w:cstheme="minorHAnsi"/>
                <w:sz w:val="18"/>
                <w:szCs w:val="18"/>
              </w:rPr>
              <w:t xml:space="preserve"> del pueblo</w:t>
            </w:r>
          </w:p>
        </w:tc>
        <w:tc>
          <w:tcPr>
            <w:tcW w:w="618" w:type="dxa"/>
            <w:tcBorders>
              <w:top w:val="nil"/>
              <w:left w:val="nil"/>
              <w:bottom w:val="single" w:sz="4" w:space="0" w:color="auto"/>
              <w:right w:val="single" w:sz="4" w:space="0" w:color="auto"/>
            </w:tcBorders>
            <w:shd w:val="clear" w:color="auto" w:fill="auto"/>
            <w:noWrap/>
            <w:hideMark/>
          </w:tcPr>
          <w:p w14:paraId="5F1D654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5C3CB6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435E3FF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w:t>
            </w:r>
          </w:p>
        </w:tc>
      </w:tr>
      <w:tr w:rsidR="00995C37" w:rsidRPr="00876A6F" w14:paraId="7877E86B"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6A911CF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19/02/2019</w:t>
            </w:r>
          </w:p>
        </w:tc>
        <w:tc>
          <w:tcPr>
            <w:tcW w:w="4111" w:type="dxa"/>
            <w:gridSpan w:val="2"/>
            <w:tcBorders>
              <w:top w:val="nil"/>
              <w:left w:val="nil"/>
              <w:bottom w:val="single" w:sz="4" w:space="0" w:color="auto"/>
              <w:right w:val="single" w:sz="4" w:space="0" w:color="auto"/>
            </w:tcBorders>
            <w:shd w:val="clear" w:color="auto" w:fill="auto"/>
            <w:noWrap/>
            <w:hideMark/>
          </w:tcPr>
          <w:p w14:paraId="5C1086E5"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beneficiaries</w:t>
            </w:r>
          </w:p>
        </w:tc>
        <w:tc>
          <w:tcPr>
            <w:tcW w:w="1839" w:type="dxa"/>
            <w:tcBorders>
              <w:top w:val="nil"/>
              <w:left w:val="nil"/>
              <w:bottom w:val="single" w:sz="4" w:space="0" w:color="auto"/>
              <w:right w:val="single" w:sz="4" w:space="0" w:color="auto"/>
            </w:tcBorders>
            <w:shd w:val="clear" w:color="auto" w:fill="auto"/>
            <w:noWrap/>
            <w:hideMark/>
          </w:tcPr>
          <w:p w14:paraId="0113D942" w14:textId="77777777" w:rsidR="00995C37" w:rsidRPr="00876A6F" w:rsidRDefault="00995C37" w:rsidP="001E3137">
            <w:pPr>
              <w:spacing w:line="276" w:lineRule="auto"/>
              <w:rPr>
                <w:rFonts w:eastAsia="Times New Roman" w:cstheme="minorHAnsi"/>
                <w:sz w:val="18"/>
                <w:szCs w:val="18"/>
              </w:rPr>
            </w:pPr>
            <w:proofErr w:type="spellStart"/>
            <w:r w:rsidRPr="00876A6F">
              <w:rPr>
                <w:rFonts w:eastAsia="Times New Roman" w:cstheme="minorHAnsi"/>
                <w:sz w:val="18"/>
                <w:szCs w:val="18"/>
              </w:rPr>
              <w:t>Tejedoras</w:t>
            </w:r>
            <w:proofErr w:type="spellEnd"/>
            <w:r w:rsidRPr="00876A6F">
              <w:rPr>
                <w:rFonts w:eastAsia="Times New Roman" w:cstheme="minorHAnsi"/>
                <w:sz w:val="18"/>
                <w:szCs w:val="18"/>
              </w:rPr>
              <w:t xml:space="preserve"> de </w:t>
            </w:r>
            <w:proofErr w:type="spellStart"/>
            <w:r w:rsidRPr="00876A6F">
              <w:rPr>
                <w:rFonts w:eastAsia="Times New Roman" w:cstheme="minorHAnsi"/>
                <w:sz w:val="18"/>
                <w:szCs w:val="18"/>
              </w:rPr>
              <w:t>vida</w:t>
            </w:r>
            <w:proofErr w:type="spellEnd"/>
            <w:r w:rsidRPr="00876A6F">
              <w:rPr>
                <w:rFonts w:eastAsia="Times New Roman" w:cstheme="minorHAnsi"/>
                <w:sz w:val="18"/>
                <w:szCs w:val="18"/>
              </w:rPr>
              <w:t xml:space="preserve"> </w:t>
            </w:r>
            <w:proofErr w:type="spellStart"/>
            <w:r w:rsidRPr="00876A6F">
              <w:rPr>
                <w:rFonts w:eastAsia="Times New Roman" w:cstheme="minorHAnsi"/>
                <w:sz w:val="18"/>
                <w:szCs w:val="18"/>
              </w:rPr>
              <w:t>putumayo</w:t>
            </w:r>
            <w:proofErr w:type="spellEnd"/>
          </w:p>
        </w:tc>
        <w:tc>
          <w:tcPr>
            <w:tcW w:w="618" w:type="dxa"/>
            <w:tcBorders>
              <w:top w:val="nil"/>
              <w:left w:val="nil"/>
              <w:bottom w:val="single" w:sz="4" w:space="0" w:color="auto"/>
              <w:right w:val="single" w:sz="4" w:space="0" w:color="auto"/>
            </w:tcBorders>
            <w:shd w:val="clear" w:color="auto" w:fill="auto"/>
            <w:noWrap/>
            <w:hideMark/>
          </w:tcPr>
          <w:p w14:paraId="7182793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FGD</w:t>
            </w:r>
          </w:p>
        </w:tc>
        <w:tc>
          <w:tcPr>
            <w:tcW w:w="482" w:type="dxa"/>
            <w:tcBorders>
              <w:top w:val="nil"/>
              <w:left w:val="nil"/>
              <w:bottom w:val="single" w:sz="4" w:space="0" w:color="auto"/>
              <w:right w:val="single" w:sz="4" w:space="0" w:color="auto"/>
            </w:tcBorders>
            <w:shd w:val="clear" w:color="auto" w:fill="auto"/>
            <w:noWrap/>
            <w:hideMark/>
          </w:tcPr>
          <w:p w14:paraId="357019D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289BB4E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12</w:t>
            </w:r>
          </w:p>
        </w:tc>
      </w:tr>
      <w:tr w:rsidR="00995C37" w:rsidRPr="00876A6F" w14:paraId="07EE1DA4"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B1C3D4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19/02/2019</w:t>
            </w:r>
          </w:p>
        </w:tc>
        <w:tc>
          <w:tcPr>
            <w:tcW w:w="4111" w:type="dxa"/>
            <w:gridSpan w:val="2"/>
            <w:tcBorders>
              <w:top w:val="nil"/>
              <w:left w:val="nil"/>
              <w:bottom w:val="single" w:sz="4" w:space="0" w:color="auto"/>
              <w:right w:val="single" w:sz="4" w:space="0" w:color="auto"/>
            </w:tcBorders>
            <w:shd w:val="clear" w:color="auto" w:fill="auto"/>
            <w:noWrap/>
            <w:hideMark/>
          </w:tcPr>
          <w:p w14:paraId="756839CA"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women's organisation</w:t>
            </w:r>
          </w:p>
        </w:tc>
        <w:tc>
          <w:tcPr>
            <w:tcW w:w="1839" w:type="dxa"/>
            <w:tcBorders>
              <w:top w:val="nil"/>
              <w:left w:val="nil"/>
              <w:bottom w:val="single" w:sz="4" w:space="0" w:color="auto"/>
              <w:right w:val="single" w:sz="4" w:space="0" w:color="auto"/>
            </w:tcBorders>
            <w:shd w:val="clear" w:color="auto" w:fill="auto"/>
            <w:noWrap/>
            <w:hideMark/>
          </w:tcPr>
          <w:p w14:paraId="3A7DE887" w14:textId="77777777" w:rsidR="00995C37" w:rsidRPr="00876A6F" w:rsidRDefault="00995C37" w:rsidP="001E3137">
            <w:pPr>
              <w:spacing w:line="276" w:lineRule="auto"/>
              <w:rPr>
                <w:rFonts w:eastAsia="Times New Roman" w:cstheme="minorHAnsi"/>
                <w:sz w:val="18"/>
                <w:szCs w:val="18"/>
              </w:rPr>
            </w:pPr>
            <w:proofErr w:type="spellStart"/>
            <w:r w:rsidRPr="00876A6F">
              <w:rPr>
                <w:rFonts w:eastAsia="Times New Roman" w:cstheme="minorHAnsi"/>
                <w:sz w:val="18"/>
                <w:szCs w:val="18"/>
              </w:rPr>
              <w:t>Tejedoras</w:t>
            </w:r>
            <w:proofErr w:type="spellEnd"/>
            <w:r w:rsidRPr="00876A6F">
              <w:rPr>
                <w:rFonts w:eastAsia="Times New Roman" w:cstheme="minorHAnsi"/>
                <w:sz w:val="18"/>
                <w:szCs w:val="18"/>
              </w:rPr>
              <w:t xml:space="preserve"> de </w:t>
            </w:r>
            <w:proofErr w:type="spellStart"/>
            <w:r w:rsidRPr="00876A6F">
              <w:rPr>
                <w:rFonts w:eastAsia="Times New Roman" w:cstheme="minorHAnsi"/>
                <w:sz w:val="18"/>
                <w:szCs w:val="18"/>
              </w:rPr>
              <w:t>vida</w:t>
            </w:r>
            <w:proofErr w:type="spellEnd"/>
            <w:r w:rsidRPr="00876A6F">
              <w:rPr>
                <w:rFonts w:eastAsia="Times New Roman" w:cstheme="minorHAnsi"/>
                <w:sz w:val="18"/>
                <w:szCs w:val="18"/>
              </w:rPr>
              <w:t xml:space="preserve"> </w:t>
            </w:r>
            <w:proofErr w:type="spellStart"/>
            <w:r w:rsidRPr="00876A6F">
              <w:rPr>
                <w:rFonts w:eastAsia="Times New Roman" w:cstheme="minorHAnsi"/>
                <w:sz w:val="18"/>
                <w:szCs w:val="18"/>
              </w:rPr>
              <w:t>putumayo</w:t>
            </w:r>
            <w:proofErr w:type="spellEnd"/>
          </w:p>
        </w:tc>
        <w:tc>
          <w:tcPr>
            <w:tcW w:w="618" w:type="dxa"/>
            <w:tcBorders>
              <w:top w:val="nil"/>
              <w:left w:val="nil"/>
              <w:bottom w:val="single" w:sz="4" w:space="0" w:color="auto"/>
              <w:right w:val="single" w:sz="4" w:space="0" w:color="auto"/>
            </w:tcBorders>
            <w:shd w:val="clear" w:color="auto" w:fill="auto"/>
            <w:noWrap/>
            <w:hideMark/>
          </w:tcPr>
          <w:p w14:paraId="0B4E5D7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58651AB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39BFA37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w:t>
            </w:r>
          </w:p>
        </w:tc>
      </w:tr>
      <w:tr w:rsidR="00995C37" w:rsidRPr="00876A6F" w14:paraId="4FBF9173"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54F3CC2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19/02/2019</w:t>
            </w:r>
          </w:p>
        </w:tc>
        <w:tc>
          <w:tcPr>
            <w:tcW w:w="4111" w:type="dxa"/>
            <w:gridSpan w:val="2"/>
            <w:tcBorders>
              <w:top w:val="nil"/>
              <w:left w:val="nil"/>
              <w:bottom w:val="single" w:sz="4" w:space="0" w:color="auto"/>
              <w:right w:val="single" w:sz="4" w:space="0" w:color="auto"/>
            </w:tcBorders>
            <w:shd w:val="clear" w:color="auto" w:fill="auto"/>
            <w:noWrap/>
            <w:hideMark/>
          </w:tcPr>
          <w:p w14:paraId="27EC017C"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Staff</w:t>
            </w:r>
          </w:p>
        </w:tc>
        <w:tc>
          <w:tcPr>
            <w:tcW w:w="1839" w:type="dxa"/>
            <w:tcBorders>
              <w:top w:val="nil"/>
              <w:left w:val="nil"/>
              <w:bottom w:val="single" w:sz="4" w:space="0" w:color="auto"/>
              <w:right w:val="single" w:sz="4" w:space="0" w:color="auto"/>
            </w:tcBorders>
            <w:shd w:val="clear" w:color="auto" w:fill="auto"/>
            <w:noWrap/>
            <w:hideMark/>
          </w:tcPr>
          <w:p w14:paraId="2401BB8E"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UNICEF</w:t>
            </w:r>
          </w:p>
        </w:tc>
        <w:tc>
          <w:tcPr>
            <w:tcW w:w="618" w:type="dxa"/>
            <w:tcBorders>
              <w:top w:val="nil"/>
              <w:left w:val="nil"/>
              <w:bottom w:val="single" w:sz="4" w:space="0" w:color="auto"/>
              <w:right w:val="single" w:sz="4" w:space="0" w:color="auto"/>
            </w:tcBorders>
            <w:shd w:val="clear" w:color="auto" w:fill="auto"/>
            <w:noWrap/>
            <w:hideMark/>
          </w:tcPr>
          <w:p w14:paraId="7184F15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142B0CF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529C42E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w:t>
            </w:r>
          </w:p>
        </w:tc>
      </w:tr>
      <w:tr w:rsidR="00995C37" w:rsidRPr="00876A6F" w14:paraId="672A490A"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033BDA7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19/02/2019</w:t>
            </w:r>
          </w:p>
        </w:tc>
        <w:tc>
          <w:tcPr>
            <w:tcW w:w="4111" w:type="dxa"/>
            <w:gridSpan w:val="2"/>
            <w:tcBorders>
              <w:top w:val="nil"/>
              <w:left w:val="nil"/>
              <w:bottom w:val="single" w:sz="4" w:space="0" w:color="auto"/>
              <w:right w:val="single" w:sz="4" w:space="0" w:color="auto"/>
            </w:tcBorders>
            <w:shd w:val="clear" w:color="auto" w:fill="auto"/>
            <w:noWrap/>
            <w:hideMark/>
          </w:tcPr>
          <w:p w14:paraId="2A380FF2"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Staff</w:t>
            </w:r>
          </w:p>
        </w:tc>
        <w:tc>
          <w:tcPr>
            <w:tcW w:w="1839" w:type="dxa"/>
            <w:tcBorders>
              <w:top w:val="nil"/>
              <w:left w:val="nil"/>
              <w:bottom w:val="single" w:sz="4" w:space="0" w:color="auto"/>
              <w:right w:val="single" w:sz="4" w:space="0" w:color="auto"/>
            </w:tcBorders>
            <w:shd w:val="clear" w:color="auto" w:fill="auto"/>
            <w:noWrap/>
            <w:hideMark/>
          </w:tcPr>
          <w:p w14:paraId="43C88A29"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ONUDC</w:t>
            </w:r>
          </w:p>
        </w:tc>
        <w:tc>
          <w:tcPr>
            <w:tcW w:w="618" w:type="dxa"/>
            <w:tcBorders>
              <w:top w:val="nil"/>
              <w:left w:val="nil"/>
              <w:bottom w:val="single" w:sz="4" w:space="0" w:color="auto"/>
              <w:right w:val="single" w:sz="4" w:space="0" w:color="auto"/>
            </w:tcBorders>
            <w:shd w:val="clear" w:color="auto" w:fill="auto"/>
            <w:noWrap/>
            <w:hideMark/>
          </w:tcPr>
          <w:p w14:paraId="7F69302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169C35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517741F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w:t>
            </w:r>
          </w:p>
        </w:tc>
      </w:tr>
      <w:tr w:rsidR="00995C37" w:rsidRPr="00876A6F" w14:paraId="572CA2EB"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5C4105A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19/02/2019</w:t>
            </w:r>
          </w:p>
        </w:tc>
        <w:tc>
          <w:tcPr>
            <w:tcW w:w="4111" w:type="dxa"/>
            <w:gridSpan w:val="2"/>
            <w:tcBorders>
              <w:top w:val="nil"/>
              <w:left w:val="nil"/>
              <w:bottom w:val="single" w:sz="4" w:space="0" w:color="auto"/>
              <w:right w:val="single" w:sz="4" w:space="0" w:color="auto"/>
            </w:tcBorders>
            <w:shd w:val="clear" w:color="auto" w:fill="auto"/>
            <w:noWrap/>
            <w:hideMark/>
          </w:tcPr>
          <w:p w14:paraId="4582F5FE"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Staff</w:t>
            </w:r>
          </w:p>
        </w:tc>
        <w:tc>
          <w:tcPr>
            <w:tcW w:w="1839" w:type="dxa"/>
            <w:tcBorders>
              <w:top w:val="nil"/>
              <w:left w:val="nil"/>
              <w:bottom w:val="single" w:sz="4" w:space="0" w:color="auto"/>
              <w:right w:val="single" w:sz="4" w:space="0" w:color="auto"/>
            </w:tcBorders>
            <w:shd w:val="clear" w:color="auto" w:fill="auto"/>
            <w:noWrap/>
            <w:hideMark/>
          </w:tcPr>
          <w:p w14:paraId="4C23E3B2"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NRC</w:t>
            </w:r>
          </w:p>
        </w:tc>
        <w:tc>
          <w:tcPr>
            <w:tcW w:w="618" w:type="dxa"/>
            <w:tcBorders>
              <w:top w:val="nil"/>
              <w:left w:val="nil"/>
              <w:bottom w:val="single" w:sz="4" w:space="0" w:color="auto"/>
              <w:right w:val="single" w:sz="4" w:space="0" w:color="auto"/>
            </w:tcBorders>
            <w:shd w:val="clear" w:color="auto" w:fill="auto"/>
            <w:noWrap/>
            <w:hideMark/>
          </w:tcPr>
          <w:p w14:paraId="17E2F60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79049C7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40F3771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55F7A021"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6672EAF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19/02/2019</w:t>
            </w:r>
          </w:p>
        </w:tc>
        <w:tc>
          <w:tcPr>
            <w:tcW w:w="4111" w:type="dxa"/>
            <w:gridSpan w:val="2"/>
            <w:tcBorders>
              <w:top w:val="nil"/>
              <w:left w:val="nil"/>
              <w:bottom w:val="single" w:sz="4" w:space="0" w:color="auto"/>
              <w:right w:val="single" w:sz="4" w:space="0" w:color="auto"/>
            </w:tcBorders>
            <w:shd w:val="clear" w:color="auto" w:fill="auto"/>
            <w:noWrap/>
            <w:hideMark/>
          </w:tcPr>
          <w:p w14:paraId="61ADA8AD"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GIFMM</w:t>
            </w:r>
          </w:p>
        </w:tc>
        <w:tc>
          <w:tcPr>
            <w:tcW w:w="1839" w:type="dxa"/>
            <w:tcBorders>
              <w:top w:val="nil"/>
              <w:left w:val="nil"/>
              <w:bottom w:val="single" w:sz="4" w:space="0" w:color="auto"/>
              <w:right w:val="single" w:sz="4" w:space="0" w:color="auto"/>
            </w:tcBorders>
            <w:shd w:val="clear" w:color="auto" w:fill="auto"/>
            <w:noWrap/>
            <w:hideMark/>
          </w:tcPr>
          <w:p w14:paraId="5E2CDA99"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UNHCR</w:t>
            </w:r>
          </w:p>
        </w:tc>
        <w:tc>
          <w:tcPr>
            <w:tcW w:w="618" w:type="dxa"/>
            <w:tcBorders>
              <w:top w:val="nil"/>
              <w:left w:val="nil"/>
              <w:bottom w:val="single" w:sz="4" w:space="0" w:color="auto"/>
              <w:right w:val="single" w:sz="4" w:space="0" w:color="auto"/>
            </w:tcBorders>
            <w:shd w:val="clear" w:color="auto" w:fill="auto"/>
            <w:noWrap/>
            <w:hideMark/>
          </w:tcPr>
          <w:p w14:paraId="79CB130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7EA689A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55FC954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716DB127"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17C6FBF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19/02/2019</w:t>
            </w:r>
          </w:p>
        </w:tc>
        <w:tc>
          <w:tcPr>
            <w:tcW w:w="4111" w:type="dxa"/>
            <w:gridSpan w:val="2"/>
            <w:tcBorders>
              <w:top w:val="nil"/>
              <w:left w:val="nil"/>
              <w:bottom w:val="single" w:sz="4" w:space="0" w:color="auto"/>
              <w:right w:val="single" w:sz="4" w:space="0" w:color="auto"/>
            </w:tcBorders>
            <w:shd w:val="clear" w:color="auto" w:fill="auto"/>
            <w:noWrap/>
            <w:hideMark/>
          </w:tcPr>
          <w:p w14:paraId="47BBF9E2"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Staff</w:t>
            </w:r>
          </w:p>
        </w:tc>
        <w:tc>
          <w:tcPr>
            <w:tcW w:w="1839" w:type="dxa"/>
            <w:tcBorders>
              <w:top w:val="nil"/>
              <w:left w:val="nil"/>
              <w:bottom w:val="single" w:sz="4" w:space="0" w:color="auto"/>
              <w:right w:val="single" w:sz="4" w:space="0" w:color="auto"/>
            </w:tcBorders>
            <w:shd w:val="clear" w:color="auto" w:fill="auto"/>
            <w:noWrap/>
            <w:hideMark/>
          </w:tcPr>
          <w:p w14:paraId="116E28D3"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OIM</w:t>
            </w:r>
          </w:p>
        </w:tc>
        <w:tc>
          <w:tcPr>
            <w:tcW w:w="618" w:type="dxa"/>
            <w:tcBorders>
              <w:top w:val="nil"/>
              <w:left w:val="nil"/>
              <w:bottom w:val="single" w:sz="4" w:space="0" w:color="auto"/>
              <w:right w:val="single" w:sz="4" w:space="0" w:color="auto"/>
            </w:tcBorders>
            <w:shd w:val="clear" w:color="auto" w:fill="auto"/>
            <w:noWrap/>
            <w:hideMark/>
          </w:tcPr>
          <w:p w14:paraId="4A20D25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6832031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61AE292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w:t>
            </w:r>
          </w:p>
        </w:tc>
      </w:tr>
      <w:tr w:rsidR="00995C37" w:rsidRPr="00876A6F" w14:paraId="694C2FA3"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18322C4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19/02/2019</w:t>
            </w:r>
          </w:p>
        </w:tc>
        <w:tc>
          <w:tcPr>
            <w:tcW w:w="4111" w:type="dxa"/>
            <w:gridSpan w:val="2"/>
            <w:tcBorders>
              <w:top w:val="nil"/>
              <w:left w:val="nil"/>
              <w:bottom w:val="single" w:sz="4" w:space="0" w:color="auto"/>
              <w:right w:val="single" w:sz="4" w:space="0" w:color="auto"/>
            </w:tcBorders>
            <w:shd w:val="clear" w:color="auto" w:fill="auto"/>
            <w:noWrap/>
            <w:hideMark/>
          </w:tcPr>
          <w:p w14:paraId="57D8F35C"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Staff</w:t>
            </w:r>
          </w:p>
        </w:tc>
        <w:tc>
          <w:tcPr>
            <w:tcW w:w="1839" w:type="dxa"/>
            <w:tcBorders>
              <w:top w:val="nil"/>
              <w:left w:val="nil"/>
              <w:bottom w:val="single" w:sz="4" w:space="0" w:color="auto"/>
              <w:right w:val="single" w:sz="4" w:space="0" w:color="auto"/>
            </w:tcBorders>
            <w:shd w:val="clear" w:color="auto" w:fill="auto"/>
            <w:noWrap/>
            <w:hideMark/>
          </w:tcPr>
          <w:p w14:paraId="38FCF547"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ECHO</w:t>
            </w:r>
          </w:p>
        </w:tc>
        <w:tc>
          <w:tcPr>
            <w:tcW w:w="618" w:type="dxa"/>
            <w:tcBorders>
              <w:top w:val="nil"/>
              <w:left w:val="nil"/>
              <w:bottom w:val="single" w:sz="4" w:space="0" w:color="auto"/>
              <w:right w:val="single" w:sz="4" w:space="0" w:color="auto"/>
            </w:tcBorders>
            <w:shd w:val="clear" w:color="auto" w:fill="auto"/>
            <w:noWrap/>
            <w:hideMark/>
          </w:tcPr>
          <w:p w14:paraId="5B5A6B0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36C7C06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282D34B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39D1D7D3"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ACC744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20/02/2019</w:t>
            </w:r>
          </w:p>
        </w:tc>
        <w:tc>
          <w:tcPr>
            <w:tcW w:w="4111" w:type="dxa"/>
            <w:gridSpan w:val="2"/>
            <w:tcBorders>
              <w:top w:val="nil"/>
              <w:left w:val="nil"/>
              <w:bottom w:val="single" w:sz="4" w:space="0" w:color="auto"/>
              <w:right w:val="single" w:sz="4" w:space="0" w:color="auto"/>
            </w:tcBorders>
            <w:shd w:val="clear" w:color="auto" w:fill="auto"/>
            <w:noWrap/>
            <w:hideMark/>
          </w:tcPr>
          <w:p w14:paraId="0095AF7F"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 xml:space="preserve">Staff </w:t>
            </w:r>
            <w:proofErr w:type="spellStart"/>
            <w:r w:rsidRPr="00876A6F">
              <w:rPr>
                <w:rFonts w:eastAsia="Times New Roman" w:cstheme="minorHAnsi"/>
                <w:sz w:val="18"/>
                <w:szCs w:val="18"/>
              </w:rPr>
              <w:t>Defensoria</w:t>
            </w:r>
            <w:proofErr w:type="spellEnd"/>
            <w:r w:rsidRPr="00876A6F">
              <w:rPr>
                <w:rFonts w:eastAsia="Times New Roman" w:cstheme="minorHAnsi"/>
                <w:sz w:val="18"/>
                <w:szCs w:val="18"/>
              </w:rPr>
              <w:t xml:space="preserve"> del Pueblo</w:t>
            </w:r>
          </w:p>
        </w:tc>
        <w:tc>
          <w:tcPr>
            <w:tcW w:w="1839" w:type="dxa"/>
            <w:tcBorders>
              <w:top w:val="nil"/>
              <w:left w:val="nil"/>
              <w:bottom w:val="single" w:sz="4" w:space="0" w:color="auto"/>
              <w:right w:val="single" w:sz="4" w:space="0" w:color="auto"/>
            </w:tcBorders>
            <w:shd w:val="clear" w:color="auto" w:fill="auto"/>
            <w:noWrap/>
            <w:hideMark/>
          </w:tcPr>
          <w:p w14:paraId="097A5D9A" w14:textId="77777777" w:rsidR="00995C37" w:rsidRPr="00876A6F" w:rsidRDefault="00995C37" w:rsidP="001E3137">
            <w:pPr>
              <w:spacing w:line="276" w:lineRule="auto"/>
              <w:rPr>
                <w:rFonts w:eastAsia="Times New Roman" w:cstheme="minorHAnsi"/>
                <w:color w:val="000000"/>
                <w:sz w:val="18"/>
                <w:szCs w:val="18"/>
              </w:rPr>
            </w:pPr>
            <w:proofErr w:type="spellStart"/>
            <w:r w:rsidRPr="00876A6F">
              <w:rPr>
                <w:rFonts w:eastAsia="Times New Roman" w:cstheme="minorHAnsi"/>
                <w:color w:val="000000"/>
                <w:sz w:val="18"/>
                <w:szCs w:val="18"/>
              </w:rPr>
              <w:t>Defensoria</w:t>
            </w:r>
            <w:proofErr w:type="spellEnd"/>
            <w:r w:rsidRPr="00876A6F">
              <w:rPr>
                <w:rFonts w:eastAsia="Times New Roman" w:cstheme="minorHAnsi"/>
                <w:color w:val="000000"/>
                <w:sz w:val="18"/>
                <w:szCs w:val="18"/>
              </w:rPr>
              <w:t xml:space="preserve"> del pueblo</w:t>
            </w:r>
          </w:p>
        </w:tc>
        <w:tc>
          <w:tcPr>
            <w:tcW w:w="618" w:type="dxa"/>
            <w:tcBorders>
              <w:top w:val="nil"/>
              <w:left w:val="nil"/>
              <w:bottom w:val="single" w:sz="4" w:space="0" w:color="auto"/>
              <w:right w:val="single" w:sz="4" w:space="0" w:color="auto"/>
            </w:tcBorders>
            <w:shd w:val="clear" w:color="auto" w:fill="auto"/>
            <w:noWrap/>
            <w:hideMark/>
          </w:tcPr>
          <w:p w14:paraId="366594D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720BF4C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4FBA516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4</w:t>
            </w:r>
          </w:p>
        </w:tc>
      </w:tr>
      <w:tr w:rsidR="00995C37" w:rsidRPr="00876A6F" w14:paraId="5DD11C5E"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425199B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lastRenderedPageBreak/>
              <w:t>20/02/2019</w:t>
            </w:r>
          </w:p>
        </w:tc>
        <w:tc>
          <w:tcPr>
            <w:tcW w:w="4111" w:type="dxa"/>
            <w:gridSpan w:val="2"/>
            <w:tcBorders>
              <w:top w:val="nil"/>
              <w:left w:val="nil"/>
              <w:bottom w:val="single" w:sz="4" w:space="0" w:color="auto"/>
              <w:right w:val="single" w:sz="4" w:space="0" w:color="auto"/>
            </w:tcBorders>
            <w:shd w:val="clear" w:color="auto" w:fill="auto"/>
            <w:noWrap/>
            <w:hideMark/>
          </w:tcPr>
          <w:p w14:paraId="4F82AFB6"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 xml:space="preserve">Staff </w:t>
            </w:r>
            <w:proofErr w:type="spellStart"/>
            <w:r w:rsidRPr="00876A6F">
              <w:rPr>
                <w:rFonts w:eastAsia="Times New Roman" w:cstheme="minorHAnsi"/>
                <w:sz w:val="18"/>
                <w:szCs w:val="18"/>
              </w:rPr>
              <w:t>Defensoria</w:t>
            </w:r>
            <w:proofErr w:type="spellEnd"/>
            <w:r w:rsidRPr="00876A6F">
              <w:rPr>
                <w:rFonts w:eastAsia="Times New Roman" w:cstheme="minorHAnsi"/>
                <w:sz w:val="18"/>
                <w:szCs w:val="18"/>
              </w:rPr>
              <w:t xml:space="preserve"> del Pueblo</w:t>
            </w:r>
          </w:p>
        </w:tc>
        <w:tc>
          <w:tcPr>
            <w:tcW w:w="1839" w:type="dxa"/>
            <w:tcBorders>
              <w:top w:val="nil"/>
              <w:left w:val="nil"/>
              <w:bottom w:val="single" w:sz="4" w:space="0" w:color="auto"/>
              <w:right w:val="single" w:sz="4" w:space="0" w:color="auto"/>
            </w:tcBorders>
            <w:shd w:val="clear" w:color="auto" w:fill="auto"/>
            <w:noWrap/>
            <w:hideMark/>
          </w:tcPr>
          <w:p w14:paraId="639BB5BA" w14:textId="77777777" w:rsidR="00995C37" w:rsidRPr="00876A6F" w:rsidRDefault="00995C37" w:rsidP="001E3137">
            <w:pPr>
              <w:spacing w:line="276" w:lineRule="auto"/>
              <w:rPr>
                <w:rFonts w:eastAsia="Times New Roman" w:cstheme="minorHAnsi"/>
                <w:color w:val="000000"/>
                <w:sz w:val="18"/>
                <w:szCs w:val="18"/>
              </w:rPr>
            </w:pPr>
            <w:proofErr w:type="spellStart"/>
            <w:r w:rsidRPr="00876A6F">
              <w:rPr>
                <w:rFonts w:eastAsia="Times New Roman" w:cstheme="minorHAnsi"/>
                <w:color w:val="000000"/>
                <w:sz w:val="18"/>
                <w:szCs w:val="18"/>
              </w:rPr>
              <w:t>Defensoria</w:t>
            </w:r>
            <w:proofErr w:type="spellEnd"/>
            <w:r w:rsidRPr="00876A6F">
              <w:rPr>
                <w:rFonts w:eastAsia="Times New Roman" w:cstheme="minorHAnsi"/>
                <w:color w:val="000000"/>
                <w:sz w:val="18"/>
                <w:szCs w:val="18"/>
              </w:rPr>
              <w:t xml:space="preserve"> del pueblo</w:t>
            </w:r>
          </w:p>
        </w:tc>
        <w:tc>
          <w:tcPr>
            <w:tcW w:w="618" w:type="dxa"/>
            <w:tcBorders>
              <w:top w:val="nil"/>
              <w:left w:val="nil"/>
              <w:bottom w:val="single" w:sz="4" w:space="0" w:color="auto"/>
              <w:right w:val="single" w:sz="4" w:space="0" w:color="auto"/>
            </w:tcBorders>
            <w:shd w:val="clear" w:color="auto" w:fill="auto"/>
            <w:noWrap/>
            <w:hideMark/>
          </w:tcPr>
          <w:p w14:paraId="67978DE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3C2B3E3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61FDB9E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30749080"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3A3A395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20/02/2019</w:t>
            </w:r>
          </w:p>
        </w:tc>
        <w:tc>
          <w:tcPr>
            <w:tcW w:w="4111" w:type="dxa"/>
            <w:gridSpan w:val="2"/>
            <w:tcBorders>
              <w:top w:val="nil"/>
              <w:left w:val="nil"/>
              <w:bottom w:val="single" w:sz="4" w:space="0" w:color="auto"/>
              <w:right w:val="single" w:sz="4" w:space="0" w:color="auto"/>
            </w:tcBorders>
            <w:shd w:val="clear" w:color="auto" w:fill="auto"/>
            <w:noWrap/>
            <w:hideMark/>
          </w:tcPr>
          <w:p w14:paraId="66B757E2"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 xml:space="preserve">Staff Unidad Nacional de </w:t>
            </w:r>
            <w:proofErr w:type="spellStart"/>
            <w:r w:rsidRPr="00876A6F">
              <w:rPr>
                <w:rFonts w:eastAsia="Times New Roman" w:cstheme="minorHAnsi"/>
                <w:sz w:val="18"/>
                <w:szCs w:val="18"/>
              </w:rPr>
              <w:t>Gestión</w:t>
            </w:r>
            <w:proofErr w:type="spellEnd"/>
            <w:r w:rsidRPr="00876A6F">
              <w:rPr>
                <w:rFonts w:eastAsia="Times New Roman" w:cstheme="minorHAnsi"/>
                <w:sz w:val="18"/>
                <w:szCs w:val="18"/>
              </w:rPr>
              <w:t xml:space="preserve"> del </w:t>
            </w:r>
            <w:proofErr w:type="spellStart"/>
            <w:r w:rsidRPr="00876A6F">
              <w:rPr>
                <w:rFonts w:eastAsia="Times New Roman" w:cstheme="minorHAnsi"/>
                <w:sz w:val="18"/>
                <w:szCs w:val="18"/>
              </w:rPr>
              <w:t>Riesgo</w:t>
            </w:r>
            <w:proofErr w:type="spellEnd"/>
          </w:p>
        </w:tc>
        <w:tc>
          <w:tcPr>
            <w:tcW w:w="1839" w:type="dxa"/>
            <w:tcBorders>
              <w:top w:val="nil"/>
              <w:left w:val="nil"/>
              <w:bottom w:val="single" w:sz="4" w:space="0" w:color="auto"/>
              <w:right w:val="single" w:sz="4" w:space="0" w:color="auto"/>
            </w:tcBorders>
            <w:shd w:val="clear" w:color="auto" w:fill="auto"/>
            <w:noWrap/>
            <w:hideMark/>
          </w:tcPr>
          <w:p w14:paraId="22B374A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Unidad Nacional de </w:t>
            </w:r>
            <w:proofErr w:type="spellStart"/>
            <w:r w:rsidRPr="00876A6F">
              <w:rPr>
                <w:rFonts w:eastAsia="Times New Roman" w:cstheme="minorHAnsi"/>
                <w:color w:val="000000"/>
                <w:sz w:val="18"/>
                <w:szCs w:val="18"/>
              </w:rPr>
              <w:t>Gestión</w:t>
            </w:r>
            <w:proofErr w:type="spellEnd"/>
            <w:r w:rsidRPr="00876A6F">
              <w:rPr>
                <w:rFonts w:eastAsia="Times New Roman" w:cstheme="minorHAnsi"/>
                <w:color w:val="000000"/>
                <w:sz w:val="18"/>
                <w:szCs w:val="18"/>
              </w:rPr>
              <w:t xml:space="preserve"> del </w:t>
            </w:r>
            <w:proofErr w:type="spellStart"/>
            <w:r w:rsidRPr="00876A6F">
              <w:rPr>
                <w:rFonts w:eastAsia="Times New Roman" w:cstheme="minorHAnsi"/>
                <w:color w:val="000000"/>
                <w:sz w:val="18"/>
                <w:szCs w:val="18"/>
              </w:rPr>
              <w:t>Riesgo</w:t>
            </w:r>
            <w:proofErr w:type="spellEnd"/>
          </w:p>
        </w:tc>
        <w:tc>
          <w:tcPr>
            <w:tcW w:w="618" w:type="dxa"/>
            <w:tcBorders>
              <w:top w:val="nil"/>
              <w:left w:val="nil"/>
              <w:bottom w:val="single" w:sz="4" w:space="0" w:color="auto"/>
              <w:right w:val="single" w:sz="4" w:space="0" w:color="auto"/>
            </w:tcBorders>
            <w:shd w:val="clear" w:color="auto" w:fill="auto"/>
            <w:noWrap/>
            <w:hideMark/>
          </w:tcPr>
          <w:p w14:paraId="598F3F0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6771BBE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11421D8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4</w:t>
            </w:r>
          </w:p>
        </w:tc>
      </w:tr>
      <w:tr w:rsidR="00995C37" w:rsidRPr="00876A6F" w14:paraId="00EE4235"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02D8560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20/02/2019</w:t>
            </w:r>
          </w:p>
        </w:tc>
        <w:tc>
          <w:tcPr>
            <w:tcW w:w="4111" w:type="dxa"/>
            <w:gridSpan w:val="2"/>
            <w:tcBorders>
              <w:top w:val="nil"/>
              <w:left w:val="nil"/>
              <w:bottom w:val="single" w:sz="4" w:space="0" w:color="auto"/>
              <w:right w:val="single" w:sz="4" w:space="0" w:color="auto"/>
            </w:tcBorders>
            <w:shd w:val="clear" w:color="auto" w:fill="auto"/>
            <w:noWrap/>
            <w:hideMark/>
          </w:tcPr>
          <w:p w14:paraId="4068B749"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Staff ONIC</w:t>
            </w:r>
          </w:p>
        </w:tc>
        <w:tc>
          <w:tcPr>
            <w:tcW w:w="1839" w:type="dxa"/>
            <w:tcBorders>
              <w:top w:val="nil"/>
              <w:left w:val="nil"/>
              <w:bottom w:val="single" w:sz="4" w:space="0" w:color="auto"/>
              <w:right w:val="single" w:sz="4" w:space="0" w:color="auto"/>
            </w:tcBorders>
            <w:shd w:val="clear" w:color="auto" w:fill="auto"/>
            <w:noWrap/>
            <w:hideMark/>
          </w:tcPr>
          <w:p w14:paraId="0C4C519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ONIC</w:t>
            </w:r>
          </w:p>
        </w:tc>
        <w:tc>
          <w:tcPr>
            <w:tcW w:w="618" w:type="dxa"/>
            <w:tcBorders>
              <w:top w:val="nil"/>
              <w:left w:val="nil"/>
              <w:bottom w:val="single" w:sz="4" w:space="0" w:color="auto"/>
              <w:right w:val="single" w:sz="4" w:space="0" w:color="auto"/>
            </w:tcBorders>
            <w:shd w:val="clear" w:color="auto" w:fill="auto"/>
            <w:noWrap/>
            <w:hideMark/>
          </w:tcPr>
          <w:p w14:paraId="66E24E0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12D7D29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7CB683E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2225A8F0"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4F6E9B4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20/02/2019</w:t>
            </w:r>
          </w:p>
        </w:tc>
        <w:tc>
          <w:tcPr>
            <w:tcW w:w="4111" w:type="dxa"/>
            <w:gridSpan w:val="2"/>
            <w:tcBorders>
              <w:top w:val="nil"/>
              <w:left w:val="nil"/>
              <w:bottom w:val="single" w:sz="4" w:space="0" w:color="auto"/>
              <w:right w:val="single" w:sz="4" w:space="0" w:color="auto"/>
            </w:tcBorders>
            <w:shd w:val="clear" w:color="auto" w:fill="auto"/>
            <w:noWrap/>
            <w:hideMark/>
          </w:tcPr>
          <w:p w14:paraId="6148038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Staff UNHCR</w:t>
            </w:r>
          </w:p>
        </w:tc>
        <w:tc>
          <w:tcPr>
            <w:tcW w:w="1839" w:type="dxa"/>
            <w:tcBorders>
              <w:top w:val="nil"/>
              <w:left w:val="nil"/>
              <w:bottom w:val="single" w:sz="4" w:space="0" w:color="auto"/>
              <w:right w:val="single" w:sz="4" w:space="0" w:color="auto"/>
            </w:tcBorders>
            <w:shd w:val="clear" w:color="auto" w:fill="auto"/>
            <w:noWrap/>
            <w:hideMark/>
          </w:tcPr>
          <w:p w14:paraId="22BD413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UNHCR</w:t>
            </w:r>
          </w:p>
        </w:tc>
        <w:tc>
          <w:tcPr>
            <w:tcW w:w="618" w:type="dxa"/>
            <w:tcBorders>
              <w:top w:val="nil"/>
              <w:left w:val="nil"/>
              <w:bottom w:val="single" w:sz="4" w:space="0" w:color="auto"/>
              <w:right w:val="single" w:sz="4" w:space="0" w:color="auto"/>
            </w:tcBorders>
            <w:shd w:val="clear" w:color="auto" w:fill="auto"/>
            <w:noWrap/>
            <w:hideMark/>
          </w:tcPr>
          <w:p w14:paraId="517AD02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6F8FB8A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77AC257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2121919A"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19CEB1E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20/02/2019</w:t>
            </w:r>
          </w:p>
        </w:tc>
        <w:tc>
          <w:tcPr>
            <w:tcW w:w="4111" w:type="dxa"/>
            <w:gridSpan w:val="2"/>
            <w:tcBorders>
              <w:top w:val="nil"/>
              <w:left w:val="nil"/>
              <w:bottom w:val="single" w:sz="4" w:space="0" w:color="auto"/>
              <w:right w:val="single" w:sz="4" w:space="0" w:color="auto"/>
            </w:tcBorders>
            <w:shd w:val="clear" w:color="auto" w:fill="auto"/>
            <w:hideMark/>
          </w:tcPr>
          <w:p w14:paraId="298C36B9"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 xml:space="preserve">UN System in </w:t>
            </w:r>
            <w:proofErr w:type="spellStart"/>
            <w:r w:rsidRPr="00876A6F">
              <w:rPr>
                <w:rFonts w:eastAsia="Times New Roman" w:cstheme="minorHAnsi"/>
                <w:sz w:val="18"/>
                <w:szCs w:val="18"/>
              </w:rPr>
              <w:t>Riohacha</w:t>
            </w:r>
            <w:proofErr w:type="spellEnd"/>
            <w:r w:rsidRPr="00876A6F">
              <w:rPr>
                <w:rFonts w:eastAsia="Times New Roman" w:cstheme="minorHAnsi"/>
                <w:sz w:val="18"/>
                <w:szCs w:val="18"/>
              </w:rPr>
              <w:t xml:space="preserve"> </w:t>
            </w:r>
          </w:p>
        </w:tc>
        <w:tc>
          <w:tcPr>
            <w:tcW w:w="1839" w:type="dxa"/>
            <w:tcBorders>
              <w:top w:val="nil"/>
              <w:left w:val="nil"/>
              <w:bottom w:val="single" w:sz="4" w:space="0" w:color="auto"/>
              <w:right w:val="single" w:sz="4" w:space="0" w:color="auto"/>
            </w:tcBorders>
            <w:shd w:val="clear" w:color="auto" w:fill="auto"/>
            <w:noWrap/>
            <w:hideMark/>
          </w:tcPr>
          <w:p w14:paraId="031C337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 UNICEF, UNHCR, FAO, UN Women</w:t>
            </w:r>
          </w:p>
        </w:tc>
        <w:tc>
          <w:tcPr>
            <w:tcW w:w="618" w:type="dxa"/>
            <w:tcBorders>
              <w:top w:val="nil"/>
              <w:left w:val="nil"/>
              <w:bottom w:val="single" w:sz="4" w:space="0" w:color="auto"/>
              <w:right w:val="single" w:sz="4" w:space="0" w:color="auto"/>
            </w:tcBorders>
            <w:shd w:val="clear" w:color="auto" w:fill="auto"/>
            <w:noWrap/>
            <w:hideMark/>
          </w:tcPr>
          <w:p w14:paraId="6BEE66E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FGD</w:t>
            </w:r>
          </w:p>
        </w:tc>
        <w:tc>
          <w:tcPr>
            <w:tcW w:w="482" w:type="dxa"/>
            <w:tcBorders>
              <w:top w:val="nil"/>
              <w:left w:val="nil"/>
              <w:bottom w:val="single" w:sz="4" w:space="0" w:color="auto"/>
              <w:right w:val="single" w:sz="4" w:space="0" w:color="auto"/>
            </w:tcBorders>
            <w:shd w:val="clear" w:color="auto" w:fill="auto"/>
            <w:noWrap/>
            <w:hideMark/>
          </w:tcPr>
          <w:p w14:paraId="33EE27C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5279AE5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6</w:t>
            </w:r>
          </w:p>
        </w:tc>
      </w:tr>
      <w:tr w:rsidR="00995C37" w:rsidRPr="00876A6F" w14:paraId="7C92CC2B" w14:textId="77777777" w:rsidTr="001E3137">
        <w:trPr>
          <w:trHeight w:val="315"/>
        </w:trPr>
        <w:tc>
          <w:tcPr>
            <w:tcW w:w="1149" w:type="dxa"/>
            <w:tcBorders>
              <w:top w:val="nil"/>
              <w:left w:val="single" w:sz="4" w:space="0" w:color="auto"/>
              <w:bottom w:val="single" w:sz="4" w:space="0" w:color="auto"/>
              <w:right w:val="single" w:sz="4" w:space="0" w:color="auto"/>
            </w:tcBorders>
            <w:shd w:val="clear" w:color="auto" w:fill="auto"/>
            <w:noWrap/>
            <w:hideMark/>
          </w:tcPr>
          <w:p w14:paraId="1FDB868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20/02/2019</w:t>
            </w:r>
          </w:p>
        </w:tc>
        <w:tc>
          <w:tcPr>
            <w:tcW w:w="4111" w:type="dxa"/>
            <w:gridSpan w:val="2"/>
            <w:tcBorders>
              <w:top w:val="nil"/>
              <w:left w:val="nil"/>
              <w:bottom w:val="single" w:sz="4" w:space="0" w:color="auto"/>
              <w:right w:val="single" w:sz="4" w:space="0" w:color="auto"/>
            </w:tcBorders>
            <w:shd w:val="clear" w:color="auto" w:fill="auto"/>
            <w:noWrap/>
            <w:hideMark/>
          </w:tcPr>
          <w:p w14:paraId="43C5C59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Pastoral </w:t>
            </w:r>
            <w:proofErr w:type="spellStart"/>
            <w:r w:rsidRPr="00876A6F">
              <w:rPr>
                <w:rFonts w:eastAsia="Times New Roman" w:cstheme="minorHAnsi"/>
                <w:color w:val="000000"/>
                <w:sz w:val="18"/>
                <w:szCs w:val="18"/>
              </w:rPr>
              <w:t>Luteran</w:t>
            </w:r>
            <w:proofErr w:type="spellEnd"/>
            <w:r w:rsidRPr="00876A6F">
              <w:rPr>
                <w:rFonts w:eastAsia="Times New Roman" w:cstheme="minorHAnsi"/>
                <w:color w:val="000000"/>
                <w:sz w:val="18"/>
                <w:szCs w:val="18"/>
              </w:rPr>
              <w:t xml:space="preserve"> NGO - </w:t>
            </w:r>
            <w:proofErr w:type="spellStart"/>
            <w:r w:rsidRPr="00876A6F">
              <w:rPr>
                <w:rFonts w:eastAsia="Times New Roman" w:cstheme="minorHAnsi"/>
                <w:color w:val="000000"/>
                <w:sz w:val="18"/>
                <w:szCs w:val="18"/>
              </w:rPr>
              <w:t>Maicao</w:t>
            </w:r>
            <w:proofErr w:type="spellEnd"/>
            <w:r w:rsidRPr="00876A6F">
              <w:rPr>
                <w:rFonts w:eastAsia="Times New Roman" w:cstheme="minorHAnsi"/>
                <w:color w:val="000000"/>
                <w:sz w:val="18"/>
                <w:szCs w:val="18"/>
              </w:rPr>
              <w:t xml:space="preserve"> staff</w:t>
            </w:r>
          </w:p>
        </w:tc>
        <w:tc>
          <w:tcPr>
            <w:tcW w:w="1839" w:type="dxa"/>
            <w:tcBorders>
              <w:top w:val="nil"/>
              <w:left w:val="nil"/>
              <w:bottom w:val="single" w:sz="4" w:space="0" w:color="auto"/>
              <w:right w:val="single" w:sz="4" w:space="0" w:color="auto"/>
            </w:tcBorders>
            <w:shd w:val="clear" w:color="auto" w:fill="auto"/>
            <w:noWrap/>
            <w:hideMark/>
          </w:tcPr>
          <w:p w14:paraId="153ACB3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Pastoral </w:t>
            </w:r>
            <w:proofErr w:type="spellStart"/>
            <w:r w:rsidRPr="00876A6F">
              <w:rPr>
                <w:rFonts w:eastAsia="Times New Roman" w:cstheme="minorHAnsi"/>
                <w:color w:val="000000"/>
                <w:sz w:val="18"/>
                <w:szCs w:val="18"/>
              </w:rPr>
              <w:t>Luteran</w:t>
            </w:r>
            <w:proofErr w:type="spellEnd"/>
            <w:r w:rsidRPr="00876A6F">
              <w:rPr>
                <w:rFonts w:eastAsia="Times New Roman" w:cstheme="minorHAnsi"/>
                <w:color w:val="000000"/>
                <w:sz w:val="18"/>
                <w:szCs w:val="18"/>
              </w:rPr>
              <w:t xml:space="preserve"> NGO</w:t>
            </w:r>
          </w:p>
        </w:tc>
        <w:tc>
          <w:tcPr>
            <w:tcW w:w="618" w:type="dxa"/>
            <w:tcBorders>
              <w:top w:val="nil"/>
              <w:left w:val="nil"/>
              <w:bottom w:val="single" w:sz="4" w:space="0" w:color="auto"/>
              <w:right w:val="single" w:sz="4" w:space="0" w:color="auto"/>
            </w:tcBorders>
            <w:shd w:val="clear" w:color="auto" w:fill="auto"/>
            <w:noWrap/>
            <w:hideMark/>
          </w:tcPr>
          <w:p w14:paraId="0B92B2C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15E1662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03194C5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1C050034"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6AF85A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21/02/2019</w:t>
            </w:r>
          </w:p>
        </w:tc>
        <w:tc>
          <w:tcPr>
            <w:tcW w:w="4111" w:type="dxa"/>
            <w:gridSpan w:val="2"/>
            <w:tcBorders>
              <w:top w:val="nil"/>
              <w:left w:val="nil"/>
              <w:bottom w:val="single" w:sz="4" w:space="0" w:color="auto"/>
              <w:right w:val="single" w:sz="4" w:space="0" w:color="auto"/>
            </w:tcBorders>
            <w:shd w:val="clear" w:color="auto" w:fill="auto"/>
            <w:noWrap/>
            <w:hideMark/>
          </w:tcPr>
          <w:p w14:paraId="36A76E8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UNFPA Staff</w:t>
            </w:r>
          </w:p>
        </w:tc>
        <w:tc>
          <w:tcPr>
            <w:tcW w:w="1839" w:type="dxa"/>
            <w:tcBorders>
              <w:top w:val="nil"/>
              <w:left w:val="nil"/>
              <w:bottom w:val="single" w:sz="4" w:space="0" w:color="auto"/>
              <w:right w:val="single" w:sz="4" w:space="0" w:color="auto"/>
            </w:tcBorders>
            <w:shd w:val="clear" w:color="auto" w:fill="auto"/>
            <w:noWrap/>
            <w:hideMark/>
          </w:tcPr>
          <w:p w14:paraId="5046F0A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UNFPA</w:t>
            </w:r>
          </w:p>
        </w:tc>
        <w:tc>
          <w:tcPr>
            <w:tcW w:w="618" w:type="dxa"/>
            <w:tcBorders>
              <w:top w:val="nil"/>
              <w:left w:val="nil"/>
              <w:bottom w:val="single" w:sz="4" w:space="0" w:color="auto"/>
              <w:right w:val="single" w:sz="4" w:space="0" w:color="auto"/>
            </w:tcBorders>
            <w:shd w:val="clear" w:color="auto" w:fill="auto"/>
            <w:noWrap/>
            <w:hideMark/>
          </w:tcPr>
          <w:p w14:paraId="4C8A18F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68EBC83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386BD63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w:t>
            </w:r>
          </w:p>
        </w:tc>
      </w:tr>
      <w:tr w:rsidR="00995C37" w:rsidRPr="00876A6F" w14:paraId="0ED3BA05"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06E57BA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21/02/2019</w:t>
            </w:r>
          </w:p>
        </w:tc>
        <w:tc>
          <w:tcPr>
            <w:tcW w:w="4111" w:type="dxa"/>
            <w:gridSpan w:val="2"/>
            <w:tcBorders>
              <w:top w:val="nil"/>
              <w:left w:val="nil"/>
              <w:bottom w:val="single" w:sz="4" w:space="0" w:color="auto"/>
              <w:right w:val="single" w:sz="4" w:space="0" w:color="auto"/>
            </w:tcBorders>
            <w:shd w:val="clear" w:color="auto" w:fill="auto"/>
            <w:noWrap/>
            <w:hideMark/>
          </w:tcPr>
          <w:p w14:paraId="2CC6327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Staff USAID</w:t>
            </w:r>
          </w:p>
        </w:tc>
        <w:tc>
          <w:tcPr>
            <w:tcW w:w="1839" w:type="dxa"/>
            <w:tcBorders>
              <w:top w:val="nil"/>
              <w:left w:val="nil"/>
              <w:bottom w:val="single" w:sz="4" w:space="0" w:color="auto"/>
              <w:right w:val="single" w:sz="4" w:space="0" w:color="auto"/>
            </w:tcBorders>
            <w:shd w:val="clear" w:color="auto" w:fill="auto"/>
            <w:noWrap/>
            <w:hideMark/>
          </w:tcPr>
          <w:p w14:paraId="4A8B469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USAID</w:t>
            </w:r>
          </w:p>
        </w:tc>
        <w:tc>
          <w:tcPr>
            <w:tcW w:w="618" w:type="dxa"/>
            <w:tcBorders>
              <w:top w:val="nil"/>
              <w:left w:val="nil"/>
              <w:bottom w:val="single" w:sz="4" w:space="0" w:color="auto"/>
              <w:right w:val="single" w:sz="4" w:space="0" w:color="auto"/>
            </w:tcBorders>
            <w:shd w:val="clear" w:color="auto" w:fill="auto"/>
            <w:noWrap/>
            <w:hideMark/>
          </w:tcPr>
          <w:p w14:paraId="5C20DC2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73AA022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5C21916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76B78029"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6B93FBA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21/02/2019</w:t>
            </w:r>
          </w:p>
        </w:tc>
        <w:tc>
          <w:tcPr>
            <w:tcW w:w="4111" w:type="dxa"/>
            <w:gridSpan w:val="2"/>
            <w:tcBorders>
              <w:top w:val="nil"/>
              <w:left w:val="nil"/>
              <w:bottom w:val="single" w:sz="4" w:space="0" w:color="auto"/>
              <w:right w:val="single" w:sz="4" w:space="0" w:color="auto"/>
            </w:tcBorders>
            <w:shd w:val="clear" w:color="auto" w:fill="auto"/>
            <w:noWrap/>
            <w:hideMark/>
          </w:tcPr>
          <w:p w14:paraId="2729109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Staff Cruz </w:t>
            </w:r>
            <w:proofErr w:type="spellStart"/>
            <w:r w:rsidRPr="00876A6F">
              <w:rPr>
                <w:rFonts w:eastAsia="Times New Roman" w:cstheme="minorHAnsi"/>
                <w:color w:val="000000"/>
                <w:sz w:val="18"/>
                <w:szCs w:val="18"/>
              </w:rPr>
              <w:t>Roja</w:t>
            </w:r>
            <w:proofErr w:type="spellEnd"/>
            <w:r w:rsidRPr="00876A6F">
              <w:rPr>
                <w:rFonts w:eastAsia="Times New Roman" w:cstheme="minorHAnsi"/>
                <w:color w:val="000000"/>
                <w:sz w:val="18"/>
                <w:szCs w:val="18"/>
              </w:rPr>
              <w:t xml:space="preserve"> </w:t>
            </w:r>
            <w:proofErr w:type="spellStart"/>
            <w:r w:rsidRPr="00876A6F">
              <w:rPr>
                <w:rFonts w:eastAsia="Times New Roman" w:cstheme="minorHAnsi"/>
                <w:color w:val="000000"/>
                <w:sz w:val="18"/>
                <w:szCs w:val="18"/>
              </w:rPr>
              <w:t>Internacional</w:t>
            </w:r>
            <w:proofErr w:type="spellEnd"/>
          </w:p>
        </w:tc>
        <w:tc>
          <w:tcPr>
            <w:tcW w:w="1839" w:type="dxa"/>
            <w:tcBorders>
              <w:top w:val="nil"/>
              <w:left w:val="nil"/>
              <w:bottom w:val="single" w:sz="4" w:space="0" w:color="auto"/>
              <w:right w:val="single" w:sz="4" w:space="0" w:color="auto"/>
            </w:tcBorders>
            <w:shd w:val="clear" w:color="auto" w:fill="auto"/>
            <w:noWrap/>
            <w:hideMark/>
          </w:tcPr>
          <w:p w14:paraId="6D6EB7F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Cruz </w:t>
            </w:r>
            <w:proofErr w:type="spellStart"/>
            <w:r w:rsidRPr="00876A6F">
              <w:rPr>
                <w:rFonts w:eastAsia="Times New Roman" w:cstheme="minorHAnsi"/>
                <w:color w:val="000000"/>
                <w:sz w:val="18"/>
                <w:szCs w:val="18"/>
              </w:rPr>
              <w:t>Roja</w:t>
            </w:r>
            <w:proofErr w:type="spellEnd"/>
            <w:r w:rsidRPr="00876A6F">
              <w:rPr>
                <w:rFonts w:eastAsia="Times New Roman" w:cstheme="minorHAnsi"/>
                <w:color w:val="000000"/>
                <w:sz w:val="18"/>
                <w:szCs w:val="18"/>
              </w:rPr>
              <w:t xml:space="preserve"> </w:t>
            </w:r>
            <w:proofErr w:type="spellStart"/>
            <w:r w:rsidRPr="00876A6F">
              <w:rPr>
                <w:rFonts w:eastAsia="Times New Roman" w:cstheme="minorHAnsi"/>
                <w:color w:val="000000"/>
                <w:sz w:val="18"/>
                <w:szCs w:val="18"/>
              </w:rPr>
              <w:t>Internacional</w:t>
            </w:r>
            <w:proofErr w:type="spellEnd"/>
          </w:p>
        </w:tc>
        <w:tc>
          <w:tcPr>
            <w:tcW w:w="618" w:type="dxa"/>
            <w:tcBorders>
              <w:top w:val="nil"/>
              <w:left w:val="nil"/>
              <w:bottom w:val="single" w:sz="4" w:space="0" w:color="auto"/>
              <w:right w:val="single" w:sz="4" w:space="0" w:color="auto"/>
            </w:tcBorders>
            <w:shd w:val="clear" w:color="auto" w:fill="auto"/>
            <w:noWrap/>
            <w:hideMark/>
          </w:tcPr>
          <w:p w14:paraId="4B9363C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7067B13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550688B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0DCE6B46"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78BCA11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21/02/2019</w:t>
            </w:r>
          </w:p>
        </w:tc>
        <w:tc>
          <w:tcPr>
            <w:tcW w:w="4111" w:type="dxa"/>
            <w:gridSpan w:val="2"/>
            <w:tcBorders>
              <w:top w:val="nil"/>
              <w:left w:val="nil"/>
              <w:bottom w:val="single" w:sz="4" w:space="0" w:color="auto"/>
              <w:right w:val="single" w:sz="4" w:space="0" w:color="auto"/>
            </w:tcBorders>
            <w:shd w:val="clear" w:color="auto" w:fill="auto"/>
            <w:noWrap/>
            <w:hideMark/>
          </w:tcPr>
          <w:p w14:paraId="777E28C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GBV subgroup representative</w:t>
            </w:r>
          </w:p>
        </w:tc>
        <w:tc>
          <w:tcPr>
            <w:tcW w:w="1839" w:type="dxa"/>
            <w:tcBorders>
              <w:top w:val="nil"/>
              <w:left w:val="nil"/>
              <w:bottom w:val="single" w:sz="4" w:space="0" w:color="auto"/>
              <w:right w:val="single" w:sz="4" w:space="0" w:color="auto"/>
            </w:tcBorders>
            <w:shd w:val="clear" w:color="auto" w:fill="auto"/>
            <w:noWrap/>
            <w:hideMark/>
          </w:tcPr>
          <w:p w14:paraId="3DEE761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GBV subgroup</w:t>
            </w:r>
          </w:p>
        </w:tc>
        <w:tc>
          <w:tcPr>
            <w:tcW w:w="618" w:type="dxa"/>
            <w:tcBorders>
              <w:top w:val="nil"/>
              <w:left w:val="nil"/>
              <w:bottom w:val="single" w:sz="4" w:space="0" w:color="auto"/>
              <w:right w:val="single" w:sz="4" w:space="0" w:color="auto"/>
            </w:tcBorders>
            <w:shd w:val="clear" w:color="auto" w:fill="auto"/>
            <w:noWrap/>
            <w:hideMark/>
          </w:tcPr>
          <w:p w14:paraId="0036161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35F97AB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3EE5B7F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0FA7901F" w14:textId="77777777" w:rsidTr="001E3137">
        <w:trPr>
          <w:trHeight w:val="345"/>
        </w:trPr>
        <w:tc>
          <w:tcPr>
            <w:tcW w:w="1149" w:type="dxa"/>
            <w:tcBorders>
              <w:top w:val="nil"/>
              <w:left w:val="single" w:sz="4" w:space="0" w:color="auto"/>
              <w:bottom w:val="single" w:sz="4" w:space="0" w:color="auto"/>
              <w:right w:val="single" w:sz="4" w:space="0" w:color="auto"/>
            </w:tcBorders>
            <w:shd w:val="clear" w:color="auto" w:fill="auto"/>
            <w:noWrap/>
            <w:hideMark/>
          </w:tcPr>
          <w:p w14:paraId="42F6244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20/02/2019</w:t>
            </w:r>
          </w:p>
        </w:tc>
        <w:tc>
          <w:tcPr>
            <w:tcW w:w="4111" w:type="dxa"/>
            <w:gridSpan w:val="2"/>
            <w:tcBorders>
              <w:top w:val="nil"/>
              <w:left w:val="nil"/>
              <w:bottom w:val="single" w:sz="4" w:space="0" w:color="auto"/>
              <w:right w:val="single" w:sz="4" w:space="0" w:color="auto"/>
            </w:tcBorders>
            <w:shd w:val="clear" w:color="auto" w:fill="auto"/>
            <w:hideMark/>
          </w:tcPr>
          <w:p w14:paraId="77DAE5C6" w14:textId="77777777" w:rsidR="00995C37" w:rsidRPr="00876A6F" w:rsidRDefault="00995C37" w:rsidP="001E3137">
            <w:pPr>
              <w:spacing w:line="276" w:lineRule="auto"/>
              <w:rPr>
                <w:rFonts w:eastAsia="Times New Roman" w:cstheme="minorHAnsi"/>
                <w:sz w:val="18"/>
                <w:szCs w:val="18"/>
              </w:rPr>
            </w:pPr>
            <w:proofErr w:type="spellStart"/>
            <w:r w:rsidRPr="00876A6F">
              <w:rPr>
                <w:rFonts w:eastAsia="Times New Roman" w:cstheme="minorHAnsi"/>
                <w:sz w:val="18"/>
                <w:szCs w:val="18"/>
              </w:rPr>
              <w:t>Maicao</w:t>
            </w:r>
            <w:proofErr w:type="spellEnd"/>
            <w:r w:rsidRPr="00876A6F">
              <w:rPr>
                <w:rFonts w:eastAsia="Times New Roman" w:cstheme="minorHAnsi"/>
                <w:sz w:val="18"/>
                <w:szCs w:val="18"/>
              </w:rPr>
              <w:t xml:space="preserve"> shelter</w:t>
            </w:r>
          </w:p>
        </w:tc>
        <w:tc>
          <w:tcPr>
            <w:tcW w:w="1839" w:type="dxa"/>
            <w:tcBorders>
              <w:top w:val="nil"/>
              <w:left w:val="nil"/>
              <w:bottom w:val="single" w:sz="4" w:space="0" w:color="auto"/>
              <w:right w:val="single" w:sz="4" w:space="0" w:color="auto"/>
            </w:tcBorders>
            <w:shd w:val="clear" w:color="auto" w:fill="auto"/>
            <w:noWrap/>
            <w:hideMark/>
          </w:tcPr>
          <w:p w14:paraId="23ADD44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Beneficiaries</w:t>
            </w:r>
          </w:p>
        </w:tc>
        <w:tc>
          <w:tcPr>
            <w:tcW w:w="618" w:type="dxa"/>
            <w:tcBorders>
              <w:top w:val="nil"/>
              <w:left w:val="nil"/>
              <w:bottom w:val="single" w:sz="4" w:space="0" w:color="auto"/>
              <w:right w:val="single" w:sz="4" w:space="0" w:color="auto"/>
            </w:tcBorders>
            <w:shd w:val="clear" w:color="auto" w:fill="auto"/>
            <w:noWrap/>
            <w:hideMark/>
          </w:tcPr>
          <w:p w14:paraId="5EB6025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FGD</w:t>
            </w:r>
          </w:p>
        </w:tc>
        <w:tc>
          <w:tcPr>
            <w:tcW w:w="482" w:type="dxa"/>
            <w:tcBorders>
              <w:top w:val="nil"/>
              <w:left w:val="nil"/>
              <w:bottom w:val="single" w:sz="4" w:space="0" w:color="auto"/>
              <w:right w:val="single" w:sz="4" w:space="0" w:color="auto"/>
            </w:tcBorders>
            <w:shd w:val="clear" w:color="auto" w:fill="auto"/>
            <w:noWrap/>
            <w:hideMark/>
          </w:tcPr>
          <w:p w14:paraId="0785575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21748F3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12</w:t>
            </w:r>
          </w:p>
        </w:tc>
      </w:tr>
      <w:tr w:rsidR="00995C37" w:rsidRPr="00876A6F" w14:paraId="5B35DD09"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A50A5E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21/02/2019</w:t>
            </w:r>
          </w:p>
        </w:tc>
        <w:tc>
          <w:tcPr>
            <w:tcW w:w="4111" w:type="dxa"/>
            <w:gridSpan w:val="2"/>
            <w:tcBorders>
              <w:top w:val="nil"/>
              <w:left w:val="nil"/>
              <w:bottom w:val="single" w:sz="4" w:space="0" w:color="auto"/>
              <w:right w:val="single" w:sz="4" w:space="0" w:color="auto"/>
            </w:tcBorders>
            <w:shd w:val="clear" w:color="auto" w:fill="auto"/>
            <w:noWrap/>
            <w:hideMark/>
          </w:tcPr>
          <w:p w14:paraId="72F8F13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Independent consultant</w:t>
            </w:r>
          </w:p>
        </w:tc>
        <w:tc>
          <w:tcPr>
            <w:tcW w:w="1839" w:type="dxa"/>
            <w:tcBorders>
              <w:top w:val="nil"/>
              <w:left w:val="nil"/>
              <w:bottom w:val="single" w:sz="4" w:space="0" w:color="auto"/>
              <w:right w:val="single" w:sz="4" w:space="0" w:color="auto"/>
            </w:tcBorders>
            <w:shd w:val="clear" w:color="auto" w:fill="auto"/>
            <w:noWrap/>
            <w:hideMark/>
          </w:tcPr>
          <w:p w14:paraId="534BDA6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Independent Consultant</w:t>
            </w:r>
          </w:p>
        </w:tc>
        <w:tc>
          <w:tcPr>
            <w:tcW w:w="618" w:type="dxa"/>
            <w:tcBorders>
              <w:top w:val="nil"/>
              <w:left w:val="nil"/>
              <w:bottom w:val="single" w:sz="4" w:space="0" w:color="auto"/>
              <w:right w:val="single" w:sz="4" w:space="0" w:color="auto"/>
            </w:tcBorders>
            <w:shd w:val="clear" w:color="auto" w:fill="auto"/>
            <w:noWrap/>
            <w:hideMark/>
          </w:tcPr>
          <w:p w14:paraId="200747A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525503D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2281736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3A78698A" w14:textId="77777777" w:rsidTr="001E3137">
        <w:trPr>
          <w:trHeight w:val="300"/>
        </w:trPr>
        <w:tc>
          <w:tcPr>
            <w:tcW w:w="1149" w:type="dxa"/>
            <w:tcBorders>
              <w:top w:val="nil"/>
              <w:left w:val="nil"/>
              <w:bottom w:val="nil"/>
              <w:right w:val="nil"/>
            </w:tcBorders>
            <w:shd w:val="clear" w:color="auto" w:fill="auto"/>
            <w:noWrap/>
            <w:hideMark/>
          </w:tcPr>
          <w:p w14:paraId="4CD5012F" w14:textId="77777777" w:rsidR="00995C37" w:rsidRPr="00876A6F" w:rsidRDefault="00995C37" w:rsidP="001E3137">
            <w:pPr>
              <w:spacing w:line="276" w:lineRule="auto"/>
              <w:rPr>
                <w:rFonts w:eastAsia="Times New Roman" w:cstheme="minorHAnsi"/>
                <w:color w:val="000000"/>
                <w:sz w:val="18"/>
                <w:szCs w:val="18"/>
              </w:rPr>
            </w:pPr>
          </w:p>
        </w:tc>
        <w:tc>
          <w:tcPr>
            <w:tcW w:w="4111" w:type="dxa"/>
            <w:gridSpan w:val="2"/>
            <w:tcBorders>
              <w:top w:val="nil"/>
              <w:left w:val="nil"/>
              <w:bottom w:val="nil"/>
              <w:right w:val="nil"/>
            </w:tcBorders>
            <w:shd w:val="clear" w:color="auto" w:fill="auto"/>
            <w:noWrap/>
            <w:hideMark/>
          </w:tcPr>
          <w:p w14:paraId="229B4C68" w14:textId="77777777" w:rsidR="00995C37" w:rsidRPr="00876A6F" w:rsidRDefault="00995C37" w:rsidP="001E3137">
            <w:pPr>
              <w:spacing w:line="276" w:lineRule="auto"/>
              <w:rPr>
                <w:rFonts w:eastAsia="Times New Roman" w:cstheme="minorHAnsi"/>
                <w:sz w:val="18"/>
                <w:szCs w:val="18"/>
              </w:rPr>
            </w:pPr>
          </w:p>
        </w:tc>
        <w:tc>
          <w:tcPr>
            <w:tcW w:w="1839" w:type="dxa"/>
            <w:tcBorders>
              <w:top w:val="single" w:sz="4" w:space="0" w:color="auto"/>
              <w:left w:val="nil"/>
            </w:tcBorders>
            <w:shd w:val="clear" w:color="auto" w:fill="auto"/>
            <w:noWrap/>
            <w:hideMark/>
          </w:tcPr>
          <w:p w14:paraId="3ACEED93" w14:textId="77777777" w:rsidR="00995C37" w:rsidRPr="00876A6F" w:rsidRDefault="00995C37" w:rsidP="001E3137">
            <w:pPr>
              <w:spacing w:line="276" w:lineRule="auto"/>
              <w:rPr>
                <w:rFonts w:eastAsia="Times New Roman" w:cstheme="minorHAnsi"/>
                <w:sz w:val="18"/>
                <w:szCs w:val="18"/>
              </w:rPr>
            </w:pPr>
          </w:p>
        </w:tc>
        <w:tc>
          <w:tcPr>
            <w:tcW w:w="618" w:type="dxa"/>
            <w:tcBorders>
              <w:top w:val="single" w:sz="4" w:space="0" w:color="auto"/>
            </w:tcBorders>
            <w:shd w:val="clear" w:color="auto" w:fill="auto"/>
            <w:noWrap/>
            <w:hideMark/>
          </w:tcPr>
          <w:p w14:paraId="2F7CF84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w:t>
            </w:r>
          </w:p>
        </w:tc>
        <w:tc>
          <w:tcPr>
            <w:tcW w:w="482" w:type="dxa"/>
            <w:tcBorders>
              <w:top w:val="single" w:sz="4" w:space="0" w:color="auto"/>
            </w:tcBorders>
            <w:shd w:val="clear" w:color="auto" w:fill="auto"/>
            <w:noWrap/>
            <w:hideMark/>
          </w:tcPr>
          <w:p w14:paraId="684E318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w:t>
            </w:r>
          </w:p>
        </w:tc>
        <w:tc>
          <w:tcPr>
            <w:tcW w:w="842" w:type="dxa"/>
            <w:tcBorders>
              <w:top w:val="single" w:sz="4" w:space="0" w:color="auto"/>
            </w:tcBorders>
            <w:shd w:val="clear" w:color="auto" w:fill="auto"/>
            <w:noWrap/>
            <w:hideMark/>
          </w:tcPr>
          <w:p w14:paraId="1AD00C6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w:t>
            </w:r>
          </w:p>
        </w:tc>
      </w:tr>
      <w:tr w:rsidR="00995C37" w:rsidRPr="00876A6F" w14:paraId="15965CD7" w14:textId="77777777" w:rsidTr="001E3137">
        <w:trPr>
          <w:trHeight w:val="300"/>
        </w:trPr>
        <w:tc>
          <w:tcPr>
            <w:tcW w:w="9041" w:type="dxa"/>
            <w:gridSpan w:val="7"/>
            <w:tcBorders>
              <w:top w:val="single" w:sz="4" w:space="0" w:color="auto"/>
              <w:left w:val="single" w:sz="4" w:space="0" w:color="auto"/>
              <w:bottom w:val="single" w:sz="4" w:space="0" w:color="auto"/>
              <w:right w:val="nil"/>
            </w:tcBorders>
            <w:shd w:val="clear" w:color="000000" w:fill="F79646"/>
            <w:noWrap/>
            <w:hideMark/>
          </w:tcPr>
          <w:p w14:paraId="3875ADB9" w14:textId="77777777" w:rsidR="00995C37" w:rsidRPr="00876A6F" w:rsidRDefault="00995C37" w:rsidP="001E3137">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Geneva mission</w:t>
            </w:r>
          </w:p>
        </w:tc>
      </w:tr>
      <w:tr w:rsidR="00576F78" w:rsidRPr="00876A6F" w14:paraId="77309EFF" w14:textId="77777777" w:rsidTr="001E3137">
        <w:trPr>
          <w:trHeight w:val="900"/>
        </w:trPr>
        <w:tc>
          <w:tcPr>
            <w:tcW w:w="1149" w:type="dxa"/>
            <w:tcBorders>
              <w:top w:val="single" w:sz="4" w:space="0" w:color="auto"/>
              <w:left w:val="single" w:sz="4" w:space="0" w:color="auto"/>
              <w:bottom w:val="single" w:sz="4" w:space="0" w:color="auto"/>
              <w:right w:val="single" w:sz="4" w:space="0" w:color="auto"/>
            </w:tcBorders>
            <w:shd w:val="clear" w:color="000000" w:fill="FCD5B4"/>
            <w:hideMark/>
          </w:tcPr>
          <w:p w14:paraId="44745449" w14:textId="61A51141"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Date</w:t>
            </w:r>
          </w:p>
        </w:tc>
        <w:tc>
          <w:tcPr>
            <w:tcW w:w="4111" w:type="dxa"/>
            <w:gridSpan w:val="2"/>
            <w:tcBorders>
              <w:top w:val="single" w:sz="4" w:space="0" w:color="auto"/>
              <w:left w:val="nil"/>
              <w:bottom w:val="single" w:sz="4" w:space="0" w:color="auto"/>
              <w:right w:val="single" w:sz="4" w:space="0" w:color="auto"/>
            </w:tcBorders>
            <w:shd w:val="clear" w:color="000000" w:fill="FCD5B4"/>
            <w:hideMark/>
          </w:tcPr>
          <w:p w14:paraId="3DD2467E" w14:textId="685E288E"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Role/Title</w:t>
            </w:r>
          </w:p>
        </w:tc>
        <w:tc>
          <w:tcPr>
            <w:tcW w:w="1839" w:type="dxa"/>
            <w:tcBorders>
              <w:top w:val="single" w:sz="4" w:space="0" w:color="auto"/>
              <w:left w:val="nil"/>
              <w:bottom w:val="single" w:sz="4" w:space="0" w:color="auto"/>
              <w:right w:val="single" w:sz="4" w:space="0" w:color="auto"/>
            </w:tcBorders>
            <w:shd w:val="clear" w:color="000000" w:fill="FCD5B4"/>
            <w:hideMark/>
          </w:tcPr>
          <w:p w14:paraId="46E71EAC" w14:textId="56C1768B"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Organisation</w:t>
            </w:r>
          </w:p>
        </w:tc>
        <w:tc>
          <w:tcPr>
            <w:tcW w:w="618" w:type="dxa"/>
            <w:tcBorders>
              <w:top w:val="single" w:sz="4" w:space="0" w:color="auto"/>
              <w:left w:val="nil"/>
              <w:bottom w:val="single" w:sz="4" w:space="0" w:color="auto"/>
              <w:right w:val="single" w:sz="4" w:space="0" w:color="auto"/>
            </w:tcBorders>
            <w:shd w:val="clear" w:color="000000" w:fill="FCD5B4"/>
            <w:hideMark/>
          </w:tcPr>
          <w:p w14:paraId="2B909097" w14:textId="71DD1488"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Type</w:t>
            </w:r>
          </w:p>
        </w:tc>
        <w:tc>
          <w:tcPr>
            <w:tcW w:w="482" w:type="dxa"/>
            <w:tcBorders>
              <w:top w:val="single" w:sz="4" w:space="0" w:color="auto"/>
              <w:left w:val="nil"/>
              <w:bottom w:val="single" w:sz="4" w:space="0" w:color="auto"/>
              <w:right w:val="single" w:sz="4" w:space="0" w:color="auto"/>
            </w:tcBorders>
            <w:shd w:val="clear" w:color="000000" w:fill="FCD5B4"/>
            <w:hideMark/>
          </w:tcPr>
          <w:p w14:paraId="6407BE1B" w14:textId="74FD63AD"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 xml:space="preserve">Gender </w:t>
            </w:r>
          </w:p>
        </w:tc>
        <w:tc>
          <w:tcPr>
            <w:tcW w:w="842" w:type="dxa"/>
            <w:tcBorders>
              <w:top w:val="single" w:sz="4" w:space="0" w:color="auto"/>
              <w:left w:val="nil"/>
              <w:bottom w:val="single" w:sz="4" w:space="0" w:color="auto"/>
              <w:right w:val="single" w:sz="4" w:space="0" w:color="auto"/>
            </w:tcBorders>
            <w:shd w:val="clear" w:color="000000" w:fill="FCD5B4"/>
            <w:hideMark/>
          </w:tcPr>
          <w:p w14:paraId="1814F611" w14:textId="05E12123"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 xml:space="preserve"># of respondents </w:t>
            </w:r>
          </w:p>
        </w:tc>
      </w:tr>
      <w:tr w:rsidR="00995C37" w:rsidRPr="00876A6F" w14:paraId="01C66E21"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1F509F0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18/03/2019</w:t>
            </w:r>
          </w:p>
        </w:tc>
        <w:tc>
          <w:tcPr>
            <w:tcW w:w="4111" w:type="dxa"/>
            <w:gridSpan w:val="2"/>
            <w:tcBorders>
              <w:top w:val="nil"/>
              <w:left w:val="nil"/>
              <w:bottom w:val="single" w:sz="4" w:space="0" w:color="auto"/>
              <w:right w:val="single" w:sz="4" w:space="0" w:color="auto"/>
            </w:tcBorders>
            <w:shd w:val="clear" w:color="auto" w:fill="auto"/>
            <w:hideMark/>
          </w:tcPr>
          <w:p w14:paraId="72F1120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Director, Coordination Division</w:t>
            </w:r>
          </w:p>
        </w:tc>
        <w:tc>
          <w:tcPr>
            <w:tcW w:w="1839" w:type="dxa"/>
            <w:tcBorders>
              <w:top w:val="nil"/>
              <w:left w:val="nil"/>
              <w:bottom w:val="single" w:sz="4" w:space="0" w:color="auto"/>
              <w:right w:val="single" w:sz="4" w:space="0" w:color="auto"/>
            </w:tcBorders>
            <w:shd w:val="clear" w:color="auto" w:fill="auto"/>
            <w:noWrap/>
            <w:hideMark/>
          </w:tcPr>
          <w:p w14:paraId="254D6B8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OCHA</w:t>
            </w:r>
          </w:p>
        </w:tc>
        <w:tc>
          <w:tcPr>
            <w:tcW w:w="618" w:type="dxa"/>
            <w:tcBorders>
              <w:top w:val="nil"/>
              <w:left w:val="nil"/>
              <w:bottom w:val="single" w:sz="4" w:space="0" w:color="auto"/>
              <w:right w:val="single" w:sz="4" w:space="0" w:color="auto"/>
            </w:tcBorders>
            <w:shd w:val="clear" w:color="auto" w:fill="auto"/>
            <w:noWrap/>
            <w:hideMark/>
          </w:tcPr>
          <w:p w14:paraId="262259D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EDD00A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4F6F741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29284A30" w14:textId="77777777" w:rsidTr="001E3137">
        <w:trPr>
          <w:trHeight w:val="270"/>
        </w:trPr>
        <w:tc>
          <w:tcPr>
            <w:tcW w:w="1149" w:type="dxa"/>
            <w:tcBorders>
              <w:top w:val="nil"/>
              <w:left w:val="single" w:sz="4" w:space="0" w:color="auto"/>
              <w:bottom w:val="single" w:sz="4" w:space="0" w:color="auto"/>
              <w:right w:val="single" w:sz="4" w:space="0" w:color="auto"/>
            </w:tcBorders>
            <w:shd w:val="clear" w:color="auto" w:fill="auto"/>
            <w:noWrap/>
            <w:hideMark/>
          </w:tcPr>
          <w:p w14:paraId="347BA98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18/03/2019</w:t>
            </w:r>
          </w:p>
        </w:tc>
        <w:tc>
          <w:tcPr>
            <w:tcW w:w="4111" w:type="dxa"/>
            <w:gridSpan w:val="2"/>
            <w:tcBorders>
              <w:top w:val="nil"/>
              <w:left w:val="nil"/>
              <w:bottom w:val="single" w:sz="4" w:space="0" w:color="auto"/>
              <w:right w:val="single" w:sz="4" w:space="0" w:color="auto"/>
            </w:tcBorders>
            <w:shd w:val="clear" w:color="auto" w:fill="auto"/>
            <w:hideMark/>
          </w:tcPr>
          <w:p w14:paraId="07245D9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Manager: Inclusion, Protection and Engagement </w:t>
            </w:r>
          </w:p>
        </w:tc>
        <w:tc>
          <w:tcPr>
            <w:tcW w:w="1839" w:type="dxa"/>
            <w:tcBorders>
              <w:top w:val="nil"/>
              <w:left w:val="nil"/>
              <w:bottom w:val="single" w:sz="4" w:space="0" w:color="auto"/>
              <w:right w:val="single" w:sz="4" w:space="0" w:color="auto"/>
            </w:tcBorders>
            <w:shd w:val="clear" w:color="auto" w:fill="auto"/>
            <w:noWrap/>
            <w:hideMark/>
          </w:tcPr>
          <w:p w14:paraId="192752C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IFRC</w:t>
            </w:r>
          </w:p>
        </w:tc>
        <w:tc>
          <w:tcPr>
            <w:tcW w:w="618" w:type="dxa"/>
            <w:tcBorders>
              <w:top w:val="nil"/>
              <w:left w:val="nil"/>
              <w:bottom w:val="single" w:sz="4" w:space="0" w:color="auto"/>
              <w:right w:val="single" w:sz="4" w:space="0" w:color="auto"/>
            </w:tcBorders>
            <w:shd w:val="clear" w:color="auto" w:fill="auto"/>
            <w:noWrap/>
            <w:hideMark/>
          </w:tcPr>
          <w:p w14:paraId="149E9B5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23BA41A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3B7596D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7FADCAD8" w14:textId="77777777" w:rsidTr="001E3137">
        <w:trPr>
          <w:trHeight w:val="285"/>
        </w:trPr>
        <w:tc>
          <w:tcPr>
            <w:tcW w:w="1149" w:type="dxa"/>
            <w:tcBorders>
              <w:top w:val="nil"/>
              <w:left w:val="single" w:sz="4" w:space="0" w:color="auto"/>
              <w:bottom w:val="single" w:sz="4" w:space="0" w:color="auto"/>
              <w:right w:val="single" w:sz="4" w:space="0" w:color="auto"/>
            </w:tcBorders>
            <w:shd w:val="clear" w:color="auto" w:fill="auto"/>
            <w:noWrap/>
            <w:hideMark/>
          </w:tcPr>
          <w:p w14:paraId="09B2E0F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19/03/2019</w:t>
            </w:r>
          </w:p>
        </w:tc>
        <w:tc>
          <w:tcPr>
            <w:tcW w:w="4111" w:type="dxa"/>
            <w:gridSpan w:val="2"/>
            <w:tcBorders>
              <w:top w:val="nil"/>
              <w:left w:val="nil"/>
              <w:bottom w:val="single" w:sz="4" w:space="0" w:color="auto"/>
              <w:right w:val="single" w:sz="4" w:space="0" w:color="auto"/>
            </w:tcBorders>
            <w:shd w:val="clear" w:color="auto" w:fill="auto"/>
            <w:hideMark/>
          </w:tcPr>
          <w:p w14:paraId="2E6E23A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Head, Partnership and Coordination Service at UNHCR</w:t>
            </w:r>
          </w:p>
        </w:tc>
        <w:tc>
          <w:tcPr>
            <w:tcW w:w="1839" w:type="dxa"/>
            <w:tcBorders>
              <w:top w:val="nil"/>
              <w:left w:val="nil"/>
              <w:bottom w:val="single" w:sz="4" w:space="0" w:color="auto"/>
              <w:right w:val="single" w:sz="4" w:space="0" w:color="auto"/>
            </w:tcBorders>
            <w:shd w:val="clear" w:color="auto" w:fill="auto"/>
            <w:noWrap/>
            <w:hideMark/>
          </w:tcPr>
          <w:p w14:paraId="525B6E8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UNHCR</w:t>
            </w:r>
          </w:p>
        </w:tc>
        <w:tc>
          <w:tcPr>
            <w:tcW w:w="618" w:type="dxa"/>
            <w:tcBorders>
              <w:top w:val="nil"/>
              <w:left w:val="nil"/>
              <w:bottom w:val="single" w:sz="4" w:space="0" w:color="auto"/>
              <w:right w:val="single" w:sz="4" w:space="0" w:color="auto"/>
            </w:tcBorders>
            <w:shd w:val="clear" w:color="auto" w:fill="auto"/>
            <w:noWrap/>
            <w:hideMark/>
          </w:tcPr>
          <w:p w14:paraId="18ACF4B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3E359E2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2A00E71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w:t>
            </w:r>
          </w:p>
        </w:tc>
      </w:tr>
      <w:tr w:rsidR="00995C37" w:rsidRPr="00876A6F" w14:paraId="3D51041B"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494BC5D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19/03/2019</w:t>
            </w:r>
          </w:p>
        </w:tc>
        <w:tc>
          <w:tcPr>
            <w:tcW w:w="4111" w:type="dxa"/>
            <w:gridSpan w:val="2"/>
            <w:tcBorders>
              <w:top w:val="nil"/>
              <w:left w:val="nil"/>
              <w:bottom w:val="single" w:sz="4" w:space="0" w:color="auto"/>
              <w:right w:val="single" w:sz="4" w:space="0" w:color="auto"/>
            </w:tcBorders>
            <w:shd w:val="clear" w:color="auto" w:fill="auto"/>
            <w:hideMark/>
          </w:tcPr>
          <w:p w14:paraId="7AF1AF3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Humanitarian Affairs Officer</w:t>
            </w:r>
          </w:p>
        </w:tc>
        <w:tc>
          <w:tcPr>
            <w:tcW w:w="1839" w:type="dxa"/>
            <w:tcBorders>
              <w:top w:val="nil"/>
              <w:left w:val="nil"/>
              <w:bottom w:val="single" w:sz="4" w:space="0" w:color="auto"/>
              <w:right w:val="single" w:sz="4" w:space="0" w:color="auto"/>
            </w:tcBorders>
            <w:shd w:val="clear" w:color="auto" w:fill="auto"/>
            <w:noWrap/>
            <w:hideMark/>
          </w:tcPr>
          <w:p w14:paraId="24DC5A6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IASC</w:t>
            </w:r>
          </w:p>
        </w:tc>
        <w:tc>
          <w:tcPr>
            <w:tcW w:w="618" w:type="dxa"/>
            <w:tcBorders>
              <w:top w:val="nil"/>
              <w:left w:val="nil"/>
              <w:bottom w:val="single" w:sz="4" w:space="0" w:color="auto"/>
              <w:right w:val="single" w:sz="4" w:space="0" w:color="auto"/>
            </w:tcBorders>
            <w:shd w:val="clear" w:color="auto" w:fill="auto"/>
            <w:noWrap/>
            <w:hideMark/>
          </w:tcPr>
          <w:p w14:paraId="3483FD1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46919B5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5B00809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w:t>
            </w:r>
          </w:p>
        </w:tc>
      </w:tr>
      <w:tr w:rsidR="00995C37" w:rsidRPr="00876A6F" w14:paraId="1682AA14"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681759F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19/03/2019</w:t>
            </w:r>
          </w:p>
        </w:tc>
        <w:tc>
          <w:tcPr>
            <w:tcW w:w="4111" w:type="dxa"/>
            <w:gridSpan w:val="2"/>
            <w:tcBorders>
              <w:top w:val="nil"/>
              <w:left w:val="nil"/>
              <w:bottom w:val="single" w:sz="4" w:space="0" w:color="auto"/>
              <w:right w:val="single" w:sz="4" w:space="0" w:color="auto"/>
            </w:tcBorders>
            <w:shd w:val="clear" w:color="auto" w:fill="auto"/>
            <w:hideMark/>
          </w:tcPr>
          <w:p w14:paraId="62E2867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Humanitarian Affairs Officer</w:t>
            </w:r>
          </w:p>
        </w:tc>
        <w:tc>
          <w:tcPr>
            <w:tcW w:w="1839" w:type="dxa"/>
            <w:tcBorders>
              <w:top w:val="nil"/>
              <w:left w:val="nil"/>
              <w:bottom w:val="single" w:sz="4" w:space="0" w:color="auto"/>
              <w:right w:val="single" w:sz="4" w:space="0" w:color="auto"/>
            </w:tcBorders>
            <w:shd w:val="clear" w:color="auto" w:fill="auto"/>
            <w:noWrap/>
            <w:hideMark/>
          </w:tcPr>
          <w:p w14:paraId="274D25C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OCHA</w:t>
            </w:r>
          </w:p>
        </w:tc>
        <w:tc>
          <w:tcPr>
            <w:tcW w:w="618" w:type="dxa"/>
            <w:tcBorders>
              <w:top w:val="nil"/>
              <w:left w:val="nil"/>
              <w:bottom w:val="single" w:sz="4" w:space="0" w:color="auto"/>
              <w:right w:val="single" w:sz="4" w:space="0" w:color="auto"/>
            </w:tcBorders>
            <w:shd w:val="clear" w:color="auto" w:fill="auto"/>
            <w:noWrap/>
            <w:hideMark/>
          </w:tcPr>
          <w:p w14:paraId="55AEECA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32B9A6B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173CE75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2FCDFAB3"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DC375B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19/03/2019</w:t>
            </w:r>
          </w:p>
        </w:tc>
        <w:tc>
          <w:tcPr>
            <w:tcW w:w="4111" w:type="dxa"/>
            <w:gridSpan w:val="2"/>
            <w:tcBorders>
              <w:top w:val="nil"/>
              <w:left w:val="nil"/>
              <w:bottom w:val="single" w:sz="4" w:space="0" w:color="auto"/>
              <w:right w:val="single" w:sz="4" w:space="0" w:color="auto"/>
            </w:tcBorders>
            <w:shd w:val="clear" w:color="auto" w:fill="auto"/>
            <w:hideMark/>
          </w:tcPr>
          <w:p w14:paraId="3E87CD0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Global Protection Cluster</w:t>
            </w:r>
          </w:p>
        </w:tc>
        <w:tc>
          <w:tcPr>
            <w:tcW w:w="1839" w:type="dxa"/>
            <w:tcBorders>
              <w:top w:val="nil"/>
              <w:left w:val="nil"/>
              <w:bottom w:val="single" w:sz="4" w:space="0" w:color="auto"/>
              <w:right w:val="single" w:sz="4" w:space="0" w:color="auto"/>
            </w:tcBorders>
            <w:shd w:val="clear" w:color="auto" w:fill="auto"/>
            <w:noWrap/>
            <w:hideMark/>
          </w:tcPr>
          <w:p w14:paraId="7AD0DCA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UNHCR</w:t>
            </w:r>
          </w:p>
        </w:tc>
        <w:tc>
          <w:tcPr>
            <w:tcW w:w="618" w:type="dxa"/>
            <w:tcBorders>
              <w:top w:val="nil"/>
              <w:left w:val="nil"/>
              <w:bottom w:val="single" w:sz="4" w:space="0" w:color="auto"/>
              <w:right w:val="single" w:sz="4" w:space="0" w:color="auto"/>
            </w:tcBorders>
            <w:shd w:val="clear" w:color="auto" w:fill="auto"/>
            <w:noWrap/>
            <w:hideMark/>
          </w:tcPr>
          <w:p w14:paraId="39AD05F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3DC9FFB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0962D69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3390045C"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0C177B3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20/03/2019</w:t>
            </w:r>
          </w:p>
        </w:tc>
        <w:tc>
          <w:tcPr>
            <w:tcW w:w="4111" w:type="dxa"/>
            <w:gridSpan w:val="2"/>
            <w:tcBorders>
              <w:top w:val="nil"/>
              <w:left w:val="nil"/>
              <w:bottom w:val="single" w:sz="4" w:space="0" w:color="auto"/>
              <w:right w:val="single" w:sz="4" w:space="0" w:color="auto"/>
            </w:tcBorders>
            <w:shd w:val="clear" w:color="auto" w:fill="auto"/>
            <w:hideMark/>
          </w:tcPr>
          <w:p w14:paraId="7BDE02A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Director </w:t>
            </w:r>
          </w:p>
        </w:tc>
        <w:tc>
          <w:tcPr>
            <w:tcW w:w="1839" w:type="dxa"/>
            <w:tcBorders>
              <w:top w:val="nil"/>
              <w:left w:val="nil"/>
              <w:bottom w:val="single" w:sz="4" w:space="0" w:color="auto"/>
              <w:right w:val="single" w:sz="4" w:space="0" w:color="auto"/>
            </w:tcBorders>
            <w:shd w:val="clear" w:color="auto" w:fill="auto"/>
            <w:noWrap/>
            <w:hideMark/>
          </w:tcPr>
          <w:p w14:paraId="0F18CA8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ICVA</w:t>
            </w:r>
          </w:p>
        </w:tc>
        <w:tc>
          <w:tcPr>
            <w:tcW w:w="618" w:type="dxa"/>
            <w:tcBorders>
              <w:top w:val="nil"/>
              <w:left w:val="nil"/>
              <w:bottom w:val="single" w:sz="4" w:space="0" w:color="auto"/>
              <w:right w:val="single" w:sz="4" w:space="0" w:color="auto"/>
            </w:tcBorders>
            <w:shd w:val="clear" w:color="auto" w:fill="auto"/>
            <w:noWrap/>
            <w:hideMark/>
          </w:tcPr>
          <w:p w14:paraId="451ECC0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4984FAD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0D98A21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39058A82"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3703FE6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20/03/2019</w:t>
            </w:r>
          </w:p>
        </w:tc>
        <w:tc>
          <w:tcPr>
            <w:tcW w:w="4111" w:type="dxa"/>
            <w:gridSpan w:val="2"/>
            <w:tcBorders>
              <w:top w:val="nil"/>
              <w:left w:val="nil"/>
              <w:bottom w:val="single" w:sz="4" w:space="0" w:color="auto"/>
              <w:right w:val="single" w:sz="4" w:space="0" w:color="auto"/>
            </w:tcBorders>
            <w:shd w:val="clear" w:color="auto" w:fill="auto"/>
            <w:noWrap/>
            <w:hideMark/>
          </w:tcPr>
          <w:p w14:paraId="2F42E1F3" w14:textId="77777777" w:rsidR="00995C37" w:rsidRPr="00876A6F" w:rsidRDefault="00995C37" w:rsidP="001E3137">
            <w:pPr>
              <w:spacing w:line="276" w:lineRule="auto"/>
              <w:rPr>
                <w:rFonts w:eastAsia="Times New Roman" w:cstheme="minorHAnsi"/>
                <w:color w:val="000000"/>
                <w:sz w:val="18"/>
                <w:szCs w:val="18"/>
              </w:rPr>
            </w:pPr>
            <w:proofErr w:type="spellStart"/>
            <w:r w:rsidRPr="00876A6F">
              <w:rPr>
                <w:rFonts w:eastAsia="Times New Roman" w:cstheme="minorHAnsi"/>
                <w:color w:val="000000"/>
                <w:sz w:val="18"/>
                <w:szCs w:val="18"/>
              </w:rPr>
              <w:t>Gencap</w:t>
            </w:r>
            <w:proofErr w:type="spellEnd"/>
            <w:r w:rsidRPr="00876A6F">
              <w:rPr>
                <w:rFonts w:eastAsia="Times New Roman" w:cstheme="minorHAnsi"/>
                <w:color w:val="000000"/>
                <w:sz w:val="18"/>
                <w:szCs w:val="18"/>
              </w:rPr>
              <w:t xml:space="preserve"> Unit</w:t>
            </w:r>
          </w:p>
        </w:tc>
        <w:tc>
          <w:tcPr>
            <w:tcW w:w="1839" w:type="dxa"/>
            <w:tcBorders>
              <w:top w:val="nil"/>
              <w:left w:val="nil"/>
              <w:bottom w:val="single" w:sz="4" w:space="0" w:color="auto"/>
              <w:right w:val="single" w:sz="4" w:space="0" w:color="auto"/>
            </w:tcBorders>
            <w:shd w:val="clear" w:color="auto" w:fill="auto"/>
            <w:noWrap/>
            <w:hideMark/>
          </w:tcPr>
          <w:p w14:paraId="33E2F3C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OCHA</w:t>
            </w:r>
          </w:p>
        </w:tc>
        <w:tc>
          <w:tcPr>
            <w:tcW w:w="618" w:type="dxa"/>
            <w:tcBorders>
              <w:top w:val="nil"/>
              <w:left w:val="nil"/>
              <w:bottom w:val="single" w:sz="4" w:space="0" w:color="auto"/>
              <w:right w:val="single" w:sz="4" w:space="0" w:color="auto"/>
            </w:tcBorders>
            <w:shd w:val="clear" w:color="auto" w:fill="auto"/>
            <w:noWrap/>
            <w:hideMark/>
          </w:tcPr>
          <w:p w14:paraId="24AF049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694FF2E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3B25ED1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511A4C49"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49F806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20/03/2019</w:t>
            </w:r>
          </w:p>
        </w:tc>
        <w:tc>
          <w:tcPr>
            <w:tcW w:w="4111" w:type="dxa"/>
            <w:gridSpan w:val="2"/>
            <w:tcBorders>
              <w:top w:val="nil"/>
              <w:left w:val="nil"/>
              <w:bottom w:val="single" w:sz="4" w:space="0" w:color="auto"/>
              <w:right w:val="single" w:sz="4" w:space="0" w:color="auto"/>
            </w:tcBorders>
            <w:shd w:val="clear" w:color="auto" w:fill="auto"/>
            <w:noWrap/>
            <w:hideMark/>
          </w:tcPr>
          <w:p w14:paraId="160EE8A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HACRO staff</w:t>
            </w:r>
          </w:p>
        </w:tc>
        <w:tc>
          <w:tcPr>
            <w:tcW w:w="1839" w:type="dxa"/>
            <w:tcBorders>
              <w:top w:val="nil"/>
              <w:left w:val="nil"/>
              <w:bottom w:val="single" w:sz="4" w:space="0" w:color="auto"/>
              <w:right w:val="single" w:sz="4" w:space="0" w:color="auto"/>
            </w:tcBorders>
            <w:shd w:val="clear" w:color="auto" w:fill="auto"/>
            <w:noWrap/>
            <w:hideMark/>
          </w:tcPr>
          <w:p w14:paraId="55014A8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2D96004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6E9583B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78EA570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4D1CAB1A"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78ED802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20/03/2019</w:t>
            </w:r>
          </w:p>
        </w:tc>
        <w:tc>
          <w:tcPr>
            <w:tcW w:w="4111" w:type="dxa"/>
            <w:gridSpan w:val="2"/>
            <w:tcBorders>
              <w:top w:val="nil"/>
              <w:left w:val="nil"/>
              <w:bottom w:val="single" w:sz="4" w:space="0" w:color="auto"/>
              <w:right w:val="single" w:sz="4" w:space="0" w:color="auto"/>
            </w:tcBorders>
            <w:shd w:val="clear" w:color="auto" w:fill="auto"/>
            <w:noWrap/>
            <w:hideMark/>
          </w:tcPr>
          <w:p w14:paraId="4A597C9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HACRO staff</w:t>
            </w:r>
          </w:p>
        </w:tc>
        <w:tc>
          <w:tcPr>
            <w:tcW w:w="1839" w:type="dxa"/>
            <w:tcBorders>
              <w:top w:val="nil"/>
              <w:left w:val="nil"/>
              <w:bottom w:val="single" w:sz="4" w:space="0" w:color="auto"/>
              <w:right w:val="single" w:sz="4" w:space="0" w:color="auto"/>
            </w:tcBorders>
            <w:shd w:val="clear" w:color="auto" w:fill="auto"/>
            <w:noWrap/>
            <w:hideMark/>
          </w:tcPr>
          <w:p w14:paraId="660E21A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472DA0E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3C821E8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66D9D06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29A14531" w14:textId="77777777" w:rsidTr="001E3137">
        <w:trPr>
          <w:trHeight w:val="300"/>
        </w:trPr>
        <w:tc>
          <w:tcPr>
            <w:tcW w:w="1149" w:type="dxa"/>
            <w:tcBorders>
              <w:top w:val="nil"/>
              <w:left w:val="nil"/>
              <w:bottom w:val="nil"/>
              <w:right w:val="nil"/>
            </w:tcBorders>
            <w:shd w:val="clear" w:color="auto" w:fill="auto"/>
            <w:noWrap/>
            <w:hideMark/>
          </w:tcPr>
          <w:p w14:paraId="5FDCDA50" w14:textId="77777777" w:rsidR="00995C37" w:rsidRPr="00876A6F" w:rsidRDefault="00995C37" w:rsidP="001E3137">
            <w:pPr>
              <w:spacing w:line="276" w:lineRule="auto"/>
              <w:rPr>
                <w:rFonts w:eastAsia="Times New Roman" w:cstheme="minorHAnsi"/>
                <w:color w:val="000000"/>
                <w:sz w:val="18"/>
                <w:szCs w:val="18"/>
              </w:rPr>
            </w:pPr>
          </w:p>
        </w:tc>
        <w:tc>
          <w:tcPr>
            <w:tcW w:w="4111" w:type="dxa"/>
            <w:gridSpan w:val="2"/>
            <w:tcBorders>
              <w:top w:val="nil"/>
              <w:left w:val="nil"/>
              <w:bottom w:val="nil"/>
              <w:right w:val="nil"/>
            </w:tcBorders>
            <w:shd w:val="clear" w:color="auto" w:fill="auto"/>
            <w:noWrap/>
            <w:hideMark/>
          </w:tcPr>
          <w:p w14:paraId="36B00F0C" w14:textId="77777777" w:rsidR="00995C37" w:rsidRPr="00876A6F" w:rsidRDefault="00995C37" w:rsidP="001E3137">
            <w:pPr>
              <w:spacing w:line="276" w:lineRule="auto"/>
              <w:rPr>
                <w:rFonts w:eastAsia="Times New Roman" w:cstheme="minorHAnsi"/>
                <w:sz w:val="18"/>
                <w:szCs w:val="18"/>
              </w:rPr>
            </w:pPr>
          </w:p>
        </w:tc>
        <w:tc>
          <w:tcPr>
            <w:tcW w:w="1839" w:type="dxa"/>
            <w:tcBorders>
              <w:top w:val="single" w:sz="4" w:space="0" w:color="auto"/>
              <w:left w:val="nil"/>
            </w:tcBorders>
            <w:shd w:val="clear" w:color="auto" w:fill="auto"/>
            <w:noWrap/>
            <w:hideMark/>
          </w:tcPr>
          <w:p w14:paraId="1B3E0CFD" w14:textId="77777777" w:rsidR="00995C37" w:rsidRPr="00876A6F" w:rsidRDefault="00995C37" w:rsidP="001E3137">
            <w:pPr>
              <w:spacing w:line="276" w:lineRule="auto"/>
              <w:rPr>
                <w:rFonts w:eastAsia="Times New Roman" w:cstheme="minorHAnsi"/>
                <w:sz w:val="18"/>
                <w:szCs w:val="18"/>
              </w:rPr>
            </w:pPr>
          </w:p>
        </w:tc>
        <w:tc>
          <w:tcPr>
            <w:tcW w:w="618" w:type="dxa"/>
            <w:tcBorders>
              <w:top w:val="single" w:sz="4" w:space="0" w:color="auto"/>
            </w:tcBorders>
            <w:shd w:val="clear" w:color="auto" w:fill="auto"/>
            <w:noWrap/>
            <w:hideMark/>
          </w:tcPr>
          <w:p w14:paraId="3685004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w:t>
            </w:r>
          </w:p>
        </w:tc>
        <w:tc>
          <w:tcPr>
            <w:tcW w:w="482" w:type="dxa"/>
            <w:tcBorders>
              <w:top w:val="single" w:sz="4" w:space="0" w:color="auto"/>
            </w:tcBorders>
            <w:shd w:val="clear" w:color="auto" w:fill="auto"/>
            <w:noWrap/>
            <w:hideMark/>
          </w:tcPr>
          <w:p w14:paraId="276890B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w:t>
            </w:r>
          </w:p>
        </w:tc>
        <w:tc>
          <w:tcPr>
            <w:tcW w:w="842" w:type="dxa"/>
            <w:tcBorders>
              <w:top w:val="single" w:sz="4" w:space="0" w:color="auto"/>
            </w:tcBorders>
            <w:shd w:val="clear" w:color="auto" w:fill="auto"/>
            <w:noWrap/>
            <w:hideMark/>
          </w:tcPr>
          <w:p w14:paraId="7185808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w:t>
            </w:r>
          </w:p>
        </w:tc>
      </w:tr>
      <w:tr w:rsidR="00995C37" w:rsidRPr="00876A6F" w14:paraId="26A5950D" w14:textId="77777777" w:rsidTr="001E3137">
        <w:trPr>
          <w:trHeight w:val="300"/>
        </w:trPr>
        <w:tc>
          <w:tcPr>
            <w:tcW w:w="9041" w:type="dxa"/>
            <w:gridSpan w:val="7"/>
            <w:tcBorders>
              <w:top w:val="single" w:sz="4" w:space="0" w:color="auto"/>
              <w:left w:val="single" w:sz="4" w:space="0" w:color="auto"/>
              <w:bottom w:val="single" w:sz="4" w:space="0" w:color="auto"/>
              <w:right w:val="nil"/>
            </w:tcBorders>
            <w:shd w:val="clear" w:color="000000" w:fill="F79646"/>
            <w:noWrap/>
            <w:hideMark/>
          </w:tcPr>
          <w:p w14:paraId="2AE82379" w14:textId="77777777" w:rsidR="00995C37" w:rsidRPr="00876A6F" w:rsidRDefault="00995C37" w:rsidP="001E3137">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Jordan field mission</w:t>
            </w:r>
          </w:p>
        </w:tc>
      </w:tr>
      <w:tr w:rsidR="00576F78" w:rsidRPr="00876A6F" w14:paraId="5268818A" w14:textId="77777777" w:rsidTr="001E3137">
        <w:trPr>
          <w:trHeight w:val="900"/>
        </w:trPr>
        <w:tc>
          <w:tcPr>
            <w:tcW w:w="1149" w:type="dxa"/>
            <w:tcBorders>
              <w:top w:val="single" w:sz="4" w:space="0" w:color="auto"/>
              <w:left w:val="single" w:sz="4" w:space="0" w:color="auto"/>
              <w:bottom w:val="single" w:sz="4" w:space="0" w:color="auto"/>
              <w:right w:val="single" w:sz="4" w:space="0" w:color="auto"/>
            </w:tcBorders>
            <w:shd w:val="clear" w:color="000000" w:fill="FCD5B4"/>
            <w:hideMark/>
          </w:tcPr>
          <w:p w14:paraId="3953E120" w14:textId="14A0CD46"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Date</w:t>
            </w:r>
          </w:p>
        </w:tc>
        <w:tc>
          <w:tcPr>
            <w:tcW w:w="4111" w:type="dxa"/>
            <w:gridSpan w:val="2"/>
            <w:tcBorders>
              <w:top w:val="single" w:sz="4" w:space="0" w:color="auto"/>
              <w:left w:val="nil"/>
              <w:bottom w:val="single" w:sz="4" w:space="0" w:color="auto"/>
              <w:right w:val="single" w:sz="4" w:space="0" w:color="auto"/>
            </w:tcBorders>
            <w:shd w:val="clear" w:color="000000" w:fill="FCD5B4"/>
            <w:hideMark/>
          </w:tcPr>
          <w:p w14:paraId="61F05473" w14:textId="07BECF2D"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Role/Title</w:t>
            </w:r>
          </w:p>
        </w:tc>
        <w:tc>
          <w:tcPr>
            <w:tcW w:w="1839" w:type="dxa"/>
            <w:tcBorders>
              <w:top w:val="single" w:sz="4" w:space="0" w:color="auto"/>
              <w:left w:val="nil"/>
              <w:bottom w:val="single" w:sz="4" w:space="0" w:color="auto"/>
              <w:right w:val="single" w:sz="4" w:space="0" w:color="auto"/>
            </w:tcBorders>
            <w:shd w:val="clear" w:color="000000" w:fill="FCD5B4"/>
            <w:hideMark/>
          </w:tcPr>
          <w:p w14:paraId="5BE4B916" w14:textId="3B2CC73A"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Organisation</w:t>
            </w:r>
          </w:p>
        </w:tc>
        <w:tc>
          <w:tcPr>
            <w:tcW w:w="618" w:type="dxa"/>
            <w:tcBorders>
              <w:top w:val="single" w:sz="4" w:space="0" w:color="auto"/>
              <w:left w:val="nil"/>
              <w:bottom w:val="single" w:sz="4" w:space="0" w:color="auto"/>
              <w:right w:val="single" w:sz="4" w:space="0" w:color="auto"/>
            </w:tcBorders>
            <w:shd w:val="clear" w:color="000000" w:fill="FCD5B4"/>
            <w:hideMark/>
          </w:tcPr>
          <w:p w14:paraId="709D5DC0" w14:textId="2186C959"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Type</w:t>
            </w:r>
          </w:p>
        </w:tc>
        <w:tc>
          <w:tcPr>
            <w:tcW w:w="482" w:type="dxa"/>
            <w:tcBorders>
              <w:top w:val="single" w:sz="4" w:space="0" w:color="auto"/>
              <w:left w:val="nil"/>
              <w:bottom w:val="single" w:sz="4" w:space="0" w:color="auto"/>
              <w:right w:val="single" w:sz="4" w:space="0" w:color="auto"/>
            </w:tcBorders>
            <w:shd w:val="clear" w:color="000000" w:fill="FCD5B4"/>
            <w:hideMark/>
          </w:tcPr>
          <w:p w14:paraId="60228A01" w14:textId="1D104E4C"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 xml:space="preserve">Gender </w:t>
            </w:r>
          </w:p>
        </w:tc>
        <w:tc>
          <w:tcPr>
            <w:tcW w:w="842" w:type="dxa"/>
            <w:tcBorders>
              <w:top w:val="single" w:sz="4" w:space="0" w:color="auto"/>
              <w:left w:val="nil"/>
              <w:bottom w:val="single" w:sz="4" w:space="0" w:color="auto"/>
              <w:right w:val="single" w:sz="4" w:space="0" w:color="auto"/>
            </w:tcBorders>
            <w:shd w:val="clear" w:color="000000" w:fill="FCD5B4"/>
            <w:hideMark/>
          </w:tcPr>
          <w:p w14:paraId="281540ED" w14:textId="1497CB6A"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 xml:space="preserve"># of respondents </w:t>
            </w:r>
          </w:p>
        </w:tc>
      </w:tr>
      <w:tr w:rsidR="00995C37" w:rsidRPr="00876A6F" w14:paraId="2D0D303D"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0E3E62E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03/03/2019</w:t>
            </w:r>
          </w:p>
        </w:tc>
        <w:tc>
          <w:tcPr>
            <w:tcW w:w="4111" w:type="dxa"/>
            <w:gridSpan w:val="2"/>
            <w:tcBorders>
              <w:top w:val="nil"/>
              <w:left w:val="nil"/>
              <w:bottom w:val="single" w:sz="4" w:space="0" w:color="auto"/>
              <w:right w:val="single" w:sz="4" w:space="0" w:color="auto"/>
            </w:tcBorders>
            <w:shd w:val="clear" w:color="auto" w:fill="auto"/>
            <w:noWrap/>
            <w:hideMark/>
          </w:tcPr>
          <w:p w14:paraId="0A63F9C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Recovery Specialist</w:t>
            </w:r>
          </w:p>
        </w:tc>
        <w:tc>
          <w:tcPr>
            <w:tcW w:w="1839" w:type="dxa"/>
            <w:tcBorders>
              <w:top w:val="nil"/>
              <w:left w:val="nil"/>
              <w:bottom w:val="single" w:sz="4" w:space="0" w:color="auto"/>
              <w:right w:val="single" w:sz="4" w:space="0" w:color="auto"/>
            </w:tcBorders>
            <w:shd w:val="clear" w:color="auto" w:fill="auto"/>
            <w:noWrap/>
            <w:hideMark/>
          </w:tcPr>
          <w:p w14:paraId="3871147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6529F6C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15ED5EA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4E54FA2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42F446E9"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6E0062F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03/03/2019</w:t>
            </w:r>
          </w:p>
        </w:tc>
        <w:tc>
          <w:tcPr>
            <w:tcW w:w="4111" w:type="dxa"/>
            <w:gridSpan w:val="2"/>
            <w:tcBorders>
              <w:top w:val="nil"/>
              <w:left w:val="nil"/>
              <w:bottom w:val="single" w:sz="4" w:space="0" w:color="auto"/>
              <w:right w:val="single" w:sz="4" w:space="0" w:color="auto"/>
            </w:tcBorders>
            <w:shd w:val="clear" w:color="auto" w:fill="auto"/>
            <w:noWrap/>
            <w:hideMark/>
          </w:tcPr>
          <w:p w14:paraId="1FE23AA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Programme Associate</w:t>
            </w:r>
          </w:p>
        </w:tc>
        <w:tc>
          <w:tcPr>
            <w:tcW w:w="1839" w:type="dxa"/>
            <w:tcBorders>
              <w:top w:val="nil"/>
              <w:left w:val="nil"/>
              <w:bottom w:val="single" w:sz="4" w:space="0" w:color="auto"/>
              <w:right w:val="single" w:sz="4" w:space="0" w:color="auto"/>
            </w:tcBorders>
            <w:shd w:val="clear" w:color="auto" w:fill="auto"/>
            <w:noWrap/>
            <w:hideMark/>
          </w:tcPr>
          <w:p w14:paraId="44F21D0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175033A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7ADADB5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391DAFF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6BAEE622"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30512A9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03/03/2019</w:t>
            </w:r>
          </w:p>
        </w:tc>
        <w:tc>
          <w:tcPr>
            <w:tcW w:w="4111" w:type="dxa"/>
            <w:gridSpan w:val="2"/>
            <w:tcBorders>
              <w:top w:val="nil"/>
              <w:left w:val="nil"/>
              <w:bottom w:val="single" w:sz="4" w:space="0" w:color="auto"/>
              <w:right w:val="single" w:sz="4" w:space="0" w:color="auto"/>
            </w:tcBorders>
            <w:shd w:val="clear" w:color="auto" w:fill="auto"/>
            <w:noWrap/>
            <w:hideMark/>
          </w:tcPr>
          <w:p w14:paraId="34DCBE4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 Coordination and Civil Society Affairs Junior Specialist</w:t>
            </w:r>
          </w:p>
        </w:tc>
        <w:tc>
          <w:tcPr>
            <w:tcW w:w="1839" w:type="dxa"/>
            <w:tcBorders>
              <w:top w:val="nil"/>
              <w:left w:val="nil"/>
              <w:bottom w:val="single" w:sz="4" w:space="0" w:color="auto"/>
              <w:right w:val="single" w:sz="4" w:space="0" w:color="auto"/>
            </w:tcBorders>
            <w:shd w:val="clear" w:color="auto" w:fill="auto"/>
            <w:noWrap/>
            <w:hideMark/>
          </w:tcPr>
          <w:p w14:paraId="137D4DB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491B32B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3376143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53F150A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69955D3C"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FBFA8A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lastRenderedPageBreak/>
              <w:t>03/03/2019</w:t>
            </w:r>
          </w:p>
        </w:tc>
        <w:tc>
          <w:tcPr>
            <w:tcW w:w="4111" w:type="dxa"/>
            <w:gridSpan w:val="2"/>
            <w:tcBorders>
              <w:top w:val="nil"/>
              <w:left w:val="nil"/>
              <w:bottom w:val="single" w:sz="4" w:space="0" w:color="auto"/>
              <w:right w:val="single" w:sz="4" w:space="0" w:color="auto"/>
            </w:tcBorders>
            <w:shd w:val="clear" w:color="auto" w:fill="auto"/>
            <w:noWrap/>
            <w:hideMark/>
          </w:tcPr>
          <w:p w14:paraId="66B5E3B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Director</w:t>
            </w:r>
          </w:p>
        </w:tc>
        <w:tc>
          <w:tcPr>
            <w:tcW w:w="1839" w:type="dxa"/>
            <w:tcBorders>
              <w:top w:val="nil"/>
              <w:left w:val="nil"/>
              <w:bottom w:val="single" w:sz="4" w:space="0" w:color="auto"/>
              <w:right w:val="single" w:sz="4" w:space="0" w:color="auto"/>
            </w:tcBorders>
            <w:shd w:val="clear" w:color="auto" w:fill="auto"/>
            <w:noWrap/>
            <w:hideMark/>
          </w:tcPr>
          <w:p w14:paraId="6AED9D2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JWU</w:t>
            </w:r>
          </w:p>
        </w:tc>
        <w:tc>
          <w:tcPr>
            <w:tcW w:w="618" w:type="dxa"/>
            <w:tcBorders>
              <w:top w:val="nil"/>
              <w:left w:val="nil"/>
              <w:bottom w:val="single" w:sz="4" w:space="0" w:color="auto"/>
              <w:right w:val="single" w:sz="4" w:space="0" w:color="auto"/>
            </w:tcBorders>
            <w:shd w:val="clear" w:color="auto" w:fill="auto"/>
            <w:noWrap/>
            <w:hideMark/>
          </w:tcPr>
          <w:p w14:paraId="38B39BF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5D72493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0470771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10A26D93" w14:textId="77777777" w:rsidTr="001E3137">
        <w:trPr>
          <w:trHeight w:val="315"/>
        </w:trPr>
        <w:tc>
          <w:tcPr>
            <w:tcW w:w="1149" w:type="dxa"/>
            <w:tcBorders>
              <w:top w:val="nil"/>
              <w:left w:val="single" w:sz="4" w:space="0" w:color="auto"/>
              <w:bottom w:val="single" w:sz="4" w:space="0" w:color="auto"/>
              <w:right w:val="single" w:sz="4" w:space="0" w:color="auto"/>
            </w:tcBorders>
            <w:shd w:val="clear" w:color="auto" w:fill="auto"/>
            <w:noWrap/>
            <w:hideMark/>
          </w:tcPr>
          <w:p w14:paraId="2226A34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03/03/2019</w:t>
            </w:r>
          </w:p>
        </w:tc>
        <w:tc>
          <w:tcPr>
            <w:tcW w:w="4111" w:type="dxa"/>
            <w:gridSpan w:val="2"/>
            <w:tcBorders>
              <w:top w:val="nil"/>
              <w:left w:val="nil"/>
              <w:bottom w:val="single" w:sz="4" w:space="0" w:color="auto"/>
              <w:right w:val="single" w:sz="4" w:space="0" w:color="auto"/>
            </w:tcBorders>
            <w:shd w:val="clear" w:color="auto" w:fill="auto"/>
            <w:noWrap/>
            <w:hideMark/>
          </w:tcPr>
          <w:p w14:paraId="3F51FA5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Gender Advisor</w:t>
            </w:r>
          </w:p>
        </w:tc>
        <w:tc>
          <w:tcPr>
            <w:tcW w:w="1839" w:type="dxa"/>
            <w:tcBorders>
              <w:top w:val="nil"/>
              <w:left w:val="nil"/>
              <w:bottom w:val="single" w:sz="4" w:space="0" w:color="auto"/>
              <w:right w:val="single" w:sz="4" w:space="0" w:color="auto"/>
            </w:tcBorders>
            <w:shd w:val="clear" w:color="auto" w:fill="auto"/>
            <w:noWrap/>
            <w:hideMark/>
          </w:tcPr>
          <w:p w14:paraId="46FE7E0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2C35ADE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225C7AB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50DB85A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697AF927"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42524C1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03/03/2019</w:t>
            </w:r>
          </w:p>
        </w:tc>
        <w:tc>
          <w:tcPr>
            <w:tcW w:w="4111" w:type="dxa"/>
            <w:gridSpan w:val="2"/>
            <w:tcBorders>
              <w:top w:val="nil"/>
              <w:left w:val="nil"/>
              <w:bottom w:val="single" w:sz="4" w:space="0" w:color="auto"/>
              <w:right w:val="single" w:sz="4" w:space="0" w:color="auto"/>
            </w:tcBorders>
            <w:shd w:val="clear" w:color="auto" w:fill="auto"/>
            <w:noWrap/>
            <w:hideMark/>
          </w:tcPr>
          <w:p w14:paraId="6A3DBDD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Operations Manager</w:t>
            </w:r>
          </w:p>
        </w:tc>
        <w:tc>
          <w:tcPr>
            <w:tcW w:w="1839" w:type="dxa"/>
            <w:tcBorders>
              <w:top w:val="nil"/>
              <w:left w:val="nil"/>
              <w:bottom w:val="single" w:sz="4" w:space="0" w:color="auto"/>
              <w:right w:val="single" w:sz="4" w:space="0" w:color="auto"/>
            </w:tcBorders>
            <w:shd w:val="clear" w:color="auto" w:fill="auto"/>
            <w:noWrap/>
            <w:hideMark/>
          </w:tcPr>
          <w:p w14:paraId="5DA980E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4AC311E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3892D20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738FAA0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w:t>
            </w:r>
          </w:p>
        </w:tc>
      </w:tr>
      <w:tr w:rsidR="00995C37" w:rsidRPr="00876A6F" w14:paraId="299CDA5C"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DB53DF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03/03/2019</w:t>
            </w:r>
          </w:p>
        </w:tc>
        <w:tc>
          <w:tcPr>
            <w:tcW w:w="4111" w:type="dxa"/>
            <w:gridSpan w:val="2"/>
            <w:tcBorders>
              <w:top w:val="nil"/>
              <w:left w:val="nil"/>
              <w:bottom w:val="single" w:sz="4" w:space="0" w:color="auto"/>
              <w:right w:val="single" w:sz="4" w:space="0" w:color="auto"/>
            </w:tcBorders>
            <w:shd w:val="clear" w:color="auto" w:fill="auto"/>
            <w:noWrap/>
            <w:hideMark/>
          </w:tcPr>
          <w:p w14:paraId="1D15E1D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Head of programmes</w:t>
            </w:r>
          </w:p>
        </w:tc>
        <w:tc>
          <w:tcPr>
            <w:tcW w:w="1839" w:type="dxa"/>
            <w:tcBorders>
              <w:top w:val="nil"/>
              <w:left w:val="nil"/>
              <w:bottom w:val="single" w:sz="4" w:space="0" w:color="auto"/>
              <w:right w:val="single" w:sz="4" w:space="0" w:color="auto"/>
            </w:tcBorders>
            <w:shd w:val="clear" w:color="auto" w:fill="auto"/>
            <w:noWrap/>
            <w:hideMark/>
          </w:tcPr>
          <w:p w14:paraId="6B8539F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WFP</w:t>
            </w:r>
          </w:p>
        </w:tc>
        <w:tc>
          <w:tcPr>
            <w:tcW w:w="618" w:type="dxa"/>
            <w:tcBorders>
              <w:top w:val="nil"/>
              <w:left w:val="nil"/>
              <w:bottom w:val="single" w:sz="4" w:space="0" w:color="auto"/>
              <w:right w:val="single" w:sz="4" w:space="0" w:color="auto"/>
            </w:tcBorders>
            <w:shd w:val="clear" w:color="auto" w:fill="auto"/>
            <w:noWrap/>
            <w:hideMark/>
          </w:tcPr>
          <w:p w14:paraId="710E6CA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516C646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4654430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55EEE5FB"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0171BB5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04/03/2019</w:t>
            </w:r>
          </w:p>
        </w:tc>
        <w:tc>
          <w:tcPr>
            <w:tcW w:w="4111" w:type="dxa"/>
            <w:gridSpan w:val="2"/>
            <w:tcBorders>
              <w:top w:val="nil"/>
              <w:left w:val="nil"/>
              <w:bottom w:val="single" w:sz="4" w:space="0" w:color="auto"/>
              <w:right w:val="single" w:sz="4" w:space="0" w:color="auto"/>
            </w:tcBorders>
            <w:shd w:val="clear" w:color="auto" w:fill="auto"/>
            <w:noWrap/>
            <w:hideMark/>
          </w:tcPr>
          <w:p w14:paraId="032CA9C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Deputy</w:t>
            </w:r>
          </w:p>
        </w:tc>
        <w:tc>
          <w:tcPr>
            <w:tcW w:w="1839" w:type="dxa"/>
            <w:tcBorders>
              <w:top w:val="nil"/>
              <w:left w:val="nil"/>
              <w:bottom w:val="single" w:sz="4" w:space="0" w:color="auto"/>
              <w:right w:val="single" w:sz="4" w:space="0" w:color="auto"/>
            </w:tcBorders>
            <w:shd w:val="clear" w:color="auto" w:fill="auto"/>
            <w:noWrap/>
            <w:hideMark/>
          </w:tcPr>
          <w:p w14:paraId="6379574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OCHA</w:t>
            </w:r>
          </w:p>
        </w:tc>
        <w:tc>
          <w:tcPr>
            <w:tcW w:w="618" w:type="dxa"/>
            <w:tcBorders>
              <w:top w:val="nil"/>
              <w:left w:val="nil"/>
              <w:bottom w:val="single" w:sz="4" w:space="0" w:color="auto"/>
              <w:right w:val="single" w:sz="4" w:space="0" w:color="auto"/>
            </w:tcBorders>
            <w:shd w:val="clear" w:color="auto" w:fill="auto"/>
            <w:noWrap/>
            <w:hideMark/>
          </w:tcPr>
          <w:p w14:paraId="4117634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39476EE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0476A04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742B5F1D"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48F9BE8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04/03/2019</w:t>
            </w:r>
          </w:p>
        </w:tc>
        <w:tc>
          <w:tcPr>
            <w:tcW w:w="4111" w:type="dxa"/>
            <w:gridSpan w:val="2"/>
            <w:tcBorders>
              <w:top w:val="nil"/>
              <w:left w:val="nil"/>
              <w:bottom w:val="single" w:sz="4" w:space="0" w:color="auto"/>
              <w:right w:val="single" w:sz="4" w:space="0" w:color="auto"/>
            </w:tcBorders>
            <w:shd w:val="clear" w:color="auto" w:fill="auto"/>
            <w:noWrap/>
            <w:hideMark/>
          </w:tcPr>
          <w:p w14:paraId="300E190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Second secretary, Humanitarian Officer </w:t>
            </w:r>
          </w:p>
        </w:tc>
        <w:tc>
          <w:tcPr>
            <w:tcW w:w="1839" w:type="dxa"/>
            <w:tcBorders>
              <w:top w:val="nil"/>
              <w:left w:val="nil"/>
              <w:bottom w:val="single" w:sz="4" w:space="0" w:color="auto"/>
              <w:right w:val="single" w:sz="4" w:space="0" w:color="auto"/>
            </w:tcBorders>
            <w:shd w:val="clear" w:color="auto" w:fill="auto"/>
            <w:noWrap/>
            <w:hideMark/>
          </w:tcPr>
          <w:p w14:paraId="27E3FEC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Australian Embassy</w:t>
            </w:r>
          </w:p>
        </w:tc>
        <w:tc>
          <w:tcPr>
            <w:tcW w:w="618" w:type="dxa"/>
            <w:tcBorders>
              <w:top w:val="nil"/>
              <w:left w:val="nil"/>
              <w:bottom w:val="single" w:sz="4" w:space="0" w:color="auto"/>
              <w:right w:val="single" w:sz="4" w:space="0" w:color="auto"/>
            </w:tcBorders>
            <w:shd w:val="clear" w:color="auto" w:fill="auto"/>
            <w:noWrap/>
            <w:hideMark/>
          </w:tcPr>
          <w:p w14:paraId="70B2308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7EFD484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55CB529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w:t>
            </w:r>
          </w:p>
        </w:tc>
      </w:tr>
      <w:tr w:rsidR="00995C37" w:rsidRPr="00876A6F" w14:paraId="12F3976F"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3EECBE9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04/03/2019</w:t>
            </w:r>
          </w:p>
        </w:tc>
        <w:tc>
          <w:tcPr>
            <w:tcW w:w="4111" w:type="dxa"/>
            <w:gridSpan w:val="2"/>
            <w:tcBorders>
              <w:top w:val="nil"/>
              <w:left w:val="nil"/>
              <w:bottom w:val="single" w:sz="4" w:space="0" w:color="auto"/>
              <w:right w:val="single" w:sz="4" w:space="0" w:color="auto"/>
            </w:tcBorders>
            <w:shd w:val="clear" w:color="auto" w:fill="auto"/>
            <w:noWrap/>
            <w:hideMark/>
          </w:tcPr>
          <w:p w14:paraId="1B5885C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Resident Coordinator</w:t>
            </w:r>
          </w:p>
        </w:tc>
        <w:tc>
          <w:tcPr>
            <w:tcW w:w="1839" w:type="dxa"/>
            <w:tcBorders>
              <w:top w:val="nil"/>
              <w:left w:val="nil"/>
              <w:bottom w:val="single" w:sz="4" w:space="0" w:color="auto"/>
              <w:right w:val="single" w:sz="4" w:space="0" w:color="auto"/>
            </w:tcBorders>
            <w:shd w:val="clear" w:color="auto" w:fill="auto"/>
            <w:noWrap/>
            <w:hideMark/>
          </w:tcPr>
          <w:p w14:paraId="2E11758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UNCT</w:t>
            </w:r>
          </w:p>
        </w:tc>
        <w:tc>
          <w:tcPr>
            <w:tcW w:w="618" w:type="dxa"/>
            <w:tcBorders>
              <w:top w:val="nil"/>
              <w:left w:val="nil"/>
              <w:bottom w:val="single" w:sz="4" w:space="0" w:color="auto"/>
              <w:right w:val="single" w:sz="4" w:space="0" w:color="auto"/>
            </w:tcBorders>
            <w:shd w:val="clear" w:color="auto" w:fill="auto"/>
            <w:noWrap/>
            <w:hideMark/>
          </w:tcPr>
          <w:p w14:paraId="6ED7233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4E6E1CD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7156331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518F846C"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605444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04/03/2019</w:t>
            </w:r>
          </w:p>
        </w:tc>
        <w:tc>
          <w:tcPr>
            <w:tcW w:w="4111" w:type="dxa"/>
            <w:gridSpan w:val="2"/>
            <w:tcBorders>
              <w:top w:val="nil"/>
              <w:left w:val="nil"/>
              <w:bottom w:val="single" w:sz="4" w:space="0" w:color="auto"/>
              <w:right w:val="single" w:sz="4" w:space="0" w:color="auto"/>
            </w:tcBorders>
            <w:shd w:val="clear" w:color="auto" w:fill="auto"/>
            <w:noWrap/>
            <w:hideMark/>
          </w:tcPr>
          <w:p w14:paraId="3319588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Secretary General</w:t>
            </w:r>
          </w:p>
        </w:tc>
        <w:tc>
          <w:tcPr>
            <w:tcW w:w="1839" w:type="dxa"/>
            <w:tcBorders>
              <w:top w:val="nil"/>
              <w:left w:val="nil"/>
              <w:bottom w:val="single" w:sz="4" w:space="0" w:color="auto"/>
              <w:right w:val="single" w:sz="4" w:space="0" w:color="auto"/>
            </w:tcBorders>
            <w:shd w:val="clear" w:color="auto" w:fill="auto"/>
            <w:noWrap/>
            <w:hideMark/>
          </w:tcPr>
          <w:p w14:paraId="6E65C26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JNCW</w:t>
            </w:r>
          </w:p>
        </w:tc>
        <w:tc>
          <w:tcPr>
            <w:tcW w:w="618" w:type="dxa"/>
            <w:tcBorders>
              <w:top w:val="nil"/>
              <w:left w:val="nil"/>
              <w:bottom w:val="single" w:sz="4" w:space="0" w:color="auto"/>
              <w:right w:val="single" w:sz="4" w:space="0" w:color="auto"/>
            </w:tcBorders>
            <w:shd w:val="clear" w:color="auto" w:fill="auto"/>
            <w:noWrap/>
            <w:hideMark/>
          </w:tcPr>
          <w:p w14:paraId="50DFCC5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34AE5D0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2032A27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133718BA"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09D8113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04/03/2019</w:t>
            </w:r>
          </w:p>
        </w:tc>
        <w:tc>
          <w:tcPr>
            <w:tcW w:w="4111" w:type="dxa"/>
            <w:gridSpan w:val="2"/>
            <w:tcBorders>
              <w:top w:val="nil"/>
              <w:left w:val="nil"/>
              <w:bottom w:val="single" w:sz="4" w:space="0" w:color="auto"/>
              <w:right w:val="single" w:sz="4" w:space="0" w:color="auto"/>
            </w:tcBorders>
            <w:shd w:val="clear" w:color="auto" w:fill="auto"/>
            <w:noWrap/>
            <w:hideMark/>
          </w:tcPr>
          <w:p w14:paraId="4119D0C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humanitarian relief coordination unit</w:t>
            </w:r>
          </w:p>
        </w:tc>
        <w:tc>
          <w:tcPr>
            <w:tcW w:w="1839" w:type="dxa"/>
            <w:tcBorders>
              <w:top w:val="nil"/>
              <w:left w:val="nil"/>
              <w:bottom w:val="single" w:sz="4" w:space="0" w:color="auto"/>
              <w:right w:val="single" w:sz="4" w:space="0" w:color="auto"/>
            </w:tcBorders>
            <w:shd w:val="clear" w:color="auto" w:fill="auto"/>
            <w:noWrap/>
            <w:hideMark/>
          </w:tcPr>
          <w:p w14:paraId="166B8C6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Ministry of Planning and International Cooperation</w:t>
            </w:r>
          </w:p>
        </w:tc>
        <w:tc>
          <w:tcPr>
            <w:tcW w:w="618" w:type="dxa"/>
            <w:tcBorders>
              <w:top w:val="nil"/>
              <w:left w:val="nil"/>
              <w:bottom w:val="single" w:sz="4" w:space="0" w:color="auto"/>
              <w:right w:val="single" w:sz="4" w:space="0" w:color="auto"/>
            </w:tcBorders>
            <w:shd w:val="clear" w:color="auto" w:fill="auto"/>
            <w:noWrap/>
            <w:hideMark/>
          </w:tcPr>
          <w:p w14:paraId="36F54B8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7B5EDE7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0189816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w:t>
            </w:r>
          </w:p>
        </w:tc>
      </w:tr>
      <w:tr w:rsidR="00995C37" w:rsidRPr="00876A6F" w14:paraId="14F713CF"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43BC612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05/03/2019</w:t>
            </w:r>
          </w:p>
        </w:tc>
        <w:tc>
          <w:tcPr>
            <w:tcW w:w="4111" w:type="dxa"/>
            <w:gridSpan w:val="2"/>
            <w:tcBorders>
              <w:top w:val="nil"/>
              <w:left w:val="nil"/>
              <w:bottom w:val="single" w:sz="4" w:space="0" w:color="auto"/>
              <w:right w:val="single" w:sz="4" w:space="0" w:color="auto"/>
            </w:tcBorders>
            <w:shd w:val="clear" w:color="auto" w:fill="auto"/>
            <w:noWrap/>
            <w:hideMark/>
          </w:tcPr>
          <w:p w14:paraId="2CE7E26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project manager</w:t>
            </w:r>
          </w:p>
        </w:tc>
        <w:tc>
          <w:tcPr>
            <w:tcW w:w="1839" w:type="dxa"/>
            <w:tcBorders>
              <w:top w:val="nil"/>
              <w:left w:val="nil"/>
              <w:bottom w:val="single" w:sz="4" w:space="0" w:color="auto"/>
              <w:right w:val="single" w:sz="4" w:space="0" w:color="auto"/>
            </w:tcBorders>
            <w:shd w:val="clear" w:color="auto" w:fill="auto"/>
            <w:noWrap/>
            <w:hideMark/>
          </w:tcPr>
          <w:p w14:paraId="56E4973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Education for Employment - Jordan</w:t>
            </w:r>
          </w:p>
        </w:tc>
        <w:tc>
          <w:tcPr>
            <w:tcW w:w="618" w:type="dxa"/>
            <w:tcBorders>
              <w:top w:val="nil"/>
              <w:left w:val="nil"/>
              <w:bottom w:val="single" w:sz="4" w:space="0" w:color="auto"/>
              <w:right w:val="single" w:sz="4" w:space="0" w:color="auto"/>
            </w:tcBorders>
            <w:shd w:val="clear" w:color="auto" w:fill="auto"/>
            <w:noWrap/>
            <w:hideMark/>
          </w:tcPr>
          <w:p w14:paraId="1A8A6CC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4B7CE16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10E0A3C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45F21ED7"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65BFA6D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05/03/2019</w:t>
            </w:r>
          </w:p>
        </w:tc>
        <w:tc>
          <w:tcPr>
            <w:tcW w:w="4111" w:type="dxa"/>
            <w:gridSpan w:val="2"/>
            <w:tcBorders>
              <w:top w:val="nil"/>
              <w:left w:val="nil"/>
              <w:bottom w:val="single" w:sz="4" w:space="0" w:color="auto"/>
              <w:right w:val="single" w:sz="4" w:space="0" w:color="auto"/>
            </w:tcBorders>
            <w:shd w:val="clear" w:color="auto" w:fill="auto"/>
            <w:noWrap/>
            <w:hideMark/>
          </w:tcPr>
          <w:p w14:paraId="0471751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Food Security Gender focal point</w:t>
            </w:r>
          </w:p>
        </w:tc>
        <w:tc>
          <w:tcPr>
            <w:tcW w:w="1839" w:type="dxa"/>
            <w:tcBorders>
              <w:top w:val="nil"/>
              <w:left w:val="nil"/>
              <w:bottom w:val="single" w:sz="4" w:space="0" w:color="auto"/>
              <w:right w:val="single" w:sz="4" w:space="0" w:color="auto"/>
            </w:tcBorders>
            <w:shd w:val="clear" w:color="auto" w:fill="auto"/>
            <w:noWrap/>
            <w:hideMark/>
          </w:tcPr>
          <w:p w14:paraId="0FA65A3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WFP</w:t>
            </w:r>
          </w:p>
        </w:tc>
        <w:tc>
          <w:tcPr>
            <w:tcW w:w="618" w:type="dxa"/>
            <w:tcBorders>
              <w:top w:val="nil"/>
              <w:left w:val="nil"/>
              <w:bottom w:val="single" w:sz="4" w:space="0" w:color="auto"/>
              <w:right w:val="single" w:sz="4" w:space="0" w:color="auto"/>
            </w:tcBorders>
            <w:shd w:val="clear" w:color="auto" w:fill="auto"/>
            <w:noWrap/>
            <w:hideMark/>
          </w:tcPr>
          <w:p w14:paraId="7BDF957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4B75095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63F4EB4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19DB2659"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7495EC1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05/03/2019</w:t>
            </w:r>
          </w:p>
        </w:tc>
        <w:tc>
          <w:tcPr>
            <w:tcW w:w="4111" w:type="dxa"/>
            <w:gridSpan w:val="2"/>
            <w:tcBorders>
              <w:top w:val="nil"/>
              <w:left w:val="nil"/>
              <w:bottom w:val="single" w:sz="4" w:space="0" w:color="auto"/>
              <w:right w:val="single" w:sz="4" w:space="0" w:color="auto"/>
            </w:tcBorders>
            <w:shd w:val="clear" w:color="auto" w:fill="auto"/>
            <w:noWrap/>
            <w:hideMark/>
          </w:tcPr>
          <w:p w14:paraId="368FA50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Deputy</w:t>
            </w:r>
          </w:p>
        </w:tc>
        <w:tc>
          <w:tcPr>
            <w:tcW w:w="1839" w:type="dxa"/>
            <w:tcBorders>
              <w:top w:val="nil"/>
              <w:left w:val="nil"/>
              <w:bottom w:val="single" w:sz="4" w:space="0" w:color="auto"/>
              <w:right w:val="single" w:sz="4" w:space="0" w:color="auto"/>
            </w:tcBorders>
            <w:shd w:val="clear" w:color="auto" w:fill="auto"/>
            <w:noWrap/>
            <w:hideMark/>
          </w:tcPr>
          <w:p w14:paraId="3FBA892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UNFPA</w:t>
            </w:r>
          </w:p>
        </w:tc>
        <w:tc>
          <w:tcPr>
            <w:tcW w:w="618" w:type="dxa"/>
            <w:tcBorders>
              <w:top w:val="nil"/>
              <w:left w:val="nil"/>
              <w:bottom w:val="single" w:sz="4" w:space="0" w:color="auto"/>
              <w:right w:val="single" w:sz="4" w:space="0" w:color="auto"/>
            </w:tcBorders>
            <w:shd w:val="clear" w:color="auto" w:fill="auto"/>
            <w:noWrap/>
            <w:hideMark/>
          </w:tcPr>
          <w:p w14:paraId="722CA34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35812CF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37A6ECE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w:t>
            </w:r>
          </w:p>
        </w:tc>
      </w:tr>
      <w:tr w:rsidR="00995C37" w:rsidRPr="00876A6F" w14:paraId="14EE6116"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075AE24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05/03/2019</w:t>
            </w:r>
          </w:p>
        </w:tc>
        <w:tc>
          <w:tcPr>
            <w:tcW w:w="4111" w:type="dxa"/>
            <w:gridSpan w:val="2"/>
            <w:tcBorders>
              <w:top w:val="nil"/>
              <w:left w:val="nil"/>
              <w:bottom w:val="single" w:sz="4" w:space="0" w:color="auto"/>
              <w:right w:val="single" w:sz="4" w:space="0" w:color="auto"/>
            </w:tcBorders>
            <w:shd w:val="clear" w:color="auto" w:fill="auto"/>
            <w:noWrap/>
            <w:hideMark/>
          </w:tcPr>
          <w:p w14:paraId="44A85FC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Director of Policies and Strategies</w:t>
            </w:r>
          </w:p>
        </w:tc>
        <w:tc>
          <w:tcPr>
            <w:tcW w:w="1839" w:type="dxa"/>
            <w:tcBorders>
              <w:top w:val="nil"/>
              <w:left w:val="nil"/>
              <w:bottom w:val="single" w:sz="4" w:space="0" w:color="auto"/>
              <w:right w:val="single" w:sz="4" w:space="0" w:color="auto"/>
            </w:tcBorders>
            <w:shd w:val="clear" w:color="auto" w:fill="auto"/>
            <w:noWrap/>
            <w:hideMark/>
          </w:tcPr>
          <w:p w14:paraId="0A6EBA1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Ministry of Social Development </w:t>
            </w:r>
          </w:p>
        </w:tc>
        <w:tc>
          <w:tcPr>
            <w:tcW w:w="618" w:type="dxa"/>
            <w:tcBorders>
              <w:top w:val="nil"/>
              <w:left w:val="nil"/>
              <w:bottom w:val="single" w:sz="4" w:space="0" w:color="auto"/>
              <w:right w:val="single" w:sz="4" w:space="0" w:color="auto"/>
            </w:tcBorders>
            <w:shd w:val="clear" w:color="auto" w:fill="auto"/>
            <w:noWrap/>
            <w:hideMark/>
          </w:tcPr>
          <w:p w14:paraId="54E6070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17A88F5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38905A8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00D55FC5"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180F53A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05/03/2019</w:t>
            </w:r>
          </w:p>
        </w:tc>
        <w:tc>
          <w:tcPr>
            <w:tcW w:w="4111" w:type="dxa"/>
            <w:gridSpan w:val="2"/>
            <w:tcBorders>
              <w:top w:val="nil"/>
              <w:left w:val="nil"/>
              <w:bottom w:val="single" w:sz="4" w:space="0" w:color="auto"/>
              <w:right w:val="single" w:sz="4" w:space="0" w:color="auto"/>
            </w:tcBorders>
            <w:shd w:val="clear" w:color="auto" w:fill="auto"/>
            <w:noWrap/>
            <w:hideMark/>
          </w:tcPr>
          <w:p w14:paraId="1F07D14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Country Representative</w:t>
            </w:r>
          </w:p>
        </w:tc>
        <w:tc>
          <w:tcPr>
            <w:tcW w:w="1839" w:type="dxa"/>
            <w:tcBorders>
              <w:top w:val="nil"/>
              <w:left w:val="nil"/>
              <w:bottom w:val="single" w:sz="4" w:space="0" w:color="auto"/>
              <w:right w:val="single" w:sz="4" w:space="0" w:color="auto"/>
            </w:tcBorders>
            <w:shd w:val="clear" w:color="auto" w:fill="auto"/>
            <w:noWrap/>
            <w:hideMark/>
          </w:tcPr>
          <w:p w14:paraId="09F56F5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27BBF89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713CE9A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48DDD23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642B7549" w14:textId="77777777" w:rsidTr="001E3137">
        <w:trPr>
          <w:trHeight w:val="330"/>
        </w:trPr>
        <w:tc>
          <w:tcPr>
            <w:tcW w:w="1149" w:type="dxa"/>
            <w:tcBorders>
              <w:top w:val="nil"/>
              <w:left w:val="single" w:sz="4" w:space="0" w:color="auto"/>
              <w:bottom w:val="single" w:sz="4" w:space="0" w:color="auto"/>
              <w:right w:val="single" w:sz="4" w:space="0" w:color="auto"/>
            </w:tcBorders>
            <w:shd w:val="clear" w:color="auto" w:fill="auto"/>
            <w:noWrap/>
            <w:hideMark/>
          </w:tcPr>
          <w:p w14:paraId="14C7C45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05/03/2019</w:t>
            </w:r>
          </w:p>
        </w:tc>
        <w:tc>
          <w:tcPr>
            <w:tcW w:w="4111" w:type="dxa"/>
            <w:gridSpan w:val="2"/>
            <w:tcBorders>
              <w:top w:val="nil"/>
              <w:left w:val="nil"/>
              <w:bottom w:val="single" w:sz="4" w:space="0" w:color="auto"/>
              <w:right w:val="single" w:sz="4" w:space="0" w:color="auto"/>
            </w:tcBorders>
            <w:shd w:val="clear" w:color="auto" w:fill="auto"/>
            <w:noWrap/>
            <w:hideMark/>
          </w:tcPr>
          <w:p w14:paraId="4EC4D55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Advocacy Policy and Communications Coordinator</w:t>
            </w:r>
          </w:p>
        </w:tc>
        <w:tc>
          <w:tcPr>
            <w:tcW w:w="1839" w:type="dxa"/>
            <w:tcBorders>
              <w:top w:val="nil"/>
              <w:left w:val="nil"/>
              <w:bottom w:val="single" w:sz="4" w:space="0" w:color="auto"/>
              <w:right w:val="single" w:sz="4" w:space="0" w:color="auto"/>
            </w:tcBorders>
            <w:shd w:val="clear" w:color="auto" w:fill="auto"/>
            <w:noWrap/>
            <w:hideMark/>
          </w:tcPr>
          <w:p w14:paraId="703845D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Jordan INGO Forum</w:t>
            </w:r>
          </w:p>
        </w:tc>
        <w:tc>
          <w:tcPr>
            <w:tcW w:w="618" w:type="dxa"/>
            <w:tcBorders>
              <w:top w:val="nil"/>
              <w:left w:val="nil"/>
              <w:bottom w:val="single" w:sz="4" w:space="0" w:color="auto"/>
              <w:right w:val="single" w:sz="4" w:space="0" w:color="auto"/>
            </w:tcBorders>
            <w:shd w:val="clear" w:color="auto" w:fill="auto"/>
            <w:noWrap/>
            <w:hideMark/>
          </w:tcPr>
          <w:p w14:paraId="39DD826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1E1B11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4A52C3B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0B8D0504" w14:textId="77777777" w:rsidTr="001E3137">
        <w:trPr>
          <w:trHeight w:val="330"/>
        </w:trPr>
        <w:tc>
          <w:tcPr>
            <w:tcW w:w="1149" w:type="dxa"/>
            <w:tcBorders>
              <w:top w:val="nil"/>
              <w:left w:val="single" w:sz="4" w:space="0" w:color="auto"/>
              <w:bottom w:val="single" w:sz="4" w:space="0" w:color="auto"/>
              <w:right w:val="single" w:sz="4" w:space="0" w:color="auto"/>
            </w:tcBorders>
            <w:shd w:val="clear" w:color="auto" w:fill="auto"/>
            <w:noWrap/>
            <w:hideMark/>
          </w:tcPr>
          <w:p w14:paraId="723F63A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05/03/2019</w:t>
            </w:r>
          </w:p>
        </w:tc>
        <w:tc>
          <w:tcPr>
            <w:tcW w:w="4111" w:type="dxa"/>
            <w:gridSpan w:val="2"/>
            <w:tcBorders>
              <w:top w:val="nil"/>
              <w:left w:val="nil"/>
              <w:bottom w:val="single" w:sz="4" w:space="0" w:color="auto"/>
              <w:right w:val="single" w:sz="4" w:space="0" w:color="auto"/>
            </w:tcBorders>
            <w:shd w:val="clear" w:color="auto" w:fill="auto"/>
            <w:noWrap/>
            <w:hideMark/>
          </w:tcPr>
          <w:p w14:paraId="04DE303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Cooperation officer</w:t>
            </w:r>
          </w:p>
        </w:tc>
        <w:tc>
          <w:tcPr>
            <w:tcW w:w="1839" w:type="dxa"/>
            <w:tcBorders>
              <w:top w:val="nil"/>
              <w:left w:val="nil"/>
              <w:bottom w:val="single" w:sz="4" w:space="0" w:color="auto"/>
              <w:right w:val="single" w:sz="4" w:space="0" w:color="auto"/>
            </w:tcBorders>
            <w:shd w:val="clear" w:color="auto" w:fill="auto"/>
            <w:noWrap/>
            <w:hideMark/>
          </w:tcPr>
          <w:p w14:paraId="5AEBA8D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France</w:t>
            </w:r>
          </w:p>
        </w:tc>
        <w:tc>
          <w:tcPr>
            <w:tcW w:w="618" w:type="dxa"/>
            <w:tcBorders>
              <w:top w:val="nil"/>
              <w:left w:val="nil"/>
              <w:bottom w:val="single" w:sz="4" w:space="0" w:color="auto"/>
              <w:right w:val="single" w:sz="4" w:space="0" w:color="auto"/>
            </w:tcBorders>
            <w:shd w:val="clear" w:color="auto" w:fill="auto"/>
            <w:noWrap/>
            <w:hideMark/>
          </w:tcPr>
          <w:p w14:paraId="1DB8D5D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56F0402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59D9974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758C9A82"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3C0620D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05/03/2019</w:t>
            </w:r>
          </w:p>
        </w:tc>
        <w:tc>
          <w:tcPr>
            <w:tcW w:w="4111" w:type="dxa"/>
            <w:gridSpan w:val="2"/>
            <w:tcBorders>
              <w:top w:val="nil"/>
              <w:left w:val="nil"/>
              <w:bottom w:val="single" w:sz="4" w:space="0" w:color="auto"/>
              <w:right w:val="single" w:sz="4" w:space="0" w:color="auto"/>
            </w:tcBorders>
            <w:shd w:val="clear" w:color="auto" w:fill="auto"/>
            <w:noWrap/>
            <w:hideMark/>
          </w:tcPr>
          <w:p w14:paraId="5227201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Director, Humanitarian Assistance</w:t>
            </w:r>
          </w:p>
        </w:tc>
        <w:tc>
          <w:tcPr>
            <w:tcW w:w="1839" w:type="dxa"/>
            <w:tcBorders>
              <w:top w:val="nil"/>
              <w:left w:val="nil"/>
              <w:bottom w:val="single" w:sz="4" w:space="0" w:color="auto"/>
              <w:right w:val="single" w:sz="4" w:space="0" w:color="auto"/>
            </w:tcBorders>
            <w:shd w:val="clear" w:color="auto" w:fill="auto"/>
            <w:noWrap/>
            <w:hideMark/>
          </w:tcPr>
          <w:p w14:paraId="4206E47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Iceland </w:t>
            </w:r>
          </w:p>
        </w:tc>
        <w:tc>
          <w:tcPr>
            <w:tcW w:w="618" w:type="dxa"/>
            <w:tcBorders>
              <w:top w:val="nil"/>
              <w:left w:val="nil"/>
              <w:bottom w:val="single" w:sz="4" w:space="0" w:color="auto"/>
              <w:right w:val="single" w:sz="4" w:space="0" w:color="auto"/>
            </w:tcBorders>
            <w:shd w:val="clear" w:color="auto" w:fill="auto"/>
            <w:noWrap/>
            <w:hideMark/>
          </w:tcPr>
          <w:p w14:paraId="1D77F92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1E9E4F6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3A58A3B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314457CE"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E106BE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05/03/2019</w:t>
            </w:r>
          </w:p>
        </w:tc>
        <w:tc>
          <w:tcPr>
            <w:tcW w:w="4111" w:type="dxa"/>
            <w:gridSpan w:val="2"/>
            <w:tcBorders>
              <w:top w:val="nil"/>
              <w:left w:val="nil"/>
              <w:bottom w:val="single" w:sz="4" w:space="0" w:color="auto"/>
              <w:right w:val="single" w:sz="4" w:space="0" w:color="auto"/>
            </w:tcBorders>
            <w:shd w:val="clear" w:color="auto" w:fill="auto"/>
            <w:hideMark/>
          </w:tcPr>
          <w:p w14:paraId="4709694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Institutional </w:t>
            </w:r>
            <w:proofErr w:type="gramStart"/>
            <w:r w:rsidRPr="00876A6F">
              <w:rPr>
                <w:rFonts w:eastAsia="Times New Roman" w:cstheme="minorHAnsi"/>
                <w:color w:val="000000"/>
                <w:sz w:val="18"/>
                <w:szCs w:val="18"/>
              </w:rPr>
              <w:t>Capacity  Development</w:t>
            </w:r>
            <w:proofErr w:type="gramEnd"/>
            <w:r w:rsidRPr="00876A6F">
              <w:rPr>
                <w:rFonts w:eastAsia="Times New Roman" w:cstheme="minorHAnsi"/>
                <w:color w:val="000000"/>
                <w:sz w:val="18"/>
                <w:szCs w:val="18"/>
              </w:rPr>
              <w:t xml:space="preserve"> Specialist</w:t>
            </w:r>
          </w:p>
        </w:tc>
        <w:tc>
          <w:tcPr>
            <w:tcW w:w="1839" w:type="dxa"/>
            <w:tcBorders>
              <w:top w:val="nil"/>
              <w:left w:val="nil"/>
              <w:bottom w:val="single" w:sz="4" w:space="0" w:color="auto"/>
              <w:right w:val="single" w:sz="4" w:space="0" w:color="auto"/>
            </w:tcBorders>
            <w:shd w:val="clear" w:color="auto" w:fill="auto"/>
            <w:noWrap/>
            <w:hideMark/>
          </w:tcPr>
          <w:p w14:paraId="4F19484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17F7749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B40645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4055A91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42C11F07"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5E9572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05/03/2019</w:t>
            </w:r>
          </w:p>
        </w:tc>
        <w:tc>
          <w:tcPr>
            <w:tcW w:w="4111" w:type="dxa"/>
            <w:gridSpan w:val="2"/>
            <w:tcBorders>
              <w:top w:val="nil"/>
              <w:left w:val="nil"/>
              <w:bottom w:val="single" w:sz="4" w:space="0" w:color="auto"/>
              <w:right w:val="single" w:sz="4" w:space="0" w:color="auto"/>
            </w:tcBorders>
            <w:shd w:val="clear" w:color="auto" w:fill="auto"/>
            <w:noWrap/>
            <w:hideMark/>
          </w:tcPr>
          <w:p w14:paraId="03C01F9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Education Specialist</w:t>
            </w:r>
          </w:p>
        </w:tc>
        <w:tc>
          <w:tcPr>
            <w:tcW w:w="1839" w:type="dxa"/>
            <w:tcBorders>
              <w:top w:val="nil"/>
              <w:left w:val="nil"/>
              <w:bottom w:val="single" w:sz="4" w:space="0" w:color="auto"/>
              <w:right w:val="single" w:sz="4" w:space="0" w:color="auto"/>
            </w:tcBorders>
            <w:shd w:val="clear" w:color="auto" w:fill="auto"/>
            <w:noWrap/>
            <w:hideMark/>
          </w:tcPr>
          <w:p w14:paraId="7C87FFA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08686F4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2982ED1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1ECD3D9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400B6070"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05D0207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05/03/2019</w:t>
            </w:r>
          </w:p>
        </w:tc>
        <w:tc>
          <w:tcPr>
            <w:tcW w:w="4111" w:type="dxa"/>
            <w:gridSpan w:val="2"/>
            <w:tcBorders>
              <w:top w:val="nil"/>
              <w:left w:val="nil"/>
              <w:bottom w:val="single" w:sz="4" w:space="0" w:color="auto"/>
              <w:right w:val="single" w:sz="4" w:space="0" w:color="auto"/>
            </w:tcBorders>
            <w:shd w:val="clear" w:color="auto" w:fill="auto"/>
            <w:noWrap/>
            <w:hideMark/>
          </w:tcPr>
          <w:p w14:paraId="1C7A55A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Operations Manager</w:t>
            </w:r>
          </w:p>
        </w:tc>
        <w:tc>
          <w:tcPr>
            <w:tcW w:w="1839" w:type="dxa"/>
            <w:tcBorders>
              <w:top w:val="nil"/>
              <w:left w:val="nil"/>
              <w:bottom w:val="single" w:sz="4" w:space="0" w:color="auto"/>
              <w:right w:val="single" w:sz="4" w:space="0" w:color="auto"/>
            </w:tcBorders>
            <w:shd w:val="clear" w:color="auto" w:fill="auto"/>
            <w:noWrap/>
            <w:hideMark/>
          </w:tcPr>
          <w:p w14:paraId="1C352BD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3EDF526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186868C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788922D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40114ECD"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0F7F6EC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05/03/2019</w:t>
            </w:r>
          </w:p>
        </w:tc>
        <w:tc>
          <w:tcPr>
            <w:tcW w:w="4111" w:type="dxa"/>
            <w:gridSpan w:val="2"/>
            <w:tcBorders>
              <w:top w:val="nil"/>
              <w:left w:val="nil"/>
              <w:bottom w:val="single" w:sz="4" w:space="0" w:color="auto"/>
              <w:right w:val="single" w:sz="4" w:space="0" w:color="auto"/>
            </w:tcBorders>
            <w:shd w:val="clear" w:color="auto" w:fill="auto"/>
            <w:noWrap/>
            <w:hideMark/>
          </w:tcPr>
          <w:p w14:paraId="26C868D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Head of Sub office</w:t>
            </w:r>
          </w:p>
        </w:tc>
        <w:tc>
          <w:tcPr>
            <w:tcW w:w="1839" w:type="dxa"/>
            <w:tcBorders>
              <w:top w:val="nil"/>
              <w:left w:val="nil"/>
              <w:bottom w:val="single" w:sz="4" w:space="0" w:color="auto"/>
              <w:right w:val="single" w:sz="4" w:space="0" w:color="auto"/>
            </w:tcBorders>
            <w:shd w:val="clear" w:color="auto" w:fill="auto"/>
            <w:noWrap/>
            <w:hideMark/>
          </w:tcPr>
          <w:p w14:paraId="716B80B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UNICEF</w:t>
            </w:r>
          </w:p>
        </w:tc>
        <w:tc>
          <w:tcPr>
            <w:tcW w:w="618" w:type="dxa"/>
            <w:tcBorders>
              <w:top w:val="nil"/>
              <w:left w:val="nil"/>
              <w:bottom w:val="single" w:sz="4" w:space="0" w:color="auto"/>
              <w:right w:val="single" w:sz="4" w:space="0" w:color="auto"/>
            </w:tcBorders>
            <w:shd w:val="clear" w:color="auto" w:fill="auto"/>
            <w:noWrap/>
            <w:hideMark/>
          </w:tcPr>
          <w:p w14:paraId="44368AB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7B74167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2F8FF0B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3617EEC9"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7308F78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06/03/2019</w:t>
            </w:r>
          </w:p>
        </w:tc>
        <w:tc>
          <w:tcPr>
            <w:tcW w:w="4111" w:type="dxa"/>
            <w:gridSpan w:val="2"/>
            <w:tcBorders>
              <w:top w:val="nil"/>
              <w:left w:val="nil"/>
              <w:bottom w:val="single" w:sz="4" w:space="0" w:color="auto"/>
              <w:right w:val="single" w:sz="4" w:space="0" w:color="auto"/>
            </w:tcBorders>
            <w:shd w:val="clear" w:color="auto" w:fill="auto"/>
            <w:noWrap/>
            <w:hideMark/>
          </w:tcPr>
          <w:p w14:paraId="3A0C9C7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Beneficiaries (women) </w:t>
            </w:r>
            <w:proofErr w:type="spellStart"/>
            <w:r w:rsidRPr="00876A6F">
              <w:rPr>
                <w:rFonts w:eastAsia="Times New Roman" w:cstheme="minorHAnsi"/>
                <w:color w:val="000000"/>
                <w:sz w:val="18"/>
                <w:szCs w:val="18"/>
              </w:rPr>
              <w:t>Zaatari</w:t>
            </w:r>
            <w:proofErr w:type="spellEnd"/>
            <w:r w:rsidRPr="00876A6F">
              <w:rPr>
                <w:rFonts w:eastAsia="Times New Roman" w:cstheme="minorHAnsi"/>
                <w:color w:val="000000"/>
                <w:sz w:val="18"/>
                <w:szCs w:val="18"/>
              </w:rPr>
              <w:t xml:space="preserve"> -Oasis 1</w:t>
            </w:r>
          </w:p>
        </w:tc>
        <w:tc>
          <w:tcPr>
            <w:tcW w:w="1839" w:type="dxa"/>
            <w:tcBorders>
              <w:top w:val="nil"/>
              <w:left w:val="nil"/>
              <w:bottom w:val="single" w:sz="4" w:space="0" w:color="auto"/>
              <w:right w:val="single" w:sz="4" w:space="0" w:color="auto"/>
            </w:tcBorders>
            <w:shd w:val="clear" w:color="auto" w:fill="auto"/>
            <w:noWrap/>
            <w:hideMark/>
          </w:tcPr>
          <w:p w14:paraId="10DBFB9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Beneficiaries</w:t>
            </w:r>
          </w:p>
        </w:tc>
        <w:tc>
          <w:tcPr>
            <w:tcW w:w="618" w:type="dxa"/>
            <w:tcBorders>
              <w:top w:val="nil"/>
              <w:left w:val="nil"/>
              <w:bottom w:val="single" w:sz="4" w:space="0" w:color="auto"/>
              <w:right w:val="single" w:sz="4" w:space="0" w:color="auto"/>
            </w:tcBorders>
            <w:shd w:val="clear" w:color="auto" w:fill="auto"/>
            <w:noWrap/>
            <w:hideMark/>
          </w:tcPr>
          <w:p w14:paraId="624EBE3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FGD</w:t>
            </w:r>
          </w:p>
        </w:tc>
        <w:tc>
          <w:tcPr>
            <w:tcW w:w="482" w:type="dxa"/>
            <w:tcBorders>
              <w:top w:val="nil"/>
              <w:left w:val="nil"/>
              <w:bottom w:val="single" w:sz="4" w:space="0" w:color="auto"/>
              <w:right w:val="single" w:sz="4" w:space="0" w:color="auto"/>
            </w:tcBorders>
            <w:shd w:val="clear" w:color="auto" w:fill="auto"/>
            <w:noWrap/>
            <w:hideMark/>
          </w:tcPr>
          <w:p w14:paraId="01E359D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09F9254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5</w:t>
            </w:r>
          </w:p>
        </w:tc>
      </w:tr>
      <w:tr w:rsidR="00995C37" w:rsidRPr="00876A6F" w14:paraId="550396D9"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4F30654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06/03/2019</w:t>
            </w:r>
          </w:p>
        </w:tc>
        <w:tc>
          <w:tcPr>
            <w:tcW w:w="4111" w:type="dxa"/>
            <w:gridSpan w:val="2"/>
            <w:tcBorders>
              <w:top w:val="nil"/>
              <w:left w:val="nil"/>
              <w:bottom w:val="single" w:sz="4" w:space="0" w:color="auto"/>
              <w:right w:val="single" w:sz="4" w:space="0" w:color="auto"/>
            </w:tcBorders>
            <w:shd w:val="clear" w:color="auto" w:fill="auto"/>
            <w:noWrap/>
            <w:hideMark/>
          </w:tcPr>
          <w:p w14:paraId="0EA9742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Beneficiaries (men) </w:t>
            </w:r>
            <w:proofErr w:type="spellStart"/>
            <w:r w:rsidRPr="00876A6F">
              <w:rPr>
                <w:rFonts w:eastAsia="Times New Roman" w:cstheme="minorHAnsi"/>
                <w:color w:val="000000"/>
                <w:sz w:val="18"/>
                <w:szCs w:val="18"/>
              </w:rPr>
              <w:t>Zaatari</w:t>
            </w:r>
            <w:proofErr w:type="spellEnd"/>
            <w:r w:rsidRPr="00876A6F">
              <w:rPr>
                <w:rFonts w:eastAsia="Times New Roman" w:cstheme="minorHAnsi"/>
                <w:color w:val="000000"/>
                <w:sz w:val="18"/>
                <w:szCs w:val="18"/>
              </w:rPr>
              <w:t xml:space="preserve"> -Oasis 1</w:t>
            </w:r>
          </w:p>
        </w:tc>
        <w:tc>
          <w:tcPr>
            <w:tcW w:w="1839" w:type="dxa"/>
            <w:tcBorders>
              <w:top w:val="nil"/>
              <w:left w:val="nil"/>
              <w:bottom w:val="single" w:sz="4" w:space="0" w:color="auto"/>
              <w:right w:val="single" w:sz="4" w:space="0" w:color="auto"/>
            </w:tcBorders>
            <w:shd w:val="clear" w:color="auto" w:fill="auto"/>
            <w:noWrap/>
            <w:hideMark/>
          </w:tcPr>
          <w:p w14:paraId="15D9306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Beneficiaries</w:t>
            </w:r>
          </w:p>
        </w:tc>
        <w:tc>
          <w:tcPr>
            <w:tcW w:w="618" w:type="dxa"/>
            <w:tcBorders>
              <w:top w:val="nil"/>
              <w:left w:val="nil"/>
              <w:bottom w:val="single" w:sz="4" w:space="0" w:color="auto"/>
              <w:right w:val="single" w:sz="4" w:space="0" w:color="auto"/>
            </w:tcBorders>
            <w:shd w:val="clear" w:color="auto" w:fill="auto"/>
            <w:noWrap/>
            <w:hideMark/>
          </w:tcPr>
          <w:p w14:paraId="48233A3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FGD</w:t>
            </w:r>
          </w:p>
        </w:tc>
        <w:tc>
          <w:tcPr>
            <w:tcW w:w="482" w:type="dxa"/>
            <w:tcBorders>
              <w:top w:val="nil"/>
              <w:left w:val="nil"/>
              <w:bottom w:val="single" w:sz="4" w:space="0" w:color="auto"/>
              <w:right w:val="single" w:sz="4" w:space="0" w:color="auto"/>
            </w:tcBorders>
            <w:shd w:val="clear" w:color="auto" w:fill="auto"/>
            <w:noWrap/>
            <w:hideMark/>
          </w:tcPr>
          <w:p w14:paraId="0A7CEC1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7579998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6</w:t>
            </w:r>
          </w:p>
        </w:tc>
      </w:tr>
      <w:tr w:rsidR="00995C37" w:rsidRPr="00876A6F" w14:paraId="193108A2"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05BEF5B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06/03/2019</w:t>
            </w:r>
          </w:p>
        </w:tc>
        <w:tc>
          <w:tcPr>
            <w:tcW w:w="4111" w:type="dxa"/>
            <w:gridSpan w:val="2"/>
            <w:tcBorders>
              <w:top w:val="nil"/>
              <w:left w:val="nil"/>
              <w:bottom w:val="single" w:sz="4" w:space="0" w:color="auto"/>
              <w:right w:val="single" w:sz="4" w:space="0" w:color="auto"/>
            </w:tcBorders>
            <w:shd w:val="clear" w:color="auto" w:fill="auto"/>
            <w:noWrap/>
            <w:hideMark/>
          </w:tcPr>
          <w:p w14:paraId="09E498F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Beneficiaries (women) </w:t>
            </w:r>
            <w:proofErr w:type="spellStart"/>
            <w:r w:rsidRPr="00876A6F">
              <w:rPr>
                <w:rFonts w:eastAsia="Times New Roman" w:cstheme="minorHAnsi"/>
                <w:color w:val="000000"/>
                <w:sz w:val="18"/>
                <w:szCs w:val="18"/>
              </w:rPr>
              <w:t>Zaatari</w:t>
            </w:r>
            <w:proofErr w:type="spellEnd"/>
            <w:r w:rsidRPr="00876A6F">
              <w:rPr>
                <w:rFonts w:eastAsia="Times New Roman" w:cstheme="minorHAnsi"/>
                <w:color w:val="000000"/>
                <w:sz w:val="18"/>
                <w:szCs w:val="18"/>
              </w:rPr>
              <w:t xml:space="preserve"> -Oasis 2</w:t>
            </w:r>
          </w:p>
        </w:tc>
        <w:tc>
          <w:tcPr>
            <w:tcW w:w="1839" w:type="dxa"/>
            <w:tcBorders>
              <w:top w:val="nil"/>
              <w:left w:val="nil"/>
              <w:bottom w:val="single" w:sz="4" w:space="0" w:color="auto"/>
              <w:right w:val="single" w:sz="4" w:space="0" w:color="auto"/>
            </w:tcBorders>
            <w:shd w:val="clear" w:color="auto" w:fill="auto"/>
            <w:noWrap/>
            <w:hideMark/>
          </w:tcPr>
          <w:p w14:paraId="21CCF36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Beneficiaries</w:t>
            </w:r>
          </w:p>
        </w:tc>
        <w:tc>
          <w:tcPr>
            <w:tcW w:w="618" w:type="dxa"/>
            <w:tcBorders>
              <w:top w:val="nil"/>
              <w:left w:val="nil"/>
              <w:bottom w:val="single" w:sz="4" w:space="0" w:color="auto"/>
              <w:right w:val="single" w:sz="4" w:space="0" w:color="auto"/>
            </w:tcBorders>
            <w:shd w:val="clear" w:color="auto" w:fill="auto"/>
            <w:noWrap/>
            <w:hideMark/>
          </w:tcPr>
          <w:p w14:paraId="4EA28EA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FGD</w:t>
            </w:r>
          </w:p>
        </w:tc>
        <w:tc>
          <w:tcPr>
            <w:tcW w:w="482" w:type="dxa"/>
            <w:tcBorders>
              <w:top w:val="nil"/>
              <w:left w:val="nil"/>
              <w:bottom w:val="single" w:sz="4" w:space="0" w:color="auto"/>
              <w:right w:val="single" w:sz="4" w:space="0" w:color="auto"/>
            </w:tcBorders>
            <w:shd w:val="clear" w:color="auto" w:fill="auto"/>
            <w:noWrap/>
            <w:hideMark/>
          </w:tcPr>
          <w:p w14:paraId="4D48A85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776FDAF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13</w:t>
            </w:r>
          </w:p>
        </w:tc>
      </w:tr>
      <w:tr w:rsidR="00995C37" w:rsidRPr="00876A6F" w14:paraId="054D8EF0"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0924F7E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06/03/2019</w:t>
            </w:r>
          </w:p>
        </w:tc>
        <w:tc>
          <w:tcPr>
            <w:tcW w:w="4111" w:type="dxa"/>
            <w:gridSpan w:val="2"/>
            <w:tcBorders>
              <w:top w:val="nil"/>
              <w:left w:val="nil"/>
              <w:bottom w:val="single" w:sz="4" w:space="0" w:color="auto"/>
              <w:right w:val="single" w:sz="4" w:space="0" w:color="auto"/>
            </w:tcBorders>
            <w:shd w:val="clear" w:color="auto" w:fill="auto"/>
            <w:noWrap/>
            <w:hideMark/>
          </w:tcPr>
          <w:p w14:paraId="6A475CF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Beneficiaries (men) </w:t>
            </w:r>
            <w:proofErr w:type="spellStart"/>
            <w:r w:rsidRPr="00876A6F">
              <w:rPr>
                <w:rFonts w:eastAsia="Times New Roman" w:cstheme="minorHAnsi"/>
                <w:color w:val="000000"/>
                <w:sz w:val="18"/>
                <w:szCs w:val="18"/>
              </w:rPr>
              <w:t>Zaatari</w:t>
            </w:r>
            <w:proofErr w:type="spellEnd"/>
            <w:r w:rsidRPr="00876A6F">
              <w:rPr>
                <w:rFonts w:eastAsia="Times New Roman" w:cstheme="minorHAnsi"/>
                <w:color w:val="000000"/>
                <w:sz w:val="18"/>
                <w:szCs w:val="18"/>
              </w:rPr>
              <w:t xml:space="preserve"> -Oasis 2</w:t>
            </w:r>
          </w:p>
        </w:tc>
        <w:tc>
          <w:tcPr>
            <w:tcW w:w="1839" w:type="dxa"/>
            <w:tcBorders>
              <w:top w:val="nil"/>
              <w:left w:val="nil"/>
              <w:bottom w:val="single" w:sz="4" w:space="0" w:color="auto"/>
              <w:right w:val="single" w:sz="4" w:space="0" w:color="auto"/>
            </w:tcBorders>
            <w:shd w:val="clear" w:color="auto" w:fill="auto"/>
            <w:noWrap/>
            <w:hideMark/>
          </w:tcPr>
          <w:p w14:paraId="4EC5655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Beneficiaries</w:t>
            </w:r>
          </w:p>
        </w:tc>
        <w:tc>
          <w:tcPr>
            <w:tcW w:w="618" w:type="dxa"/>
            <w:tcBorders>
              <w:top w:val="nil"/>
              <w:left w:val="nil"/>
              <w:bottom w:val="single" w:sz="4" w:space="0" w:color="auto"/>
              <w:right w:val="single" w:sz="4" w:space="0" w:color="auto"/>
            </w:tcBorders>
            <w:shd w:val="clear" w:color="auto" w:fill="auto"/>
            <w:noWrap/>
            <w:hideMark/>
          </w:tcPr>
          <w:p w14:paraId="05CD81A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FGD</w:t>
            </w:r>
          </w:p>
        </w:tc>
        <w:tc>
          <w:tcPr>
            <w:tcW w:w="482" w:type="dxa"/>
            <w:tcBorders>
              <w:top w:val="nil"/>
              <w:left w:val="nil"/>
              <w:bottom w:val="single" w:sz="4" w:space="0" w:color="auto"/>
              <w:right w:val="single" w:sz="4" w:space="0" w:color="auto"/>
            </w:tcBorders>
            <w:shd w:val="clear" w:color="auto" w:fill="auto"/>
            <w:noWrap/>
            <w:hideMark/>
          </w:tcPr>
          <w:p w14:paraId="37F32B8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06DA71D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4</w:t>
            </w:r>
          </w:p>
        </w:tc>
      </w:tr>
      <w:tr w:rsidR="00995C37" w:rsidRPr="00876A6F" w14:paraId="14351F0E"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0B71342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06/03/2019</w:t>
            </w:r>
          </w:p>
        </w:tc>
        <w:tc>
          <w:tcPr>
            <w:tcW w:w="4111" w:type="dxa"/>
            <w:gridSpan w:val="2"/>
            <w:tcBorders>
              <w:top w:val="nil"/>
              <w:left w:val="nil"/>
              <w:bottom w:val="single" w:sz="4" w:space="0" w:color="auto"/>
              <w:right w:val="single" w:sz="4" w:space="0" w:color="auto"/>
            </w:tcBorders>
            <w:shd w:val="clear" w:color="auto" w:fill="auto"/>
            <w:noWrap/>
            <w:hideMark/>
          </w:tcPr>
          <w:p w14:paraId="10EA810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Focus groups (women) </w:t>
            </w:r>
            <w:proofErr w:type="spellStart"/>
            <w:r w:rsidRPr="00876A6F">
              <w:rPr>
                <w:rFonts w:eastAsia="Times New Roman" w:cstheme="minorHAnsi"/>
                <w:color w:val="000000"/>
                <w:sz w:val="18"/>
                <w:szCs w:val="18"/>
              </w:rPr>
              <w:t>Azrak</w:t>
            </w:r>
            <w:proofErr w:type="spellEnd"/>
            <w:r w:rsidRPr="00876A6F">
              <w:rPr>
                <w:rFonts w:eastAsia="Times New Roman" w:cstheme="minorHAnsi"/>
                <w:color w:val="000000"/>
                <w:sz w:val="18"/>
                <w:szCs w:val="18"/>
              </w:rPr>
              <w:t xml:space="preserve"> refugee camp</w:t>
            </w:r>
          </w:p>
        </w:tc>
        <w:tc>
          <w:tcPr>
            <w:tcW w:w="1839" w:type="dxa"/>
            <w:tcBorders>
              <w:top w:val="nil"/>
              <w:left w:val="nil"/>
              <w:bottom w:val="single" w:sz="4" w:space="0" w:color="auto"/>
              <w:right w:val="single" w:sz="4" w:space="0" w:color="auto"/>
            </w:tcBorders>
            <w:shd w:val="clear" w:color="auto" w:fill="auto"/>
            <w:noWrap/>
            <w:hideMark/>
          </w:tcPr>
          <w:p w14:paraId="0F64C09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Beneficiaries</w:t>
            </w:r>
          </w:p>
        </w:tc>
        <w:tc>
          <w:tcPr>
            <w:tcW w:w="618" w:type="dxa"/>
            <w:tcBorders>
              <w:top w:val="nil"/>
              <w:left w:val="nil"/>
              <w:bottom w:val="single" w:sz="4" w:space="0" w:color="auto"/>
              <w:right w:val="single" w:sz="4" w:space="0" w:color="auto"/>
            </w:tcBorders>
            <w:shd w:val="clear" w:color="auto" w:fill="auto"/>
            <w:noWrap/>
            <w:hideMark/>
          </w:tcPr>
          <w:p w14:paraId="273DFD0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FGD</w:t>
            </w:r>
          </w:p>
        </w:tc>
        <w:tc>
          <w:tcPr>
            <w:tcW w:w="482" w:type="dxa"/>
            <w:tcBorders>
              <w:top w:val="nil"/>
              <w:left w:val="nil"/>
              <w:bottom w:val="single" w:sz="4" w:space="0" w:color="auto"/>
              <w:right w:val="single" w:sz="4" w:space="0" w:color="auto"/>
            </w:tcBorders>
            <w:shd w:val="clear" w:color="auto" w:fill="auto"/>
            <w:noWrap/>
            <w:hideMark/>
          </w:tcPr>
          <w:p w14:paraId="102200D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0388050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5</w:t>
            </w:r>
          </w:p>
        </w:tc>
      </w:tr>
      <w:tr w:rsidR="00995C37" w:rsidRPr="00876A6F" w14:paraId="617335C6"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54F5233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06/03/2019</w:t>
            </w:r>
          </w:p>
        </w:tc>
        <w:tc>
          <w:tcPr>
            <w:tcW w:w="4111" w:type="dxa"/>
            <w:gridSpan w:val="2"/>
            <w:tcBorders>
              <w:top w:val="nil"/>
              <w:left w:val="nil"/>
              <w:bottom w:val="single" w:sz="4" w:space="0" w:color="auto"/>
              <w:right w:val="single" w:sz="4" w:space="0" w:color="auto"/>
            </w:tcBorders>
            <w:shd w:val="clear" w:color="auto" w:fill="auto"/>
            <w:noWrap/>
            <w:hideMark/>
          </w:tcPr>
          <w:p w14:paraId="5B53F71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Focus groups (women) </w:t>
            </w:r>
            <w:proofErr w:type="spellStart"/>
            <w:r w:rsidRPr="00876A6F">
              <w:rPr>
                <w:rFonts w:eastAsia="Times New Roman" w:cstheme="minorHAnsi"/>
                <w:color w:val="000000"/>
                <w:sz w:val="18"/>
                <w:szCs w:val="18"/>
              </w:rPr>
              <w:t>Azrak</w:t>
            </w:r>
            <w:proofErr w:type="spellEnd"/>
            <w:r w:rsidRPr="00876A6F">
              <w:rPr>
                <w:rFonts w:eastAsia="Times New Roman" w:cstheme="minorHAnsi"/>
                <w:color w:val="000000"/>
                <w:sz w:val="18"/>
                <w:szCs w:val="18"/>
              </w:rPr>
              <w:t xml:space="preserve"> refugee camp</w:t>
            </w:r>
          </w:p>
        </w:tc>
        <w:tc>
          <w:tcPr>
            <w:tcW w:w="1839" w:type="dxa"/>
            <w:tcBorders>
              <w:top w:val="nil"/>
              <w:left w:val="nil"/>
              <w:bottom w:val="single" w:sz="4" w:space="0" w:color="auto"/>
              <w:right w:val="single" w:sz="4" w:space="0" w:color="auto"/>
            </w:tcBorders>
            <w:shd w:val="clear" w:color="auto" w:fill="auto"/>
            <w:noWrap/>
            <w:hideMark/>
          </w:tcPr>
          <w:p w14:paraId="3F3B744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Beneficiaries</w:t>
            </w:r>
          </w:p>
        </w:tc>
        <w:tc>
          <w:tcPr>
            <w:tcW w:w="618" w:type="dxa"/>
            <w:tcBorders>
              <w:top w:val="nil"/>
              <w:left w:val="nil"/>
              <w:bottom w:val="single" w:sz="4" w:space="0" w:color="auto"/>
              <w:right w:val="single" w:sz="4" w:space="0" w:color="auto"/>
            </w:tcBorders>
            <w:shd w:val="clear" w:color="auto" w:fill="auto"/>
            <w:noWrap/>
            <w:hideMark/>
          </w:tcPr>
          <w:p w14:paraId="66E91E8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FGD</w:t>
            </w:r>
          </w:p>
        </w:tc>
        <w:tc>
          <w:tcPr>
            <w:tcW w:w="482" w:type="dxa"/>
            <w:tcBorders>
              <w:top w:val="nil"/>
              <w:left w:val="nil"/>
              <w:bottom w:val="single" w:sz="4" w:space="0" w:color="auto"/>
              <w:right w:val="single" w:sz="4" w:space="0" w:color="auto"/>
            </w:tcBorders>
            <w:shd w:val="clear" w:color="auto" w:fill="auto"/>
            <w:noWrap/>
            <w:hideMark/>
          </w:tcPr>
          <w:p w14:paraId="18455DF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383196C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4</w:t>
            </w:r>
          </w:p>
        </w:tc>
      </w:tr>
      <w:tr w:rsidR="00995C37" w:rsidRPr="00876A6F" w14:paraId="6D06F184"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1BE2DE1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06/03/2019</w:t>
            </w:r>
          </w:p>
        </w:tc>
        <w:tc>
          <w:tcPr>
            <w:tcW w:w="4111" w:type="dxa"/>
            <w:gridSpan w:val="2"/>
            <w:tcBorders>
              <w:top w:val="nil"/>
              <w:left w:val="nil"/>
              <w:bottom w:val="single" w:sz="4" w:space="0" w:color="auto"/>
              <w:right w:val="single" w:sz="4" w:space="0" w:color="auto"/>
            </w:tcBorders>
            <w:shd w:val="clear" w:color="auto" w:fill="auto"/>
            <w:noWrap/>
            <w:hideMark/>
          </w:tcPr>
          <w:p w14:paraId="696E3D0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Focus groups (women) </w:t>
            </w:r>
            <w:proofErr w:type="spellStart"/>
            <w:r w:rsidRPr="00876A6F">
              <w:rPr>
                <w:rFonts w:eastAsia="Times New Roman" w:cstheme="minorHAnsi"/>
                <w:color w:val="000000"/>
                <w:sz w:val="18"/>
                <w:szCs w:val="18"/>
              </w:rPr>
              <w:t>Azrak</w:t>
            </w:r>
            <w:proofErr w:type="spellEnd"/>
            <w:r w:rsidRPr="00876A6F">
              <w:rPr>
                <w:rFonts w:eastAsia="Times New Roman" w:cstheme="minorHAnsi"/>
                <w:color w:val="000000"/>
                <w:sz w:val="18"/>
                <w:szCs w:val="18"/>
              </w:rPr>
              <w:t xml:space="preserve"> refugee camp</w:t>
            </w:r>
          </w:p>
        </w:tc>
        <w:tc>
          <w:tcPr>
            <w:tcW w:w="1839" w:type="dxa"/>
            <w:tcBorders>
              <w:top w:val="nil"/>
              <w:left w:val="nil"/>
              <w:bottom w:val="single" w:sz="4" w:space="0" w:color="auto"/>
              <w:right w:val="single" w:sz="4" w:space="0" w:color="auto"/>
            </w:tcBorders>
            <w:shd w:val="clear" w:color="auto" w:fill="auto"/>
            <w:noWrap/>
            <w:hideMark/>
          </w:tcPr>
          <w:p w14:paraId="4527B28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Beneficiaries</w:t>
            </w:r>
          </w:p>
        </w:tc>
        <w:tc>
          <w:tcPr>
            <w:tcW w:w="618" w:type="dxa"/>
            <w:tcBorders>
              <w:top w:val="nil"/>
              <w:left w:val="nil"/>
              <w:bottom w:val="single" w:sz="4" w:space="0" w:color="auto"/>
              <w:right w:val="single" w:sz="4" w:space="0" w:color="auto"/>
            </w:tcBorders>
            <w:shd w:val="clear" w:color="auto" w:fill="auto"/>
            <w:noWrap/>
            <w:hideMark/>
          </w:tcPr>
          <w:p w14:paraId="1EF9748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FGD</w:t>
            </w:r>
          </w:p>
        </w:tc>
        <w:tc>
          <w:tcPr>
            <w:tcW w:w="482" w:type="dxa"/>
            <w:tcBorders>
              <w:top w:val="nil"/>
              <w:left w:val="nil"/>
              <w:bottom w:val="single" w:sz="4" w:space="0" w:color="auto"/>
              <w:right w:val="single" w:sz="4" w:space="0" w:color="auto"/>
            </w:tcBorders>
            <w:shd w:val="clear" w:color="auto" w:fill="auto"/>
            <w:noWrap/>
            <w:hideMark/>
          </w:tcPr>
          <w:p w14:paraId="62F77C4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4B67ED4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8</w:t>
            </w:r>
          </w:p>
        </w:tc>
      </w:tr>
      <w:tr w:rsidR="00995C37" w:rsidRPr="00876A6F" w14:paraId="76EC6F16"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3E6C59A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06/03/2019</w:t>
            </w:r>
          </w:p>
        </w:tc>
        <w:tc>
          <w:tcPr>
            <w:tcW w:w="4111" w:type="dxa"/>
            <w:gridSpan w:val="2"/>
            <w:tcBorders>
              <w:top w:val="nil"/>
              <w:left w:val="nil"/>
              <w:bottom w:val="single" w:sz="4" w:space="0" w:color="auto"/>
              <w:right w:val="single" w:sz="4" w:space="0" w:color="auto"/>
            </w:tcBorders>
            <w:shd w:val="clear" w:color="auto" w:fill="auto"/>
            <w:noWrap/>
            <w:hideMark/>
          </w:tcPr>
          <w:p w14:paraId="5DB8298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Focus groups (men) </w:t>
            </w:r>
            <w:proofErr w:type="spellStart"/>
            <w:r w:rsidRPr="00876A6F">
              <w:rPr>
                <w:rFonts w:eastAsia="Times New Roman" w:cstheme="minorHAnsi"/>
                <w:color w:val="000000"/>
                <w:sz w:val="18"/>
                <w:szCs w:val="18"/>
              </w:rPr>
              <w:t>Azrak</w:t>
            </w:r>
            <w:proofErr w:type="spellEnd"/>
            <w:r w:rsidRPr="00876A6F">
              <w:rPr>
                <w:rFonts w:eastAsia="Times New Roman" w:cstheme="minorHAnsi"/>
                <w:color w:val="000000"/>
                <w:sz w:val="18"/>
                <w:szCs w:val="18"/>
              </w:rPr>
              <w:t xml:space="preserve"> refugee camp</w:t>
            </w:r>
          </w:p>
        </w:tc>
        <w:tc>
          <w:tcPr>
            <w:tcW w:w="1839" w:type="dxa"/>
            <w:tcBorders>
              <w:top w:val="nil"/>
              <w:left w:val="nil"/>
              <w:bottom w:val="single" w:sz="4" w:space="0" w:color="auto"/>
              <w:right w:val="single" w:sz="4" w:space="0" w:color="auto"/>
            </w:tcBorders>
            <w:shd w:val="clear" w:color="auto" w:fill="auto"/>
            <w:noWrap/>
            <w:hideMark/>
          </w:tcPr>
          <w:p w14:paraId="7D1DA29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Beneficiaries</w:t>
            </w:r>
          </w:p>
        </w:tc>
        <w:tc>
          <w:tcPr>
            <w:tcW w:w="618" w:type="dxa"/>
            <w:tcBorders>
              <w:top w:val="nil"/>
              <w:left w:val="nil"/>
              <w:bottom w:val="single" w:sz="4" w:space="0" w:color="auto"/>
              <w:right w:val="single" w:sz="4" w:space="0" w:color="auto"/>
            </w:tcBorders>
            <w:shd w:val="clear" w:color="auto" w:fill="auto"/>
            <w:noWrap/>
            <w:hideMark/>
          </w:tcPr>
          <w:p w14:paraId="74F35B6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FGD</w:t>
            </w:r>
          </w:p>
        </w:tc>
        <w:tc>
          <w:tcPr>
            <w:tcW w:w="482" w:type="dxa"/>
            <w:tcBorders>
              <w:top w:val="nil"/>
              <w:left w:val="nil"/>
              <w:bottom w:val="single" w:sz="4" w:space="0" w:color="auto"/>
              <w:right w:val="single" w:sz="4" w:space="0" w:color="auto"/>
            </w:tcBorders>
            <w:shd w:val="clear" w:color="auto" w:fill="auto"/>
            <w:noWrap/>
            <w:hideMark/>
          </w:tcPr>
          <w:p w14:paraId="3707B6C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3DFB90B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5</w:t>
            </w:r>
          </w:p>
        </w:tc>
      </w:tr>
      <w:tr w:rsidR="00995C37" w:rsidRPr="00876A6F" w14:paraId="22323D94"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676E835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06/03/2019</w:t>
            </w:r>
          </w:p>
        </w:tc>
        <w:tc>
          <w:tcPr>
            <w:tcW w:w="4111" w:type="dxa"/>
            <w:gridSpan w:val="2"/>
            <w:tcBorders>
              <w:top w:val="nil"/>
              <w:left w:val="nil"/>
              <w:bottom w:val="single" w:sz="4" w:space="0" w:color="auto"/>
              <w:right w:val="single" w:sz="4" w:space="0" w:color="auto"/>
            </w:tcBorders>
            <w:shd w:val="clear" w:color="auto" w:fill="auto"/>
            <w:noWrap/>
            <w:hideMark/>
          </w:tcPr>
          <w:p w14:paraId="15B0C30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Gender focal points</w:t>
            </w:r>
          </w:p>
        </w:tc>
        <w:tc>
          <w:tcPr>
            <w:tcW w:w="1839" w:type="dxa"/>
            <w:tcBorders>
              <w:top w:val="nil"/>
              <w:left w:val="nil"/>
              <w:bottom w:val="single" w:sz="4" w:space="0" w:color="auto"/>
              <w:right w:val="single" w:sz="4" w:space="0" w:color="auto"/>
            </w:tcBorders>
            <w:shd w:val="clear" w:color="auto" w:fill="auto"/>
            <w:noWrap/>
            <w:hideMark/>
          </w:tcPr>
          <w:p w14:paraId="393675A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UNHCR, NGO</w:t>
            </w:r>
          </w:p>
        </w:tc>
        <w:tc>
          <w:tcPr>
            <w:tcW w:w="618" w:type="dxa"/>
            <w:tcBorders>
              <w:top w:val="nil"/>
              <w:left w:val="nil"/>
              <w:bottom w:val="single" w:sz="4" w:space="0" w:color="auto"/>
              <w:right w:val="single" w:sz="4" w:space="0" w:color="auto"/>
            </w:tcBorders>
            <w:shd w:val="clear" w:color="auto" w:fill="auto"/>
            <w:noWrap/>
            <w:hideMark/>
          </w:tcPr>
          <w:p w14:paraId="794D460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FGD</w:t>
            </w:r>
          </w:p>
        </w:tc>
        <w:tc>
          <w:tcPr>
            <w:tcW w:w="482" w:type="dxa"/>
            <w:tcBorders>
              <w:top w:val="nil"/>
              <w:left w:val="nil"/>
              <w:bottom w:val="single" w:sz="4" w:space="0" w:color="auto"/>
              <w:right w:val="single" w:sz="4" w:space="0" w:color="auto"/>
            </w:tcBorders>
            <w:shd w:val="clear" w:color="auto" w:fill="auto"/>
            <w:noWrap/>
            <w:hideMark/>
          </w:tcPr>
          <w:p w14:paraId="2484BF7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13B1AC7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5</w:t>
            </w:r>
          </w:p>
        </w:tc>
      </w:tr>
      <w:tr w:rsidR="00995C37" w:rsidRPr="00876A6F" w14:paraId="7A781BE3"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7C71234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06/03/2019</w:t>
            </w:r>
          </w:p>
        </w:tc>
        <w:tc>
          <w:tcPr>
            <w:tcW w:w="4111" w:type="dxa"/>
            <w:gridSpan w:val="2"/>
            <w:tcBorders>
              <w:top w:val="nil"/>
              <w:left w:val="nil"/>
              <w:bottom w:val="single" w:sz="4" w:space="0" w:color="auto"/>
              <w:right w:val="single" w:sz="4" w:space="0" w:color="auto"/>
            </w:tcBorders>
            <w:shd w:val="clear" w:color="auto" w:fill="auto"/>
            <w:noWrap/>
            <w:hideMark/>
          </w:tcPr>
          <w:p w14:paraId="1B62D301" w14:textId="77777777" w:rsidR="00995C37" w:rsidRPr="00876A6F" w:rsidRDefault="00995C37" w:rsidP="001E3137">
            <w:pPr>
              <w:spacing w:line="276" w:lineRule="auto"/>
              <w:rPr>
                <w:rFonts w:eastAsia="Times New Roman" w:cstheme="minorHAnsi"/>
                <w:color w:val="000000"/>
                <w:sz w:val="18"/>
                <w:szCs w:val="18"/>
              </w:rPr>
            </w:pPr>
            <w:proofErr w:type="spellStart"/>
            <w:r w:rsidRPr="00876A6F">
              <w:rPr>
                <w:rFonts w:eastAsia="Times New Roman" w:cstheme="minorHAnsi"/>
                <w:color w:val="000000"/>
                <w:sz w:val="18"/>
                <w:szCs w:val="18"/>
              </w:rPr>
              <w:t>Azrak</w:t>
            </w:r>
            <w:proofErr w:type="spellEnd"/>
            <w:r w:rsidRPr="00876A6F">
              <w:rPr>
                <w:rFonts w:eastAsia="Times New Roman" w:cstheme="minorHAnsi"/>
                <w:color w:val="000000"/>
                <w:sz w:val="18"/>
                <w:szCs w:val="18"/>
              </w:rPr>
              <w:t xml:space="preserve"> camp staff</w:t>
            </w:r>
          </w:p>
        </w:tc>
        <w:tc>
          <w:tcPr>
            <w:tcW w:w="1839" w:type="dxa"/>
            <w:tcBorders>
              <w:top w:val="nil"/>
              <w:left w:val="nil"/>
              <w:bottom w:val="single" w:sz="4" w:space="0" w:color="auto"/>
              <w:right w:val="single" w:sz="4" w:space="0" w:color="auto"/>
            </w:tcBorders>
            <w:shd w:val="clear" w:color="auto" w:fill="auto"/>
            <w:noWrap/>
            <w:hideMark/>
          </w:tcPr>
          <w:p w14:paraId="3945850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World Vision</w:t>
            </w:r>
          </w:p>
        </w:tc>
        <w:tc>
          <w:tcPr>
            <w:tcW w:w="618" w:type="dxa"/>
            <w:tcBorders>
              <w:top w:val="nil"/>
              <w:left w:val="nil"/>
              <w:bottom w:val="single" w:sz="4" w:space="0" w:color="auto"/>
              <w:right w:val="single" w:sz="4" w:space="0" w:color="auto"/>
            </w:tcBorders>
            <w:shd w:val="clear" w:color="auto" w:fill="auto"/>
            <w:noWrap/>
            <w:hideMark/>
          </w:tcPr>
          <w:p w14:paraId="3B0D828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10559A9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3F17432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41B86E94" w14:textId="77777777" w:rsidTr="001E3137">
        <w:trPr>
          <w:trHeight w:val="270"/>
        </w:trPr>
        <w:tc>
          <w:tcPr>
            <w:tcW w:w="1149" w:type="dxa"/>
            <w:tcBorders>
              <w:top w:val="nil"/>
              <w:left w:val="single" w:sz="4" w:space="0" w:color="auto"/>
              <w:bottom w:val="single" w:sz="4" w:space="0" w:color="auto"/>
              <w:right w:val="single" w:sz="4" w:space="0" w:color="auto"/>
            </w:tcBorders>
            <w:shd w:val="clear" w:color="auto" w:fill="auto"/>
            <w:noWrap/>
            <w:hideMark/>
          </w:tcPr>
          <w:p w14:paraId="6CD2C2C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06/03/2019</w:t>
            </w:r>
          </w:p>
        </w:tc>
        <w:tc>
          <w:tcPr>
            <w:tcW w:w="4111" w:type="dxa"/>
            <w:gridSpan w:val="2"/>
            <w:tcBorders>
              <w:top w:val="nil"/>
              <w:left w:val="nil"/>
              <w:bottom w:val="single" w:sz="4" w:space="0" w:color="auto"/>
              <w:right w:val="single" w:sz="4" w:space="0" w:color="auto"/>
            </w:tcBorders>
            <w:shd w:val="clear" w:color="auto" w:fill="auto"/>
            <w:noWrap/>
            <w:hideMark/>
          </w:tcPr>
          <w:p w14:paraId="6C88560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 Head of </w:t>
            </w:r>
            <w:proofErr w:type="spellStart"/>
            <w:r w:rsidRPr="00876A6F">
              <w:rPr>
                <w:rFonts w:eastAsia="Times New Roman" w:cstheme="minorHAnsi"/>
                <w:color w:val="000000"/>
                <w:sz w:val="18"/>
                <w:szCs w:val="18"/>
              </w:rPr>
              <w:t>Azrak</w:t>
            </w:r>
            <w:proofErr w:type="spellEnd"/>
            <w:r w:rsidRPr="00876A6F">
              <w:rPr>
                <w:rFonts w:eastAsia="Times New Roman" w:cstheme="minorHAnsi"/>
                <w:color w:val="000000"/>
                <w:sz w:val="18"/>
                <w:szCs w:val="18"/>
              </w:rPr>
              <w:t xml:space="preserve"> Sub office</w:t>
            </w:r>
          </w:p>
        </w:tc>
        <w:tc>
          <w:tcPr>
            <w:tcW w:w="1839" w:type="dxa"/>
            <w:tcBorders>
              <w:top w:val="nil"/>
              <w:left w:val="nil"/>
              <w:bottom w:val="single" w:sz="4" w:space="0" w:color="auto"/>
              <w:right w:val="single" w:sz="4" w:space="0" w:color="auto"/>
            </w:tcBorders>
            <w:shd w:val="clear" w:color="auto" w:fill="auto"/>
            <w:noWrap/>
            <w:hideMark/>
          </w:tcPr>
          <w:p w14:paraId="4559AB8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WFP</w:t>
            </w:r>
          </w:p>
        </w:tc>
        <w:tc>
          <w:tcPr>
            <w:tcW w:w="618" w:type="dxa"/>
            <w:tcBorders>
              <w:top w:val="nil"/>
              <w:left w:val="nil"/>
              <w:bottom w:val="single" w:sz="4" w:space="0" w:color="auto"/>
              <w:right w:val="single" w:sz="4" w:space="0" w:color="auto"/>
            </w:tcBorders>
            <w:shd w:val="clear" w:color="auto" w:fill="auto"/>
            <w:noWrap/>
            <w:hideMark/>
          </w:tcPr>
          <w:p w14:paraId="1C172C0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40018A7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1629193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w:t>
            </w:r>
          </w:p>
        </w:tc>
      </w:tr>
      <w:tr w:rsidR="00995C37" w:rsidRPr="00876A6F" w14:paraId="7CC9ED26" w14:textId="77777777" w:rsidTr="001E3137">
        <w:trPr>
          <w:trHeight w:val="330"/>
        </w:trPr>
        <w:tc>
          <w:tcPr>
            <w:tcW w:w="1149" w:type="dxa"/>
            <w:tcBorders>
              <w:top w:val="nil"/>
              <w:left w:val="single" w:sz="4" w:space="0" w:color="auto"/>
              <w:bottom w:val="single" w:sz="4" w:space="0" w:color="auto"/>
              <w:right w:val="single" w:sz="4" w:space="0" w:color="auto"/>
            </w:tcBorders>
            <w:shd w:val="clear" w:color="auto" w:fill="auto"/>
            <w:noWrap/>
            <w:hideMark/>
          </w:tcPr>
          <w:p w14:paraId="5B76EE5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06/03/2019</w:t>
            </w:r>
          </w:p>
        </w:tc>
        <w:tc>
          <w:tcPr>
            <w:tcW w:w="4111" w:type="dxa"/>
            <w:gridSpan w:val="2"/>
            <w:tcBorders>
              <w:top w:val="nil"/>
              <w:left w:val="nil"/>
              <w:bottom w:val="single" w:sz="4" w:space="0" w:color="auto"/>
              <w:right w:val="single" w:sz="4" w:space="0" w:color="auto"/>
            </w:tcBorders>
            <w:shd w:val="clear" w:color="auto" w:fill="auto"/>
            <w:noWrap/>
            <w:hideMark/>
          </w:tcPr>
          <w:p w14:paraId="7CA18F5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VAF Coordinator</w:t>
            </w:r>
          </w:p>
        </w:tc>
        <w:tc>
          <w:tcPr>
            <w:tcW w:w="1839" w:type="dxa"/>
            <w:tcBorders>
              <w:top w:val="nil"/>
              <w:left w:val="nil"/>
              <w:bottom w:val="single" w:sz="4" w:space="0" w:color="auto"/>
              <w:right w:val="single" w:sz="4" w:space="0" w:color="auto"/>
            </w:tcBorders>
            <w:shd w:val="clear" w:color="auto" w:fill="auto"/>
            <w:noWrap/>
            <w:hideMark/>
          </w:tcPr>
          <w:p w14:paraId="5D05B8E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UNHCR</w:t>
            </w:r>
          </w:p>
        </w:tc>
        <w:tc>
          <w:tcPr>
            <w:tcW w:w="618" w:type="dxa"/>
            <w:tcBorders>
              <w:top w:val="nil"/>
              <w:left w:val="nil"/>
              <w:bottom w:val="single" w:sz="4" w:space="0" w:color="auto"/>
              <w:right w:val="single" w:sz="4" w:space="0" w:color="auto"/>
            </w:tcBorders>
            <w:shd w:val="clear" w:color="auto" w:fill="auto"/>
            <w:noWrap/>
            <w:hideMark/>
          </w:tcPr>
          <w:p w14:paraId="3F925E5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6D39F7D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63E5AA7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498E205B"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699BBB0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07/03/2019</w:t>
            </w:r>
          </w:p>
        </w:tc>
        <w:tc>
          <w:tcPr>
            <w:tcW w:w="4111" w:type="dxa"/>
            <w:gridSpan w:val="2"/>
            <w:tcBorders>
              <w:top w:val="nil"/>
              <w:left w:val="nil"/>
              <w:bottom w:val="single" w:sz="4" w:space="0" w:color="auto"/>
              <w:right w:val="single" w:sz="4" w:space="0" w:color="auto"/>
            </w:tcBorders>
            <w:shd w:val="clear" w:color="auto" w:fill="auto"/>
            <w:noWrap/>
            <w:hideMark/>
          </w:tcPr>
          <w:p w14:paraId="1663991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Focus group -</w:t>
            </w:r>
            <w:proofErr w:type="spellStart"/>
            <w:r w:rsidRPr="00876A6F">
              <w:rPr>
                <w:rFonts w:eastAsia="Times New Roman" w:cstheme="minorHAnsi"/>
                <w:color w:val="000000"/>
                <w:sz w:val="18"/>
                <w:szCs w:val="18"/>
              </w:rPr>
              <w:t>Karak</w:t>
            </w:r>
            <w:proofErr w:type="spellEnd"/>
            <w:r w:rsidRPr="00876A6F">
              <w:rPr>
                <w:rFonts w:eastAsia="Times New Roman" w:cstheme="minorHAnsi"/>
                <w:color w:val="000000"/>
                <w:sz w:val="18"/>
                <w:szCs w:val="18"/>
              </w:rPr>
              <w:t xml:space="preserve"> governorate- out of camp</w:t>
            </w:r>
          </w:p>
        </w:tc>
        <w:tc>
          <w:tcPr>
            <w:tcW w:w="1839" w:type="dxa"/>
            <w:tcBorders>
              <w:top w:val="nil"/>
              <w:left w:val="nil"/>
              <w:bottom w:val="single" w:sz="4" w:space="0" w:color="auto"/>
              <w:right w:val="single" w:sz="4" w:space="0" w:color="auto"/>
            </w:tcBorders>
            <w:shd w:val="clear" w:color="auto" w:fill="auto"/>
            <w:noWrap/>
            <w:hideMark/>
          </w:tcPr>
          <w:p w14:paraId="05F5107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Beneficiaries</w:t>
            </w:r>
          </w:p>
        </w:tc>
        <w:tc>
          <w:tcPr>
            <w:tcW w:w="618" w:type="dxa"/>
            <w:tcBorders>
              <w:top w:val="nil"/>
              <w:left w:val="nil"/>
              <w:bottom w:val="single" w:sz="4" w:space="0" w:color="auto"/>
              <w:right w:val="single" w:sz="4" w:space="0" w:color="auto"/>
            </w:tcBorders>
            <w:shd w:val="clear" w:color="auto" w:fill="auto"/>
            <w:noWrap/>
            <w:hideMark/>
          </w:tcPr>
          <w:p w14:paraId="2585DB3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FGD</w:t>
            </w:r>
          </w:p>
        </w:tc>
        <w:tc>
          <w:tcPr>
            <w:tcW w:w="482" w:type="dxa"/>
            <w:tcBorders>
              <w:top w:val="nil"/>
              <w:left w:val="nil"/>
              <w:bottom w:val="single" w:sz="4" w:space="0" w:color="auto"/>
              <w:right w:val="single" w:sz="4" w:space="0" w:color="auto"/>
            </w:tcBorders>
            <w:shd w:val="clear" w:color="auto" w:fill="auto"/>
            <w:noWrap/>
            <w:hideMark/>
          </w:tcPr>
          <w:p w14:paraId="1B38482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5934618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20</w:t>
            </w:r>
          </w:p>
        </w:tc>
      </w:tr>
      <w:tr w:rsidR="00995C37" w:rsidRPr="00876A6F" w14:paraId="24B474FA"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6C7C124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07/03/2019</w:t>
            </w:r>
          </w:p>
        </w:tc>
        <w:tc>
          <w:tcPr>
            <w:tcW w:w="4111" w:type="dxa"/>
            <w:gridSpan w:val="2"/>
            <w:tcBorders>
              <w:top w:val="nil"/>
              <w:left w:val="nil"/>
              <w:bottom w:val="single" w:sz="4" w:space="0" w:color="auto"/>
              <w:right w:val="single" w:sz="4" w:space="0" w:color="auto"/>
            </w:tcBorders>
            <w:shd w:val="clear" w:color="auto" w:fill="auto"/>
            <w:noWrap/>
            <w:hideMark/>
          </w:tcPr>
          <w:p w14:paraId="6ED54797" w14:textId="77777777" w:rsidR="00995C37" w:rsidRPr="00876A6F" w:rsidRDefault="00995C37" w:rsidP="001E3137">
            <w:pPr>
              <w:spacing w:line="276" w:lineRule="auto"/>
              <w:rPr>
                <w:rFonts w:eastAsia="Times New Roman" w:cstheme="minorHAnsi"/>
                <w:color w:val="000000"/>
                <w:sz w:val="18"/>
                <w:szCs w:val="18"/>
              </w:rPr>
            </w:pPr>
            <w:proofErr w:type="spellStart"/>
            <w:r w:rsidRPr="00876A6F">
              <w:rPr>
                <w:rFonts w:eastAsia="Times New Roman" w:cstheme="minorHAnsi"/>
                <w:color w:val="000000"/>
                <w:sz w:val="18"/>
                <w:szCs w:val="18"/>
              </w:rPr>
              <w:t>Karak</w:t>
            </w:r>
            <w:proofErr w:type="spellEnd"/>
            <w:r w:rsidRPr="00876A6F">
              <w:rPr>
                <w:rFonts w:eastAsia="Times New Roman" w:cstheme="minorHAnsi"/>
                <w:color w:val="000000"/>
                <w:sz w:val="18"/>
                <w:szCs w:val="18"/>
              </w:rPr>
              <w:t xml:space="preserve"> Women's NGO</w:t>
            </w:r>
          </w:p>
        </w:tc>
        <w:tc>
          <w:tcPr>
            <w:tcW w:w="1839" w:type="dxa"/>
            <w:tcBorders>
              <w:top w:val="nil"/>
              <w:left w:val="nil"/>
              <w:bottom w:val="single" w:sz="4" w:space="0" w:color="auto"/>
              <w:right w:val="single" w:sz="4" w:space="0" w:color="auto"/>
            </w:tcBorders>
            <w:shd w:val="clear" w:color="auto" w:fill="auto"/>
            <w:noWrap/>
            <w:hideMark/>
          </w:tcPr>
          <w:p w14:paraId="07284EF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NGOs</w:t>
            </w:r>
          </w:p>
        </w:tc>
        <w:tc>
          <w:tcPr>
            <w:tcW w:w="618" w:type="dxa"/>
            <w:tcBorders>
              <w:top w:val="nil"/>
              <w:left w:val="nil"/>
              <w:bottom w:val="single" w:sz="4" w:space="0" w:color="auto"/>
              <w:right w:val="single" w:sz="4" w:space="0" w:color="auto"/>
            </w:tcBorders>
            <w:shd w:val="clear" w:color="auto" w:fill="auto"/>
            <w:noWrap/>
            <w:hideMark/>
          </w:tcPr>
          <w:p w14:paraId="306AFF6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13D3D9F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415CEB1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0567B894" w14:textId="77777777" w:rsidTr="001E3137">
        <w:trPr>
          <w:trHeight w:val="300"/>
        </w:trPr>
        <w:tc>
          <w:tcPr>
            <w:tcW w:w="1149" w:type="dxa"/>
            <w:tcBorders>
              <w:top w:val="nil"/>
              <w:left w:val="nil"/>
              <w:bottom w:val="nil"/>
              <w:right w:val="nil"/>
            </w:tcBorders>
            <w:shd w:val="clear" w:color="auto" w:fill="auto"/>
            <w:noWrap/>
            <w:hideMark/>
          </w:tcPr>
          <w:p w14:paraId="39F87290" w14:textId="77777777" w:rsidR="00995C37" w:rsidRPr="00876A6F" w:rsidRDefault="00995C37" w:rsidP="001E3137">
            <w:pPr>
              <w:spacing w:line="276" w:lineRule="auto"/>
              <w:rPr>
                <w:rFonts w:eastAsia="Times New Roman" w:cstheme="minorHAnsi"/>
                <w:color w:val="000000"/>
                <w:sz w:val="18"/>
                <w:szCs w:val="18"/>
              </w:rPr>
            </w:pPr>
          </w:p>
        </w:tc>
        <w:tc>
          <w:tcPr>
            <w:tcW w:w="4111" w:type="dxa"/>
            <w:gridSpan w:val="2"/>
            <w:tcBorders>
              <w:top w:val="nil"/>
              <w:left w:val="nil"/>
              <w:bottom w:val="nil"/>
              <w:right w:val="nil"/>
            </w:tcBorders>
            <w:shd w:val="clear" w:color="auto" w:fill="auto"/>
            <w:noWrap/>
            <w:hideMark/>
          </w:tcPr>
          <w:p w14:paraId="0B4FCCB1" w14:textId="77777777" w:rsidR="00995C37" w:rsidRPr="00876A6F" w:rsidRDefault="00995C37" w:rsidP="001E3137">
            <w:pPr>
              <w:spacing w:line="276" w:lineRule="auto"/>
              <w:rPr>
                <w:rFonts w:eastAsia="Times New Roman" w:cstheme="minorHAnsi"/>
                <w:sz w:val="18"/>
                <w:szCs w:val="18"/>
              </w:rPr>
            </w:pPr>
          </w:p>
        </w:tc>
        <w:tc>
          <w:tcPr>
            <w:tcW w:w="1839" w:type="dxa"/>
            <w:tcBorders>
              <w:top w:val="nil"/>
              <w:left w:val="nil"/>
              <w:bottom w:val="nil"/>
            </w:tcBorders>
            <w:shd w:val="clear" w:color="auto" w:fill="auto"/>
            <w:noWrap/>
            <w:hideMark/>
          </w:tcPr>
          <w:p w14:paraId="0F6C55A1" w14:textId="77777777" w:rsidR="00995C37" w:rsidRPr="00876A6F" w:rsidRDefault="00995C37" w:rsidP="001E3137">
            <w:pPr>
              <w:spacing w:line="276" w:lineRule="auto"/>
              <w:rPr>
                <w:rFonts w:eastAsia="Times New Roman" w:cstheme="minorHAnsi"/>
                <w:sz w:val="18"/>
                <w:szCs w:val="18"/>
              </w:rPr>
            </w:pPr>
          </w:p>
        </w:tc>
        <w:tc>
          <w:tcPr>
            <w:tcW w:w="618" w:type="dxa"/>
            <w:tcBorders>
              <w:top w:val="single" w:sz="4" w:space="0" w:color="auto"/>
            </w:tcBorders>
            <w:shd w:val="clear" w:color="auto" w:fill="auto"/>
            <w:noWrap/>
            <w:hideMark/>
          </w:tcPr>
          <w:p w14:paraId="4A1DC53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w:t>
            </w:r>
          </w:p>
        </w:tc>
        <w:tc>
          <w:tcPr>
            <w:tcW w:w="482" w:type="dxa"/>
            <w:tcBorders>
              <w:top w:val="single" w:sz="4" w:space="0" w:color="auto"/>
            </w:tcBorders>
            <w:shd w:val="clear" w:color="auto" w:fill="auto"/>
            <w:noWrap/>
            <w:hideMark/>
          </w:tcPr>
          <w:p w14:paraId="7323FD5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w:t>
            </w:r>
          </w:p>
        </w:tc>
        <w:tc>
          <w:tcPr>
            <w:tcW w:w="842" w:type="dxa"/>
            <w:tcBorders>
              <w:top w:val="single" w:sz="4" w:space="0" w:color="auto"/>
            </w:tcBorders>
            <w:shd w:val="clear" w:color="auto" w:fill="auto"/>
            <w:noWrap/>
            <w:hideMark/>
          </w:tcPr>
          <w:p w14:paraId="46BAC01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w:t>
            </w:r>
          </w:p>
        </w:tc>
      </w:tr>
      <w:tr w:rsidR="00995C37" w:rsidRPr="00876A6F" w14:paraId="3DDF6C27" w14:textId="77777777" w:rsidTr="001E3137">
        <w:trPr>
          <w:trHeight w:val="300"/>
        </w:trPr>
        <w:tc>
          <w:tcPr>
            <w:tcW w:w="9041" w:type="dxa"/>
            <w:gridSpan w:val="7"/>
            <w:tcBorders>
              <w:top w:val="single" w:sz="4" w:space="0" w:color="auto"/>
              <w:left w:val="single" w:sz="4" w:space="0" w:color="auto"/>
              <w:bottom w:val="single" w:sz="4" w:space="0" w:color="auto"/>
              <w:right w:val="nil"/>
            </w:tcBorders>
            <w:shd w:val="clear" w:color="000000" w:fill="F79646"/>
            <w:noWrap/>
            <w:hideMark/>
          </w:tcPr>
          <w:p w14:paraId="7720BC29" w14:textId="77777777" w:rsidR="00995C37" w:rsidRPr="00876A6F" w:rsidRDefault="00995C37" w:rsidP="001E3137">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lastRenderedPageBreak/>
              <w:t>New York missions</w:t>
            </w:r>
          </w:p>
        </w:tc>
      </w:tr>
      <w:tr w:rsidR="00576F78" w:rsidRPr="00876A6F" w14:paraId="0FB556B1" w14:textId="77777777" w:rsidTr="001E3137">
        <w:trPr>
          <w:trHeight w:val="900"/>
        </w:trPr>
        <w:tc>
          <w:tcPr>
            <w:tcW w:w="1149" w:type="dxa"/>
            <w:tcBorders>
              <w:top w:val="single" w:sz="4" w:space="0" w:color="auto"/>
              <w:left w:val="single" w:sz="4" w:space="0" w:color="auto"/>
              <w:bottom w:val="single" w:sz="4" w:space="0" w:color="auto"/>
              <w:right w:val="single" w:sz="4" w:space="0" w:color="auto"/>
            </w:tcBorders>
            <w:shd w:val="clear" w:color="000000" w:fill="FCD5B4"/>
            <w:hideMark/>
          </w:tcPr>
          <w:p w14:paraId="3F44E65D" w14:textId="507525C7"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Date</w:t>
            </w:r>
          </w:p>
        </w:tc>
        <w:tc>
          <w:tcPr>
            <w:tcW w:w="4111" w:type="dxa"/>
            <w:gridSpan w:val="2"/>
            <w:tcBorders>
              <w:top w:val="single" w:sz="4" w:space="0" w:color="auto"/>
              <w:left w:val="nil"/>
              <w:bottom w:val="single" w:sz="4" w:space="0" w:color="auto"/>
              <w:right w:val="single" w:sz="4" w:space="0" w:color="auto"/>
            </w:tcBorders>
            <w:shd w:val="clear" w:color="000000" w:fill="FCD5B4"/>
            <w:hideMark/>
          </w:tcPr>
          <w:p w14:paraId="51466197" w14:textId="04218524"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Role/Title</w:t>
            </w:r>
          </w:p>
        </w:tc>
        <w:tc>
          <w:tcPr>
            <w:tcW w:w="1839" w:type="dxa"/>
            <w:tcBorders>
              <w:top w:val="single" w:sz="4" w:space="0" w:color="auto"/>
              <w:left w:val="nil"/>
              <w:bottom w:val="single" w:sz="4" w:space="0" w:color="auto"/>
              <w:right w:val="single" w:sz="4" w:space="0" w:color="auto"/>
            </w:tcBorders>
            <w:shd w:val="clear" w:color="000000" w:fill="FCD5B4"/>
            <w:hideMark/>
          </w:tcPr>
          <w:p w14:paraId="141AB599" w14:textId="58F81C0F"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Organisation</w:t>
            </w:r>
          </w:p>
        </w:tc>
        <w:tc>
          <w:tcPr>
            <w:tcW w:w="618" w:type="dxa"/>
            <w:tcBorders>
              <w:top w:val="single" w:sz="4" w:space="0" w:color="auto"/>
              <w:left w:val="nil"/>
              <w:bottom w:val="single" w:sz="4" w:space="0" w:color="auto"/>
              <w:right w:val="single" w:sz="4" w:space="0" w:color="auto"/>
            </w:tcBorders>
            <w:shd w:val="clear" w:color="000000" w:fill="FCD5B4"/>
            <w:hideMark/>
          </w:tcPr>
          <w:p w14:paraId="5FB57CF5" w14:textId="19B28ED3"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Type</w:t>
            </w:r>
          </w:p>
        </w:tc>
        <w:tc>
          <w:tcPr>
            <w:tcW w:w="482" w:type="dxa"/>
            <w:tcBorders>
              <w:top w:val="single" w:sz="4" w:space="0" w:color="auto"/>
              <w:left w:val="nil"/>
              <w:bottom w:val="single" w:sz="4" w:space="0" w:color="auto"/>
              <w:right w:val="single" w:sz="4" w:space="0" w:color="auto"/>
            </w:tcBorders>
            <w:shd w:val="clear" w:color="000000" w:fill="FCD5B4"/>
            <w:hideMark/>
          </w:tcPr>
          <w:p w14:paraId="50879CB1" w14:textId="00C966E1"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 xml:space="preserve">Gender </w:t>
            </w:r>
          </w:p>
        </w:tc>
        <w:tc>
          <w:tcPr>
            <w:tcW w:w="842" w:type="dxa"/>
            <w:tcBorders>
              <w:top w:val="single" w:sz="4" w:space="0" w:color="auto"/>
              <w:left w:val="nil"/>
              <w:bottom w:val="single" w:sz="4" w:space="0" w:color="auto"/>
              <w:right w:val="single" w:sz="4" w:space="0" w:color="auto"/>
            </w:tcBorders>
            <w:shd w:val="clear" w:color="000000" w:fill="FCD5B4"/>
            <w:hideMark/>
          </w:tcPr>
          <w:p w14:paraId="7D931C65" w14:textId="475A039E"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 xml:space="preserve"># of respondents </w:t>
            </w:r>
          </w:p>
        </w:tc>
      </w:tr>
      <w:tr w:rsidR="00995C37" w:rsidRPr="00876A6F" w14:paraId="301B5159"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3ACB6B7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03/11/2018</w:t>
            </w:r>
          </w:p>
        </w:tc>
        <w:tc>
          <w:tcPr>
            <w:tcW w:w="4111" w:type="dxa"/>
            <w:gridSpan w:val="2"/>
            <w:tcBorders>
              <w:top w:val="nil"/>
              <w:left w:val="nil"/>
              <w:bottom w:val="single" w:sz="4" w:space="0" w:color="auto"/>
              <w:right w:val="single" w:sz="4" w:space="0" w:color="auto"/>
            </w:tcBorders>
            <w:shd w:val="clear" w:color="auto" w:fill="auto"/>
            <w:noWrap/>
            <w:hideMark/>
          </w:tcPr>
          <w:p w14:paraId="28E7742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Director HARCO</w:t>
            </w:r>
          </w:p>
        </w:tc>
        <w:tc>
          <w:tcPr>
            <w:tcW w:w="1839" w:type="dxa"/>
            <w:tcBorders>
              <w:top w:val="nil"/>
              <w:left w:val="nil"/>
              <w:bottom w:val="single" w:sz="4" w:space="0" w:color="auto"/>
              <w:right w:val="single" w:sz="4" w:space="0" w:color="auto"/>
            </w:tcBorders>
            <w:shd w:val="clear" w:color="auto" w:fill="auto"/>
            <w:noWrap/>
            <w:hideMark/>
          </w:tcPr>
          <w:p w14:paraId="5260AD0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61DBA93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42F830A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466F1F9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3C35EC47"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30CA25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03/11/2018</w:t>
            </w:r>
          </w:p>
        </w:tc>
        <w:tc>
          <w:tcPr>
            <w:tcW w:w="4111" w:type="dxa"/>
            <w:gridSpan w:val="2"/>
            <w:tcBorders>
              <w:top w:val="nil"/>
              <w:left w:val="nil"/>
              <w:bottom w:val="single" w:sz="4" w:space="0" w:color="auto"/>
              <w:right w:val="single" w:sz="4" w:space="0" w:color="auto"/>
            </w:tcBorders>
            <w:shd w:val="clear" w:color="auto" w:fill="auto"/>
            <w:noWrap/>
            <w:hideMark/>
          </w:tcPr>
          <w:p w14:paraId="36BCC9B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OCHA Staff</w:t>
            </w:r>
          </w:p>
        </w:tc>
        <w:tc>
          <w:tcPr>
            <w:tcW w:w="1839" w:type="dxa"/>
            <w:tcBorders>
              <w:top w:val="nil"/>
              <w:left w:val="nil"/>
              <w:bottom w:val="single" w:sz="4" w:space="0" w:color="auto"/>
              <w:right w:val="single" w:sz="4" w:space="0" w:color="auto"/>
            </w:tcBorders>
            <w:shd w:val="clear" w:color="auto" w:fill="auto"/>
            <w:noWrap/>
            <w:hideMark/>
          </w:tcPr>
          <w:p w14:paraId="0393FAE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OCHA</w:t>
            </w:r>
          </w:p>
        </w:tc>
        <w:tc>
          <w:tcPr>
            <w:tcW w:w="618" w:type="dxa"/>
            <w:tcBorders>
              <w:top w:val="nil"/>
              <w:left w:val="nil"/>
              <w:bottom w:val="single" w:sz="4" w:space="0" w:color="auto"/>
              <w:right w:val="single" w:sz="4" w:space="0" w:color="auto"/>
            </w:tcBorders>
            <w:shd w:val="clear" w:color="auto" w:fill="auto"/>
            <w:noWrap/>
            <w:hideMark/>
          </w:tcPr>
          <w:p w14:paraId="5F0C4B7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75B7601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16EDCF4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0A382EDC"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7BB6219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03/11/2018</w:t>
            </w:r>
          </w:p>
        </w:tc>
        <w:tc>
          <w:tcPr>
            <w:tcW w:w="4111" w:type="dxa"/>
            <w:gridSpan w:val="2"/>
            <w:tcBorders>
              <w:top w:val="nil"/>
              <w:left w:val="nil"/>
              <w:bottom w:val="single" w:sz="4" w:space="0" w:color="auto"/>
              <w:right w:val="single" w:sz="4" w:space="0" w:color="auto"/>
            </w:tcBorders>
            <w:shd w:val="clear" w:color="auto" w:fill="auto"/>
            <w:noWrap/>
            <w:hideMark/>
          </w:tcPr>
          <w:p w14:paraId="1533170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Humanitarian and Gender Specialist</w:t>
            </w:r>
          </w:p>
        </w:tc>
        <w:tc>
          <w:tcPr>
            <w:tcW w:w="1839" w:type="dxa"/>
            <w:tcBorders>
              <w:top w:val="nil"/>
              <w:left w:val="nil"/>
              <w:bottom w:val="single" w:sz="4" w:space="0" w:color="auto"/>
              <w:right w:val="single" w:sz="4" w:space="0" w:color="auto"/>
            </w:tcBorders>
            <w:shd w:val="clear" w:color="auto" w:fill="auto"/>
            <w:noWrap/>
            <w:hideMark/>
          </w:tcPr>
          <w:p w14:paraId="6407A03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139B3A8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4521E66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4090B33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4C28102D"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86A544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03/11/2018</w:t>
            </w:r>
          </w:p>
        </w:tc>
        <w:tc>
          <w:tcPr>
            <w:tcW w:w="4111" w:type="dxa"/>
            <w:gridSpan w:val="2"/>
            <w:tcBorders>
              <w:top w:val="nil"/>
              <w:left w:val="nil"/>
              <w:bottom w:val="single" w:sz="4" w:space="0" w:color="auto"/>
              <w:right w:val="single" w:sz="4" w:space="0" w:color="auto"/>
            </w:tcBorders>
            <w:shd w:val="clear" w:color="auto" w:fill="auto"/>
            <w:noWrap/>
            <w:hideMark/>
          </w:tcPr>
          <w:p w14:paraId="12304E5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Human Resource Specialists</w:t>
            </w:r>
          </w:p>
        </w:tc>
        <w:tc>
          <w:tcPr>
            <w:tcW w:w="1839" w:type="dxa"/>
            <w:tcBorders>
              <w:top w:val="nil"/>
              <w:left w:val="nil"/>
              <w:bottom w:val="single" w:sz="4" w:space="0" w:color="auto"/>
              <w:right w:val="single" w:sz="4" w:space="0" w:color="auto"/>
            </w:tcBorders>
            <w:shd w:val="clear" w:color="auto" w:fill="auto"/>
            <w:noWrap/>
            <w:hideMark/>
          </w:tcPr>
          <w:p w14:paraId="623AF11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0A3FFF1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542AA36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02CB4BD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w:t>
            </w:r>
          </w:p>
        </w:tc>
      </w:tr>
      <w:tr w:rsidR="00995C37" w:rsidRPr="00876A6F" w14:paraId="2DCDFFCE"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38016F3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03/11/2018</w:t>
            </w:r>
          </w:p>
        </w:tc>
        <w:tc>
          <w:tcPr>
            <w:tcW w:w="4111" w:type="dxa"/>
            <w:gridSpan w:val="2"/>
            <w:tcBorders>
              <w:top w:val="nil"/>
              <w:left w:val="nil"/>
              <w:bottom w:val="single" w:sz="4" w:space="0" w:color="auto"/>
              <w:right w:val="single" w:sz="4" w:space="0" w:color="auto"/>
            </w:tcBorders>
            <w:shd w:val="clear" w:color="auto" w:fill="auto"/>
            <w:noWrap/>
            <w:hideMark/>
          </w:tcPr>
          <w:p w14:paraId="2A1515F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Humanitarian and Gender Specialist</w:t>
            </w:r>
          </w:p>
        </w:tc>
        <w:tc>
          <w:tcPr>
            <w:tcW w:w="1839" w:type="dxa"/>
            <w:tcBorders>
              <w:top w:val="nil"/>
              <w:left w:val="nil"/>
              <w:bottom w:val="single" w:sz="4" w:space="0" w:color="auto"/>
              <w:right w:val="single" w:sz="4" w:space="0" w:color="auto"/>
            </w:tcBorders>
            <w:shd w:val="clear" w:color="auto" w:fill="auto"/>
            <w:noWrap/>
            <w:hideMark/>
          </w:tcPr>
          <w:p w14:paraId="05F8249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1BA0340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6BF8F0D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483B80E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12FDC357"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52DB576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03/12/2018</w:t>
            </w:r>
          </w:p>
        </w:tc>
        <w:tc>
          <w:tcPr>
            <w:tcW w:w="4111" w:type="dxa"/>
            <w:gridSpan w:val="2"/>
            <w:tcBorders>
              <w:top w:val="nil"/>
              <w:left w:val="nil"/>
              <w:bottom w:val="single" w:sz="4" w:space="0" w:color="auto"/>
              <w:right w:val="single" w:sz="4" w:space="0" w:color="auto"/>
            </w:tcBorders>
            <w:shd w:val="clear" w:color="auto" w:fill="auto"/>
            <w:noWrap/>
            <w:hideMark/>
          </w:tcPr>
          <w:p w14:paraId="43B4F4E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OCHA Senior Humanitarian Affairs</w:t>
            </w:r>
          </w:p>
        </w:tc>
        <w:tc>
          <w:tcPr>
            <w:tcW w:w="1839" w:type="dxa"/>
            <w:tcBorders>
              <w:top w:val="nil"/>
              <w:left w:val="nil"/>
              <w:bottom w:val="single" w:sz="4" w:space="0" w:color="auto"/>
              <w:right w:val="single" w:sz="4" w:space="0" w:color="auto"/>
            </w:tcBorders>
            <w:shd w:val="clear" w:color="auto" w:fill="auto"/>
            <w:noWrap/>
            <w:hideMark/>
          </w:tcPr>
          <w:p w14:paraId="1023ACF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OCHA</w:t>
            </w:r>
          </w:p>
        </w:tc>
        <w:tc>
          <w:tcPr>
            <w:tcW w:w="618" w:type="dxa"/>
            <w:tcBorders>
              <w:top w:val="nil"/>
              <w:left w:val="nil"/>
              <w:bottom w:val="single" w:sz="4" w:space="0" w:color="auto"/>
              <w:right w:val="single" w:sz="4" w:space="0" w:color="auto"/>
            </w:tcBorders>
            <w:shd w:val="clear" w:color="auto" w:fill="auto"/>
            <w:noWrap/>
            <w:hideMark/>
          </w:tcPr>
          <w:p w14:paraId="43AE526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119CCDE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4793FA7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55DA7005"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C3B94F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03/12/2018</w:t>
            </w:r>
          </w:p>
        </w:tc>
        <w:tc>
          <w:tcPr>
            <w:tcW w:w="4111" w:type="dxa"/>
            <w:gridSpan w:val="2"/>
            <w:tcBorders>
              <w:top w:val="nil"/>
              <w:left w:val="nil"/>
              <w:bottom w:val="single" w:sz="4" w:space="0" w:color="auto"/>
              <w:right w:val="single" w:sz="4" w:space="0" w:color="auto"/>
            </w:tcBorders>
            <w:shd w:val="clear" w:color="auto" w:fill="auto"/>
            <w:noWrap/>
            <w:hideMark/>
          </w:tcPr>
          <w:p w14:paraId="04CF39C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Gender Adviser</w:t>
            </w:r>
          </w:p>
        </w:tc>
        <w:tc>
          <w:tcPr>
            <w:tcW w:w="1839" w:type="dxa"/>
            <w:tcBorders>
              <w:top w:val="nil"/>
              <w:left w:val="nil"/>
              <w:bottom w:val="single" w:sz="4" w:space="0" w:color="auto"/>
              <w:right w:val="single" w:sz="4" w:space="0" w:color="auto"/>
            </w:tcBorders>
            <w:shd w:val="clear" w:color="auto" w:fill="auto"/>
            <w:noWrap/>
            <w:hideMark/>
          </w:tcPr>
          <w:p w14:paraId="1CE7490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OCHA</w:t>
            </w:r>
          </w:p>
        </w:tc>
        <w:tc>
          <w:tcPr>
            <w:tcW w:w="618" w:type="dxa"/>
            <w:tcBorders>
              <w:top w:val="nil"/>
              <w:left w:val="nil"/>
              <w:bottom w:val="single" w:sz="4" w:space="0" w:color="auto"/>
              <w:right w:val="single" w:sz="4" w:space="0" w:color="auto"/>
            </w:tcBorders>
            <w:shd w:val="clear" w:color="auto" w:fill="auto"/>
            <w:noWrap/>
            <w:hideMark/>
          </w:tcPr>
          <w:p w14:paraId="6FEA4A7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A36BF4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71549B6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0F22CD6D"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3808533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03/12/2018</w:t>
            </w:r>
          </w:p>
        </w:tc>
        <w:tc>
          <w:tcPr>
            <w:tcW w:w="4111" w:type="dxa"/>
            <w:gridSpan w:val="2"/>
            <w:tcBorders>
              <w:top w:val="nil"/>
              <w:left w:val="nil"/>
              <w:bottom w:val="single" w:sz="4" w:space="0" w:color="auto"/>
              <w:right w:val="single" w:sz="4" w:space="0" w:color="auto"/>
            </w:tcBorders>
            <w:shd w:val="clear" w:color="auto" w:fill="auto"/>
            <w:noWrap/>
            <w:hideMark/>
          </w:tcPr>
          <w:p w14:paraId="326E732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Head of Office and Humanitarian Affairs</w:t>
            </w:r>
          </w:p>
        </w:tc>
        <w:tc>
          <w:tcPr>
            <w:tcW w:w="1839" w:type="dxa"/>
            <w:tcBorders>
              <w:top w:val="nil"/>
              <w:left w:val="nil"/>
              <w:bottom w:val="single" w:sz="4" w:space="0" w:color="auto"/>
              <w:right w:val="single" w:sz="4" w:space="0" w:color="auto"/>
            </w:tcBorders>
            <w:shd w:val="clear" w:color="auto" w:fill="auto"/>
            <w:noWrap/>
            <w:hideMark/>
          </w:tcPr>
          <w:p w14:paraId="52445BC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IASC</w:t>
            </w:r>
          </w:p>
        </w:tc>
        <w:tc>
          <w:tcPr>
            <w:tcW w:w="618" w:type="dxa"/>
            <w:tcBorders>
              <w:top w:val="nil"/>
              <w:left w:val="nil"/>
              <w:bottom w:val="single" w:sz="4" w:space="0" w:color="auto"/>
              <w:right w:val="single" w:sz="4" w:space="0" w:color="auto"/>
            </w:tcBorders>
            <w:shd w:val="clear" w:color="auto" w:fill="auto"/>
            <w:noWrap/>
            <w:hideMark/>
          </w:tcPr>
          <w:p w14:paraId="238205D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4E26B81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3E70F99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26A3F4E8" w14:textId="77777777" w:rsidTr="001E3137">
        <w:trPr>
          <w:trHeight w:val="600"/>
        </w:trPr>
        <w:tc>
          <w:tcPr>
            <w:tcW w:w="1149" w:type="dxa"/>
            <w:tcBorders>
              <w:top w:val="nil"/>
              <w:left w:val="single" w:sz="4" w:space="0" w:color="auto"/>
              <w:bottom w:val="single" w:sz="4" w:space="0" w:color="auto"/>
              <w:right w:val="single" w:sz="4" w:space="0" w:color="auto"/>
            </w:tcBorders>
            <w:shd w:val="clear" w:color="auto" w:fill="auto"/>
            <w:noWrap/>
            <w:hideMark/>
          </w:tcPr>
          <w:p w14:paraId="452F865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03/12/2018</w:t>
            </w:r>
          </w:p>
        </w:tc>
        <w:tc>
          <w:tcPr>
            <w:tcW w:w="4111" w:type="dxa"/>
            <w:gridSpan w:val="2"/>
            <w:tcBorders>
              <w:top w:val="nil"/>
              <w:left w:val="nil"/>
              <w:bottom w:val="single" w:sz="4" w:space="0" w:color="auto"/>
              <w:right w:val="single" w:sz="4" w:space="0" w:color="auto"/>
            </w:tcBorders>
            <w:shd w:val="clear" w:color="auto" w:fill="auto"/>
            <w:noWrap/>
            <w:hideMark/>
          </w:tcPr>
          <w:p w14:paraId="4B41BD3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Special Advisor to Change</w:t>
            </w:r>
          </w:p>
        </w:tc>
        <w:tc>
          <w:tcPr>
            <w:tcW w:w="1839" w:type="dxa"/>
            <w:tcBorders>
              <w:top w:val="nil"/>
              <w:left w:val="nil"/>
              <w:bottom w:val="single" w:sz="4" w:space="0" w:color="auto"/>
              <w:right w:val="single" w:sz="4" w:space="0" w:color="auto"/>
            </w:tcBorders>
            <w:shd w:val="clear" w:color="auto" w:fill="auto"/>
            <w:noWrap/>
            <w:hideMark/>
          </w:tcPr>
          <w:p w14:paraId="3404489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w:t>
            </w:r>
          </w:p>
        </w:tc>
        <w:tc>
          <w:tcPr>
            <w:tcW w:w="618" w:type="dxa"/>
            <w:tcBorders>
              <w:top w:val="nil"/>
              <w:left w:val="nil"/>
              <w:bottom w:val="single" w:sz="4" w:space="0" w:color="auto"/>
              <w:right w:val="single" w:sz="4" w:space="0" w:color="auto"/>
            </w:tcBorders>
            <w:shd w:val="clear" w:color="auto" w:fill="auto"/>
            <w:noWrap/>
            <w:hideMark/>
          </w:tcPr>
          <w:p w14:paraId="2360798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4723193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288C3A4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1A9D65B1"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7AF7369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03/12/2018</w:t>
            </w:r>
          </w:p>
        </w:tc>
        <w:tc>
          <w:tcPr>
            <w:tcW w:w="4111" w:type="dxa"/>
            <w:gridSpan w:val="2"/>
            <w:tcBorders>
              <w:top w:val="nil"/>
              <w:left w:val="nil"/>
              <w:bottom w:val="single" w:sz="4" w:space="0" w:color="auto"/>
              <w:right w:val="single" w:sz="4" w:space="0" w:color="auto"/>
            </w:tcBorders>
            <w:shd w:val="clear" w:color="auto" w:fill="auto"/>
            <w:noWrap/>
            <w:hideMark/>
          </w:tcPr>
          <w:p w14:paraId="78F5C4D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Director of Gender and Policy</w:t>
            </w:r>
          </w:p>
        </w:tc>
        <w:tc>
          <w:tcPr>
            <w:tcW w:w="1839" w:type="dxa"/>
            <w:tcBorders>
              <w:top w:val="nil"/>
              <w:left w:val="nil"/>
              <w:bottom w:val="single" w:sz="4" w:space="0" w:color="auto"/>
              <w:right w:val="single" w:sz="4" w:space="0" w:color="auto"/>
            </w:tcBorders>
            <w:shd w:val="clear" w:color="auto" w:fill="auto"/>
            <w:noWrap/>
            <w:hideMark/>
          </w:tcPr>
          <w:p w14:paraId="078DA70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Save the Children</w:t>
            </w:r>
          </w:p>
        </w:tc>
        <w:tc>
          <w:tcPr>
            <w:tcW w:w="618" w:type="dxa"/>
            <w:tcBorders>
              <w:top w:val="nil"/>
              <w:left w:val="nil"/>
              <w:bottom w:val="single" w:sz="4" w:space="0" w:color="auto"/>
              <w:right w:val="single" w:sz="4" w:space="0" w:color="auto"/>
            </w:tcBorders>
            <w:shd w:val="clear" w:color="auto" w:fill="auto"/>
            <w:noWrap/>
            <w:hideMark/>
          </w:tcPr>
          <w:p w14:paraId="604E7F0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3E6D140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79A71A0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15DEC984"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352FC2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03/12/2018</w:t>
            </w:r>
          </w:p>
        </w:tc>
        <w:tc>
          <w:tcPr>
            <w:tcW w:w="4111" w:type="dxa"/>
            <w:gridSpan w:val="2"/>
            <w:tcBorders>
              <w:top w:val="nil"/>
              <w:left w:val="nil"/>
              <w:bottom w:val="single" w:sz="4" w:space="0" w:color="auto"/>
              <w:right w:val="single" w:sz="4" w:space="0" w:color="auto"/>
            </w:tcBorders>
            <w:shd w:val="clear" w:color="auto" w:fill="auto"/>
            <w:noWrap/>
            <w:hideMark/>
          </w:tcPr>
          <w:p w14:paraId="41A087F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Policy and Partnerships Lead</w:t>
            </w:r>
          </w:p>
        </w:tc>
        <w:tc>
          <w:tcPr>
            <w:tcW w:w="1839" w:type="dxa"/>
            <w:tcBorders>
              <w:top w:val="nil"/>
              <w:left w:val="nil"/>
              <w:bottom w:val="single" w:sz="4" w:space="0" w:color="auto"/>
              <w:right w:val="single" w:sz="4" w:space="0" w:color="auto"/>
            </w:tcBorders>
            <w:shd w:val="clear" w:color="auto" w:fill="auto"/>
            <w:noWrap/>
            <w:hideMark/>
          </w:tcPr>
          <w:p w14:paraId="468CC4C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DPKO</w:t>
            </w:r>
          </w:p>
        </w:tc>
        <w:tc>
          <w:tcPr>
            <w:tcW w:w="618" w:type="dxa"/>
            <w:tcBorders>
              <w:top w:val="nil"/>
              <w:left w:val="nil"/>
              <w:bottom w:val="single" w:sz="4" w:space="0" w:color="auto"/>
              <w:right w:val="single" w:sz="4" w:space="0" w:color="auto"/>
            </w:tcBorders>
            <w:shd w:val="clear" w:color="auto" w:fill="auto"/>
            <w:noWrap/>
            <w:hideMark/>
          </w:tcPr>
          <w:p w14:paraId="2164F88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399F39C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2C78158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5460D0CC"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1EE58EE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13/03/2019</w:t>
            </w:r>
          </w:p>
        </w:tc>
        <w:tc>
          <w:tcPr>
            <w:tcW w:w="4111" w:type="dxa"/>
            <w:gridSpan w:val="2"/>
            <w:tcBorders>
              <w:top w:val="nil"/>
              <w:left w:val="nil"/>
              <w:bottom w:val="single" w:sz="4" w:space="0" w:color="auto"/>
              <w:right w:val="single" w:sz="4" w:space="0" w:color="auto"/>
            </w:tcBorders>
            <w:shd w:val="clear" w:color="auto" w:fill="auto"/>
            <w:noWrap/>
            <w:hideMark/>
          </w:tcPr>
          <w:p w14:paraId="67A794A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Senior Program Advisor</w:t>
            </w:r>
          </w:p>
        </w:tc>
        <w:tc>
          <w:tcPr>
            <w:tcW w:w="1839" w:type="dxa"/>
            <w:tcBorders>
              <w:top w:val="nil"/>
              <w:left w:val="nil"/>
              <w:bottom w:val="single" w:sz="4" w:space="0" w:color="auto"/>
              <w:right w:val="single" w:sz="4" w:space="0" w:color="auto"/>
            </w:tcBorders>
            <w:shd w:val="clear" w:color="auto" w:fill="auto"/>
            <w:noWrap/>
            <w:hideMark/>
          </w:tcPr>
          <w:p w14:paraId="22FF6E2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UNDP</w:t>
            </w:r>
          </w:p>
        </w:tc>
        <w:tc>
          <w:tcPr>
            <w:tcW w:w="618" w:type="dxa"/>
            <w:tcBorders>
              <w:top w:val="nil"/>
              <w:left w:val="nil"/>
              <w:bottom w:val="single" w:sz="4" w:space="0" w:color="auto"/>
              <w:right w:val="single" w:sz="4" w:space="0" w:color="auto"/>
            </w:tcBorders>
            <w:shd w:val="clear" w:color="auto" w:fill="auto"/>
            <w:noWrap/>
            <w:hideMark/>
          </w:tcPr>
          <w:p w14:paraId="3C3124E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4460C8B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500113C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65A8A8E8"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137069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13/03/2019</w:t>
            </w:r>
          </w:p>
        </w:tc>
        <w:tc>
          <w:tcPr>
            <w:tcW w:w="4111" w:type="dxa"/>
            <w:gridSpan w:val="2"/>
            <w:tcBorders>
              <w:top w:val="nil"/>
              <w:left w:val="nil"/>
              <w:bottom w:val="single" w:sz="4" w:space="0" w:color="auto"/>
              <w:right w:val="single" w:sz="4" w:space="0" w:color="auto"/>
            </w:tcBorders>
            <w:shd w:val="clear" w:color="auto" w:fill="auto"/>
            <w:noWrap/>
            <w:hideMark/>
          </w:tcPr>
          <w:p w14:paraId="5704989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Humanitarian Officer</w:t>
            </w:r>
          </w:p>
        </w:tc>
        <w:tc>
          <w:tcPr>
            <w:tcW w:w="1839" w:type="dxa"/>
            <w:tcBorders>
              <w:top w:val="nil"/>
              <w:left w:val="nil"/>
              <w:bottom w:val="single" w:sz="4" w:space="0" w:color="auto"/>
              <w:right w:val="single" w:sz="4" w:space="0" w:color="auto"/>
            </w:tcBorders>
            <w:shd w:val="clear" w:color="auto" w:fill="auto"/>
            <w:noWrap/>
            <w:hideMark/>
          </w:tcPr>
          <w:p w14:paraId="665E822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CERF</w:t>
            </w:r>
          </w:p>
        </w:tc>
        <w:tc>
          <w:tcPr>
            <w:tcW w:w="618" w:type="dxa"/>
            <w:tcBorders>
              <w:top w:val="nil"/>
              <w:left w:val="nil"/>
              <w:bottom w:val="single" w:sz="4" w:space="0" w:color="auto"/>
              <w:right w:val="single" w:sz="4" w:space="0" w:color="auto"/>
            </w:tcBorders>
            <w:shd w:val="clear" w:color="auto" w:fill="auto"/>
            <w:noWrap/>
            <w:hideMark/>
          </w:tcPr>
          <w:p w14:paraId="52B37C2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4AAE3B7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192CC5B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022EE791"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1264C06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13/03/2019</w:t>
            </w:r>
          </w:p>
        </w:tc>
        <w:tc>
          <w:tcPr>
            <w:tcW w:w="4111" w:type="dxa"/>
            <w:gridSpan w:val="2"/>
            <w:tcBorders>
              <w:top w:val="nil"/>
              <w:left w:val="nil"/>
              <w:bottom w:val="single" w:sz="4" w:space="0" w:color="auto"/>
              <w:right w:val="single" w:sz="4" w:space="0" w:color="auto"/>
            </w:tcBorders>
            <w:shd w:val="clear" w:color="auto" w:fill="auto"/>
            <w:noWrap/>
            <w:hideMark/>
          </w:tcPr>
          <w:p w14:paraId="3E36B78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Chief Humanitarian Action and Transition Team</w:t>
            </w:r>
          </w:p>
        </w:tc>
        <w:tc>
          <w:tcPr>
            <w:tcW w:w="1839" w:type="dxa"/>
            <w:tcBorders>
              <w:top w:val="nil"/>
              <w:left w:val="nil"/>
              <w:bottom w:val="single" w:sz="4" w:space="0" w:color="auto"/>
              <w:right w:val="single" w:sz="4" w:space="0" w:color="auto"/>
            </w:tcBorders>
            <w:shd w:val="clear" w:color="auto" w:fill="auto"/>
            <w:noWrap/>
            <w:hideMark/>
          </w:tcPr>
          <w:p w14:paraId="542C0DD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UNICEF</w:t>
            </w:r>
          </w:p>
        </w:tc>
        <w:tc>
          <w:tcPr>
            <w:tcW w:w="618" w:type="dxa"/>
            <w:tcBorders>
              <w:top w:val="nil"/>
              <w:left w:val="nil"/>
              <w:bottom w:val="single" w:sz="4" w:space="0" w:color="auto"/>
              <w:right w:val="single" w:sz="4" w:space="0" w:color="auto"/>
            </w:tcBorders>
            <w:shd w:val="clear" w:color="auto" w:fill="auto"/>
            <w:noWrap/>
            <w:hideMark/>
          </w:tcPr>
          <w:p w14:paraId="391BA96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753DB18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5AD03FD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4C736E8C"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5C7656D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13/03/2019</w:t>
            </w:r>
          </w:p>
        </w:tc>
        <w:tc>
          <w:tcPr>
            <w:tcW w:w="4111" w:type="dxa"/>
            <w:gridSpan w:val="2"/>
            <w:tcBorders>
              <w:top w:val="nil"/>
              <w:left w:val="nil"/>
              <w:bottom w:val="single" w:sz="4" w:space="0" w:color="auto"/>
              <w:right w:val="single" w:sz="4" w:space="0" w:color="auto"/>
            </w:tcBorders>
            <w:shd w:val="clear" w:color="auto" w:fill="auto"/>
            <w:noWrap/>
            <w:hideMark/>
          </w:tcPr>
          <w:p w14:paraId="42EDE2D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Deputy Director</w:t>
            </w:r>
          </w:p>
        </w:tc>
        <w:tc>
          <w:tcPr>
            <w:tcW w:w="1839" w:type="dxa"/>
            <w:tcBorders>
              <w:top w:val="nil"/>
              <w:left w:val="nil"/>
              <w:bottom w:val="single" w:sz="4" w:space="0" w:color="auto"/>
              <w:right w:val="single" w:sz="4" w:space="0" w:color="auto"/>
            </w:tcBorders>
            <w:shd w:val="clear" w:color="auto" w:fill="auto"/>
            <w:noWrap/>
            <w:hideMark/>
          </w:tcPr>
          <w:p w14:paraId="3B249BE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UNICEF</w:t>
            </w:r>
          </w:p>
        </w:tc>
        <w:tc>
          <w:tcPr>
            <w:tcW w:w="618" w:type="dxa"/>
            <w:tcBorders>
              <w:top w:val="nil"/>
              <w:left w:val="nil"/>
              <w:bottom w:val="single" w:sz="4" w:space="0" w:color="auto"/>
              <w:right w:val="single" w:sz="4" w:space="0" w:color="auto"/>
            </w:tcBorders>
            <w:shd w:val="clear" w:color="auto" w:fill="auto"/>
            <w:noWrap/>
            <w:hideMark/>
          </w:tcPr>
          <w:p w14:paraId="067D336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C28B08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1009364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678B1353"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0364D24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13/03/2019</w:t>
            </w:r>
          </w:p>
        </w:tc>
        <w:tc>
          <w:tcPr>
            <w:tcW w:w="4111" w:type="dxa"/>
            <w:gridSpan w:val="2"/>
            <w:tcBorders>
              <w:top w:val="nil"/>
              <w:left w:val="nil"/>
              <w:bottom w:val="single" w:sz="4" w:space="0" w:color="auto"/>
              <w:right w:val="single" w:sz="4" w:space="0" w:color="auto"/>
            </w:tcBorders>
            <w:shd w:val="clear" w:color="auto" w:fill="auto"/>
            <w:noWrap/>
            <w:hideMark/>
          </w:tcPr>
          <w:p w14:paraId="4DE359A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Humanitarian Director of Practice</w:t>
            </w:r>
          </w:p>
        </w:tc>
        <w:tc>
          <w:tcPr>
            <w:tcW w:w="1839" w:type="dxa"/>
            <w:tcBorders>
              <w:top w:val="nil"/>
              <w:left w:val="nil"/>
              <w:bottom w:val="single" w:sz="4" w:space="0" w:color="auto"/>
              <w:right w:val="single" w:sz="4" w:space="0" w:color="auto"/>
            </w:tcBorders>
            <w:shd w:val="clear" w:color="auto" w:fill="auto"/>
            <w:noWrap/>
            <w:hideMark/>
          </w:tcPr>
          <w:p w14:paraId="25F2A16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Care USA</w:t>
            </w:r>
          </w:p>
        </w:tc>
        <w:tc>
          <w:tcPr>
            <w:tcW w:w="618" w:type="dxa"/>
            <w:tcBorders>
              <w:top w:val="nil"/>
              <w:left w:val="nil"/>
              <w:bottom w:val="single" w:sz="4" w:space="0" w:color="auto"/>
              <w:right w:val="single" w:sz="4" w:space="0" w:color="auto"/>
            </w:tcBorders>
            <w:shd w:val="clear" w:color="auto" w:fill="auto"/>
            <w:noWrap/>
            <w:hideMark/>
          </w:tcPr>
          <w:p w14:paraId="6825AD9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880C81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4F89764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071BACAF"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5D71445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14/03/2019</w:t>
            </w:r>
          </w:p>
        </w:tc>
        <w:tc>
          <w:tcPr>
            <w:tcW w:w="4111" w:type="dxa"/>
            <w:gridSpan w:val="2"/>
            <w:tcBorders>
              <w:top w:val="nil"/>
              <w:left w:val="nil"/>
              <w:bottom w:val="single" w:sz="4" w:space="0" w:color="auto"/>
              <w:right w:val="single" w:sz="4" w:space="0" w:color="auto"/>
            </w:tcBorders>
            <w:shd w:val="clear" w:color="auto" w:fill="auto"/>
            <w:noWrap/>
            <w:hideMark/>
          </w:tcPr>
          <w:p w14:paraId="5D56F09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Humanitarian Officer</w:t>
            </w:r>
          </w:p>
        </w:tc>
        <w:tc>
          <w:tcPr>
            <w:tcW w:w="1839" w:type="dxa"/>
            <w:tcBorders>
              <w:top w:val="nil"/>
              <w:left w:val="nil"/>
              <w:bottom w:val="single" w:sz="4" w:space="0" w:color="auto"/>
              <w:right w:val="single" w:sz="4" w:space="0" w:color="auto"/>
            </w:tcBorders>
            <w:shd w:val="clear" w:color="auto" w:fill="auto"/>
            <w:noWrap/>
            <w:hideMark/>
          </w:tcPr>
          <w:p w14:paraId="6B58421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33EC74E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114C8D6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40DA05C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088ABF20"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4BBC7AC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14/03/2019</w:t>
            </w:r>
          </w:p>
        </w:tc>
        <w:tc>
          <w:tcPr>
            <w:tcW w:w="4111" w:type="dxa"/>
            <w:gridSpan w:val="2"/>
            <w:tcBorders>
              <w:top w:val="nil"/>
              <w:left w:val="nil"/>
              <w:bottom w:val="single" w:sz="4" w:space="0" w:color="auto"/>
              <w:right w:val="single" w:sz="4" w:space="0" w:color="auto"/>
            </w:tcBorders>
            <w:shd w:val="clear" w:color="auto" w:fill="auto"/>
            <w:noWrap/>
            <w:hideMark/>
          </w:tcPr>
          <w:p w14:paraId="18C02AB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Director Program Division</w:t>
            </w:r>
          </w:p>
        </w:tc>
        <w:tc>
          <w:tcPr>
            <w:tcW w:w="1839" w:type="dxa"/>
            <w:tcBorders>
              <w:top w:val="nil"/>
              <w:left w:val="nil"/>
              <w:bottom w:val="single" w:sz="4" w:space="0" w:color="auto"/>
              <w:right w:val="single" w:sz="4" w:space="0" w:color="auto"/>
            </w:tcBorders>
            <w:shd w:val="clear" w:color="auto" w:fill="auto"/>
            <w:noWrap/>
            <w:hideMark/>
          </w:tcPr>
          <w:p w14:paraId="1F34A92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424AB0E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4671AFC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1270B2D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5A96970D"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4DD2E53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14/03/2019</w:t>
            </w:r>
          </w:p>
        </w:tc>
        <w:tc>
          <w:tcPr>
            <w:tcW w:w="4111" w:type="dxa"/>
            <w:gridSpan w:val="2"/>
            <w:tcBorders>
              <w:top w:val="nil"/>
              <w:left w:val="nil"/>
              <w:bottom w:val="single" w:sz="4" w:space="0" w:color="auto"/>
              <w:right w:val="single" w:sz="4" w:space="0" w:color="auto"/>
            </w:tcBorders>
            <w:shd w:val="clear" w:color="auto" w:fill="auto"/>
            <w:noWrap/>
            <w:hideMark/>
          </w:tcPr>
          <w:p w14:paraId="2EB18BB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Acting Chief Humanitarian Branch</w:t>
            </w:r>
          </w:p>
        </w:tc>
        <w:tc>
          <w:tcPr>
            <w:tcW w:w="1839" w:type="dxa"/>
            <w:tcBorders>
              <w:top w:val="nil"/>
              <w:left w:val="nil"/>
              <w:bottom w:val="single" w:sz="4" w:space="0" w:color="auto"/>
              <w:right w:val="single" w:sz="4" w:space="0" w:color="auto"/>
            </w:tcBorders>
            <w:shd w:val="clear" w:color="auto" w:fill="auto"/>
            <w:noWrap/>
            <w:hideMark/>
          </w:tcPr>
          <w:p w14:paraId="6C48A4B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UNFPA</w:t>
            </w:r>
          </w:p>
        </w:tc>
        <w:tc>
          <w:tcPr>
            <w:tcW w:w="618" w:type="dxa"/>
            <w:tcBorders>
              <w:top w:val="nil"/>
              <w:left w:val="nil"/>
              <w:bottom w:val="single" w:sz="4" w:space="0" w:color="auto"/>
              <w:right w:val="single" w:sz="4" w:space="0" w:color="auto"/>
            </w:tcBorders>
            <w:shd w:val="clear" w:color="auto" w:fill="auto"/>
            <w:noWrap/>
            <w:hideMark/>
          </w:tcPr>
          <w:p w14:paraId="39E31EA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591AB19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701B18E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4F5E1530"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5E2DBEC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14/03/2019</w:t>
            </w:r>
          </w:p>
        </w:tc>
        <w:tc>
          <w:tcPr>
            <w:tcW w:w="4111" w:type="dxa"/>
            <w:gridSpan w:val="2"/>
            <w:tcBorders>
              <w:top w:val="nil"/>
              <w:left w:val="nil"/>
              <w:bottom w:val="single" w:sz="4" w:space="0" w:color="auto"/>
              <w:right w:val="single" w:sz="4" w:space="0" w:color="auto"/>
            </w:tcBorders>
            <w:shd w:val="clear" w:color="auto" w:fill="auto"/>
            <w:noWrap/>
            <w:hideMark/>
          </w:tcPr>
          <w:p w14:paraId="1BFD28E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Policy Specialist</w:t>
            </w:r>
          </w:p>
        </w:tc>
        <w:tc>
          <w:tcPr>
            <w:tcW w:w="1839" w:type="dxa"/>
            <w:tcBorders>
              <w:top w:val="nil"/>
              <w:left w:val="nil"/>
              <w:bottom w:val="single" w:sz="4" w:space="0" w:color="auto"/>
              <w:right w:val="single" w:sz="4" w:space="0" w:color="auto"/>
            </w:tcBorders>
            <w:shd w:val="clear" w:color="auto" w:fill="auto"/>
            <w:noWrap/>
            <w:hideMark/>
          </w:tcPr>
          <w:p w14:paraId="5A16A70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3213204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22C9D7A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3462DA5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69F0F8D1"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675FC26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14/03/2019</w:t>
            </w:r>
          </w:p>
        </w:tc>
        <w:tc>
          <w:tcPr>
            <w:tcW w:w="4111" w:type="dxa"/>
            <w:gridSpan w:val="2"/>
            <w:tcBorders>
              <w:top w:val="nil"/>
              <w:left w:val="nil"/>
              <w:bottom w:val="single" w:sz="4" w:space="0" w:color="auto"/>
              <w:right w:val="single" w:sz="4" w:space="0" w:color="auto"/>
            </w:tcBorders>
            <w:shd w:val="clear" w:color="auto" w:fill="auto"/>
            <w:noWrap/>
            <w:hideMark/>
          </w:tcPr>
          <w:p w14:paraId="5FB0EB5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Operations Advisor</w:t>
            </w:r>
          </w:p>
        </w:tc>
        <w:tc>
          <w:tcPr>
            <w:tcW w:w="1839" w:type="dxa"/>
            <w:tcBorders>
              <w:top w:val="nil"/>
              <w:left w:val="nil"/>
              <w:bottom w:val="single" w:sz="4" w:space="0" w:color="auto"/>
              <w:right w:val="single" w:sz="4" w:space="0" w:color="auto"/>
            </w:tcBorders>
            <w:shd w:val="clear" w:color="auto" w:fill="auto"/>
            <w:noWrap/>
            <w:hideMark/>
          </w:tcPr>
          <w:p w14:paraId="2140415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39187CC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7B78B38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608BB02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5E7DD947"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5C865C6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15/03/2019</w:t>
            </w:r>
          </w:p>
        </w:tc>
        <w:tc>
          <w:tcPr>
            <w:tcW w:w="4111" w:type="dxa"/>
            <w:gridSpan w:val="2"/>
            <w:tcBorders>
              <w:top w:val="nil"/>
              <w:left w:val="nil"/>
              <w:bottom w:val="single" w:sz="4" w:space="0" w:color="auto"/>
              <w:right w:val="single" w:sz="4" w:space="0" w:color="auto"/>
            </w:tcBorders>
            <w:shd w:val="clear" w:color="auto" w:fill="auto"/>
            <w:noWrap/>
            <w:hideMark/>
          </w:tcPr>
          <w:p w14:paraId="29943D5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Japan cooperation staff</w:t>
            </w:r>
          </w:p>
        </w:tc>
        <w:tc>
          <w:tcPr>
            <w:tcW w:w="1839" w:type="dxa"/>
            <w:tcBorders>
              <w:top w:val="nil"/>
              <w:left w:val="nil"/>
              <w:bottom w:val="single" w:sz="4" w:space="0" w:color="auto"/>
              <w:right w:val="single" w:sz="4" w:space="0" w:color="auto"/>
            </w:tcBorders>
            <w:shd w:val="clear" w:color="auto" w:fill="auto"/>
            <w:noWrap/>
            <w:hideMark/>
          </w:tcPr>
          <w:p w14:paraId="37018BC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Japan Government</w:t>
            </w:r>
          </w:p>
        </w:tc>
        <w:tc>
          <w:tcPr>
            <w:tcW w:w="618" w:type="dxa"/>
            <w:tcBorders>
              <w:top w:val="nil"/>
              <w:left w:val="nil"/>
              <w:bottom w:val="single" w:sz="4" w:space="0" w:color="auto"/>
              <w:right w:val="single" w:sz="4" w:space="0" w:color="auto"/>
            </w:tcBorders>
            <w:shd w:val="clear" w:color="auto" w:fill="auto"/>
            <w:noWrap/>
            <w:hideMark/>
          </w:tcPr>
          <w:p w14:paraId="515CC12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6E6A461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7E109DA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69D7773F"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1D05542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15/03/2019</w:t>
            </w:r>
          </w:p>
        </w:tc>
        <w:tc>
          <w:tcPr>
            <w:tcW w:w="4111" w:type="dxa"/>
            <w:gridSpan w:val="2"/>
            <w:tcBorders>
              <w:top w:val="single" w:sz="4" w:space="0" w:color="auto"/>
              <w:left w:val="nil"/>
              <w:bottom w:val="single" w:sz="4" w:space="0" w:color="auto"/>
              <w:right w:val="nil"/>
            </w:tcBorders>
            <w:shd w:val="clear" w:color="auto" w:fill="auto"/>
            <w:noWrap/>
            <w:hideMark/>
          </w:tcPr>
          <w:p w14:paraId="70795FE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Director Gender Interview</w:t>
            </w:r>
          </w:p>
        </w:tc>
        <w:tc>
          <w:tcPr>
            <w:tcW w:w="1839" w:type="dxa"/>
            <w:tcBorders>
              <w:top w:val="nil"/>
              <w:left w:val="single" w:sz="4" w:space="0" w:color="auto"/>
              <w:bottom w:val="single" w:sz="4" w:space="0" w:color="auto"/>
              <w:right w:val="single" w:sz="4" w:space="0" w:color="auto"/>
            </w:tcBorders>
            <w:shd w:val="clear" w:color="auto" w:fill="auto"/>
            <w:noWrap/>
            <w:hideMark/>
          </w:tcPr>
          <w:p w14:paraId="7B624DE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WFP</w:t>
            </w:r>
          </w:p>
        </w:tc>
        <w:tc>
          <w:tcPr>
            <w:tcW w:w="618" w:type="dxa"/>
            <w:tcBorders>
              <w:top w:val="nil"/>
              <w:left w:val="nil"/>
              <w:bottom w:val="single" w:sz="4" w:space="0" w:color="auto"/>
              <w:right w:val="single" w:sz="4" w:space="0" w:color="auto"/>
            </w:tcBorders>
            <w:shd w:val="clear" w:color="auto" w:fill="auto"/>
            <w:noWrap/>
            <w:hideMark/>
          </w:tcPr>
          <w:p w14:paraId="0552ACE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4FBFA64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065AF0E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1EDE6635" w14:textId="77777777" w:rsidTr="001E3137">
        <w:trPr>
          <w:trHeight w:val="300"/>
        </w:trPr>
        <w:tc>
          <w:tcPr>
            <w:tcW w:w="1149" w:type="dxa"/>
            <w:tcBorders>
              <w:top w:val="nil"/>
              <w:left w:val="nil"/>
              <w:bottom w:val="nil"/>
              <w:right w:val="nil"/>
            </w:tcBorders>
            <w:shd w:val="clear" w:color="auto" w:fill="auto"/>
            <w:noWrap/>
            <w:hideMark/>
          </w:tcPr>
          <w:p w14:paraId="5A89EB0E" w14:textId="77777777" w:rsidR="00995C37" w:rsidRPr="00876A6F" w:rsidRDefault="00995C37" w:rsidP="001E3137">
            <w:pPr>
              <w:spacing w:line="276" w:lineRule="auto"/>
              <w:rPr>
                <w:rFonts w:eastAsia="Times New Roman" w:cstheme="minorHAnsi"/>
                <w:color w:val="000000"/>
                <w:sz w:val="18"/>
                <w:szCs w:val="18"/>
              </w:rPr>
            </w:pPr>
          </w:p>
        </w:tc>
        <w:tc>
          <w:tcPr>
            <w:tcW w:w="4111" w:type="dxa"/>
            <w:gridSpan w:val="2"/>
            <w:tcBorders>
              <w:top w:val="nil"/>
              <w:left w:val="nil"/>
              <w:bottom w:val="nil"/>
              <w:right w:val="nil"/>
            </w:tcBorders>
            <w:shd w:val="clear" w:color="auto" w:fill="auto"/>
            <w:noWrap/>
            <w:hideMark/>
          </w:tcPr>
          <w:p w14:paraId="780B6255" w14:textId="77777777" w:rsidR="00995C37" w:rsidRPr="00876A6F" w:rsidRDefault="00995C37" w:rsidP="001E3137">
            <w:pPr>
              <w:spacing w:line="276" w:lineRule="auto"/>
              <w:rPr>
                <w:rFonts w:eastAsia="Times New Roman" w:cstheme="minorHAnsi"/>
                <w:sz w:val="18"/>
                <w:szCs w:val="18"/>
              </w:rPr>
            </w:pPr>
          </w:p>
        </w:tc>
        <w:tc>
          <w:tcPr>
            <w:tcW w:w="1839" w:type="dxa"/>
            <w:tcBorders>
              <w:top w:val="single" w:sz="4" w:space="0" w:color="auto"/>
              <w:left w:val="nil"/>
            </w:tcBorders>
            <w:shd w:val="clear" w:color="auto" w:fill="auto"/>
            <w:noWrap/>
            <w:hideMark/>
          </w:tcPr>
          <w:p w14:paraId="67C84672" w14:textId="77777777" w:rsidR="00995C37" w:rsidRPr="00876A6F" w:rsidRDefault="00995C37" w:rsidP="001E3137">
            <w:pPr>
              <w:spacing w:line="276" w:lineRule="auto"/>
              <w:rPr>
                <w:rFonts w:eastAsia="Times New Roman" w:cstheme="minorHAnsi"/>
                <w:sz w:val="18"/>
                <w:szCs w:val="18"/>
              </w:rPr>
            </w:pPr>
          </w:p>
        </w:tc>
        <w:tc>
          <w:tcPr>
            <w:tcW w:w="618" w:type="dxa"/>
            <w:tcBorders>
              <w:top w:val="single" w:sz="4" w:space="0" w:color="auto"/>
            </w:tcBorders>
            <w:shd w:val="clear" w:color="auto" w:fill="auto"/>
            <w:noWrap/>
            <w:hideMark/>
          </w:tcPr>
          <w:p w14:paraId="09436F1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w:t>
            </w:r>
          </w:p>
        </w:tc>
        <w:tc>
          <w:tcPr>
            <w:tcW w:w="482" w:type="dxa"/>
            <w:tcBorders>
              <w:top w:val="single" w:sz="4" w:space="0" w:color="auto"/>
            </w:tcBorders>
            <w:shd w:val="clear" w:color="auto" w:fill="auto"/>
            <w:noWrap/>
            <w:hideMark/>
          </w:tcPr>
          <w:p w14:paraId="7B09798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w:t>
            </w:r>
          </w:p>
        </w:tc>
        <w:tc>
          <w:tcPr>
            <w:tcW w:w="842" w:type="dxa"/>
            <w:tcBorders>
              <w:top w:val="single" w:sz="4" w:space="0" w:color="auto"/>
            </w:tcBorders>
            <w:shd w:val="clear" w:color="auto" w:fill="auto"/>
            <w:noWrap/>
            <w:hideMark/>
          </w:tcPr>
          <w:p w14:paraId="358733E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w:t>
            </w:r>
          </w:p>
        </w:tc>
      </w:tr>
      <w:tr w:rsidR="00995C37" w:rsidRPr="00876A6F" w14:paraId="09BBA3CF" w14:textId="77777777" w:rsidTr="001E3137">
        <w:trPr>
          <w:trHeight w:val="300"/>
        </w:trPr>
        <w:tc>
          <w:tcPr>
            <w:tcW w:w="9041" w:type="dxa"/>
            <w:gridSpan w:val="7"/>
            <w:tcBorders>
              <w:top w:val="single" w:sz="4" w:space="0" w:color="auto"/>
              <w:left w:val="single" w:sz="4" w:space="0" w:color="auto"/>
              <w:bottom w:val="single" w:sz="4" w:space="0" w:color="auto"/>
              <w:right w:val="nil"/>
            </w:tcBorders>
            <w:shd w:val="clear" w:color="000000" w:fill="F79646"/>
            <w:noWrap/>
            <w:hideMark/>
          </w:tcPr>
          <w:p w14:paraId="5503B174" w14:textId="77777777" w:rsidR="00995C37" w:rsidRPr="00876A6F" w:rsidRDefault="00995C37" w:rsidP="001E3137">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South Sudan field mission</w:t>
            </w:r>
          </w:p>
        </w:tc>
      </w:tr>
      <w:tr w:rsidR="00576F78" w:rsidRPr="00876A6F" w14:paraId="34A768B5" w14:textId="77777777" w:rsidTr="001E3137">
        <w:trPr>
          <w:trHeight w:val="900"/>
        </w:trPr>
        <w:tc>
          <w:tcPr>
            <w:tcW w:w="1149" w:type="dxa"/>
            <w:tcBorders>
              <w:top w:val="single" w:sz="4" w:space="0" w:color="auto"/>
              <w:left w:val="single" w:sz="4" w:space="0" w:color="auto"/>
              <w:bottom w:val="single" w:sz="4" w:space="0" w:color="auto"/>
              <w:right w:val="single" w:sz="4" w:space="0" w:color="auto"/>
            </w:tcBorders>
            <w:shd w:val="clear" w:color="000000" w:fill="FCD5B4"/>
            <w:hideMark/>
          </w:tcPr>
          <w:p w14:paraId="7E87E88E" w14:textId="50B7E992"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Date</w:t>
            </w:r>
          </w:p>
        </w:tc>
        <w:tc>
          <w:tcPr>
            <w:tcW w:w="4111" w:type="dxa"/>
            <w:gridSpan w:val="2"/>
            <w:tcBorders>
              <w:top w:val="single" w:sz="4" w:space="0" w:color="auto"/>
              <w:left w:val="nil"/>
              <w:bottom w:val="single" w:sz="4" w:space="0" w:color="auto"/>
              <w:right w:val="single" w:sz="4" w:space="0" w:color="auto"/>
            </w:tcBorders>
            <w:shd w:val="clear" w:color="000000" w:fill="FCD5B4"/>
            <w:hideMark/>
          </w:tcPr>
          <w:p w14:paraId="3EF17DCE" w14:textId="1054F345"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Role/Title</w:t>
            </w:r>
          </w:p>
        </w:tc>
        <w:tc>
          <w:tcPr>
            <w:tcW w:w="1839" w:type="dxa"/>
            <w:tcBorders>
              <w:top w:val="single" w:sz="4" w:space="0" w:color="auto"/>
              <w:left w:val="nil"/>
              <w:bottom w:val="single" w:sz="4" w:space="0" w:color="auto"/>
              <w:right w:val="single" w:sz="4" w:space="0" w:color="auto"/>
            </w:tcBorders>
            <w:shd w:val="clear" w:color="000000" w:fill="FCD5B4"/>
            <w:hideMark/>
          </w:tcPr>
          <w:p w14:paraId="5174292B" w14:textId="33D421A7"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Organisation</w:t>
            </w:r>
          </w:p>
        </w:tc>
        <w:tc>
          <w:tcPr>
            <w:tcW w:w="618" w:type="dxa"/>
            <w:tcBorders>
              <w:top w:val="single" w:sz="4" w:space="0" w:color="auto"/>
              <w:left w:val="nil"/>
              <w:bottom w:val="single" w:sz="4" w:space="0" w:color="auto"/>
              <w:right w:val="single" w:sz="4" w:space="0" w:color="auto"/>
            </w:tcBorders>
            <w:shd w:val="clear" w:color="000000" w:fill="FCD5B4"/>
            <w:hideMark/>
          </w:tcPr>
          <w:p w14:paraId="705C2E96" w14:textId="042A549C"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Type</w:t>
            </w:r>
          </w:p>
        </w:tc>
        <w:tc>
          <w:tcPr>
            <w:tcW w:w="482" w:type="dxa"/>
            <w:tcBorders>
              <w:top w:val="single" w:sz="4" w:space="0" w:color="auto"/>
              <w:left w:val="nil"/>
              <w:bottom w:val="single" w:sz="4" w:space="0" w:color="auto"/>
              <w:right w:val="single" w:sz="4" w:space="0" w:color="auto"/>
            </w:tcBorders>
            <w:shd w:val="clear" w:color="000000" w:fill="FCD5B4"/>
            <w:hideMark/>
          </w:tcPr>
          <w:p w14:paraId="1B7413C6" w14:textId="02E7412C"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 xml:space="preserve">Gender </w:t>
            </w:r>
          </w:p>
        </w:tc>
        <w:tc>
          <w:tcPr>
            <w:tcW w:w="842" w:type="dxa"/>
            <w:tcBorders>
              <w:top w:val="single" w:sz="4" w:space="0" w:color="auto"/>
              <w:left w:val="nil"/>
              <w:bottom w:val="single" w:sz="4" w:space="0" w:color="auto"/>
              <w:right w:val="single" w:sz="4" w:space="0" w:color="auto"/>
            </w:tcBorders>
            <w:shd w:val="clear" w:color="000000" w:fill="FCD5B4"/>
            <w:hideMark/>
          </w:tcPr>
          <w:p w14:paraId="4F276054" w14:textId="4E2E1B6C"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 xml:space="preserve"># of respondents </w:t>
            </w:r>
          </w:p>
        </w:tc>
      </w:tr>
      <w:tr w:rsidR="00995C37" w:rsidRPr="00876A6F" w14:paraId="5C28B215"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1568BAB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11/02/2019</w:t>
            </w:r>
          </w:p>
        </w:tc>
        <w:tc>
          <w:tcPr>
            <w:tcW w:w="4111" w:type="dxa"/>
            <w:gridSpan w:val="2"/>
            <w:tcBorders>
              <w:top w:val="nil"/>
              <w:left w:val="nil"/>
              <w:bottom w:val="single" w:sz="4" w:space="0" w:color="auto"/>
              <w:right w:val="single" w:sz="4" w:space="0" w:color="auto"/>
            </w:tcBorders>
            <w:shd w:val="clear" w:color="auto" w:fill="auto"/>
            <w:noWrap/>
            <w:hideMark/>
          </w:tcPr>
          <w:p w14:paraId="6DCF41C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 Women Deputy Representative</w:t>
            </w:r>
          </w:p>
        </w:tc>
        <w:tc>
          <w:tcPr>
            <w:tcW w:w="1839" w:type="dxa"/>
            <w:tcBorders>
              <w:top w:val="nil"/>
              <w:left w:val="nil"/>
              <w:bottom w:val="single" w:sz="4" w:space="0" w:color="auto"/>
              <w:right w:val="single" w:sz="4" w:space="0" w:color="auto"/>
            </w:tcBorders>
            <w:shd w:val="clear" w:color="auto" w:fill="auto"/>
            <w:noWrap/>
            <w:hideMark/>
          </w:tcPr>
          <w:p w14:paraId="431BB74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1952F0F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1DF3FDB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34592D3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516794A8"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044A95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11/02/2019</w:t>
            </w:r>
          </w:p>
        </w:tc>
        <w:tc>
          <w:tcPr>
            <w:tcW w:w="4111" w:type="dxa"/>
            <w:gridSpan w:val="2"/>
            <w:tcBorders>
              <w:top w:val="nil"/>
              <w:left w:val="nil"/>
              <w:bottom w:val="single" w:sz="4" w:space="0" w:color="auto"/>
              <w:right w:val="single" w:sz="4" w:space="0" w:color="auto"/>
            </w:tcBorders>
            <w:shd w:val="clear" w:color="auto" w:fill="auto"/>
            <w:noWrap/>
            <w:hideMark/>
          </w:tcPr>
          <w:p w14:paraId="0520728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 Women Gender and Humanitarian Action Team</w:t>
            </w:r>
          </w:p>
        </w:tc>
        <w:tc>
          <w:tcPr>
            <w:tcW w:w="1839" w:type="dxa"/>
            <w:tcBorders>
              <w:top w:val="nil"/>
              <w:left w:val="nil"/>
              <w:bottom w:val="single" w:sz="4" w:space="0" w:color="auto"/>
              <w:right w:val="single" w:sz="4" w:space="0" w:color="auto"/>
            </w:tcBorders>
            <w:shd w:val="clear" w:color="auto" w:fill="auto"/>
            <w:noWrap/>
            <w:hideMark/>
          </w:tcPr>
          <w:p w14:paraId="48D6605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6339AA8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FGD</w:t>
            </w:r>
          </w:p>
        </w:tc>
        <w:tc>
          <w:tcPr>
            <w:tcW w:w="482" w:type="dxa"/>
            <w:tcBorders>
              <w:top w:val="nil"/>
              <w:left w:val="nil"/>
              <w:bottom w:val="single" w:sz="4" w:space="0" w:color="auto"/>
              <w:right w:val="single" w:sz="4" w:space="0" w:color="auto"/>
            </w:tcBorders>
            <w:shd w:val="clear" w:color="auto" w:fill="auto"/>
            <w:noWrap/>
            <w:hideMark/>
          </w:tcPr>
          <w:p w14:paraId="365042E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4024734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6</w:t>
            </w:r>
          </w:p>
        </w:tc>
      </w:tr>
      <w:tr w:rsidR="00995C37" w:rsidRPr="00876A6F" w14:paraId="4DFC3692"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0DBEC26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11/02/2019</w:t>
            </w:r>
          </w:p>
        </w:tc>
        <w:tc>
          <w:tcPr>
            <w:tcW w:w="4111" w:type="dxa"/>
            <w:gridSpan w:val="2"/>
            <w:tcBorders>
              <w:top w:val="nil"/>
              <w:left w:val="nil"/>
              <w:bottom w:val="single" w:sz="4" w:space="0" w:color="auto"/>
              <w:right w:val="single" w:sz="4" w:space="0" w:color="auto"/>
            </w:tcBorders>
            <w:shd w:val="clear" w:color="auto" w:fill="auto"/>
            <w:noWrap/>
            <w:hideMark/>
          </w:tcPr>
          <w:p w14:paraId="6A34CD4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Implementing Partner</w:t>
            </w:r>
          </w:p>
        </w:tc>
        <w:tc>
          <w:tcPr>
            <w:tcW w:w="1839" w:type="dxa"/>
            <w:tcBorders>
              <w:top w:val="nil"/>
              <w:left w:val="nil"/>
              <w:bottom w:val="single" w:sz="4" w:space="0" w:color="auto"/>
              <w:right w:val="single" w:sz="4" w:space="0" w:color="auto"/>
            </w:tcBorders>
            <w:shd w:val="clear" w:color="auto" w:fill="auto"/>
            <w:hideMark/>
          </w:tcPr>
          <w:p w14:paraId="06B4BB5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SSWEN, SPEDAP, IPCA, SSWEA, CEPO, Grand Debaters</w:t>
            </w:r>
          </w:p>
        </w:tc>
        <w:tc>
          <w:tcPr>
            <w:tcW w:w="618" w:type="dxa"/>
            <w:tcBorders>
              <w:top w:val="nil"/>
              <w:left w:val="nil"/>
              <w:bottom w:val="single" w:sz="4" w:space="0" w:color="auto"/>
              <w:right w:val="single" w:sz="4" w:space="0" w:color="auto"/>
            </w:tcBorders>
            <w:shd w:val="clear" w:color="auto" w:fill="auto"/>
            <w:noWrap/>
            <w:hideMark/>
          </w:tcPr>
          <w:p w14:paraId="5E83030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FGD</w:t>
            </w:r>
          </w:p>
        </w:tc>
        <w:tc>
          <w:tcPr>
            <w:tcW w:w="482" w:type="dxa"/>
            <w:tcBorders>
              <w:top w:val="nil"/>
              <w:left w:val="nil"/>
              <w:bottom w:val="single" w:sz="4" w:space="0" w:color="auto"/>
              <w:right w:val="single" w:sz="4" w:space="0" w:color="auto"/>
            </w:tcBorders>
            <w:shd w:val="clear" w:color="auto" w:fill="auto"/>
            <w:noWrap/>
            <w:hideMark/>
          </w:tcPr>
          <w:p w14:paraId="6318970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4168010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12</w:t>
            </w:r>
          </w:p>
        </w:tc>
      </w:tr>
      <w:tr w:rsidR="00995C37" w:rsidRPr="00876A6F" w14:paraId="57F47098"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5FC64E6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11/02/2019</w:t>
            </w:r>
          </w:p>
        </w:tc>
        <w:tc>
          <w:tcPr>
            <w:tcW w:w="4111" w:type="dxa"/>
            <w:gridSpan w:val="2"/>
            <w:tcBorders>
              <w:top w:val="nil"/>
              <w:left w:val="nil"/>
              <w:bottom w:val="single" w:sz="4" w:space="0" w:color="auto"/>
              <w:right w:val="single" w:sz="4" w:space="0" w:color="auto"/>
            </w:tcBorders>
            <w:shd w:val="clear" w:color="auto" w:fill="auto"/>
            <w:noWrap/>
            <w:hideMark/>
          </w:tcPr>
          <w:p w14:paraId="55BA138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Gender Focal points</w:t>
            </w:r>
          </w:p>
        </w:tc>
        <w:tc>
          <w:tcPr>
            <w:tcW w:w="1839" w:type="dxa"/>
            <w:tcBorders>
              <w:top w:val="nil"/>
              <w:left w:val="nil"/>
              <w:bottom w:val="single" w:sz="4" w:space="0" w:color="auto"/>
              <w:right w:val="single" w:sz="4" w:space="0" w:color="auto"/>
            </w:tcBorders>
            <w:shd w:val="clear" w:color="auto" w:fill="auto"/>
            <w:hideMark/>
          </w:tcPr>
          <w:p w14:paraId="5E8B89D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NGOs</w:t>
            </w:r>
          </w:p>
        </w:tc>
        <w:tc>
          <w:tcPr>
            <w:tcW w:w="618" w:type="dxa"/>
            <w:tcBorders>
              <w:top w:val="nil"/>
              <w:left w:val="nil"/>
              <w:bottom w:val="single" w:sz="4" w:space="0" w:color="auto"/>
              <w:right w:val="single" w:sz="4" w:space="0" w:color="auto"/>
            </w:tcBorders>
            <w:shd w:val="clear" w:color="auto" w:fill="auto"/>
            <w:noWrap/>
            <w:hideMark/>
          </w:tcPr>
          <w:p w14:paraId="2A33E39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23AF9DB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2342E26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w:t>
            </w:r>
          </w:p>
        </w:tc>
      </w:tr>
      <w:tr w:rsidR="00995C37" w:rsidRPr="00876A6F" w14:paraId="5F83EC21" w14:textId="77777777" w:rsidTr="001E3137">
        <w:trPr>
          <w:trHeight w:val="600"/>
        </w:trPr>
        <w:tc>
          <w:tcPr>
            <w:tcW w:w="1149" w:type="dxa"/>
            <w:tcBorders>
              <w:top w:val="nil"/>
              <w:left w:val="single" w:sz="4" w:space="0" w:color="auto"/>
              <w:bottom w:val="single" w:sz="4" w:space="0" w:color="auto"/>
              <w:right w:val="single" w:sz="4" w:space="0" w:color="auto"/>
            </w:tcBorders>
            <w:shd w:val="clear" w:color="auto" w:fill="auto"/>
            <w:noWrap/>
            <w:hideMark/>
          </w:tcPr>
          <w:p w14:paraId="579055A1"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lastRenderedPageBreak/>
              <w:t>11/02/2019</w:t>
            </w:r>
          </w:p>
        </w:tc>
        <w:tc>
          <w:tcPr>
            <w:tcW w:w="4111" w:type="dxa"/>
            <w:gridSpan w:val="2"/>
            <w:tcBorders>
              <w:top w:val="nil"/>
              <w:left w:val="nil"/>
              <w:bottom w:val="single" w:sz="4" w:space="0" w:color="auto"/>
              <w:right w:val="single" w:sz="4" w:space="0" w:color="auto"/>
            </w:tcBorders>
            <w:shd w:val="clear" w:color="auto" w:fill="auto"/>
            <w:noWrap/>
            <w:hideMark/>
          </w:tcPr>
          <w:p w14:paraId="5731D63B"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Director General</w:t>
            </w:r>
          </w:p>
        </w:tc>
        <w:tc>
          <w:tcPr>
            <w:tcW w:w="1839" w:type="dxa"/>
            <w:tcBorders>
              <w:top w:val="nil"/>
              <w:left w:val="nil"/>
              <w:bottom w:val="single" w:sz="4" w:space="0" w:color="auto"/>
              <w:right w:val="single" w:sz="4" w:space="0" w:color="auto"/>
            </w:tcBorders>
            <w:shd w:val="clear" w:color="auto" w:fill="auto"/>
            <w:hideMark/>
          </w:tcPr>
          <w:p w14:paraId="2DF47FFC"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Ministry of Humanitarian and Disaster Management</w:t>
            </w:r>
          </w:p>
        </w:tc>
        <w:tc>
          <w:tcPr>
            <w:tcW w:w="618" w:type="dxa"/>
            <w:tcBorders>
              <w:top w:val="nil"/>
              <w:left w:val="nil"/>
              <w:bottom w:val="single" w:sz="4" w:space="0" w:color="auto"/>
              <w:right w:val="single" w:sz="4" w:space="0" w:color="auto"/>
            </w:tcBorders>
            <w:shd w:val="clear" w:color="auto" w:fill="auto"/>
            <w:noWrap/>
            <w:hideMark/>
          </w:tcPr>
          <w:p w14:paraId="17DEA54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5376D67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110DF53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28CD3017" w14:textId="77777777" w:rsidTr="001E3137">
        <w:trPr>
          <w:trHeight w:val="600"/>
        </w:trPr>
        <w:tc>
          <w:tcPr>
            <w:tcW w:w="1149" w:type="dxa"/>
            <w:tcBorders>
              <w:top w:val="nil"/>
              <w:left w:val="single" w:sz="4" w:space="0" w:color="auto"/>
              <w:bottom w:val="single" w:sz="4" w:space="0" w:color="auto"/>
              <w:right w:val="single" w:sz="4" w:space="0" w:color="auto"/>
            </w:tcBorders>
            <w:shd w:val="clear" w:color="auto" w:fill="auto"/>
            <w:noWrap/>
            <w:hideMark/>
          </w:tcPr>
          <w:p w14:paraId="6306A8F2"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12/02/2019</w:t>
            </w:r>
          </w:p>
        </w:tc>
        <w:tc>
          <w:tcPr>
            <w:tcW w:w="4111" w:type="dxa"/>
            <w:gridSpan w:val="2"/>
            <w:tcBorders>
              <w:top w:val="nil"/>
              <w:left w:val="nil"/>
              <w:bottom w:val="single" w:sz="4" w:space="0" w:color="auto"/>
              <w:right w:val="single" w:sz="4" w:space="0" w:color="auto"/>
            </w:tcBorders>
            <w:shd w:val="clear" w:color="auto" w:fill="auto"/>
            <w:noWrap/>
            <w:hideMark/>
          </w:tcPr>
          <w:p w14:paraId="118C2887"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Director General and Acting DG</w:t>
            </w:r>
          </w:p>
        </w:tc>
        <w:tc>
          <w:tcPr>
            <w:tcW w:w="1839" w:type="dxa"/>
            <w:tcBorders>
              <w:top w:val="nil"/>
              <w:left w:val="nil"/>
              <w:bottom w:val="single" w:sz="4" w:space="0" w:color="auto"/>
              <w:right w:val="single" w:sz="4" w:space="0" w:color="auto"/>
            </w:tcBorders>
            <w:shd w:val="clear" w:color="auto" w:fill="auto"/>
            <w:hideMark/>
          </w:tcPr>
          <w:p w14:paraId="48FB8A00"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Ministry of Gender, Child and Social Welfare</w:t>
            </w:r>
          </w:p>
        </w:tc>
        <w:tc>
          <w:tcPr>
            <w:tcW w:w="618" w:type="dxa"/>
            <w:tcBorders>
              <w:top w:val="nil"/>
              <w:left w:val="nil"/>
              <w:bottom w:val="single" w:sz="4" w:space="0" w:color="auto"/>
              <w:right w:val="single" w:sz="4" w:space="0" w:color="auto"/>
            </w:tcBorders>
            <w:shd w:val="clear" w:color="auto" w:fill="auto"/>
            <w:noWrap/>
            <w:hideMark/>
          </w:tcPr>
          <w:p w14:paraId="74E9FC5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4F8357D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7CCEE8F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4E14FFDC" w14:textId="77777777" w:rsidTr="001E3137">
        <w:trPr>
          <w:trHeight w:val="600"/>
        </w:trPr>
        <w:tc>
          <w:tcPr>
            <w:tcW w:w="1149" w:type="dxa"/>
            <w:tcBorders>
              <w:top w:val="nil"/>
              <w:left w:val="single" w:sz="4" w:space="0" w:color="auto"/>
              <w:bottom w:val="single" w:sz="4" w:space="0" w:color="auto"/>
              <w:right w:val="single" w:sz="4" w:space="0" w:color="auto"/>
            </w:tcBorders>
            <w:shd w:val="clear" w:color="auto" w:fill="auto"/>
            <w:noWrap/>
            <w:hideMark/>
          </w:tcPr>
          <w:p w14:paraId="62BAB7B2"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12/02/2019</w:t>
            </w:r>
          </w:p>
        </w:tc>
        <w:tc>
          <w:tcPr>
            <w:tcW w:w="4111" w:type="dxa"/>
            <w:gridSpan w:val="2"/>
            <w:tcBorders>
              <w:top w:val="nil"/>
              <w:left w:val="nil"/>
              <w:bottom w:val="single" w:sz="4" w:space="0" w:color="auto"/>
              <w:right w:val="single" w:sz="4" w:space="0" w:color="auto"/>
            </w:tcBorders>
            <w:shd w:val="clear" w:color="auto" w:fill="auto"/>
            <w:noWrap/>
            <w:hideMark/>
          </w:tcPr>
          <w:p w14:paraId="30262399"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Director General</w:t>
            </w:r>
          </w:p>
        </w:tc>
        <w:tc>
          <w:tcPr>
            <w:tcW w:w="1839" w:type="dxa"/>
            <w:tcBorders>
              <w:top w:val="nil"/>
              <w:left w:val="nil"/>
              <w:bottom w:val="single" w:sz="4" w:space="0" w:color="auto"/>
              <w:right w:val="single" w:sz="4" w:space="0" w:color="auto"/>
            </w:tcBorders>
            <w:shd w:val="clear" w:color="auto" w:fill="auto"/>
            <w:hideMark/>
          </w:tcPr>
          <w:p w14:paraId="423068B1"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Ministry of Agriculture and Food Security</w:t>
            </w:r>
          </w:p>
        </w:tc>
        <w:tc>
          <w:tcPr>
            <w:tcW w:w="618" w:type="dxa"/>
            <w:tcBorders>
              <w:top w:val="nil"/>
              <w:left w:val="nil"/>
              <w:bottom w:val="single" w:sz="4" w:space="0" w:color="auto"/>
              <w:right w:val="single" w:sz="4" w:space="0" w:color="auto"/>
            </w:tcBorders>
            <w:shd w:val="clear" w:color="auto" w:fill="auto"/>
            <w:noWrap/>
            <w:hideMark/>
          </w:tcPr>
          <w:p w14:paraId="562D2C6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1E0D976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0A7538E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5E11BF07"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16A8842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12/02/2019</w:t>
            </w:r>
          </w:p>
        </w:tc>
        <w:tc>
          <w:tcPr>
            <w:tcW w:w="4111" w:type="dxa"/>
            <w:gridSpan w:val="2"/>
            <w:tcBorders>
              <w:top w:val="nil"/>
              <w:left w:val="nil"/>
              <w:bottom w:val="single" w:sz="4" w:space="0" w:color="auto"/>
              <w:right w:val="single" w:sz="4" w:space="0" w:color="auto"/>
            </w:tcBorders>
            <w:shd w:val="clear" w:color="auto" w:fill="auto"/>
            <w:noWrap/>
            <w:hideMark/>
          </w:tcPr>
          <w:p w14:paraId="59E1740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Strategic planning advisor and team leader</w:t>
            </w:r>
          </w:p>
        </w:tc>
        <w:tc>
          <w:tcPr>
            <w:tcW w:w="1839" w:type="dxa"/>
            <w:tcBorders>
              <w:top w:val="nil"/>
              <w:left w:val="nil"/>
              <w:bottom w:val="single" w:sz="4" w:space="0" w:color="auto"/>
              <w:right w:val="single" w:sz="4" w:space="0" w:color="auto"/>
            </w:tcBorders>
            <w:shd w:val="clear" w:color="auto" w:fill="auto"/>
            <w:noWrap/>
            <w:hideMark/>
          </w:tcPr>
          <w:p w14:paraId="392BFC9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RC</w:t>
            </w:r>
          </w:p>
        </w:tc>
        <w:tc>
          <w:tcPr>
            <w:tcW w:w="618" w:type="dxa"/>
            <w:tcBorders>
              <w:top w:val="nil"/>
              <w:left w:val="nil"/>
              <w:bottom w:val="single" w:sz="4" w:space="0" w:color="auto"/>
              <w:right w:val="single" w:sz="4" w:space="0" w:color="auto"/>
            </w:tcBorders>
            <w:shd w:val="clear" w:color="auto" w:fill="auto"/>
            <w:noWrap/>
            <w:hideMark/>
          </w:tcPr>
          <w:p w14:paraId="678514F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77828D8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667CD55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7EED78D7"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69DA478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12/02/2019</w:t>
            </w:r>
          </w:p>
        </w:tc>
        <w:tc>
          <w:tcPr>
            <w:tcW w:w="4111" w:type="dxa"/>
            <w:gridSpan w:val="2"/>
            <w:tcBorders>
              <w:top w:val="nil"/>
              <w:left w:val="nil"/>
              <w:bottom w:val="single" w:sz="4" w:space="0" w:color="auto"/>
              <w:right w:val="single" w:sz="4" w:space="0" w:color="auto"/>
            </w:tcBorders>
            <w:shd w:val="clear" w:color="auto" w:fill="auto"/>
            <w:noWrap/>
            <w:hideMark/>
          </w:tcPr>
          <w:p w14:paraId="75F6298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Sr programme advisor, programme support and partnerships and M&amp;E</w:t>
            </w:r>
          </w:p>
        </w:tc>
        <w:tc>
          <w:tcPr>
            <w:tcW w:w="1839" w:type="dxa"/>
            <w:tcBorders>
              <w:top w:val="nil"/>
              <w:left w:val="nil"/>
              <w:bottom w:val="single" w:sz="4" w:space="0" w:color="auto"/>
              <w:right w:val="single" w:sz="4" w:space="0" w:color="auto"/>
            </w:tcBorders>
            <w:shd w:val="clear" w:color="auto" w:fill="auto"/>
            <w:noWrap/>
            <w:hideMark/>
          </w:tcPr>
          <w:p w14:paraId="7FA32D8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UNDP</w:t>
            </w:r>
          </w:p>
        </w:tc>
        <w:tc>
          <w:tcPr>
            <w:tcW w:w="618" w:type="dxa"/>
            <w:tcBorders>
              <w:top w:val="nil"/>
              <w:left w:val="nil"/>
              <w:bottom w:val="single" w:sz="4" w:space="0" w:color="auto"/>
              <w:right w:val="single" w:sz="4" w:space="0" w:color="auto"/>
            </w:tcBorders>
            <w:shd w:val="clear" w:color="auto" w:fill="auto"/>
            <w:noWrap/>
            <w:hideMark/>
          </w:tcPr>
          <w:p w14:paraId="3217657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469B9D8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5AF833F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w:t>
            </w:r>
          </w:p>
        </w:tc>
      </w:tr>
      <w:tr w:rsidR="00995C37" w:rsidRPr="00876A6F" w14:paraId="178542AC"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7741DD9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12/02/2019</w:t>
            </w:r>
          </w:p>
        </w:tc>
        <w:tc>
          <w:tcPr>
            <w:tcW w:w="4111" w:type="dxa"/>
            <w:gridSpan w:val="2"/>
            <w:tcBorders>
              <w:top w:val="nil"/>
              <w:left w:val="nil"/>
              <w:bottom w:val="single" w:sz="4" w:space="0" w:color="auto"/>
              <w:right w:val="single" w:sz="4" w:space="0" w:color="auto"/>
            </w:tcBorders>
            <w:shd w:val="clear" w:color="auto" w:fill="auto"/>
            <w:noWrap/>
            <w:hideMark/>
          </w:tcPr>
          <w:p w14:paraId="34DE017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Assistant Representative</w:t>
            </w:r>
          </w:p>
        </w:tc>
        <w:tc>
          <w:tcPr>
            <w:tcW w:w="1839" w:type="dxa"/>
            <w:tcBorders>
              <w:top w:val="nil"/>
              <w:left w:val="nil"/>
              <w:bottom w:val="single" w:sz="4" w:space="0" w:color="auto"/>
              <w:right w:val="single" w:sz="4" w:space="0" w:color="auto"/>
            </w:tcBorders>
            <w:shd w:val="clear" w:color="auto" w:fill="auto"/>
            <w:noWrap/>
            <w:hideMark/>
          </w:tcPr>
          <w:p w14:paraId="43EBA4A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UNHCR</w:t>
            </w:r>
          </w:p>
        </w:tc>
        <w:tc>
          <w:tcPr>
            <w:tcW w:w="618" w:type="dxa"/>
            <w:tcBorders>
              <w:top w:val="nil"/>
              <w:left w:val="nil"/>
              <w:bottom w:val="single" w:sz="4" w:space="0" w:color="auto"/>
              <w:right w:val="single" w:sz="4" w:space="0" w:color="auto"/>
            </w:tcBorders>
            <w:shd w:val="clear" w:color="auto" w:fill="auto"/>
            <w:noWrap/>
            <w:hideMark/>
          </w:tcPr>
          <w:p w14:paraId="421758E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14BA7A6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50F664C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w:t>
            </w:r>
          </w:p>
        </w:tc>
      </w:tr>
      <w:tr w:rsidR="00995C37" w:rsidRPr="00876A6F" w14:paraId="3AE45948"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6E5B772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12/02/2019</w:t>
            </w:r>
          </w:p>
        </w:tc>
        <w:tc>
          <w:tcPr>
            <w:tcW w:w="4111" w:type="dxa"/>
            <w:gridSpan w:val="2"/>
            <w:tcBorders>
              <w:top w:val="nil"/>
              <w:left w:val="nil"/>
              <w:bottom w:val="single" w:sz="4" w:space="0" w:color="auto"/>
              <w:right w:val="single" w:sz="4" w:space="0" w:color="auto"/>
            </w:tcBorders>
            <w:shd w:val="clear" w:color="auto" w:fill="auto"/>
            <w:noWrap/>
            <w:hideMark/>
          </w:tcPr>
          <w:p w14:paraId="45F8107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Representative</w:t>
            </w:r>
          </w:p>
        </w:tc>
        <w:tc>
          <w:tcPr>
            <w:tcW w:w="1839" w:type="dxa"/>
            <w:tcBorders>
              <w:top w:val="nil"/>
              <w:left w:val="nil"/>
              <w:bottom w:val="single" w:sz="4" w:space="0" w:color="auto"/>
              <w:right w:val="single" w:sz="4" w:space="0" w:color="auto"/>
            </w:tcBorders>
            <w:shd w:val="clear" w:color="auto" w:fill="auto"/>
            <w:noWrap/>
            <w:hideMark/>
          </w:tcPr>
          <w:p w14:paraId="589D006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OCHA</w:t>
            </w:r>
          </w:p>
        </w:tc>
        <w:tc>
          <w:tcPr>
            <w:tcW w:w="618" w:type="dxa"/>
            <w:tcBorders>
              <w:top w:val="nil"/>
              <w:left w:val="nil"/>
              <w:bottom w:val="single" w:sz="4" w:space="0" w:color="auto"/>
              <w:right w:val="single" w:sz="4" w:space="0" w:color="auto"/>
            </w:tcBorders>
            <w:shd w:val="clear" w:color="auto" w:fill="auto"/>
            <w:noWrap/>
            <w:hideMark/>
          </w:tcPr>
          <w:p w14:paraId="1A2507F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19B08B4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24DC84E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47F4288F"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6541E92F"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13/02/2019</w:t>
            </w:r>
          </w:p>
        </w:tc>
        <w:tc>
          <w:tcPr>
            <w:tcW w:w="4111" w:type="dxa"/>
            <w:gridSpan w:val="2"/>
            <w:tcBorders>
              <w:top w:val="nil"/>
              <w:left w:val="nil"/>
              <w:bottom w:val="single" w:sz="4" w:space="0" w:color="auto"/>
              <w:right w:val="single" w:sz="4" w:space="0" w:color="auto"/>
            </w:tcBorders>
            <w:shd w:val="clear" w:color="auto" w:fill="auto"/>
            <w:noWrap/>
            <w:hideMark/>
          </w:tcPr>
          <w:p w14:paraId="2C9B9B99"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WFP Representative</w:t>
            </w:r>
          </w:p>
        </w:tc>
        <w:tc>
          <w:tcPr>
            <w:tcW w:w="1839" w:type="dxa"/>
            <w:tcBorders>
              <w:top w:val="nil"/>
              <w:left w:val="nil"/>
              <w:bottom w:val="single" w:sz="4" w:space="0" w:color="auto"/>
              <w:right w:val="single" w:sz="4" w:space="0" w:color="auto"/>
            </w:tcBorders>
            <w:shd w:val="clear" w:color="auto" w:fill="auto"/>
            <w:noWrap/>
            <w:hideMark/>
          </w:tcPr>
          <w:p w14:paraId="68AD0928"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WFP</w:t>
            </w:r>
          </w:p>
        </w:tc>
        <w:tc>
          <w:tcPr>
            <w:tcW w:w="618" w:type="dxa"/>
            <w:tcBorders>
              <w:top w:val="nil"/>
              <w:left w:val="nil"/>
              <w:bottom w:val="single" w:sz="4" w:space="0" w:color="auto"/>
              <w:right w:val="single" w:sz="4" w:space="0" w:color="auto"/>
            </w:tcBorders>
            <w:shd w:val="clear" w:color="auto" w:fill="auto"/>
            <w:noWrap/>
            <w:hideMark/>
          </w:tcPr>
          <w:p w14:paraId="514535CC"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672DAD05"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5E5397D1"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1</w:t>
            </w:r>
          </w:p>
        </w:tc>
      </w:tr>
      <w:tr w:rsidR="00995C37" w:rsidRPr="00876A6F" w14:paraId="6E35AF95"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7CC4C48C"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13/02/2019</w:t>
            </w:r>
          </w:p>
        </w:tc>
        <w:tc>
          <w:tcPr>
            <w:tcW w:w="4111" w:type="dxa"/>
            <w:gridSpan w:val="2"/>
            <w:tcBorders>
              <w:top w:val="nil"/>
              <w:left w:val="nil"/>
              <w:bottom w:val="single" w:sz="4" w:space="0" w:color="auto"/>
              <w:right w:val="single" w:sz="4" w:space="0" w:color="auto"/>
            </w:tcBorders>
            <w:shd w:val="clear" w:color="auto" w:fill="auto"/>
            <w:noWrap/>
            <w:hideMark/>
          </w:tcPr>
          <w:p w14:paraId="23B51D75"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Head of Cooperation</w:t>
            </w:r>
          </w:p>
        </w:tc>
        <w:tc>
          <w:tcPr>
            <w:tcW w:w="1839" w:type="dxa"/>
            <w:tcBorders>
              <w:top w:val="nil"/>
              <w:left w:val="nil"/>
              <w:bottom w:val="single" w:sz="4" w:space="0" w:color="auto"/>
              <w:right w:val="single" w:sz="4" w:space="0" w:color="auto"/>
            </w:tcBorders>
            <w:shd w:val="clear" w:color="auto" w:fill="auto"/>
            <w:noWrap/>
            <w:hideMark/>
          </w:tcPr>
          <w:p w14:paraId="7637C8DF"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Embassy of Germany</w:t>
            </w:r>
          </w:p>
        </w:tc>
        <w:tc>
          <w:tcPr>
            <w:tcW w:w="618" w:type="dxa"/>
            <w:tcBorders>
              <w:top w:val="nil"/>
              <w:left w:val="nil"/>
              <w:bottom w:val="single" w:sz="4" w:space="0" w:color="auto"/>
              <w:right w:val="single" w:sz="4" w:space="0" w:color="auto"/>
            </w:tcBorders>
            <w:shd w:val="clear" w:color="auto" w:fill="auto"/>
            <w:noWrap/>
            <w:hideMark/>
          </w:tcPr>
          <w:p w14:paraId="55221C21"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189E076A"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018F36CB"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1</w:t>
            </w:r>
          </w:p>
        </w:tc>
      </w:tr>
      <w:tr w:rsidR="00995C37" w:rsidRPr="00876A6F" w14:paraId="67A2597C"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1C9DDCEB"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13/02/2019</w:t>
            </w:r>
          </w:p>
        </w:tc>
        <w:tc>
          <w:tcPr>
            <w:tcW w:w="4111" w:type="dxa"/>
            <w:gridSpan w:val="2"/>
            <w:tcBorders>
              <w:top w:val="nil"/>
              <w:left w:val="nil"/>
              <w:bottom w:val="single" w:sz="4" w:space="0" w:color="auto"/>
              <w:right w:val="single" w:sz="4" w:space="0" w:color="auto"/>
            </w:tcBorders>
            <w:shd w:val="clear" w:color="auto" w:fill="auto"/>
            <w:noWrap/>
            <w:hideMark/>
          </w:tcPr>
          <w:p w14:paraId="6F30F710"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Representatives</w:t>
            </w:r>
          </w:p>
        </w:tc>
        <w:tc>
          <w:tcPr>
            <w:tcW w:w="1839" w:type="dxa"/>
            <w:tcBorders>
              <w:top w:val="nil"/>
              <w:left w:val="nil"/>
              <w:bottom w:val="single" w:sz="4" w:space="0" w:color="auto"/>
              <w:right w:val="single" w:sz="4" w:space="0" w:color="auto"/>
            </w:tcBorders>
            <w:shd w:val="clear" w:color="auto" w:fill="auto"/>
            <w:noWrap/>
            <w:hideMark/>
          </w:tcPr>
          <w:p w14:paraId="44831CE5"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UNESCO</w:t>
            </w:r>
          </w:p>
        </w:tc>
        <w:tc>
          <w:tcPr>
            <w:tcW w:w="618" w:type="dxa"/>
            <w:tcBorders>
              <w:top w:val="nil"/>
              <w:left w:val="nil"/>
              <w:bottom w:val="single" w:sz="4" w:space="0" w:color="auto"/>
              <w:right w:val="single" w:sz="4" w:space="0" w:color="auto"/>
            </w:tcBorders>
            <w:shd w:val="clear" w:color="auto" w:fill="auto"/>
            <w:noWrap/>
            <w:hideMark/>
          </w:tcPr>
          <w:p w14:paraId="74F84F3C"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7504AD06"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4F6EC5AD"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4</w:t>
            </w:r>
          </w:p>
        </w:tc>
      </w:tr>
      <w:tr w:rsidR="00995C37" w:rsidRPr="00876A6F" w14:paraId="04CEA4BE"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5A4FC981"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13/02/2019</w:t>
            </w:r>
          </w:p>
        </w:tc>
        <w:tc>
          <w:tcPr>
            <w:tcW w:w="4111" w:type="dxa"/>
            <w:gridSpan w:val="2"/>
            <w:tcBorders>
              <w:top w:val="nil"/>
              <w:left w:val="nil"/>
              <w:bottom w:val="single" w:sz="4" w:space="0" w:color="auto"/>
              <w:right w:val="single" w:sz="4" w:space="0" w:color="auto"/>
            </w:tcBorders>
            <w:shd w:val="clear" w:color="auto" w:fill="auto"/>
            <w:noWrap/>
            <w:hideMark/>
          </w:tcPr>
          <w:p w14:paraId="41F24370"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Gender Focal Point</w:t>
            </w:r>
          </w:p>
        </w:tc>
        <w:tc>
          <w:tcPr>
            <w:tcW w:w="1839" w:type="dxa"/>
            <w:tcBorders>
              <w:top w:val="nil"/>
              <w:left w:val="nil"/>
              <w:bottom w:val="single" w:sz="4" w:space="0" w:color="auto"/>
              <w:right w:val="single" w:sz="4" w:space="0" w:color="auto"/>
            </w:tcBorders>
            <w:shd w:val="clear" w:color="auto" w:fill="auto"/>
            <w:noWrap/>
            <w:hideMark/>
          </w:tcPr>
          <w:p w14:paraId="0611F6E8"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UNFPA</w:t>
            </w:r>
          </w:p>
        </w:tc>
        <w:tc>
          <w:tcPr>
            <w:tcW w:w="618" w:type="dxa"/>
            <w:tcBorders>
              <w:top w:val="nil"/>
              <w:left w:val="nil"/>
              <w:bottom w:val="single" w:sz="4" w:space="0" w:color="auto"/>
              <w:right w:val="single" w:sz="4" w:space="0" w:color="auto"/>
            </w:tcBorders>
            <w:shd w:val="clear" w:color="auto" w:fill="auto"/>
            <w:noWrap/>
            <w:hideMark/>
          </w:tcPr>
          <w:p w14:paraId="7A39E63D"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1A42A8B3"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0A4E9C4B"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1</w:t>
            </w:r>
          </w:p>
        </w:tc>
      </w:tr>
      <w:tr w:rsidR="00995C37" w:rsidRPr="00876A6F" w14:paraId="5E4D665A"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0692C90B"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14/02/2019</w:t>
            </w:r>
          </w:p>
        </w:tc>
        <w:tc>
          <w:tcPr>
            <w:tcW w:w="4111" w:type="dxa"/>
            <w:gridSpan w:val="2"/>
            <w:tcBorders>
              <w:top w:val="nil"/>
              <w:left w:val="nil"/>
              <w:bottom w:val="single" w:sz="4" w:space="0" w:color="auto"/>
              <w:right w:val="single" w:sz="4" w:space="0" w:color="auto"/>
            </w:tcBorders>
            <w:shd w:val="clear" w:color="auto" w:fill="auto"/>
            <w:hideMark/>
          </w:tcPr>
          <w:p w14:paraId="4837716E"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 xml:space="preserve">Field visit to </w:t>
            </w:r>
            <w:proofErr w:type="spellStart"/>
            <w:r w:rsidRPr="00876A6F">
              <w:rPr>
                <w:rFonts w:eastAsia="Times New Roman" w:cstheme="minorHAnsi"/>
                <w:color w:val="000000" w:themeColor="text1"/>
                <w:sz w:val="18"/>
                <w:szCs w:val="18"/>
              </w:rPr>
              <w:t>PoC</w:t>
            </w:r>
            <w:proofErr w:type="spellEnd"/>
            <w:r w:rsidRPr="00876A6F">
              <w:rPr>
                <w:rFonts w:eastAsia="Times New Roman" w:cstheme="minorHAnsi"/>
                <w:color w:val="000000" w:themeColor="text1"/>
                <w:sz w:val="18"/>
                <w:szCs w:val="18"/>
              </w:rPr>
              <w:t xml:space="preserve"> and meeting with UN Women beneficiaries - Beads and Liquid soap making</w:t>
            </w:r>
          </w:p>
        </w:tc>
        <w:tc>
          <w:tcPr>
            <w:tcW w:w="1839" w:type="dxa"/>
            <w:tcBorders>
              <w:top w:val="nil"/>
              <w:left w:val="nil"/>
              <w:bottom w:val="single" w:sz="4" w:space="0" w:color="auto"/>
              <w:right w:val="single" w:sz="4" w:space="0" w:color="auto"/>
            </w:tcBorders>
            <w:shd w:val="clear" w:color="auto" w:fill="auto"/>
            <w:noWrap/>
            <w:hideMark/>
          </w:tcPr>
          <w:p w14:paraId="120758EA"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 xml:space="preserve">POC – CECP UN House </w:t>
            </w:r>
          </w:p>
        </w:tc>
        <w:tc>
          <w:tcPr>
            <w:tcW w:w="618" w:type="dxa"/>
            <w:tcBorders>
              <w:top w:val="nil"/>
              <w:left w:val="nil"/>
              <w:bottom w:val="single" w:sz="4" w:space="0" w:color="auto"/>
              <w:right w:val="single" w:sz="4" w:space="0" w:color="auto"/>
            </w:tcBorders>
            <w:shd w:val="clear" w:color="auto" w:fill="auto"/>
            <w:noWrap/>
            <w:hideMark/>
          </w:tcPr>
          <w:p w14:paraId="3EEAB537"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FGD</w:t>
            </w:r>
          </w:p>
        </w:tc>
        <w:tc>
          <w:tcPr>
            <w:tcW w:w="482" w:type="dxa"/>
            <w:tcBorders>
              <w:top w:val="nil"/>
              <w:left w:val="nil"/>
              <w:bottom w:val="single" w:sz="4" w:space="0" w:color="auto"/>
              <w:right w:val="single" w:sz="4" w:space="0" w:color="auto"/>
            </w:tcBorders>
            <w:shd w:val="clear" w:color="auto" w:fill="auto"/>
            <w:noWrap/>
            <w:hideMark/>
          </w:tcPr>
          <w:p w14:paraId="4D36DF43"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4D1FF6D7"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5</w:t>
            </w:r>
          </w:p>
        </w:tc>
      </w:tr>
      <w:tr w:rsidR="00995C37" w:rsidRPr="00876A6F" w14:paraId="2EFF941A"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5A5C7923"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14/02/2019</w:t>
            </w:r>
          </w:p>
        </w:tc>
        <w:tc>
          <w:tcPr>
            <w:tcW w:w="4111" w:type="dxa"/>
            <w:gridSpan w:val="2"/>
            <w:tcBorders>
              <w:top w:val="nil"/>
              <w:left w:val="nil"/>
              <w:bottom w:val="single" w:sz="4" w:space="0" w:color="auto"/>
              <w:right w:val="single" w:sz="4" w:space="0" w:color="auto"/>
            </w:tcBorders>
            <w:shd w:val="clear" w:color="auto" w:fill="auto"/>
            <w:hideMark/>
          </w:tcPr>
          <w:p w14:paraId="28A029E1"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Field visit to meet UN Women beneficiaries – Agriculture group – VSAL and Group discussion</w:t>
            </w:r>
          </w:p>
        </w:tc>
        <w:tc>
          <w:tcPr>
            <w:tcW w:w="1839" w:type="dxa"/>
            <w:tcBorders>
              <w:top w:val="nil"/>
              <w:left w:val="nil"/>
              <w:bottom w:val="single" w:sz="4" w:space="0" w:color="auto"/>
              <w:right w:val="single" w:sz="4" w:space="0" w:color="auto"/>
            </w:tcBorders>
            <w:shd w:val="clear" w:color="auto" w:fill="auto"/>
            <w:noWrap/>
            <w:hideMark/>
          </w:tcPr>
          <w:p w14:paraId="23736160"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 xml:space="preserve">IPCA Field Office </w:t>
            </w:r>
          </w:p>
        </w:tc>
        <w:tc>
          <w:tcPr>
            <w:tcW w:w="618" w:type="dxa"/>
            <w:tcBorders>
              <w:top w:val="nil"/>
              <w:left w:val="nil"/>
              <w:bottom w:val="single" w:sz="4" w:space="0" w:color="auto"/>
              <w:right w:val="single" w:sz="4" w:space="0" w:color="auto"/>
            </w:tcBorders>
            <w:shd w:val="clear" w:color="auto" w:fill="auto"/>
            <w:noWrap/>
            <w:hideMark/>
          </w:tcPr>
          <w:p w14:paraId="1C6B620A"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FGD</w:t>
            </w:r>
          </w:p>
        </w:tc>
        <w:tc>
          <w:tcPr>
            <w:tcW w:w="482" w:type="dxa"/>
            <w:tcBorders>
              <w:top w:val="nil"/>
              <w:left w:val="nil"/>
              <w:bottom w:val="single" w:sz="4" w:space="0" w:color="auto"/>
              <w:right w:val="single" w:sz="4" w:space="0" w:color="auto"/>
            </w:tcBorders>
            <w:shd w:val="clear" w:color="auto" w:fill="auto"/>
            <w:noWrap/>
            <w:hideMark/>
          </w:tcPr>
          <w:p w14:paraId="5E9CDC05"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42B1831C" w14:textId="77777777" w:rsidR="00995C37" w:rsidRPr="00876A6F" w:rsidRDefault="00995C37" w:rsidP="001E3137">
            <w:pPr>
              <w:spacing w:line="276" w:lineRule="auto"/>
              <w:rPr>
                <w:rFonts w:eastAsia="Times New Roman" w:cstheme="minorHAnsi"/>
                <w:color w:val="000000" w:themeColor="text1"/>
                <w:sz w:val="18"/>
                <w:szCs w:val="18"/>
              </w:rPr>
            </w:pPr>
            <w:r w:rsidRPr="00876A6F">
              <w:rPr>
                <w:rFonts w:eastAsia="Times New Roman" w:cstheme="minorHAnsi"/>
                <w:color w:val="000000" w:themeColor="text1"/>
                <w:sz w:val="18"/>
                <w:szCs w:val="18"/>
              </w:rPr>
              <w:t>6</w:t>
            </w:r>
          </w:p>
        </w:tc>
      </w:tr>
      <w:tr w:rsidR="00995C37" w:rsidRPr="00876A6F" w14:paraId="3ED35E28" w14:textId="77777777" w:rsidTr="001E3137">
        <w:trPr>
          <w:trHeight w:val="2100"/>
        </w:trPr>
        <w:tc>
          <w:tcPr>
            <w:tcW w:w="1149" w:type="dxa"/>
            <w:tcBorders>
              <w:top w:val="nil"/>
              <w:left w:val="single" w:sz="4" w:space="0" w:color="auto"/>
              <w:bottom w:val="single" w:sz="4" w:space="0" w:color="auto"/>
              <w:right w:val="single" w:sz="4" w:space="0" w:color="auto"/>
            </w:tcBorders>
            <w:shd w:val="clear" w:color="auto" w:fill="auto"/>
            <w:noWrap/>
            <w:hideMark/>
          </w:tcPr>
          <w:p w14:paraId="1DE1758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14/02/2019</w:t>
            </w:r>
          </w:p>
        </w:tc>
        <w:tc>
          <w:tcPr>
            <w:tcW w:w="4111" w:type="dxa"/>
            <w:gridSpan w:val="2"/>
            <w:tcBorders>
              <w:top w:val="nil"/>
              <w:left w:val="nil"/>
              <w:bottom w:val="single" w:sz="4" w:space="0" w:color="auto"/>
              <w:right w:val="single" w:sz="4" w:space="0" w:color="auto"/>
            </w:tcBorders>
            <w:shd w:val="clear" w:color="auto" w:fill="auto"/>
            <w:noWrap/>
            <w:hideMark/>
          </w:tcPr>
          <w:p w14:paraId="6D6570F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Cluster Gender Focal Points</w:t>
            </w:r>
          </w:p>
        </w:tc>
        <w:tc>
          <w:tcPr>
            <w:tcW w:w="1839" w:type="dxa"/>
            <w:tcBorders>
              <w:top w:val="nil"/>
              <w:left w:val="nil"/>
              <w:bottom w:val="single" w:sz="4" w:space="0" w:color="auto"/>
              <w:right w:val="single" w:sz="4" w:space="0" w:color="auto"/>
            </w:tcBorders>
            <w:shd w:val="clear" w:color="auto" w:fill="auto"/>
            <w:hideMark/>
          </w:tcPr>
          <w:p w14:paraId="67AC6A4E" w14:textId="77777777" w:rsidR="00995C37" w:rsidRPr="00876A6F" w:rsidRDefault="00995C37" w:rsidP="001E3137">
            <w:pPr>
              <w:spacing w:line="276" w:lineRule="auto"/>
              <w:rPr>
                <w:rFonts w:eastAsia="Times New Roman" w:cstheme="minorHAnsi"/>
                <w:color w:val="000000"/>
                <w:sz w:val="18"/>
                <w:szCs w:val="18"/>
              </w:rPr>
            </w:pPr>
            <w:proofErr w:type="spellStart"/>
            <w:r w:rsidRPr="00876A6F">
              <w:rPr>
                <w:rFonts w:eastAsia="Times New Roman" w:cstheme="minorHAnsi"/>
                <w:color w:val="000000"/>
                <w:sz w:val="18"/>
                <w:szCs w:val="18"/>
              </w:rPr>
              <w:t>Lozoh</w:t>
            </w:r>
            <w:proofErr w:type="spellEnd"/>
            <w:r w:rsidRPr="00876A6F">
              <w:rPr>
                <w:rFonts w:eastAsia="Times New Roman" w:cstheme="minorHAnsi"/>
                <w:color w:val="000000"/>
                <w:sz w:val="18"/>
                <w:szCs w:val="18"/>
              </w:rPr>
              <w:t xml:space="preserve"> Women Development Org, </w:t>
            </w:r>
            <w:proofErr w:type="spellStart"/>
            <w:r w:rsidRPr="00876A6F">
              <w:rPr>
                <w:rFonts w:eastAsia="Times New Roman" w:cstheme="minorHAnsi"/>
                <w:color w:val="000000"/>
                <w:sz w:val="18"/>
                <w:szCs w:val="18"/>
              </w:rPr>
              <w:t>Titi</w:t>
            </w:r>
            <w:proofErr w:type="spellEnd"/>
            <w:r w:rsidRPr="00876A6F">
              <w:rPr>
                <w:rFonts w:eastAsia="Times New Roman" w:cstheme="minorHAnsi"/>
                <w:color w:val="000000"/>
                <w:sz w:val="18"/>
                <w:szCs w:val="18"/>
              </w:rPr>
              <w:t xml:space="preserve"> Foundation, Rural Women for Development, Crown the Women, Nile Hope, Women's Enterprise Fund, Plan International, Oxfam, UNICEF, Norwegian People's Aid</w:t>
            </w:r>
          </w:p>
        </w:tc>
        <w:tc>
          <w:tcPr>
            <w:tcW w:w="618" w:type="dxa"/>
            <w:tcBorders>
              <w:top w:val="nil"/>
              <w:left w:val="nil"/>
              <w:bottom w:val="single" w:sz="4" w:space="0" w:color="auto"/>
              <w:right w:val="single" w:sz="4" w:space="0" w:color="auto"/>
            </w:tcBorders>
            <w:shd w:val="clear" w:color="auto" w:fill="auto"/>
            <w:noWrap/>
            <w:hideMark/>
          </w:tcPr>
          <w:p w14:paraId="5C772EC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634AF04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4CF06EB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9</w:t>
            </w:r>
          </w:p>
        </w:tc>
      </w:tr>
      <w:tr w:rsidR="00995C37" w:rsidRPr="00876A6F" w14:paraId="6E6B8100"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4DD006E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14/02/2019</w:t>
            </w:r>
          </w:p>
        </w:tc>
        <w:tc>
          <w:tcPr>
            <w:tcW w:w="4111" w:type="dxa"/>
            <w:gridSpan w:val="2"/>
            <w:tcBorders>
              <w:top w:val="nil"/>
              <w:left w:val="nil"/>
              <w:bottom w:val="single" w:sz="4" w:space="0" w:color="auto"/>
              <w:right w:val="single" w:sz="4" w:space="0" w:color="auto"/>
            </w:tcBorders>
            <w:shd w:val="clear" w:color="auto" w:fill="auto"/>
            <w:noWrap/>
            <w:hideMark/>
          </w:tcPr>
          <w:p w14:paraId="40A6057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Head of Cooperation/Humanitarian</w:t>
            </w:r>
          </w:p>
        </w:tc>
        <w:tc>
          <w:tcPr>
            <w:tcW w:w="1839" w:type="dxa"/>
            <w:tcBorders>
              <w:top w:val="nil"/>
              <w:left w:val="nil"/>
              <w:bottom w:val="single" w:sz="4" w:space="0" w:color="auto"/>
              <w:right w:val="single" w:sz="4" w:space="0" w:color="auto"/>
            </w:tcBorders>
            <w:shd w:val="clear" w:color="auto" w:fill="auto"/>
            <w:noWrap/>
            <w:hideMark/>
          </w:tcPr>
          <w:p w14:paraId="3C2B900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Embassy of Japan</w:t>
            </w:r>
          </w:p>
        </w:tc>
        <w:tc>
          <w:tcPr>
            <w:tcW w:w="618" w:type="dxa"/>
            <w:tcBorders>
              <w:top w:val="nil"/>
              <w:left w:val="nil"/>
              <w:bottom w:val="single" w:sz="4" w:space="0" w:color="auto"/>
              <w:right w:val="single" w:sz="4" w:space="0" w:color="auto"/>
            </w:tcBorders>
            <w:shd w:val="clear" w:color="auto" w:fill="auto"/>
            <w:noWrap/>
            <w:hideMark/>
          </w:tcPr>
          <w:p w14:paraId="6E40229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2D7B1B5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66D4025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0BA1F822"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D40C75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14/02/2019</w:t>
            </w:r>
          </w:p>
        </w:tc>
        <w:tc>
          <w:tcPr>
            <w:tcW w:w="4111" w:type="dxa"/>
            <w:gridSpan w:val="2"/>
            <w:tcBorders>
              <w:top w:val="nil"/>
              <w:left w:val="nil"/>
              <w:bottom w:val="single" w:sz="4" w:space="0" w:color="auto"/>
              <w:right w:val="single" w:sz="4" w:space="0" w:color="auto"/>
            </w:tcBorders>
            <w:shd w:val="clear" w:color="auto" w:fill="auto"/>
            <w:noWrap/>
            <w:hideMark/>
          </w:tcPr>
          <w:p w14:paraId="292B8B6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Representative</w:t>
            </w:r>
          </w:p>
        </w:tc>
        <w:tc>
          <w:tcPr>
            <w:tcW w:w="1839" w:type="dxa"/>
            <w:tcBorders>
              <w:top w:val="nil"/>
              <w:left w:val="nil"/>
              <w:bottom w:val="single" w:sz="4" w:space="0" w:color="auto"/>
              <w:right w:val="single" w:sz="4" w:space="0" w:color="auto"/>
            </w:tcBorders>
            <w:shd w:val="clear" w:color="auto" w:fill="auto"/>
            <w:noWrap/>
            <w:hideMark/>
          </w:tcPr>
          <w:p w14:paraId="068FB68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Oxfam</w:t>
            </w:r>
          </w:p>
        </w:tc>
        <w:tc>
          <w:tcPr>
            <w:tcW w:w="618" w:type="dxa"/>
            <w:tcBorders>
              <w:top w:val="nil"/>
              <w:left w:val="nil"/>
              <w:bottom w:val="single" w:sz="4" w:space="0" w:color="auto"/>
              <w:right w:val="single" w:sz="4" w:space="0" w:color="auto"/>
            </w:tcBorders>
            <w:shd w:val="clear" w:color="auto" w:fill="auto"/>
            <w:noWrap/>
            <w:hideMark/>
          </w:tcPr>
          <w:p w14:paraId="52591C4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3F9F7A9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642F74D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0EEFB65A"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5FB8E14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14/02/2019</w:t>
            </w:r>
          </w:p>
        </w:tc>
        <w:tc>
          <w:tcPr>
            <w:tcW w:w="4111" w:type="dxa"/>
            <w:gridSpan w:val="2"/>
            <w:tcBorders>
              <w:top w:val="nil"/>
              <w:left w:val="nil"/>
              <w:bottom w:val="single" w:sz="4" w:space="0" w:color="auto"/>
              <w:right w:val="single" w:sz="4" w:space="0" w:color="auto"/>
            </w:tcBorders>
            <w:shd w:val="clear" w:color="auto" w:fill="auto"/>
            <w:hideMark/>
          </w:tcPr>
          <w:p w14:paraId="52A7521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HA programme officer</w:t>
            </w:r>
          </w:p>
        </w:tc>
        <w:tc>
          <w:tcPr>
            <w:tcW w:w="1839" w:type="dxa"/>
            <w:tcBorders>
              <w:top w:val="nil"/>
              <w:left w:val="nil"/>
              <w:bottom w:val="single" w:sz="4" w:space="0" w:color="auto"/>
              <w:right w:val="single" w:sz="4" w:space="0" w:color="auto"/>
            </w:tcBorders>
            <w:shd w:val="clear" w:color="auto" w:fill="auto"/>
            <w:noWrap/>
            <w:hideMark/>
          </w:tcPr>
          <w:p w14:paraId="7804E20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 Women</w:t>
            </w:r>
          </w:p>
        </w:tc>
        <w:tc>
          <w:tcPr>
            <w:tcW w:w="618" w:type="dxa"/>
            <w:tcBorders>
              <w:top w:val="nil"/>
              <w:left w:val="nil"/>
              <w:bottom w:val="single" w:sz="4" w:space="0" w:color="auto"/>
              <w:right w:val="single" w:sz="4" w:space="0" w:color="auto"/>
            </w:tcBorders>
            <w:shd w:val="clear" w:color="auto" w:fill="auto"/>
            <w:noWrap/>
            <w:hideMark/>
          </w:tcPr>
          <w:p w14:paraId="6E60A7D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D14006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535F6D4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066C9FFE" w14:textId="77777777" w:rsidTr="001E3137">
        <w:trPr>
          <w:trHeight w:val="300"/>
        </w:trPr>
        <w:tc>
          <w:tcPr>
            <w:tcW w:w="1149" w:type="dxa"/>
            <w:tcBorders>
              <w:top w:val="nil"/>
              <w:left w:val="nil"/>
              <w:bottom w:val="nil"/>
              <w:right w:val="nil"/>
            </w:tcBorders>
            <w:shd w:val="clear" w:color="auto" w:fill="auto"/>
            <w:noWrap/>
            <w:hideMark/>
          </w:tcPr>
          <w:p w14:paraId="1D335CB6" w14:textId="77777777" w:rsidR="00995C37" w:rsidRPr="00876A6F" w:rsidRDefault="00995C37" w:rsidP="001E3137">
            <w:pPr>
              <w:spacing w:line="276" w:lineRule="auto"/>
              <w:rPr>
                <w:rFonts w:eastAsia="Times New Roman" w:cstheme="minorHAnsi"/>
                <w:color w:val="000000"/>
                <w:sz w:val="18"/>
                <w:szCs w:val="18"/>
              </w:rPr>
            </w:pPr>
          </w:p>
          <w:p w14:paraId="56786691" w14:textId="77777777" w:rsidR="00995C37" w:rsidRPr="00876A6F" w:rsidRDefault="00995C37" w:rsidP="001E3137">
            <w:pPr>
              <w:spacing w:line="276" w:lineRule="auto"/>
              <w:rPr>
                <w:rFonts w:eastAsia="Times New Roman" w:cstheme="minorHAnsi"/>
                <w:color w:val="000000"/>
                <w:sz w:val="18"/>
                <w:szCs w:val="18"/>
              </w:rPr>
            </w:pPr>
          </w:p>
        </w:tc>
        <w:tc>
          <w:tcPr>
            <w:tcW w:w="4111" w:type="dxa"/>
            <w:gridSpan w:val="2"/>
            <w:tcBorders>
              <w:top w:val="nil"/>
              <w:left w:val="nil"/>
              <w:bottom w:val="nil"/>
              <w:right w:val="nil"/>
            </w:tcBorders>
            <w:shd w:val="clear" w:color="auto" w:fill="auto"/>
            <w:noWrap/>
            <w:hideMark/>
          </w:tcPr>
          <w:p w14:paraId="6403A835" w14:textId="77777777" w:rsidR="00995C37" w:rsidRPr="00876A6F" w:rsidRDefault="00995C37" w:rsidP="001E3137">
            <w:pPr>
              <w:spacing w:line="276" w:lineRule="auto"/>
              <w:rPr>
                <w:rFonts w:eastAsia="Times New Roman" w:cstheme="minorHAnsi"/>
                <w:sz w:val="18"/>
                <w:szCs w:val="18"/>
              </w:rPr>
            </w:pPr>
          </w:p>
        </w:tc>
        <w:tc>
          <w:tcPr>
            <w:tcW w:w="1839" w:type="dxa"/>
            <w:tcBorders>
              <w:top w:val="nil"/>
              <w:left w:val="nil"/>
              <w:bottom w:val="nil"/>
              <w:right w:val="nil"/>
            </w:tcBorders>
            <w:shd w:val="clear" w:color="auto" w:fill="auto"/>
            <w:noWrap/>
            <w:hideMark/>
          </w:tcPr>
          <w:p w14:paraId="7B58E9CB" w14:textId="77777777" w:rsidR="00995C37" w:rsidRPr="00876A6F" w:rsidRDefault="00995C37" w:rsidP="001E3137">
            <w:pPr>
              <w:spacing w:line="276" w:lineRule="auto"/>
              <w:rPr>
                <w:rFonts w:eastAsia="Times New Roman" w:cstheme="minorHAnsi"/>
                <w:sz w:val="18"/>
                <w:szCs w:val="18"/>
              </w:rPr>
            </w:pPr>
          </w:p>
        </w:tc>
        <w:tc>
          <w:tcPr>
            <w:tcW w:w="618" w:type="dxa"/>
            <w:tcBorders>
              <w:top w:val="nil"/>
              <w:left w:val="nil"/>
              <w:bottom w:val="nil"/>
              <w:right w:val="nil"/>
            </w:tcBorders>
            <w:shd w:val="clear" w:color="auto" w:fill="auto"/>
            <w:noWrap/>
            <w:hideMark/>
          </w:tcPr>
          <w:p w14:paraId="1D0E0A35" w14:textId="77777777" w:rsidR="00995C37" w:rsidRPr="00876A6F" w:rsidRDefault="00995C37" w:rsidP="001E3137">
            <w:pPr>
              <w:spacing w:line="276" w:lineRule="auto"/>
              <w:rPr>
                <w:rFonts w:eastAsia="Times New Roman" w:cstheme="minorHAnsi"/>
                <w:sz w:val="18"/>
                <w:szCs w:val="18"/>
              </w:rPr>
            </w:pPr>
          </w:p>
        </w:tc>
        <w:tc>
          <w:tcPr>
            <w:tcW w:w="482" w:type="dxa"/>
            <w:tcBorders>
              <w:top w:val="nil"/>
              <w:left w:val="nil"/>
              <w:bottom w:val="nil"/>
              <w:right w:val="nil"/>
            </w:tcBorders>
            <w:shd w:val="clear" w:color="auto" w:fill="auto"/>
            <w:noWrap/>
            <w:hideMark/>
          </w:tcPr>
          <w:p w14:paraId="3EAA57AA" w14:textId="77777777" w:rsidR="00995C37" w:rsidRPr="00876A6F" w:rsidRDefault="00995C37" w:rsidP="001E3137">
            <w:pPr>
              <w:spacing w:line="276" w:lineRule="auto"/>
              <w:rPr>
                <w:rFonts w:eastAsia="Times New Roman" w:cstheme="minorHAnsi"/>
                <w:sz w:val="18"/>
                <w:szCs w:val="18"/>
              </w:rPr>
            </w:pPr>
          </w:p>
        </w:tc>
        <w:tc>
          <w:tcPr>
            <w:tcW w:w="842" w:type="dxa"/>
            <w:tcBorders>
              <w:top w:val="nil"/>
              <w:left w:val="nil"/>
              <w:bottom w:val="nil"/>
              <w:right w:val="nil"/>
            </w:tcBorders>
            <w:shd w:val="clear" w:color="auto" w:fill="auto"/>
            <w:noWrap/>
            <w:hideMark/>
          </w:tcPr>
          <w:p w14:paraId="27F1E861" w14:textId="77777777" w:rsidR="00995C37" w:rsidRPr="00876A6F" w:rsidRDefault="00995C37" w:rsidP="001E3137">
            <w:pPr>
              <w:spacing w:line="276" w:lineRule="auto"/>
              <w:rPr>
                <w:rFonts w:eastAsia="Times New Roman" w:cstheme="minorHAnsi"/>
                <w:sz w:val="18"/>
                <w:szCs w:val="18"/>
              </w:rPr>
            </w:pPr>
          </w:p>
        </w:tc>
      </w:tr>
      <w:tr w:rsidR="00995C37" w:rsidRPr="00876A6F" w14:paraId="62AB6BC2" w14:textId="77777777" w:rsidTr="001E3137">
        <w:trPr>
          <w:trHeight w:val="300"/>
        </w:trPr>
        <w:tc>
          <w:tcPr>
            <w:tcW w:w="9041" w:type="dxa"/>
            <w:gridSpan w:val="7"/>
            <w:tcBorders>
              <w:top w:val="single" w:sz="4" w:space="0" w:color="auto"/>
              <w:left w:val="single" w:sz="4" w:space="0" w:color="auto"/>
              <w:bottom w:val="single" w:sz="4" w:space="0" w:color="auto"/>
              <w:right w:val="nil"/>
            </w:tcBorders>
            <w:shd w:val="clear" w:color="000000" w:fill="F79646"/>
            <w:noWrap/>
            <w:hideMark/>
          </w:tcPr>
          <w:p w14:paraId="10428315" w14:textId="77777777" w:rsidR="00995C37" w:rsidRPr="00876A6F" w:rsidRDefault="00995C37" w:rsidP="001E3137">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Remote interviews</w:t>
            </w:r>
          </w:p>
        </w:tc>
      </w:tr>
      <w:tr w:rsidR="00576F78" w:rsidRPr="00876A6F" w14:paraId="388B8715" w14:textId="77777777" w:rsidTr="001E3137">
        <w:trPr>
          <w:trHeight w:val="900"/>
        </w:trPr>
        <w:tc>
          <w:tcPr>
            <w:tcW w:w="1149" w:type="dxa"/>
            <w:tcBorders>
              <w:top w:val="single" w:sz="4" w:space="0" w:color="auto"/>
              <w:left w:val="single" w:sz="4" w:space="0" w:color="auto"/>
              <w:bottom w:val="single" w:sz="4" w:space="0" w:color="auto"/>
              <w:right w:val="single" w:sz="4" w:space="0" w:color="auto"/>
            </w:tcBorders>
            <w:shd w:val="clear" w:color="000000" w:fill="FCD5B4"/>
            <w:hideMark/>
          </w:tcPr>
          <w:p w14:paraId="6551D4FB" w14:textId="0D3EBF3E"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Date</w:t>
            </w:r>
          </w:p>
        </w:tc>
        <w:tc>
          <w:tcPr>
            <w:tcW w:w="4111" w:type="dxa"/>
            <w:gridSpan w:val="2"/>
            <w:tcBorders>
              <w:top w:val="single" w:sz="4" w:space="0" w:color="auto"/>
              <w:left w:val="nil"/>
              <w:bottom w:val="single" w:sz="4" w:space="0" w:color="auto"/>
              <w:right w:val="single" w:sz="4" w:space="0" w:color="auto"/>
            </w:tcBorders>
            <w:shd w:val="clear" w:color="000000" w:fill="FCD5B4"/>
            <w:hideMark/>
          </w:tcPr>
          <w:p w14:paraId="0F64836B" w14:textId="4E312AF1"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Role/Title</w:t>
            </w:r>
          </w:p>
        </w:tc>
        <w:tc>
          <w:tcPr>
            <w:tcW w:w="1839" w:type="dxa"/>
            <w:tcBorders>
              <w:top w:val="single" w:sz="4" w:space="0" w:color="auto"/>
              <w:left w:val="nil"/>
              <w:bottom w:val="single" w:sz="4" w:space="0" w:color="auto"/>
              <w:right w:val="single" w:sz="4" w:space="0" w:color="auto"/>
            </w:tcBorders>
            <w:shd w:val="clear" w:color="000000" w:fill="FCD5B4"/>
            <w:hideMark/>
          </w:tcPr>
          <w:p w14:paraId="1E12585F" w14:textId="4559D7F3"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Organisation</w:t>
            </w:r>
          </w:p>
        </w:tc>
        <w:tc>
          <w:tcPr>
            <w:tcW w:w="618" w:type="dxa"/>
            <w:tcBorders>
              <w:top w:val="single" w:sz="4" w:space="0" w:color="auto"/>
              <w:left w:val="nil"/>
              <w:bottom w:val="single" w:sz="4" w:space="0" w:color="auto"/>
              <w:right w:val="single" w:sz="4" w:space="0" w:color="auto"/>
            </w:tcBorders>
            <w:shd w:val="clear" w:color="000000" w:fill="FCD5B4"/>
            <w:hideMark/>
          </w:tcPr>
          <w:p w14:paraId="40D4E657" w14:textId="7E92B9B4"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Type</w:t>
            </w:r>
          </w:p>
        </w:tc>
        <w:tc>
          <w:tcPr>
            <w:tcW w:w="482" w:type="dxa"/>
            <w:tcBorders>
              <w:top w:val="single" w:sz="4" w:space="0" w:color="auto"/>
              <w:left w:val="nil"/>
              <w:bottom w:val="single" w:sz="4" w:space="0" w:color="auto"/>
              <w:right w:val="single" w:sz="4" w:space="0" w:color="auto"/>
            </w:tcBorders>
            <w:shd w:val="clear" w:color="000000" w:fill="FCD5B4"/>
            <w:hideMark/>
          </w:tcPr>
          <w:p w14:paraId="4295696D" w14:textId="1F8D2FD1"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 xml:space="preserve">Gender </w:t>
            </w:r>
          </w:p>
        </w:tc>
        <w:tc>
          <w:tcPr>
            <w:tcW w:w="842" w:type="dxa"/>
            <w:tcBorders>
              <w:top w:val="single" w:sz="4" w:space="0" w:color="auto"/>
              <w:left w:val="nil"/>
              <w:bottom w:val="single" w:sz="4" w:space="0" w:color="auto"/>
              <w:right w:val="single" w:sz="4" w:space="0" w:color="auto"/>
            </w:tcBorders>
            <w:shd w:val="clear" w:color="000000" w:fill="FCD5B4"/>
            <w:hideMark/>
          </w:tcPr>
          <w:p w14:paraId="78FA61EC" w14:textId="1802BAF6" w:rsidR="00576F78" w:rsidRPr="00876A6F" w:rsidRDefault="00576F78" w:rsidP="00576F78">
            <w:pPr>
              <w:spacing w:line="276" w:lineRule="auto"/>
              <w:rPr>
                <w:rFonts w:eastAsia="Times New Roman" w:cstheme="minorHAnsi"/>
                <w:b/>
                <w:bCs/>
                <w:color w:val="000000"/>
                <w:sz w:val="18"/>
                <w:szCs w:val="18"/>
              </w:rPr>
            </w:pPr>
            <w:r w:rsidRPr="00876A6F">
              <w:rPr>
                <w:rFonts w:eastAsia="Times New Roman" w:cstheme="minorHAnsi"/>
                <w:b/>
                <w:bCs/>
                <w:color w:val="000000"/>
                <w:sz w:val="18"/>
                <w:szCs w:val="18"/>
              </w:rPr>
              <w:t xml:space="preserve"># of respondents </w:t>
            </w:r>
          </w:p>
        </w:tc>
      </w:tr>
      <w:tr w:rsidR="00995C37" w:rsidRPr="00876A6F" w14:paraId="406FC2FC"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5BC9FD4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11/08/2018</w:t>
            </w:r>
          </w:p>
        </w:tc>
        <w:tc>
          <w:tcPr>
            <w:tcW w:w="4111" w:type="dxa"/>
            <w:gridSpan w:val="2"/>
            <w:tcBorders>
              <w:top w:val="nil"/>
              <w:left w:val="nil"/>
              <w:bottom w:val="single" w:sz="4" w:space="0" w:color="auto"/>
              <w:right w:val="single" w:sz="4" w:space="0" w:color="auto"/>
            </w:tcBorders>
            <w:shd w:val="clear" w:color="auto" w:fill="auto"/>
            <w:hideMark/>
          </w:tcPr>
          <w:p w14:paraId="6F06860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PS regional advisor LAC</w:t>
            </w:r>
          </w:p>
        </w:tc>
        <w:tc>
          <w:tcPr>
            <w:tcW w:w="1839" w:type="dxa"/>
            <w:tcBorders>
              <w:top w:val="nil"/>
              <w:left w:val="nil"/>
              <w:bottom w:val="single" w:sz="4" w:space="0" w:color="auto"/>
              <w:right w:val="single" w:sz="4" w:space="0" w:color="auto"/>
            </w:tcBorders>
            <w:shd w:val="clear" w:color="auto" w:fill="auto"/>
            <w:noWrap/>
            <w:hideMark/>
          </w:tcPr>
          <w:p w14:paraId="6850905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75BE0C5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16EBF19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74A0307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43A19DB3"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1A98064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10/09/2018</w:t>
            </w:r>
          </w:p>
        </w:tc>
        <w:tc>
          <w:tcPr>
            <w:tcW w:w="4111" w:type="dxa"/>
            <w:gridSpan w:val="2"/>
            <w:tcBorders>
              <w:top w:val="nil"/>
              <w:left w:val="nil"/>
              <w:bottom w:val="single" w:sz="4" w:space="0" w:color="auto"/>
              <w:right w:val="single" w:sz="4" w:space="0" w:color="auto"/>
            </w:tcBorders>
            <w:shd w:val="clear" w:color="auto" w:fill="auto"/>
            <w:hideMark/>
          </w:tcPr>
          <w:p w14:paraId="5536A01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Policy Advisor</w:t>
            </w:r>
          </w:p>
        </w:tc>
        <w:tc>
          <w:tcPr>
            <w:tcW w:w="1839" w:type="dxa"/>
            <w:tcBorders>
              <w:top w:val="nil"/>
              <w:left w:val="nil"/>
              <w:bottom w:val="single" w:sz="4" w:space="0" w:color="auto"/>
              <w:right w:val="single" w:sz="4" w:space="0" w:color="auto"/>
            </w:tcBorders>
            <w:shd w:val="clear" w:color="auto" w:fill="auto"/>
            <w:noWrap/>
            <w:hideMark/>
          </w:tcPr>
          <w:p w14:paraId="2BA9B18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280C9A4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6886B6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3A8CB8F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04D9C429"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A2BA31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10/09/2018</w:t>
            </w:r>
          </w:p>
        </w:tc>
        <w:tc>
          <w:tcPr>
            <w:tcW w:w="4111" w:type="dxa"/>
            <w:gridSpan w:val="2"/>
            <w:tcBorders>
              <w:top w:val="nil"/>
              <w:left w:val="nil"/>
              <w:bottom w:val="single" w:sz="4" w:space="0" w:color="auto"/>
              <w:right w:val="single" w:sz="4" w:space="0" w:color="auto"/>
            </w:tcBorders>
            <w:shd w:val="clear" w:color="auto" w:fill="auto"/>
            <w:hideMark/>
          </w:tcPr>
          <w:p w14:paraId="671B57C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Director of HACRO</w:t>
            </w:r>
          </w:p>
        </w:tc>
        <w:tc>
          <w:tcPr>
            <w:tcW w:w="1839" w:type="dxa"/>
            <w:tcBorders>
              <w:top w:val="nil"/>
              <w:left w:val="nil"/>
              <w:bottom w:val="single" w:sz="4" w:space="0" w:color="auto"/>
              <w:right w:val="single" w:sz="4" w:space="0" w:color="auto"/>
            </w:tcBorders>
            <w:shd w:val="clear" w:color="auto" w:fill="auto"/>
            <w:noWrap/>
            <w:hideMark/>
          </w:tcPr>
          <w:p w14:paraId="1F036BA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6144960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1F3CF15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0002C20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25DBB854"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31470EE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lastRenderedPageBreak/>
              <w:t>11/09/2018</w:t>
            </w:r>
          </w:p>
        </w:tc>
        <w:tc>
          <w:tcPr>
            <w:tcW w:w="4111" w:type="dxa"/>
            <w:gridSpan w:val="2"/>
            <w:tcBorders>
              <w:top w:val="nil"/>
              <w:left w:val="nil"/>
              <w:bottom w:val="single" w:sz="4" w:space="0" w:color="auto"/>
              <w:right w:val="single" w:sz="4" w:space="0" w:color="auto"/>
            </w:tcBorders>
            <w:shd w:val="clear" w:color="auto" w:fill="auto"/>
            <w:hideMark/>
          </w:tcPr>
          <w:p w14:paraId="0E1433A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DRR Geneva, HACRO</w:t>
            </w:r>
          </w:p>
        </w:tc>
        <w:tc>
          <w:tcPr>
            <w:tcW w:w="1839" w:type="dxa"/>
            <w:tcBorders>
              <w:top w:val="nil"/>
              <w:left w:val="nil"/>
              <w:bottom w:val="single" w:sz="4" w:space="0" w:color="auto"/>
              <w:right w:val="single" w:sz="4" w:space="0" w:color="auto"/>
            </w:tcBorders>
            <w:shd w:val="clear" w:color="auto" w:fill="auto"/>
            <w:noWrap/>
            <w:hideMark/>
          </w:tcPr>
          <w:p w14:paraId="380D2AD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6C321A6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592CC60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25B4D85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233AA65E"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793B2FA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04/01/2019</w:t>
            </w:r>
          </w:p>
        </w:tc>
        <w:tc>
          <w:tcPr>
            <w:tcW w:w="4111" w:type="dxa"/>
            <w:gridSpan w:val="2"/>
            <w:tcBorders>
              <w:top w:val="nil"/>
              <w:left w:val="nil"/>
              <w:bottom w:val="single" w:sz="4" w:space="0" w:color="auto"/>
              <w:right w:val="single" w:sz="4" w:space="0" w:color="auto"/>
            </w:tcBorders>
            <w:shd w:val="clear" w:color="auto" w:fill="auto"/>
            <w:hideMark/>
          </w:tcPr>
          <w:p w14:paraId="6E9F076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Co-Chair Gender Reference Group IASC</w:t>
            </w:r>
          </w:p>
        </w:tc>
        <w:tc>
          <w:tcPr>
            <w:tcW w:w="1839" w:type="dxa"/>
            <w:tcBorders>
              <w:top w:val="nil"/>
              <w:left w:val="nil"/>
              <w:bottom w:val="single" w:sz="4" w:space="0" w:color="auto"/>
              <w:right w:val="single" w:sz="4" w:space="0" w:color="auto"/>
            </w:tcBorders>
            <w:shd w:val="clear" w:color="auto" w:fill="auto"/>
            <w:noWrap/>
            <w:hideMark/>
          </w:tcPr>
          <w:p w14:paraId="65EC0B6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IASC</w:t>
            </w:r>
          </w:p>
        </w:tc>
        <w:tc>
          <w:tcPr>
            <w:tcW w:w="618" w:type="dxa"/>
            <w:tcBorders>
              <w:top w:val="nil"/>
              <w:left w:val="nil"/>
              <w:bottom w:val="single" w:sz="4" w:space="0" w:color="auto"/>
              <w:right w:val="single" w:sz="4" w:space="0" w:color="auto"/>
            </w:tcBorders>
            <w:shd w:val="clear" w:color="auto" w:fill="auto"/>
            <w:noWrap/>
            <w:hideMark/>
          </w:tcPr>
          <w:p w14:paraId="2B7E5A8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29643E1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05AEF00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04266969"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1C0D209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04/01/2019</w:t>
            </w:r>
          </w:p>
        </w:tc>
        <w:tc>
          <w:tcPr>
            <w:tcW w:w="4111" w:type="dxa"/>
            <w:gridSpan w:val="2"/>
            <w:tcBorders>
              <w:top w:val="nil"/>
              <w:left w:val="nil"/>
              <w:bottom w:val="single" w:sz="4" w:space="0" w:color="auto"/>
              <w:right w:val="single" w:sz="4" w:space="0" w:color="auto"/>
            </w:tcBorders>
            <w:shd w:val="clear" w:color="auto" w:fill="auto"/>
            <w:hideMark/>
          </w:tcPr>
          <w:p w14:paraId="3EA9174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On resources mobilization</w:t>
            </w:r>
          </w:p>
        </w:tc>
        <w:tc>
          <w:tcPr>
            <w:tcW w:w="1839" w:type="dxa"/>
            <w:tcBorders>
              <w:top w:val="nil"/>
              <w:left w:val="nil"/>
              <w:bottom w:val="single" w:sz="4" w:space="0" w:color="auto"/>
              <w:right w:val="single" w:sz="4" w:space="0" w:color="auto"/>
            </w:tcBorders>
            <w:shd w:val="clear" w:color="auto" w:fill="auto"/>
            <w:noWrap/>
            <w:hideMark/>
          </w:tcPr>
          <w:p w14:paraId="77EEDC6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21894A0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2AEAEC9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1183B0E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71746AA0"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50A68C4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04/01/2019</w:t>
            </w:r>
          </w:p>
        </w:tc>
        <w:tc>
          <w:tcPr>
            <w:tcW w:w="4111" w:type="dxa"/>
            <w:gridSpan w:val="2"/>
            <w:tcBorders>
              <w:top w:val="nil"/>
              <w:left w:val="nil"/>
              <w:bottom w:val="single" w:sz="4" w:space="0" w:color="auto"/>
              <w:right w:val="single" w:sz="4" w:space="0" w:color="auto"/>
            </w:tcBorders>
            <w:shd w:val="clear" w:color="auto" w:fill="auto"/>
            <w:hideMark/>
          </w:tcPr>
          <w:p w14:paraId="206157C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Country Representative, Egypt</w:t>
            </w:r>
          </w:p>
        </w:tc>
        <w:tc>
          <w:tcPr>
            <w:tcW w:w="1839" w:type="dxa"/>
            <w:tcBorders>
              <w:top w:val="nil"/>
              <w:left w:val="nil"/>
              <w:bottom w:val="single" w:sz="4" w:space="0" w:color="auto"/>
              <w:right w:val="single" w:sz="4" w:space="0" w:color="auto"/>
            </w:tcBorders>
            <w:shd w:val="clear" w:color="auto" w:fill="auto"/>
            <w:noWrap/>
            <w:hideMark/>
          </w:tcPr>
          <w:p w14:paraId="5171B6D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1280943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69C23B8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5B734D9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412F2038"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1A2B74F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31/01/2019</w:t>
            </w:r>
          </w:p>
        </w:tc>
        <w:tc>
          <w:tcPr>
            <w:tcW w:w="4111" w:type="dxa"/>
            <w:gridSpan w:val="2"/>
            <w:tcBorders>
              <w:top w:val="nil"/>
              <w:left w:val="nil"/>
              <w:bottom w:val="single" w:sz="4" w:space="0" w:color="auto"/>
              <w:right w:val="single" w:sz="4" w:space="0" w:color="auto"/>
            </w:tcBorders>
            <w:shd w:val="clear" w:color="auto" w:fill="auto"/>
            <w:noWrap/>
            <w:hideMark/>
          </w:tcPr>
          <w:p w14:paraId="1033C0F1" w14:textId="77777777" w:rsidR="00995C37" w:rsidRPr="00876A6F" w:rsidRDefault="00995C37" w:rsidP="001E3137">
            <w:pPr>
              <w:spacing w:line="276" w:lineRule="auto"/>
              <w:rPr>
                <w:rFonts w:eastAsia="Times New Roman" w:cstheme="minorHAnsi"/>
                <w:color w:val="000000"/>
                <w:sz w:val="18"/>
                <w:szCs w:val="18"/>
              </w:rPr>
            </w:pPr>
            <w:proofErr w:type="spellStart"/>
            <w:r w:rsidRPr="00876A6F">
              <w:rPr>
                <w:rFonts w:eastAsia="Times New Roman" w:cstheme="minorHAnsi"/>
                <w:color w:val="000000"/>
                <w:sz w:val="18"/>
                <w:szCs w:val="18"/>
              </w:rPr>
              <w:t>GenCap</w:t>
            </w:r>
            <w:proofErr w:type="spellEnd"/>
            <w:r w:rsidRPr="00876A6F">
              <w:rPr>
                <w:rFonts w:eastAsia="Times New Roman" w:cstheme="minorHAnsi"/>
                <w:color w:val="000000"/>
                <w:sz w:val="18"/>
                <w:szCs w:val="18"/>
              </w:rPr>
              <w:t xml:space="preserve"> Advisor</w:t>
            </w:r>
          </w:p>
        </w:tc>
        <w:tc>
          <w:tcPr>
            <w:tcW w:w="1839" w:type="dxa"/>
            <w:tcBorders>
              <w:top w:val="nil"/>
              <w:left w:val="nil"/>
              <w:bottom w:val="single" w:sz="4" w:space="0" w:color="auto"/>
              <w:right w:val="single" w:sz="4" w:space="0" w:color="auto"/>
            </w:tcBorders>
            <w:shd w:val="clear" w:color="auto" w:fill="auto"/>
            <w:noWrap/>
            <w:hideMark/>
          </w:tcPr>
          <w:p w14:paraId="2C7D856A" w14:textId="77777777" w:rsidR="00995C37" w:rsidRPr="00876A6F" w:rsidRDefault="00995C37" w:rsidP="001E3137">
            <w:pPr>
              <w:spacing w:line="276" w:lineRule="auto"/>
              <w:rPr>
                <w:rFonts w:eastAsia="Times New Roman" w:cstheme="minorHAnsi"/>
                <w:color w:val="000000"/>
                <w:sz w:val="18"/>
                <w:szCs w:val="18"/>
              </w:rPr>
            </w:pPr>
            <w:proofErr w:type="spellStart"/>
            <w:r w:rsidRPr="00876A6F">
              <w:rPr>
                <w:rFonts w:eastAsia="Times New Roman" w:cstheme="minorHAnsi"/>
                <w:color w:val="000000"/>
                <w:sz w:val="18"/>
                <w:szCs w:val="18"/>
              </w:rPr>
              <w:t>GenCap</w:t>
            </w:r>
            <w:proofErr w:type="spellEnd"/>
          </w:p>
        </w:tc>
        <w:tc>
          <w:tcPr>
            <w:tcW w:w="618" w:type="dxa"/>
            <w:tcBorders>
              <w:top w:val="nil"/>
              <w:left w:val="nil"/>
              <w:bottom w:val="single" w:sz="4" w:space="0" w:color="auto"/>
              <w:right w:val="single" w:sz="4" w:space="0" w:color="auto"/>
            </w:tcBorders>
            <w:shd w:val="clear" w:color="auto" w:fill="auto"/>
            <w:noWrap/>
            <w:hideMark/>
          </w:tcPr>
          <w:p w14:paraId="6673FF4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B14795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2B7EF94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3E9D9C48"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47F3D9F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31/01/2019</w:t>
            </w:r>
          </w:p>
        </w:tc>
        <w:tc>
          <w:tcPr>
            <w:tcW w:w="4111" w:type="dxa"/>
            <w:gridSpan w:val="2"/>
            <w:tcBorders>
              <w:top w:val="nil"/>
              <w:left w:val="nil"/>
              <w:bottom w:val="single" w:sz="4" w:space="0" w:color="auto"/>
              <w:right w:val="single" w:sz="4" w:space="0" w:color="auto"/>
            </w:tcBorders>
            <w:shd w:val="clear" w:color="auto" w:fill="auto"/>
            <w:noWrap/>
            <w:hideMark/>
          </w:tcPr>
          <w:p w14:paraId="70FE89F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Regional HA Advisor &amp; HOO Myanmar</w:t>
            </w:r>
          </w:p>
        </w:tc>
        <w:tc>
          <w:tcPr>
            <w:tcW w:w="1839" w:type="dxa"/>
            <w:tcBorders>
              <w:top w:val="nil"/>
              <w:left w:val="nil"/>
              <w:bottom w:val="single" w:sz="4" w:space="0" w:color="auto"/>
              <w:right w:val="single" w:sz="4" w:space="0" w:color="auto"/>
            </w:tcBorders>
            <w:shd w:val="clear" w:color="auto" w:fill="auto"/>
            <w:noWrap/>
            <w:hideMark/>
          </w:tcPr>
          <w:p w14:paraId="700088E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 Women</w:t>
            </w:r>
          </w:p>
        </w:tc>
        <w:tc>
          <w:tcPr>
            <w:tcW w:w="618" w:type="dxa"/>
            <w:tcBorders>
              <w:top w:val="nil"/>
              <w:left w:val="nil"/>
              <w:bottom w:val="single" w:sz="4" w:space="0" w:color="auto"/>
              <w:right w:val="single" w:sz="4" w:space="0" w:color="auto"/>
            </w:tcBorders>
            <w:shd w:val="clear" w:color="auto" w:fill="auto"/>
            <w:noWrap/>
            <w:hideMark/>
          </w:tcPr>
          <w:p w14:paraId="5F90BF3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4F055F5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1C27D18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4B731F37"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3F813C2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20/02/2019</w:t>
            </w:r>
          </w:p>
        </w:tc>
        <w:tc>
          <w:tcPr>
            <w:tcW w:w="4111" w:type="dxa"/>
            <w:gridSpan w:val="2"/>
            <w:tcBorders>
              <w:top w:val="nil"/>
              <w:left w:val="nil"/>
              <w:bottom w:val="single" w:sz="4" w:space="0" w:color="auto"/>
              <w:right w:val="single" w:sz="4" w:space="0" w:color="auto"/>
            </w:tcBorders>
            <w:shd w:val="clear" w:color="auto" w:fill="auto"/>
            <w:noWrap/>
            <w:hideMark/>
          </w:tcPr>
          <w:p w14:paraId="5BECFD9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Former Deputy </w:t>
            </w:r>
            <w:proofErr w:type="spellStart"/>
            <w:r w:rsidRPr="00876A6F">
              <w:rPr>
                <w:rFonts w:eastAsia="Times New Roman" w:cstheme="minorHAnsi"/>
                <w:color w:val="000000"/>
                <w:sz w:val="18"/>
                <w:szCs w:val="18"/>
              </w:rPr>
              <w:t>HoSO</w:t>
            </w:r>
            <w:proofErr w:type="spellEnd"/>
            <w:r w:rsidRPr="00876A6F">
              <w:rPr>
                <w:rFonts w:eastAsia="Times New Roman" w:cstheme="minorHAnsi"/>
                <w:color w:val="000000"/>
                <w:sz w:val="18"/>
                <w:szCs w:val="18"/>
              </w:rPr>
              <w:t xml:space="preserve"> and Senior Protection Coordinator</w:t>
            </w:r>
          </w:p>
        </w:tc>
        <w:tc>
          <w:tcPr>
            <w:tcW w:w="1839" w:type="dxa"/>
            <w:tcBorders>
              <w:top w:val="nil"/>
              <w:left w:val="nil"/>
              <w:bottom w:val="single" w:sz="4" w:space="0" w:color="auto"/>
              <w:right w:val="single" w:sz="4" w:space="0" w:color="auto"/>
            </w:tcBorders>
            <w:shd w:val="clear" w:color="auto" w:fill="auto"/>
            <w:noWrap/>
            <w:hideMark/>
          </w:tcPr>
          <w:p w14:paraId="2DC9021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UNHCR</w:t>
            </w:r>
          </w:p>
        </w:tc>
        <w:tc>
          <w:tcPr>
            <w:tcW w:w="618" w:type="dxa"/>
            <w:tcBorders>
              <w:top w:val="nil"/>
              <w:left w:val="nil"/>
              <w:bottom w:val="single" w:sz="4" w:space="0" w:color="auto"/>
              <w:right w:val="single" w:sz="4" w:space="0" w:color="auto"/>
            </w:tcBorders>
            <w:shd w:val="clear" w:color="auto" w:fill="auto"/>
            <w:noWrap/>
            <w:hideMark/>
          </w:tcPr>
          <w:p w14:paraId="1360FDD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AF7461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4B4905D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0F12FDE2"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1A816DB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04/03/2019</w:t>
            </w:r>
          </w:p>
        </w:tc>
        <w:tc>
          <w:tcPr>
            <w:tcW w:w="4111" w:type="dxa"/>
            <w:gridSpan w:val="2"/>
            <w:tcBorders>
              <w:top w:val="nil"/>
              <w:left w:val="nil"/>
              <w:bottom w:val="single" w:sz="4" w:space="0" w:color="auto"/>
              <w:right w:val="single" w:sz="4" w:space="0" w:color="auto"/>
            </w:tcBorders>
            <w:shd w:val="clear" w:color="auto" w:fill="auto"/>
            <w:hideMark/>
          </w:tcPr>
          <w:p w14:paraId="725A5B5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Regional Director, ECA, UN Women</w:t>
            </w:r>
          </w:p>
        </w:tc>
        <w:tc>
          <w:tcPr>
            <w:tcW w:w="1839" w:type="dxa"/>
            <w:tcBorders>
              <w:top w:val="nil"/>
              <w:left w:val="nil"/>
              <w:bottom w:val="single" w:sz="4" w:space="0" w:color="auto"/>
              <w:right w:val="single" w:sz="4" w:space="0" w:color="auto"/>
            </w:tcBorders>
            <w:shd w:val="clear" w:color="auto" w:fill="auto"/>
            <w:noWrap/>
            <w:hideMark/>
          </w:tcPr>
          <w:p w14:paraId="0F70223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5BDD04D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4910D30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257B87B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77480F3B"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66A27E9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07/04/2019</w:t>
            </w:r>
          </w:p>
        </w:tc>
        <w:tc>
          <w:tcPr>
            <w:tcW w:w="4111" w:type="dxa"/>
            <w:gridSpan w:val="2"/>
            <w:tcBorders>
              <w:top w:val="nil"/>
              <w:left w:val="nil"/>
              <w:bottom w:val="single" w:sz="4" w:space="0" w:color="auto"/>
              <w:right w:val="single" w:sz="4" w:space="0" w:color="auto"/>
            </w:tcBorders>
            <w:shd w:val="clear" w:color="auto" w:fill="auto"/>
            <w:hideMark/>
          </w:tcPr>
          <w:p w14:paraId="02E08A7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Country Representative Barbados MCO (Huracan)</w:t>
            </w:r>
          </w:p>
        </w:tc>
        <w:tc>
          <w:tcPr>
            <w:tcW w:w="1839" w:type="dxa"/>
            <w:tcBorders>
              <w:top w:val="nil"/>
              <w:left w:val="nil"/>
              <w:bottom w:val="single" w:sz="4" w:space="0" w:color="auto"/>
              <w:right w:val="single" w:sz="4" w:space="0" w:color="auto"/>
            </w:tcBorders>
            <w:shd w:val="clear" w:color="auto" w:fill="auto"/>
            <w:noWrap/>
            <w:hideMark/>
          </w:tcPr>
          <w:p w14:paraId="7B2C652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71322B7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2CB9728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616B953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04D00338"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227D49B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07/04/2019</w:t>
            </w:r>
          </w:p>
        </w:tc>
        <w:tc>
          <w:tcPr>
            <w:tcW w:w="4111" w:type="dxa"/>
            <w:gridSpan w:val="2"/>
            <w:tcBorders>
              <w:top w:val="nil"/>
              <w:left w:val="nil"/>
              <w:bottom w:val="single" w:sz="4" w:space="0" w:color="auto"/>
              <w:right w:val="single" w:sz="4" w:space="0" w:color="auto"/>
            </w:tcBorders>
            <w:shd w:val="clear" w:color="auto" w:fill="auto"/>
            <w:hideMark/>
          </w:tcPr>
          <w:p w14:paraId="3B82A28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Country Representative, Iraq (Yemen), UN Women</w:t>
            </w:r>
          </w:p>
        </w:tc>
        <w:tc>
          <w:tcPr>
            <w:tcW w:w="1839" w:type="dxa"/>
            <w:tcBorders>
              <w:top w:val="nil"/>
              <w:left w:val="nil"/>
              <w:bottom w:val="single" w:sz="4" w:space="0" w:color="auto"/>
              <w:right w:val="single" w:sz="4" w:space="0" w:color="auto"/>
            </w:tcBorders>
            <w:shd w:val="clear" w:color="auto" w:fill="auto"/>
            <w:noWrap/>
            <w:hideMark/>
          </w:tcPr>
          <w:p w14:paraId="1DA1670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53FAB03E"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53480A8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0DC9766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25ACDBCF"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3B183ED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13/11/2018</w:t>
            </w:r>
          </w:p>
        </w:tc>
        <w:tc>
          <w:tcPr>
            <w:tcW w:w="4111" w:type="dxa"/>
            <w:gridSpan w:val="2"/>
            <w:tcBorders>
              <w:top w:val="nil"/>
              <w:left w:val="nil"/>
              <w:bottom w:val="single" w:sz="4" w:space="0" w:color="auto"/>
              <w:right w:val="single" w:sz="4" w:space="0" w:color="auto"/>
            </w:tcBorders>
            <w:shd w:val="clear" w:color="auto" w:fill="auto"/>
            <w:hideMark/>
          </w:tcPr>
          <w:p w14:paraId="2C30244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PS regional advisor LAC</w:t>
            </w:r>
          </w:p>
        </w:tc>
        <w:tc>
          <w:tcPr>
            <w:tcW w:w="1839" w:type="dxa"/>
            <w:tcBorders>
              <w:top w:val="nil"/>
              <w:left w:val="nil"/>
              <w:bottom w:val="single" w:sz="4" w:space="0" w:color="auto"/>
              <w:right w:val="single" w:sz="4" w:space="0" w:color="auto"/>
            </w:tcBorders>
            <w:shd w:val="clear" w:color="auto" w:fill="auto"/>
            <w:noWrap/>
            <w:hideMark/>
          </w:tcPr>
          <w:p w14:paraId="4DECDE5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131B411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179D0F1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7F59736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55A0798A"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7379604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13/3/2019</w:t>
            </w:r>
          </w:p>
        </w:tc>
        <w:tc>
          <w:tcPr>
            <w:tcW w:w="4111" w:type="dxa"/>
            <w:gridSpan w:val="2"/>
            <w:tcBorders>
              <w:top w:val="nil"/>
              <w:left w:val="nil"/>
              <w:bottom w:val="single" w:sz="4" w:space="0" w:color="auto"/>
              <w:right w:val="single" w:sz="4" w:space="0" w:color="auto"/>
            </w:tcBorders>
            <w:shd w:val="clear" w:color="auto" w:fill="auto"/>
            <w:noWrap/>
            <w:hideMark/>
          </w:tcPr>
          <w:p w14:paraId="126E5F1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SIDA staff</w:t>
            </w:r>
          </w:p>
        </w:tc>
        <w:tc>
          <w:tcPr>
            <w:tcW w:w="1839" w:type="dxa"/>
            <w:tcBorders>
              <w:top w:val="nil"/>
              <w:left w:val="nil"/>
              <w:bottom w:val="single" w:sz="4" w:space="0" w:color="auto"/>
              <w:right w:val="single" w:sz="4" w:space="0" w:color="auto"/>
            </w:tcBorders>
            <w:shd w:val="clear" w:color="auto" w:fill="auto"/>
            <w:noWrap/>
            <w:hideMark/>
          </w:tcPr>
          <w:p w14:paraId="2F4338F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SIDA</w:t>
            </w:r>
          </w:p>
        </w:tc>
        <w:tc>
          <w:tcPr>
            <w:tcW w:w="618" w:type="dxa"/>
            <w:tcBorders>
              <w:top w:val="nil"/>
              <w:left w:val="nil"/>
              <w:bottom w:val="single" w:sz="4" w:space="0" w:color="auto"/>
              <w:right w:val="single" w:sz="4" w:space="0" w:color="auto"/>
            </w:tcBorders>
            <w:shd w:val="clear" w:color="auto" w:fill="auto"/>
            <w:noWrap/>
            <w:hideMark/>
          </w:tcPr>
          <w:p w14:paraId="40EE4C3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10EF32C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437AB5E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4</w:t>
            </w:r>
          </w:p>
        </w:tc>
      </w:tr>
      <w:tr w:rsidR="00995C37" w:rsidRPr="00876A6F" w14:paraId="3DB32952" w14:textId="77777777" w:rsidTr="001E3137">
        <w:trPr>
          <w:trHeight w:val="600"/>
        </w:trPr>
        <w:tc>
          <w:tcPr>
            <w:tcW w:w="1149" w:type="dxa"/>
            <w:tcBorders>
              <w:top w:val="nil"/>
              <w:left w:val="single" w:sz="4" w:space="0" w:color="auto"/>
              <w:bottom w:val="single" w:sz="4" w:space="0" w:color="auto"/>
              <w:right w:val="single" w:sz="4" w:space="0" w:color="auto"/>
            </w:tcBorders>
            <w:shd w:val="clear" w:color="auto" w:fill="auto"/>
            <w:noWrap/>
            <w:hideMark/>
          </w:tcPr>
          <w:p w14:paraId="0863863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16/10/2018</w:t>
            </w:r>
          </w:p>
        </w:tc>
        <w:tc>
          <w:tcPr>
            <w:tcW w:w="4111" w:type="dxa"/>
            <w:gridSpan w:val="2"/>
            <w:tcBorders>
              <w:top w:val="nil"/>
              <w:left w:val="nil"/>
              <w:bottom w:val="single" w:sz="4" w:space="0" w:color="auto"/>
              <w:right w:val="single" w:sz="4" w:space="0" w:color="auto"/>
            </w:tcBorders>
            <w:shd w:val="clear" w:color="auto" w:fill="auto"/>
            <w:hideMark/>
          </w:tcPr>
          <w:p w14:paraId="6D1FBE3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Assistant Secretary General, Policy and Programme</w:t>
            </w:r>
          </w:p>
        </w:tc>
        <w:tc>
          <w:tcPr>
            <w:tcW w:w="1839" w:type="dxa"/>
            <w:tcBorders>
              <w:top w:val="nil"/>
              <w:left w:val="nil"/>
              <w:bottom w:val="single" w:sz="4" w:space="0" w:color="auto"/>
              <w:right w:val="single" w:sz="4" w:space="0" w:color="auto"/>
            </w:tcBorders>
            <w:shd w:val="clear" w:color="auto" w:fill="auto"/>
            <w:noWrap/>
            <w:hideMark/>
          </w:tcPr>
          <w:p w14:paraId="75D161E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7CA6BD6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23BCFF7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24A088F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4E9A0277" w14:textId="77777777" w:rsidTr="001E3137">
        <w:trPr>
          <w:trHeight w:val="525"/>
        </w:trPr>
        <w:tc>
          <w:tcPr>
            <w:tcW w:w="1149" w:type="dxa"/>
            <w:tcBorders>
              <w:top w:val="nil"/>
              <w:left w:val="single" w:sz="4" w:space="0" w:color="auto"/>
              <w:bottom w:val="single" w:sz="4" w:space="0" w:color="auto"/>
              <w:right w:val="single" w:sz="4" w:space="0" w:color="auto"/>
            </w:tcBorders>
            <w:shd w:val="clear" w:color="auto" w:fill="auto"/>
            <w:noWrap/>
            <w:hideMark/>
          </w:tcPr>
          <w:p w14:paraId="1D45147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16/10/2018</w:t>
            </w:r>
          </w:p>
        </w:tc>
        <w:tc>
          <w:tcPr>
            <w:tcW w:w="4111" w:type="dxa"/>
            <w:gridSpan w:val="2"/>
            <w:tcBorders>
              <w:top w:val="nil"/>
              <w:left w:val="nil"/>
              <w:bottom w:val="single" w:sz="4" w:space="0" w:color="auto"/>
              <w:right w:val="single" w:sz="4" w:space="0" w:color="auto"/>
            </w:tcBorders>
            <w:shd w:val="clear" w:color="auto" w:fill="auto"/>
            <w:hideMark/>
          </w:tcPr>
          <w:p w14:paraId="7E2F05B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Policy Specialist on Gender, Governance and Crisis Prevention, UNDP</w:t>
            </w:r>
          </w:p>
        </w:tc>
        <w:tc>
          <w:tcPr>
            <w:tcW w:w="1839" w:type="dxa"/>
            <w:tcBorders>
              <w:top w:val="nil"/>
              <w:left w:val="nil"/>
              <w:bottom w:val="single" w:sz="4" w:space="0" w:color="auto"/>
              <w:right w:val="single" w:sz="4" w:space="0" w:color="auto"/>
            </w:tcBorders>
            <w:shd w:val="clear" w:color="auto" w:fill="auto"/>
            <w:noWrap/>
            <w:hideMark/>
          </w:tcPr>
          <w:p w14:paraId="6CFB8B0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UNDP</w:t>
            </w:r>
          </w:p>
        </w:tc>
        <w:tc>
          <w:tcPr>
            <w:tcW w:w="618" w:type="dxa"/>
            <w:tcBorders>
              <w:top w:val="nil"/>
              <w:left w:val="nil"/>
              <w:bottom w:val="single" w:sz="4" w:space="0" w:color="auto"/>
              <w:right w:val="single" w:sz="4" w:space="0" w:color="auto"/>
            </w:tcBorders>
            <w:shd w:val="clear" w:color="auto" w:fill="auto"/>
            <w:noWrap/>
            <w:hideMark/>
          </w:tcPr>
          <w:p w14:paraId="0910AED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6010ED6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046FC30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7E0B5FF3" w14:textId="77777777" w:rsidTr="001E3137">
        <w:trPr>
          <w:trHeight w:val="277"/>
        </w:trPr>
        <w:tc>
          <w:tcPr>
            <w:tcW w:w="1149" w:type="dxa"/>
            <w:tcBorders>
              <w:top w:val="nil"/>
              <w:left w:val="single" w:sz="4" w:space="0" w:color="auto"/>
              <w:bottom w:val="single" w:sz="4" w:space="0" w:color="auto"/>
              <w:right w:val="single" w:sz="4" w:space="0" w:color="auto"/>
            </w:tcBorders>
            <w:shd w:val="clear" w:color="auto" w:fill="auto"/>
            <w:noWrap/>
            <w:hideMark/>
          </w:tcPr>
          <w:p w14:paraId="055D730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17/10/2018</w:t>
            </w:r>
          </w:p>
        </w:tc>
        <w:tc>
          <w:tcPr>
            <w:tcW w:w="4111" w:type="dxa"/>
            <w:gridSpan w:val="2"/>
            <w:tcBorders>
              <w:top w:val="nil"/>
              <w:left w:val="nil"/>
              <w:bottom w:val="single" w:sz="4" w:space="0" w:color="auto"/>
              <w:right w:val="single" w:sz="4" w:space="0" w:color="auto"/>
            </w:tcBorders>
            <w:shd w:val="clear" w:color="auto" w:fill="auto"/>
            <w:hideMark/>
          </w:tcPr>
          <w:p w14:paraId="6D12F80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Chief, HACRO. Now on detailed assignment</w:t>
            </w:r>
          </w:p>
        </w:tc>
        <w:tc>
          <w:tcPr>
            <w:tcW w:w="1839" w:type="dxa"/>
            <w:tcBorders>
              <w:top w:val="nil"/>
              <w:left w:val="nil"/>
              <w:bottom w:val="single" w:sz="4" w:space="0" w:color="auto"/>
              <w:right w:val="single" w:sz="4" w:space="0" w:color="auto"/>
            </w:tcBorders>
            <w:shd w:val="clear" w:color="auto" w:fill="auto"/>
            <w:noWrap/>
            <w:hideMark/>
          </w:tcPr>
          <w:p w14:paraId="0BC1597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1392041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63B2F83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63E9090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0E7A4F21" w14:textId="77777777" w:rsidTr="001E3137">
        <w:trPr>
          <w:trHeight w:val="281"/>
        </w:trPr>
        <w:tc>
          <w:tcPr>
            <w:tcW w:w="1149" w:type="dxa"/>
            <w:tcBorders>
              <w:top w:val="nil"/>
              <w:left w:val="single" w:sz="4" w:space="0" w:color="auto"/>
              <w:bottom w:val="single" w:sz="4" w:space="0" w:color="auto"/>
              <w:right w:val="single" w:sz="4" w:space="0" w:color="auto"/>
            </w:tcBorders>
            <w:shd w:val="clear" w:color="auto" w:fill="auto"/>
            <w:noWrap/>
            <w:hideMark/>
          </w:tcPr>
          <w:p w14:paraId="156CDF6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18/03/2019</w:t>
            </w:r>
          </w:p>
        </w:tc>
        <w:tc>
          <w:tcPr>
            <w:tcW w:w="4111" w:type="dxa"/>
            <w:gridSpan w:val="2"/>
            <w:tcBorders>
              <w:top w:val="nil"/>
              <w:left w:val="nil"/>
              <w:bottom w:val="single" w:sz="4" w:space="0" w:color="auto"/>
              <w:right w:val="single" w:sz="4" w:space="0" w:color="auto"/>
            </w:tcBorders>
            <w:shd w:val="clear" w:color="auto" w:fill="auto"/>
            <w:hideMark/>
          </w:tcPr>
          <w:p w14:paraId="0CC2F1B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Assistant Executive Director, and Operations, WFP</w:t>
            </w:r>
          </w:p>
        </w:tc>
        <w:tc>
          <w:tcPr>
            <w:tcW w:w="1839" w:type="dxa"/>
            <w:tcBorders>
              <w:top w:val="nil"/>
              <w:left w:val="nil"/>
              <w:bottom w:val="single" w:sz="4" w:space="0" w:color="auto"/>
              <w:right w:val="single" w:sz="4" w:space="0" w:color="auto"/>
            </w:tcBorders>
            <w:shd w:val="clear" w:color="auto" w:fill="auto"/>
            <w:noWrap/>
            <w:hideMark/>
          </w:tcPr>
          <w:p w14:paraId="2DC0EDE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WFP</w:t>
            </w:r>
          </w:p>
        </w:tc>
        <w:tc>
          <w:tcPr>
            <w:tcW w:w="618" w:type="dxa"/>
            <w:tcBorders>
              <w:top w:val="nil"/>
              <w:left w:val="nil"/>
              <w:bottom w:val="single" w:sz="4" w:space="0" w:color="auto"/>
              <w:right w:val="single" w:sz="4" w:space="0" w:color="auto"/>
            </w:tcBorders>
            <w:shd w:val="clear" w:color="auto" w:fill="auto"/>
            <w:noWrap/>
            <w:hideMark/>
          </w:tcPr>
          <w:p w14:paraId="5D727AC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BDCD3F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31BBD8D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6A7DEB9E"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053A601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18/3/2019</w:t>
            </w:r>
          </w:p>
        </w:tc>
        <w:tc>
          <w:tcPr>
            <w:tcW w:w="4111" w:type="dxa"/>
            <w:gridSpan w:val="2"/>
            <w:tcBorders>
              <w:top w:val="nil"/>
              <w:left w:val="nil"/>
              <w:bottom w:val="single" w:sz="4" w:space="0" w:color="auto"/>
              <w:right w:val="single" w:sz="4" w:space="0" w:color="auto"/>
            </w:tcBorders>
            <w:shd w:val="clear" w:color="auto" w:fill="auto"/>
            <w:noWrap/>
            <w:hideMark/>
          </w:tcPr>
          <w:p w14:paraId="2B85D1B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Assistant Executive Director</w:t>
            </w:r>
          </w:p>
        </w:tc>
        <w:tc>
          <w:tcPr>
            <w:tcW w:w="1839" w:type="dxa"/>
            <w:tcBorders>
              <w:top w:val="nil"/>
              <w:left w:val="nil"/>
              <w:bottom w:val="single" w:sz="4" w:space="0" w:color="auto"/>
              <w:right w:val="single" w:sz="4" w:space="0" w:color="auto"/>
            </w:tcBorders>
            <w:shd w:val="clear" w:color="auto" w:fill="auto"/>
            <w:noWrap/>
            <w:hideMark/>
          </w:tcPr>
          <w:p w14:paraId="47CB0E2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WFP</w:t>
            </w:r>
          </w:p>
        </w:tc>
        <w:tc>
          <w:tcPr>
            <w:tcW w:w="618" w:type="dxa"/>
            <w:tcBorders>
              <w:top w:val="nil"/>
              <w:left w:val="nil"/>
              <w:bottom w:val="single" w:sz="4" w:space="0" w:color="auto"/>
              <w:right w:val="single" w:sz="4" w:space="0" w:color="auto"/>
            </w:tcBorders>
            <w:shd w:val="clear" w:color="auto" w:fill="auto"/>
            <w:noWrap/>
            <w:hideMark/>
          </w:tcPr>
          <w:p w14:paraId="53EAE29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7504387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3DF7E7A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35CE7E35" w14:textId="77777777" w:rsidTr="001E3137">
        <w:trPr>
          <w:trHeight w:val="374"/>
        </w:trPr>
        <w:tc>
          <w:tcPr>
            <w:tcW w:w="1149" w:type="dxa"/>
            <w:tcBorders>
              <w:top w:val="nil"/>
              <w:left w:val="single" w:sz="4" w:space="0" w:color="auto"/>
              <w:bottom w:val="single" w:sz="4" w:space="0" w:color="auto"/>
              <w:right w:val="single" w:sz="4" w:space="0" w:color="auto"/>
            </w:tcBorders>
            <w:shd w:val="clear" w:color="auto" w:fill="auto"/>
            <w:noWrap/>
            <w:hideMark/>
          </w:tcPr>
          <w:p w14:paraId="7BC50E5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22/3/2019</w:t>
            </w:r>
          </w:p>
        </w:tc>
        <w:tc>
          <w:tcPr>
            <w:tcW w:w="4111" w:type="dxa"/>
            <w:gridSpan w:val="2"/>
            <w:tcBorders>
              <w:top w:val="nil"/>
              <w:left w:val="nil"/>
              <w:bottom w:val="single" w:sz="4" w:space="0" w:color="auto"/>
              <w:right w:val="single" w:sz="4" w:space="0" w:color="auto"/>
            </w:tcBorders>
            <w:shd w:val="clear" w:color="auto" w:fill="auto"/>
            <w:hideMark/>
          </w:tcPr>
          <w:p w14:paraId="51C35EA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Chief Policy Advisor, Women, Peace and Security Section, UN Women</w:t>
            </w:r>
          </w:p>
        </w:tc>
        <w:tc>
          <w:tcPr>
            <w:tcW w:w="1839" w:type="dxa"/>
            <w:tcBorders>
              <w:top w:val="nil"/>
              <w:left w:val="nil"/>
              <w:bottom w:val="single" w:sz="4" w:space="0" w:color="auto"/>
              <w:right w:val="single" w:sz="4" w:space="0" w:color="auto"/>
            </w:tcBorders>
            <w:shd w:val="clear" w:color="auto" w:fill="auto"/>
            <w:noWrap/>
            <w:hideMark/>
          </w:tcPr>
          <w:p w14:paraId="4F12A75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19AADF2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4B3F51C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57320AA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45836135"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4DCC882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25/03/2019</w:t>
            </w:r>
          </w:p>
        </w:tc>
        <w:tc>
          <w:tcPr>
            <w:tcW w:w="4111" w:type="dxa"/>
            <w:gridSpan w:val="2"/>
            <w:tcBorders>
              <w:top w:val="nil"/>
              <w:left w:val="nil"/>
              <w:bottom w:val="single" w:sz="4" w:space="0" w:color="auto"/>
              <w:right w:val="single" w:sz="4" w:space="0" w:color="auto"/>
            </w:tcBorders>
            <w:shd w:val="clear" w:color="auto" w:fill="auto"/>
            <w:hideMark/>
          </w:tcPr>
          <w:p w14:paraId="3A9106C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ECHO, European Commission</w:t>
            </w:r>
          </w:p>
        </w:tc>
        <w:tc>
          <w:tcPr>
            <w:tcW w:w="1839" w:type="dxa"/>
            <w:tcBorders>
              <w:top w:val="nil"/>
              <w:left w:val="nil"/>
              <w:bottom w:val="single" w:sz="4" w:space="0" w:color="auto"/>
              <w:right w:val="single" w:sz="4" w:space="0" w:color="auto"/>
            </w:tcBorders>
            <w:shd w:val="clear" w:color="auto" w:fill="auto"/>
            <w:noWrap/>
            <w:hideMark/>
          </w:tcPr>
          <w:p w14:paraId="68BDF7B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ECHO</w:t>
            </w:r>
          </w:p>
        </w:tc>
        <w:tc>
          <w:tcPr>
            <w:tcW w:w="618" w:type="dxa"/>
            <w:tcBorders>
              <w:top w:val="nil"/>
              <w:left w:val="nil"/>
              <w:bottom w:val="single" w:sz="4" w:space="0" w:color="auto"/>
              <w:right w:val="single" w:sz="4" w:space="0" w:color="auto"/>
            </w:tcBorders>
            <w:shd w:val="clear" w:color="auto" w:fill="auto"/>
            <w:noWrap/>
            <w:hideMark/>
          </w:tcPr>
          <w:p w14:paraId="5AD588F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4CF34E6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2D12CE5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614948DD"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5C351A8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w:t>
            </w:r>
          </w:p>
        </w:tc>
        <w:tc>
          <w:tcPr>
            <w:tcW w:w="4111" w:type="dxa"/>
            <w:gridSpan w:val="2"/>
            <w:tcBorders>
              <w:top w:val="nil"/>
              <w:left w:val="nil"/>
              <w:bottom w:val="single" w:sz="4" w:space="0" w:color="auto"/>
              <w:right w:val="single" w:sz="4" w:space="0" w:color="auto"/>
            </w:tcBorders>
            <w:shd w:val="clear" w:color="auto" w:fill="auto"/>
            <w:hideMark/>
          </w:tcPr>
          <w:p w14:paraId="7C47729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 Policy specialist</w:t>
            </w:r>
          </w:p>
        </w:tc>
        <w:tc>
          <w:tcPr>
            <w:tcW w:w="1839" w:type="dxa"/>
            <w:tcBorders>
              <w:top w:val="nil"/>
              <w:left w:val="nil"/>
              <w:bottom w:val="single" w:sz="4" w:space="0" w:color="auto"/>
              <w:right w:val="single" w:sz="4" w:space="0" w:color="auto"/>
            </w:tcBorders>
            <w:shd w:val="clear" w:color="auto" w:fill="auto"/>
            <w:noWrap/>
            <w:hideMark/>
          </w:tcPr>
          <w:p w14:paraId="5C0360D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08A6360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6B7366EF"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4540C81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04ECCAEC"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537D21B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w:t>
            </w:r>
          </w:p>
        </w:tc>
        <w:tc>
          <w:tcPr>
            <w:tcW w:w="4111" w:type="dxa"/>
            <w:gridSpan w:val="2"/>
            <w:tcBorders>
              <w:top w:val="nil"/>
              <w:left w:val="nil"/>
              <w:bottom w:val="single" w:sz="4" w:space="0" w:color="auto"/>
              <w:right w:val="single" w:sz="4" w:space="0" w:color="auto"/>
            </w:tcBorders>
            <w:shd w:val="clear" w:color="auto" w:fill="auto"/>
            <w:noWrap/>
            <w:hideMark/>
          </w:tcPr>
          <w:p w14:paraId="02829A9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w:t>
            </w:r>
          </w:p>
        </w:tc>
        <w:tc>
          <w:tcPr>
            <w:tcW w:w="1839" w:type="dxa"/>
            <w:tcBorders>
              <w:top w:val="nil"/>
              <w:left w:val="nil"/>
              <w:bottom w:val="single" w:sz="4" w:space="0" w:color="auto"/>
              <w:right w:val="single" w:sz="4" w:space="0" w:color="auto"/>
            </w:tcBorders>
            <w:shd w:val="clear" w:color="auto" w:fill="auto"/>
            <w:hideMark/>
          </w:tcPr>
          <w:p w14:paraId="677115B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OXFAM</w:t>
            </w:r>
          </w:p>
        </w:tc>
        <w:tc>
          <w:tcPr>
            <w:tcW w:w="618" w:type="dxa"/>
            <w:tcBorders>
              <w:top w:val="nil"/>
              <w:left w:val="nil"/>
              <w:bottom w:val="single" w:sz="4" w:space="0" w:color="auto"/>
              <w:right w:val="single" w:sz="4" w:space="0" w:color="auto"/>
            </w:tcBorders>
            <w:shd w:val="clear" w:color="auto" w:fill="auto"/>
            <w:noWrap/>
            <w:hideMark/>
          </w:tcPr>
          <w:p w14:paraId="785A707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409A2A9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7560280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2D3111A9" w14:textId="77777777" w:rsidTr="001E3137">
        <w:trPr>
          <w:trHeight w:val="211"/>
        </w:trPr>
        <w:tc>
          <w:tcPr>
            <w:tcW w:w="1149" w:type="dxa"/>
            <w:tcBorders>
              <w:top w:val="nil"/>
              <w:left w:val="single" w:sz="4" w:space="0" w:color="auto"/>
              <w:bottom w:val="single" w:sz="4" w:space="0" w:color="auto"/>
              <w:right w:val="single" w:sz="4" w:space="0" w:color="auto"/>
            </w:tcBorders>
            <w:shd w:val="clear" w:color="auto" w:fill="auto"/>
            <w:noWrap/>
            <w:hideMark/>
          </w:tcPr>
          <w:p w14:paraId="0B3177B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w:t>
            </w:r>
          </w:p>
        </w:tc>
        <w:tc>
          <w:tcPr>
            <w:tcW w:w="4111" w:type="dxa"/>
            <w:gridSpan w:val="2"/>
            <w:tcBorders>
              <w:top w:val="nil"/>
              <w:left w:val="nil"/>
              <w:bottom w:val="single" w:sz="4" w:space="0" w:color="auto"/>
              <w:right w:val="single" w:sz="4" w:space="0" w:color="auto"/>
            </w:tcBorders>
            <w:shd w:val="clear" w:color="auto" w:fill="auto"/>
            <w:hideMark/>
          </w:tcPr>
          <w:p w14:paraId="03CA288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Gender and Protection Specialist, Fiji MCO</w:t>
            </w:r>
          </w:p>
        </w:tc>
        <w:tc>
          <w:tcPr>
            <w:tcW w:w="1839" w:type="dxa"/>
            <w:tcBorders>
              <w:top w:val="nil"/>
              <w:left w:val="nil"/>
              <w:bottom w:val="single" w:sz="4" w:space="0" w:color="auto"/>
              <w:right w:val="single" w:sz="4" w:space="0" w:color="auto"/>
            </w:tcBorders>
            <w:shd w:val="clear" w:color="auto" w:fill="auto"/>
            <w:noWrap/>
            <w:hideMark/>
          </w:tcPr>
          <w:p w14:paraId="7D81B1B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738B77D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488091E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076AF47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789AD672" w14:textId="77777777" w:rsidTr="001E3137">
        <w:trPr>
          <w:trHeight w:val="315"/>
        </w:trPr>
        <w:tc>
          <w:tcPr>
            <w:tcW w:w="1149" w:type="dxa"/>
            <w:tcBorders>
              <w:top w:val="nil"/>
              <w:left w:val="single" w:sz="4" w:space="0" w:color="auto"/>
              <w:bottom w:val="single" w:sz="4" w:space="0" w:color="auto"/>
              <w:right w:val="single" w:sz="4" w:space="0" w:color="auto"/>
            </w:tcBorders>
            <w:shd w:val="clear" w:color="auto" w:fill="auto"/>
            <w:noWrap/>
            <w:hideMark/>
          </w:tcPr>
          <w:p w14:paraId="4E7F3C1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w:t>
            </w:r>
          </w:p>
        </w:tc>
        <w:tc>
          <w:tcPr>
            <w:tcW w:w="4111" w:type="dxa"/>
            <w:gridSpan w:val="2"/>
            <w:tcBorders>
              <w:top w:val="nil"/>
              <w:left w:val="nil"/>
              <w:bottom w:val="single" w:sz="4" w:space="0" w:color="auto"/>
              <w:right w:val="single" w:sz="4" w:space="0" w:color="auto"/>
            </w:tcBorders>
            <w:shd w:val="clear" w:color="auto" w:fill="auto"/>
            <w:hideMark/>
          </w:tcPr>
          <w:p w14:paraId="0231F57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WPS and HA Advisor for Arab States, UN Women (former Jordan)</w:t>
            </w:r>
          </w:p>
        </w:tc>
        <w:tc>
          <w:tcPr>
            <w:tcW w:w="1839" w:type="dxa"/>
            <w:tcBorders>
              <w:top w:val="nil"/>
              <w:left w:val="nil"/>
              <w:bottom w:val="single" w:sz="4" w:space="0" w:color="auto"/>
              <w:right w:val="single" w:sz="4" w:space="0" w:color="auto"/>
            </w:tcBorders>
            <w:shd w:val="clear" w:color="auto" w:fill="auto"/>
            <w:noWrap/>
            <w:hideMark/>
          </w:tcPr>
          <w:p w14:paraId="51A269F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5EC6ED4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1089025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732BF675"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019D2429"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6721BBA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w:t>
            </w:r>
          </w:p>
        </w:tc>
        <w:tc>
          <w:tcPr>
            <w:tcW w:w="4111" w:type="dxa"/>
            <w:gridSpan w:val="2"/>
            <w:tcBorders>
              <w:top w:val="nil"/>
              <w:left w:val="nil"/>
              <w:bottom w:val="single" w:sz="4" w:space="0" w:color="auto"/>
              <w:right w:val="single" w:sz="4" w:space="0" w:color="auto"/>
            </w:tcBorders>
            <w:shd w:val="clear" w:color="auto" w:fill="auto"/>
            <w:noWrap/>
            <w:hideMark/>
          </w:tcPr>
          <w:p w14:paraId="14284F8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 Woman staff</w:t>
            </w:r>
          </w:p>
        </w:tc>
        <w:tc>
          <w:tcPr>
            <w:tcW w:w="1839" w:type="dxa"/>
            <w:tcBorders>
              <w:top w:val="nil"/>
              <w:left w:val="nil"/>
              <w:bottom w:val="single" w:sz="4" w:space="0" w:color="auto"/>
              <w:right w:val="single" w:sz="4" w:space="0" w:color="auto"/>
            </w:tcBorders>
            <w:shd w:val="clear" w:color="auto" w:fill="auto"/>
            <w:noWrap/>
            <w:hideMark/>
          </w:tcPr>
          <w:p w14:paraId="697FDCC9" w14:textId="77777777" w:rsidR="00995C37" w:rsidRPr="00876A6F" w:rsidRDefault="00995C37" w:rsidP="001E3137">
            <w:pPr>
              <w:spacing w:line="276" w:lineRule="auto"/>
              <w:rPr>
                <w:rFonts w:eastAsia="Times New Roman" w:cstheme="minorHAnsi"/>
                <w:sz w:val="18"/>
                <w:szCs w:val="18"/>
              </w:rPr>
            </w:pPr>
            <w:r w:rsidRPr="00876A6F">
              <w:rPr>
                <w:rFonts w:eastAsia="Times New Roman" w:cstheme="minorHAnsi"/>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6945F6B0"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3C15BED1"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29461B9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4CF6C247"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0480E42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06/05/2019</w:t>
            </w:r>
          </w:p>
        </w:tc>
        <w:tc>
          <w:tcPr>
            <w:tcW w:w="4111" w:type="dxa"/>
            <w:gridSpan w:val="2"/>
            <w:tcBorders>
              <w:top w:val="nil"/>
              <w:left w:val="nil"/>
              <w:bottom w:val="single" w:sz="4" w:space="0" w:color="auto"/>
              <w:right w:val="single" w:sz="4" w:space="0" w:color="auto"/>
            </w:tcBorders>
            <w:shd w:val="clear" w:color="auto" w:fill="auto"/>
            <w:noWrap/>
            <w:hideMark/>
          </w:tcPr>
          <w:p w14:paraId="5FBC986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 Change management (male)</w:t>
            </w:r>
          </w:p>
        </w:tc>
        <w:tc>
          <w:tcPr>
            <w:tcW w:w="1839" w:type="dxa"/>
            <w:tcBorders>
              <w:top w:val="nil"/>
              <w:left w:val="nil"/>
              <w:bottom w:val="single" w:sz="4" w:space="0" w:color="auto"/>
              <w:right w:val="single" w:sz="4" w:space="0" w:color="auto"/>
            </w:tcBorders>
            <w:shd w:val="clear" w:color="auto" w:fill="auto"/>
            <w:noWrap/>
            <w:hideMark/>
          </w:tcPr>
          <w:p w14:paraId="612FD1F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0297A95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F47F43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5671207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r w:rsidR="00995C37" w:rsidRPr="00876A6F" w14:paraId="7694DD3D"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31880A3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07/05/2019</w:t>
            </w:r>
          </w:p>
        </w:tc>
        <w:tc>
          <w:tcPr>
            <w:tcW w:w="4111" w:type="dxa"/>
            <w:gridSpan w:val="2"/>
            <w:tcBorders>
              <w:top w:val="nil"/>
              <w:left w:val="nil"/>
              <w:bottom w:val="single" w:sz="4" w:space="0" w:color="auto"/>
              <w:right w:val="single" w:sz="4" w:space="0" w:color="auto"/>
            </w:tcBorders>
            <w:shd w:val="clear" w:color="auto" w:fill="auto"/>
            <w:noWrap/>
            <w:hideMark/>
          </w:tcPr>
          <w:p w14:paraId="4AFCB37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 xml:space="preserve">Preliminary findings debriefing - online with UNW /HACRO </w:t>
            </w:r>
          </w:p>
        </w:tc>
        <w:tc>
          <w:tcPr>
            <w:tcW w:w="1839" w:type="dxa"/>
            <w:tcBorders>
              <w:top w:val="nil"/>
              <w:left w:val="nil"/>
              <w:bottom w:val="single" w:sz="4" w:space="0" w:color="auto"/>
              <w:right w:val="single" w:sz="4" w:space="0" w:color="auto"/>
            </w:tcBorders>
            <w:shd w:val="clear" w:color="auto" w:fill="auto"/>
            <w:noWrap/>
            <w:hideMark/>
          </w:tcPr>
          <w:p w14:paraId="5B7D29F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UNW</w:t>
            </w:r>
          </w:p>
        </w:tc>
        <w:tc>
          <w:tcPr>
            <w:tcW w:w="618" w:type="dxa"/>
            <w:tcBorders>
              <w:top w:val="nil"/>
              <w:left w:val="nil"/>
              <w:bottom w:val="single" w:sz="4" w:space="0" w:color="auto"/>
              <w:right w:val="single" w:sz="4" w:space="0" w:color="auto"/>
            </w:tcBorders>
            <w:shd w:val="clear" w:color="auto" w:fill="auto"/>
            <w:noWrap/>
            <w:hideMark/>
          </w:tcPr>
          <w:p w14:paraId="6BBF540C"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FGD</w:t>
            </w:r>
          </w:p>
        </w:tc>
        <w:tc>
          <w:tcPr>
            <w:tcW w:w="482" w:type="dxa"/>
            <w:tcBorders>
              <w:top w:val="nil"/>
              <w:left w:val="nil"/>
              <w:bottom w:val="single" w:sz="4" w:space="0" w:color="auto"/>
              <w:right w:val="single" w:sz="4" w:space="0" w:color="auto"/>
            </w:tcBorders>
            <w:shd w:val="clear" w:color="auto" w:fill="auto"/>
            <w:noWrap/>
            <w:hideMark/>
          </w:tcPr>
          <w:p w14:paraId="26084B78"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2743FED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12</w:t>
            </w:r>
          </w:p>
        </w:tc>
      </w:tr>
      <w:tr w:rsidR="00995C37" w:rsidRPr="00876A6F" w14:paraId="7C940370"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47F86A84"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06/05/2019</w:t>
            </w:r>
          </w:p>
        </w:tc>
        <w:tc>
          <w:tcPr>
            <w:tcW w:w="4111" w:type="dxa"/>
            <w:gridSpan w:val="2"/>
            <w:tcBorders>
              <w:top w:val="nil"/>
              <w:left w:val="nil"/>
              <w:bottom w:val="single" w:sz="4" w:space="0" w:color="auto"/>
              <w:right w:val="single" w:sz="4" w:space="0" w:color="auto"/>
            </w:tcBorders>
            <w:shd w:val="clear" w:color="auto" w:fill="auto"/>
            <w:noWrap/>
            <w:hideMark/>
          </w:tcPr>
          <w:p w14:paraId="201B1F73"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SIDA staff</w:t>
            </w:r>
          </w:p>
        </w:tc>
        <w:tc>
          <w:tcPr>
            <w:tcW w:w="1839" w:type="dxa"/>
            <w:tcBorders>
              <w:top w:val="nil"/>
              <w:left w:val="nil"/>
              <w:bottom w:val="single" w:sz="4" w:space="0" w:color="auto"/>
              <w:right w:val="single" w:sz="4" w:space="0" w:color="auto"/>
            </w:tcBorders>
            <w:shd w:val="clear" w:color="auto" w:fill="auto"/>
            <w:noWrap/>
            <w:hideMark/>
          </w:tcPr>
          <w:p w14:paraId="4B923BE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SIDA</w:t>
            </w:r>
          </w:p>
        </w:tc>
        <w:tc>
          <w:tcPr>
            <w:tcW w:w="618" w:type="dxa"/>
            <w:tcBorders>
              <w:top w:val="nil"/>
              <w:left w:val="nil"/>
              <w:bottom w:val="single" w:sz="4" w:space="0" w:color="auto"/>
              <w:right w:val="single" w:sz="4" w:space="0" w:color="auto"/>
            </w:tcBorders>
            <w:shd w:val="clear" w:color="auto" w:fill="auto"/>
            <w:noWrap/>
            <w:hideMark/>
          </w:tcPr>
          <w:p w14:paraId="4411889A"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6FB25ACD"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M</w:t>
            </w:r>
          </w:p>
        </w:tc>
        <w:tc>
          <w:tcPr>
            <w:tcW w:w="842" w:type="dxa"/>
            <w:tcBorders>
              <w:top w:val="nil"/>
              <w:left w:val="nil"/>
              <w:bottom w:val="single" w:sz="4" w:space="0" w:color="auto"/>
              <w:right w:val="single" w:sz="4" w:space="0" w:color="auto"/>
            </w:tcBorders>
            <w:shd w:val="clear" w:color="auto" w:fill="auto"/>
            <w:noWrap/>
            <w:hideMark/>
          </w:tcPr>
          <w:p w14:paraId="2852690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2</w:t>
            </w:r>
          </w:p>
        </w:tc>
      </w:tr>
      <w:tr w:rsidR="00995C37" w:rsidRPr="00876A6F" w14:paraId="101AC099" w14:textId="77777777" w:rsidTr="001E3137">
        <w:trPr>
          <w:trHeight w:val="300"/>
        </w:trPr>
        <w:tc>
          <w:tcPr>
            <w:tcW w:w="1149" w:type="dxa"/>
            <w:tcBorders>
              <w:top w:val="nil"/>
              <w:left w:val="single" w:sz="4" w:space="0" w:color="auto"/>
              <w:bottom w:val="single" w:sz="4" w:space="0" w:color="auto"/>
              <w:right w:val="single" w:sz="4" w:space="0" w:color="auto"/>
            </w:tcBorders>
            <w:shd w:val="clear" w:color="auto" w:fill="auto"/>
            <w:noWrap/>
            <w:hideMark/>
          </w:tcPr>
          <w:p w14:paraId="5554CDFB"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06/05/2019</w:t>
            </w:r>
          </w:p>
        </w:tc>
        <w:tc>
          <w:tcPr>
            <w:tcW w:w="4111" w:type="dxa"/>
            <w:gridSpan w:val="2"/>
            <w:tcBorders>
              <w:top w:val="nil"/>
              <w:left w:val="nil"/>
              <w:bottom w:val="single" w:sz="4" w:space="0" w:color="auto"/>
              <w:right w:val="single" w:sz="4" w:space="0" w:color="auto"/>
            </w:tcBorders>
            <w:shd w:val="clear" w:color="auto" w:fill="auto"/>
            <w:noWrap/>
            <w:hideMark/>
          </w:tcPr>
          <w:p w14:paraId="316EFE69"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ECHO staff</w:t>
            </w:r>
          </w:p>
        </w:tc>
        <w:tc>
          <w:tcPr>
            <w:tcW w:w="1839" w:type="dxa"/>
            <w:tcBorders>
              <w:top w:val="nil"/>
              <w:left w:val="nil"/>
              <w:bottom w:val="single" w:sz="4" w:space="0" w:color="auto"/>
              <w:right w:val="single" w:sz="4" w:space="0" w:color="auto"/>
            </w:tcBorders>
            <w:shd w:val="clear" w:color="auto" w:fill="auto"/>
            <w:noWrap/>
            <w:hideMark/>
          </w:tcPr>
          <w:p w14:paraId="0A22CF06"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ECHO</w:t>
            </w:r>
          </w:p>
        </w:tc>
        <w:tc>
          <w:tcPr>
            <w:tcW w:w="618" w:type="dxa"/>
            <w:tcBorders>
              <w:top w:val="nil"/>
              <w:left w:val="nil"/>
              <w:bottom w:val="single" w:sz="4" w:space="0" w:color="auto"/>
              <w:right w:val="single" w:sz="4" w:space="0" w:color="auto"/>
            </w:tcBorders>
            <w:shd w:val="clear" w:color="auto" w:fill="auto"/>
            <w:noWrap/>
            <w:hideMark/>
          </w:tcPr>
          <w:p w14:paraId="746CDA9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KII</w:t>
            </w:r>
          </w:p>
        </w:tc>
        <w:tc>
          <w:tcPr>
            <w:tcW w:w="482" w:type="dxa"/>
            <w:tcBorders>
              <w:top w:val="nil"/>
              <w:left w:val="nil"/>
              <w:bottom w:val="single" w:sz="4" w:space="0" w:color="auto"/>
              <w:right w:val="single" w:sz="4" w:space="0" w:color="auto"/>
            </w:tcBorders>
            <w:shd w:val="clear" w:color="auto" w:fill="auto"/>
            <w:noWrap/>
            <w:hideMark/>
          </w:tcPr>
          <w:p w14:paraId="0F0AC2A7"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W</w:t>
            </w:r>
          </w:p>
        </w:tc>
        <w:tc>
          <w:tcPr>
            <w:tcW w:w="842" w:type="dxa"/>
            <w:tcBorders>
              <w:top w:val="nil"/>
              <w:left w:val="nil"/>
              <w:bottom w:val="single" w:sz="4" w:space="0" w:color="auto"/>
              <w:right w:val="single" w:sz="4" w:space="0" w:color="auto"/>
            </w:tcBorders>
            <w:shd w:val="clear" w:color="auto" w:fill="auto"/>
            <w:noWrap/>
            <w:hideMark/>
          </w:tcPr>
          <w:p w14:paraId="2ADA3472" w14:textId="77777777" w:rsidR="00995C37" w:rsidRPr="00876A6F" w:rsidRDefault="00995C37" w:rsidP="001E3137">
            <w:pPr>
              <w:spacing w:line="276" w:lineRule="auto"/>
              <w:rPr>
                <w:rFonts w:eastAsia="Times New Roman" w:cstheme="minorHAnsi"/>
                <w:color w:val="000000"/>
                <w:sz w:val="18"/>
                <w:szCs w:val="18"/>
              </w:rPr>
            </w:pPr>
            <w:r w:rsidRPr="00876A6F">
              <w:rPr>
                <w:rFonts w:eastAsia="Times New Roman" w:cstheme="minorHAnsi"/>
                <w:color w:val="000000"/>
                <w:sz w:val="18"/>
                <w:szCs w:val="18"/>
              </w:rPr>
              <w:t>1</w:t>
            </w:r>
          </w:p>
        </w:tc>
      </w:tr>
    </w:tbl>
    <w:p w14:paraId="6D5B767C" w14:textId="77777777" w:rsidR="00995C37" w:rsidRPr="00876A6F" w:rsidRDefault="00995C37" w:rsidP="00995C37"/>
    <w:p w14:paraId="68DD6922" w14:textId="77777777" w:rsidR="00995C37" w:rsidRPr="00876A6F" w:rsidRDefault="00995C37" w:rsidP="00995C37"/>
    <w:p w14:paraId="42EF47C6" w14:textId="4AF2DB1B" w:rsidR="001D7298" w:rsidRPr="00876A6F" w:rsidRDefault="00995C37" w:rsidP="00CF3077">
      <w:r w:rsidRPr="00876A6F">
        <w:br w:type="page"/>
      </w:r>
    </w:p>
    <w:p w14:paraId="7E783545" w14:textId="505DD204" w:rsidR="00BD3BEC" w:rsidRPr="00876A6F" w:rsidRDefault="00BD3BEC" w:rsidP="00576F78">
      <w:pPr>
        <w:pStyle w:val="Heading2"/>
      </w:pPr>
      <w:bookmarkStart w:id="18" w:name="_Toc11840086"/>
      <w:r w:rsidRPr="00876A6F">
        <w:lastRenderedPageBreak/>
        <w:t>Demographic Data of Focus Group Discussions</w:t>
      </w:r>
      <w:bookmarkEnd w:id="18"/>
    </w:p>
    <w:tbl>
      <w:tblPr>
        <w:tblW w:w="9204" w:type="dxa"/>
        <w:tblLook w:val="04A0" w:firstRow="1" w:lastRow="0" w:firstColumn="1" w:lastColumn="0" w:noHBand="0" w:noVBand="1"/>
      </w:tblPr>
      <w:tblGrid>
        <w:gridCol w:w="1840"/>
        <w:gridCol w:w="2403"/>
        <w:gridCol w:w="1559"/>
        <w:gridCol w:w="1701"/>
        <w:gridCol w:w="1701"/>
      </w:tblGrid>
      <w:tr w:rsidR="00BD3BEC" w:rsidRPr="00876A6F" w14:paraId="63EB197D" w14:textId="77777777" w:rsidTr="001E3137">
        <w:trPr>
          <w:trHeight w:val="615"/>
        </w:trPr>
        <w:tc>
          <w:tcPr>
            <w:tcW w:w="1840" w:type="dxa"/>
            <w:tcBorders>
              <w:top w:val="nil"/>
              <w:left w:val="single" w:sz="8" w:space="0" w:color="E46C0A"/>
              <w:bottom w:val="single" w:sz="8" w:space="0" w:color="E46C0A"/>
              <w:right w:val="single" w:sz="8" w:space="0" w:color="E46C0A"/>
            </w:tcBorders>
            <w:shd w:val="clear" w:color="000000" w:fill="F79646"/>
            <w:vAlign w:val="center"/>
            <w:hideMark/>
          </w:tcPr>
          <w:p w14:paraId="64A0A408" w14:textId="77777777" w:rsidR="00BD3BEC" w:rsidRPr="00876A6F" w:rsidRDefault="00BD3BEC" w:rsidP="001E3137">
            <w:pPr>
              <w:spacing w:line="276" w:lineRule="auto"/>
              <w:jc w:val="center"/>
              <w:rPr>
                <w:rFonts w:ascii="Calibri" w:eastAsia="Times New Roman" w:hAnsi="Calibri" w:cs="Calibri"/>
                <w:b/>
                <w:bCs/>
                <w:color w:val="FFFFFF"/>
                <w:sz w:val="18"/>
                <w:szCs w:val="18"/>
                <w:lang w:eastAsia="en-AU"/>
              </w:rPr>
            </w:pPr>
            <w:r w:rsidRPr="00876A6F">
              <w:rPr>
                <w:rFonts w:ascii="Calibri" w:eastAsia="Times New Roman" w:hAnsi="Calibri" w:cs="Calibri"/>
                <w:b/>
                <w:bCs/>
                <w:color w:val="FFFFFF"/>
                <w:sz w:val="18"/>
                <w:szCs w:val="18"/>
                <w:lang w:eastAsia="en-AU"/>
              </w:rPr>
              <w:t>Country</w:t>
            </w:r>
          </w:p>
        </w:tc>
        <w:tc>
          <w:tcPr>
            <w:tcW w:w="2403" w:type="dxa"/>
            <w:tcBorders>
              <w:top w:val="single" w:sz="8" w:space="0" w:color="E46C0A"/>
              <w:left w:val="nil"/>
              <w:bottom w:val="single" w:sz="8" w:space="0" w:color="E46C0A"/>
              <w:right w:val="single" w:sz="8" w:space="0" w:color="E46C0A"/>
            </w:tcBorders>
            <w:shd w:val="clear" w:color="000000" w:fill="F79646"/>
            <w:vAlign w:val="center"/>
            <w:hideMark/>
          </w:tcPr>
          <w:p w14:paraId="01C1AC70" w14:textId="77777777" w:rsidR="00BD3BEC" w:rsidRPr="00876A6F" w:rsidRDefault="00BD3BEC" w:rsidP="001E3137">
            <w:pPr>
              <w:spacing w:line="276" w:lineRule="auto"/>
              <w:jc w:val="center"/>
              <w:rPr>
                <w:rFonts w:ascii="Calibri" w:eastAsia="Times New Roman" w:hAnsi="Calibri" w:cs="Calibri"/>
                <w:b/>
                <w:bCs/>
                <w:color w:val="FFFFFF"/>
                <w:sz w:val="18"/>
                <w:szCs w:val="18"/>
                <w:lang w:eastAsia="en-AU"/>
              </w:rPr>
            </w:pPr>
            <w:r w:rsidRPr="00876A6F">
              <w:rPr>
                <w:rFonts w:ascii="Calibri" w:eastAsia="Times New Roman" w:hAnsi="Calibri" w:cs="Calibri"/>
                <w:b/>
                <w:bCs/>
                <w:color w:val="FFFFFF"/>
                <w:sz w:val="18"/>
                <w:szCs w:val="18"/>
                <w:lang w:eastAsia="en-AU"/>
              </w:rPr>
              <w:t>No. Focus Group Discussions</w:t>
            </w:r>
          </w:p>
        </w:tc>
        <w:tc>
          <w:tcPr>
            <w:tcW w:w="1559" w:type="dxa"/>
            <w:tcBorders>
              <w:top w:val="single" w:sz="8" w:space="0" w:color="E46C0A"/>
              <w:left w:val="nil"/>
              <w:bottom w:val="single" w:sz="8" w:space="0" w:color="E46C0A"/>
              <w:right w:val="single" w:sz="8" w:space="0" w:color="E46C0A"/>
            </w:tcBorders>
            <w:shd w:val="clear" w:color="000000" w:fill="F79646"/>
            <w:vAlign w:val="center"/>
            <w:hideMark/>
          </w:tcPr>
          <w:p w14:paraId="7E00FCE1" w14:textId="77777777" w:rsidR="00BD3BEC" w:rsidRPr="00876A6F" w:rsidRDefault="00BD3BEC" w:rsidP="001E3137">
            <w:pPr>
              <w:spacing w:line="276" w:lineRule="auto"/>
              <w:jc w:val="center"/>
              <w:rPr>
                <w:rFonts w:ascii="Calibri" w:eastAsia="Times New Roman" w:hAnsi="Calibri" w:cs="Calibri"/>
                <w:b/>
                <w:bCs/>
                <w:color w:val="FFFFFF"/>
                <w:sz w:val="18"/>
                <w:szCs w:val="18"/>
                <w:lang w:eastAsia="en-AU"/>
              </w:rPr>
            </w:pPr>
            <w:r w:rsidRPr="00876A6F">
              <w:rPr>
                <w:rFonts w:ascii="Calibri" w:eastAsia="Times New Roman" w:hAnsi="Calibri" w:cs="Calibri"/>
                <w:b/>
                <w:bCs/>
                <w:color w:val="FFFFFF"/>
                <w:sz w:val="18"/>
                <w:szCs w:val="18"/>
                <w:lang w:eastAsia="en-AU"/>
              </w:rPr>
              <w:t>No. of Interviews</w:t>
            </w:r>
          </w:p>
        </w:tc>
        <w:tc>
          <w:tcPr>
            <w:tcW w:w="1701" w:type="dxa"/>
            <w:tcBorders>
              <w:top w:val="single" w:sz="8" w:space="0" w:color="E46C0A"/>
              <w:left w:val="nil"/>
              <w:bottom w:val="single" w:sz="8" w:space="0" w:color="E46C0A"/>
              <w:right w:val="single" w:sz="8" w:space="0" w:color="E46C0A"/>
            </w:tcBorders>
            <w:shd w:val="clear" w:color="000000" w:fill="F79646"/>
            <w:vAlign w:val="center"/>
            <w:hideMark/>
          </w:tcPr>
          <w:p w14:paraId="06F24CCA" w14:textId="77777777" w:rsidR="00BD3BEC" w:rsidRPr="00876A6F" w:rsidRDefault="00BD3BEC" w:rsidP="001E3137">
            <w:pPr>
              <w:spacing w:line="276" w:lineRule="auto"/>
              <w:jc w:val="center"/>
              <w:rPr>
                <w:rFonts w:ascii="Calibri" w:eastAsia="Times New Roman" w:hAnsi="Calibri" w:cs="Calibri"/>
                <w:b/>
                <w:bCs/>
                <w:color w:val="FFFFFF"/>
                <w:sz w:val="18"/>
                <w:szCs w:val="18"/>
                <w:lang w:eastAsia="en-AU"/>
              </w:rPr>
            </w:pPr>
            <w:r w:rsidRPr="00876A6F">
              <w:rPr>
                <w:rFonts w:ascii="Calibri" w:eastAsia="Times New Roman" w:hAnsi="Calibri" w:cs="Calibri"/>
                <w:b/>
                <w:bCs/>
                <w:color w:val="FFFFFF"/>
                <w:sz w:val="18"/>
                <w:szCs w:val="18"/>
                <w:lang w:eastAsia="en-AU"/>
              </w:rPr>
              <w:t>Female participants</w:t>
            </w:r>
          </w:p>
        </w:tc>
        <w:tc>
          <w:tcPr>
            <w:tcW w:w="1701" w:type="dxa"/>
            <w:tcBorders>
              <w:top w:val="single" w:sz="8" w:space="0" w:color="E46C0A"/>
              <w:left w:val="nil"/>
              <w:bottom w:val="single" w:sz="8" w:space="0" w:color="E46C0A"/>
              <w:right w:val="single" w:sz="8" w:space="0" w:color="E46C0A"/>
            </w:tcBorders>
            <w:shd w:val="clear" w:color="000000" w:fill="F79646"/>
            <w:vAlign w:val="center"/>
            <w:hideMark/>
          </w:tcPr>
          <w:p w14:paraId="18788DF8" w14:textId="77777777" w:rsidR="00BD3BEC" w:rsidRPr="00876A6F" w:rsidRDefault="00BD3BEC" w:rsidP="001E3137">
            <w:pPr>
              <w:spacing w:line="276" w:lineRule="auto"/>
              <w:jc w:val="center"/>
              <w:rPr>
                <w:rFonts w:ascii="Calibri" w:eastAsia="Times New Roman" w:hAnsi="Calibri" w:cs="Calibri"/>
                <w:b/>
                <w:bCs/>
                <w:color w:val="FFFFFF"/>
                <w:sz w:val="18"/>
                <w:szCs w:val="18"/>
                <w:lang w:eastAsia="en-AU"/>
              </w:rPr>
            </w:pPr>
            <w:r w:rsidRPr="00876A6F">
              <w:rPr>
                <w:rFonts w:ascii="Calibri" w:eastAsia="Times New Roman" w:hAnsi="Calibri" w:cs="Calibri"/>
                <w:b/>
                <w:bCs/>
                <w:color w:val="FFFFFF"/>
                <w:sz w:val="18"/>
                <w:szCs w:val="18"/>
                <w:lang w:eastAsia="en-AU"/>
              </w:rPr>
              <w:t>Male participants</w:t>
            </w:r>
          </w:p>
        </w:tc>
      </w:tr>
      <w:tr w:rsidR="00BD3BEC" w:rsidRPr="00876A6F" w14:paraId="42222287" w14:textId="77777777" w:rsidTr="001E3137">
        <w:trPr>
          <w:trHeight w:val="315"/>
        </w:trPr>
        <w:tc>
          <w:tcPr>
            <w:tcW w:w="1840" w:type="dxa"/>
            <w:tcBorders>
              <w:top w:val="nil"/>
              <w:left w:val="single" w:sz="8" w:space="0" w:color="E46C0A"/>
              <w:bottom w:val="single" w:sz="8" w:space="0" w:color="E46C0A"/>
              <w:right w:val="single" w:sz="8" w:space="0" w:color="E46C0A"/>
            </w:tcBorders>
            <w:shd w:val="clear" w:color="000000" w:fill="F79646"/>
            <w:vAlign w:val="center"/>
            <w:hideMark/>
          </w:tcPr>
          <w:p w14:paraId="4D3DCBAB" w14:textId="77777777" w:rsidR="00BD3BEC" w:rsidRPr="00876A6F" w:rsidRDefault="00BD3BEC" w:rsidP="001E3137">
            <w:pPr>
              <w:spacing w:line="276" w:lineRule="auto"/>
              <w:jc w:val="center"/>
              <w:rPr>
                <w:rFonts w:ascii="Calibri" w:eastAsia="Times New Roman" w:hAnsi="Calibri" w:cs="Calibri"/>
                <w:b/>
                <w:bCs/>
                <w:color w:val="FFFFFF"/>
                <w:sz w:val="18"/>
                <w:szCs w:val="18"/>
                <w:lang w:eastAsia="en-AU"/>
              </w:rPr>
            </w:pPr>
            <w:r w:rsidRPr="00876A6F">
              <w:rPr>
                <w:rFonts w:ascii="Calibri" w:eastAsia="Times New Roman" w:hAnsi="Calibri" w:cs="Calibri"/>
                <w:b/>
                <w:bCs/>
                <w:color w:val="FFFFFF"/>
                <w:sz w:val="18"/>
                <w:szCs w:val="18"/>
                <w:lang w:eastAsia="en-AU"/>
              </w:rPr>
              <w:t>Cameroon</w:t>
            </w:r>
          </w:p>
        </w:tc>
        <w:tc>
          <w:tcPr>
            <w:tcW w:w="2403" w:type="dxa"/>
            <w:tcBorders>
              <w:top w:val="nil"/>
              <w:left w:val="nil"/>
              <w:bottom w:val="single" w:sz="8" w:space="0" w:color="E46C0A"/>
              <w:right w:val="single" w:sz="8" w:space="0" w:color="E46C0A"/>
            </w:tcBorders>
            <w:shd w:val="clear" w:color="auto" w:fill="auto"/>
            <w:vAlign w:val="center"/>
            <w:hideMark/>
          </w:tcPr>
          <w:p w14:paraId="56BB313E" w14:textId="77777777" w:rsidR="00BD3BEC" w:rsidRPr="00876A6F" w:rsidRDefault="00BD3BEC" w:rsidP="001E3137">
            <w:pPr>
              <w:spacing w:line="276" w:lineRule="auto"/>
              <w:jc w:val="center"/>
              <w:rPr>
                <w:rFonts w:ascii="Calibri" w:eastAsia="Times New Roman" w:hAnsi="Calibri" w:cs="Calibri"/>
                <w:color w:val="000000"/>
                <w:sz w:val="18"/>
                <w:szCs w:val="18"/>
                <w:lang w:eastAsia="en-AU"/>
              </w:rPr>
            </w:pPr>
            <w:r w:rsidRPr="00876A6F">
              <w:rPr>
                <w:rFonts w:ascii="Calibri" w:eastAsia="Times New Roman" w:hAnsi="Calibri" w:cs="Calibri"/>
                <w:color w:val="000000"/>
                <w:sz w:val="18"/>
                <w:szCs w:val="18"/>
                <w:lang w:eastAsia="en-AU"/>
              </w:rPr>
              <w:t>3</w:t>
            </w:r>
          </w:p>
        </w:tc>
        <w:tc>
          <w:tcPr>
            <w:tcW w:w="1559" w:type="dxa"/>
            <w:tcBorders>
              <w:top w:val="nil"/>
              <w:left w:val="nil"/>
              <w:bottom w:val="single" w:sz="8" w:space="0" w:color="E46C0A"/>
              <w:right w:val="single" w:sz="8" w:space="0" w:color="E46C0A"/>
            </w:tcBorders>
            <w:shd w:val="clear" w:color="auto" w:fill="auto"/>
            <w:vAlign w:val="center"/>
            <w:hideMark/>
          </w:tcPr>
          <w:p w14:paraId="665CF45C" w14:textId="77777777" w:rsidR="00BD3BEC" w:rsidRPr="00876A6F" w:rsidRDefault="00BD3BEC" w:rsidP="001E3137">
            <w:pPr>
              <w:spacing w:line="276" w:lineRule="auto"/>
              <w:jc w:val="center"/>
              <w:rPr>
                <w:rFonts w:ascii="Calibri" w:eastAsia="Times New Roman" w:hAnsi="Calibri" w:cs="Calibri"/>
                <w:color w:val="000000"/>
                <w:sz w:val="18"/>
                <w:szCs w:val="18"/>
                <w:lang w:eastAsia="en-AU"/>
              </w:rPr>
            </w:pPr>
            <w:r w:rsidRPr="00876A6F">
              <w:rPr>
                <w:rFonts w:ascii="Calibri" w:eastAsia="Times New Roman" w:hAnsi="Calibri" w:cs="Calibri"/>
                <w:color w:val="000000"/>
                <w:sz w:val="18"/>
                <w:szCs w:val="18"/>
                <w:lang w:eastAsia="en-AU"/>
              </w:rPr>
              <w:t>33</w:t>
            </w:r>
          </w:p>
        </w:tc>
        <w:tc>
          <w:tcPr>
            <w:tcW w:w="1701" w:type="dxa"/>
            <w:tcBorders>
              <w:top w:val="nil"/>
              <w:left w:val="nil"/>
              <w:bottom w:val="single" w:sz="8" w:space="0" w:color="E46C0A"/>
              <w:right w:val="single" w:sz="8" w:space="0" w:color="E46C0A"/>
            </w:tcBorders>
            <w:shd w:val="clear" w:color="auto" w:fill="auto"/>
            <w:vAlign w:val="center"/>
            <w:hideMark/>
          </w:tcPr>
          <w:p w14:paraId="17174949" w14:textId="77777777" w:rsidR="00BD3BEC" w:rsidRPr="00876A6F" w:rsidRDefault="00BD3BEC" w:rsidP="001E3137">
            <w:pPr>
              <w:spacing w:line="276" w:lineRule="auto"/>
              <w:jc w:val="center"/>
              <w:rPr>
                <w:rFonts w:ascii="Calibri" w:eastAsia="Times New Roman" w:hAnsi="Calibri" w:cs="Calibri"/>
                <w:color w:val="000000"/>
                <w:sz w:val="18"/>
                <w:szCs w:val="18"/>
                <w:lang w:eastAsia="en-AU"/>
              </w:rPr>
            </w:pPr>
            <w:r w:rsidRPr="00876A6F">
              <w:rPr>
                <w:rFonts w:ascii="Calibri" w:eastAsia="Times New Roman" w:hAnsi="Calibri" w:cs="Calibri"/>
                <w:color w:val="000000"/>
                <w:sz w:val="18"/>
                <w:szCs w:val="18"/>
                <w:lang w:eastAsia="en-AU"/>
              </w:rPr>
              <w:t>35</w:t>
            </w:r>
          </w:p>
        </w:tc>
        <w:tc>
          <w:tcPr>
            <w:tcW w:w="1701" w:type="dxa"/>
            <w:tcBorders>
              <w:top w:val="nil"/>
              <w:left w:val="nil"/>
              <w:bottom w:val="single" w:sz="8" w:space="0" w:color="E46C0A"/>
              <w:right w:val="single" w:sz="8" w:space="0" w:color="E46C0A"/>
            </w:tcBorders>
            <w:shd w:val="clear" w:color="auto" w:fill="auto"/>
            <w:vAlign w:val="center"/>
            <w:hideMark/>
          </w:tcPr>
          <w:p w14:paraId="73634384" w14:textId="77777777" w:rsidR="00BD3BEC" w:rsidRPr="00876A6F" w:rsidRDefault="00BD3BEC" w:rsidP="001E3137">
            <w:pPr>
              <w:spacing w:line="276" w:lineRule="auto"/>
              <w:jc w:val="center"/>
              <w:rPr>
                <w:rFonts w:ascii="Calibri" w:eastAsia="Times New Roman" w:hAnsi="Calibri" w:cs="Calibri"/>
                <w:color w:val="000000"/>
                <w:sz w:val="18"/>
                <w:szCs w:val="18"/>
                <w:lang w:eastAsia="en-AU"/>
              </w:rPr>
            </w:pPr>
            <w:r w:rsidRPr="00876A6F">
              <w:rPr>
                <w:rFonts w:ascii="Calibri" w:eastAsia="Times New Roman" w:hAnsi="Calibri" w:cs="Calibri"/>
                <w:color w:val="000000"/>
                <w:sz w:val="18"/>
                <w:szCs w:val="18"/>
                <w:lang w:eastAsia="en-AU"/>
              </w:rPr>
              <w:t>41</w:t>
            </w:r>
          </w:p>
        </w:tc>
      </w:tr>
      <w:tr w:rsidR="00BD3BEC" w:rsidRPr="00876A6F" w14:paraId="0CE65A1B" w14:textId="77777777" w:rsidTr="001E3137">
        <w:trPr>
          <w:trHeight w:val="315"/>
        </w:trPr>
        <w:tc>
          <w:tcPr>
            <w:tcW w:w="1840" w:type="dxa"/>
            <w:tcBorders>
              <w:top w:val="nil"/>
              <w:left w:val="single" w:sz="8" w:space="0" w:color="E46C0A"/>
              <w:bottom w:val="single" w:sz="8" w:space="0" w:color="E46C0A"/>
              <w:right w:val="single" w:sz="8" w:space="0" w:color="E46C0A"/>
            </w:tcBorders>
            <w:shd w:val="clear" w:color="000000" w:fill="F79646"/>
            <w:vAlign w:val="center"/>
            <w:hideMark/>
          </w:tcPr>
          <w:p w14:paraId="32936D62" w14:textId="77777777" w:rsidR="00BD3BEC" w:rsidRPr="00876A6F" w:rsidRDefault="00BD3BEC" w:rsidP="001E3137">
            <w:pPr>
              <w:spacing w:line="276" w:lineRule="auto"/>
              <w:jc w:val="center"/>
              <w:rPr>
                <w:rFonts w:ascii="Calibri" w:eastAsia="Times New Roman" w:hAnsi="Calibri" w:cs="Calibri"/>
                <w:b/>
                <w:bCs/>
                <w:color w:val="FFFFFF"/>
                <w:sz w:val="18"/>
                <w:szCs w:val="18"/>
                <w:lang w:eastAsia="en-AU"/>
              </w:rPr>
            </w:pPr>
            <w:r w:rsidRPr="00876A6F">
              <w:rPr>
                <w:rFonts w:ascii="Calibri" w:eastAsia="Times New Roman" w:hAnsi="Calibri" w:cs="Calibri"/>
                <w:b/>
                <w:bCs/>
                <w:color w:val="FFFFFF"/>
                <w:sz w:val="18"/>
                <w:szCs w:val="18"/>
                <w:lang w:eastAsia="en-AU"/>
              </w:rPr>
              <w:t>Bangladesh</w:t>
            </w:r>
          </w:p>
        </w:tc>
        <w:tc>
          <w:tcPr>
            <w:tcW w:w="2403" w:type="dxa"/>
            <w:tcBorders>
              <w:top w:val="nil"/>
              <w:left w:val="nil"/>
              <w:bottom w:val="single" w:sz="8" w:space="0" w:color="E46C0A"/>
              <w:right w:val="single" w:sz="8" w:space="0" w:color="E46C0A"/>
            </w:tcBorders>
            <w:shd w:val="clear" w:color="auto" w:fill="auto"/>
            <w:vAlign w:val="center"/>
            <w:hideMark/>
          </w:tcPr>
          <w:p w14:paraId="5CD8285C" w14:textId="77777777" w:rsidR="00BD3BEC" w:rsidRPr="00876A6F" w:rsidRDefault="00BD3BEC" w:rsidP="001E3137">
            <w:pPr>
              <w:spacing w:line="276" w:lineRule="auto"/>
              <w:jc w:val="center"/>
              <w:rPr>
                <w:rFonts w:ascii="Calibri" w:eastAsia="Times New Roman" w:hAnsi="Calibri" w:cs="Calibri"/>
                <w:color w:val="000000"/>
                <w:sz w:val="18"/>
                <w:szCs w:val="18"/>
                <w:lang w:eastAsia="en-AU"/>
              </w:rPr>
            </w:pPr>
            <w:r w:rsidRPr="00876A6F">
              <w:rPr>
                <w:rFonts w:ascii="Calibri" w:eastAsia="Times New Roman" w:hAnsi="Calibri" w:cs="Calibri"/>
                <w:color w:val="000000"/>
                <w:sz w:val="18"/>
                <w:szCs w:val="18"/>
                <w:lang w:eastAsia="en-AU"/>
              </w:rPr>
              <w:t>3</w:t>
            </w:r>
          </w:p>
        </w:tc>
        <w:tc>
          <w:tcPr>
            <w:tcW w:w="1559" w:type="dxa"/>
            <w:tcBorders>
              <w:top w:val="nil"/>
              <w:left w:val="nil"/>
              <w:bottom w:val="single" w:sz="8" w:space="0" w:color="E46C0A"/>
              <w:right w:val="single" w:sz="8" w:space="0" w:color="E46C0A"/>
            </w:tcBorders>
            <w:shd w:val="clear" w:color="auto" w:fill="auto"/>
            <w:vAlign w:val="center"/>
            <w:hideMark/>
          </w:tcPr>
          <w:p w14:paraId="6B913081" w14:textId="77777777" w:rsidR="00BD3BEC" w:rsidRPr="00876A6F" w:rsidRDefault="00BD3BEC" w:rsidP="001E3137">
            <w:pPr>
              <w:spacing w:line="276" w:lineRule="auto"/>
              <w:jc w:val="center"/>
              <w:rPr>
                <w:rFonts w:ascii="Calibri" w:eastAsia="Times New Roman" w:hAnsi="Calibri" w:cs="Calibri"/>
                <w:color w:val="000000"/>
                <w:sz w:val="18"/>
                <w:szCs w:val="18"/>
                <w:lang w:eastAsia="en-AU"/>
              </w:rPr>
            </w:pPr>
            <w:r w:rsidRPr="00876A6F">
              <w:rPr>
                <w:rFonts w:ascii="Calibri" w:eastAsia="Times New Roman" w:hAnsi="Calibri" w:cs="Calibri"/>
                <w:color w:val="000000"/>
                <w:sz w:val="18"/>
                <w:szCs w:val="18"/>
                <w:lang w:eastAsia="en-AU"/>
              </w:rPr>
              <w:t>36</w:t>
            </w:r>
          </w:p>
        </w:tc>
        <w:tc>
          <w:tcPr>
            <w:tcW w:w="1701" w:type="dxa"/>
            <w:tcBorders>
              <w:top w:val="nil"/>
              <w:left w:val="nil"/>
              <w:bottom w:val="single" w:sz="8" w:space="0" w:color="E46C0A"/>
              <w:right w:val="single" w:sz="8" w:space="0" w:color="E46C0A"/>
            </w:tcBorders>
            <w:shd w:val="clear" w:color="auto" w:fill="auto"/>
            <w:vAlign w:val="center"/>
            <w:hideMark/>
          </w:tcPr>
          <w:p w14:paraId="3BFEB1F6" w14:textId="77777777" w:rsidR="00BD3BEC" w:rsidRPr="00876A6F" w:rsidRDefault="00BD3BEC" w:rsidP="001E3137">
            <w:pPr>
              <w:spacing w:line="276" w:lineRule="auto"/>
              <w:jc w:val="center"/>
              <w:rPr>
                <w:rFonts w:ascii="Calibri" w:eastAsia="Times New Roman" w:hAnsi="Calibri" w:cs="Calibri"/>
                <w:color w:val="000000"/>
                <w:sz w:val="18"/>
                <w:szCs w:val="18"/>
                <w:lang w:eastAsia="en-AU"/>
              </w:rPr>
            </w:pPr>
            <w:r w:rsidRPr="00876A6F">
              <w:rPr>
                <w:rFonts w:ascii="Calibri" w:eastAsia="Times New Roman" w:hAnsi="Calibri" w:cs="Calibri"/>
                <w:color w:val="000000"/>
                <w:sz w:val="18"/>
                <w:szCs w:val="18"/>
                <w:lang w:eastAsia="en-AU"/>
              </w:rPr>
              <w:t>46</w:t>
            </w:r>
          </w:p>
        </w:tc>
        <w:tc>
          <w:tcPr>
            <w:tcW w:w="1701" w:type="dxa"/>
            <w:tcBorders>
              <w:top w:val="nil"/>
              <w:left w:val="nil"/>
              <w:bottom w:val="single" w:sz="8" w:space="0" w:color="E46C0A"/>
              <w:right w:val="single" w:sz="8" w:space="0" w:color="E46C0A"/>
            </w:tcBorders>
            <w:shd w:val="clear" w:color="auto" w:fill="auto"/>
            <w:vAlign w:val="center"/>
            <w:hideMark/>
          </w:tcPr>
          <w:p w14:paraId="34FDEFD4" w14:textId="77777777" w:rsidR="00BD3BEC" w:rsidRPr="00876A6F" w:rsidRDefault="00BD3BEC" w:rsidP="001E3137">
            <w:pPr>
              <w:spacing w:line="276" w:lineRule="auto"/>
              <w:jc w:val="center"/>
              <w:rPr>
                <w:rFonts w:ascii="Calibri" w:eastAsia="Times New Roman" w:hAnsi="Calibri" w:cs="Calibri"/>
                <w:color w:val="000000"/>
                <w:sz w:val="18"/>
                <w:szCs w:val="18"/>
                <w:lang w:eastAsia="en-AU"/>
              </w:rPr>
            </w:pPr>
            <w:r w:rsidRPr="00876A6F">
              <w:rPr>
                <w:rFonts w:ascii="Calibri" w:eastAsia="Times New Roman" w:hAnsi="Calibri" w:cs="Calibri"/>
                <w:color w:val="000000"/>
                <w:sz w:val="18"/>
                <w:szCs w:val="18"/>
                <w:lang w:eastAsia="en-AU"/>
              </w:rPr>
              <w:t>21</w:t>
            </w:r>
          </w:p>
        </w:tc>
      </w:tr>
      <w:tr w:rsidR="00BD3BEC" w:rsidRPr="00876A6F" w14:paraId="6CEB25AB" w14:textId="77777777" w:rsidTr="001E3137">
        <w:trPr>
          <w:trHeight w:val="315"/>
        </w:trPr>
        <w:tc>
          <w:tcPr>
            <w:tcW w:w="1840" w:type="dxa"/>
            <w:tcBorders>
              <w:top w:val="nil"/>
              <w:left w:val="single" w:sz="8" w:space="0" w:color="E46C0A"/>
              <w:bottom w:val="single" w:sz="8" w:space="0" w:color="E46C0A"/>
              <w:right w:val="single" w:sz="8" w:space="0" w:color="E46C0A"/>
            </w:tcBorders>
            <w:shd w:val="clear" w:color="000000" w:fill="F79646"/>
            <w:vAlign w:val="center"/>
            <w:hideMark/>
          </w:tcPr>
          <w:p w14:paraId="7C1B7939" w14:textId="77777777" w:rsidR="00BD3BEC" w:rsidRPr="00876A6F" w:rsidRDefault="00BD3BEC" w:rsidP="001E3137">
            <w:pPr>
              <w:spacing w:line="276" w:lineRule="auto"/>
              <w:jc w:val="center"/>
              <w:rPr>
                <w:rFonts w:ascii="Calibri" w:eastAsia="Times New Roman" w:hAnsi="Calibri" w:cs="Calibri"/>
                <w:b/>
                <w:bCs/>
                <w:color w:val="FFFFFF"/>
                <w:sz w:val="18"/>
                <w:szCs w:val="18"/>
                <w:lang w:eastAsia="en-AU"/>
              </w:rPr>
            </w:pPr>
            <w:r w:rsidRPr="00876A6F">
              <w:rPr>
                <w:rFonts w:ascii="Calibri" w:eastAsia="Times New Roman" w:hAnsi="Calibri" w:cs="Calibri"/>
                <w:b/>
                <w:bCs/>
                <w:color w:val="FFFFFF"/>
                <w:sz w:val="18"/>
                <w:szCs w:val="18"/>
                <w:lang w:eastAsia="en-AU"/>
              </w:rPr>
              <w:t>Colombia</w:t>
            </w:r>
          </w:p>
        </w:tc>
        <w:tc>
          <w:tcPr>
            <w:tcW w:w="2403" w:type="dxa"/>
            <w:tcBorders>
              <w:top w:val="nil"/>
              <w:left w:val="nil"/>
              <w:bottom w:val="single" w:sz="8" w:space="0" w:color="E46C0A"/>
              <w:right w:val="single" w:sz="8" w:space="0" w:color="E46C0A"/>
            </w:tcBorders>
            <w:shd w:val="clear" w:color="auto" w:fill="auto"/>
            <w:vAlign w:val="center"/>
            <w:hideMark/>
          </w:tcPr>
          <w:p w14:paraId="4506817C" w14:textId="77777777" w:rsidR="00BD3BEC" w:rsidRPr="00876A6F" w:rsidRDefault="00BD3BEC" w:rsidP="001E3137">
            <w:pPr>
              <w:spacing w:line="276" w:lineRule="auto"/>
              <w:jc w:val="center"/>
              <w:rPr>
                <w:rFonts w:ascii="Calibri" w:eastAsia="Times New Roman" w:hAnsi="Calibri" w:cs="Calibri"/>
                <w:color w:val="000000"/>
                <w:sz w:val="18"/>
                <w:szCs w:val="18"/>
                <w:lang w:eastAsia="en-AU"/>
              </w:rPr>
            </w:pPr>
            <w:r w:rsidRPr="00876A6F">
              <w:rPr>
                <w:rFonts w:ascii="Calibri" w:eastAsia="Times New Roman" w:hAnsi="Calibri" w:cs="Calibri"/>
                <w:color w:val="000000"/>
                <w:sz w:val="18"/>
                <w:szCs w:val="18"/>
                <w:lang w:eastAsia="en-AU"/>
              </w:rPr>
              <w:t>3</w:t>
            </w:r>
          </w:p>
        </w:tc>
        <w:tc>
          <w:tcPr>
            <w:tcW w:w="1559" w:type="dxa"/>
            <w:tcBorders>
              <w:top w:val="nil"/>
              <w:left w:val="nil"/>
              <w:bottom w:val="single" w:sz="8" w:space="0" w:color="E46C0A"/>
              <w:right w:val="single" w:sz="8" w:space="0" w:color="E46C0A"/>
            </w:tcBorders>
            <w:shd w:val="clear" w:color="auto" w:fill="auto"/>
            <w:vAlign w:val="center"/>
            <w:hideMark/>
          </w:tcPr>
          <w:p w14:paraId="25A23C9A" w14:textId="77777777" w:rsidR="00BD3BEC" w:rsidRPr="00876A6F" w:rsidRDefault="00BD3BEC" w:rsidP="001E3137">
            <w:pPr>
              <w:spacing w:line="276" w:lineRule="auto"/>
              <w:jc w:val="center"/>
              <w:rPr>
                <w:rFonts w:ascii="Calibri" w:eastAsia="Times New Roman" w:hAnsi="Calibri" w:cs="Calibri"/>
                <w:color w:val="000000"/>
                <w:sz w:val="18"/>
                <w:szCs w:val="18"/>
                <w:lang w:eastAsia="en-AU"/>
              </w:rPr>
            </w:pPr>
            <w:r w:rsidRPr="00876A6F">
              <w:rPr>
                <w:rFonts w:ascii="Calibri" w:eastAsia="Times New Roman" w:hAnsi="Calibri" w:cs="Calibri"/>
                <w:color w:val="000000"/>
                <w:sz w:val="18"/>
                <w:szCs w:val="18"/>
                <w:lang w:eastAsia="en-AU"/>
              </w:rPr>
              <w:t>27</w:t>
            </w:r>
          </w:p>
        </w:tc>
        <w:tc>
          <w:tcPr>
            <w:tcW w:w="1701" w:type="dxa"/>
            <w:tcBorders>
              <w:top w:val="nil"/>
              <w:left w:val="nil"/>
              <w:bottom w:val="single" w:sz="8" w:space="0" w:color="E46C0A"/>
              <w:right w:val="single" w:sz="8" w:space="0" w:color="E46C0A"/>
            </w:tcBorders>
            <w:shd w:val="clear" w:color="auto" w:fill="auto"/>
            <w:vAlign w:val="center"/>
            <w:hideMark/>
          </w:tcPr>
          <w:p w14:paraId="5BFBAF85" w14:textId="77777777" w:rsidR="00BD3BEC" w:rsidRPr="00876A6F" w:rsidRDefault="00BD3BEC" w:rsidP="001E3137">
            <w:pPr>
              <w:spacing w:line="276" w:lineRule="auto"/>
              <w:jc w:val="center"/>
              <w:rPr>
                <w:rFonts w:ascii="Calibri" w:eastAsia="Times New Roman" w:hAnsi="Calibri" w:cs="Calibri"/>
                <w:color w:val="000000"/>
                <w:sz w:val="18"/>
                <w:szCs w:val="18"/>
                <w:lang w:eastAsia="en-AU"/>
              </w:rPr>
            </w:pPr>
            <w:r w:rsidRPr="00876A6F">
              <w:rPr>
                <w:rFonts w:ascii="Calibri" w:eastAsia="Times New Roman" w:hAnsi="Calibri" w:cs="Calibri"/>
                <w:color w:val="000000"/>
                <w:sz w:val="18"/>
                <w:szCs w:val="18"/>
                <w:lang w:eastAsia="en-AU"/>
              </w:rPr>
              <w:t>63</w:t>
            </w:r>
          </w:p>
        </w:tc>
        <w:tc>
          <w:tcPr>
            <w:tcW w:w="1701" w:type="dxa"/>
            <w:tcBorders>
              <w:top w:val="nil"/>
              <w:left w:val="nil"/>
              <w:bottom w:val="single" w:sz="8" w:space="0" w:color="E46C0A"/>
              <w:right w:val="single" w:sz="8" w:space="0" w:color="E46C0A"/>
            </w:tcBorders>
            <w:shd w:val="clear" w:color="auto" w:fill="auto"/>
            <w:vAlign w:val="center"/>
            <w:hideMark/>
          </w:tcPr>
          <w:p w14:paraId="61895768" w14:textId="77777777" w:rsidR="00BD3BEC" w:rsidRPr="00876A6F" w:rsidRDefault="00BD3BEC" w:rsidP="001E3137">
            <w:pPr>
              <w:spacing w:line="276" w:lineRule="auto"/>
              <w:jc w:val="center"/>
              <w:rPr>
                <w:rFonts w:ascii="Calibri" w:eastAsia="Times New Roman" w:hAnsi="Calibri" w:cs="Calibri"/>
                <w:color w:val="000000"/>
                <w:sz w:val="18"/>
                <w:szCs w:val="18"/>
                <w:lang w:eastAsia="en-AU"/>
              </w:rPr>
            </w:pPr>
            <w:r w:rsidRPr="00876A6F">
              <w:rPr>
                <w:rFonts w:ascii="Calibri" w:eastAsia="Times New Roman" w:hAnsi="Calibri" w:cs="Calibri"/>
                <w:color w:val="000000"/>
                <w:sz w:val="18"/>
                <w:szCs w:val="18"/>
                <w:lang w:eastAsia="en-AU"/>
              </w:rPr>
              <w:t>18</w:t>
            </w:r>
          </w:p>
        </w:tc>
      </w:tr>
      <w:tr w:rsidR="00BD3BEC" w:rsidRPr="00876A6F" w14:paraId="16E9F0D9" w14:textId="77777777" w:rsidTr="001E3137">
        <w:trPr>
          <w:trHeight w:val="315"/>
        </w:trPr>
        <w:tc>
          <w:tcPr>
            <w:tcW w:w="1840" w:type="dxa"/>
            <w:tcBorders>
              <w:top w:val="nil"/>
              <w:left w:val="single" w:sz="8" w:space="0" w:color="E46C0A"/>
              <w:bottom w:val="single" w:sz="8" w:space="0" w:color="E46C0A"/>
              <w:right w:val="single" w:sz="8" w:space="0" w:color="E46C0A"/>
            </w:tcBorders>
            <w:shd w:val="clear" w:color="000000" w:fill="F79646"/>
            <w:vAlign w:val="center"/>
            <w:hideMark/>
          </w:tcPr>
          <w:p w14:paraId="1410F8C0" w14:textId="77777777" w:rsidR="00BD3BEC" w:rsidRPr="00876A6F" w:rsidRDefault="00BD3BEC" w:rsidP="001E3137">
            <w:pPr>
              <w:spacing w:line="276" w:lineRule="auto"/>
              <w:jc w:val="center"/>
              <w:rPr>
                <w:rFonts w:ascii="Calibri" w:eastAsia="Times New Roman" w:hAnsi="Calibri" w:cs="Calibri"/>
                <w:b/>
                <w:bCs/>
                <w:color w:val="FFFFFF"/>
                <w:sz w:val="18"/>
                <w:szCs w:val="18"/>
                <w:lang w:eastAsia="en-AU"/>
              </w:rPr>
            </w:pPr>
            <w:r w:rsidRPr="00876A6F">
              <w:rPr>
                <w:rFonts w:ascii="Calibri" w:eastAsia="Times New Roman" w:hAnsi="Calibri" w:cs="Calibri"/>
                <w:b/>
                <w:bCs/>
                <w:color w:val="FFFFFF"/>
                <w:sz w:val="18"/>
                <w:szCs w:val="18"/>
                <w:lang w:eastAsia="en-AU"/>
              </w:rPr>
              <w:t>South Sudan</w:t>
            </w:r>
          </w:p>
        </w:tc>
        <w:tc>
          <w:tcPr>
            <w:tcW w:w="2403" w:type="dxa"/>
            <w:tcBorders>
              <w:top w:val="nil"/>
              <w:left w:val="nil"/>
              <w:bottom w:val="single" w:sz="8" w:space="0" w:color="E46C0A"/>
              <w:right w:val="single" w:sz="8" w:space="0" w:color="E46C0A"/>
            </w:tcBorders>
            <w:shd w:val="clear" w:color="auto" w:fill="auto"/>
            <w:vAlign w:val="center"/>
            <w:hideMark/>
          </w:tcPr>
          <w:p w14:paraId="6A239951" w14:textId="77777777" w:rsidR="00BD3BEC" w:rsidRPr="00876A6F" w:rsidRDefault="00BD3BEC" w:rsidP="001E3137">
            <w:pPr>
              <w:spacing w:line="276" w:lineRule="auto"/>
              <w:jc w:val="center"/>
              <w:rPr>
                <w:rFonts w:ascii="Calibri" w:eastAsia="Times New Roman" w:hAnsi="Calibri" w:cs="Calibri"/>
                <w:color w:val="000000"/>
                <w:sz w:val="18"/>
                <w:szCs w:val="18"/>
                <w:lang w:eastAsia="en-AU"/>
              </w:rPr>
            </w:pPr>
            <w:r w:rsidRPr="00876A6F">
              <w:rPr>
                <w:rFonts w:ascii="Calibri" w:eastAsia="Times New Roman" w:hAnsi="Calibri" w:cs="Calibri"/>
                <w:color w:val="000000"/>
                <w:sz w:val="18"/>
                <w:szCs w:val="18"/>
                <w:lang w:eastAsia="en-AU"/>
              </w:rPr>
              <w:t>3</w:t>
            </w:r>
          </w:p>
        </w:tc>
        <w:tc>
          <w:tcPr>
            <w:tcW w:w="1559" w:type="dxa"/>
            <w:tcBorders>
              <w:top w:val="nil"/>
              <w:left w:val="nil"/>
              <w:bottom w:val="single" w:sz="8" w:space="0" w:color="E46C0A"/>
              <w:right w:val="single" w:sz="8" w:space="0" w:color="E46C0A"/>
            </w:tcBorders>
            <w:shd w:val="clear" w:color="auto" w:fill="auto"/>
            <w:vAlign w:val="center"/>
            <w:hideMark/>
          </w:tcPr>
          <w:p w14:paraId="72BDA1C6" w14:textId="77777777" w:rsidR="00BD3BEC" w:rsidRPr="00876A6F" w:rsidRDefault="00BD3BEC" w:rsidP="001E3137">
            <w:pPr>
              <w:spacing w:line="276" w:lineRule="auto"/>
              <w:jc w:val="center"/>
              <w:rPr>
                <w:rFonts w:ascii="Calibri" w:eastAsia="Times New Roman" w:hAnsi="Calibri" w:cs="Calibri"/>
                <w:color w:val="000000"/>
                <w:sz w:val="18"/>
                <w:szCs w:val="18"/>
                <w:lang w:eastAsia="en-AU"/>
              </w:rPr>
            </w:pPr>
            <w:r w:rsidRPr="00876A6F">
              <w:rPr>
                <w:rFonts w:ascii="Calibri" w:eastAsia="Times New Roman" w:hAnsi="Calibri" w:cs="Calibri"/>
                <w:color w:val="000000"/>
                <w:sz w:val="18"/>
                <w:szCs w:val="18"/>
                <w:lang w:eastAsia="en-AU"/>
              </w:rPr>
              <w:t>17</w:t>
            </w:r>
          </w:p>
        </w:tc>
        <w:tc>
          <w:tcPr>
            <w:tcW w:w="1701" w:type="dxa"/>
            <w:tcBorders>
              <w:top w:val="nil"/>
              <w:left w:val="nil"/>
              <w:bottom w:val="single" w:sz="8" w:space="0" w:color="E46C0A"/>
              <w:right w:val="single" w:sz="8" w:space="0" w:color="E46C0A"/>
            </w:tcBorders>
            <w:shd w:val="clear" w:color="auto" w:fill="auto"/>
            <w:vAlign w:val="center"/>
            <w:hideMark/>
          </w:tcPr>
          <w:p w14:paraId="6FF4119A" w14:textId="77777777" w:rsidR="00BD3BEC" w:rsidRPr="00876A6F" w:rsidRDefault="00BD3BEC" w:rsidP="001E3137">
            <w:pPr>
              <w:spacing w:line="276" w:lineRule="auto"/>
              <w:jc w:val="center"/>
              <w:rPr>
                <w:rFonts w:ascii="Calibri" w:eastAsia="Times New Roman" w:hAnsi="Calibri" w:cs="Calibri"/>
                <w:color w:val="000000"/>
                <w:sz w:val="18"/>
                <w:szCs w:val="18"/>
                <w:lang w:eastAsia="en-AU"/>
              </w:rPr>
            </w:pPr>
            <w:r w:rsidRPr="00876A6F">
              <w:rPr>
                <w:rFonts w:ascii="Calibri" w:eastAsia="Times New Roman" w:hAnsi="Calibri" w:cs="Calibri"/>
                <w:color w:val="000000"/>
                <w:sz w:val="18"/>
                <w:szCs w:val="18"/>
                <w:lang w:eastAsia="en-AU"/>
              </w:rPr>
              <w:t>26</w:t>
            </w:r>
          </w:p>
        </w:tc>
        <w:tc>
          <w:tcPr>
            <w:tcW w:w="1701" w:type="dxa"/>
            <w:tcBorders>
              <w:top w:val="nil"/>
              <w:left w:val="nil"/>
              <w:bottom w:val="single" w:sz="8" w:space="0" w:color="E46C0A"/>
              <w:right w:val="single" w:sz="8" w:space="0" w:color="E46C0A"/>
            </w:tcBorders>
            <w:shd w:val="clear" w:color="auto" w:fill="auto"/>
            <w:vAlign w:val="center"/>
            <w:hideMark/>
          </w:tcPr>
          <w:p w14:paraId="015437B6" w14:textId="77777777" w:rsidR="00BD3BEC" w:rsidRPr="00876A6F" w:rsidRDefault="00BD3BEC" w:rsidP="001E3137">
            <w:pPr>
              <w:spacing w:line="276" w:lineRule="auto"/>
              <w:jc w:val="center"/>
              <w:rPr>
                <w:rFonts w:ascii="Calibri" w:eastAsia="Times New Roman" w:hAnsi="Calibri" w:cs="Calibri"/>
                <w:color w:val="000000"/>
                <w:sz w:val="18"/>
                <w:szCs w:val="18"/>
                <w:lang w:eastAsia="en-AU"/>
              </w:rPr>
            </w:pPr>
            <w:r w:rsidRPr="00876A6F">
              <w:rPr>
                <w:rFonts w:ascii="Calibri" w:eastAsia="Times New Roman" w:hAnsi="Calibri" w:cs="Calibri"/>
                <w:color w:val="000000"/>
                <w:sz w:val="18"/>
                <w:szCs w:val="18"/>
                <w:lang w:eastAsia="en-AU"/>
              </w:rPr>
              <w:t>23</w:t>
            </w:r>
          </w:p>
        </w:tc>
      </w:tr>
      <w:tr w:rsidR="00BD3BEC" w:rsidRPr="00876A6F" w14:paraId="58E63B74" w14:textId="77777777" w:rsidTr="001E3137">
        <w:trPr>
          <w:trHeight w:val="315"/>
        </w:trPr>
        <w:tc>
          <w:tcPr>
            <w:tcW w:w="1840" w:type="dxa"/>
            <w:tcBorders>
              <w:top w:val="nil"/>
              <w:left w:val="single" w:sz="8" w:space="0" w:color="E46C0A"/>
              <w:bottom w:val="single" w:sz="8" w:space="0" w:color="E46C0A"/>
              <w:right w:val="single" w:sz="8" w:space="0" w:color="E46C0A"/>
            </w:tcBorders>
            <w:shd w:val="clear" w:color="000000" w:fill="F79646"/>
            <w:vAlign w:val="center"/>
            <w:hideMark/>
          </w:tcPr>
          <w:p w14:paraId="27C9835C" w14:textId="77777777" w:rsidR="00BD3BEC" w:rsidRPr="00876A6F" w:rsidRDefault="00BD3BEC" w:rsidP="001E3137">
            <w:pPr>
              <w:spacing w:line="276" w:lineRule="auto"/>
              <w:jc w:val="center"/>
              <w:rPr>
                <w:rFonts w:ascii="Calibri" w:eastAsia="Times New Roman" w:hAnsi="Calibri" w:cs="Calibri"/>
                <w:b/>
                <w:bCs/>
                <w:color w:val="FFFFFF"/>
                <w:sz w:val="18"/>
                <w:szCs w:val="18"/>
                <w:lang w:eastAsia="en-AU"/>
              </w:rPr>
            </w:pPr>
            <w:r w:rsidRPr="00876A6F">
              <w:rPr>
                <w:rFonts w:ascii="Calibri" w:eastAsia="Times New Roman" w:hAnsi="Calibri" w:cs="Calibri"/>
                <w:b/>
                <w:bCs/>
                <w:color w:val="FFFFFF"/>
                <w:sz w:val="18"/>
                <w:szCs w:val="18"/>
                <w:lang w:eastAsia="en-AU"/>
              </w:rPr>
              <w:t>Jordan</w:t>
            </w:r>
          </w:p>
        </w:tc>
        <w:tc>
          <w:tcPr>
            <w:tcW w:w="2403" w:type="dxa"/>
            <w:tcBorders>
              <w:top w:val="nil"/>
              <w:left w:val="nil"/>
              <w:bottom w:val="single" w:sz="8" w:space="0" w:color="E46C0A"/>
              <w:right w:val="single" w:sz="8" w:space="0" w:color="E46C0A"/>
            </w:tcBorders>
            <w:shd w:val="clear" w:color="auto" w:fill="auto"/>
            <w:vAlign w:val="center"/>
            <w:hideMark/>
          </w:tcPr>
          <w:p w14:paraId="78C12D2F" w14:textId="77777777" w:rsidR="00BD3BEC" w:rsidRPr="00876A6F" w:rsidRDefault="00BD3BEC" w:rsidP="001E3137">
            <w:pPr>
              <w:spacing w:line="276" w:lineRule="auto"/>
              <w:jc w:val="center"/>
              <w:rPr>
                <w:rFonts w:ascii="Calibri" w:eastAsia="Times New Roman" w:hAnsi="Calibri" w:cs="Calibri"/>
                <w:color w:val="000000"/>
                <w:sz w:val="18"/>
                <w:szCs w:val="18"/>
                <w:lang w:eastAsia="en-AU"/>
              </w:rPr>
            </w:pPr>
            <w:r w:rsidRPr="00876A6F">
              <w:rPr>
                <w:rFonts w:ascii="Calibri" w:eastAsia="Times New Roman" w:hAnsi="Calibri" w:cs="Calibri"/>
                <w:color w:val="000000"/>
                <w:sz w:val="18"/>
                <w:szCs w:val="18"/>
                <w:lang w:eastAsia="en-AU"/>
              </w:rPr>
              <w:t>10</w:t>
            </w:r>
          </w:p>
        </w:tc>
        <w:tc>
          <w:tcPr>
            <w:tcW w:w="1559" w:type="dxa"/>
            <w:tcBorders>
              <w:top w:val="nil"/>
              <w:left w:val="nil"/>
              <w:bottom w:val="single" w:sz="8" w:space="0" w:color="E46C0A"/>
              <w:right w:val="single" w:sz="8" w:space="0" w:color="E46C0A"/>
            </w:tcBorders>
            <w:shd w:val="clear" w:color="auto" w:fill="auto"/>
            <w:vAlign w:val="center"/>
            <w:hideMark/>
          </w:tcPr>
          <w:p w14:paraId="25EF5495" w14:textId="77777777" w:rsidR="00BD3BEC" w:rsidRPr="00876A6F" w:rsidRDefault="00BD3BEC" w:rsidP="001E3137">
            <w:pPr>
              <w:spacing w:line="276" w:lineRule="auto"/>
              <w:jc w:val="center"/>
              <w:rPr>
                <w:rFonts w:ascii="Calibri" w:eastAsia="Times New Roman" w:hAnsi="Calibri" w:cs="Calibri"/>
                <w:color w:val="000000"/>
                <w:sz w:val="18"/>
                <w:szCs w:val="18"/>
                <w:lang w:eastAsia="en-AU"/>
              </w:rPr>
            </w:pPr>
            <w:r w:rsidRPr="00876A6F">
              <w:rPr>
                <w:rFonts w:ascii="Calibri" w:eastAsia="Times New Roman" w:hAnsi="Calibri" w:cs="Calibri"/>
                <w:color w:val="000000"/>
                <w:sz w:val="18"/>
                <w:szCs w:val="18"/>
                <w:lang w:eastAsia="en-AU"/>
              </w:rPr>
              <w:t>28</w:t>
            </w:r>
          </w:p>
        </w:tc>
        <w:tc>
          <w:tcPr>
            <w:tcW w:w="1701" w:type="dxa"/>
            <w:tcBorders>
              <w:top w:val="nil"/>
              <w:left w:val="nil"/>
              <w:bottom w:val="single" w:sz="8" w:space="0" w:color="E46C0A"/>
              <w:right w:val="single" w:sz="8" w:space="0" w:color="E46C0A"/>
            </w:tcBorders>
            <w:shd w:val="clear" w:color="auto" w:fill="auto"/>
            <w:vAlign w:val="center"/>
            <w:hideMark/>
          </w:tcPr>
          <w:p w14:paraId="698C9498" w14:textId="77777777" w:rsidR="00BD3BEC" w:rsidRPr="00876A6F" w:rsidRDefault="00BD3BEC" w:rsidP="001E3137">
            <w:pPr>
              <w:spacing w:line="276" w:lineRule="auto"/>
              <w:jc w:val="center"/>
              <w:rPr>
                <w:rFonts w:ascii="Calibri" w:eastAsia="Times New Roman" w:hAnsi="Calibri" w:cs="Calibri"/>
                <w:color w:val="000000"/>
                <w:sz w:val="18"/>
                <w:szCs w:val="18"/>
                <w:lang w:eastAsia="en-AU"/>
              </w:rPr>
            </w:pPr>
            <w:r w:rsidRPr="00876A6F">
              <w:rPr>
                <w:rFonts w:ascii="Calibri" w:eastAsia="Times New Roman" w:hAnsi="Calibri" w:cs="Calibri"/>
                <w:color w:val="000000"/>
                <w:sz w:val="18"/>
                <w:szCs w:val="18"/>
                <w:lang w:eastAsia="en-AU"/>
              </w:rPr>
              <w:t>68</w:t>
            </w:r>
          </w:p>
        </w:tc>
        <w:tc>
          <w:tcPr>
            <w:tcW w:w="1701" w:type="dxa"/>
            <w:tcBorders>
              <w:top w:val="nil"/>
              <w:left w:val="nil"/>
              <w:bottom w:val="single" w:sz="8" w:space="0" w:color="E46C0A"/>
              <w:right w:val="single" w:sz="8" w:space="0" w:color="E46C0A"/>
            </w:tcBorders>
            <w:shd w:val="clear" w:color="auto" w:fill="auto"/>
            <w:vAlign w:val="center"/>
            <w:hideMark/>
          </w:tcPr>
          <w:p w14:paraId="512D7B76" w14:textId="77777777" w:rsidR="00BD3BEC" w:rsidRPr="00876A6F" w:rsidRDefault="00BD3BEC" w:rsidP="001E3137">
            <w:pPr>
              <w:spacing w:line="276" w:lineRule="auto"/>
              <w:jc w:val="center"/>
              <w:rPr>
                <w:rFonts w:ascii="Calibri" w:eastAsia="Times New Roman" w:hAnsi="Calibri" w:cs="Calibri"/>
                <w:color w:val="000000"/>
                <w:sz w:val="18"/>
                <w:szCs w:val="18"/>
                <w:lang w:eastAsia="en-AU"/>
              </w:rPr>
            </w:pPr>
            <w:r w:rsidRPr="00876A6F">
              <w:rPr>
                <w:rFonts w:ascii="Calibri" w:eastAsia="Times New Roman" w:hAnsi="Calibri" w:cs="Calibri"/>
                <w:color w:val="000000"/>
                <w:sz w:val="18"/>
                <w:szCs w:val="18"/>
                <w:lang w:eastAsia="en-AU"/>
              </w:rPr>
              <w:t>38</w:t>
            </w:r>
          </w:p>
        </w:tc>
      </w:tr>
      <w:tr w:rsidR="00BD3BEC" w:rsidRPr="00876A6F" w14:paraId="1EAAF084" w14:textId="77777777" w:rsidTr="001E3137">
        <w:trPr>
          <w:trHeight w:val="315"/>
        </w:trPr>
        <w:tc>
          <w:tcPr>
            <w:tcW w:w="1840" w:type="dxa"/>
            <w:tcBorders>
              <w:top w:val="nil"/>
              <w:left w:val="single" w:sz="8" w:space="0" w:color="E46C0A"/>
              <w:bottom w:val="single" w:sz="8" w:space="0" w:color="E46C0A"/>
              <w:right w:val="single" w:sz="8" w:space="0" w:color="E46C0A"/>
            </w:tcBorders>
            <w:shd w:val="clear" w:color="000000" w:fill="F79646"/>
            <w:vAlign w:val="center"/>
            <w:hideMark/>
          </w:tcPr>
          <w:p w14:paraId="1383A5F6" w14:textId="77777777" w:rsidR="00BD3BEC" w:rsidRPr="00876A6F" w:rsidRDefault="00BD3BEC" w:rsidP="001E3137">
            <w:pPr>
              <w:spacing w:line="276" w:lineRule="auto"/>
              <w:jc w:val="center"/>
              <w:rPr>
                <w:rFonts w:ascii="Calibri" w:eastAsia="Times New Roman" w:hAnsi="Calibri" w:cs="Calibri"/>
                <w:b/>
                <w:bCs/>
                <w:color w:val="FFFFFF"/>
                <w:sz w:val="18"/>
                <w:szCs w:val="18"/>
                <w:lang w:eastAsia="en-AU"/>
              </w:rPr>
            </w:pPr>
            <w:r w:rsidRPr="00876A6F">
              <w:rPr>
                <w:rFonts w:ascii="Calibri" w:eastAsia="Times New Roman" w:hAnsi="Calibri" w:cs="Calibri"/>
                <w:b/>
                <w:bCs/>
                <w:color w:val="FFFFFF"/>
                <w:sz w:val="18"/>
                <w:szCs w:val="18"/>
                <w:lang w:eastAsia="en-AU"/>
              </w:rPr>
              <w:t>New York</w:t>
            </w:r>
          </w:p>
        </w:tc>
        <w:tc>
          <w:tcPr>
            <w:tcW w:w="2403" w:type="dxa"/>
            <w:tcBorders>
              <w:top w:val="nil"/>
              <w:left w:val="nil"/>
              <w:bottom w:val="single" w:sz="8" w:space="0" w:color="E46C0A"/>
              <w:right w:val="single" w:sz="8" w:space="0" w:color="E46C0A"/>
            </w:tcBorders>
            <w:shd w:val="clear" w:color="auto" w:fill="auto"/>
            <w:vAlign w:val="center"/>
            <w:hideMark/>
          </w:tcPr>
          <w:p w14:paraId="3C829985" w14:textId="77777777" w:rsidR="00BD3BEC" w:rsidRPr="00876A6F" w:rsidRDefault="00BD3BEC" w:rsidP="001E3137">
            <w:pPr>
              <w:spacing w:line="276" w:lineRule="auto"/>
              <w:jc w:val="center"/>
              <w:rPr>
                <w:rFonts w:ascii="Calibri" w:eastAsia="Times New Roman" w:hAnsi="Calibri" w:cs="Calibri"/>
                <w:color w:val="000000"/>
                <w:sz w:val="18"/>
                <w:szCs w:val="18"/>
                <w:lang w:eastAsia="en-AU"/>
              </w:rPr>
            </w:pPr>
            <w:r w:rsidRPr="00876A6F">
              <w:rPr>
                <w:rFonts w:ascii="Calibri" w:eastAsia="Times New Roman" w:hAnsi="Calibri" w:cs="Calibri"/>
                <w:color w:val="000000"/>
                <w:sz w:val="18"/>
                <w:szCs w:val="18"/>
                <w:lang w:eastAsia="en-AU"/>
              </w:rPr>
              <w:t>0</w:t>
            </w:r>
          </w:p>
        </w:tc>
        <w:tc>
          <w:tcPr>
            <w:tcW w:w="1559" w:type="dxa"/>
            <w:tcBorders>
              <w:top w:val="nil"/>
              <w:left w:val="nil"/>
              <w:bottom w:val="single" w:sz="8" w:space="0" w:color="E46C0A"/>
              <w:right w:val="single" w:sz="8" w:space="0" w:color="E46C0A"/>
            </w:tcBorders>
            <w:shd w:val="clear" w:color="auto" w:fill="auto"/>
            <w:vAlign w:val="center"/>
            <w:hideMark/>
          </w:tcPr>
          <w:p w14:paraId="79486445" w14:textId="77777777" w:rsidR="00BD3BEC" w:rsidRPr="00876A6F" w:rsidRDefault="00BD3BEC" w:rsidP="001E3137">
            <w:pPr>
              <w:spacing w:line="276" w:lineRule="auto"/>
              <w:jc w:val="center"/>
              <w:rPr>
                <w:rFonts w:ascii="Calibri" w:eastAsia="Times New Roman" w:hAnsi="Calibri" w:cs="Calibri"/>
                <w:color w:val="000000"/>
                <w:sz w:val="18"/>
                <w:szCs w:val="18"/>
                <w:lang w:eastAsia="en-AU"/>
              </w:rPr>
            </w:pPr>
            <w:r w:rsidRPr="00876A6F">
              <w:rPr>
                <w:rFonts w:ascii="Calibri" w:eastAsia="Times New Roman" w:hAnsi="Calibri" w:cs="Calibri"/>
                <w:color w:val="000000"/>
                <w:sz w:val="18"/>
                <w:szCs w:val="18"/>
                <w:lang w:eastAsia="en-AU"/>
              </w:rPr>
              <w:t>23</w:t>
            </w:r>
          </w:p>
        </w:tc>
        <w:tc>
          <w:tcPr>
            <w:tcW w:w="1701" w:type="dxa"/>
            <w:tcBorders>
              <w:top w:val="nil"/>
              <w:left w:val="nil"/>
              <w:bottom w:val="single" w:sz="8" w:space="0" w:color="E46C0A"/>
              <w:right w:val="single" w:sz="8" w:space="0" w:color="E46C0A"/>
            </w:tcBorders>
            <w:shd w:val="clear" w:color="auto" w:fill="auto"/>
            <w:vAlign w:val="center"/>
            <w:hideMark/>
          </w:tcPr>
          <w:p w14:paraId="693BACEA" w14:textId="77777777" w:rsidR="00BD3BEC" w:rsidRPr="00876A6F" w:rsidRDefault="00BD3BEC" w:rsidP="001E3137">
            <w:pPr>
              <w:spacing w:line="276" w:lineRule="auto"/>
              <w:jc w:val="center"/>
              <w:rPr>
                <w:rFonts w:ascii="Calibri" w:eastAsia="Times New Roman" w:hAnsi="Calibri" w:cs="Calibri"/>
                <w:color w:val="000000"/>
                <w:sz w:val="18"/>
                <w:szCs w:val="18"/>
                <w:lang w:eastAsia="en-AU"/>
              </w:rPr>
            </w:pPr>
            <w:r w:rsidRPr="00876A6F">
              <w:rPr>
                <w:rFonts w:ascii="Calibri" w:eastAsia="Times New Roman" w:hAnsi="Calibri" w:cs="Calibri"/>
                <w:color w:val="000000"/>
                <w:sz w:val="18"/>
                <w:szCs w:val="18"/>
                <w:lang w:eastAsia="en-AU"/>
              </w:rPr>
              <w:t>19</w:t>
            </w:r>
          </w:p>
        </w:tc>
        <w:tc>
          <w:tcPr>
            <w:tcW w:w="1701" w:type="dxa"/>
            <w:tcBorders>
              <w:top w:val="nil"/>
              <w:left w:val="nil"/>
              <w:bottom w:val="single" w:sz="8" w:space="0" w:color="E46C0A"/>
              <w:right w:val="single" w:sz="8" w:space="0" w:color="E46C0A"/>
            </w:tcBorders>
            <w:shd w:val="clear" w:color="auto" w:fill="auto"/>
            <w:vAlign w:val="center"/>
            <w:hideMark/>
          </w:tcPr>
          <w:p w14:paraId="316584F8" w14:textId="77777777" w:rsidR="00BD3BEC" w:rsidRPr="00876A6F" w:rsidRDefault="00BD3BEC" w:rsidP="001E3137">
            <w:pPr>
              <w:spacing w:line="276" w:lineRule="auto"/>
              <w:jc w:val="center"/>
              <w:rPr>
                <w:rFonts w:ascii="Calibri" w:eastAsia="Times New Roman" w:hAnsi="Calibri" w:cs="Calibri"/>
                <w:color w:val="000000"/>
                <w:sz w:val="18"/>
                <w:szCs w:val="18"/>
                <w:lang w:eastAsia="en-AU"/>
              </w:rPr>
            </w:pPr>
            <w:r w:rsidRPr="00876A6F">
              <w:rPr>
                <w:rFonts w:ascii="Calibri" w:eastAsia="Times New Roman" w:hAnsi="Calibri" w:cs="Calibri"/>
                <w:color w:val="000000"/>
                <w:sz w:val="18"/>
                <w:szCs w:val="18"/>
                <w:lang w:eastAsia="en-AU"/>
              </w:rPr>
              <w:t>5</w:t>
            </w:r>
          </w:p>
        </w:tc>
      </w:tr>
      <w:tr w:rsidR="00BD3BEC" w:rsidRPr="00876A6F" w14:paraId="3E1C1F4B" w14:textId="77777777" w:rsidTr="001E3137">
        <w:trPr>
          <w:trHeight w:val="315"/>
        </w:trPr>
        <w:tc>
          <w:tcPr>
            <w:tcW w:w="1840" w:type="dxa"/>
            <w:tcBorders>
              <w:top w:val="nil"/>
              <w:left w:val="single" w:sz="8" w:space="0" w:color="E46C0A"/>
              <w:bottom w:val="single" w:sz="8" w:space="0" w:color="E46C0A"/>
              <w:right w:val="single" w:sz="8" w:space="0" w:color="E46C0A"/>
            </w:tcBorders>
            <w:shd w:val="clear" w:color="000000" w:fill="F79646"/>
            <w:vAlign w:val="center"/>
            <w:hideMark/>
          </w:tcPr>
          <w:p w14:paraId="1ED9CA4D" w14:textId="77777777" w:rsidR="00BD3BEC" w:rsidRPr="00876A6F" w:rsidRDefault="00BD3BEC" w:rsidP="001E3137">
            <w:pPr>
              <w:spacing w:line="276" w:lineRule="auto"/>
              <w:jc w:val="center"/>
              <w:rPr>
                <w:rFonts w:ascii="Calibri" w:eastAsia="Times New Roman" w:hAnsi="Calibri" w:cs="Calibri"/>
                <w:b/>
                <w:bCs/>
                <w:color w:val="FFFFFF"/>
                <w:sz w:val="18"/>
                <w:szCs w:val="18"/>
                <w:lang w:eastAsia="en-AU"/>
              </w:rPr>
            </w:pPr>
            <w:r w:rsidRPr="00876A6F">
              <w:rPr>
                <w:rFonts w:ascii="Calibri" w:eastAsia="Times New Roman" w:hAnsi="Calibri" w:cs="Calibri"/>
                <w:b/>
                <w:bCs/>
                <w:color w:val="FFFFFF"/>
                <w:sz w:val="18"/>
                <w:szCs w:val="18"/>
                <w:lang w:eastAsia="en-AU"/>
              </w:rPr>
              <w:t>Geneva</w:t>
            </w:r>
          </w:p>
        </w:tc>
        <w:tc>
          <w:tcPr>
            <w:tcW w:w="2403" w:type="dxa"/>
            <w:tcBorders>
              <w:top w:val="nil"/>
              <w:left w:val="nil"/>
              <w:bottom w:val="single" w:sz="8" w:space="0" w:color="E46C0A"/>
              <w:right w:val="single" w:sz="8" w:space="0" w:color="E46C0A"/>
            </w:tcBorders>
            <w:shd w:val="clear" w:color="auto" w:fill="auto"/>
            <w:vAlign w:val="center"/>
            <w:hideMark/>
          </w:tcPr>
          <w:p w14:paraId="2432B75A" w14:textId="77777777" w:rsidR="00BD3BEC" w:rsidRPr="00876A6F" w:rsidRDefault="00BD3BEC" w:rsidP="001E3137">
            <w:pPr>
              <w:spacing w:line="276" w:lineRule="auto"/>
              <w:jc w:val="center"/>
              <w:rPr>
                <w:rFonts w:ascii="Calibri" w:eastAsia="Times New Roman" w:hAnsi="Calibri" w:cs="Calibri"/>
                <w:color w:val="000000"/>
                <w:sz w:val="18"/>
                <w:szCs w:val="18"/>
                <w:lang w:eastAsia="en-AU"/>
              </w:rPr>
            </w:pPr>
            <w:r w:rsidRPr="00876A6F">
              <w:rPr>
                <w:rFonts w:ascii="Calibri" w:eastAsia="Times New Roman" w:hAnsi="Calibri" w:cs="Calibri"/>
                <w:color w:val="000000"/>
                <w:sz w:val="18"/>
                <w:szCs w:val="18"/>
                <w:lang w:eastAsia="en-AU"/>
              </w:rPr>
              <w:t>0</w:t>
            </w:r>
          </w:p>
        </w:tc>
        <w:tc>
          <w:tcPr>
            <w:tcW w:w="1559" w:type="dxa"/>
            <w:tcBorders>
              <w:top w:val="nil"/>
              <w:left w:val="nil"/>
              <w:bottom w:val="single" w:sz="8" w:space="0" w:color="E46C0A"/>
              <w:right w:val="single" w:sz="8" w:space="0" w:color="E46C0A"/>
            </w:tcBorders>
            <w:shd w:val="clear" w:color="auto" w:fill="auto"/>
            <w:vAlign w:val="center"/>
            <w:hideMark/>
          </w:tcPr>
          <w:p w14:paraId="48B0C732" w14:textId="77777777" w:rsidR="00BD3BEC" w:rsidRPr="00876A6F" w:rsidRDefault="00BD3BEC" w:rsidP="001E3137">
            <w:pPr>
              <w:spacing w:line="276" w:lineRule="auto"/>
              <w:jc w:val="center"/>
              <w:rPr>
                <w:rFonts w:ascii="Calibri" w:eastAsia="Times New Roman" w:hAnsi="Calibri" w:cs="Calibri"/>
                <w:color w:val="000000"/>
                <w:sz w:val="18"/>
                <w:szCs w:val="18"/>
                <w:lang w:eastAsia="en-AU"/>
              </w:rPr>
            </w:pPr>
            <w:r w:rsidRPr="00876A6F">
              <w:rPr>
                <w:rFonts w:ascii="Calibri" w:eastAsia="Times New Roman" w:hAnsi="Calibri" w:cs="Calibri"/>
                <w:color w:val="000000"/>
                <w:sz w:val="18"/>
                <w:szCs w:val="18"/>
                <w:lang w:eastAsia="en-AU"/>
              </w:rPr>
              <w:t>10</w:t>
            </w:r>
          </w:p>
        </w:tc>
        <w:tc>
          <w:tcPr>
            <w:tcW w:w="1701" w:type="dxa"/>
            <w:tcBorders>
              <w:top w:val="nil"/>
              <w:left w:val="nil"/>
              <w:bottom w:val="single" w:sz="8" w:space="0" w:color="E46C0A"/>
              <w:right w:val="single" w:sz="8" w:space="0" w:color="E46C0A"/>
            </w:tcBorders>
            <w:shd w:val="clear" w:color="auto" w:fill="auto"/>
            <w:vAlign w:val="center"/>
            <w:hideMark/>
          </w:tcPr>
          <w:p w14:paraId="40D6984A" w14:textId="77777777" w:rsidR="00BD3BEC" w:rsidRPr="00876A6F" w:rsidRDefault="00BD3BEC" w:rsidP="001E3137">
            <w:pPr>
              <w:spacing w:line="276" w:lineRule="auto"/>
              <w:jc w:val="center"/>
              <w:rPr>
                <w:rFonts w:ascii="Calibri" w:eastAsia="Times New Roman" w:hAnsi="Calibri" w:cs="Calibri"/>
                <w:color w:val="000000"/>
                <w:sz w:val="18"/>
                <w:szCs w:val="18"/>
                <w:lang w:eastAsia="en-AU"/>
              </w:rPr>
            </w:pPr>
            <w:r w:rsidRPr="00876A6F">
              <w:rPr>
                <w:rFonts w:ascii="Calibri" w:eastAsia="Times New Roman" w:hAnsi="Calibri" w:cs="Calibri"/>
                <w:color w:val="000000"/>
                <w:sz w:val="18"/>
                <w:szCs w:val="18"/>
                <w:lang w:eastAsia="en-AU"/>
              </w:rPr>
              <w:t>7</w:t>
            </w:r>
          </w:p>
        </w:tc>
        <w:tc>
          <w:tcPr>
            <w:tcW w:w="1701" w:type="dxa"/>
            <w:tcBorders>
              <w:top w:val="nil"/>
              <w:left w:val="nil"/>
              <w:bottom w:val="single" w:sz="8" w:space="0" w:color="E46C0A"/>
              <w:right w:val="single" w:sz="8" w:space="0" w:color="E46C0A"/>
            </w:tcBorders>
            <w:shd w:val="clear" w:color="auto" w:fill="auto"/>
            <w:vAlign w:val="center"/>
            <w:hideMark/>
          </w:tcPr>
          <w:p w14:paraId="039D2188" w14:textId="77777777" w:rsidR="00BD3BEC" w:rsidRPr="00876A6F" w:rsidRDefault="00BD3BEC" w:rsidP="001E3137">
            <w:pPr>
              <w:spacing w:line="276" w:lineRule="auto"/>
              <w:jc w:val="center"/>
              <w:rPr>
                <w:rFonts w:ascii="Calibri" w:eastAsia="Times New Roman" w:hAnsi="Calibri" w:cs="Calibri"/>
                <w:color w:val="000000"/>
                <w:sz w:val="18"/>
                <w:szCs w:val="18"/>
                <w:lang w:eastAsia="en-AU"/>
              </w:rPr>
            </w:pPr>
            <w:r w:rsidRPr="00876A6F">
              <w:rPr>
                <w:rFonts w:ascii="Calibri" w:eastAsia="Times New Roman" w:hAnsi="Calibri" w:cs="Calibri"/>
                <w:color w:val="000000"/>
                <w:sz w:val="18"/>
                <w:szCs w:val="18"/>
                <w:lang w:eastAsia="en-AU"/>
              </w:rPr>
              <w:t>5</w:t>
            </w:r>
          </w:p>
        </w:tc>
      </w:tr>
      <w:tr w:rsidR="00BD3BEC" w:rsidRPr="00876A6F" w14:paraId="7D04C2F6" w14:textId="77777777" w:rsidTr="001E3137">
        <w:trPr>
          <w:trHeight w:val="315"/>
        </w:trPr>
        <w:tc>
          <w:tcPr>
            <w:tcW w:w="1840" w:type="dxa"/>
            <w:tcBorders>
              <w:top w:val="nil"/>
              <w:left w:val="single" w:sz="8" w:space="0" w:color="E46C0A"/>
              <w:bottom w:val="single" w:sz="8" w:space="0" w:color="E46C0A"/>
              <w:right w:val="single" w:sz="8" w:space="0" w:color="E46C0A"/>
            </w:tcBorders>
            <w:shd w:val="clear" w:color="000000" w:fill="F79646"/>
            <w:vAlign w:val="center"/>
            <w:hideMark/>
          </w:tcPr>
          <w:p w14:paraId="57E9659F" w14:textId="77777777" w:rsidR="00BD3BEC" w:rsidRPr="00876A6F" w:rsidRDefault="00BD3BEC" w:rsidP="001E3137">
            <w:pPr>
              <w:spacing w:line="276" w:lineRule="auto"/>
              <w:jc w:val="center"/>
              <w:rPr>
                <w:rFonts w:ascii="Calibri" w:eastAsia="Times New Roman" w:hAnsi="Calibri" w:cs="Calibri"/>
                <w:b/>
                <w:bCs/>
                <w:color w:val="FFFFFF"/>
                <w:sz w:val="18"/>
                <w:szCs w:val="18"/>
                <w:lang w:eastAsia="en-AU"/>
              </w:rPr>
            </w:pPr>
            <w:r w:rsidRPr="00876A6F">
              <w:rPr>
                <w:rFonts w:ascii="Calibri" w:eastAsia="Times New Roman" w:hAnsi="Calibri" w:cs="Calibri"/>
                <w:b/>
                <w:bCs/>
                <w:color w:val="FFFFFF"/>
                <w:sz w:val="18"/>
                <w:szCs w:val="18"/>
                <w:lang w:eastAsia="en-AU"/>
              </w:rPr>
              <w:t>Skype</w:t>
            </w:r>
          </w:p>
        </w:tc>
        <w:tc>
          <w:tcPr>
            <w:tcW w:w="2403" w:type="dxa"/>
            <w:tcBorders>
              <w:top w:val="nil"/>
              <w:left w:val="nil"/>
              <w:bottom w:val="single" w:sz="8" w:space="0" w:color="E46C0A"/>
              <w:right w:val="single" w:sz="8" w:space="0" w:color="E46C0A"/>
            </w:tcBorders>
            <w:shd w:val="clear" w:color="auto" w:fill="auto"/>
            <w:vAlign w:val="center"/>
            <w:hideMark/>
          </w:tcPr>
          <w:p w14:paraId="2FEC7BC0" w14:textId="77777777" w:rsidR="00BD3BEC" w:rsidRPr="00876A6F" w:rsidRDefault="00BD3BEC" w:rsidP="001E3137">
            <w:pPr>
              <w:spacing w:line="276" w:lineRule="auto"/>
              <w:jc w:val="center"/>
              <w:rPr>
                <w:rFonts w:ascii="Calibri" w:eastAsia="Times New Roman" w:hAnsi="Calibri" w:cs="Calibri"/>
                <w:color w:val="000000"/>
                <w:sz w:val="18"/>
                <w:szCs w:val="18"/>
                <w:lang w:eastAsia="en-AU"/>
              </w:rPr>
            </w:pPr>
            <w:r w:rsidRPr="00876A6F">
              <w:rPr>
                <w:rFonts w:ascii="Calibri" w:eastAsia="Times New Roman" w:hAnsi="Calibri" w:cs="Calibri"/>
                <w:color w:val="000000"/>
                <w:sz w:val="18"/>
                <w:szCs w:val="18"/>
                <w:lang w:eastAsia="en-AU"/>
              </w:rPr>
              <w:t>1</w:t>
            </w:r>
          </w:p>
        </w:tc>
        <w:tc>
          <w:tcPr>
            <w:tcW w:w="1559" w:type="dxa"/>
            <w:tcBorders>
              <w:top w:val="nil"/>
              <w:left w:val="nil"/>
              <w:bottom w:val="single" w:sz="8" w:space="0" w:color="E46C0A"/>
              <w:right w:val="single" w:sz="8" w:space="0" w:color="E46C0A"/>
            </w:tcBorders>
            <w:shd w:val="clear" w:color="auto" w:fill="auto"/>
            <w:vAlign w:val="center"/>
            <w:hideMark/>
          </w:tcPr>
          <w:p w14:paraId="1E543950" w14:textId="77777777" w:rsidR="00BD3BEC" w:rsidRPr="00876A6F" w:rsidRDefault="00BD3BEC" w:rsidP="001E3137">
            <w:pPr>
              <w:spacing w:line="276" w:lineRule="auto"/>
              <w:jc w:val="center"/>
              <w:rPr>
                <w:rFonts w:ascii="Calibri" w:eastAsia="Times New Roman" w:hAnsi="Calibri" w:cs="Calibri"/>
                <w:color w:val="000000"/>
                <w:sz w:val="18"/>
                <w:szCs w:val="18"/>
                <w:lang w:eastAsia="en-AU"/>
              </w:rPr>
            </w:pPr>
            <w:r w:rsidRPr="00876A6F">
              <w:rPr>
                <w:rFonts w:ascii="Calibri" w:eastAsia="Times New Roman" w:hAnsi="Calibri" w:cs="Calibri"/>
                <w:color w:val="000000"/>
                <w:sz w:val="18"/>
                <w:szCs w:val="18"/>
                <w:lang w:eastAsia="en-AU"/>
              </w:rPr>
              <w:t>30</w:t>
            </w:r>
          </w:p>
        </w:tc>
        <w:tc>
          <w:tcPr>
            <w:tcW w:w="1701" w:type="dxa"/>
            <w:tcBorders>
              <w:top w:val="nil"/>
              <w:left w:val="nil"/>
              <w:bottom w:val="single" w:sz="8" w:space="0" w:color="E46C0A"/>
              <w:right w:val="single" w:sz="8" w:space="0" w:color="E46C0A"/>
            </w:tcBorders>
            <w:shd w:val="clear" w:color="auto" w:fill="auto"/>
            <w:vAlign w:val="center"/>
            <w:hideMark/>
          </w:tcPr>
          <w:p w14:paraId="20276D42" w14:textId="77777777" w:rsidR="00BD3BEC" w:rsidRPr="00876A6F" w:rsidRDefault="00BD3BEC" w:rsidP="001E3137">
            <w:pPr>
              <w:spacing w:line="276" w:lineRule="auto"/>
              <w:jc w:val="center"/>
              <w:rPr>
                <w:rFonts w:ascii="Calibri" w:eastAsia="Times New Roman" w:hAnsi="Calibri" w:cs="Calibri"/>
                <w:color w:val="000000"/>
                <w:sz w:val="18"/>
                <w:szCs w:val="18"/>
                <w:lang w:eastAsia="en-AU"/>
              </w:rPr>
            </w:pPr>
            <w:r w:rsidRPr="00876A6F">
              <w:rPr>
                <w:rFonts w:ascii="Calibri" w:eastAsia="Times New Roman" w:hAnsi="Calibri" w:cs="Calibri"/>
                <w:color w:val="000000"/>
                <w:sz w:val="18"/>
                <w:szCs w:val="18"/>
                <w:lang w:eastAsia="en-AU"/>
              </w:rPr>
              <w:t>38</w:t>
            </w:r>
          </w:p>
        </w:tc>
        <w:tc>
          <w:tcPr>
            <w:tcW w:w="1701" w:type="dxa"/>
            <w:tcBorders>
              <w:top w:val="nil"/>
              <w:left w:val="nil"/>
              <w:bottom w:val="single" w:sz="8" w:space="0" w:color="E46C0A"/>
              <w:right w:val="single" w:sz="8" w:space="0" w:color="E46C0A"/>
            </w:tcBorders>
            <w:shd w:val="clear" w:color="auto" w:fill="auto"/>
            <w:vAlign w:val="center"/>
            <w:hideMark/>
          </w:tcPr>
          <w:p w14:paraId="2397437C" w14:textId="77777777" w:rsidR="00BD3BEC" w:rsidRPr="00876A6F" w:rsidRDefault="00BD3BEC" w:rsidP="001E3137">
            <w:pPr>
              <w:spacing w:line="276" w:lineRule="auto"/>
              <w:jc w:val="center"/>
              <w:rPr>
                <w:rFonts w:ascii="Calibri" w:eastAsia="Times New Roman" w:hAnsi="Calibri" w:cs="Calibri"/>
                <w:color w:val="000000"/>
                <w:sz w:val="18"/>
                <w:szCs w:val="18"/>
                <w:lang w:eastAsia="en-AU"/>
              </w:rPr>
            </w:pPr>
            <w:r w:rsidRPr="00876A6F">
              <w:rPr>
                <w:rFonts w:ascii="Calibri" w:eastAsia="Times New Roman" w:hAnsi="Calibri" w:cs="Calibri"/>
                <w:color w:val="000000"/>
                <w:sz w:val="18"/>
                <w:szCs w:val="18"/>
                <w:lang w:eastAsia="en-AU"/>
              </w:rPr>
              <w:t>8</w:t>
            </w:r>
          </w:p>
        </w:tc>
      </w:tr>
      <w:tr w:rsidR="00BD3BEC" w:rsidRPr="00876A6F" w14:paraId="3B795CC2" w14:textId="77777777" w:rsidTr="001E3137">
        <w:trPr>
          <w:trHeight w:val="315"/>
        </w:trPr>
        <w:tc>
          <w:tcPr>
            <w:tcW w:w="1840" w:type="dxa"/>
            <w:tcBorders>
              <w:top w:val="nil"/>
              <w:left w:val="single" w:sz="8" w:space="0" w:color="E46C0A"/>
              <w:bottom w:val="single" w:sz="8" w:space="0" w:color="E46C0A"/>
              <w:right w:val="single" w:sz="8" w:space="0" w:color="E46C0A"/>
            </w:tcBorders>
            <w:shd w:val="clear" w:color="000000" w:fill="F79646"/>
            <w:vAlign w:val="center"/>
            <w:hideMark/>
          </w:tcPr>
          <w:p w14:paraId="3AB84C2E" w14:textId="77777777" w:rsidR="00BD3BEC" w:rsidRPr="00876A6F" w:rsidRDefault="00BD3BEC" w:rsidP="001E3137">
            <w:pPr>
              <w:spacing w:line="276" w:lineRule="auto"/>
              <w:jc w:val="center"/>
              <w:rPr>
                <w:rFonts w:ascii="Calibri" w:eastAsia="Times New Roman" w:hAnsi="Calibri" w:cs="Calibri"/>
                <w:b/>
                <w:bCs/>
                <w:color w:val="FFFFFF"/>
                <w:sz w:val="18"/>
                <w:szCs w:val="18"/>
                <w:lang w:eastAsia="en-AU"/>
              </w:rPr>
            </w:pPr>
            <w:r w:rsidRPr="00876A6F">
              <w:rPr>
                <w:rFonts w:ascii="Calibri" w:eastAsia="Times New Roman" w:hAnsi="Calibri" w:cs="Calibri"/>
                <w:b/>
                <w:bCs/>
                <w:color w:val="FFFFFF"/>
                <w:sz w:val="18"/>
                <w:szCs w:val="18"/>
                <w:lang w:eastAsia="en-AU"/>
              </w:rPr>
              <w:t xml:space="preserve">Total </w:t>
            </w:r>
          </w:p>
        </w:tc>
        <w:tc>
          <w:tcPr>
            <w:tcW w:w="2403" w:type="dxa"/>
            <w:tcBorders>
              <w:top w:val="nil"/>
              <w:left w:val="nil"/>
              <w:bottom w:val="single" w:sz="8" w:space="0" w:color="E46C0A"/>
              <w:right w:val="single" w:sz="8" w:space="0" w:color="E46C0A"/>
            </w:tcBorders>
            <w:shd w:val="clear" w:color="auto" w:fill="auto"/>
            <w:vAlign w:val="center"/>
            <w:hideMark/>
          </w:tcPr>
          <w:p w14:paraId="4B4F6171" w14:textId="77777777" w:rsidR="00BD3BEC" w:rsidRPr="00876A6F" w:rsidRDefault="00BD3BEC" w:rsidP="001E3137">
            <w:pPr>
              <w:spacing w:line="276" w:lineRule="auto"/>
              <w:jc w:val="center"/>
              <w:rPr>
                <w:rFonts w:ascii="Calibri" w:eastAsia="Times New Roman" w:hAnsi="Calibri" w:cs="Calibri"/>
                <w:b/>
                <w:bCs/>
                <w:color w:val="000000"/>
                <w:sz w:val="18"/>
                <w:szCs w:val="18"/>
                <w:lang w:eastAsia="en-AU"/>
              </w:rPr>
            </w:pPr>
            <w:r w:rsidRPr="00876A6F">
              <w:rPr>
                <w:rFonts w:ascii="Calibri" w:eastAsia="Times New Roman" w:hAnsi="Calibri" w:cs="Calibri"/>
                <w:b/>
                <w:bCs/>
                <w:color w:val="000000"/>
                <w:sz w:val="18"/>
                <w:szCs w:val="18"/>
                <w:lang w:eastAsia="en-AU"/>
              </w:rPr>
              <w:t>23</w:t>
            </w:r>
          </w:p>
        </w:tc>
        <w:tc>
          <w:tcPr>
            <w:tcW w:w="1559" w:type="dxa"/>
            <w:tcBorders>
              <w:top w:val="nil"/>
              <w:left w:val="nil"/>
              <w:bottom w:val="single" w:sz="8" w:space="0" w:color="E46C0A"/>
              <w:right w:val="single" w:sz="8" w:space="0" w:color="E46C0A"/>
            </w:tcBorders>
            <w:shd w:val="clear" w:color="auto" w:fill="auto"/>
            <w:vAlign w:val="center"/>
            <w:hideMark/>
          </w:tcPr>
          <w:p w14:paraId="3F5A18FF" w14:textId="77777777" w:rsidR="00BD3BEC" w:rsidRPr="00876A6F" w:rsidRDefault="00BD3BEC" w:rsidP="001E3137">
            <w:pPr>
              <w:spacing w:line="276" w:lineRule="auto"/>
              <w:jc w:val="center"/>
              <w:rPr>
                <w:rFonts w:ascii="Calibri" w:eastAsia="Times New Roman" w:hAnsi="Calibri" w:cs="Calibri"/>
                <w:b/>
                <w:bCs/>
                <w:color w:val="000000"/>
                <w:sz w:val="18"/>
                <w:szCs w:val="18"/>
                <w:lang w:eastAsia="en-AU"/>
              </w:rPr>
            </w:pPr>
            <w:r w:rsidRPr="00876A6F">
              <w:rPr>
                <w:rFonts w:ascii="Calibri" w:eastAsia="Times New Roman" w:hAnsi="Calibri" w:cs="Calibri"/>
                <w:b/>
                <w:bCs/>
                <w:color w:val="000000"/>
                <w:sz w:val="18"/>
                <w:szCs w:val="18"/>
                <w:lang w:eastAsia="en-AU"/>
              </w:rPr>
              <w:t>204</w:t>
            </w:r>
          </w:p>
        </w:tc>
        <w:tc>
          <w:tcPr>
            <w:tcW w:w="1701" w:type="dxa"/>
            <w:tcBorders>
              <w:top w:val="nil"/>
              <w:left w:val="nil"/>
              <w:bottom w:val="single" w:sz="8" w:space="0" w:color="E46C0A"/>
              <w:right w:val="single" w:sz="8" w:space="0" w:color="E46C0A"/>
            </w:tcBorders>
            <w:shd w:val="clear" w:color="auto" w:fill="auto"/>
            <w:vAlign w:val="center"/>
            <w:hideMark/>
          </w:tcPr>
          <w:p w14:paraId="7E7DCC85" w14:textId="77777777" w:rsidR="00BD3BEC" w:rsidRPr="00876A6F" w:rsidRDefault="00BD3BEC" w:rsidP="001E3137">
            <w:pPr>
              <w:spacing w:line="276" w:lineRule="auto"/>
              <w:jc w:val="center"/>
              <w:rPr>
                <w:rFonts w:ascii="Calibri" w:eastAsia="Times New Roman" w:hAnsi="Calibri" w:cs="Calibri"/>
                <w:b/>
                <w:bCs/>
                <w:color w:val="000000"/>
                <w:sz w:val="18"/>
                <w:szCs w:val="18"/>
                <w:lang w:eastAsia="en-AU"/>
              </w:rPr>
            </w:pPr>
            <w:r w:rsidRPr="00876A6F">
              <w:rPr>
                <w:rFonts w:ascii="Calibri" w:eastAsia="Times New Roman" w:hAnsi="Calibri" w:cs="Calibri"/>
                <w:b/>
                <w:bCs/>
                <w:color w:val="000000"/>
                <w:sz w:val="18"/>
                <w:szCs w:val="18"/>
                <w:lang w:eastAsia="en-AU"/>
              </w:rPr>
              <w:t>302</w:t>
            </w:r>
          </w:p>
        </w:tc>
        <w:tc>
          <w:tcPr>
            <w:tcW w:w="1701" w:type="dxa"/>
            <w:tcBorders>
              <w:top w:val="nil"/>
              <w:left w:val="nil"/>
              <w:bottom w:val="single" w:sz="8" w:space="0" w:color="E46C0A"/>
              <w:right w:val="single" w:sz="8" w:space="0" w:color="E46C0A"/>
            </w:tcBorders>
            <w:shd w:val="clear" w:color="auto" w:fill="auto"/>
            <w:vAlign w:val="center"/>
            <w:hideMark/>
          </w:tcPr>
          <w:p w14:paraId="3B1BFB02" w14:textId="77777777" w:rsidR="00BD3BEC" w:rsidRPr="00876A6F" w:rsidRDefault="00BD3BEC" w:rsidP="001E3137">
            <w:pPr>
              <w:spacing w:line="276" w:lineRule="auto"/>
              <w:jc w:val="center"/>
              <w:rPr>
                <w:rFonts w:ascii="Calibri" w:eastAsia="Times New Roman" w:hAnsi="Calibri" w:cs="Calibri"/>
                <w:b/>
                <w:bCs/>
                <w:color w:val="000000"/>
                <w:sz w:val="18"/>
                <w:szCs w:val="18"/>
                <w:lang w:eastAsia="en-AU"/>
              </w:rPr>
            </w:pPr>
            <w:r w:rsidRPr="00876A6F">
              <w:rPr>
                <w:rFonts w:ascii="Calibri" w:eastAsia="Times New Roman" w:hAnsi="Calibri" w:cs="Calibri"/>
                <w:b/>
                <w:bCs/>
                <w:color w:val="000000"/>
                <w:sz w:val="18"/>
                <w:szCs w:val="18"/>
                <w:lang w:eastAsia="en-AU"/>
              </w:rPr>
              <w:t>159</w:t>
            </w:r>
          </w:p>
        </w:tc>
      </w:tr>
    </w:tbl>
    <w:p w14:paraId="39E860EF" w14:textId="77777777" w:rsidR="00BD3BEC" w:rsidRPr="00876A6F" w:rsidRDefault="00BD3BEC" w:rsidP="00BD3BEC"/>
    <w:p w14:paraId="5791B88C" w14:textId="77777777" w:rsidR="00BD3BEC" w:rsidRPr="00876A6F" w:rsidRDefault="00BD3BEC">
      <w:pPr>
        <w:spacing w:after="160" w:line="259" w:lineRule="auto"/>
      </w:pPr>
      <w:r w:rsidRPr="00876A6F">
        <w:rPr>
          <w:bCs/>
          <w:i/>
        </w:rPr>
        <w:br w:type="page"/>
      </w:r>
    </w:p>
    <w:p w14:paraId="1E0DCA28" w14:textId="77777777" w:rsidR="00BD3BEC" w:rsidRPr="00876A6F" w:rsidRDefault="00BD3BEC" w:rsidP="00576F78">
      <w:pPr>
        <w:pStyle w:val="Heading2"/>
      </w:pPr>
      <w:bookmarkStart w:id="19" w:name="_Toc11840087"/>
      <w:r w:rsidRPr="00876A6F">
        <w:lastRenderedPageBreak/>
        <w:t>Stakeholder analysis.</w:t>
      </w:r>
      <w:bookmarkEnd w:id="19"/>
    </w:p>
    <w:p w14:paraId="12112026" w14:textId="568BFDBA" w:rsidR="00BD3BEC" w:rsidRPr="00876A6F" w:rsidRDefault="00BD3BEC" w:rsidP="00BD3BEC">
      <w:pPr>
        <w:pStyle w:val="Caption"/>
      </w:pPr>
      <w:r w:rsidRPr="00876A6F">
        <w:rPr>
          <w:i/>
          <w:color w:val="C45911" w:themeColor="accent2" w:themeShade="BF"/>
        </w:rPr>
        <w:t xml:space="preserve">Figure </w:t>
      </w:r>
      <w:r w:rsidRPr="00876A6F">
        <w:rPr>
          <w:i/>
          <w:color w:val="C45911" w:themeColor="accent2" w:themeShade="BF"/>
        </w:rPr>
        <w:fldChar w:fldCharType="begin"/>
      </w:r>
      <w:r w:rsidRPr="00876A6F">
        <w:rPr>
          <w:i/>
          <w:color w:val="C45911" w:themeColor="accent2" w:themeShade="BF"/>
        </w:rPr>
        <w:instrText xml:space="preserve"> SEQ Figure \* ARABIC </w:instrText>
      </w:r>
      <w:r w:rsidRPr="00876A6F">
        <w:rPr>
          <w:i/>
          <w:color w:val="C45911" w:themeColor="accent2" w:themeShade="BF"/>
        </w:rPr>
        <w:fldChar w:fldCharType="separate"/>
      </w:r>
      <w:r w:rsidR="009239E3" w:rsidRPr="00876A6F">
        <w:rPr>
          <w:i/>
          <w:color w:val="C45911" w:themeColor="accent2" w:themeShade="BF"/>
        </w:rPr>
        <w:t>1</w:t>
      </w:r>
      <w:r w:rsidRPr="00876A6F">
        <w:rPr>
          <w:i/>
          <w:color w:val="C45911" w:themeColor="accent2" w:themeShade="BF"/>
        </w:rPr>
        <w:fldChar w:fldCharType="end"/>
      </w:r>
      <w:r w:rsidRPr="00876A6F">
        <w:rPr>
          <w:color w:val="C45911" w:themeColor="accent2" w:themeShade="BF"/>
        </w:rPr>
        <w:t xml:space="preserve"> </w:t>
      </w:r>
      <w:r w:rsidRPr="00876A6F">
        <w:t>Key stakeholders for Normative Mandate, as identified by HACRO</w:t>
      </w:r>
    </w:p>
    <w:p w14:paraId="360B0D73" w14:textId="77777777" w:rsidR="00BD3BEC" w:rsidRPr="00876A6F" w:rsidRDefault="00BD3BEC" w:rsidP="00BD3BEC">
      <w:pPr>
        <w:keepNext/>
        <w:spacing w:line="276" w:lineRule="auto"/>
        <w:ind w:left="360"/>
      </w:pPr>
      <w:r w:rsidRPr="00876A6F">
        <w:rPr>
          <w:noProof/>
        </w:rPr>
        <w:drawing>
          <wp:inline distT="0" distB="0" distL="0" distR="0" wp14:anchorId="19539886" wp14:editId="370F1CEE">
            <wp:extent cx="5362575" cy="3879847"/>
            <wp:effectExtent l="0" t="0" r="0" b="6985"/>
            <wp:docPr id="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5374401" cy="3888403"/>
                    </a:xfrm>
                    <a:prstGeom prst="rect">
                      <a:avLst/>
                    </a:prstGeom>
                  </pic:spPr>
                </pic:pic>
              </a:graphicData>
            </a:graphic>
          </wp:inline>
        </w:drawing>
      </w:r>
    </w:p>
    <w:p w14:paraId="610FBEBB" w14:textId="56EC64F0" w:rsidR="00BD3BEC" w:rsidRPr="00876A6F" w:rsidRDefault="00BD3BEC" w:rsidP="00BD3BEC">
      <w:pPr>
        <w:pStyle w:val="Caption"/>
      </w:pPr>
      <w:r w:rsidRPr="00876A6F">
        <w:t xml:space="preserve">NOTE: Blue for HACRO NY, Yellow for HACRO Geneva. NY stakeholders have been weighted to reflect relative </w:t>
      </w:r>
      <w:r w:rsidR="00C85CD9" w:rsidRPr="00876A6F">
        <w:t>importance;</w:t>
      </w:r>
      <w:r w:rsidRPr="00876A6F">
        <w:t xml:space="preserve"> Geneva stakeholders have not been weighted</w:t>
      </w:r>
    </w:p>
    <w:p w14:paraId="7BEB7EF4" w14:textId="77777777" w:rsidR="00576F78" w:rsidRPr="00876A6F" w:rsidRDefault="00576F78">
      <w:pPr>
        <w:spacing w:after="160" w:line="259" w:lineRule="auto"/>
        <w:rPr>
          <w:rFonts w:eastAsia="Calibri" w:cstheme="minorHAnsi"/>
          <w:bCs/>
          <w:i/>
          <w:color w:val="C45911" w:themeColor="accent2" w:themeShade="BF"/>
          <w:sz w:val="18"/>
          <w:szCs w:val="22"/>
        </w:rPr>
      </w:pPr>
      <w:r w:rsidRPr="00876A6F">
        <w:rPr>
          <w:i/>
          <w:color w:val="C45911" w:themeColor="accent2" w:themeShade="BF"/>
        </w:rPr>
        <w:br w:type="page"/>
      </w:r>
    </w:p>
    <w:p w14:paraId="3414F07D" w14:textId="3A4ECBC1" w:rsidR="00BD3BEC" w:rsidRPr="00876A6F" w:rsidRDefault="00BD3BEC" w:rsidP="00BD3BEC">
      <w:pPr>
        <w:pStyle w:val="Caption"/>
      </w:pPr>
      <w:r w:rsidRPr="00876A6F">
        <w:rPr>
          <w:i/>
          <w:color w:val="C45911" w:themeColor="accent2" w:themeShade="BF"/>
        </w:rPr>
        <w:lastRenderedPageBreak/>
        <w:t>Figure 2:</w:t>
      </w:r>
      <w:r w:rsidRPr="00876A6F">
        <w:t xml:space="preserve"> Key stakeholders for Coordination Mandate, as identified by HACRO*</w:t>
      </w:r>
    </w:p>
    <w:p w14:paraId="225ABC1C" w14:textId="77777777" w:rsidR="00BD3BEC" w:rsidRPr="00876A6F" w:rsidRDefault="00BD3BEC" w:rsidP="00BD3BEC">
      <w:pPr>
        <w:keepNext/>
        <w:spacing w:line="276" w:lineRule="auto"/>
        <w:ind w:left="360"/>
      </w:pPr>
      <w:r w:rsidRPr="00876A6F">
        <w:rPr>
          <w:noProof/>
        </w:rPr>
        <w:drawing>
          <wp:inline distT="0" distB="0" distL="0" distR="0" wp14:anchorId="59D59E8A" wp14:editId="73300A4B">
            <wp:extent cx="5450678" cy="3152775"/>
            <wp:effectExtent l="0" t="0" r="0" b="0"/>
            <wp:docPr id="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stretch>
                      <a:fillRect/>
                    </a:stretch>
                  </pic:blipFill>
                  <pic:spPr>
                    <a:xfrm>
                      <a:off x="0" y="0"/>
                      <a:ext cx="5512136" cy="3188324"/>
                    </a:xfrm>
                    <a:prstGeom prst="rect">
                      <a:avLst/>
                    </a:prstGeom>
                  </pic:spPr>
                </pic:pic>
              </a:graphicData>
            </a:graphic>
          </wp:inline>
        </w:drawing>
      </w:r>
    </w:p>
    <w:p w14:paraId="0DEF49B4" w14:textId="77777777" w:rsidR="00BD3BEC" w:rsidRPr="00876A6F" w:rsidRDefault="00BD3BEC" w:rsidP="00BD3BEC">
      <w:pPr>
        <w:pStyle w:val="Caption"/>
      </w:pPr>
      <w:r w:rsidRPr="00876A6F">
        <w:t xml:space="preserve">NOTE: Blue for HACRO NY, Yellow for HACRO Geneva. NY stakeholders have been weighted to reflect relative </w:t>
      </w:r>
      <w:proofErr w:type="gramStart"/>
      <w:r w:rsidRPr="00876A6F">
        <w:t>importance,</w:t>
      </w:r>
      <w:proofErr w:type="gramEnd"/>
      <w:r w:rsidRPr="00876A6F">
        <w:t xml:space="preserve"> Geneva stakeholders have not been weighted</w:t>
      </w:r>
    </w:p>
    <w:p w14:paraId="02F2FD5A" w14:textId="77777777" w:rsidR="00576F78" w:rsidRPr="00876A6F" w:rsidRDefault="00576F78">
      <w:pPr>
        <w:spacing w:after="160" w:line="259" w:lineRule="auto"/>
        <w:rPr>
          <w:rFonts w:eastAsia="Calibri" w:cstheme="minorHAnsi"/>
          <w:bCs/>
          <w:i/>
          <w:color w:val="C45911" w:themeColor="accent2" w:themeShade="BF"/>
          <w:sz w:val="18"/>
          <w:szCs w:val="22"/>
        </w:rPr>
      </w:pPr>
      <w:r w:rsidRPr="00876A6F">
        <w:rPr>
          <w:i/>
          <w:color w:val="C45911" w:themeColor="accent2" w:themeShade="BF"/>
        </w:rPr>
        <w:br w:type="page"/>
      </w:r>
    </w:p>
    <w:p w14:paraId="2FEB3577" w14:textId="147260A9" w:rsidR="00BD3BEC" w:rsidRPr="00876A6F" w:rsidRDefault="00BD3BEC" w:rsidP="00BD3BEC">
      <w:pPr>
        <w:pStyle w:val="Caption"/>
      </w:pPr>
      <w:r w:rsidRPr="00876A6F">
        <w:rPr>
          <w:i/>
          <w:color w:val="C45911" w:themeColor="accent2" w:themeShade="BF"/>
        </w:rPr>
        <w:lastRenderedPageBreak/>
        <w:t>Figure 3:</w:t>
      </w:r>
      <w:r w:rsidRPr="00876A6F">
        <w:t xml:space="preserve"> Key stakeholders for Operational Mandate, as identified by HACRO*</w:t>
      </w:r>
    </w:p>
    <w:p w14:paraId="6D6EDD1C" w14:textId="77777777" w:rsidR="00BD3BEC" w:rsidRPr="00876A6F" w:rsidRDefault="00BD3BEC" w:rsidP="00BF3512">
      <w:pPr>
        <w:keepNext/>
        <w:spacing w:line="276" w:lineRule="auto"/>
        <w:jc w:val="center"/>
      </w:pPr>
      <w:r w:rsidRPr="00876A6F">
        <w:rPr>
          <w:noProof/>
        </w:rPr>
        <w:drawing>
          <wp:inline distT="0" distB="0" distL="0" distR="0" wp14:anchorId="1507CA3F" wp14:editId="66E6950C">
            <wp:extent cx="5943600" cy="4693285"/>
            <wp:effectExtent l="0" t="0" r="0" b="5715"/>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stretch>
                      <a:fillRect/>
                    </a:stretch>
                  </pic:blipFill>
                  <pic:spPr>
                    <a:xfrm>
                      <a:off x="0" y="0"/>
                      <a:ext cx="5943600" cy="4693285"/>
                    </a:xfrm>
                    <a:prstGeom prst="rect">
                      <a:avLst/>
                    </a:prstGeom>
                  </pic:spPr>
                </pic:pic>
              </a:graphicData>
            </a:graphic>
          </wp:inline>
        </w:drawing>
      </w:r>
    </w:p>
    <w:p w14:paraId="512574EE" w14:textId="77777777" w:rsidR="00BD3BEC" w:rsidRPr="00876A6F" w:rsidRDefault="00BD3BEC" w:rsidP="00BD3BEC">
      <w:pPr>
        <w:pStyle w:val="Caption"/>
      </w:pPr>
      <w:r w:rsidRPr="00876A6F">
        <w:t xml:space="preserve">NOTE: Blue for HACRO NY, Yellow for HACRO Geneva. NY stakeholders have been weighted to reflect relative </w:t>
      </w:r>
      <w:proofErr w:type="gramStart"/>
      <w:r w:rsidRPr="00876A6F">
        <w:t>importance,</w:t>
      </w:r>
      <w:proofErr w:type="gramEnd"/>
      <w:r w:rsidRPr="00876A6F">
        <w:t xml:space="preserve"> Geneva stakeholders have not been weighted</w:t>
      </w:r>
    </w:p>
    <w:p w14:paraId="2503AEBF" w14:textId="77777777" w:rsidR="00BD3BEC" w:rsidRPr="00876A6F" w:rsidRDefault="00BD3BEC" w:rsidP="00BD3BEC">
      <w:pPr>
        <w:spacing w:after="160" w:line="259" w:lineRule="auto"/>
      </w:pPr>
      <w:r w:rsidRPr="00876A6F">
        <w:br w:type="page"/>
      </w:r>
    </w:p>
    <w:p w14:paraId="6612BB67" w14:textId="77777777" w:rsidR="00BD3BEC" w:rsidRPr="00876A6F" w:rsidRDefault="00BD3BEC" w:rsidP="00576F78">
      <w:pPr>
        <w:pStyle w:val="Heading2"/>
      </w:pPr>
      <w:bookmarkStart w:id="20" w:name="_Toc11840088"/>
      <w:r w:rsidRPr="00876A6F">
        <w:lastRenderedPageBreak/>
        <w:t>Evaluation Survey Results &amp; Protocol</w:t>
      </w:r>
      <w:bookmarkEnd w:id="20"/>
    </w:p>
    <w:p w14:paraId="77AC4478" w14:textId="77777777" w:rsidR="00BD3BEC" w:rsidRPr="00876A6F" w:rsidRDefault="00BD3BEC" w:rsidP="00576F78">
      <w:pPr>
        <w:pStyle w:val="Heading4"/>
      </w:pPr>
      <w:r w:rsidRPr="00876A6F">
        <w:t>On-line global survey protocol</w:t>
      </w:r>
    </w:p>
    <w:p w14:paraId="26CB9892" w14:textId="77777777" w:rsidR="00BD3BEC" w:rsidRPr="00876A6F" w:rsidRDefault="00BD3BEC" w:rsidP="00576F78">
      <w:pPr>
        <w:tabs>
          <w:tab w:val="left" w:pos="7371"/>
        </w:tabs>
        <w:spacing w:after="120"/>
        <w:ind w:right="-561"/>
        <w:rPr>
          <w:rFonts w:ascii="Calibri" w:eastAsia="Calibri" w:hAnsi="Calibri" w:cs="Calibri"/>
          <w:b/>
          <w:color w:val="C45911"/>
        </w:rPr>
      </w:pPr>
      <w:r w:rsidRPr="00876A6F">
        <w:rPr>
          <w:rFonts w:ascii="Calibri" w:eastAsia="Calibri" w:hAnsi="Calibri" w:cs="Calibri"/>
          <w:b/>
          <w:color w:val="C45911"/>
        </w:rPr>
        <w:t>Overview</w:t>
      </w:r>
    </w:p>
    <w:p w14:paraId="6BA8DEF2" w14:textId="77777777" w:rsidR="00BD3BEC" w:rsidRPr="00876A6F" w:rsidRDefault="00BD3BEC" w:rsidP="00576F78">
      <w:pPr>
        <w:tabs>
          <w:tab w:val="left" w:pos="7371"/>
        </w:tabs>
        <w:spacing w:after="120"/>
        <w:ind w:right="-93"/>
        <w:jc w:val="both"/>
        <w:rPr>
          <w:rFonts w:ascii="Calibri" w:eastAsia="Calibri" w:hAnsi="Calibri" w:cs="Calibri"/>
          <w:sz w:val="20"/>
          <w:szCs w:val="20"/>
        </w:rPr>
      </w:pPr>
      <w:r w:rsidRPr="00876A6F">
        <w:rPr>
          <w:rFonts w:ascii="Calibri" w:eastAsia="Calibri" w:hAnsi="Calibri" w:cs="Calibri"/>
          <w:color w:val="C45911"/>
          <w:sz w:val="20"/>
          <w:szCs w:val="20"/>
        </w:rPr>
        <w:t>Purpose</w:t>
      </w:r>
      <w:r w:rsidRPr="00876A6F">
        <w:rPr>
          <w:rFonts w:ascii="Calibri" w:eastAsia="Calibri" w:hAnsi="Calibri" w:cs="Calibri"/>
          <w:b/>
          <w:sz w:val="20"/>
          <w:szCs w:val="20"/>
        </w:rPr>
        <w:br/>
      </w:r>
      <w:r w:rsidRPr="00876A6F">
        <w:rPr>
          <w:rFonts w:ascii="Calibri" w:eastAsia="Calibri" w:hAnsi="Calibri" w:cs="Calibri"/>
          <w:sz w:val="20"/>
          <w:szCs w:val="20"/>
        </w:rPr>
        <w:t xml:space="preserve">The purpose of the survey is to better understand different aspects of UN Women’s contribution to humanitarian action. </w:t>
      </w:r>
    </w:p>
    <w:p w14:paraId="487DD5D0" w14:textId="77777777" w:rsidR="00BD3BEC" w:rsidRPr="00876A6F" w:rsidRDefault="00BD3BEC" w:rsidP="00576F78">
      <w:pPr>
        <w:tabs>
          <w:tab w:val="left" w:pos="7371"/>
        </w:tabs>
        <w:spacing w:after="120"/>
        <w:ind w:right="-93"/>
        <w:jc w:val="both"/>
        <w:rPr>
          <w:rFonts w:ascii="Calibri" w:eastAsia="Calibri" w:hAnsi="Calibri" w:cs="Calibri"/>
          <w:color w:val="C45911"/>
          <w:sz w:val="20"/>
          <w:szCs w:val="20"/>
        </w:rPr>
      </w:pPr>
      <w:r w:rsidRPr="00876A6F">
        <w:rPr>
          <w:rFonts w:ascii="Calibri" w:eastAsia="Calibri" w:hAnsi="Calibri" w:cs="Calibri"/>
          <w:color w:val="C45911"/>
          <w:sz w:val="20"/>
          <w:szCs w:val="20"/>
        </w:rPr>
        <w:t>Who is being asked to complete the survey?</w:t>
      </w:r>
    </w:p>
    <w:p w14:paraId="1E80559F" w14:textId="77777777" w:rsidR="00BD3BEC" w:rsidRPr="00876A6F" w:rsidRDefault="00BD3BEC" w:rsidP="00576F78">
      <w:pPr>
        <w:tabs>
          <w:tab w:val="left" w:pos="7371"/>
        </w:tabs>
        <w:spacing w:after="120"/>
        <w:ind w:right="-93"/>
        <w:jc w:val="both"/>
        <w:rPr>
          <w:rFonts w:ascii="Calibri" w:eastAsia="Calibri" w:hAnsi="Calibri" w:cs="Calibri"/>
          <w:b/>
          <w:sz w:val="20"/>
          <w:szCs w:val="20"/>
        </w:rPr>
      </w:pPr>
      <w:r w:rsidRPr="00876A6F">
        <w:rPr>
          <w:rFonts w:ascii="Calibri" w:eastAsia="Calibri" w:hAnsi="Calibri" w:cs="Calibri"/>
          <w:sz w:val="20"/>
          <w:szCs w:val="20"/>
        </w:rPr>
        <w:t>The survey is directed toward UN Women staff working on HA, UN agencies, INGOs, national NGOs and donors.</w:t>
      </w:r>
    </w:p>
    <w:p w14:paraId="3C616C0F" w14:textId="77777777" w:rsidR="00BD3BEC" w:rsidRPr="00876A6F" w:rsidRDefault="00BD3BEC" w:rsidP="00576F78">
      <w:pPr>
        <w:pStyle w:val="CommentText"/>
        <w:spacing w:after="120"/>
        <w:ind w:right="-93"/>
        <w:jc w:val="both"/>
        <w:rPr>
          <w:rFonts w:ascii="Calibri" w:eastAsia="Times New Roman" w:hAnsi="Calibri" w:cs="Calibri"/>
          <w:lang w:eastAsia="nb-NO"/>
        </w:rPr>
      </w:pPr>
      <w:r w:rsidRPr="00876A6F">
        <w:rPr>
          <w:rFonts w:ascii="Calibri" w:eastAsia="Times New Roman" w:hAnsi="Calibri" w:cs="Calibri"/>
          <w:color w:val="C45911"/>
          <w:lang w:eastAsia="nb-NO"/>
        </w:rPr>
        <w:t>What is it going to be used for?</w:t>
      </w:r>
      <w:r w:rsidRPr="00876A6F">
        <w:rPr>
          <w:rFonts w:ascii="Calibri" w:eastAsia="Times New Roman" w:hAnsi="Calibri" w:cs="Calibri"/>
          <w:b/>
          <w:color w:val="C45911"/>
          <w:lang w:eastAsia="nb-NO"/>
        </w:rPr>
        <w:t xml:space="preserve"> </w:t>
      </w:r>
    </w:p>
    <w:p w14:paraId="007B573E" w14:textId="77777777" w:rsidR="00BD3BEC" w:rsidRPr="00876A6F" w:rsidRDefault="00BD3BEC" w:rsidP="00576F78">
      <w:pPr>
        <w:pStyle w:val="CommentText"/>
        <w:spacing w:after="120"/>
        <w:ind w:right="-93"/>
        <w:jc w:val="both"/>
      </w:pPr>
      <w:r w:rsidRPr="00876A6F">
        <w:rPr>
          <w:rFonts w:ascii="Calibri" w:eastAsia="Times New Roman" w:hAnsi="Calibri" w:cs="Calibri"/>
          <w:lang w:eastAsia="nb-NO"/>
        </w:rPr>
        <w:t xml:space="preserve">The survey results will be treated as a specific data set in how the evaluation answers different questions. </w:t>
      </w:r>
      <w:r w:rsidRPr="00876A6F">
        <w:rPr>
          <w:rFonts w:ascii="Calibri" w:eastAsia="Calibri" w:hAnsi="Calibri" w:cs="Calibri"/>
        </w:rPr>
        <w:t xml:space="preserve">The data will remain anonymous and raw data will be administered by DARA, results will be shared with UN Women </w:t>
      </w:r>
      <w:r w:rsidRPr="00876A6F">
        <w:t>so that the data can potentially be used as a data point for other IEAS exercises later in time, before sharing the information data will be anonymized.</w:t>
      </w:r>
    </w:p>
    <w:p w14:paraId="16CE8632" w14:textId="77777777" w:rsidR="00BD3BEC" w:rsidRPr="00876A6F" w:rsidRDefault="00BD3BEC" w:rsidP="00576F78">
      <w:pPr>
        <w:tabs>
          <w:tab w:val="left" w:pos="7371"/>
        </w:tabs>
        <w:spacing w:after="120"/>
        <w:ind w:right="-93"/>
        <w:jc w:val="both"/>
        <w:rPr>
          <w:rFonts w:eastAsia="Times New Roman"/>
          <w:color w:val="C45911"/>
          <w:sz w:val="20"/>
          <w:szCs w:val="20"/>
          <w:lang w:eastAsia="nb-NO"/>
        </w:rPr>
      </w:pPr>
      <w:r w:rsidRPr="00876A6F">
        <w:rPr>
          <w:rFonts w:eastAsia="Times New Roman"/>
          <w:color w:val="C45911"/>
          <w:sz w:val="20"/>
          <w:szCs w:val="20"/>
          <w:lang w:eastAsia="nb-NO"/>
        </w:rPr>
        <w:t>Completing the Survey</w:t>
      </w:r>
    </w:p>
    <w:p w14:paraId="0BFEE723" w14:textId="77777777" w:rsidR="00BD3BEC" w:rsidRPr="00876A6F" w:rsidRDefault="00BD3BEC" w:rsidP="00576F78">
      <w:pPr>
        <w:tabs>
          <w:tab w:val="left" w:pos="7371"/>
        </w:tabs>
        <w:spacing w:after="120"/>
        <w:ind w:right="-93"/>
        <w:jc w:val="both"/>
        <w:rPr>
          <w:rFonts w:eastAsia="Times New Roman"/>
          <w:sz w:val="20"/>
          <w:szCs w:val="20"/>
          <w:lang w:eastAsia="nb-NO"/>
        </w:rPr>
      </w:pPr>
      <w:r w:rsidRPr="00876A6F">
        <w:rPr>
          <w:rFonts w:eastAsia="Times New Roman"/>
          <w:sz w:val="20"/>
          <w:szCs w:val="20"/>
          <w:lang w:eastAsia="nb-NO"/>
        </w:rPr>
        <w:t xml:space="preserve">The survey consists of </w:t>
      </w:r>
      <w:r w:rsidRPr="00876A6F">
        <w:rPr>
          <w:rFonts w:eastAsia="Times New Roman"/>
          <w:b/>
          <w:sz w:val="20"/>
          <w:szCs w:val="20"/>
          <w:lang w:eastAsia="nb-NO"/>
        </w:rPr>
        <w:t>21 questions</w:t>
      </w:r>
      <w:r w:rsidRPr="00876A6F">
        <w:rPr>
          <w:rFonts w:eastAsia="Times New Roman"/>
          <w:sz w:val="20"/>
          <w:szCs w:val="20"/>
          <w:lang w:eastAsia="nb-NO"/>
        </w:rPr>
        <w:t xml:space="preserve"> that are answered by all respondents and then separate sections for different respondent types. In the below list of questions, those to be answered by UN Women staff are denoted with </w:t>
      </w:r>
      <w:proofErr w:type="gramStart"/>
      <w:r w:rsidRPr="00876A6F">
        <w:rPr>
          <w:rFonts w:eastAsia="Times New Roman"/>
          <w:sz w:val="20"/>
          <w:szCs w:val="20"/>
          <w:lang w:eastAsia="nb-NO"/>
        </w:rPr>
        <w:t>an  (</w:t>
      </w:r>
      <w:proofErr w:type="gramEnd"/>
      <w:r w:rsidRPr="00876A6F">
        <w:rPr>
          <w:rFonts w:eastAsia="Times New Roman"/>
          <w:sz w:val="20"/>
          <w:szCs w:val="20"/>
          <w:lang w:eastAsia="nb-NO"/>
        </w:rPr>
        <w:t xml:space="preserve"> I) for internal and those to be answered by other cohorts are denoted with an ( E ) for external. We expect that the survey will take between </w:t>
      </w:r>
      <w:r w:rsidRPr="00876A6F">
        <w:rPr>
          <w:rFonts w:eastAsia="Times New Roman"/>
          <w:b/>
          <w:sz w:val="20"/>
          <w:szCs w:val="20"/>
          <w:lang w:eastAsia="nb-NO"/>
        </w:rPr>
        <w:t>20 - 25 minutes</w:t>
      </w:r>
      <w:r w:rsidRPr="00876A6F">
        <w:rPr>
          <w:rFonts w:eastAsia="Times New Roman"/>
          <w:sz w:val="20"/>
          <w:szCs w:val="20"/>
          <w:lang w:eastAsia="nb-NO"/>
        </w:rPr>
        <w:t xml:space="preserve"> to complete. </w:t>
      </w:r>
      <w:bookmarkStart w:id="21" w:name="_Toc352774365"/>
      <w:bookmarkStart w:id="22" w:name="_Toc482969144"/>
    </w:p>
    <w:p w14:paraId="4CF5E6D2" w14:textId="77777777" w:rsidR="00BD3BEC" w:rsidRPr="00876A6F" w:rsidRDefault="00BD3BEC" w:rsidP="00576F78">
      <w:pPr>
        <w:tabs>
          <w:tab w:val="left" w:pos="7371"/>
        </w:tabs>
        <w:spacing w:after="120"/>
        <w:ind w:right="-93"/>
        <w:rPr>
          <w:rFonts w:eastAsia="Times New Roman"/>
          <w:sz w:val="20"/>
          <w:szCs w:val="20"/>
          <w:lang w:eastAsia="nb-NO"/>
        </w:rPr>
      </w:pPr>
    </w:p>
    <w:p w14:paraId="10A4D1DC" w14:textId="3EEE23E3" w:rsidR="00BD3BEC" w:rsidRPr="00876A6F" w:rsidRDefault="00BD3BEC" w:rsidP="00576F78">
      <w:pPr>
        <w:tabs>
          <w:tab w:val="left" w:pos="7371"/>
        </w:tabs>
        <w:spacing w:after="120"/>
        <w:ind w:right="-93"/>
        <w:rPr>
          <w:rFonts w:eastAsia="Times New Roman"/>
          <w:b/>
          <w:color w:val="C45911"/>
          <w:sz w:val="20"/>
          <w:szCs w:val="20"/>
          <w:lang w:eastAsia="nb-NO"/>
        </w:rPr>
      </w:pPr>
      <w:r w:rsidRPr="00876A6F">
        <w:rPr>
          <w:rFonts w:eastAsia="Times New Roman"/>
          <w:b/>
          <w:color w:val="C45911"/>
          <w:sz w:val="20"/>
          <w:szCs w:val="20"/>
          <w:lang w:eastAsia="nb-NO"/>
        </w:rPr>
        <w:t xml:space="preserve">Summary </w:t>
      </w:r>
    </w:p>
    <w:p w14:paraId="1E138C56" w14:textId="77777777" w:rsidR="00BD3BEC" w:rsidRPr="00876A6F" w:rsidRDefault="00BD3BEC" w:rsidP="00576F78">
      <w:pPr>
        <w:spacing w:after="120"/>
        <w:ind w:right="-86"/>
        <w:jc w:val="both"/>
        <w:rPr>
          <w:rFonts w:eastAsia="Times New Roman" w:cs="Times New Roman"/>
          <w:sz w:val="20"/>
          <w:szCs w:val="20"/>
        </w:rPr>
      </w:pPr>
      <w:r w:rsidRPr="00876A6F">
        <w:rPr>
          <w:rFonts w:eastAsia="Times New Roman" w:cs="Times New Roman"/>
          <w:sz w:val="20"/>
          <w:szCs w:val="20"/>
        </w:rPr>
        <w:t xml:space="preserve">Thank you for participating in the Global Corporate Thematic Evaluation of UN Women's Contribution to Humanitarian Action (HA). This survey is directed toward UN Women staff </w:t>
      </w:r>
      <w:r w:rsidRPr="00876A6F">
        <w:rPr>
          <w:rFonts w:eastAsia="Calibri" w:cs="Calibri"/>
          <w:sz w:val="20"/>
          <w:szCs w:val="20"/>
        </w:rPr>
        <w:t>working on Humanitarian Action</w:t>
      </w:r>
      <w:r w:rsidRPr="00876A6F">
        <w:rPr>
          <w:rFonts w:eastAsia="Times New Roman" w:cs="Times New Roman"/>
          <w:sz w:val="20"/>
          <w:szCs w:val="20"/>
        </w:rPr>
        <w:t xml:space="preserve">, UN agencies, INGOs, national NGOs and donors. </w:t>
      </w:r>
    </w:p>
    <w:p w14:paraId="6EFB878C" w14:textId="77777777" w:rsidR="00BD3BEC" w:rsidRPr="00876A6F" w:rsidRDefault="00BD3BEC" w:rsidP="00576F78">
      <w:pPr>
        <w:spacing w:after="120"/>
        <w:ind w:right="-86"/>
        <w:jc w:val="both"/>
        <w:rPr>
          <w:rFonts w:eastAsia="Times New Roman" w:cs="Times New Roman"/>
          <w:sz w:val="20"/>
          <w:szCs w:val="20"/>
        </w:rPr>
      </w:pPr>
      <w:r w:rsidRPr="00876A6F">
        <w:rPr>
          <w:rFonts w:eastAsia="Times New Roman" w:cs="Times New Roman"/>
          <w:sz w:val="20"/>
          <w:szCs w:val="20"/>
        </w:rPr>
        <w:t>The purpose of the survey is to better understand different aspects of UN Women’s contribution to humanitarian action. This questionnaire is designed to ensure you are able to contribute to the full range of questions that will be covered in this evaluation. We appreciate your time and consideration of the issues included in this questionnaire and ask that you complete the survey by Thursday 28th February 2019. </w:t>
      </w:r>
    </w:p>
    <w:p w14:paraId="428BEA90" w14:textId="77777777" w:rsidR="00BD3BEC" w:rsidRPr="00876A6F" w:rsidRDefault="00BD3BEC" w:rsidP="00576F78">
      <w:pPr>
        <w:pStyle w:val="CommentText"/>
        <w:spacing w:after="120"/>
        <w:ind w:right="-86"/>
        <w:jc w:val="both"/>
        <w:rPr>
          <w:rFonts w:cstheme="majorBidi"/>
          <w:i/>
          <w:iCs/>
        </w:rPr>
      </w:pPr>
      <w:r w:rsidRPr="00876A6F">
        <w:rPr>
          <w:rFonts w:eastAsia="Calibri" w:cstheme="majorBidi"/>
          <w:i/>
          <w:iCs/>
        </w:rPr>
        <w:t xml:space="preserve">The information collected will remain anonymous and raw data will be administered by DARA, results will be shared with UN Women </w:t>
      </w:r>
      <w:r w:rsidRPr="00876A6F">
        <w:rPr>
          <w:rFonts w:cstheme="majorBidi"/>
          <w:i/>
          <w:iCs/>
        </w:rPr>
        <w:t>so that the data can potentially be used as a data point for other IEAS exercises later in time, before sharing the information data will be anonymized.</w:t>
      </w:r>
    </w:p>
    <w:p w14:paraId="0CB274F3" w14:textId="77777777" w:rsidR="00BD3BEC" w:rsidRPr="00876A6F" w:rsidRDefault="00BD3BEC" w:rsidP="00576F78">
      <w:pPr>
        <w:spacing w:after="120"/>
        <w:ind w:right="-86"/>
        <w:jc w:val="both"/>
        <w:rPr>
          <w:rFonts w:eastAsia="Times New Roman" w:cs="Times New Roman"/>
          <w:sz w:val="20"/>
          <w:szCs w:val="20"/>
        </w:rPr>
      </w:pPr>
      <w:r w:rsidRPr="00876A6F">
        <w:rPr>
          <w:rFonts w:eastAsia="Times New Roman" w:cs="Times New Roman"/>
          <w:sz w:val="20"/>
          <w:szCs w:val="20"/>
        </w:rPr>
        <w:t>Your participation will be highly appreciated as we analyse the results of the UN Women’s contribution to humanitarian action. We estimate that the survey will take between 20 - 25 minutes to complete. Thank you very much for your time and support. Please start the survey now by clicking on the button below.</w:t>
      </w:r>
    </w:p>
    <w:p w14:paraId="353D5190" w14:textId="77777777" w:rsidR="00BD3BEC" w:rsidRPr="00876A6F" w:rsidRDefault="00BD3BEC" w:rsidP="00BD3BEC">
      <w:pPr>
        <w:tabs>
          <w:tab w:val="left" w:pos="7371"/>
        </w:tabs>
        <w:spacing w:line="276" w:lineRule="auto"/>
        <w:ind w:right="-93"/>
        <w:rPr>
          <w:rFonts w:eastAsia="Times New Roman"/>
          <w:sz w:val="20"/>
          <w:szCs w:val="20"/>
          <w:lang w:eastAsia="nb-NO"/>
        </w:rPr>
      </w:pPr>
    </w:p>
    <w:p w14:paraId="0C6EDF80" w14:textId="77777777" w:rsidR="00BD3BEC" w:rsidRPr="00876A6F" w:rsidRDefault="00BD3BEC" w:rsidP="00BD3BEC">
      <w:pPr>
        <w:tabs>
          <w:tab w:val="left" w:pos="7371"/>
        </w:tabs>
        <w:ind w:right="-561"/>
        <w:rPr>
          <w:rFonts w:eastAsia="Times New Roman"/>
          <w:sz w:val="20"/>
          <w:szCs w:val="20"/>
          <w:lang w:eastAsia="nb-NO"/>
        </w:rPr>
      </w:pPr>
    </w:p>
    <w:p w14:paraId="1480F158" w14:textId="77777777" w:rsidR="00BD3BEC" w:rsidRPr="00876A6F" w:rsidRDefault="00BD3BEC" w:rsidP="00BD3BEC">
      <w:pPr>
        <w:tabs>
          <w:tab w:val="left" w:pos="7371"/>
        </w:tabs>
        <w:ind w:right="-561"/>
        <w:rPr>
          <w:rFonts w:eastAsia="Times New Roman"/>
          <w:b/>
          <w:color w:val="C45911"/>
          <w:sz w:val="20"/>
          <w:szCs w:val="20"/>
          <w:lang w:eastAsia="nb-NO"/>
        </w:rPr>
      </w:pPr>
      <w:r w:rsidRPr="00876A6F">
        <w:rPr>
          <w:rFonts w:eastAsia="Times New Roman"/>
          <w:b/>
          <w:color w:val="C45911"/>
          <w:sz w:val="20"/>
          <w:szCs w:val="20"/>
          <w:lang w:eastAsia="nb-NO"/>
        </w:rPr>
        <w:t>Demographics</w:t>
      </w:r>
      <w:bookmarkEnd w:id="21"/>
      <w:bookmarkEnd w:id="22"/>
    </w:p>
    <w:p w14:paraId="31B76728" w14:textId="77777777" w:rsidR="00BD3BEC" w:rsidRPr="00876A6F" w:rsidRDefault="00BD3BEC" w:rsidP="00BD3BEC">
      <w:pPr>
        <w:numPr>
          <w:ilvl w:val="0"/>
          <w:numId w:val="28"/>
        </w:numPr>
        <w:spacing w:after="160" w:line="259" w:lineRule="auto"/>
        <w:ind w:left="0"/>
        <w:rPr>
          <w:rFonts w:eastAsia="Calibri"/>
          <w:sz w:val="20"/>
          <w:szCs w:val="20"/>
        </w:rPr>
        <w:sectPr w:rsidR="00BD3BEC" w:rsidRPr="00876A6F" w:rsidSect="00C439E8">
          <w:headerReference w:type="even" r:id="rId28"/>
          <w:headerReference w:type="default" r:id="rId29"/>
          <w:footerReference w:type="default" r:id="rId30"/>
          <w:headerReference w:type="first" r:id="rId31"/>
          <w:pgSz w:w="12240" w:h="15840"/>
          <w:pgMar w:top="851" w:right="1701" w:bottom="709" w:left="1701" w:header="720" w:footer="944" w:gutter="0"/>
          <w:cols w:space="720"/>
          <w:docGrid w:linePitch="360"/>
        </w:sectPr>
      </w:pPr>
    </w:p>
    <w:p w14:paraId="63FD271F" w14:textId="77777777" w:rsidR="00BD3BEC" w:rsidRPr="00876A6F" w:rsidRDefault="00BD3BEC" w:rsidP="00BD3BEC">
      <w:pPr>
        <w:rPr>
          <w:rFonts w:eastAsia="Calibri"/>
          <w:sz w:val="20"/>
          <w:szCs w:val="20"/>
        </w:rPr>
      </w:pPr>
      <w:r w:rsidRPr="00876A6F">
        <w:rPr>
          <w:rFonts w:eastAsia="Calibri"/>
          <w:sz w:val="20"/>
          <w:szCs w:val="20"/>
        </w:rPr>
        <w:t>Name:</w:t>
      </w:r>
    </w:p>
    <w:p w14:paraId="01D2B5F2" w14:textId="77777777" w:rsidR="00BD3BEC" w:rsidRPr="00876A6F" w:rsidRDefault="00BD3BEC" w:rsidP="00BD3BEC">
      <w:pPr>
        <w:rPr>
          <w:rFonts w:eastAsia="Calibri"/>
          <w:sz w:val="20"/>
          <w:szCs w:val="20"/>
        </w:rPr>
      </w:pPr>
      <w:r w:rsidRPr="00876A6F">
        <w:rPr>
          <w:rFonts w:eastAsia="Calibri"/>
          <w:sz w:val="20"/>
          <w:szCs w:val="20"/>
        </w:rPr>
        <w:t>Title:</w:t>
      </w:r>
    </w:p>
    <w:p w14:paraId="0B9AA4B0" w14:textId="77777777" w:rsidR="00BD3BEC" w:rsidRPr="00876A6F" w:rsidRDefault="00BD3BEC" w:rsidP="00BD3BEC">
      <w:pPr>
        <w:rPr>
          <w:rFonts w:eastAsia="Calibri"/>
          <w:sz w:val="20"/>
          <w:szCs w:val="20"/>
        </w:rPr>
      </w:pPr>
      <w:r w:rsidRPr="00876A6F">
        <w:rPr>
          <w:rFonts w:eastAsia="Calibri"/>
          <w:sz w:val="20"/>
          <w:szCs w:val="20"/>
        </w:rPr>
        <w:t>Gender:</w:t>
      </w:r>
    </w:p>
    <w:p w14:paraId="46ACA804" w14:textId="77777777" w:rsidR="00BD3BEC" w:rsidRPr="00876A6F" w:rsidRDefault="00BD3BEC" w:rsidP="00BD3BEC">
      <w:pPr>
        <w:rPr>
          <w:rFonts w:eastAsia="Calibri"/>
          <w:sz w:val="20"/>
          <w:szCs w:val="20"/>
        </w:rPr>
      </w:pPr>
      <w:r w:rsidRPr="00876A6F">
        <w:rPr>
          <w:rFonts w:eastAsia="Calibri"/>
          <w:sz w:val="20"/>
          <w:szCs w:val="20"/>
        </w:rPr>
        <w:t>Organisation:</w:t>
      </w:r>
    </w:p>
    <w:p w14:paraId="68B67523" w14:textId="77777777" w:rsidR="00BD3BEC" w:rsidRPr="00876A6F" w:rsidRDefault="00BD3BEC" w:rsidP="00BD3BEC">
      <w:pPr>
        <w:rPr>
          <w:rFonts w:eastAsia="Calibri"/>
          <w:sz w:val="20"/>
          <w:szCs w:val="20"/>
        </w:rPr>
      </w:pPr>
    </w:p>
    <w:p w14:paraId="3AB8AC83" w14:textId="77777777" w:rsidR="00BD3BEC" w:rsidRPr="00876A6F" w:rsidRDefault="00BD3BEC" w:rsidP="00BD3BEC">
      <w:pPr>
        <w:rPr>
          <w:rFonts w:eastAsia="Calibri"/>
          <w:sz w:val="20"/>
          <w:szCs w:val="20"/>
        </w:rPr>
      </w:pPr>
      <w:r w:rsidRPr="00876A6F">
        <w:rPr>
          <w:rFonts w:eastAsia="Calibri"/>
          <w:sz w:val="20"/>
          <w:szCs w:val="20"/>
        </w:rPr>
        <w:t>Country:</w:t>
      </w:r>
    </w:p>
    <w:p w14:paraId="59BEED89" w14:textId="77777777" w:rsidR="00BD3BEC" w:rsidRPr="00876A6F" w:rsidRDefault="00BD3BEC" w:rsidP="00BD3BEC">
      <w:pPr>
        <w:rPr>
          <w:rFonts w:eastAsia="Calibri"/>
          <w:sz w:val="20"/>
          <w:szCs w:val="20"/>
        </w:rPr>
      </w:pPr>
      <w:r w:rsidRPr="00876A6F">
        <w:rPr>
          <w:rFonts w:eastAsia="Calibri"/>
          <w:sz w:val="20"/>
          <w:szCs w:val="20"/>
        </w:rPr>
        <w:t>Type of Office (HQ; Regional; Country; Sub-office, Programme Presence)</w:t>
      </w:r>
    </w:p>
    <w:p w14:paraId="0CAB99B5" w14:textId="77777777" w:rsidR="00BD3BEC" w:rsidRPr="00876A6F" w:rsidRDefault="00BD3BEC" w:rsidP="00BD3BEC">
      <w:pPr>
        <w:rPr>
          <w:rFonts w:eastAsia="Calibri"/>
          <w:sz w:val="20"/>
          <w:szCs w:val="20"/>
        </w:rPr>
        <w:sectPr w:rsidR="00BD3BEC" w:rsidRPr="00876A6F" w:rsidSect="00C439E8">
          <w:type w:val="continuous"/>
          <w:pgSz w:w="12240" w:h="15840"/>
          <w:pgMar w:top="851" w:right="1701" w:bottom="709" w:left="1701" w:header="720" w:footer="944" w:gutter="0"/>
          <w:cols w:num="2" w:space="720"/>
          <w:docGrid w:linePitch="360"/>
        </w:sectPr>
      </w:pPr>
      <w:r w:rsidRPr="00876A6F">
        <w:rPr>
          <w:rFonts w:eastAsia="Calibri"/>
          <w:sz w:val="20"/>
          <w:szCs w:val="20"/>
        </w:rPr>
        <w:t>Time in Position:</w:t>
      </w:r>
    </w:p>
    <w:p w14:paraId="2E346EAD" w14:textId="77777777" w:rsidR="00BD3BEC" w:rsidRPr="00876A6F" w:rsidRDefault="00BD3BEC" w:rsidP="00BD3BEC">
      <w:pPr>
        <w:tabs>
          <w:tab w:val="left" w:pos="7371"/>
        </w:tabs>
        <w:ind w:left="270" w:right="-561"/>
        <w:rPr>
          <w:rFonts w:eastAsia="Calibri"/>
          <w:b/>
          <w:color w:val="C45911"/>
          <w:sz w:val="20"/>
          <w:szCs w:val="20"/>
        </w:rPr>
      </w:pPr>
      <w:bookmarkStart w:id="23" w:name="_Toc352774367"/>
      <w:bookmarkStart w:id="24" w:name="_Toc482969146"/>
      <w:r w:rsidRPr="00876A6F">
        <w:rPr>
          <w:rFonts w:eastAsia="Calibri"/>
          <w:b/>
          <w:color w:val="C45911"/>
          <w:sz w:val="20"/>
          <w:szCs w:val="20"/>
        </w:rPr>
        <w:lastRenderedPageBreak/>
        <w:t xml:space="preserve">Respondent Type </w:t>
      </w:r>
      <w:bookmarkEnd w:id="23"/>
      <w:bookmarkEnd w:id="24"/>
    </w:p>
    <w:p w14:paraId="2C86A5FC" w14:textId="77777777" w:rsidR="00BD3BEC" w:rsidRPr="00876A6F" w:rsidRDefault="00BD3BEC" w:rsidP="00BD3BEC">
      <w:pPr>
        <w:ind w:left="270"/>
        <w:rPr>
          <w:rFonts w:eastAsia="Calibri"/>
          <w:color w:val="000000"/>
          <w:sz w:val="20"/>
          <w:szCs w:val="20"/>
        </w:rPr>
        <w:sectPr w:rsidR="00BD3BEC" w:rsidRPr="00876A6F" w:rsidSect="00C439E8">
          <w:headerReference w:type="even" r:id="rId32"/>
          <w:headerReference w:type="default" r:id="rId33"/>
          <w:footerReference w:type="default" r:id="rId34"/>
          <w:headerReference w:type="first" r:id="rId35"/>
          <w:type w:val="continuous"/>
          <w:pgSz w:w="12240" w:h="15840"/>
          <w:pgMar w:top="1688" w:right="1440" w:bottom="1440" w:left="1440" w:header="708" w:footer="751" w:gutter="0"/>
          <w:cols w:num="2" w:space="708"/>
          <w:docGrid w:linePitch="360"/>
        </w:sectPr>
      </w:pPr>
    </w:p>
    <w:p w14:paraId="449A84CC" w14:textId="77777777" w:rsidR="00BD3BEC" w:rsidRPr="00876A6F" w:rsidRDefault="00BD3BEC" w:rsidP="00BD3BEC">
      <w:pPr>
        <w:ind w:left="270"/>
        <w:rPr>
          <w:rFonts w:eastAsia="Calibri"/>
          <w:color w:val="000000"/>
          <w:sz w:val="20"/>
          <w:szCs w:val="20"/>
        </w:rPr>
      </w:pPr>
      <w:r w:rsidRPr="00876A6F">
        <w:rPr>
          <w:rFonts w:eastAsia="Calibri"/>
          <w:color w:val="000000"/>
          <w:sz w:val="20"/>
          <w:szCs w:val="20"/>
        </w:rPr>
        <w:t>UN Women (Global)</w:t>
      </w:r>
    </w:p>
    <w:p w14:paraId="76E54E30" w14:textId="77777777" w:rsidR="00BD3BEC" w:rsidRPr="00876A6F" w:rsidRDefault="00BD3BEC" w:rsidP="00BD3BEC">
      <w:pPr>
        <w:ind w:left="270"/>
        <w:rPr>
          <w:rFonts w:eastAsia="Calibri"/>
          <w:color w:val="000000"/>
          <w:sz w:val="20"/>
          <w:szCs w:val="20"/>
        </w:rPr>
      </w:pPr>
      <w:r w:rsidRPr="00876A6F">
        <w:rPr>
          <w:rFonts w:eastAsia="Calibri"/>
          <w:color w:val="000000"/>
          <w:sz w:val="20"/>
          <w:szCs w:val="20"/>
        </w:rPr>
        <w:t>UN Women (Regional)</w:t>
      </w:r>
    </w:p>
    <w:p w14:paraId="55F57D99" w14:textId="77777777" w:rsidR="00BD3BEC" w:rsidRPr="00876A6F" w:rsidRDefault="00BD3BEC" w:rsidP="00BD3BEC">
      <w:pPr>
        <w:ind w:left="270"/>
        <w:rPr>
          <w:rFonts w:eastAsia="Calibri"/>
          <w:color w:val="000000"/>
          <w:sz w:val="20"/>
          <w:szCs w:val="20"/>
        </w:rPr>
      </w:pPr>
      <w:r w:rsidRPr="00876A6F">
        <w:rPr>
          <w:rFonts w:eastAsia="Calibri"/>
          <w:color w:val="000000"/>
          <w:sz w:val="20"/>
          <w:szCs w:val="20"/>
        </w:rPr>
        <w:t>UN Women (Country Office)</w:t>
      </w:r>
    </w:p>
    <w:p w14:paraId="45E041A8" w14:textId="77777777" w:rsidR="00BD3BEC" w:rsidRPr="00876A6F" w:rsidRDefault="00BD3BEC" w:rsidP="00BD3BEC">
      <w:pPr>
        <w:ind w:left="270"/>
        <w:rPr>
          <w:rFonts w:eastAsia="Calibri"/>
          <w:color w:val="000000"/>
          <w:sz w:val="20"/>
          <w:szCs w:val="20"/>
        </w:rPr>
      </w:pPr>
      <w:r w:rsidRPr="00876A6F">
        <w:rPr>
          <w:rFonts w:eastAsia="Calibri"/>
          <w:color w:val="000000"/>
          <w:sz w:val="20"/>
          <w:szCs w:val="20"/>
        </w:rPr>
        <w:t>UN agency</w:t>
      </w:r>
    </w:p>
    <w:p w14:paraId="47439329" w14:textId="77777777" w:rsidR="00BD3BEC" w:rsidRPr="00876A6F" w:rsidRDefault="00BD3BEC" w:rsidP="00BD3BEC">
      <w:pPr>
        <w:ind w:left="270"/>
        <w:rPr>
          <w:rFonts w:eastAsia="Calibri"/>
          <w:color w:val="000000"/>
          <w:sz w:val="20"/>
          <w:szCs w:val="20"/>
        </w:rPr>
      </w:pPr>
      <w:r w:rsidRPr="00876A6F">
        <w:rPr>
          <w:rFonts w:eastAsia="Calibri"/>
          <w:color w:val="000000"/>
          <w:sz w:val="20"/>
          <w:szCs w:val="20"/>
        </w:rPr>
        <w:t>International NGO</w:t>
      </w:r>
    </w:p>
    <w:p w14:paraId="06717087" w14:textId="77777777" w:rsidR="00BD3BEC" w:rsidRPr="00876A6F" w:rsidRDefault="00BD3BEC" w:rsidP="00BD3BEC">
      <w:pPr>
        <w:ind w:left="270"/>
        <w:rPr>
          <w:rFonts w:eastAsia="Calibri"/>
          <w:color w:val="000000"/>
          <w:sz w:val="20"/>
          <w:szCs w:val="20"/>
        </w:rPr>
      </w:pPr>
      <w:r w:rsidRPr="00876A6F">
        <w:rPr>
          <w:rFonts w:eastAsia="Calibri"/>
          <w:color w:val="000000"/>
          <w:sz w:val="20"/>
          <w:szCs w:val="20"/>
        </w:rPr>
        <w:t>IFRC</w:t>
      </w:r>
    </w:p>
    <w:p w14:paraId="48F69C58" w14:textId="77777777" w:rsidR="00BD3BEC" w:rsidRPr="00876A6F" w:rsidRDefault="00BD3BEC" w:rsidP="00BD3BEC">
      <w:pPr>
        <w:ind w:left="270"/>
        <w:rPr>
          <w:rFonts w:eastAsia="Calibri"/>
          <w:color w:val="000000"/>
          <w:sz w:val="20"/>
          <w:szCs w:val="20"/>
        </w:rPr>
      </w:pPr>
      <w:r w:rsidRPr="00876A6F">
        <w:rPr>
          <w:rFonts w:eastAsia="Calibri"/>
          <w:color w:val="000000"/>
          <w:sz w:val="20"/>
          <w:szCs w:val="20"/>
        </w:rPr>
        <w:t>The Inter-Agency Standing Committee (IASC)</w:t>
      </w:r>
    </w:p>
    <w:p w14:paraId="37D8C9BD" w14:textId="77777777" w:rsidR="00BD3BEC" w:rsidRPr="00876A6F" w:rsidRDefault="00BD3BEC" w:rsidP="00BD3BEC">
      <w:pPr>
        <w:ind w:left="270"/>
        <w:rPr>
          <w:rFonts w:eastAsia="Calibri"/>
          <w:color w:val="000000"/>
          <w:sz w:val="20"/>
          <w:szCs w:val="20"/>
        </w:rPr>
      </w:pPr>
      <w:r w:rsidRPr="00876A6F">
        <w:rPr>
          <w:rFonts w:eastAsia="Calibri"/>
          <w:color w:val="000000"/>
          <w:sz w:val="20"/>
          <w:szCs w:val="20"/>
        </w:rPr>
        <w:t>National NGO</w:t>
      </w:r>
    </w:p>
    <w:p w14:paraId="12C03579" w14:textId="77777777" w:rsidR="00BD3BEC" w:rsidRPr="00876A6F" w:rsidRDefault="00BD3BEC" w:rsidP="00BD3BEC">
      <w:pPr>
        <w:ind w:left="270"/>
        <w:rPr>
          <w:rFonts w:eastAsia="Calibri"/>
          <w:color w:val="000000"/>
          <w:sz w:val="20"/>
          <w:szCs w:val="20"/>
        </w:rPr>
      </w:pPr>
      <w:r w:rsidRPr="00876A6F">
        <w:rPr>
          <w:rFonts w:eastAsia="Calibri"/>
          <w:color w:val="000000"/>
          <w:sz w:val="20"/>
          <w:szCs w:val="20"/>
        </w:rPr>
        <w:t>Donor</w:t>
      </w:r>
    </w:p>
    <w:p w14:paraId="72D02651" w14:textId="77777777" w:rsidR="00BD3BEC" w:rsidRPr="00876A6F" w:rsidRDefault="00BD3BEC" w:rsidP="00BD3BEC">
      <w:pPr>
        <w:ind w:left="270"/>
        <w:rPr>
          <w:rFonts w:eastAsia="Calibri"/>
          <w:color w:val="000000"/>
          <w:sz w:val="20"/>
          <w:szCs w:val="20"/>
        </w:rPr>
      </w:pPr>
      <w:r w:rsidRPr="00876A6F">
        <w:rPr>
          <w:rFonts w:eastAsia="Calibri"/>
          <w:color w:val="000000"/>
          <w:sz w:val="20"/>
          <w:szCs w:val="20"/>
        </w:rPr>
        <w:t>Independent Gender Specialist</w:t>
      </w:r>
    </w:p>
    <w:p w14:paraId="365AD694" w14:textId="77777777" w:rsidR="00BD3BEC" w:rsidRPr="00876A6F" w:rsidRDefault="00BD3BEC" w:rsidP="00BD3BEC">
      <w:pPr>
        <w:ind w:left="270"/>
        <w:rPr>
          <w:rFonts w:eastAsia="Calibri"/>
          <w:color w:val="000000"/>
          <w:sz w:val="20"/>
          <w:szCs w:val="20"/>
        </w:rPr>
      </w:pPr>
      <w:r w:rsidRPr="00876A6F">
        <w:rPr>
          <w:rFonts w:eastAsia="Calibri"/>
          <w:color w:val="000000"/>
          <w:sz w:val="20"/>
          <w:szCs w:val="20"/>
        </w:rPr>
        <w:t>The Gender Standby Capacity Project (</w:t>
      </w:r>
      <w:proofErr w:type="spellStart"/>
      <w:r w:rsidRPr="00876A6F">
        <w:rPr>
          <w:rFonts w:eastAsia="Calibri"/>
          <w:color w:val="000000"/>
          <w:sz w:val="20"/>
          <w:szCs w:val="20"/>
        </w:rPr>
        <w:t>GenCap</w:t>
      </w:r>
      <w:proofErr w:type="spellEnd"/>
      <w:r w:rsidRPr="00876A6F">
        <w:rPr>
          <w:rFonts w:eastAsia="Calibri"/>
          <w:color w:val="000000"/>
          <w:sz w:val="20"/>
          <w:szCs w:val="20"/>
        </w:rPr>
        <w:t>)</w:t>
      </w:r>
    </w:p>
    <w:p w14:paraId="55E6CDFF" w14:textId="77777777" w:rsidR="00BD3BEC" w:rsidRPr="00876A6F" w:rsidRDefault="00BD3BEC" w:rsidP="00BD3BEC">
      <w:pPr>
        <w:ind w:left="270"/>
        <w:rPr>
          <w:rFonts w:eastAsia="Calibri"/>
          <w:color w:val="000000"/>
          <w:sz w:val="20"/>
          <w:szCs w:val="20"/>
        </w:rPr>
      </w:pPr>
      <w:r w:rsidRPr="00876A6F">
        <w:rPr>
          <w:rFonts w:eastAsia="Calibri"/>
          <w:color w:val="000000"/>
          <w:sz w:val="20"/>
          <w:szCs w:val="20"/>
        </w:rPr>
        <w:t>Government</w:t>
      </w:r>
    </w:p>
    <w:p w14:paraId="12798E80" w14:textId="77777777" w:rsidR="00BD3BEC" w:rsidRPr="00876A6F" w:rsidRDefault="00BD3BEC" w:rsidP="00BD3BEC">
      <w:pPr>
        <w:ind w:left="270"/>
        <w:rPr>
          <w:rFonts w:eastAsia="Calibri"/>
          <w:color w:val="000000"/>
          <w:sz w:val="20"/>
          <w:szCs w:val="20"/>
        </w:rPr>
      </w:pPr>
      <w:r w:rsidRPr="00876A6F">
        <w:rPr>
          <w:rFonts w:eastAsia="Calibri"/>
          <w:color w:val="000000"/>
          <w:sz w:val="20"/>
          <w:szCs w:val="20"/>
        </w:rPr>
        <w:t>Other (please specify)</w:t>
      </w:r>
    </w:p>
    <w:p w14:paraId="5C5C7653" w14:textId="77777777" w:rsidR="00BD3BEC" w:rsidRPr="00876A6F" w:rsidRDefault="00BD3BEC" w:rsidP="00BD3BEC">
      <w:pPr>
        <w:ind w:left="270"/>
        <w:rPr>
          <w:rFonts w:eastAsia="Calibri"/>
          <w:color w:val="000000"/>
          <w:sz w:val="20"/>
          <w:szCs w:val="20"/>
        </w:rPr>
        <w:sectPr w:rsidR="00BD3BEC" w:rsidRPr="00876A6F" w:rsidSect="00B5542A">
          <w:type w:val="continuous"/>
          <w:pgSz w:w="12240" w:h="15840"/>
          <w:pgMar w:top="1688" w:right="1440" w:bottom="1440" w:left="1440" w:header="708" w:footer="751" w:gutter="0"/>
          <w:cols w:num="2" w:space="708"/>
          <w:docGrid w:linePitch="360"/>
        </w:sectPr>
      </w:pPr>
    </w:p>
    <w:p w14:paraId="62344656" w14:textId="77777777" w:rsidR="00BD3BEC" w:rsidRPr="00876A6F" w:rsidRDefault="00BD3BEC" w:rsidP="00BD3BEC">
      <w:pPr>
        <w:ind w:left="270"/>
        <w:rPr>
          <w:rFonts w:eastAsia="Calibri"/>
          <w:color w:val="000000"/>
          <w:sz w:val="20"/>
          <w:szCs w:val="20"/>
        </w:rPr>
      </w:pPr>
    </w:p>
    <w:p w14:paraId="0A7B3892" w14:textId="77777777" w:rsidR="00BD3BEC" w:rsidRPr="00876A6F" w:rsidRDefault="00BD3BEC" w:rsidP="00BD3BEC">
      <w:pPr>
        <w:ind w:left="270"/>
        <w:rPr>
          <w:rFonts w:eastAsia="Calibri"/>
          <w:color w:val="000000"/>
          <w:sz w:val="20"/>
          <w:szCs w:val="20"/>
        </w:rPr>
      </w:pPr>
    </w:p>
    <w:p w14:paraId="3435FF06" w14:textId="77777777" w:rsidR="00BD3BEC" w:rsidRPr="00876A6F" w:rsidRDefault="00BD3BEC" w:rsidP="00BD3BEC">
      <w:pPr>
        <w:widowControl w:val="0"/>
        <w:autoSpaceDE w:val="0"/>
        <w:autoSpaceDN w:val="0"/>
        <w:adjustRightInd w:val="0"/>
        <w:spacing w:after="80"/>
        <w:ind w:left="270"/>
        <w:rPr>
          <w:rFonts w:eastAsia="MS Mincho"/>
          <w:b/>
          <w:color w:val="000000" w:themeColor="text1"/>
          <w:sz w:val="20"/>
          <w:szCs w:val="20"/>
        </w:rPr>
      </w:pPr>
      <w:r w:rsidRPr="00876A6F">
        <w:rPr>
          <w:rFonts w:eastAsia="MS Mincho"/>
          <w:b/>
          <w:color w:val="000000" w:themeColor="text1"/>
          <w:sz w:val="20"/>
          <w:szCs w:val="20"/>
        </w:rPr>
        <w:t>If working in an UN agency, please select:</w:t>
      </w:r>
    </w:p>
    <w:p w14:paraId="168555AF" w14:textId="77777777" w:rsidR="00BD3BEC" w:rsidRPr="00876A6F" w:rsidRDefault="00BD3BEC" w:rsidP="00BD3BEC">
      <w:pPr>
        <w:widowControl w:val="0"/>
        <w:autoSpaceDE w:val="0"/>
        <w:autoSpaceDN w:val="0"/>
        <w:adjustRightInd w:val="0"/>
        <w:spacing w:after="80"/>
        <w:ind w:left="270"/>
        <w:rPr>
          <w:rFonts w:eastAsia="MS Mincho"/>
          <w:b/>
          <w:color w:val="000000" w:themeColor="text1"/>
          <w:sz w:val="20"/>
          <w:szCs w:val="20"/>
        </w:rPr>
      </w:pPr>
    </w:p>
    <w:p w14:paraId="1434DF83" w14:textId="77777777" w:rsidR="00BD3BEC" w:rsidRPr="00876A6F" w:rsidRDefault="00BD3BEC" w:rsidP="00BD3BEC">
      <w:pPr>
        <w:widowControl w:val="0"/>
        <w:autoSpaceDE w:val="0"/>
        <w:autoSpaceDN w:val="0"/>
        <w:adjustRightInd w:val="0"/>
        <w:ind w:left="270"/>
        <w:rPr>
          <w:rFonts w:eastAsia="MS Mincho"/>
          <w:color w:val="000000" w:themeColor="text1"/>
          <w:sz w:val="20"/>
          <w:szCs w:val="20"/>
        </w:rPr>
      </w:pPr>
    </w:p>
    <w:p w14:paraId="4B6F5C43" w14:textId="77777777" w:rsidR="00BD3BEC" w:rsidRPr="00876A6F" w:rsidRDefault="00BD3BEC" w:rsidP="00BD3BEC">
      <w:pPr>
        <w:widowControl w:val="0"/>
        <w:autoSpaceDE w:val="0"/>
        <w:autoSpaceDN w:val="0"/>
        <w:adjustRightInd w:val="0"/>
        <w:ind w:left="270"/>
        <w:rPr>
          <w:rFonts w:eastAsia="MS Mincho"/>
          <w:color w:val="000000" w:themeColor="text1"/>
          <w:sz w:val="20"/>
          <w:szCs w:val="20"/>
        </w:rPr>
      </w:pPr>
    </w:p>
    <w:p w14:paraId="0A334E9C" w14:textId="77777777" w:rsidR="00BD3BEC" w:rsidRPr="00876A6F" w:rsidRDefault="00BD3BEC" w:rsidP="00BD3BEC">
      <w:pPr>
        <w:widowControl w:val="0"/>
        <w:autoSpaceDE w:val="0"/>
        <w:autoSpaceDN w:val="0"/>
        <w:adjustRightInd w:val="0"/>
        <w:ind w:left="270"/>
        <w:rPr>
          <w:rFonts w:eastAsia="MS Mincho"/>
          <w:color w:val="000000" w:themeColor="text1"/>
          <w:sz w:val="20"/>
          <w:szCs w:val="20"/>
        </w:rPr>
        <w:sectPr w:rsidR="00BD3BEC" w:rsidRPr="00876A6F" w:rsidSect="00C439E8">
          <w:type w:val="continuous"/>
          <w:pgSz w:w="12240" w:h="15840"/>
          <w:pgMar w:top="1688" w:right="1440" w:bottom="1440" w:left="1440" w:header="708" w:footer="751" w:gutter="0"/>
          <w:cols w:num="2" w:space="708"/>
          <w:docGrid w:linePitch="360"/>
        </w:sectPr>
      </w:pPr>
    </w:p>
    <w:p w14:paraId="6D5B6919" w14:textId="77777777" w:rsidR="00BD3BEC" w:rsidRPr="00876A6F" w:rsidRDefault="00BD3BEC" w:rsidP="00BD3BEC">
      <w:pPr>
        <w:widowControl w:val="0"/>
        <w:autoSpaceDE w:val="0"/>
        <w:autoSpaceDN w:val="0"/>
        <w:adjustRightInd w:val="0"/>
        <w:ind w:left="270"/>
        <w:rPr>
          <w:rFonts w:eastAsia="MS Mincho"/>
          <w:color w:val="000000" w:themeColor="text1"/>
          <w:sz w:val="20"/>
          <w:szCs w:val="20"/>
        </w:rPr>
      </w:pPr>
      <w:r w:rsidRPr="00876A6F">
        <w:rPr>
          <w:rFonts w:eastAsia="MS Mincho"/>
          <w:color w:val="000000" w:themeColor="text1"/>
          <w:sz w:val="20"/>
          <w:szCs w:val="20"/>
        </w:rPr>
        <w:t>International Organization for Migration (IOM)</w:t>
      </w:r>
    </w:p>
    <w:p w14:paraId="66DBC749" w14:textId="77777777" w:rsidR="00BD3BEC" w:rsidRPr="00876A6F" w:rsidRDefault="00BD3BEC" w:rsidP="00BD3BEC">
      <w:pPr>
        <w:widowControl w:val="0"/>
        <w:autoSpaceDE w:val="0"/>
        <w:autoSpaceDN w:val="0"/>
        <w:adjustRightInd w:val="0"/>
        <w:ind w:left="270"/>
        <w:rPr>
          <w:rFonts w:eastAsia="MS Mincho"/>
          <w:color w:val="000000" w:themeColor="text1"/>
          <w:sz w:val="20"/>
          <w:szCs w:val="20"/>
        </w:rPr>
      </w:pPr>
      <w:r w:rsidRPr="00876A6F">
        <w:rPr>
          <w:rFonts w:eastAsia="MS Mincho"/>
          <w:color w:val="000000" w:themeColor="text1"/>
          <w:sz w:val="20"/>
          <w:szCs w:val="20"/>
        </w:rPr>
        <w:t>Food and Agriculture Organization (FAO)</w:t>
      </w:r>
    </w:p>
    <w:p w14:paraId="1879283E" w14:textId="77777777" w:rsidR="00BD3BEC" w:rsidRPr="00876A6F" w:rsidRDefault="00BD3BEC" w:rsidP="00BD3BEC">
      <w:pPr>
        <w:widowControl w:val="0"/>
        <w:autoSpaceDE w:val="0"/>
        <w:autoSpaceDN w:val="0"/>
        <w:adjustRightInd w:val="0"/>
        <w:ind w:left="270"/>
        <w:rPr>
          <w:rFonts w:eastAsia="MS Mincho"/>
          <w:color w:val="000000" w:themeColor="text1"/>
          <w:sz w:val="20"/>
          <w:szCs w:val="20"/>
        </w:rPr>
      </w:pPr>
      <w:r w:rsidRPr="00876A6F">
        <w:rPr>
          <w:rFonts w:eastAsia="MS Mincho"/>
          <w:color w:val="000000" w:themeColor="text1"/>
          <w:sz w:val="20"/>
          <w:szCs w:val="20"/>
        </w:rPr>
        <w:t>International Fund for Agricultural Development (IFAD)</w:t>
      </w:r>
    </w:p>
    <w:p w14:paraId="7B099B80" w14:textId="77777777" w:rsidR="00BD3BEC" w:rsidRPr="00876A6F" w:rsidRDefault="00BD3BEC" w:rsidP="00BD3BEC">
      <w:pPr>
        <w:widowControl w:val="0"/>
        <w:autoSpaceDE w:val="0"/>
        <w:autoSpaceDN w:val="0"/>
        <w:adjustRightInd w:val="0"/>
        <w:ind w:left="270"/>
        <w:rPr>
          <w:rFonts w:eastAsia="MS Mincho"/>
          <w:color w:val="000000" w:themeColor="text1"/>
          <w:sz w:val="20"/>
          <w:szCs w:val="20"/>
        </w:rPr>
      </w:pPr>
      <w:r w:rsidRPr="00876A6F">
        <w:rPr>
          <w:rFonts w:eastAsia="MS Mincho"/>
          <w:color w:val="000000" w:themeColor="text1"/>
          <w:sz w:val="20"/>
          <w:szCs w:val="20"/>
        </w:rPr>
        <w:t>International Labour Organization (ILO)</w:t>
      </w:r>
    </w:p>
    <w:p w14:paraId="3A9F7A8E" w14:textId="77777777" w:rsidR="00BD3BEC" w:rsidRPr="00876A6F" w:rsidRDefault="00BD3BEC" w:rsidP="00BD3BEC">
      <w:pPr>
        <w:widowControl w:val="0"/>
        <w:autoSpaceDE w:val="0"/>
        <w:autoSpaceDN w:val="0"/>
        <w:adjustRightInd w:val="0"/>
        <w:ind w:left="270"/>
        <w:rPr>
          <w:rFonts w:eastAsia="MS Mincho"/>
          <w:color w:val="000000" w:themeColor="text1"/>
          <w:sz w:val="20"/>
          <w:szCs w:val="20"/>
        </w:rPr>
      </w:pPr>
      <w:r w:rsidRPr="00876A6F">
        <w:rPr>
          <w:rFonts w:eastAsia="MS Mincho"/>
          <w:color w:val="000000" w:themeColor="text1"/>
          <w:sz w:val="20"/>
          <w:szCs w:val="20"/>
        </w:rPr>
        <w:t>International Maritime Organization (IMO)</w:t>
      </w:r>
    </w:p>
    <w:p w14:paraId="132D7992" w14:textId="77777777" w:rsidR="00BD3BEC" w:rsidRPr="00876A6F" w:rsidRDefault="00BD3BEC" w:rsidP="00BD3BEC">
      <w:pPr>
        <w:widowControl w:val="0"/>
        <w:autoSpaceDE w:val="0"/>
        <w:autoSpaceDN w:val="0"/>
        <w:adjustRightInd w:val="0"/>
        <w:ind w:left="270"/>
        <w:rPr>
          <w:rFonts w:eastAsia="MS Mincho"/>
          <w:color w:val="000000" w:themeColor="text1"/>
          <w:sz w:val="20"/>
          <w:szCs w:val="20"/>
        </w:rPr>
      </w:pPr>
      <w:r w:rsidRPr="00876A6F">
        <w:rPr>
          <w:rFonts w:eastAsia="MS Mincho"/>
          <w:color w:val="000000" w:themeColor="text1"/>
          <w:sz w:val="20"/>
          <w:szCs w:val="20"/>
        </w:rPr>
        <w:t>Joint United Nations Programme on HIV/AIDS (UNAIDS)</w:t>
      </w:r>
    </w:p>
    <w:p w14:paraId="529DA3AA" w14:textId="77777777" w:rsidR="00BD3BEC" w:rsidRPr="00876A6F" w:rsidRDefault="00BD3BEC" w:rsidP="00BD3BEC">
      <w:pPr>
        <w:widowControl w:val="0"/>
        <w:autoSpaceDE w:val="0"/>
        <w:autoSpaceDN w:val="0"/>
        <w:adjustRightInd w:val="0"/>
        <w:ind w:left="270"/>
        <w:rPr>
          <w:rFonts w:eastAsia="MS Mincho"/>
          <w:color w:val="000000" w:themeColor="text1"/>
          <w:sz w:val="20"/>
          <w:szCs w:val="20"/>
        </w:rPr>
      </w:pPr>
      <w:r w:rsidRPr="00876A6F">
        <w:rPr>
          <w:rFonts w:eastAsia="MS Mincho"/>
          <w:color w:val="000000" w:themeColor="text1"/>
          <w:sz w:val="20"/>
          <w:szCs w:val="20"/>
        </w:rPr>
        <w:t>Office of the United Nations High Commissioner for Refugees (UNHCR)</w:t>
      </w:r>
    </w:p>
    <w:p w14:paraId="049C917F" w14:textId="77777777" w:rsidR="00BD3BEC" w:rsidRPr="00876A6F" w:rsidRDefault="00BD3BEC" w:rsidP="00BD3BEC">
      <w:pPr>
        <w:widowControl w:val="0"/>
        <w:autoSpaceDE w:val="0"/>
        <w:autoSpaceDN w:val="0"/>
        <w:adjustRightInd w:val="0"/>
        <w:ind w:left="270"/>
        <w:rPr>
          <w:rFonts w:eastAsia="MS Mincho"/>
          <w:color w:val="000000" w:themeColor="text1"/>
          <w:sz w:val="20"/>
          <w:szCs w:val="20"/>
        </w:rPr>
      </w:pPr>
      <w:r w:rsidRPr="00876A6F">
        <w:rPr>
          <w:rFonts w:eastAsia="MS Mincho"/>
          <w:color w:val="000000" w:themeColor="text1"/>
          <w:sz w:val="20"/>
          <w:szCs w:val="20"/>
        </w:rPr>
        <w:t>UN Women (UN Women)</w:t>
      </w:r>
    </w:p>
    <w:p w14:paraId="0586555C" w14:textId="77777777" w:rsidR="00BD3BEC" w:rsidRPr="00876A6F" w:rsidRDefault="00BD3BEC" w:rsidP="00BD3BEC">
      <w:pPr>
        <w:widowControl w:val="0"/>
        <w:autoSpaceDE w:val="0"/>
        <w:autoSpaceDN w:val="0"/>
        <w:adjustRightInd w:val="0"/>
        <w:ind w:left="270"/>
        <w:rPr>
          <w:rFonts w:eastAsia="MS Mincho"/>
          <w:color w:val="000000" w:themeColor="text1"/>
          <w:sz w:val="20"/>
          <w:szCs w:val="20"/>
        </w:rPr>
      </w:pPr>
      <w:r w:rsidRPr="00876A6F">
        <w:rPr>
          <w:rFonts w:eastAsia="MS Mincho"/>
          <w:color w:val="000000" w:themeColor="text1"/>
          <w:sz w:val="20"/>
          <w:szCs w:val="20"/>
        </w:rPr>
        <w:t>United Nations Children's Fund (UNICEF)</w:t>
      </w:r>
    </w:p>
    <w:p w14:paraId="0D8561F2" w14:textId="77777777" w:rsidR="00BD3BEC" w:rsidRPr="00876A6F" w:rsidRDefault="00BD3BEC" w:rsidP="00BD3BEC">
      <w:pPr>
        <w:widowControl w:val="0"/>
        <w:autoSpaceDE w:val="0"/>
        <w:autoSpaceDN w:val="0"/>
        <w:adjustRightInd w:val="0"/>
        <w:ind w:left="270"/>
        <w:rPr>
          <w:rFonts w:eastAsia="MS Mincho"/>
          <w:color w:val="000000" w:themeColor="text1"/>
          <w:sz w:val="20"/>
          <w:szCs w:val="20"/>
        </w:rPr>
      </w:pPr>
      <w:r w:rsidRPr="00876A6F">
        <w:rPr>
          <w:rFonts w:eastAsia="MS Mincho"/>
          <w:color w:val="000000" w:themeColor="text1"/>
          <w:sz w:val="20"/>
          <w:szCs w:val="20"/>
        </w:rPr>
        <w:t>United Nations Development Programme (UNDP)</w:t>
      </w:r>
    </w:p>
    <w:p w14:paraId="510B4B3E" w14:textId="77777777" w:rsidR="00BD3BEC" w:rsidRPr="00876A6F" w:rsidRDefault="00BD3BEC" w:rsidP="00BD3BEC">
      <w:pPr>
        <w:widowControl w:val="0"/>
        <w:autoSpaceDE w:val="0"/>
        <w:autoSpaceDN w:val="0"/>
        <w:adjustRightInd w:val="0"/>
        <w:ind w:left="270"/>
        <w:rPr>
          <w:rFonts w:eastAsia="MS Mincho"/>
          <w:color w:val="000000" w:themeColor="text1"/>
          <w:sz w:val="20"/>
          <w:szCs w:val="20"/>
        </w:rPr>
      </w:pPr>
      <w:r w:rsidRPr="00876A6F">
        <w:rPr>
          <w:rFonts w:eastAsia="MS Mincho"/>
          <w:color w:val="000000" w:themeColor="text1"/>
          <w:sz w:val="20"/>
          <w:szCs w:val="20"/>
        </w:rPr>
        <w:t>United Nations Environment Programme (UNEP)</w:t>
      </w:r>
    </w:p>
    <w:p w14:paraId="39526A8E" w14:textId="77777777" w:rsidR="00BD3BEC" w:rsidRPr="00876A6F" w:rsidRDefault="00BD3BEC" w:rsidP="00BD3BEC">
      <w:pPr>
        <w:widowControl w:val="0"/>
        <w:autoSpaceDE w:val="0"/>
        <w:autoSpaceDN w:val="0"/>
        <w:adjustRightInd w:val="0"/>
        <w:ind w:left="270"/>
        <w:rPr>
          <w:rFonts w:eastAsia="MS Mincho"/>
          <w:color w:val="000000" w:themeColor="text1"/>
          <w:sz w:val="20"/>
          <w:szCs w:val="20"/>
        </w:rPr>
      </w:pPr>
      <w:r w:rsidRPr="00876A6F">
        <w:rPr>
          <w:rFonts w:eastAsia="MS Mincho"/>
          <w:color w:val="000000" w:themeColor="text1"/>
          <w:sz w:val="20"/>
          <w:szCs w:val="20"/>
        </w:rPr>
        <w:t>United Nations Framework Convention on Climate Change (UNFCCC)</w:t>
      </w:r>
    </w:p>
    <w:p w14:paraId="29CEAC0B" w14:textId="77777777" w:rsidR="00BD3BEC" w:rsidRPr="00876A6F" w:rsidRDefault="00BD3BEC" w:rsidP="00BD3BEC">
      <w:pPr>
        <w:widowControl w:val="0"/>
        <w:autoSpaceDE w:val="0"/>
        <w:autoSpaceDN w:val="0"/>
        <w:adjustRightInd w:val="0"/>
        <w:ind w:left="270"/>
        <w:rPr>
          <w:rFonts w:eastAsia="MS Mincho"/>
          <w:color w:val="000000" w:themeColor="text1"/>
          <w:sz w:val="20"/>
          <w:szCs w:val="20"/>
        </w:rPr>
      </w:pPr>
      <w:r w:rsidRPr="00876A6F">
        <w:rPr>
          <w:rFonts w:eastAsia="MS Mincho"/>
          <w:color w:val="000000" w:themeColor="text1"/>
          <w:sz w:val="20"/>
          <w:szCs w:val="20"/>
        </w:rPr>
        <w:t>United Nations Human Settlements Programme (UN-Habitat)</w:t>
      </w:r>
    </w:p>
    <w:p w14:paraId="78AAEF65" w14:textId="77777777" w:rsidR="00BD3BEC" w:rsidRPr="00876A6F" w:rsidRDefault="00BD3BEC" w:rsidP="00BD3BEC">
      <w:pPr>
        <w:widowControl w:val="0"/>
        <w:autoSpaceDE w:val="0"/>
        <w:autoSpaceDN w:val="0"/>
        <w:adjustRightInd w:val="0"/>
        <w:ind w:left="270"/>
        <w:rPr>
          <w:rFonts w:eastAsia="MS Mincho"/>
          <w:color w:val="000000" w:themeColor="text1"/>
          <w:sz w:val="20"/>
          <w:szCs w:val="20"/>
        </w:rPr>
      </w:pPr>
      <w:r w:rsidRPr="00876A6F">
        <w:rPr>
          <w:rFonts w:eastAsia="MS Mincho"/>
          <w:color w:val="000000" w:themeColor="text1"/>
          <w:sz w:val="20"/>
          <w:szCs w:val="20"/>
        </w:rPr>
        <w:t>United Nations International Strategy for Disaster Reduction (UNISDR)</w:t>
      </w:r>
    </w:p>
    <w:p w14:paraId="50AEE7E2" w14:textId="77777777" w:rsidR="00BD3BEC" w:rsidRPr="00876A6F" w:rsidRDefault="00BD3BEC" w:rsidP="00BD3BEC">
      <w:pPr>
        <w:widowControl w:val="0"/>
        <w:autoSpaceDE w:val="0"/>
        <w:autoSpaceDN w:val="0"/>
        <w:adjustRightInd w:val="0"/>
        <w:ind w:left="270"/>
        <w:rPr>
          <w:rFonts w:eastAsia="MS Mincho"/>
          <w:color w:val="000000" w:themeColor="text1"/>
          <w:sz w:val="20"/>
          <w:szCs w:val="20"/>
        </w:rPr>
      </w:pPr>
      <w:r w:rsidRPr="00876A6F">
        <w:rPr>
          <w:rFonts w:eastAsia="MS Mincho"/>
          <w:color w:val="000000" w:themeColor="text1"/>
          <w:sz w:val="20"/>
          <w:szCs w:val="20"/>
        </w:rPr>
        <w:t>United Nations Office for the Coordination of Humanitarian Affairs (OCHA)</w:t>
      </w:r>
    </w:p>
    <w:p w14:paraId="61029C0C" w14:textId="77777777" w:rsidR="00BD3BEC" w:rsidRPr="00876A6F" w:rsidRDefault="00BD3BEC" w:rsidP="00BD3BEC">
      <w:pPr>
        <w:widowControl w:val="0"/>
        <w:autoSpaceDE w:val="0"/>
        <w:autoSpaceDN w:val="0"/>
        <w:adjustRightInd w:val="0"/>
        <w:ind w:left="270"/>
        <w:rPr>
          <w:rFonts w:eastAsia="MS Mincho"/>
          <w:color w:val="000000" w:themeColor="text1"/>
          <w:sz w:val="20"/>
          <w:szCs w:val="20"/>
        </w:rPr>
      </w:pPr>
      <w:r w:rsidRPr="00876A6F">
        <w:rPr>
          <w:rFonts w:eastAsia="MS Mincho"/>
          <w:color w:val="000000" w:themeColor="text1"/>
          <w:sz w:val="20"/>
          <w:szCs w:val="20"/>
        </w:rPr>
        <w:t>United Nations Population Fund (UNFPA)</w:t>
      </w:r>
    </w:p>
    <w:p w14:paraId="3C29551F" w14:textId="77777777" w:rsidR="00BD3BEC" w:rsidRPr="00876A6F" w:rsidRDefault="00BD3BEC" w:rsidP="00BD3BEC">
      <w:pPr>
        <w:widowControl w:val="0"/>
        <w:autoSpaceDE w:val="0"/>
        <w:autoSpaceDN w:val="0"/>
        <w:adjustRightInd w:val="0"/>
        <w:ind w:left="270"/>
        <w:rPr>
          <w:rFonts w:eastAsia="MS Mincho"/>
          <w:color w:val="000000" w:themeColor="text1"/>
          <w:sz w:val="20"/>
          <w:szCs w:val="20"/>
        </w:rPr>
      </w:pPr>
      <w:r w:rsidRPr="00876A6F">
        <w:rPr>
          <w:rFonts w:eastAsia="MS Mincho"/>
          <w:color w:val="000000" w:themeColor="text1"/>
          <w:sz w:val="20"/>
          <w:szCs w:val="20"/>
        </w:rPr>
        <w:t>United Nations Relief and Works Agency for Palestine Refugees in the Near East (UNRWA)</w:t>
      </w:r>
    </w:p>
    <w:p w14:paraId="18B35B28" w14:textId="77777777" w:rsidR="00BD3BEC" w:rsidRPr="00876A6F" w:rsidRDefault="00BD3BEC" w:rsidP="00BD3BEC">
      <w:pPr>
        <w:widowControl w:val="0"/>
        <w:autoSpaceDE w:val="0"/>
        <w:autoSpaceDN w:val="0"/>
        <w:adjustRightInd w:val="0"/>
        <w:ind w:left="270"/>
        <w:rPr>
          <w:rFonts w:eastAsia="MS Mincho"/>
          <w:color w:val="000000" w:themeColor="text1"/>
          <w:sz w:val="20"/>
          <w:szCs w:val="20"/>
        </w:rPr>
      </w:pPr>
      <w:r w:rsidRPr="00876A6F">
        <w:rPr>
          <w:rFonts w:eastAsia="MS Mincho"/>
          <w:color w:val="000000" w:themeColor="text1"/>
          <w:sz w:val="20"/>
          <w:szCs w:val="20"/>
        </w:rPr>
        <w:t>United Nations Research Institute for Social Development (UNRISD)</w:t>
      </w:r>
    </w:p>
    <w:p w14:paraId="33BCDFA7" w14:textId="77777777" w:rsidR="00BD3BEC" w:rsidRPr="00876A6F" w:rsidRDefault="00BD3BEC" w:rsidP="00BD3BEC">
      <w:pPr>
        <w:widowControl w:val="0"/>
        <w:autoSpaceDE w:val="0"/>
        <w:autoSpaceDN w:val="0"/>
        <w:adjustRightInd w:val="0"/>
        <w:ind w:left="270"/>
        <w:rPr>
          <w:rFonts w:eastAsia="MS Mincho"/>
          <w:color w:val="000000" w:themeColor="text1"/>
          <w:sz w:val="20"/>
          <w:szCs w:val="20"/>
        </w:rPr>
      </w:pPr>
      <w:r w:rsidRPr="00876A6F">
        <w:rPr>
          <w:rFonts w:eastAsia="MS Mincho"/>
          <w:color w:val="000000" w:themeColor="text1"/>
          <w:sz w:val="20"/>
          <w:szCs w:val="20"/>
        </w:rPr>
        <w:t>United Nations University (UNU)</w:t>
      </w:r>
    </w:p>
    <w:p w14:paraId="6FDCE680" w14:textId="77777777" w:rsidR="00BD3BEC" w:rsidRPr="00876A6F" w:rsidRDefault="00BD3BEC" w:rsidP="00BD3BEC">
      <w:pPr>
        <w:widowControl w:val="0"/>
        <w:autoSpaceDE w:val="0"/>
        <w:autoSpaceDN w:val="0"/>
        <w:adjustRightInd w:val="0"/>
        <w:ind w:left="270"/>
        <w:rPr>
          <w:rFonts w:eastAsia="MS Mincho"/>
          <w:color w:val="000000" w:themeColor="text1"/>
          <w:sz w:val="20"/>
          <w:szCs w:val="20"/>
        </w:rPr>
      </w:pPr>
      <w:r w:rsidRPr="00876A6F">
        <w:rPr>
          <w:rFonts w:eastAsia="MS Mincho"/>
          <w:color w:val="000000" w:themeColor="text1"/>
          <w:sz w:val="20"/>
          <w:szCs w:val="20"/>
        </w:rPr>
        <w:t>World Bank Group (World Bank Group)</w:t>
      </w:r>
    </w:p>
    <w:p w14:paraId="0883BEBB" w14:textId="77777777" w:rsidR="00BD3BEC" w:rsidRPr="00876A6F" w:rsidRDefault="00BD3BEC" w:rsidP="00BD3BEC">
      <w:pPr>
        <w:widowControl w:val="0"/>
        <w:autoSpaceDE w:val="0"/>
        <w:autoSpaceDN w:val="0"/>
        <w:adjustRightInd w:val="0"/>
        <w:ind w:left="270"/>
        <w:rPr>
          <w:rFonts w:eastAsia="MS Mincho"/>
          <w:color w:val="000000" w:themeColor="text1"/>
          <w:sz w:val="20"/>
          <w:szCs w:val="20"/>
        </w:rPr>
      </w:pPr>
      <w:r w:rsidRPr="00876A6F">
        <w:rPr>
          <w:rFonts w:eastAsia="MS Mincho"/>
          <w:color w:val="000000" w:themeColor="text1"/>
          <w:sz w:val="20"/>
          <w:szCs w:val="20"/>
        </w:rPr>
        <w:t>World Food Programme (WFP)</w:t>
      </w:r>
    </w:p>
    <w:p w14:paraId="4138B3B9" w14:textId="77777777" w:rsidR="00BD3BEC" w:rsidRPr="00876A6F" w:rsidRDefault="00BD3BEC" w:rsidP="00BD3BEC">
      <w:pPr>
        <w:widowControl w:val="0"/>
        <w:autoSpaceDE w:val="0"/>
        <w:autoSpaceDN w:val="0"/>
        <w:adjustRightInd w:val="0"/>
        <w:ind w:left="270"/>
        <w:rPr>
          <w:rFonts w:eastAsia="MS Mincho"/>
          <w:color w:val="000000" w:themeColor="text1"/>
          <w:sz w:val="20"/>
          <w:szCs w:val="20"/>
        </w:rPr>
        <w:sectPr w:rsidR="00BD3BEC" w:rsidRPr="00876A6F" w:rsidSect="00B5542A">
          <w:type w:val="continuous"/>
          <w:pgSz w:w="12240" w:h="15840"/>
          <w:pgMar w:top="1688" w:right="1440" w:bottom="1440" w:left="1440" w:header="708" w:footer="751" w:gutter="0"/>
          <w:cols w:num="2" w:space="708"/>
          <w:docGrid w:linePitch="360"/>
        </w:sectPr>
      </w:pPr>
      <w:r w:rsidRPr="00876A6F">
        <w:rPr>
          <w:rFonts w:eastAsia="MS Mincho"/>
          <w:color w:val="000000" w:themeColor="text1"/>
          <w:sz w:val="20"/>
          <w:szCs w:val="20"/>
        </w:rPr>
        <w:t>World Health Organization (WHO)</w:t>
      </w:r>
    </w:p>
    <w:p w14:paraId="375384FE" w14:textId="77777777" w:rsidR="00BD3BEC" w:rsidRPr="00876A6F" w:rsidRDefault="00BD3BEC" w:rsidP="00BD3BEC">
      <w:pPr>
        <w:widowControl w:val="0"/>
        <w:autoSpaceDE w:val="0"/>
        <w:autoSpaceDN w:val="0"/>
        <w:adjustRightInd w:val="0"/>
        <w:rPr>
          <w:rFonts w:eastAsia="MS Mincho"/>
          <w:color w:val="000000" w:themeColor="text1"/>
          <w:sz w:val="20"/>
          <w:szCs w:val="20"/>
        </w:rPr>
        <w:sectPr w:rsidR="00BD3BEC" w:rsidRPr="00876A6F" w:rsidSect="00C439E8">
          <w:type w:val="continuous"/>
          <w:pgSz w:w="12240" w:h="15840"/>
          <w:pgMar w:top="1688" w:right="1440" w:bottom="1440" w:left="1440" w:header="708" w:footer="751" w:gutter="0"/>
          <w:cols w:num="2" w:space="708"/>
          <w:docGrid w:linePitch="360"/>
        </w:sectPr>
      </w:pPr>
    </w:p>
    <w:p w14:paraId="1A21D460" w14:textId="77777777" w:rsidR="00BD3BEC" w:rsidRPr="00876A6F" w:rsidRDefault="00BD3BEC" w:rsidP="00BD3BEC">
      <w:pPr>
        <w:tabs>
          <w:tab w:val="left" w:pos="7371"/>
        </w:tabs>
        <w:ind w:right="-561"/>
        <w:rPr>
          <w:rFonts w:ascii="Calibri" w:eastAsia="Calibri" w:hAnsi="Calibri" w:cs="Calibri"/>
          <w:b/>
          <w:color w:val="C45911"/>
        </w:rPr>
      </w:pPr>
      <w:bookmarkStart w:id="25" w:name="_Toc482969147"/>
      <w:r w:rsidRPr="00876A6F">
        <w:rPr>
          <w:rFonts w:ascii="Calibri" w:eastAsia="Calibri" w:hAnsi="Calibri" w:cs="Calibri"/>
          <w:b/>
          <w:color w:val="C45911"/>
        </w:rPr>
        <w:lastRenderedPageBreak/>
        <w:t>General</w:t>
      </w:r>
      <w:bookmarkEnd w:id="25"/>
    </w:p>
    <w:p w14:paraId="1EDD2106" w14:textId="77777777" w:rsidR="00BD3BEC" w:rsidRPr="00876A6F" w:rsidRDefault="00BD3BEC" w:rsidP="00BD3BEC">
      <w:pPr>
        <w:numPr>
          <w:ilvl w:val="0"/>
          <w:numId w:val="29"/>
        </w:numPr>
        <w:spacing w:after="120"/>
        <w:ind w:left="426" w:hanging="357"/>
        <w:rPr>
          <w:rFonts w:ascii="Calibri" w:eastAsia="Calibri" w:hAnsi="Calibri" w:cs="Calibri"/>
        </w:rPr>
      </w:pPr>
      <w:bookmarkStart w:id="26" w:name="_Toc352773518"/>
      <w:bookmarkStart w:id="27" w:name="_Toc352774370"/>
      <w:r w:rsidRPr="00876A6F">
        <w:rPr>
          <w:rFonts w:ascii="Calibri" w:eastAsia="Calibri" w:hAnsi="Calibri" w:cs="Calibri"/>
          <w:b/>
          <w:sz w:val="20"/>
        </w:rPr>
        <w:t>How long have you worked with UN Women?</w:t>
      </w:r>
      <w:r w:rsidRPr="00876A6F">
        <w:rPr>
          <w:rFonts w:ascii="Calibri" w:eastAsia="Calibri" w:hAnsi="Calibri" w:cs="Calibri"/>
          <w:b/>
          <w:sz w:val="16"/>
        </w:rPr>
        <w:t xml:space="preserve"> </w:t>
      </w:r>
      <w:r w:rsidRPr="00876A6F">
        <w:rPr>
          <w:rFonts w:ascii="Calibri" w:eastAsia="Calibri" w:hAnsi="Calibri" w:cs="Calibri"/>
          <w:b/>
        </w:rPr>
        <w:br/>
      </w:r>
      <w:r w:rsidRPr="00876A6F">
        <w:rPr>
          <w:rFonts w:ascii="Calibri" w:eastAsia="Calibri" w:hAnsi="Calibri" w:cs="Calibri"/>
          <w:sz w:val="18"/>
        </w:rPr>
        <w:t>(</w:t>
      </w:r>
      <w:r w:rsidRPr="00876A6F">
        <w:rPr>
          <w:rFonts w:ascii="Calibri" w:eastAsia="Calibri" w:hAnsi="Calibri" w:cs="Calibri"/>
          <w:color w:val="000000" w:themeColor="text1"/>
          <w:sz w:val="18"/>
        </w:rPr>
        <w:t>Scale</w:t>
      </w:r>
      <w:proofErr w:type="gramStart"/>
      <w:r w:rsidRPr="00876A6F">
        <w:rPr>
          <w:rFonts w:ascii="Calibri" w:eastAsia="Calibri" w:hAnsi="Calibri" w:cs="Calibri"/>
          <w:color w:val="000000" w:themeColor="text1"/>
          <w:sz w:val="18"/>
        </w:rPr>
        <w:t>: .</w:t>
      </w:r>
      <w:proofErr w:type="gramEnd"/>
      <w:r w:rsidRPr="00876A6F">
        <w:rPr>
          <w:rFonts w:ascii="Calibri" w:eastAsia="Calibri" w:hAnsi="Calibri" w:cs="Calibri"/>
          <w:color w:val="000000" w:themeColor="text1"/>
          <w:sz w:val="18"/>
        </w:rPr>
        <w:t xml:space="preserve"> </w:t>
      </w:r>
      <w:r w:rsidRPr="00876A6F">
        <w:rPr>
          <w:rFonts w:ascii="Calibri" w:eastAsia="Calibri" w:hAnsi="Calibri" w:cs="Calibri"/>
          <w:sz w:val="18"/>
        </w:rPr>
        <w:t>0 - 6 months</w:t>
      </w:r>
      <w:proofErr w:type="gramStart"/>
      <w:r w:rsidRPr="00876A6F">
        <w:rPr>
          <w:rFonts w:ascii="Calibri" w:eastAsia="Calibri" w:hAnsi="Calibri" w:cs="Calibri"/>
          <w:sz w:val="18"/>
        </w:rPr>
        <w:t>; .</w:t>
      </w:r>
      <w:proofErr w:type="gramEnd"/>
      <w:r w:rsidRPr="00876A6F">
        <w:rPr>
          <w:rFonts w:ascii="Calibri" w:eastAsia="Calibri" w:hAnsi="Calibri" w:cs="Calibri"/>
          <w:sz w:val="18"/>
        </w:rPr>
        <w:t xml:space="preserve"> 6 – 12 months</w:t>
      </w:r>
      <w:proofErr w:type="gramStart"/>
      <w:r w:rsidRPr="00876A6F">
        <w:rPr>
          <w:rFonts w:ascii="Calibri" w:eastAsia="Calibri" w:hAnsi="Calibri" w:cs="Calibri"/>
          <w:sz w:val="18"/>
        </w:rPr>
        <w:t>; .</w:t>
      </w:r>
      <w:proofErr w:type="gramEnd"/>
      <w:r w:rsidRPr="00876A6F">
        <w:rPr>
          <w:rFonts w:ascii="Calibri" w:eastAsia="Calibri" w:hAnsi="Calibri" w:cs="Calibri"/>
          <w:sz w:val="18"/>
        </w:rPr>
        <w:t xml:space="preserve"> 1 – 3 years; 3 – 5 years; more than 5 years)</w:t>
      </w:r>
      <w:bookmarkStart w:id="28" w:name="_Toc352773519"/>
      <w:bookmarkStart w:id="29" w:name="_Toc352774371"/>
      <w:bookmarkEnd w:id="26"/>
      <w:bookmarkEnd w:id="27"/>
    </w:p>
    <w:p w14:paraId="244894DC" w14:textId="77777777" w:rsidR="00BD3BEC" w:rsidRPr="00876A6F" w:rsidRDefault="00BD3BEC" w:rsidP="00BD3BEC">
      <w:pPr>
        <w:numPr>
          <w:ilvl w:val="0"/>
          <w:numId w:val="29"/>
        </w:numPr>
        <w:spacing w:after="120"/>
        <w:ind w:left="426" w:hanging="357"/>
        <w:rPr>
          <w:rFonts w:ascii="Calibri" w:eastAsia="Calibri" w:hAnsi="Calibri" w:cs="Calibri"/>
          <w:sz w:val="20"/>
          <w:szCs w:val="20"/>
        </w:rPr>
      </w:pPr>
      <w:r w:rsidRPr="00876A6F">
        <w:rPr>
          <w:rFonts w:ascii="Calibri" w:eastAsia="Calibri" w:hAnsi="Calibri" w:cs="Calibri"/>
          <w:b/>
          <w:sz w:val="20"/>
        </w:rPr>
        <w:t>UN Women’s work in humanitarian action is important for effective and principled humanitarian action</w:t>
      </w:r>
      <w:r w:rsidRPr="00876A6F">
        <w:rPr>
          <w:rFonts w:ascii="Calibri" w:eastAsia="Calibri" w:hAnsi="Calibri" w:cs="Calibri"/>
        </w:rPr>
        <w:t>.</w:t>
      </w:r>
      <w:bookmarkEnd w:id="28"/>
      <w:bookmarkEnd w:id="29"/>
      <w:r w:rsidRPr="00876A6F">
        <w:rPr>
          <w:rFonts w:ascii="Calibri" w:eastAsia="Calibri" w:hAnsi="Calibri" w:cs="Calibri"/>
          <w:b/>
          <w:vertAlign w:val="superscript"/>
        </w:rPr>
        <w:t xml:space="preserve"> </w:t>
      </w:r>
      <w:r w:rsidRPr="00876A6F">
        <w:rPr>
          <w:rFonts w:ascii="Calibri" w:eastAsia="Calibri" w:hAnsi="Calibri" w:cs="Calibri"/>
          <w:vertAlign w:val="superscript"/>
        </w:rPr>
        <w:footnoteReference w:id="2"/>
      </w:r>
      <w:bookmarkStart w:id="30" w:name="_Toc352773522"/>
      <w:bookmarkStart w:id="31" w:name="_Toc352774374"/>
      <w:r w:rsidRPr="00876A6F">
        <w:rPr>
          <w:rFonts w:ascii="Calibri" w:eastAsia="Calibri" w:hAnsi="Calibri" w:cs="Calibri"/>
          <w:b/>
          <w:vertAlign w:val="superscript"/>
        </w:rPr>
        <w:t xml:space="preserve"> </w:t>
      </w:r>
      <w:r w:rsidRPr="00876A6F">
        <w:rPr>
          <w:rFonts w:ascii="Calibri" w:eastAsia="Calibri" w:hAnsi="Calibri" w:cs="Calibri"/>
          <w:b/>
          <w:vertAlign w:val="superscript"/>
        </w:rPr>
        <w:br/>
      </w:r>
      <w:r w:rsidRPr="00876A6F">
        <w:rPr>
          <w:rFonts w:ascii="Calibri" w:eastAsia="Calibri" w:hAnsi="Calibri" w:cs="Calibri"/>
          <w:color w:val="538135"/>
          <w:sz w:val="20"/>
          <w:szCs w:val="20"/>
        </w:rPr>
        <w:t>(</w:t>
      </w:r>
      <w:r w:rsidRPr="00876A6F">
        <w:rPr>
          <w:rFonts w:ascii="Calibri" w:eastAsia="Calibri" w:hAnsi="Calibri" w:cs="Calibri"/>
          <w:color w:val="000000" w:themeColor="text1"/>
          <w:sz w:val="20"/>
          <w:szCs w:val="20"/>
        </w:rPr>
        <w:t xml:space="preserve">Scale: </w:t>
      </w:r>
      <w:r w:rsidRPr="00876A6F">
        <w:rPr>
          <w:rFonts w:ascii="Calibri" w:eastAsia="Calibri" w:hAnsi="Calibri" w:cs="Calibri"/>
          <w:sz w:val="20"/>
          <w:szCs w:val="20"/>
        </w:rPr>
        <w:t xml:space="preserve">1. Strongly disagree </w:t>
      </w:r>
      <w:r w:rsidRPr="00876A6F">
        <w:rPr>
          <w:rFonts w:ascii="Calibri" w:eastAsia="Calibri" w:hAnsi="Calibri" w:cs="Calibri"/>
          <w:i/>
          <w:color w:val="833C0B" w:themeColor="accent2" w:themeShade="80"/>
          <w:sz w:val="20"/>
          <w:szCs w:val="20"/>
        </w:rPr>
        <w:t>to</w:t>
      </w:r>
      <w:r w:rsidRPr="00876A6F">
        <w:rPr>
          <w:rFonts w:ascii="Calibri" w:eastAsia="Calibri" w:hAnsi="Calibri" w:cs="Calibri"/>
          <w:sz w:val="20"/>
          <w:szCs w:val="20"/>
        </w:rPr>
        <w:t xml:space="preserve"> 10. Strongly Agree.)</w:t>
      </w:r>
    </w:p>
    <w:p w14:paraId="0F837FCF" w14:textId="77777777" w:rsidR="00BD3BEC" w:rsidRPr="00876A6F" w:rsidRDefault="00BD3BEC" w:rsidP="00BD3BEC">
      <w:pPr>
        <w:numPr>
          <w:ilvl w:val="0"/>
          <w:numId w:val="29"/>
        </w:numPr>
        <w:spacing w:after="120"/>
        <w:ind w:left="426"/>
        <w:rPr>
          <w:rFonts w:ascii="Calibri" w:eastAsia="Calibri" w:hAnsi="Calibri" w:cs="Calibri"/>
        </w:rPr>
      </w:pPr>
      <w:r w:rsidRPr="00876A6F">
        <w:rPr>
          <w:rFonts w:ascii="Calibri" w:eastAsia="Calibri" w:hAnsi="Calibri" w:cs="Calibri"/>
          <w:b/>
          <w:sz w:val="20"/>
        </w:rPr>
        <w:t>(E) In a few words please describe your work with UN Women</w:t>
      </w:r>
      <w:r w:rsidRPr="00876A6F">
        <w:rPr>
          <w:rFonts w:ascii="Calibri" w:eastAsia="Calibri" w:hAnsi="Calibri" w:cs="Calibri"/>
        </w:rPr>
        <w:t xml:space="preserve">. </w:t>
      </w:r>
      <w:bookmarkEnd w:id="30"/>
      <w:bookmarkEnd w:id="31"/>
      <w:r w:rsidRPr="00876A6F">
        <w:rPr>
          <w:rFonts w:ascii="Calibri" w:eastAsia="Calibri" w:hAnsi="Calibri" w:cs="Calibri"/>
          <w:vertAlign w:val="superscript"/>
        </w:rPr>
        <w:footnoteReference w:id="3"/>
      </w:r>
      <w:r w:rsidRPr="00876A6F">
        <w:rPr>
          <w:rFonts w:ascii="Calibri" w:eastAsia="Calibri" w:hAnsi="Calibri" w:cs="Calibri"/>
        </w:rPr>
        <w:t xml:space="preserve"> (Open ended)</w:t>
      </w:r>
    </w:p>
    <w:p w14:paraId="42CAF168" w14:textId="77777777" w:rsidR="00BD3BEC" w:rsidRPr="00876A6F" w:rsidRDefault="00BD3BEC" w:rsidP="00BD3BEC">
      <w:pPr>
        <w:numPr>
          <w:ilvl w:val="0"/>
          <w:numId w:val="29"/>
        </w:numPr>
        <w:spacing w:after="120"/>
        <w:ind w:left="426"/>
        <w:rPr>
          <w:rFonts w:ascii="Calibri" w:eastAsia="Calibri" w:hAnsi="Calibri" w:cs="Calibri"/>
        </w:rPr>
      </w:pPr>
      <w:r w:rsidRPr="00876A6F">
        <w:rPr>
          <w:rFonts w:ascii="Calibri" w:eastAsia="Calibri" w:hAnsi="Calibri" w:cs="Calibri"/>
          <w:b/>
          <w:sz w:val="20"/>
        </w:rPr>
        <w:t xml:space="preserve"> (I) In a few words please describe your work within UN Women.</w:t>
      </w:r>
      <w:r w:rsidRPr="00876A6F">
        <w:rPr>
          <w:rFonts w:ascii="Calibri" w:eastAsia="Calibri" w:hAnsi="Calibri" w:cs="Calibri"/>
        </w:rPr>
        <w:t xml:space="preserve"> (Open ended)</w:t>
      </w:r>
    </w:p>
    <w:p w14:paraId="7E9BE803" w14:textId="77777777" w:rsidR="00BD3BEC" w:rsidRPr="00876A6F" w:rsidRDefault="00BD3BEC" w:rsidP="00BD3BEC">
      <w:pPr>
        <w:autoSpaceDE w:val="0"/>
        <w:autoSpaceDN w:val="0"/>
        <w:adjustRightInd w:val="0"/>
        <w:rPr>
          <w:rFonts w:ascii="Calibri" w:eastAsia="Calibri" w:hAnsi="Calibri" w:cs="Calibri"/>
          <w:sz w:val="20"/>
          <w:szCs w:val="20"/>
        </w:rPr>
      </w:pPr>
    </w:p>
    <w:p w14:paraId="3E20B500" w14:textId="77777777" w:rsidR="00BD3BEC" w:rsidRPr="00876A6F" w:rsidRDefault="00BD3BEC" w:rsidP="00BD3BEC">
      <w:pPr>
        <w:autoSpaceDE w:val="0"/>
        <w:autoSpaceDN w:val="0"/>
        <w:adjustRightInd w:val="0"/>
        <w:jc w:val="center"/>
        <w:rPr>
          <w:rFonts w:ascii="Calibri" w:eastAsia="Calibri" w:hAnsi="Calibri" w:cs="TimesNewRoman"/>
          <w:b/>
          <w:color w:val="000000"/>
          <w:sz w:val="18"/>
          <w:szCs w:val="20"/>
        </w:rPr>
      </w:pPr>
      <w:r w:rsidRPr="00876A6F">
        <w:rPr>
          <w:rFonts w:ascii="Calibri" w:eastAsia="Calibri" w:hAnsi="Calibri" w:cs="TimesNewRoman"/>
          <w:b/>
          <w:color w:val="FF0000"/>
          <w:sz w:val="18"/>
          <w:szCs w:val="20"/>
        </w:rPr>
        <w:t xml:space="preserve">1--Not at all    </w:t>
      </w:r>
      <w:r w:rsidRPr="00876A6F">
        <w:rPr>
          <w:rFonts w:ascii="Calibri" w:eastAsia="Calibri" w:hAnsi="Calibri" w:cs="TimesNewRoman"/>
          <w:b/>
          <w:color w:val="E36C0A"/>
          <w:sz w:val="18"/>
          <w:szCs w:val="20"/>
        </w:rPr>
        <w:t xml:space="preserve">2-- Somewhat    </w:t>
      </w:r>
      <w:r w:rsidRPr="00876A6F">
        <w:rPr>
          <w:rFonts w:ascii="Calibri" w:eastAsia="Calibri" w:hAnsi="Calibri" w:cs="TimesNewRoman"/>
          <w:b/>
          <w:color w:val="0070C0"/>
          <w:sz w:val="18"/>
          <w:szCs w:val="20"/>
        </w:rPr>
        <w:t xml:space="preserve">3 --Significantly </w:t>
      </w:r>
      <w:r w:rsidRPr="00876A6F">
        <w:rPr>
          <w:rFonts w:ascii="Calibri" w:eastAsia="Calibri" w:hAnsi="Calibri" w:cs="TimesNewRoman"/>
          <w:b/>
          <w:color w:val="943634"/>
          <w:sz w:val="18"/>
          <w:szCs w:val="20"/>
        </w:rPr>
        <w:tab/>
      </w:r>
      <w:r w:rsidRPr="00876A6F">
        <w:rPr>
          <w:rFonts w:ascii="Calibri" w:eastAsia="Calibri" w:hAnsi="Calibri" w:cs="TimesNewRoman"/>
          <w:b/>
          <w:color w:val="00B050"/>
          <w:sz w:val="18"/>
          <w:szCs w:val="20"/>
        </w:rPr>
        <w:t>4—Completely</w:t>
      </w:r>
      <w:r w:rsidRPr="00876A6F">
        <w:rPr>
          <w:rFonts w:ascii="Calibri" w:eastAsia="Calibri" w:hAnsi="Calibri" w:cs="TimesNewRoman"/>
          <w:b/>
          <w:color w:val="00B050"/>
          <w:sz w:val="18"/>
          <w:szCs w:val="20"/>
        </w:rPr>
        <w:tab/>
      </w:r>
      <w:r w:rsidRPr="00876A6F">
        <w:rPr>
          <w:rFonts w:ascii="Calibri" w:eastAsia="Calibri" w:hAnsi="Calibri" w:cs="TimesNewRoman"/>
          <w:b/>
          <w:color w:val="000000"/>
          <w:sz w:val="18"/>
          <w:szCs w:val="20"/>
        </w:rPr>
        <w:t>Don’t Know (DK)/Not relevant (NR)</w:t>
      </w:r>
    </w:p>
    <w:p w14:paraId="07CC88DC" w14:textId="77777777" w:rsidR="00BD3BEC" w:rsidRPr="00876A6F" w:rsidRDefault="00BD3BEC" w:rsidP="00BD3BEC">
      <w:pPr>
        <w:autoSpaceDE w:val="0"/>
        <w:autoSpaceDN w:val="0"/>
        <w:adjustRightInd w:val="0"/>
        <w:jc w:val="center"/>
        <w:rPr>
          <w:rFonts w:ascii="Calibri" w:eastAsia="Calibri" w:hAnsi="Calibri" w:cs="TimesNewRoman"/>
          <w:b/>
          <w:color w:val="00B050"/>
          <w:sz w:val="18"/>
          <w:szCs w:val="20"/>
        </w:rPr>
      </w:pPr>
    </w:p>
    <w:p w14:paraId="4CAB1AD1" w14:textId="77777777" w:rsidR="00BD3BEC" w:rsidRPr="00876A6F" w:rsidRDefault="00BD3BEC" w:rsidP="00BD3BEC">
      <w:pPr>
        <w:tabs>
          <w:tab w:val="left" w:pos="7810"/>
        </w:tabs>
        <w:autoSpaceDE w:val="0"/>
        <w:autoSpaceDN w:val="0"/>
        <w:adjustRightInd w:val="0"/>
        <w:ind w:right="-613"/>
        <w:jc w:val="center"/>
        <w:rPr>
          <w:rFonts w:ascii="Calibri" w:eastAsia="Calibri" w:hAnsi="Calibri" w:cs="Arial"/>
          <w:b/>
          <w:sz w:val="18"/>
          <w:szCs w:val="20"/>
        </w:rPr>
      </w:pPr>
      <w:r w:rsidRPr="00876A6F">
        <w:rPr>
          <w:rFonts w:ascii="Calibri" w:eastAsia="Calibri" w:hAnsi="Calibri" w:cs="Arial"/>
          <w:b/>
          <w:color w:val="FF0000"/>
          <w:sz w:val="18"/>
          <w:szCs w:val="20"/>
        </w:rPr>
        <w:tab/>
        <w:t xml:space="preserve">1      </w:t>
      </w:r>
      <w:r w:rsidRPr="00876A6F">
        <w:rPr>
          <w:rFonts w:ascii="Calibri" w:eastAsia="Calibri" w:hAnsi="Calibri" w:cs="Arial"/>
          <w:b/>
          <w:color w:val="FFC000"/>
          <w:sz w:val="18"/>
          <w:szCs w:val="20"/>
        </w:rPr>
        <w:t>2</w:t>
      </w:r>
      <w:r w:rsidRPr="00876A6F">
        <w:rPr>
          <w:rFonts w:ascii="Calibri" w:eastAsia="Calibri" w:hAnsi="Calibri" w:cs="Arial"/>
          <w:b/>
          <w:color w:val="E36C0A"/>
          <w:sz w:val="18"/>
          <w:szCs w:val="20"/>
        </w:rPr>
        <w:t xml:space="preserve"> </w:t>
      </w:r>
      <w:r w:rsidRPr="00876A6F">
        <w:rPr>
          <w:rFonts w:ascii="Calibri" w:eastAsia="Calibri" w:hAnsi="Calibri" w:cs="Arial"/>
          <w:b/>
          <w:color w:val="76923C"/>
          <w:sz w:val="18"/>
          <w:szCs w:val="20"/>
        </w:rPr>
        <w:t xml:space="preserve">    </w:t>
      </w:r>
      <w:r w:rsidRPr="00876A6F">
        <w:rPr>
          <w:rFonts w:ascii="Calibri" w:eastAsia="Calibri" w:hAnsi="Calibri" w:cs="Arial"/>
          <w:b/>
          <w:color w:val="365F91"/>
          <w:sz w:val="18"/>
          <w:szCs w:val="20"/>
        </w:rPr>
        <w:t xml:space="preserve">  3</w:t>
      </w:r>
      <w:r w:rsidRPr="00876A6F">
        <w:rPr>
          <w:rFonts w:ascii="Calibri" w:eastAsia="Calibri" w:hAnsi="Calibri" w:cs="Arial"/>
          <w:b/>
          <w:color w:val="00B050"/>
          <w:sz w:val="18"/>
          <w:szCs w:val="20"/>
        </w:rPr>
        <w:t xml:space="preserve">     4</w:t>
      </w:r>
      <w:r w:rsidRPr="00876A6F">
        <w:rPr>
          <w:rFonts w:ascii="Calibri" w:eastAsia="Calibri" w:hAnsi="Calibri" w:cs="Arial"/>
          <w:b/>
          <w:color w:val="76923C"/>
          <w:sz w:val="18"/>
          <w:szCs w:val="20"/>
        </w:rPr>
        <w:t xml:space="preserve">       </w:t>
      </w:r>
      <w:r w:rsidRPr="00876A6F">
        <w:rPr>
          <w:rFonts w:ascii="Calibri" w:eastAsia="Calibri" w:hAnsi="Calibri" w:cs="Arial"/>
          <w:b/>
          <w:sz w:val="18"/>
          <w:szCs w:val="20"/>
        </w:rPr>
        <w:t>DK</w:t>
      </w:r>
    </w:p>
    <w:p w14:paraId="5B3094EC" w14:textId="77777777" w:rsidR="00BD3BEC" w:rsidRPr="00876A6F" w:rsidRDefault="00BD3BEC" w:rsidP="00BD3BEC">
      <w:pPr>
        <w:tabs>
          <w:tab w:val="left" w:pos="7810"/>
        </w:tabs>
        <w:autoSpaceDE w:val="0"/>
        <w:autoSpaceDN w:val="0"/>
        <w:adjustRightInd w:val="0"/>
        <w:ind w:right="-24"/>
        <w:rPr>
          <w:rFonts w:ascii="Calibri" w:eastAsia="Calibri" w:hAnsi="Calibri" w:cs="Arial"/>
          <w:b/>
          <w:color w:val="FF0000"/>
          <w:sz w:val="18"/>
          <w:szCs w:val="20"/>
        </w:rPr>
      </w:pPr>
      <w:r w:rsidRPr="00876A6F">
        <w:rPr>
          <w:rFonts w:ascii="Calibri" w:eastAsia="MS Mincho" w:hAnsi="Calibri" w:cs="Arial"/>
          <w:b/>
          <w:noProof/>
          <w:sz w:val="18"/>
          <w:szCs w:val="18"/>
        </w:rPr>
        <mc:AlternateContent>
          <mc:Choice Requires="wpg">
            <w:drawing>
              <wp:anchor distT="0" distB="0" distL="114300" distR="114300" simplePos="0" relativeHeight="251725824" behindDoc="0" locked="0" layoutInCell="1" allowOverlap="1" wp14:anchorId="65D0E0B2" wp14:editId="1948EDB3">
                <wp:simplePos x="0" y="0"/>
                <wp:positionH relativeFrom="column">
                  <wp:posOffset>4966970</wp:posOffset>
                </wp:positionH>
                <wp:positionV relativeFrom="paragraph">
                  <wp:posOffset>199390</wp:posOffset>
                </wp:positionV>
                <wp:extent cx="1057313" cy="174324"/>
                <wp:effectExtent l="0" t="0" r="28575" b="16510"/>
                <wp:wrapNone/>
                <wp:docPr id="119" name="Grupo 119"/>
                <wp:cNvGraphicFramePr/>
                <a:graphic xmlns:a="http://schemas.openxmlformats.org/drawingml/2006/main">
                  <a:graphicData uri="http://schemas.microsoft.com/office/word/2010/wordprocessingGroup">
                    <wpg:wgp>
                      <wpg:cNvGrpSpPr/>
                      <wpg:grpSpPr>
                        <a:xfrm>
                          <a:off x="0" y="0"/>
                          <a:ext cx="1057313" cy="174324"/>
                          <a:chOff x="21141" y="0"/>
                          <a:chExt cx="1057313" cy="174324"/>
                        </a:xfrm>
                      </wpg:grpSpPr>
                      <wps:wsp>
                        <wps:cNvPr id="120" name="Rectangle 2"/>
                        <wps:cNvSpPr>
                          <a:spLocks noChangeArrowheads="1"/>
                        </wps:cNvSpPr>
                        <wps:spPr bwMode="auto">
                          <a:xfrm>
                            <a:off x="21141" y="10494"/>
                            <a:ext cx="155575" cy="163830"/>
                          </a:xfrm>
                          <a:prstGeom prst="rect">
                            <a:avLst/>
                          </a:prstGeom>
                          <a:solidFill>
                            <a:srgbClr val="FFFFFF"/>
                          </a:solidFill>
                          <a:ln w="12700">
                            <a:solidFill>
                              <a:srgbClr val="C00000"/>
                            </a:solidFill>
                            <a:miter lim="800000"/>
                            <a:headEnd/>
                            <a:tailEnd/>
                          </a:ln>
                        </wps:spPr>
                        <wps:txbx>
                          <w:txbxContent>
                            <w:p w14:paraId="59F2AA1D" w14:textId="77777777" w:rsidR="003772C7" w:rsidRPr="002C484B" w:rsidRDefault="003772C7" w:rsidP="00BD3BEC">
                              <w:pPr>
                                <w:rPr>
                                  <w:lang w:val="en-US"/>
                                </w:rPr>
                              </w:pPr>
                            </w:p>
                          </w:txbxContent>
                        </wps:txbx>
                        <wps:bodyPr rot="0" vert="horz" wrap="square" lIns="91440" tIns="45720" rIns="91440" bIns="45720" anchor="t" anchorCtr="0" upright="1">
                          <a:noAutofit/>
                        </wps:bodyPr>
                      </wps:wsp>
                      <wps:wsp>
                        <wps:cNvPr id="121" name="Rectangle 3"/>
                        <wps:cNvSpPr>
                          <a:spLocks noChangeArrowheads="1"/>
                        </wps:cNvSpPr>
                        <wps:spPr bwMode="auto">
                          <a:xfrm>
                            <a:off x="238125" y="9525"/>
                            <a:ext cx="155575" cy="163830"/>
                          </a:xfrm>
                          <a:prstGeom prst="rect">
                            <a:avLst/>
                          </a:prstGeom>
                          <a:solidFill>
                            <a:srgbClr val="FFFFFF"/>
                          </a:solidFill>
                          <a:ln w="9525">
                            <a:solidFill>
                              <a:srgbClr val="FFC000"/>
                            </a:solidFill>
                            <a:miter lim="800000"/>
                            <a:headEnd/>
                            <a:tailEnd/>
                          </a:ln>
                        </wps:spPr>
                        <wps:bodyPr rot="0" vert="horz" wrap="square" lIns="91440" tIns="45720" rIns="91440" bIns="45720" anchor="t" anchorCtr="0" upright="1">
                          <a:noAutofit/>
                        </wps:bodyPr>
                      </wps:wsp>
                      <wps:wsp>
                        <wps:cNvPr id="122" name="Rectangle 4"/>
                        <wps:cNvSpPr>
                          <a:spLocks noChangeArrowheads="1"/>
                        </wps:cNvSpPr>
                        <wps:spPr bwMode="auto">
                          <a:xfrm>
                            <a:off x="470964" y="8479"/>
                            <a:ext cx="155575" cy="163830"/>
                          </a:xfrm>
                          <a:prstGeom prst="rect">
                            <a:avLst/>
                          </a:prstGeom>
                          <a:solidFill>
                            <a:srgbClr val="FFFFFF"/>
                          </a:solidFill>
                          <a:ln w="9525">
                            <a:solidFill>
                              <a:srgbClr val="4F81BD"/>
                            </a:solidFill>
                            <a:miter lim="800000"/>
                            <a:headEnd/>
                            <a:tailEnd/>
                          </a:ln>
                        </wps:spPr>
                        <wps:bodyPr rot="0" vert="horz" wrap="square" lIns="91440" tIns="45720" rIns="91440" bIns="45720" anchor="t" anchorCtr="0" upright="1">
                          <a:noAutofit/>
                        </wps:bodyPr>
                      </wps:wsp>
                      <wps:wsp>
                        <wps:cNvPr id="123" name="Rectangle 6"/>
                        <wps:cNvSpPr>
                          <a:spLocks noChangeArrowheads="1"/>
                        </wps:cNvSpPr>
                        <wps:spPr bwMode="auto">
                          <a:xfrm>
                            <a:off x="695325" y="0"/>
                            <a:ext cx="155575" cy="163830"/>
                          </a:xfrm>
                          <a:prstGeom prst="rect">
                            <a:avLst/>
                          </a:prstGeom>
                          <a:solidFill>
                            <a:srgbClr val="FFFFFF"/>
                          </a:solidFill>
                          <a:ln w="9525">
                            <a:solidFill>
                              <a:srgbClr val="008000"/>
                            </a:solidFill>
                            <a:miter lim="800000"/>
                            <a:headEnd/>
                            <a:tailEnd/>
                          </a:ln>
                        </wps:spPr>
                        <wps:bodyPr rot="0" vert="horz" wrap="square" lIns="91440" tIns="45720" rIns="91440" bIns="45720" anchor="t" anchorCtr="0" upright="1">
                          <a:noAutofit/>
                        </wps:bodyPr>
                      </wps:wsp>
                      <wps:wsp>
                        <wps:cNvPr id="124" name="Rectangle 6"/>
                        <wps:cNvSpPr>
                          <a:spLocks noChangeArrowheads="1"/>
                        </wps:cNvSpPr>
                        <wps:spPr bwMode="auto">
                          <a:xfrm>
                            <a:off x="922879" y="0"/>
                            <a:ext cx="155575" cy="163830"/>
                          </a:xfrm>
                          <a:prstGeom prst="rect">
                            <a:avLst/>
                          </a:prstGeom>
                          <a:solidFill>
                            <a:srgbClr val="FFFFFF"/>
                          </a:solidFill>
                          <a:ln w="9525">
                            <a:solidFill>
                              <a:sysClr val="windowText" lastClr="000000"/>
                            </a:solidFill>
                            <a:miter lim="800000"/>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5D0E0B2" id="Grupo 119" o:spid="_x0000_s1026" style="position:absolute;margin-left:391.1pt;margin-top:15.7pt;width:83.25pt;height:13.75pt;z-index:251725824;mso-width-relative:margin;mso-height-relative:margin" coordorigin="211" coordsize="10573,17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">
                <v:rect id="Rectangle 2" o:spid="_x0000_s1027" style="position:absolute;left:211;top:104;width:1556;height:16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" strokecolor="#c00000" strokeweight="1pt">
                  <v:textbox>
                    <w:txbxContent>
                      <w:p w14:paraId="59F2AA1D" w14:textId="77777777" w:rsidR="003772C7" w:rsidRPr="002C484B" w:rsidRDefault="003772C7" w:rsidP="00BD3BEC">
                        <w:pPr>
                          <w:rPr>
                            <w:lang w:val="en-US"/>
                          </w:rPr>
                        </w:pPr>
                      </w:p>
                    </w:txbxContent>
                  </v:textbox>
                </v:rect>
                <v:rect id="Rectangle 3" o:spid="_x0000_s1028" style="position:absolute;left:2381;top:95;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" strokecolor="#ffc000"/>
                <v:rect id="Rectangle 4" o:spid="_x0000_s1029" style="position:absolute;left:4709;top:84;width:1556;height:16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" strokecolor="#4f81bd"/>
                <v:rect id="Rectangle 6" o:spid="_x0000_s1030" style="position:absolute;left:6953;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" strokecolor="green"/>
                <v:rect id="Rectangle 6" o:spid="_x0000_s1031" style="position:absolute;left:9228;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" strokecolor="windowText"/>
              </v:group>
            </w:pict>
          </mc:Fallback>
        </mc:AlternateContent>
      </w:r>
      <w:r w:rsidRPr="00876A6F">
        <w:rPr>
          <w:rFonts w:ascii="Calibri" w:eastAsia="Calibri" w:hAnsi="Calibri" w:cs="Arial"/>
          <w:b/>
          <w:color w:val="C00000"/>
          <w:sz w:val="18"/>
          <w:szCs w:val="18"/>
        </w:rPr>
        <w:t>Relevance</w:t>
      </w:r>
      <w:r w:rsidRPr="00876A6F">
        <w:rPr>
          <w:rFonts w:ascii="Calibri" w:eastAsia="Calibri" w:hAnsi="Calibri" w:cs="Arial"/>
          <w:b/>
          <w:color w:val="FF0000"/>
          <w:sz w:val="18"/>
          <w:szCs w:val="20"/>
        </w:rPr>
        <w:t xml:space="preserve">      </w:t>
      </w:r>
    </w:p>
    <w:p w14:paraId="71CE0922" w14:textId="77777777" w:rsidR="00BD3BEC" w:rsidRPr="00876A6F" w:rsidRDefault="00BD3BEC" w:rsidP="00BD3BEC">
      <w:pPr>
        <w:numPr>
          <w:ilvl w:val="0"/>
          <w:numId w:val="29"/>
        </w:numPr>
        <w:tabs>
          <w:tab w:val="left" w:pos="7810"/>
        </w:tabs>
        <w:spacing w:after="160"/>
        <w:ind w:left="567" w:right="1678" w:hanging="567"/>
        <w:contextualSpacing/>
        <w:rPr>
          <w:rFonts w:ascii="Calibri" w:eastAsia="Calibri" w:hAnsi="Calibri" w:cs="Calibri"/>
          <w:b/>
          <w:sz w:val="18"/>
          <w:szCs w:val="18"/>
        </w:rPr>
      </w:pPr>
      <w:r w:rsidRPr="00876A6F">
        <w:rPr>
          <w:rFonts w:ascii="Calibri" w:eastAsia="Calibri" w:hAnsi="Calibri" w:cs="Arial"/>
          <w:b/>
          <w:sz w:val="18"/>
          <w:szCs w:val="18"/>
        </w:rPr>
        <w:t>(I/E) Is</w:t>
      </w:r>
      <w:r w:rsidRPr="00876A6F">
        <w:rPr>
          <w:rFonts w:ascii="Calibri" w:eastAsia="Calibri" w:hAnsi="Calibri" w:cs="Calibri"/>
          <w:b/>
          <w:sz w:val="18"/>
          <w:szCs w:val="18"/>
        </w:rPr>
        <w:t xml:space="preserve"> UN Women’s role in humanitarian action relevant to ensuring HA is more gender responsive? (1.0)</w:t>
      </w:r>
      <w:r w:rsidRPr="00876A6F">
        <w:rPr>
          <w:rFonts w:ascii="Calibri" w:eastAsia="MS Mincho" w:hAnsi="Calibri" w:cs="Arial"/>
          <w:b/>
          <w:sz w:val="18"/>
          <w:szCs w:val="18"/>
        </w:rPr>
        <w:t xml:space="preserve"> </w:t>
      </w:r>
    </w:p>
    <w:p w14:paraId="084150AC" w14:textId="77777777" w:rsidR="00BD3BEC" w:rsidRPr="00876A6F" w:rsidRDefault="00BD3BEC" w:rsidP="00BD3BEC">
      <w:pPr>
        <w:numPr>
          <w:ilvl w:val="0"/>
          <w:numId w:val="29"/>
        </w:numPr>
        <w:tabs>
          <w:tab w:val="left" w:pos="7810"/>
        </w:tabs>
        <w:spacing w:after="160"/>
        <w:ind w:left="567" w:right="1678" w:hanging="567"/>
        <w:rPr>
          <w:rFonts w:ascii="Calibri" w:eastAsia="Calibri" w:hAnsi="Calibri" w:cs="Calibri"/>
          <w:b/>
          <w:sz w:val="18"/>
          <w:szCs w:val="18"/>
        </w:rPr>
      </w:pPr>
      <w:r w:rsidRPr="00876A6F">
        <w:rPr>
          <w:rFonts w:ascii="Calibri" w:eastAsia="MS Mincho" w:hAnsi="Calibri" w:cs="Arial"/>
          <w:b/>
          <w:noProof/>
          <w:sz w:val="18"/>
          <w:szCs w:val="18"/>
        </w:rPr>
        <mc:AlternateContent>
          <mc:Choice Requires="wpg">
            <w:drawing>
              <wp:anchor distT="0" distB="0" distL="114300" distR="114300" simplePos="0" relativeHeight="251726848" behindDoc="0" locked="0" layoutInCell="1" allowOverlap="1" wp14:anchorId="1DD3A81F" wp14:editId="5BE57AA9">
                <wp:simplePos x="0" y="0"/>
                <wp:positionH relativeFrom="column">
                  <wp:posOffset>4968240</wp:posOffset>
                </wp:positionH>
                <wp:positionV relativeFrom="paragraph">
                  <wp:posOffset>20320</wp:posOffset>
                </wp:positionV>
                <wp:extent cx="1057313" cy="174324"/>
                <wp:effectExtent l="0" t="0" r="28575" b="16510"/>
                <wp:wrapNone/>
                <wp:docPr id="125" name="Grupo 125"/>
                <wp:cNvGraphicFramePr/>
                <a:graphic xmlns:a="http://schemas.openxmlformats.org/drawingml/2006/main">
                  <a:graphicData uri="http://schemas.microsoft.com/office/word/2010/wordprocessingGroup">
                    <wpg:wgp>
                      <wpg:cNvGrpSpPr/>
                      <wpg:grpSpPr>
                        <a:xfrm>
                          <a:off x="0" y="0"/>
                          <a:ext cx="1057313" cy="174324"/>
                          <a:chOff x="21141" y="0"/>
                          <a:chExt cx="1057313" cy="174324"/>
                        </a:xfrm>
                      </wpg:grpSpPr>
                      <wps:wsp>
                        <wps:cNvPr id="126" name="Rectangle 2"/>
                        <wps:cNvSpPr>
                          <a:spLocks noChangeArrowheads="1"/>
                        </wps:cNvSpPr>
                        <wps:spPr bwMode="auto">
                          <a:xfrm>
                            <a:off x="21141" y="10494"/>
                            <a:ext cx="155575" cy="163830"/>
                          </a:xfrm>
                          <a:prstGeom prst="rect">
                            <a:avLst/>
                          </a:prstGeom>
                          <a:solidFill>
                            <a:srgbClr val="FFFFFF"/>
                          </a:solidFill>
                          <a:ln w="12700">
                            <a:solidFill>
                              <a:srgbClr val="C00000"/>
                            </a:solidFill>
                            <a:miter lim="800000"/>
                            <a:headEnd/>
                            <a:tailEnd/>
                          </a:ln>
                        </wps:spPr>
                        <wps:txbx>
                          <w:txbxContent>
                            <w:p w14:paraId="4D74FC64" w14:textId="77777777" w:rsidR="003772C7" w:rsidRPr="002C484B" w:rsidRDefault="003772C7" w:rsidP="00BD3BEC">
                              <w:pPr>
                                <w:rPr>
                                  <w:lang w:val="en-US"/>
                                </w:rPr>
                              </w:pPr>
                            </w:p>
                          </w:txbxContent>
                        </wps:txbx>
                        <wps:bodyPr rot="0" vert="horz" wrap="square" lIns="91440" tIns="45720" rIns="91440" bIns="45720" anchor="t" anchorCtr="0" upright="1">
                          <a:noAutofit/>
                        </wps:bodyPr>
                      </wps:wsp>
                      <wps:wsp>
                        <wps:cNvPr id="127" name="Rectangle 3"/>
                        <wps:cNvSpPr>
                          <a:spLocks noChangeArrowheads="1"/>
                        </wps:cNvSpPr>
                        <wps:spPr bwMode="auto">
                          <a:xfrm>
                            <a:off x="238125" y="9525"/>
                            <a:ext cx="155575" cy="163830"/>
                          </a:xfrm>
                          <a:prstGeom prst="rect">
                            <a:avLst/>
                          </a:prstGeom>
                          <a:solidFill>
                            <a:srgbClr val="FFFFFF"/>
                          </a:solidFill>
                          <a:ln w="9525">
                            <a:solidFill>
                              <a:srgbClr val="FFC000"/>
                            </a:solidFill>
                            <a:miter lim="800000"/>
                            <a:headEnd/>
                            <a:tailEnd/>
                          </a:ln>
                        </wps:spPr>
                        <wps:bodyPr rot="0" vert="horz" wrap="square" lIns="91440" tIns="45720" rIns="91440" bIns="45720" anchor="t" anchorCtr="0" upright="1">
                          <a:noAutofit/>
                        </wps:bodyPr>
                      </wps:wsp>
                      <wps:wsp>
                        <wps:cNvPr id="128" name="Rectangle 4"/>
                        <wps:cNvSpPr>
                          <a:spLocks noChangeArrowheads="1"/>
                        </wps:cNvSpPr>
                        <wps:spPr bwMode="auto">
                          <a:xfrm>
                            <a:off x="470964" y="8479"/>
                            <a:ext cx="155575" cy="163830"/>
                          </a:xfrm>
                          <a:prstGeom prst="rect">
                            <a:avLst/>
                          </a:prstGeom>
                          <a:solidFill>
                            <a:srgbClr val="FFFFFF"/>
                          </a:solidFill>
                          <a:ln w="9525">
                            <a:solidFill>
                              <a:srgbClr val="4F81BD"/>
                            </a:solidFill>
                            <a:miter lim="800000"/>
                            <a:headEnd/>
                            <a:tailEnd/>
                          </a:ln>
                        </wps:spPr>
                        <wps:bodyPr rot="0" vert="horz" wrap="square" lIns="91440" tIns="45720" rIns="91440" bIns="45720" anchor="t" anchorCtr="0" upright="1">
                          <a:noAutofit/>
                        </wps:bodyPr>
                      </wps:wsp>
                      <wps:wsp>
                        <wps:cNvPr id="129" name="Rectangle 6"/>
                        <wps:cNvSpPr>
                          <a:spLocks noChangeArrowheads="1"/>
                        </wps:cNvSpPr>
                        <wps:spPr bwMode="auto">
                          <a:xfrm>
                            <a:off x="695325" y="0"/>
                            <a:ext cx="155575" cy="163830"/>
                          </a:xfrm>
                          <a:prstGeom prst="rect">
                            <a:avLst/>
                          </a:prstGeom>
                          <a:solidFill>
                            <a:srgbClr val="FFFFFF"/>
                          </a:solidFill>
                          <a:ln w="9525">
                            <a:solidFill>
                              <a:srgbClr val="008000"/>
                            </a:solidFill>
                            <a:miter lim="800000"/>
                            <a:headEnd/>
                            <a:tailEnd/>
                          </a:ln>
                        </wps:spPr>
                        <wps:bodyPr rot="0" vert="horz" wrap="square" lIns="91440" tIns="45720" rIns="91440" bIns="45720" anchor="t" anchorCtr="0" upright="1">
                          <a:noAutofit/>
                        </wps:bodyPr>
                      </wps:wsp>
                      <wps:wsp>
                        <wps:cNvPr id="130" name="Rectangle 6"/>
                        <wps:cNvSpPr>
                          <a:spLocks noChangeArrowheads="1"/>
                        </wps:cNvSpPr>
                        <wps:spPr bwMode="auto">
                          <a:xfrm>
                            <a:off x="922879" y="0"/>
                            <a:ext cx="155575" cy="163830"/>
                          </a:xfrm>
                          <a:prstGeom prst="rect">
                            <a:avLst/>
                          </a:prstGeom>
                          <a:solidFill>
                            <a:srgbClr val="FFFFFF"/>
                          </a:solidFill>
                          <a:ln w="9525">
                            <a:solidFill>
                              <a:sysClr val="windowText" lastClr="000000"/>
                            </a:solidFill>
                            <a:miter lim="800000"/>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DD3A81F" id="Grupo 125" o:spid="_x0000_s1032" style="position:absolute;left:0;text-align:left;margin-left:391.2pt;margin-top:1.6pt;width:83.25pt;height:13.75pt;z-index:251726848;mso-width-relative:margin;mso-height-relative:margin" coordorigin="211" coordsize="10573,17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">
                <v:rect id="Rectangle 2" o:spid="_x0000_s1033" style="position:absolute;left:211;top:104;width:1556;height:16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" strokecolor="#c00000" strokeweight="1pt">
                  <v:textbox>
                    <w:txbxContent>
                      <w:p w14:paraId="4D74FC64" w14:textId="77777777" w:rsidR="003772C7" w:rsidRPr="002C484B" w:rsidRDefault="003772C7" w:rsidP="00BD3BEC">
                        <w:pPr>
                          <w:rPr>
                            <w:lang w:val="en-US"/>
                          </w:rPr>
                        </w:pPr>
                      </w:p>
                    </w:txbxContent>
                  </v:textbox>
                </v:rect>
                <v:rect id="Rectangle 3" o:spid="_x0000_s1034" style="position:absolute;left:2381;top:95;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" strokecolor="#ffc000"/>
                <v:rect id="Rectangle 4" o:spid="_x0000_s1035" style="position:absolute;left:4709;top:84;width:1556;height:16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" strokecolor="#4f81bd"/>
                <v:rect id="Rectangle 6" o:spid="_x0000_s1036" style="position:absolute;left:6953;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" strokecolor="green"/>
                <v:rect id="Rectangle 6" o:spid="_x0000_s1037" style="position:absolute;left:9228;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" strokecolor="windowText"/>
              </v:group>
            </w:pict>
          </mc:Fallback>
        </mc:AlternateContent>
      </w:r>
      <w:r w:rsidRPr="00876A6F">
        <w:rPr>
          <w:rFonts w:ascii="Calibri" w:eastAsia="Calibri" w:hAnsi="Calibri" w:cs="Calibri"/>
          <w:b/>
          <w:sz w:val="18"/>
          <w:szCs w:val="18"/>
        </w:rPr>
        <w:t>(I /</w:t>
      </w:r>
      <w:proofErr w:type="gramStart"/>
      <w:r w:rsidRPr="00876A6F">
        <w:rPr>
          <w:rFonts w:ascii="Calibri" w:eastAsia="Calibri" w:hAnsi="Calibri" w:cs="Calibri"/>
          <w:b/>
          <w:sz w:val="18"/>
          <w:szCs w:val="18"/>
        </w:rPr>
        <w:t>E)Does</w:t>
      </w:r>
      <w:proofErr w:type="gramEnd"/>
      <w:r w:rsidRPr="00876A6F">
        <w:rPr>
          <w:rFonts w:ascii="Calibri" w:eastAsia="Calibri" w:hAnsi="Calibri" w:cs="Calibri"/>
          <w:b/>
          <w:sz w:val="18"/>
          <w:szCs w:val="18"/>
        </w:rPr>
        <w:t xml:space="preserve"> UN Women concentrate its efforts in the right areas to ensure gender responsive humanitarian action? (1.2)</w:t>
      </w:r>
      <w:r w:rsidRPr="00876A6F">
        <w:rPr>
          <w:rFonts w:ascii="Calibri" w:eastAsia="MS Mincho" w:hAnsi="Calibri" w:cs="Arial"/>
          <w:b/>
          <w:sz w:val="18"/>
          <w:szCs w:val="18"/>
        </w:rPr>
        <w:t xml:space="preserve"> </w:t>
      </w:r>
    </w:p>
    <w:p w14:paraId="4CC07894" w14:textId="77777777" w:rsidR="00BD3BEC" w:rsidRPr="00876A6F" w:rsidRDefault="00BD3BEC" w:rsidP="00BD3BEC">
      <w:pPr>
        <w:numPr>
          <w:ilvl w:val="0"/>
          <w:numId w:val="29"/>
        </w:numPr>
        <w:tabs>
          <w:tab w:val="left" w:pos="7810"/>
        </w:tabs>
        <w:spacing w:after="160"/>
        <w:ind w:left="567" w:right="1678" w:hanging="567"/>
        <w:rPr>
          <w:rFonts w:ascii="Calibri" w:eastAsia="Calibri" w:hAnsi="Calibri" w:cs="Calibri"/>
          <w:b/>
          <w:sz w:val="18"/>
          <w:szCs w:val="18"/>
        </w:rPr>
      </w:pPr>
      <w:r w:rsidRPr="00876A6F">
        <w:rPr>
          <w:rFonts w:ascii="Calibri" w:eastAsia="Calibri" w:hAnsi="Calibri" w:cs="Calibri"/>
          <w:b/>
          <w:sz w:val="18"/>
          <w:szCs w:val="18"/>
        </w:rPr>
        <w:t>(I/E) Please rate the relative importance you would give to the different areas and activities in which UN Women focuses its work:</w:t>
      </w:r>
      <w:r w:rsidRPr="00876A6F">
        <w:rPr>
          <w:rFonts w:ascii="Calibri" w:eastAsia="MS Mincho" w:hAnsi="Calibri" w:cs="Arial"/>
          <w:b/>
          <w:sz w:val="18"/>
          <w:szCs w:val="18"/>
          <w:lang w:eastAsia="es-ES"/>
        </w:rPr>
        <w:t xml:space="preserve"> </w:t>
      </w:r>
    </w:p>
    <w:p w14:paraId="0EDE920C" w14:textId="77777777" w:rsidR="00BD3BEC" w:rsidRPr="00876A6F" w:rsidRDefault="00BD3BEC" w:rsidP="00BD3BEC">
      <w:pPr>
        <w:tabs>
          <w:tab w:val="left" w:pos="7810"/>
        </w:tabs>
        <w:ind w:right="1678"/>
        <w:jc w:val="center"/>
        <w:rPr>
          <w:rFonts w:ascii="Calibri" w:eastAsia="Calibri" w:hAnsi="Calibri" w:cs="Calibri"/>
          <w:sz w:val="18"/>
          <w:szCs w:val="18"/>
        </w:rPr>
      </w:pPr>
      <w:r w:rsidRPr="00876A6F">
        <w:rPr>
          <w:rFonts w:ascii="Calibri" w:eastAsia="Calibri" w:hAnsi="Calibri" w:cs="Calibri"/>
          <w:b/>
          <w:noProof/>
          <w:sz w:val="18"/>
          <w:szCs w:val="18"/>
        </w:rPr>
        <mc:AlternateContent>
          <mc:Choice Requires="wpg">
            <w:drawing>
              <wp:anchor distT="0" distB="0" distL="114300" distR="114300" simplePos="0" relativeHeight="251736064" behindDoc="0" locked="0" layoutInCell="1" allowOverlap="1" wp14:anchorId="0D9F9797" wp14:editId="3E872870">
                <wp:simplePos x="0" y="0"/>
                <wp:positionH relativeFrom="column">
                  <wp:posOffset>4959985</wp:posOffset>
                </wp:positionH>
                <wp:positionV relativeFrom="paragraph">
                  <wp:posOffset>175895</wp:posOffset>
                </wp:positionV>
                <wp:extent cx="1057275" cy="173990"/>
                <wp:effectExtent l="0" t="0" r="9525" b="16510"/>
                <wp:wrapNone/>
                <wp:docPr id="78" name="Grupo 119"/>
                <wp:cNvGraphicFramePr/>
                <a:graphic xmlns:a="http://schemas.openxmlformats.org/drawingml/2006/main">
                  <a:graphicData uri="http://schemas.microsoft.com/office/word/2010/wordprocessingGroup">
                    <wpg:wgp>
                      <wpg:cNvGrpSpPr/>
                      <wpg:grpSpPr>
                        <a:xfrm>
                          <a:off x="0" y="0"/>
                          <a:ext cx="1057275" cy="173990"/>
                          <a:chOff x="21141" y="0"/>
                          <a:chExt cx="1057313" cy="174324"/>
                        </a:xfrm>
                      </wpg:grpSpPr>
                      <wps:wsp>
                        <wps:cNvPr id="79" name="Rectangle 2"/>
                        <wps:cNvSpPr>
                          <a:spLocks noChangeArrowheads="1"/>
                        </wps:cNvSpPr>
                        <wps:spPr bwMode="auto">
                          <a:xfrm>
                            <a:off x="21141" y="10494"/>
                            <a:ext cx="155575" cy="163830"/>
                          </a:xfrm>
                          <a:prstGeom prst="rect">
                            <a:avLst/>
                          </a:prstGeom>
                          <a:solidFill>
                            <a:srgbClr val="FFFFFF"/>
                          </a:solidFill>
                          <a:ln w="12700">
                            <a:solidFill>
                              <a:srgbClr val="C00000"/>
                            </a:solidFill>
                            <a:miter lim="800000"/>
                            <a:headEnd/>
                            <a:tailEnd/>
                          </a:ln>
                        </wps:spPr>
                        <wps:txbx>
                          <w:txbxContent>
                            <w:p w14:paraId="1C03762D" w14:textId="77777777" w:rsidR="003772C7" w:rsidRPr="002C484B" w:rsidRDefault="003772C7" w:rsidP="00BD3BEC">
                              <w:pPr>
                                <w:rPr>
                                  <w:lang w:val="en-US"/>
                                </w:rPr>
                              </w:pPr>
                            </w:p>
                          </w:txbxContent>
                        </wps:txbx>
                        <wps:bodyPr rot="0" vert="horz" wrap="square" lIns="91440" tIns="45720" rIns="91440" bIns="45720" anchor="t" anchorCtr="0" upright="1">
                          <a:noAutofit/>
                        </wps:bodyPr>
                      </wps:wsp>
                      <wps:wsp>
                        <wps:cNvPr id="80" name="Rectangle 3"/>
                        <wps:cNvSpPr>
                          <a:spLocks noChangeArrowheads="1"/>
                        </wps:cNvSpPr>
                        <wps:spPr bwMode="auto">
                          <a:xfrm>
                            <a:off x="238125" y="9525"/>
                            <a:ext cx="155575" cy="163830"/>
                          </a:xfrm>
                          <a:prstGeom prst="rect">
                            <a:avLst/>
                          </a:prstGeom>
                          <a:solidFill>
                            <a:srgbClr val="FFFFFF"/>
                          </a:solidFill>
                          <a:ln w="9525">
                            <a:solidFill>
                              <a:srgbClr val="FFC000"/>
                            </a:solidFill>
                            <a:miter lim="800000"/>
                            <a:headEnd/>
                            <a:tailEnd/>
                          </a:ln>
                        </wps:spPr>
                        <wps:bodyPr rot="0" vert="horz" wrap="square" lIns="91440" tIns="45720" rIns="91440" bIns="45720" anchor="t" anchorCtr="0" upright="1">
                          <a:noAutofit/>
                        </wps:bodyPr>
                      </wps:wsp>
                      <wps:wsp>
                        <wps:cNvPr id="81" name="Rectangle 4"/>
                        <wps:cNvSpPr>
                          <a:spLocks noChangeArrowheads="1"/>
                        </wps:cNvSpPr>
                        <wps:spPr bwMode="auto">
                          <a:xfrm>
                            <a:off x="470964" y="8479"/>
                            <a:ext cx="155575" cy="163830"/>
                          </a:xfrm>
                          <a:prstGeom prst="rect">
                            <a:avLst/>
                          </a:prstGeom>
                          <a:solidFill>
                            <a:srgbClr val="FFFFFF"/>
                          </a:solidFill>
                          <a:ln w="9525">
                            <a:solidFill>
                              <a:srgbClr val="4F81BD"/>
                            </a:solidFill>
                            <a:miter lim="800000"/>
                            <a:headEnd/>
                            <a:tailEnd/>
                          </a:ln>
                        </wps:spPr>
                        <wps:bodyPr rot="0" vert="horz" wrap="square" lIns="91440" tIns="45720" rIns="91440" bIns="45720" anchor="t" anchorCtr="0" upright="1">
                          <a:noAutofit/>
                        </wps:bodyPr>
                      </wps:wsp>
                      <wps:wsp>
                        <wps:cNvPr id="82" name="Rectangle 6"/>
                        <wps:cNvSpPr>
                          <a:spLocks noChangeArrowheads="1"/>
                        </wps:cNvSpPr>
                        <wps:spPr bwMode="auto">
                          <a:xfrm>
                            <a:off x="695325" y="0"/>
                            <a:ext cx="155575" cy="163830"/>
                          </a:xfrm>
                          <a:prstGeom prst="rect">
                            <a:avLst/>
                          </a:prstGeom>
                          <a:solidFill>
                            <a:srgbClr val="FFFFFF"/>
                          </a:solidFill>
                          <a:ln w="9525">
                            <a:solidFill>
                              <a:srgbClr val="008000"/>
                            </a:solidFill>
                            <a:miter lim="800000"/>
                            <a:headEnd/>
                            <a:tailEnd/>
                          </a:ln>
                        </wps:spPr>
                        <wps:bodyPr rot="0" vert="horz" wrap="square" lIns="91440" tIns="45720" rIns="91440" bIns="45720" anchor="t" anchorCtr="0" upright="1">
                          <a:noAutofit/>
                        </wps:bodyPr>
                      </wps:wsp>
                      <wps:wsp>
                        <wps:cNvPr id="83" name="Rectangle 6"/>
                        <wps:cNvSpPr>
                          <a:spLocks noChangeArrowheads="1"/>
                        </wps:cNvSpPr>
                        <wps:spPr bwMode="auto">
                          <a:xfrm>
                            <a:off x="922879" y="0"/>
                            <a:ext cx="155575" cy="163830"/>
                          </a:xfrm>
                          <a:prstGeom prst="rect">
                            <a:avLst/>
                          </a:prstGeom>
                          <a:solidFill>
                            <a:srgbClr val="FFFFFF"/>
                          </a:solidFill>
                          <a:ln w="9525">
                            <a:solidFill>
                              <a:sysClr val="windowText" lastClr="000000"/>
                            </a:solidFill>
                            <a:miter lim="800000"/>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D9F9797" id="_x0000_s1038" style="position:absolute;left:0;text-align:left;margin-left:390.55pt;margin-top:13.85pt;width:83.25pt;height:13.7pt;z-index:251736064;mso-width-relative:margin;mso-height-relative:margin" coordorigin="211" coordsize="10573,17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">
                <v:rect id="Rectangle 2" o:spid="_x0000_s1039" style="position:absolute;left:211;top:104;width:1556;height:16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" strokecolor="#c00000" strokeweight="1pt">
                  <v:textbox>
                    <w:txbxContent>
                      <w:p w14:paraId="1C03762D" w14:textId="77777777" w:rsidR="003772C7" w:rsidRPr="002C484B" w:rsidRDefault="003772C7" w:rsidP="00BD3BEC">
                        <w:pPr>
                          <w:rPr>
                            <w:lang w:val="en-US"/>
                          </w:rPr>
                        </w:pPr>
                      </w:p>
                    </w:txbxContent>
                  </v:textbox>
                </v:rect>
                <v:rect id="Rectangle 3" o:spid="_x0000_s1040" style="position:absolute;left:2381;top:95;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" strokecolor="#ffc000"/>
                <v:rect id="Rectangle 4" o:spid="_x0000_s1041" style="position:absolute;left:4709;top:84;width:1556;height:16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" strokecolor="#4f81bd"/>
                <v:rect id="Rectangle 6" o:spid="_x0000_s1042" style="position:absolute;left:6953;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" strokecolor="green"/>
                <v:rect id="Rectangle 6" o:spid="_x0000_s1043" style="position:absolute;left:9228;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" strokecolor="windowText"/>
              </v:group>
            </w:pict>
          </mc:Fallback>
        </mc:AlternateContent>
      </w:r>
      <w:r w:rsidRPr="00876A6F">
        <w:rPr>
          <w:rFonts w:ascii="Calibri" w:eastAsia="MS Mincho" w:hAnsi="Calibri" w:cs="Arial"/>
          <w:sz w:val="18"/>
          <w:szCs w:val="18"/>
          <w:lang w:eastAsia="es-ES"/>
        </w:rPr>
        <w:t>(</w:t>
      </w:r>
      <w:r w:rsidRPr="00876A6F">
        <w:rPr>
          <w:rFonts w:ascii="Calibri" w:eastAsia="Calibri" w:hAnsi="Calibri" w:cs="Calibri"/>
          <w:color w:val="FF0000"/>
          <w:sz w:val="18"/>
          <w:szCs w:val="18"/>
        </w:rPr>
        <w:t xml:space="preserve">1: Not at all important; </w:t>
      </w:r>
      <w:r w:rsidRPr="00876A6F">
        <w:rPr>
          <w:rFonts w:ascii="Calibri" w:eastAsia="Calibri" w:hAnsi="Calibri" w:cs="Calibri"/>
          <w:color w:val="C45911" w:themeColor="accent2" w:themeShade="BF"/>
          <w:sz w:val="18"/>
          <w:szCs w:val="18"/>
        </w:rPr>
        <w:t xml:space="preserve">2: Slightly Important; </w:t>
      </w:r>
      <w:r w:rsidRPr="00876A6F">
        <w:rPr>
          <w:rFonts w:ascii="Calibri" w:eastAsia="Calibri" w:hAnsi="Calibri" w:cs="Calibri"/>
          <w:color w:val="0070C0"/>
          <w:sz w:val="18"/>
          <w:szCs w:val="18"/>
        </w:rPr>
        <w:t xml:space="preserve">3: Fairly Important; </w:t>
      </w:r>
      <w:r w:rsidRPr="00876A6F">
        <w:rPr>
          <w:rFonts w:ascii="Calibri" w:eastAsia="Calibri" w:hAnsi="Calibri" w:cs="Calibri"/>
          <w:color w:val="00B050"/>
          <w:sz w:val="18"/>
          <w:szCs w:val="18"/>
        </w:rPr>
        <w:t>4: Very Important</w:t>
      </w:r>
      <w:r w:rsidRPr="00876A6F">
        <w:rPr>
          <w:rFonts w:ascii="Calibri" w:eastAsia="Calibri" w:hAnsi="Calibri" w:cs="Calibri"/>
          <w:sz w:val="18"/>
          <w:szCs w:val="18"/>
        </w:rPr>
        <w:t>)</w:t>
      </w:r>
    </w:p>
    <w:p w14:paraId="0B958664" w14:textId="77777777" w:rsidR="00BD3BEC" w:rsidRPr="00876A6F" w:rsidRDefault="00BD3BEC" w:rsidP="00BD3BEC">
      <w:pPr>
        <w:ind w:left="720"/>
        <w:rPr>
          <w:sz w:val="20"/>
        </w:rPr>
      </w:pPr>
      <w:r w:rsidRPr="00876A6F">
        <w:rPr>
          <w:sz w:val="20"/>
        </w:rPr>
        <w:t>a. Provide gender expertise to global humanitarian coordination mechanisms</w:t>
      </w:r>
    </w:p>
    <w:p w14:paraId="02516E5E" w14:textId="77777777" w:rsidR="00BD3BEC" w:rsidRPr="00876A6F" w:rsidRDefault="00BD3BEC" w:rsidP="00BD3BEC">
      <w:pPr>
        <w:ind w:left="720"/>
        <w:rPr>
          <w:sz w:val="20"/>
        </w:rPr>
      </w:pPr>
      <w:r w:rsidRPr="00876A6F">
        <w:rPr>
          <w:sz w:val="20"/>
        </w:rPr>
        <w:t>b. Provide gender expertise to field level humanitarian coordination mechanisms</w:t>
      </w:r>
    </w:p>
    <w:p w14:paraId="0903BCEE" w14:textId="77777777" w:rsidR="00BD3BEC" w:rsidRPr="00876A6F" w:rsidRDefault="00BD3BEC" w:rsidP="00BD3BEC">
      <w:pPr>
        <w:ind w:left="720"/>
        <w:rPr>
          <w:sz w:val="20"/>
        </w:rPr>
      </w:pPr>
      <w:r w:rsidRPr="00876A6F">
        <w:rPr>
          <w:sz w:val="20"/>
        </w:rPr>
        <w:t>c. Provide technical gender in humanitarian action input into the formulation of humanitarian normative policy, standards, guidance resources etc.</w:t>
      </w:r>
    </w:p>
    <w:p w14:paraId="6F73B374" w14:textId="77777777" w:rsidR="00BD3BEC" w:rsidRPr="00876A6F" w:rsidRDefault="00BD3BEC" w:rsidP="00BD3BEC">
      <w:pPr>
        <w:ind w:left="720"/>
        <w:rPr>
          <w:sz w:val="20"/>
        </w:rPr>
      </w:pPr>
      <w:r w:rsidRPr="00876A6F">
        <w:rPr>
          <w:sz w:val="20"/>
        </w:rPr>
        <w:t>d. Ensure gender is integrated throughout all stages of humanitarian assessments, planning, implementation and monitoring</w:t>
      </w:r>
    </w:p>
    <w:p w14:paraId="44B8546E" w14:textId="77777777" w:rsidR="00BD3BEC" w:rsidRPr="00876A6F" w:rsidRDefault="00BD3BEC" w:rsidP="00BD3BEC">
      <w:pPr>
        <w:ind w:left="720"/>
        <w:rPr>
          <w:sz w:val="20"/>
        </w:rPr>
      </w:pPr>
      <w:r w:rsidRPr="00876A6F">
        <w:rPr>
          <w:sz w:val="20"/>
        </w:rPr>
        <w:t>e. Ensure availability and use of sex-disaggregated data and gender analysis in the development of humanitarian action response plans</w:t>
      </w:r>
    </w:p>
    <w:p w14:paraId="6E8BCEDC" w14:textId="77777777" w:rsidR="00BD3BEC" w:rsidRPr="00876A6F" w:rsidRDefault="00BD3BEC" w:rsidP="00BD3BEC">
      <w:pPr>
        <w:ind w:left="720"/>
        <w:rPr>
          <w:sz w:val="20"/>
        </w:rPr>
      </w:pPr>
      <w:r w:rsidRPr="00876A6F">
        <w:rPr>
          <w:sz w:val="20"/>
        </w:rPr>
        <w:t>f. Ensure accountability on mainstreaming gender across humanitarian action</w:t>
      </w:r>
    </w:p>
    <w:p w14:paraId="048BB208" w14:textId="77777777" w:rsidR="00BD3BEC" w:rsidRPr="00876A6F" w:rsidRDefault="00BD3BEC" w:rsidP="00BD3BEC">
      <w:pPr>
        <w:ind w:left="720"/>
        <w:rPr>
          <w:sz w:val="20"/>
        </w:rPr>
      </w:pPr>
      <w:r w:rsidRPr="00876A6F">
        <w:rPr>
          <w:sz w:val="20"/>
        </w:rPr>
        <w:t>g. Contribute to women’s organizations playing a leadership role in humanitarian response and recovery effort</w:t>
      </w:r>
    </w:p>
    <w:p w14:paraId="7E3983CA" w14:textId="77777777" w:rsidR="00BD3BEC" w:rsidRPr="00876A6F" w:rsidRDefault="00BD3BEC" w:rsidP="00BD3BEC">
      <w:pPr>
        <w:ind w:left="720"/>
        <w:rPr>
          <w:sz w:val="20"/>
        </w:rPr>
      </w:pPr>
      <w:r w:rsidRPr="00876A6F">
        <w:rPr>
          <w:sz w:val="20"/>
        </w:rPr>
        <w:t>h. Enable women and women’s groups to contribute to disaster risk management plans</w:t>
      </w:r>
    </w:p>
    <w:p w14:paraId="7F81E6FF" w14:textId="77777777" w:rsidR="00BD3BEC" w:rsidRPr="00876A6F" w:rsidRDefault="00BD3BEC" w:rsidP="00BD3BEC">
      <w:pPr>
        <w:ind w:left="720"/>
        <w:rPr>
          <w:sz w:val="20"/>
        </w:rPr>
      </w:pPr>
      <w:proofErr w:type="spellStart"/>
      <w:r w:rsidRPr="00876A6F">
        <w:rPr>
          <w:sz w:val="20"/>
        </w:rPr>
        <w:t>i</w:t>
      </w:r>
      <w:proofErr w:type="spellEnd"/>
      <w:r w:rsidRPr="00876A6F">
        <w:rPr>
          <w:sz w:val="20"/>
        </w:rPr>
        <w:t>. Implement projects enabling women to access the information, skills and resources they need to secure livelihood opportunities in humanitarian contexts to build their self-reliance and resilience through empowerment</w:t>
      </w:r>
    </w:p>
    <w:p w14:paraId="3587C657" w14:textId="77777777" w:rsidR="00BD3BEC" w:rsidRPr="00876A6F" w:rsidRDefault="00BD3BEC" w:rsidP="00BD3BEC">
      <w:pPr>
        <w:ind w:left="720"/>
        <w:rPr>
          <w:sz w:val="20"/>
        </w:rPr>
      </w:pPr>
      <w:r w:rsidRPr="00876A6F">
        <w:rPr>
          <w:sz w:val="20"/>
        </w:rPr>
        <w:t>j. Efforts to prevent and respond to SGBV</w:t>
      </w:r>
    </w:p>
    <w:p w14:paraId="34D0BB44" w14:textId="77777777" w:rsidR="00BD3BEC" w:rsidRPr="00876A6F" w:rsidRDefault="00BD3BEC" w:rsidP="00BD3BEC">
      <w:pPr>
        <w:ind w:left="720"/>
        <w:rPr>
          <w:sz w:val="20"/>
        </w:rPr>
      </w:pPr>
      <w:r w:rsidRPr="00876A6F">
        <w:rPr>
          <w:sz w:val="20"/>
        </w:rPr>
        <w:t>k. Ensuring accountability on IASC gender in humanitarian action policy and helping roll out the IASC Policy (and Accountability Framework) on Gender Equality and the Empowerment of Women and Girls in Humanitarian Action</w:t>
      </w:r>
    </w:p>
    <w:p w14:paraId="46ACFA5E" w14:textId="77777777" w:rsidR="00BD3BEC" w:rsidRPr="00876A6F" w:rsidRDefault="00BD3BEC" w:rsidP="00BD3BEC">
      <w:pPr>
        <w:ind w:left="720"/>
        <w:rPr>
          <w:sz w:val="20"/>
        </w:rPr>
      </w:pPr>
      <w:r w:rsidRPr="00876A6F">
        <w:rPr>
          <w:sz w:val="20"/>
        </w:rPr>
        <w:t>l. Work on ensuring women and girls leadership and participation in humanitarian action</w:t>
      </w:r>
    </w:p>
    <w:p w14:paraId="750DB9BE" w14:textId="77777777" w:rsidR="00BD3BEC" w:rsidRPr="00876A6F" w:rsidRDefault="00BD3BEC" w:rsidP="00BD3BEC">
      <w:pPr>
        <w:ind w:left="720"/>
        <w:rPr>
          <w:sz w:val="20"/>
        </w:rPr>
      </w:pPr>
      <w:r w:rsidRPr="00876A6F">
        <w:rPr>
          <w:sz w:val="20"/>
        </w:rPr>
        <w:t>m. Strengthening assessments of the gender dimensions of disaster risk</w:t>
      </w:r>
    </w:p>
    <w:p w14:paraId="2A9BA6CF" w14:textId="77777777" w:rsidR="00BD3BEC" w:rsidRPr="00876A6F" w:rsidRDefault="00BD3BEC" w:rsidP="00BD3BEC">
      <w:pPr>
        <w:ind w:left="720"/>
        <w:rPr>
          <w:sz w:val="20"/>
        </w:rPr>
      </w:pPr>
      <w:r w:rsidRPr="00876A6F">
        <w:rPr>
          <w:sz w:val="20"/>
        </w:rPr>
        <w:t>n. Promotion of gender-responsive National Disaster Risk Management Policies and Governance</w:t>
      </w:r>
    </w:p>
    <w:p w14:paraId="305B258C" w14:textId="77777777" w:rsidR="00BD3BEC" w:rsidRPr="00876A6F" w:rsidRDefault="00BD3BEC" w:rsidP="00BD3BEC">
      <w:pPr>
        <w:ind w:left="720"/>
        <w:rPr>
          <w:sz w:val="20"/>
        </w:rPr>
      </w:pPr>
      <w:r w:rsidRPr="00876A6F">
        <w:rPr>
          <w:sz w:val="20"/>
        </w:rPr>
        <w:t>o. Contribution to resource mobilization efforts for resilience approaches that include gender equality and women/</w:t>
      </w:r>
      <w:proofErr w:type="gramStart"/>
      <w:r w:rsidRPr="00876A6F">
        <w:rPr>
          <w:sz w:val="20"/>
        </w:rPr>
        <w:t>girls</w:t>
      </w:r>
      <w:proofErr w:type="gramEnd"/>
      <w:r w:rsidRPr="00876A6F">
        <w:rPr>
          <w:sz w:val="20"/>
        </w:rPr>
        <w:t xml:space="preserve"> empowerment.</w:t>
      </w:r>
    </w:p>
    <w:p w14:paraId="33BC373D" w14:textId="77777777" w:rsidR="00BD3BEC" w:rsidRPr="00876A6F" w:rsidRDefault="00BD3BEC" w:rsidP="00BD3BEC">
      <w:pPr>
        <w:ind w:left="720"/>
        <w:rPr>
          <w:sz w:val="20"/>
        </w:rPr>
      </w:pPr>
      <w:r w:rsidRPr="00876A6F">
        <w:rPr>
          <w:sz w:val="20"/>
        </w:rPr>
        <w:t>p. Strengthening the capacity of women to prevent, prepare for, and recover from climate and conflict related shocks</w:t>
      </w:r>
    </w:p>
    <w:p w14:paraId="569FEEA8" w14:textId="77777777" w:rsidR="00BD3BEC" w:rsidRPr="00876A6F" w:rsidRDefault="00BD3BEC" w:rsidP="00BD3BEC">
      <w:pPr>
        <w:tabs>
          <w:tab w:val="left" w:pos="7810"/>
        </w:tabs>
        <w:ind w:left="1440" w:right="1678"/>
        <w:rPr>
          <w:rFonts w:ascii="Calibri" w:eastAsia="Calibri" w:hAnsi="Calibri" w:cs="Calibri"/>
          <w:sz w:val="18"/>
          <w:szCs w:val="18"/>
        </w:rPr>
      </w:pPr>
    </w:p>
    <w:p w14:paraId="50939885" w14:textId="77777777" w:rsidR="00BD3BEC" w:rsidRPr="00876A6F" w:rsidRDefault="00BD3BEC" w:rsidP="00BD3BEC">
      <w:pPr>
        <w:numPr>
          <w:ilvl w:val="0"/>
          <w:numId w:val="29"/>
        </w:numPr>
        <w:tabs>
          <w:tab w:val="left" w:pos="7810"/>
        </w:tabs>
        <w:spacing w:after="160"/>
        <w:ind w:left="567" w:right="1678" w:hanging="567"/>
        <w:rPr>
          <w:rFonts w:ascii="Calibri" w:eastAsia="Calibri" w:hAnsi="Calibri" w:cs="Calibri"/>
          <w:b/>
          <w:sz w:val="18"/>
          <w:szCs w:val="18"/>
        </w:rPr>
      </w:pPr>
      <w:r w:rsidRPr="00876A6F">
        <w:rPr>
          <w:rFonts w:ascii="Calibri" w:eastAsia="Calibri" w:hAnsi="Calibri" w:cs="Arial"/>
          <w:b/>
          <w:sz w:val="18"/>
          <w:szCs w:val="18"/>
        </w:rPr>
        <w:lastRenderedPageBreak/>
        <w:t xml:space="preserve">(I/E) </w:t>
      </w:r>
      <w:r w:rsidRPr="00876A6F">
        <w:rPr>
          <w:rFonts w:ascii="Calibri" w:eastAsia="Calibri" w:hAnsi="Calibri" w:cs="Calibri"/>
          <w:b/>
          <w:sz w:val="18"/>
          <w:szCs w:val="18"/>
        </w:rPr>
        <w:t xml:space="preserve">How else is UN Women’s work important to humanitarian action? </w:t>
      </w:r>
      <w:r w:rsidRPr="00876A6F">
        <w:rPr>
          <w:rFonts w:ascii="Calibri" w:eastAsia="Calibri" w:hAnsi="Calibri" w:cs="Calibri"/>
          <w:sz w:val="18"/>
          <w:szCs w:val="18"/>
        </w:rPr>
        <w:t>(open ended)</w:t>
      </w:r>
    </w:p>
    <w:p w14:paraId="494EF8F6" w14:textId="77777777" w:rsidR="00BD3BEC" w:rsidRPr="00876A6F" w:rsidRDefault="00BD3BEC" w:rsidP="00BD3BEC">
      <w:pPr>
        <w:tabs>
          <w:tab w:val="left" w:pos="7810"/>
        </w:tabs>
        <w:ind w:left="567" w:right="1678"/>
        <w:rPr>
          <w:rFonts w:ascii="Calibri" w:eastAsia="Calibri" w:hAnsi="Calibri" w:cs="Calibri"/>
          <w:b/>
          <w:sz w:val="18"/>
          <w:szCs w:val="18"/>
        </w:rPr>
      </w:pPr>
    </w:p>
    <w:p w14:paraId="75B1DC9E" w14:textId="77777777" w:rsidR="00BD3BEC" w:rsidRPr="00876A6F" w:rsidRDefault="00BD3BEC" w:rsidP="00BD3BEC">
      <w:pPr>
        <w:tabs>
          <w:tab w:val="left" w:pos="7810"/>
        </w:tabs>
        <w:autoSpaceDE w:val="0"/>
        <w:autoSpaceDN w:val="0"/>
        <w:adjustRightInd w:val="0"/>
        <w:ind w:right="1680"/>
        <w:rPr>
          <w:rFonts w:ascii="Calibri" w:eastAsia="Calibri" w:hAnsi="Calibri" w:cs="Arial"/>
          <w:b/>
          <w:color w:val="C00000"/>
          <w:sz w:val="18"/>
          <w:szCs w:val="18"/>
        </w:rPr>
      </w:pPr>
      <w:r w:rsidRPr="00876A6F">
        <w:rPr>
          <w:rFonts w:ascii="Calibri" w:eastAsia="Calibri" w:hAnsi="Calibri" w:cs="Arial"/>
          <w:b/>
          <w:color w:val="C00000"/>
          <w:sz w:val="18"/>
          <w:szCs w:val="18"/>
        </w:rPr>
        <w:t>Coordination &amp; Coherence</w:t>
      </w:r>
    </w:p>
    <w:p w14:paraId="43697EC7" w14:textId="77777777" w:rsidR="00BD3BEC" w:rsidRPr="00876A6F" w:rsidRDefault="00BD3BEC" w:rsidP="00BD3BEC">
      <w:pPr>
        <w:numPr>
          <w:ilvl w:val="0"/>
          <w:numId w:val="29"/>
        </w:numPr>
        <w:tabs>
          <w:tab w:val="left" w:pos="7810"/>
        </w:tabs>
        <w:autoSpaceDE w:val="0"/>
        <w:autoSpaceDN w:val="0"/>
        <w:adjustRightInd w:val="0"/>
        <w:spacing w:after="160"/>
        <w:ind w:left="567" w:right="1680" w:hanging="567"/>
        <w:contextualSpacing/>
        <w:rPr>
          <w:rFonts w:ascii="Calibri" w:eastAsia="Calibri" w:hAnsi="Calibri" w:cs="Calibri"/>
          <w:b/>
          <w:color w:val="000000"/>
          <w:sz w:val="18"/>
          <w:szCs w:val="18"/>
        </w:rPr>
      </w:pPr>
      <w:r w:rsidRPr="00876A6F">
        <w:rPr>
          <w:rFonts w:ascii="Calibri" w:eastAsia="Calibri" w:hAnsi="Calibri" w:cs="Arial"/>
          <w:b/>
          <w:sz w:val="18"/>
          <w:szCs w:val="18"/>
        </w:rPr>
        <w:t xml:space="preserve">(I/E) </w:t>
      </w:r>
      <w:r w:rsidRPr="00876A6F">
        <w:rPr>
          <w:rFonts w:ascii="Calibri" w:eastAsia="MS Mincho" w:hAnsi="Calibri" w:cs="Arial"/>
          <w:b/>
          <w:noProof/>
          <w:sz w:val="18"/>
          <w:szCs w:val="18"/>
        </w:rPr>
        <mc:AlternateContent>
          <mc:Choice Requires="wpg">
            <w:drawing>
              <wp:anchor distT="0" distB="0" distL="114300" distR="114300" simplePos="0" relativeHeight="251727872" behindDoc="0" locked="0" layoutInCell="1" allowOverlap="1" wp14:anchorId="62272D72" wp14:editId="140769AD">
                <wp:simplePos x="0" y="0"/>
                <wp:positionH relativeFrom="column">
                  <wp:posOffset>5088066</wp:posOffset>
                </wp:positionH>
                <wp:positionV relativeFrom="paragraph">
                  <wp:posOffset>9014</wp:posOffset>
                </wp:positionV>
                <wp:extent cx="1057313" cy="174324"/>
                <wp:effectExtent l="0" t="0" r="28575" b="16510"/>
                <wp:wrapNone/>
                <wp:docPr id="131" name="Grupo 131"/>
                <wp:cNvGraphicFramePr/>
                <a:graphic xmlns:a="http://schemas.openxmlformats.org/drawingml/2006/main">
                  <a:graphicData uri="http://schemas.microsoft.com/office/word/2010/wordprocessingGroup">
                    <wpg:wgp>
                      <wpg:cNvGrpSpPr/>
                      <wpg:grpSpPr>
                        <a:xfrm>
                          <a:off x="0" y="0"/>
                          <a:ext cx="1057313" cy="174324"/>
                          <a:chOff x="21141" y="0"/>
                          <a:chExt cx="1057313" cy="174324"/>
                        </a:xfrm>
                      </wpg:grpSpPr>
                      <wps:wsp>
                        <wps:cNvPr id="132" name="Rectangle 2"/>
                        <wps:cNvSpPr>
                          <a:spLocks noChangeArrowheads="1"/>
                        </wps:cNvSpPr>
                        <wps:spPr bwMode="auto">
                          <a:xfrm>
                            <a:off x="21141" y="10494"/>
                            <a:ext cx="155575" cy="163830"/>
                          </a:xfrm>
                          <a:prstGeom prst="rect">
                            <a:avLst/>
                          </a:prstGeom>
                          <a:solidFill>
                            <a:srgbClr val="FFFFFF"/>
                          </a:solidFill>
                          <a:ln w="12700">
                            <a:solidFill>
                              <a:srgbClr val="C00000"/>
                            </a:solidFill>
                            <a:miter lim="800000"/>
                            <a:headEnd/>
                            <a:tailEnd/>
                          </a:ln>
                        </wps:spPr>
                        <wps:txbx>
                          <w:txbxContent>
                            <w:p w14:paraId="4BD95AC3" w14:textId="77777777" w:rsidR="003772C7" w:rsidRPr="002C484B" w:rsidRDefault="003772C7" w:rsidP="00BD3BEC">
                              <w:pPr>
                                <w:rPr>
                                  <w:lang w:val="en-US"/>
                                </w:rPr>
                              </w:pPr>
                            </w:p>
                          </w:txbxContent>
                        </wps:txbx>
                        <wps:bodyPr rot="0" vert="horz" wrap="square" lIns="91440" tIns="45720" rIns="91440" bIns="45720" anchor="t" anchorCtr="0" upright="1">
                          <a:noAutofit/>
                        </wps:bodyPr>
                      </wps:wsp>
                      <wps:wsp>
                        <wps:cNvPr id="133" name="Rectangle 3"/>
                        <wps:cNvSpPr>
                          <a:spLocks noChangeArrowheads="1"/>
                        </wps:cNvSpPr>
                        <wps:spPr bwMode="auto">
                          <a:xfrm>
                            <a:off x="238125" y="9525"/>
                            <a:ext cx="155575" cy="163830"/>
                          </a:xfrm>
                          <a:prstGeom prst="rect">
                            <a:avLst/>
                          </a:prstGeom>
                          <a:solidFill>
                            <a:srgbClr val="FFFFFF"/>
                          </a:solidFill>
                          <a:ln w="9525">
                            <a:solidFill>
                              <a:srgbClr val="FFC000"/>
                            </a:solidFill>
                            <a:miter lim="800000"/>
                            <a:headEnd/>
                            <a:tailEnd/>
                          </a:ln>
                        </wps:spPr>
                        <wps:bodyPr rot="0" vert="horz" wrap="square" lIns="91440" tIns="45720" rIns="91440" bIns="45720" anchor="t" anchorCtr="0" upright="1">
                          <a:noAutofit/>
                        </wps:bodyPr>
                      </wps:wsp>
                      <wps:wsp>
                        <wps:cNvPr id="134" name="Rectangle 4"/>
                        <wps:cNvSpPr>
                          <a:spLocks noChangeArrowheads="1"/>
                        </wps:cNvSpPr>
                        <wps:spPr bwMode="auto">
                          <a:xfrm>
                            <a:off x="470964" y="8479"/>
                            <a:ext cx="155575" cy="163830"/>
                          </a:xfrm>
                          <a:prstGeom prst="rect">
                            <a:avLst/>
                          </a:prstGeom>
                          <a:solidFill>
                            <a:srgbClr val="FFFFFF"/>
                          </a:solidFill>
                          <a:ln w="9525">
                            <a:solidFill>
                              <a:srgbClr val="4F81BD"/>
                            </a:solidFill>
                            <a:miter lim="800000"/>
                            <a:headEnd/>
                            <a:tailEnd/>
                          </a:ln>
                        </wps:spPr>
                        <wps:bodyPr rot="0" vert="horz" wrap="square" lIns="91440" tIns="45720" rIns="91440" bIns="45720" anchor="t" anchorCtr="0" upright="1">
                          <a:noAutofit/>
                        </wps:bodyPr>
                      </wps:wsp>
                      <wps:wsp>
                        <wps:cNvPr id="135" name="Rectangle 6"/>
                        <wps:cNvSpPr>
                          <a:spLocks noChangeArrowheads="1"/>
                        </wps:cNvSpPr>
                        <wps:spPr bwMode="auto">
                          <a:xfrm>
                            <a:off x="695325" y="0"/>
                            <a:ext cx="155575" cy="163830"/>
                          </a:xfrm>
                          <a:prstGeom prst="rect">
                            <a:avLst/>
                          </a:prstGeom>
                          <a:solidFill>
                            <a:srgbClr val="FFFFFF"/>
                          </a:solidFill>
                          <a:ln w="9525">
                            <a:solidFill>
                              <a:srgbClr val="008000"/>
                            </a:solidFill>
                            <a:miter lim="800000"/>
                            <a:headEnd/>
                            <a:tailEnd/>
                          </a:ln>
                        </wps:spPr>
                        <wps:bodyPr rot="0" vert="horz" wrap="square" lIns="91440" tIns="45720" rIns="91440" bIns="45720" anchor="t" anchorCtr="0" upright="1">
                          <a:noAutofit/>
                        </wps:bodyPr>
                      </wps:wsp>
                      <wps:wsp>
                        <wps:cNvPr id="136" name="Rectangle 6"/>
                        <wps:cNvSpPr>
                          <a:spLocks noChangeArrowheads="1"/>
                        </wps:cNvSpPr>
                        <wps:spPr bwMode="auto">
                          <a:xfrm>
                            <a:off x="922879" y="0"/>
                            <a:ext cx="155575" cy="163830"/>
                          </a:xfrm>
                          <a:prstGeom prst="rect">
                            <a:avLst/>
                          </a:prstGeom>
                          <a:solidFill>
                            <a:srgbClr val="FFFFFF"/>
                          </a:solidFill>
                          <a:ln w="9525">
                            <a:solidFill>
                              <a:sysClr val="windowText" lastClr="000000"/>
                            </a:solidFill>
                            <a:miter lim="800000"/>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2272D72" id="Grupo 131" o:spid="_x0000_s1044" style="position:absolute;left:0;text-align:left;margin-left:400.65pt;margin-top:.7pt;width:83.25pt;height:13.75pt;z-index:251727872;mso-width-relative:margin;mso-height-relative:margin" coordorigin="211" coordsize="10573,17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">
                <v:rect id="Rectangle 2" o:spid="_x0000_s1045" style="position:absolute;left:211;top:104;width:1556;height:16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" strokecolor="#c00000" strokeweight="1pt">
                  <v:textbox>
                    <w:txbxContent>
                      <w:p w14:paraId="4BD95AC3" w14:textId="77777777" w:rsidR="003772C7" w:rsidRPr="002C484B" w:rsidRDefault="003772C7" w:rsidP="00BD3BEC">
                        <w:pPr>
                          <w:rPr>
                            <w:lang w:val="en-US"/>
                          </w:rPr>
                        </w:pPr>
                      </w:p>
                    </w:txbxContent>
                  </v:textbox>
                </v:rect>
                <v:rect id="Rectangle 3" o:spid="_x0000_s1046" style="position:absolute;left:2381;top:95;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" strokecolor="#ffc000"/>
                <v:rect id="Rectangle 4" o:spid="_x0000_s1047" style="position:absolute;left:4709;top:84;width:1556;height:16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" strokecolor="#4f81bd"/>
                <v:rect id="Rectangle 6" o:spid="_x0000_s1048" style="position:absolute;left:6953;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" strokecolor="green"/>
                <v:rect id="Rectangle 6" o:spid="_x0000_s1049" style="position:absolute;left:9228;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" strokecolor="windowText"/>
              </v:group>
            </w:pict>
          </mc:Fallback>
        </mc:AlternateContent>
      </w:r>
      <w:r w:rsidRPr="00876A6F">
        <w:rPr>
          <w:rFonts w:ascii="Calibri" w:eastAsia="Calibri" w:hAnsi="Calibri" w:cs="Calibri"/>
          <w:b/>
          <w:color w:val="000000"/>
          <w:sz w:val="18"/>
          <w:szCs w:val="18"/>
        </w:rPr>
        <w:t xml:space="preserve">Does UN Women contribute to making coordination mechanisms for humanitarian response more gender-sensitive? (4.0) </w:t>
      </w:r>
    </w:p>
    <w:p w14:paraId="413168FE" w14:textId="77777777" w:rsidR="00BD3BEC" w:rsidRPr="00876A6F" w:rsidRDefault="00BD3BEC" w:rsidP="00BD3BEC">
      <w:pPr>
        <w:numPr>
          <w:ilvl w:val="0"/>
          <w:numId w:val="29"/>
        </w:numPr>
        <w:tabs>
          <w:tab w:val="left" w:pos="7810"/>
        </w:tabs>
        <w:autoSpaceDE w:val="0"/>
        <w:autoSpaceDN w:val="0"/>
        <w:adjustRightInd w:val="0"/>
        <w:spacing w:after="160"/>
        <w:ind w:left="567" w:right="1680" w:hanging="567"/>
        <w:rPr>
          <w:rFonts w:ascii="Calibri" w:eastAsia="Calibri" w:hAnsi="Calibri" w:cs="Calibri"/>
          <w:b/>
          <w:color w:val="000000"/>
          <w:sz w:val="18"/>
          <w:szCs w:val="18"/>
        </w:rPr>
      </w:pPr>
      <w:r w:rsidRPr="00876A6F">
        <w:rPr>
          <w:rFonts w:ascii="Calibri" w:eastAsia="Calibri" w:hAnsi="Calibri" w:cs="Arial"/>
          <w:b/>
          <w:sz w:val="18"/>
          <w:szCs w:val="18"/>
        </w:rPr>
        <w:t xml:space="preserve">(I/E) </w:t>
      </w:r>
      <w:r w:rsidRPr="00876A6F">
        <w:rPr>
          <w:rFonts w:ascii="Calibri" w:eastAsia="MS Mincho" w:hAnsi="Calibri" w:cs="Arial"/>
          <w:b/>
          <w:noProof/>
          <w:sz w:val="18"/>
          <w:szCs w:val="18"/>
        </w:rPr>
        <mc:AlternateContent>
          <mc:Choice Requires="wpg">
            <w:drawing>
              <wp:anchor distT="0" distB="0" distL="114300" distR="114300" simplePos="0" relativeHeight="251728896" behindDoc="0" locked="0" layoutInCell="1" allowOverlap="1" wp14:anchorId="7B6DBD9A" wp14:editId="3C0FC025">
                <wp:simplePos x="0" y="0"/>
                <wp:positionH relativeFrom="column">
                  <wp:posOffset>5094192</wp:posOffset>
                </wp:positionH>
                <wp:positionV relativeFrom="paragraph">
                  <wp:posOffset>8437</wp:posOffset>
                </wp:positionV>
                <wp:extent cx="1057313" cy="174324"/>
                <wp:effectExtent l="0" t="0" r="28575" b="16510"/>
                <wp:wrapNone/>
                <wp:docPr id="137" name="Grupo 137"/>
                <wp:cNvGraphicFramePr/>
                <a:graphic xmlns:a="http://schemas.openxmlformats.org/drawingml/2006/main">
                  <a:graphicData uri="http://schemas.microsoft.com/office/word/2010/wordprocessingGroup">
                    <wpg:wgp>
                      <wpg:cNvGrpSpPr/>
                      <wpg:grpSpPr>
                        <a:xfrm>
                          <a:off x="0" y="0"/>
                          <a:ext cx="1057313" cy="174324"/>
                          <a:chOff x="21141" y="0"/>
                          <a:chExt cx="1057313" cy="174324"/>
                        </a:xfrm>
                      </wpg:grpSpPr>
                      <wps:wsp>
                        <wps:cNvPr id="138" name="Rectangle 2"/>
                        <wps:cNvSpPr>
                          <a:spLocks noChangeArrowheads="1"/>
                        </wps:cNvSpPr>
                        <wps:spPr bwMode="auto">
                          <a:xfrm>
                            <a:off x="21141" y="10494"/>
                            <a:ext cx="155575" cy="163830"/>
                          </a:xfrm>
                          <a:prstGeom prst="rect">
                            <a:avLst/>
                          </a:prstGeom>
                          <a:solidFill>
                            <a:srgbClr val="FFFFFF"/>
                          </a:solidFill>
                          <a:ln w="12700">
                            <a:solidFill>
                              <a:srgbClr val="C00000"/>
                            </a:solidFill>
                            <a:miter lim="800000"/>
                            <a:headEnd/>
                            <a:tailEnd/>
                          </a:ln>
                        </wps:spPr>
                        <wps:txbx>
                          <w:txbxContent>
                            <w:p w14:paraId="6C7BD071" w14:textId="77777777" w:rsidR="003772C7" w:rsidRPr="002C484B" w:rsidRDefault="003772C7" w:rsidP="00BD3BEC">
                              <w:pPr>
                                <w:rPr>
                                  <w:lang w:val="en-US"/>
                                </w:rPr>
                              </w:pPr>
                            </w:p>
                          </w:txbxContent>
                        </wps:txbx>
                        <wps:bodyPr rot="0" vert="horz" wrap="square" lIns="91440" tIns="45720" rIns="91440" bIns="45720" anchor="t" anchorCtr="0" upright="1">
                          <a:noAutofit/>
                        </wps:bodyPr>
                      </wps:wsp>
                      <wps:wsp>
                        <wps:cNvPr id="139" name="Rectangle 3"/>
                        <wps:cNvSpPr>
                          <a:spLocks noChangeArrowheads="1"/>
                        </wps:cNvSpPr>
                        <wps:spPr bwMode="auto">
                          <a:xfrm>
                            <a:off x="238125" y="9525"/>
                            <a:ext cx="155575" cy="163830"/>
                          </a:xfrm>
                          <a:prstGeom prst="rect">
                            <a:avLst/>
                          </a:prstGeom>
                          <a:solidFill>
                            <a:srgbClr val="FFFFFF"/>
                          </a:solidFill>
                          <a:ln w="9525">
                            <a:solidFill>
                              <a:srgbClr val="FFC000"/>
                            </a:solidFill>
                            <a:miter lim="800000"/>
                            <a:headEnd/>
                            <a:tailEnd/>
                          </a:ln>
                        </wps:spPr>
                        <wps:bodyPr rot="0" vert="horz" wrap="square" lIns="91440" tIns="45720" rIns="91440" bIns="45720" anchor="t" anchorCtr="0" upright="1">
                          <a:noAutofit/>
                        </wps:bodyPr>
                      </wps:wsp>
                      <wps:wsp>
                        <wps:cNvPr id="140" name="Rectangle 4"/>
                        <wps:cNvSpPr>
                          <a:spLocks noChangeArrowheads="1"/>
                        </wps:cNvSpPr>
                        <wps:spPr bwMode="auto">
                          <a:xfrm>
                            <a:off x="470964" y="8479"/>
                            <a:ext cx="155575" cy="163830"/>
                          </a:xfrm>
                          <a:prstGeom prst="rect">
                            <a:avLst/>
                          </a:prstGeom>
                          <a:solidFill>
                            <a:srgbClr val="FFFFFF"/>
                          </a:solidFill>
                          <a:ln w="9525">
                            <a:solidFill>
                              <a:srgbClr val="4F81BD"/>
                            </a:solidFill>
                            <a:miter lim="800000"/>
                            <a:headEnd/>
                            <a:tailEnd/>
                          </a:ln>
                        </wps:spPr>
                        <wps:bodyPr rot="0" vert="horz" wrap="square" lIns="91440" tIns="45720" rIns="91440" bIns="45720" anchor="t" anchorCtr="0" upright="1">
                          <a:noAutofit/>
                        </wps:bodyPr>
                      </wps:wsp>
                      <wps:wsp>
                        <wps:cNvPr id="141" name="Rectangle 6"/>
                        <wps:cNvSpPr>
                          <a:spLocks noChangeArrowheads="1"/>
                        </wps:cNvSpPr>
                        <wps:spPr bwMode="auto">
                          <a:xfrm>
                            <a:off x="695325" y="0"/>
                            <a:ext cx="155575" cy="163830"/>
                          </a:xfrm>
                          <a:prstGeom prst="rect">
                            <a:avLst/>
                          </a:prstGeom>
                          <a:solidFill>
                            <a:srgbClr val="FFFFFF"/>
                          </a:solidFill>
                          <a:ln w="9525">
                            <a:solidFill>
                              <a:srgbClr val="008000"/>
                            </a:solidFill>
                            <a:miter lim="800000"/>
                            <a:headEnd/>
                            <a:tailEnd/>
                          </a:ln>
                        </wps:spPr>
                        <wps:bodyPr rot="0" vert="horz" wrap="square" lIns="91440" tIns="45720" rIns="91440" bIns="45720" anchor="t" anchorCtr="0" upright="1">
                          <a:noAutofit/>
                        </wps:bodyPr>
                      </wps:wsp>
                      <wps:wsp>
                        <wps:cNvPr id="144" name="Rectangle 6"/>
                        <wps:cNvSpPr>
                          <a:spLocks noChangeArrowheads="1"/>
                        </wps:cNvSpPr>
                        <wps:spPr bwMode="auto">
                          <a:xfrm>
                            <a:off x="922879" y="0"/>
                            <a:ext cx="155575" cy="163830"/>
                          </a:xfrm>
                          <a:prstGeom prst="rect">
                            <a:avLst/>
                          </a:prstGeom>
                          <a:solidFill>
                            <a:srgbClr val="FFFFFF"/>
                          </a:solidFill>
                          <a:ln w="9525">
                            <a:solidFill>
                              <a:sysClr val="windowText" lastClr="000000"/>
                            </a:solidFill>
                            <a:miter lim="800000"/>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B6DBD9A" id="Grupo 137" o:spid="_x0000_s1050" style="position:absolute;left:0;text-align:left;margin-left:401.1pt;margin-top:.65pt;width:83.25pt;height:13.75pt;z-index:251728896;mso-width-relative:margin;mso-height-relative:margin" coordorigin="211" coordsize="10573,17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">
                <v:rect id="Rectangle 2" o:spid="_x0000_s1051" style="position:absolute;left:211;top:104;width:1556;height:16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" strokecolor="#c00000" strokeweight="1pt">
                  <v:textbox>
                    <w:txbxContent>
                      <w:p w14:paraId="6C7BD071" w14:textId="77777777" w:rsidR="003772C7" w:rsidRPr="002C484B" w:rsidRDefault="003772C7" w:rsidP="00BD3BEC">
                        <w:pPr>
                          <w:rPr>
                            <w:lang w:val="en-US"/>
                          </w:rPr>
                        </w:pPr>
                      </w:p>
                    </w:txbxContent>
                  </v:textbox>
                </v:rect>
                <v:rect id="Rectangle 3" o:spid="_x0000_s1052" style="position:absolute;left:2381;top:95;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" strokecolor="#ffc000"/>
                <v:rect id="Rectangle 4" o:spid="_x0000_s1053" style="position:absolute;left:4709;top:84;width:1556;height:16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" strokecolor="#4f81bd"/>
                <v:rect id="Rectangle 6" o:spid="_x0000_s1054" style="position:absolute;left:6953;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" strokecolor="green"/>
                <v:rect id="Rectangle 6" o:spid="_x0000_s1055" style="position:absolute;left:9228;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" strokecolor="windowText"/>
              </v:group>
            </w:pict>
          </mc:Fallback>
        </mc:AlternateContent>
      </w:r>
      <w:r w:rsidRPr="00876A6F">
        <w:rPr>
          <w:rFonts w:ascii="Calibri" w:eastAsia="MS Mincho" w:hAnsi="Calibri" w:cs="Arial"/>
          <w:b/>
          <w:sz w:val="18"/>
          <w:szCs w:val="18"/>
        </w:rPr>
        <w:t xml:space="preserve">Does UN Women enhance coherence amongst humanitarian actors on gender equality and women's empowerment? (5.0) </w:t>
      </w:r>
    </w:p>
    <w:p w14:paraId="1F95A3CE" w14:textId="429285E3" w:rsidR="00BD3BEC" w:rsidRPr="00876A6F" w:rsidRDefault="00BF3512" w:rsidP="00BD3BEC">
      <w:pPr>
        <w:tabs>
          <w:tab w:val="left" w:pos="7810"/>
        </w:tabs>
        <w:autoSpaceDE w:val="0"/>
        <w:autoSpaceDN w:val="0"/>
        <w:adjustRightInd w:val="0"/>
        <w:ind w:right="1680"/>
        <w:rPr>
          <w:rFonts w:ascii="Calibri" w:eastAsia="Calibri" w:hAnsi="Calibri" w:cs="Arial"/>
          <w:b/>
          <w:color w:val="C00000"/>
          <w:sz w:val="18"/>
          <w:szCs w:val="18"/>
        </w:rPr>
      </w:pPr>
      <w:r w:rsidRPr="00876A6F">
        <w:rPr>
          <w:rFonts w:ascii="Calibri" w:eastAsia="MS Mincho" w:hAnsi="Calibri" w:cs="Arial"/>
          <w:b/>
          <w:noProof/>
          <w:sz w:val="18"/>
          <w:szCs w:val="18"/>
        </w:rPr>
        <mc:AlternateContent>
          <mc:Choice Requires="wpg">
            <w:drawing>
              <wp:anchor distT="0" distB="0" distL="114300" distR="114300" simplePos="0" relativeHeight="251729920" behindDoc="0" locked="0" layoutInCell="1" allowOverlap="1" wp14:anchorId="434B2761" wp14:editId="51D38478">
                <wp:simplePos x="0" y="0"/>
                <wp:positionH relativeFrom="column">
                  <wp:posOffset>5081270</wp:posOffset>
                </wp:positionH>
                <wp:positionV relativeFrom="paragraph">
                  <wp:posOffset>147955</wp:posOffset>
                </wp:positionV>
                <wp:extent cx="1057275" cy="173990"/>
                <wp:effectExtent l="0" t="0" r="28575" b="16510"/>
                <wp:wrapNone/>
                <wp:docPr id="145" name="Grupo 145"/>
                <wp:cNvGraphicFramePr/>
                <a:graphic xmlns:a="http://schemas.openxmlformats.org/drawingml/2006/main">
                  <a:graphicData uri="http://schemas.microsoft.com/office/word/2010/wordprocessingGroup">
                    <wpg:wgp>
                      <wpg:cNvGrpSpPr/>
                      <wpg:grpSpPr>
                        <a:xfrm>
                          <a:off x="0" y="0"/>
                          <a:ext cx="1057275" cy="173990"/>
                          <a:chOff x="21141" y="0"/>
                          <a:chExt cx="1057313" cy="174324"/>
                        </a:xfrm>
                      </wpg:grpSpPr>
                      <wps:wsp>
                        <wps:cNvPr id="146" name="Rectangle 2"/>
                        <wps:cNvSpPr>
                          <a:spLocks noChangeArrowheads="1"/>
                        </wps:cNvSpPr>
                        <wps:spPr bwMode="auto">
                          <a:xfrm>
                            <a:off x="21141" y="10494"/>
                            <a:ext cx="155575" cy="163830"/>
                          </a:xfrm>
                          <a:prstGeom prst="rect">
                            <a:avLst/>
                          </a:prstGeom>
                          <a:solidFill>
                            <a:srgbClr val="FFFFFF"/>
                          </a:solidFill>
                          <a:ln w="12700">
                            <a:solidFill>
                              <a:srgbClr val="C00000"/>
                            </a:solidFill>
                            <a:miter lim="800000"/>
                            <a:headEnd/>
                            <a:tailEnd/>
                          </a:ln>
                        </wps:spPr>
                        <wps:txbx>
                          <w:txbxContent>
                            <w:p w14:paraId="64F86494" w14:textId="77777777" w:rsidR="003772C7" w:rsidRPr="002C484B" w:rsidRDefault="003772C7" w:rsidP="00BD3BEC">
                              <w:pPr>
                                <w:rPr>
                                  <w:lang w:val="en-US"/>
                                </w:rPr>
                              </w:pPr>
                            </w:p>
                          </w:txbxContent>
                        </wps:txbx>
                        <wps:bodyPr rot="0" vert="horz" wrap="square" lIns="91440" tIns="45720" rIns="91440" bIns="45720" anchor="t" anchorCtr="0" upright="1">
                          <a:noAutofit/>
                        </wps:bodyPr>
                      </wps:wsp>
                      <wps:wsp>
                        <wps:cNvPr id="147" name="Rectangle 3"/>
                        <wps:cNvSpPr>
                          <a:spLocks noChangeArrowheads="1"/>
                        </wps:cNvSpPr>
                        <wps:spPr bwMode="auto">
                          <a:xfrm>
                            <a:off x="238125" y="9525"/>
                            <a:ext cx="155575" cy="163830"/>
                          </a:xfrm>
                          <a:prstGeom prst="rect">
                            <a:avLst/>
                          </a:prstGeom>
                          <a:solidFill>
                            <a:srgbClr val="FFFFFF"/>
                          </a:solidFill>
                          <a:ln w="9525">
                            <a:solidFill>
                              <a:srgbClr val="FFC000"/>
                            </a:solidFill>
                            <a:miter lim="800000"/>
                            <a:headEnd/>
                            <a:tailEnd/>
                          </a:ln>
                        </wps:spPr>
                        <wps:bodyPr rot="0" vert="horz" wrap="square" lIns="91440" tIns="45720" rIns="91440" bIns="45720" anchor="t" anchorCtr="0" upright="1">
                          <a:noAutofit/>
                        </wps:bodyPr>
                      </wps:wsp>
                      <wps:wsp>
                        <wps:cNvPr id="148" name="Rectangle 4"/>
                        <wps:cNvSpPr>
                          <a:spLocks noChangeArrowheads="1"/>
                        </wps:cNvSpPr>
                        <wps:spPr bwMode="auto">
                          <a:xfrm>
                            <a:off x="470964" y="8479"/>
                            <a:ext cx="155575" cy="163830"/>
                          </a:xfrm>
                          <a:prstGeom prst="rect">
                            <a:avLst/>
                          </a:prstGeom>
                          <a:solidFill>
                            <a:srgbClr val="FFFFFF"/>
                          </a:solidFill>
                          <a:ln w="9525">
                            <a:solidFill>
                              <a:srgbClr val="4F81BD"/>
                            </a:solidFill>
                            <a:miter lim="800000"/>
                            <a:headEnd/>
                            <a:tailEnd/>
                          </a:ln>
                        </wps:spPr>
                        <wps:bodyPr rot="0" vert="horz" wrap="square" lIns="91440" tIns="45720" rIns="91440" bIns="45720" anchor="t" anchorCtr="0" upright="1">
                          <a:noAutofit/>
                        </wps:bodyPr>
                      </wps:wsp>
                      <wps:wsp>
                        <wps:cNvPr id="149" name="Rectangle 6"/>
                        <wps:cNvSpPr>
                          <a:spLocks noChangeArrowheads="1"/>
                        </wps:cNvSpPr>
                        <wps:spPr bwMode="auto">
                          <a:xfrm>
                            <a:off x="695325" y="0"/>
                            <a:ext cx="155575" cy="163830"/>
                          </a:xfrm>
                          <a:prstGeom prst="rect">
                            <a:avLst/>
                          </a:prstGeom>
                          <a:solidFill>
                            <a:srgbClr val="FFFFFF"/>
                          </a:solidFill>
                          <a:ln w="9525">
                            <a:solidFill>
                              <a:srgbClr val="008000"/>
                            </a:solidFill>
                            <a:miter lim="800000"/>
                            <a:headEnd/>
                            <a:tailEnd/>
                          </a:ln>
                        </wps:spPr>
                        <wps:bodyPr rot="0" vert="horz" wrap="square" lIns="91440" tIns="45720" rIns="91440" bIns="45720" anchor="t" anchorCtr="0" upright="1">
                          <a:noAutofit/>
                        </wps:bodyPr>
                      </wps:wsp>
                      <wps:wsp>
                        <wps:cNvPr id="150" name="Rectangle 6"/>
                        <wps:cNvSpPr>
                          <a:spLocks noChangeArrowheads="1"/>
                        </wps:cNvSpPr>
                        <wps:spPr bwMode="auto">
                          <a:xfrm>
                            <a:off x="922879" y="0"/>
                            <a:ext cx="155575" cy="163830"/>
                          </a:xfrm>
                          <a:prstGeom prst="rect">
                            <a:avLst/>
                          </a:prstGeom>
                          <a:solidFill>
                            <a:srgbClr val="FFFFFF"/>
                          </a:solidFill>
                          <a:ln w="9525">
                            <a:solidFill>
                              <a:sysClr val="windowText" lastClr="000000"/>
                            </a:solidFill>
                            <a:miter lim="800000"/>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434B2761" id="Grupo 145" o:spid="_x0000_s1056" style="position:absolute;margin-left:400.1pt;margin-top:11.65pt;width:83.25pt;height:13.7pt;z-index:251729920;mso-width-relative:margin;mso-height-relative:margin" coordorigin="211" coordsize="10573,17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">
                <v:rect id="Rectangle 2" o:spid="_x0000_s1057" style="position:absolute;left:211;top:104;width:1556;height:16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" strokecolor="#c00000" strokeweight="1pt">
                  <v:textbox>
                    <w:txbxContent>
                      <w:p w14:paraId="64F86494" w14:textId="77777777" w:rsidR="003772C7" w:rsidRPr="002C484B" w:rsidRDefault="003772C7" w:rsidP="00BD3BEC">
                        <w:pPr>
                          <w:rPr>
                            <w:lang w:val="en-US"/>
                          </w:rPr>
                        </w:pPr>
                      </w:p>
                    </w:txbxContent>
                  </v:textbox>
                </v:rect>
                <v:rect id="Rectangle 3" o:spid="_x0000_s1058" style="position:absolute;left:2381;top:95;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" strokecolor="#ffc000"/>
                <v:rect id="Rectangle 4" o:spid="_x0000_s1059" style="position:absolute;left:4709;top:84;width:1556;height:16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" strokecolor="#4f81bd"/>
                <v:rect id="Rectangle 6" o:spid="_x0000_s1060" style="position:absolute;left:6953;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" strokecolor="green"/>
                <v:rect id="Rectangle 6" o:spid="_x0000_s1061" style="position:absolute;left:9228;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" strokecolor="windowText"/>
              </v:group>
            </w:pict>
          </mc:Fallback>
        </mc:AlternateContent>
      </w:r>
      <w:r w:rsidR="00BD3BEC" w:rsidRPr="00876A6F">
        <w:rPr>
          <w:rFonts w:ascii="Calibri" w:eastAsia="Calibri" w:hAnsi="Calibri" w:cs="Arial"/>
          <w:b/>
          <w:color w:val="C00000"/>
          <w:sz w:val="18"/>
          <w:szCs w:val="18"/>
        </w:rPr>
        <w:t>Effectiveness</w:t>
      </w:r>
    </w:p>
    <w:p w14:paraId="4AB9CCE8" w14:textId="7FD5A7C7" w:rsidR="00BD3BEC" w:rsidRPr="00876A6F" w:rsidRDefault="00BD3BEC" w:rsidP="00BD3BEC">
      <w:pPr>
        <w:numPr>
          <w:ilvl w:val="0"/>
          <w:numId w:val="29"/>
        </w:numPr>
        <w:tabs>
          <w:tab w:val="left" w:pos="7810"/>
        </w:tabs>
        <w:spacing w:after="160"/>
        <w:ind w:left="567" w:right="1678" w:hanging="567"/>
        <w:rPr>
          <w:rFonts w:ascii="Calibri" w:eastAsia="Calibri" w:hAnsi="Calibri" w:cs="Calibri"/>
          <w:b/>
          <w:sz w:val="18"/>
          <w:szCs w:val="18"/>
        </w:rPr>
      </w:pPr>
      <w:r w:rsidRPr="00876A6F">
        <w:rPr>
          <w:rFonts w:ascii="Calibri" w:eastAsia="Calibri" w:hAnsi="Calibri" w:cs="Calibri"/>
          <w:b/>
          <w:sz w:val="18"/>
          <w:szCs w:val="18"/>
        </w:rPr>
        <w:t>(I/E) How useful for effective humanitarian action are UN Women’s guidance in relation to knowledge on gender-responsive humanitarian action and with respect to accountability frameworks? (NORMATIVE)</w:t>
      </w:r>
      <w:r w:rsidRPr="00876A6F">
        <w:rPr>
          <w:rFonts w:ascii="Calibri" w:eastAsia="MS Mincho" w:hAnsi="Calibri" w:cs="Arial"/>
          <w:b/>
          <w:sz w:val="18"/>
          <w:szCs w:val="18"/>
        </w:rPr>
        <w:t xml:space="preserve"> </w:t>
      </w:r>
    </w:p>
    <w:p w14:paraId="54F6CD87" w14:textId="77777777" w:rsidR="00BD3BEC" w:rsidRPr="00876A6F" w:rsidRDefault="00BD3BEC" w:rsidP="00BD3BEC">
      <w:pPr>
        <w:numPr>
          <w:ilvl w:val="0"/>
          <w:numId w:val="29"/>
        </w:numPr>
        <w:tabs>
          <w:tab w:val="left" w:pos="7810"/>
        </w:tabs>
        <w:spacing w:after="160"/>
        <w:ind w:left="567" w:right="1678" w:hanging="567"/>
        <w:rPr>
          <w:rFonts w:ascii="Calibri" w:eastAsia="Calibri" w:hAnsi="Calibri" w:cs="Calibri"/>
          <w:b/>
          <w:sz w:val="18"/>
          <w:szCs w:val="18"/>
        </w:rPr>
      </w:pPr>
      <w:r w:rsidRPr="00876A6F">
        <w:rPr>
          <w:rFonts w:ascii="Calibri" w:eastAsia="MS Mincho" w:hAnsi="Calibri" w:cs="Arial"/>
          <w:b/>
          <w:noProof/>
          <w:sz w:val="18"/>
          <w:szCs w:val="18"/>
        </w:rPr>
        <mc:AlternateContent>
          <mc:Choice Requires="wpg">
            <w:drawing>
              <wp:anchor distT="0" distB="0" distL="114300" distR="114300" simplePos="0" relativeHeight="251730944" behindDoc="0" locked="0" layoutInCell="1" allowOverlap="1" wp14:anchorId="6EC68F57" wp14:editId="07C2FD95">
                <wp:simplePos x="0" y="0"/>
                <wp:positionH relativeFrom="column">
                  <wp:posOffset>5104130</wp:posOffset>
                </wp:positionH>
                <wp:positionV relativeFrom="paragraph">
                  <wp:posOffset>26670</wp:posOffset>
                </wp:positionV>
                <wp:extent cx="1057275" cy="173990"/>
                <wp:effectExtent l="0" t="0" r="28575" b="16510"/>
                <wp:wrapNone/>
                <wp:docPr id="151" name="Grupo 151"/>
                <wp:cNvGraphicFramePr/>
                <a:graphic xmlns:a="http://schemas.openxmlformats.org/drawingml/2006/main">
                  <a:graphicData uri="http://schemas.microsoft.com/office/word/2010/wordprocessingGroup">
                    <wpg:wgp>
                      <wpg:cNvGrpSpPr/>
                      <wpg:grpSpPr>
                        <a:xfrm>
                          <a:off x="0" y="0"/>
                          <a:ext cx="1057275" cy="173990"/>
                          <a:chOff x="21141" y="0"/>
                          <a:chExt cx="1057313" cy="174324"/>
                        </a:xfrm>
                      </wpg:grpSpPr>
                      <wps:wsp>
                        <wps:cNvPr id="152" name="Rectangle 2"/>
                        <wps:cNvSpPr>
                          <a:spLocks noChangeArrowheads="1"/>
                        </wps:cNvSpPr>
                        <wps:spPr bwMode="auto">
                          <a:xfrm>
                            <a:off x="21141" y="10494"/>
                            <a:ext cx="155575" cy="163830"/>
                          </a:xfrm>
                          <a:prstGeom prst="rect">
                            <a:avLst/>
                          </a:prstGeom>
                          <a:solidFill>
                            <a:srgbClr val="FFFFFF"/>
                          </a:solidFill>
                          <a:ln w="12700">
                            <a:solidFill>
                              <a:srgbClr val="C00000"/>
                            </a:solidFill>
                            <a:miter lim="800000"/>
                            <a:headEnd/>
                            <a:tailEnd/>
                          </a:ln>
                        </wps:spPr>
                        <wps:txbx>
                          <w:txbxContent>
                            <w:p w14:paraId="28376067" w14:textId="77777777" w:rsidR="003772C7" w:rsidRPr="002C484B" w:rsidRDefault="003772C7" w:rsidP="00BD3BEC">
                              <w:pPr>
                                <w:rPr>
                                  <w:lang w:val="en-US"/>
                                </w:rPr>
                              </w:pPr>
                            </w:p>
                          </w:txbxContent>
                        </wps:txbx>
                        <wps:bodyPr rot="0" vert="horz" wrap="square" lIns="91440" tIns="45720" rIns="91440" bIns="45720" anchor="t" anchorCtr="0" upright="1">
                          <a:noAutofit/>
                        </wps:bodyPr>
                      </wps:wsp>
                      <wps:wsp>
                        <wps:cNvPr id="153" name="Rectangle 3"/>
                        <wps:cNvSpPr>
                          <a:spLocks noChangeArrowheads="1"/>
                        </wps:cNvSpPr>
                        <wps:spPr bwMode="auto">
                          <a:xfrm>
                            <a:off x="238125" y="9525"/>
                            <a:ext cx="155575" cy="163830"/>
                          </a:xfrm>
                          <a:prstGeom prst="rect">
                            <a:avLst/>
                          </a:prstGeom>
                          <a:solidFill>
                            <a:srgbClr val="FFFFFF"/>
                          </a:solidFill>
                          <a:ln w="9525">
                            <a:solidFill>
                              <a:srgbClr val="FFC000"/>
                            </a:solidFill>
                            <a:miter lim="800000"/>
                            <a:headEnd/>
                            <a:tailEnd/>
                          </a:ln>
                        </wps:spPr>
                        <wps:bodyPr rot="0" vert="horz" wrap="square" lIns="91440" tIns="45720" rIns="91440" bIns="45720" anchor="t" anchorCtr="0" upright="1">
                          <a:noAutofit/>
                        </wps:bodyPr>
                      </wps:wsp>
                      <wps:wsp>
                        <wps:cNvPr id="154" name="Rectangle 4"/>
                        <wps:cNvSpPr>
                          <a:spLocks noChangeArrowheads="1"/>
                        </wps:cNvSpPr>
                        <wps:spPr bwMode="auto">
                          <a:xfrm>
                            <a:off x="470964" y="8479"/>
                            <a:ext cx="155575" cy="163830"/>
                          </a:xfrm>
                          <a:prstGeom prst="rect">
                            <a:avLst/>
                          </a:prstGeom>
                          <a:solidFill>
                            <a:srgbClr val="FFFFFF"/>
                          </a:solidFill>
                          <a:ln w="9525">
                            <a:solidFill>
                              <a:srgbClr val="4F81BD"/>
                            </a:solidFill>
                            <a:miter lim="800000"/>
                            <a:headEnd/>
                            <a:tailEnd/>
                          </a:ln>
                        </wps:spPr>
                        <wps:bodyPr rot="0" vert="horz" wrap="square" lIns="91440" tIns="45720" rIns="91440" bIns="45720" anchor="t" anchorCtr="0" upright="1">
                          <a:noAutofit/>
                        </wps:bodyPr>
                      </wps:wsp>
                      <wps:wsp>
                        <wps:cNvPr id="155" name="Rectangle 6"/>
                        <wps:cNvSpPr>
                          <a:spLocks noChangeArrowheads="1"/>
                        </wps:cNvSpPr>
                        <wps:spPr bwMode="auto">
                          <a:xfrm>
                            <a:off x="695325" y="0"/>
                            <a:ext cx="155575" cy="163830"/>
                          </a:xfrm>
                          <a:prstGeom prst="rect">
                            <a:avLst/>
                          </a:prstGeom>
                          <a:solidFill>
                            <a:srgbClr val="FFFFFF"/>
                          </a:solidFill>
                          <a:ln w="9525">
                            <a:solidFill>
                              <a:srgbClr val="008000"/>
                            </a:solidFill>
                            <a:miter lim="800000"/>
                            <a:headEnd/>
                            <a:tailEnd/>
                          </a:ln>
                        </wps:spPr>
                        <wps:bodyPr rot="0" vert="horz" wrap="square" lIns="91440" tIns="45720" rIns="91440" bIns="45720" anchor="t" anchorCtr="0" upright="1">
                          <a:noAutofit/>
                        </wps:bodyPr>
                      </wps:wsp>
                      <wps:wsp>
                        <wps:cNvPr id="156" name="Rectangle 6"/>
                        <wps:cNvSpPr>
                          <a:spLocks noChangeArrowheads="1"/>
                        </wps:cNvSpPr>
                        <wps:spPr bwMode="auto">
                          <a:xfrm>
                            <a:off x="922879" y="0"/>
                            <a:ext cx="155575" cy="163830"/>
                          </a:xfrm>
                          <a:prstGeom prst="rect">
                            <a:avLst/>
                          </a:prstGeom>
                          <a:solidFill>
                            <a:srgbClr val="FFFFFF"/>
                          </a:solidFill>
                          <a:ln w="9525">
                            <a:solidFill>
                              <a:sysClr val="windowText" lastClr="000000"/>
                            </a:solidFill>
                            <a:miter lim="800000"/>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EC68F57" id="Grupo 151" o:spid="_x0000_s1062" style="position:absolute;left:0;text-align:left;margin-left:401.9pt;margin-top:2.1pt;width:83.25pt;height:13.7pt;z-index:251730944;mso-width-relative:margin;mso-height-relative:margin" coordorigin="211" coordsize="10573,17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">
                <v:rect id="Rectangle 2" o:spid="_x0000_s1063" style="position:absolute;left:211;top:104;width:1556;height:16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" strokecolor="#c00000" strokeweight="1pt">
                  <v:textbox>
                    <w:txbxContent>
                      <w:p w14:paraId="28376067" w14:textId="77777777" w:rsidR="003772C7" w:rsidRPr="002C484B" w:rsidRDefault="003772C7" w:rsidP="00BD3BEC">
                        <w:pPr>
                          <w:rPr>
                            <w:lang w:val="en-US"/>
                          </w:rPr>
                        </w:pPr>
                      </w:p>
                    </w:txbxContent>
                  </v:textbox>
                </v:rect>
                <v:rect id="Rectangle 3" o:spid="_x0000_s1064" style="position:absolute;left:2381;top:95;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" strokecolor="#ffc000"/>
                <v:rect id="Rectangle 4" o:spid="_x0000_s1065" style="position:absolute;left:4709;top:84;width:1556;height:16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" strokecolor="#4f81bd"/>
                <v:rect id="Rectangle 6" o:spid="_x0000_s1066" style="position:absolute;left:6953;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" strokecolor="green"/>
                <v:rect id="Rectangle 6" o:spid="_x0000_s1067" style="position:absolute;left:9228;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" strokecolor="windowText"/>
              </v:group>
            </w:pict>
          </mc:Fallback>
        </mc:AlternateContent>
      </w:r>
      <w:r w:rsidRPr="00876A6F">
        <w:rPr>
          <w:rFonts w:ascii="Calibri" w:eastAsia="Calibri" w:hAnsi="Calibri" w:cs="Calibri"/>
          <w:b/>
          <w:sz w:val="18"/>
          <w:szCs w:val="18"/>
        </w:rPr>
        <w:t xml:space="preserve">(I/E) How effective is UN Women’s work to enhance gender-responsive policies for humanitarian action? (7.0) </w:t>
      </w:r>
    </w:p>
    <w:p w14:paraId="1B378771" w14:textId="77777777" w:rsidR="00BD3BEC" w:rsidRPr="00876A6F" w:rsidRDefault="00BD3BEC" w:rsidP="00BD3BEC">
      <w:pPr>
        <w:numPr>
          <w:ilvl w:val="0"/>
          <w:numId w:val="29"/>
        </w:numPr>
        <w:tabs>
          <w:tab w:val="left" w:pos="7810"/>
        </w:tabs>
        <w:autoSpaceDE w:val="0"/>
        <w:autoSpaceDN w:val="0"/>
        <w:adjustRightInd w:val="0"/>
        <w:spacing w:after="160"/>
        <w:ind w:left="567" w:right="1680" w:hanging="567"/>
        <w:rPr>
          <w:rFonts w:ascii="Calibri" w:eastAsia="Calibri" w:hAnsi="Calibri" w:cs="Arial"/>
          <w:b/>
          <w:color w:val="000000"/>
          <w:sz w:val="18"/>
          <w:szCs w:val="18"/>
        </w:rPr>
      </w:pPr>
      <w:r w:rsidRPr="00876A6F">
        <w:rPr>
          <w:rFonts w:ascii="Calibri" w:eastAsia="MS Mincho" w:hAnsi="Calibri" w:cs="Arial"/>
          <w:b/>
          <w:noProof/>
          <w:sz w:val="18"/>
          <w:szCs w:val="18"/>
        </w:rPr>
        <mc:AlternateContent>
          <mc:Choice Requires="wpg">
            <w:drawing>
              <wp:anchor distT="0" distB="0" distL="114300" distR="114300" simplePos="0" relativeHeight="251731968" behindDoc="0" locked="0" layoutInCell="1" allowOverlap="1" wp14:anchorId="134544D0" wp14:editId="7503B023">
                <wp:simplePos x="0" y="0"/>
                <wp:positionH relativeFrom="column">
                  <wp:posOffset>5123815</wp:posOffset>
                </wp:positionH>
                <wp:positionV relativeFrom="paragraph">
                  <wp:posOffset>61595</wp:posOffset>
                </wp:positionV>
                <wp:extent cx="1057313" cy="174324"/>
                <wp:effectExtent l="0" t="0" r="28575" b="16510"/>
                <wp:wrapNone/>
                <wp:docPr id="157" name="Grupo 157"/>
                <wp:cNvGraphicFramePr/>
                <a:graphic xmlns:a="http://schemas.openxmlformats.org/drawingml/2006/main">
                  <a:graphicData uri="http://schemas.microsoft.com/office/word/2010/wordprocessingGroup">
                    <wpg:wgp>
                      <wpg:cNvGrpSpPr/>
                      <wpg:grpSpPr>
                        <a:xfrm>
                          <a:off x="0" y="0"/>
                          <a:ext cx="1057313" cy="174324"/>
                          <a:chOff x="21141" y="0"/>
                          <a:chExt cx="1057313" cy="174324"/>
                        </a:xfrm>
                      </wpg:grpSpPr>
                      <wps:wsp>
                        <wps:cNvPr id="158" name="Rectangle 2"/>
                        <wps:cNvSpPr>
                          <a:spLocks noChangeArrowheads="1"/>
                        </wps:cNvSpPr>
                        <wps:spPr bwMode="auto">
                          <a:xfrm>
                            <a:off x="21141" y="10494"/>
                            <a:ext cx="155575" cy="163830"/>
                          </a:xfrm>
                          <a:prstGeom prst="rect">
                            <a:avLst/>
                          </a:prstGeom>
                          <a:solidFill>
                            <a:srgbClr val="FFFFFF"/>
                          </a:solidFill>
                          <a:ln w="12700">
                            <a:solidFill>
                              <a:srgbClr val="C00000"/>
                            </a:solidFill>
                            <a:miter lim="800000"/>
                            <a:headEnd/>
                            <a:tailEnd/>
                          </a:ln>
                        </wps:spPr>
                        <wps:txbx>
                          <w:txbxContent>
                            <w:p w14:paraId="6F7A12B3" w14:textId="77777777" w:rsidR="003772C7" w:rsidRPr="002C484B" w:rsidRDefault="003772C7" w:rsidP="00BD3BEC">
                              <w:pPr>
                                <w:rPr>
                                  <w:lang w:val="en-US"/>
                                </w:rPr>
                              </w:pPr>
                            </w:p>
                          </w:txbxContent>
                        </wps:txbx>
                        <wps:bodyPr rot="0" vert="horz" wrap="square" lIns="91440" tIns="45720" rIns="91440" bIns="45720" anchor="t" anchorCtr="0" upright="1">
                          <a:noAutofit/>
                        </wps:bodyPr>
                      </wps:wsp>
                      <wps:wsp>
                        <wps:cNvPr id="992" name="Rectangle 3"/>
                        <wps:cNvSpPr>
                          <a:spLocks noChangeArrowheads="1"/>
                        </wps:cNvSpPr>
                        <wps:spPr bwMode="auto">
                          <a:xfrm>
                            <a:off x="238125" y="9525"/>
                            <a:ext cx="155575" cy="163830"/>
                          </a:xfrm>
                          <a:prstGeom prst="rect">
                            <a:avLst/>
                          </a:prstGeom>
                          <a:solidFill>
                            <a:srgbClr val="FFFFFF"/>
                          </a:solidFill>
                          <a:ln w="9525">
                            <a:solidFill>
                              <a:srgbClr val="FFC000"/>
                            </a:solidFill>
                            <a:miter lim="800000"/>
                            <a:headEnd/>
                            <a:tailEnd/>
                          </a:ln>
                        </wps:spPr>
                        <wps:bodyPr rot="0" vert="horz" wrap="square" lIns="91440" tIns="45720" rIns="91440" bIns="45720" anchor="t" anchorCtr="0" upright="1">
                          <a:noAutofit/>
                        </wps:bodyPr>
                      </wps:wsp>
                      <wps:wsp>
                        <wps:cNvPr id="993" name="Rectangle 4"/>
                        <wps:cNvSpPr>
                          <a:spLocks noChangeArrowheads="1"/>
                        </wps:cNvSpPr>
                        <wps:spPr bwMode="auto">
                          <a:xfrm>
                            <a:off x="470964" y="8479"/>
                            <a:ext cx="155575" cy="163830"/>
                          </a:xfrm>
                          <a:prstGeom prst="rect">
                            <a:avLst/>
                          </a:prstGeom>
                          <a:solidFill>
                            <a:srgbClr val="FFFFFF"/>
                          </a:solidFill>
                          <a:ln w="9525">
                            <a:solidFill>
                              <a:srgbClr val="4F81BD"/>
                            </a:solidFill>
                            <a:miter lim="800000"/>
                            <a:headEnd/>
                            <a:tailEnd/>
                          </a:ln>
                        </wps:spPr>
                        <wps:bodyPr rot="0" vert="horz" wrap="square" lIns="91440" tIns="45720" rIns="91440" bIns="45720" anchor="t" anchorCtr="0" upright="1">
                          <a:noAutofit/>
                        </wps:bodyPr>
                      </wps:wsp>
                      <wps:wsp>
                        <wps:cNvPr id="994" name="Rectangle 6"/>
                        <wps:cNvSpPr>
                          <a:spLocks noChangeArrowheads="1"/>
                        </wps:cNvSpPr>
                        <wps:spPr bwMode="auto">
                          <a:xfrm>
                            <a:off x="695325" y="0"/>
                            <a:ext cx="155575" cy="163830"/>
                          </a:xfrm>
                          <a:prstGeom prst="rect">
                            <a:avLst/>
                          </a:prstGeom>
                          <a:solidFill>
                            <a:srgbClr val="FFFFFF"/>
                          </a:solidFill>
                          <a:ln w="9525">
                            <a:solidFill>
                              <a:srgbClr val="008000"/>
                            </a:solidFill>
                            <a:miter lim="800000"/>
                            <a:headEnd/>
                            <a:tailEnd/>
                          </a:ln>
                        </wps:spPr>
                        <wps:bodyPr rot="0" vert="horz" wrap="square" lIns="91440" tIns="45720" rIns="91440" bIns="45720" anchor="t" anchorCtr="0" upright="1">
                          <a:noAutofit/>
                        </wps:bodyPr>
                      </wps:wsp>
                      <wps:wsp>
                        <wps:cNvPr id="995" name="Rectangle 6"/>
                        <wps:cNvSpPr>
                          <a:spLocks noChangeArrowheads="1"/>
                        </wps:cNvSpPr>
                        <wps:spPr bwMode="auto">
                          <a:xfrm>
                            <a:off x="922879" y="0"/>
                            <a:ext cx="155575" cy="163830"/>
                          </a:xfrm>
                          <a:prstGeom prst="rect">
                            <a:avLst/>
                          </a:prstGeom>
                          <a:solidFill>
                            <a:srgbClr val="FFFFFF"/>
                          </a:solidFill>
                          <a:ln w="9525">
                            <a:solidFill>
                              <a:sysClr val="windowText" lastClr="000000"/>
                            </a:solidFill>
                            <a:miter lim="800000"/>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34544D0" id="Grupo 157" o:spid="_x0000_s1068" style="position:absolute;left:0;text-align:left;margin-left:403.45pt;margin-top:4.85pt;width:83.25pt;height:13.75pt;z-index:251731968;mso-width-relative:margin;mso-height-relative:margin" coordorigin="211" coordsize="10573,17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">
                <v:rect id="Rectangle 2" o:spid="_x0000_s1069" style="position:absolute;left:211;top:104;width:1556;height:16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" strokecolor="#c00000" strokeweight="1pt">
                  <v:textbox>
                    <w:txbxContent>
                      <w:p w14:paraId="6F7A12B3" w14:textId="77777777" w:rsidR="003772C7" w:rsidRPr="002C484B" w:rsidRDefault="003772C7" w:rsidP="00BD3BEC">
                        <w:pPr>
                          <w:rPr>
                            <w:lang w:val="en-US"/>
                          </w:rPr>
                        </w:pPr>
                      </w:p>
                    </w:txbxContent>
                  </v:textbox>
                </v:rect>
                <v:rect id="Rectangle 3" o:spid="_x0000_s1070" style="position:absolute;left:2381;top:95;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" strokecolor="#ffc000"/>
                <v:rect id="Rectangle 4" o:spid="_x0000_s1071" style="position:absolute;left:4709;top:84;width:1556;height:16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" strokecolor="#4f81bd"/>
                <v:rect id="Rectangle 6" o:spid="_x0000_s1072" style="position:absolute;left:6953;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" strokecolor="green"/>
                <v:rect id="Rectangle 6" o:spid="_x0000_s1073" style="position:absolute;left:9228;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" strokecolor="windowText"/>
              </v:group>
            </w:pict>
          </mc:Fallback>
        </mc:AlternateContent>
      </w:r>
      <w:r w:rsidRPr="00876A6F">
        <w:rPr>
          <w:rFonts w:ascii="Calibri" w:eastAsia="Calibri" w:hAnsi="Calibri" w:cs="Arial"/>
          <w:b/>
          <w:sz w:val="18"/>
          <w:szCs w:val="18"/>
        </w:rPr>
        <w:t xml:space="preserve">(I) Does UN Women contribute to more women and girls playing a greater role in humanitarian response and recovery efforts, including disaster risk reduction (DRR)?  </w:t>
      </w:r>
      <w:r w:rsidRPr="00876A6F">
        <w:rPr>
          <w:rFonts w:ascii="Calibri" w:eastAsia="Calibri" w:hAnsi="Calibri" w:cs="Calibri"/>
          <w:b/>
          <w:color w:val="000000"/>
          <w:sz w:val="18"/>
          <w:szCs w:val="18"/>
        </w:rPr>
        <w:t xml:space="preserve">(7.1) </w:t>
      </w:r>
    </w:p>
    <w:p w14:paraId="3C53B3E5" w14:textId="77777777" w:rsidR="00BD3BEC" w:rsidRPr="00876A6F" w:rsidRDefault="00BD3BEC" w:rsidP="00BD3BEC">
      <w:pPr>
        <w:numPr>
          <w:ilvl w:val="0"/>
          <w:numId w:val="29"/>
        </w:numPr>
        <w:tabs>
          <w:tab w:val="left" w:pos="7810"/>
        </w:tabs>
        <w:spacing w:after="160"/>
        <w:ind w:left="567" w:right="1678" w:hanging="567"/>
        <w:rPr>
          <w:rFonts w:ascii="Calibri" w:eastAsia="Calibri" w:hAnsi="Calibri" w:cs="Calibri"/>
          <w:b/>
          <w:sz w:val="18"/>
          <w:szCs w:val="20"/>
        </w:rPr>
      </w:pPr>
      <w:r w:rsidRPr="00876A6F">
        <w:rPr>
          <w:rFonts w:ascii="Calibri" w:eastAsia="MS Mincho" w:hAnsi="Calibri" w:cs="Arial"/>
          <w:b/>
          <w:noProof/>
          <w:sz w:val="18"/>
          <w:szCs w:val="18"/>
        </w:rPr>
        <mc:AlternateContent>
          <mc:Choice Requires="wpg">
            <w:drawing>
              <wp:anchor distT="0" distB="0" distL="114300" distR="114300" simplePos="0" relativeHeight="251732992" behindDoc="0" locked="0" layoutInCell="1" allowOverlap="1" wp14:anchorId="0121309B" wp14:editId="5B449905">
                <wp:simplePos x="0" y="0"/>
                <wp:positionH relativeFrom="column">
                  <wp:posOffset>5134610</wp:posOffset>
                </wp:positionH>
                <wp:positionV relativeFrom="paragraph">
                  <wp:posOffset>26670</wp:posOffset>
                </wp:positionV>
                <wp:extent cx="1057313" cy="174324"/>
                <wp:effectExtent l="0" t="0" r="28575" b="16510"/>
                <wp:wrapNone/>
                <wp:docPr id="996" name="Grupo 996"/>
                <wp:cNvGraphicFramePr/>
                <a:graphic xmlns:a="http://schemas.openxmlformats.org/drawingml/2006/main">
                  <a:graphicData uri="http://schemas.microsoft.com/office/word/2010/wordprocessingGroup">
                    <wpg:wgp>
                      <wpg:cNvGrpSpPr/>
                      <wpg:grpSpPr>
                        <a:xfrm>
                          <a:off x="0" y="0"/>
                          <a:ext cx="1057313" cy="174324"/>
                          <a:chOff x="21141" y="0"/>
                          <a:chExt cx="1057313" cy="174324"/>
                        </a:xfrm>
                      </wpg:grpSpPr>
                      <wps:wsp>
                        <wps:cNvPr id="997" name="Rectangle 2"/>
                        <wps:cNvSpPr>
                          <a:spLocks noChangeArrowheads="1"/>
                        </wps:cNvSpPr>
                        <wps:spPr bwMode="auto">
                          <a:xfrm>
                            <a:off x="21141" y="10494"/>
                            <a:ext cx="155575" cy="163830"/>
                          </a:xfrm>
                          <a:prstGeom prst="rect">
                            <a:avLst/>
                          </a:prstGeom>
                          <a:solidFill>
                            <a:srgbClr val="FFFFFF"/>
                          </a:solidFill>
                          <a:ln w="12700">
                            <a:solidFill>
                              <a:srgbClr val="C00000"/>
                            </a:solidFill>
                            <a:miter lim="800000"/>
                            <a:headEnd/>
                            <a:tailEnd/>
                          </a:ln>
                        </wps:spPr>
                        <wps:txbx>
                          <w:txbxContent>
                            <w:p w14:paraId="392C6194" w14:textId="77777777" w:rsidR="003772C7" w:rsidRPr="002C484B" w:rsidRDefault="003772C7" w:rsidP="00BD3BEC">
                              <w:pPr>
                                <w:rPr>
                                  <w:lang w:val="en-US"/>
                                </w:rPr>
                              </w:pPr>
                            </w:p>
                          </w:txbxContent>
                        </wps:txbx>
                        <wps:bodyPr rot="0" vert="horz" wrap="square" lIns="91440" tIns="45720" rIns="91440" bIns="45720" anchor="t" anchorCtr="0" upright="1">
                          <a:noAutofit/>
                        </wps:bodyPr>
                      </wps:wsp>
                      <wps:wsp>
                        <wps:cNvPr id="998" name="Rectangle 3"/>
                        <wps:cNvSpPr>
                          <a:spLocks noChangeArrowheads="1"/>
                        </wps:cNvSpPr>
                        <wps:spPr bwMode="auto">
                          <a:xfrm>
                            <a:off x="238125" y="9525"/>
                            <a:ext cx="155575" cy="163830"/>
                          </a:xfrm>
                          <a:prstGeom prst="rect">
                            <a:avLst/>
                          </a:prstGeom>
                          <a:solidFill>
                            <a:srgbClr val="FFFFFF"/>
                          </a:solidFill>
                          <a:ln w="9525">
                            <a:solidFill>
                              <a:srgbClr val="FFC000"/>
                            </a:solidFill>
                            <a:miter lim="800000"/>
                            <a:headEnd/>
                            <a:tailEnd/>
                          </a:ln>
                        </wps:spPr>
                        <wps:bodyPr rot="0" vert="horz" wrap="square" lIns="91440" tIns="45720" rIns="91440" bIns="45720" anchor="t" anchorCtr="0" upright="1">
                          <a:noAutofit/>
                        </wps:bodyPr>
                      </wps:wsp>
                      <wps:wsp>
                        <wps:cNvPr id="999" name="Rectangle 4"/>
                        <wps:cNvSpPr>
                          <a:spLocks noChangeArrowheads="1"/>
                        </wps:cNvSpPr>
                        <wps:spPr bwMode="auto">
                          <a:xfrm>
                            <a:off x="470964" y="8479"/>
                            <a:ext cx="155575" cy="163830"/>
                          </a:xfrm>
                          <a:prstGeom prst="rect">
                            <a:avLst/>
                          </a:prstGeom>
                          <a:solidFill>
                            <a:srgbClr val="FFFFFF"/>
                          </a:solidFill>
                          <a:ln w="9525">
                            <a:solidFill>
                              <a:srgbClr val="4F81BD"/>
                            </a:solidFill>
                            <a:miter lim="800000"/>
                            <a:headEnd/>
                            <a:tailEnd/>
                          </a:ln>
                        </wps:spPr>
                        <wps:bodyPr rot="0" vert="horz" wrap="square" lIns="91440" tIns="45720" rIns="91440" bIns="45720" anchor="t" anchorCtr="0" upright="1">
                          <a:noAutofit/>
                        </wps:bodyPr>
                      </wps:wsp>
                      <wps:wsp>
                        <wps:cNvPr id="1000" name="Rectangle 6"/>
                        <wps:cNvSpPr>
                          <a:spLocks noChangeArrowheads="1"/>
                        </wps:cNvSpPr>
                        <wps:spPr bwMode="auto">
                          <a:xfrm>
                            <a:off x="695325" y="0"/>
                            <a:ext cx="155575" cy="163830"/>
                          </a:xfrm>
                          <a:prstGeom prst="rect">
                            <a:avLst/>
                          </a:prstGeom>
                          <a:solidFill>
                            <a:srgbClr val="FFFFFF"/>
                          </a:solidFill>
                          <a:ln w="9525">
                            <a:solidFill>
                              <a:srgbClr val="008000"/>
                            </a:solidFill>
                            <a:miter lim="800000"/>
                            <a:headEnd/>
                            <a:tailEnd/>
                          </a:ln>
                        </wps:spPr>
                        <wps:bodyPr rot="0" vert="horz" wrap="square" lIns="91440" tIns="45720" rIns="91440" bIns="45720" anchor="t" anchorCtr="0" upright="1">
                          <a:noAutofit/>
                        </wps:bodyPr>
                      </wps:wsp>
                      <wps:wsp>
                        <wps:cNvPr id="1001" name="Rectangle 6"/>
                        <wps:cNvSpPr>
                          <a:spLocks noChangeArrowheads="1"/>
                        </wps:cNvSpPr>
                        <wps:spPr bwMode="auto">
                          <a:xfrm>
                            <a:off x="922879" y="0"/>
                            <a:ext cx="155575" cy="163830"/>
                          </a:xfrm>
                          <a:prstGeom prst="rect">
                            <a:avLst/>
                          </a:prstGeom>
                          <a:solidFill>
                            <a:srgbClr val="FFFFFF"/>
                          </a:solidFill>
                          <a:ln w="9525">
                            <a:solidFill>
                              <a:sysClr val="windowText" lastClr="000000"/>
                            </a:solidFill>
                            <a:miter lim="800000"/>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121309B" id="Grupo 996" o:spid="_x0000_s1074" style="position:absolute;left:0;text-align:left;margin-left:404.3pt;margin-top:2.1pt;width:83.25pt;height:13.75pt;z-index:251732992;mso-width-relative:margin;mso-height-relative:margin" coordorigin="211" coordsize="10573,17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">
                <v:rect id="Rectangle 2" o:spid="_x0000_s1075" style="position:absolute;left:211;top:104;width:1556;height:16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" strokecolor="#c00000" strokeweight="1pt">
                  <v:textbox>
                    <w:txbxContent>
                      <w:p w14:paraId="392C6194" w14:textId="77777777" w:rsidR="003772C7" w:rsidRPr="002C484B" w:rsidRDefault="003772C7" w:rsidP="00BD3BEC">
                        <w:pPr>
                          <w:rPr>
                            <w:lang w:val="en-US"/>
                          </w:rPr>
                        </w:pPr>
                      </w:p>
                    </w:txbxContent>
                  </v:textbox>
                </v:rect>
                <v:rect id="Rectangle 3" o:spid="_x0000_s1076" style="position:absolute;left:2381;top:95;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" strokecolor="#ffc000"/>
                <v:rect id="Rectangle 4" o:spid="_x0000_s1077" style="position:absolute;left:4709;top:84;width:1556;height:16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" strokecolor="#4f81bd"/>
                <v:rect id="Rectangle 6" o:spid="_x0000_s1078" style="position:absolute;left:6953;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" strokecolor="green"/>
                <v:rect id="Rectangle 6" o:spid="_x0000_s1079" style="position:absolute;left:9228;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" strokecolor="windowText"/>
              </v:group>
            </w:pict>
          </mc:Fallback>
        </mc:AlternateContent>
      </w:r>
      <w:r w:rsidRPr="00876A6F">
        <w:rPr>
          <w:rFonts w:ascii="Calibri" w:eastAsia="Calibri" w:hAnsi="Calibri" w:cs="Arial"/>
          <w:b/>
          <w:sz w:val="18"/>
          <w:szCs w:val="18"/>
        </w:rPr>
        <w:t>(I)Does UN Women contribute to more women and girls being better served by humanitarian response and recovery efforts, including disaster risk reduction (DRR)? </w:t>
      </w:r>
      <w:r w:rsidRPr="00876A6F">
        <w:rPr>
          <w:rFonts w:ascii="Calibri" w:eastAsia="Calibri" w:hAnsi="Calibri" w:cs="Calibri"/>
          <w:b/>
          <w:sz w:val="18"/>
          <w:szCs w:val="20"/>
        </w:rPr>
        <w:t>(7.2)</w:t>
      </w:r>
      <w:r w:rsidRPr="00876A6F">
        <w:rPr>
          <w:rFonts w:ascii="Calibri" w:eastAsia="MS Mincho" w:hAnsi="Calibri" w:cs="Arial"/>
          <w:b/>
          <w:sz w:val="18"/>
          <w:szCs w:val="18"/>
        </w:rPr>
        <w:t xml:space="preserve"> </w:t>
      </w:r>
    </w:p>
    <w:p w14:paraId="72293AB8" w14:textId="77777777" w:rsidR="00BD3BEC" w:rsidRPr="00876A6F" w:rsidRDefault="00BD3BEC" w:rsidP="00BD3BEC">
      <w:pPr>
        <w:numPr>
          <w:ilvl w:val="0"/>
          <w:numId w:val="29"/>
        </w:numPr>
        <w:tabs>
          <w:tab w:val="left" w:pos="7810"/>
        </w:tabs>
        <w:spacing w:after="160"/>
        <w:ind w:left="567" w:right="1678" w:hanging="567"/>
        <w:rPr>
          <w:rFonts w:ascii="Calibri" w:eastAsia="Calibri" w:hAnsi="Calibri" w:cs="Calibri"/>
          <w:b/>
          <w:sz w:val="18"/>
          <w:szCs w:val="18"/>
        </w:rPr>
      </w:pPr>
      <w:r w:rsidRPr="00876A6F">
        <w:rPr>
          <w:rFonts w:ascii="Calibri" w:eastAsia="MS Mincho" w:hAnsi="Calibri" w:cs="Arial"/>
          <w:b/>
          <w:noProof/>
          <w:sz w:val="18"/>
          <w:szCs w:val="18"/>
        </w:rPr>
        <mc:AlternateContent>
          <mc:Choice Requires="wpg">
            <w:drawing>
              <wp:anchor distT="0" distB="0" distL="114300" distR="114300" simplePos="0" relativeHeight="251734016" behindDoc="0" locked="0" layoutInCell="1" allowOverlap="1" wp14:anchorId="7FF3190B" wp14:editId="487FAA3E">
                <wp:simplePos x="0" y="0"/>
                <wp:positionH relativeFrom="column">
                  <wp:posOffset>5142865</wp:posOffset>
                </wp:positionH>
                <wp:positionV relativeFrom="paragraph">
                  <wp:posOffset>-4445</wp:posOffset>
                </wp:positionV>
                <wp:extent cx="1057313" cy="174324"/>
                <wp:effectExtent l="0" t="0" r="28575" b="16510"/>
                <wp:wrapNone/>
                <wp:docPr id="1002" name="Grupo 1002"/>
                <wp:cNvGraphicFramePr/>
                <a:graphic xmlns:a="http://schemas.openxmlformats.org/drawingml/2006/main">
                  <a:graphicData uri="http://schemas.microsoft.com/office/word/2010/wordprocessingGroup">
                    <wpg:wgp>
                      <wpg:cNvGrpSpPr/>
                      <wpg:grpSpPr>
                        <a:xfrm>
                          <a:off x="0" y="0"/>
                          <a:ext cx="1057313" cy="174324"/>
                          <a:chOff x="21141" y="0"/>
                          <a:chExt cx="1057313" cy="174324"/>
                        </a:xfrm>
                      </wpg:grpSpPr>
                      <wps:wsp>
                        <wps:cNvPr id="1003" name="Rectangle 2"/>
                        <wps:cNvSpPr>
                          <a:spLocks noChangeArrowheads="1"/>
                        </wps:cNvSpPr>
                        <wps:spPr bwMode="auto">
                          <a:xfrm>
                            <a:off x="21141" y="10494"/>
                            <a:ext cx="155575" cy="163830"/>
                          </a:xfrm>
                          <a:prstGeom prst="rect">
                            <a:avLst/>
                          </a:prstGeom>
                          <a:solidFill>
                            <a:srgbClr val="FFFFFF"/>
                          </a:solidFill>
                          <a:ln w="12700">
                            <a:solidFill>
                              <a:srgbClr val="C00000"/>
                            </a:solidFill>
                            <a:miter lim="800000"/>
                            <a:headEnd/>
                            <a:tailEnd/>
                          </a:ln>
                        </wps:spPr>
                        <wps:txbx>
                          <w:txbxContent>
                            <w:p w14:paraId="76A82AAD" w14:textId="77777777" w:rsidR="003772C7" w:rsidRPr="002C484B" w:rsidRDefault="003772C7" w:rsidP="00BD3BEC">
                              <w:pPr>
                                <w:rPr>
                                  <w:lang w:val="en-US"/>
                                </w:rPr>
                              </w:pPr>
                            </w:p>
                          </w:txbxContent>
                        </wps:txbx>
                        <wps:bodyPr rot="0" vert="horz" wrap="square" lIns="91440" tIns="45720" rIns="91440" bIns="45720" anchor="t" anchorCtr="0" upright="1">
                          <a:noAutofit/>
                        </wps:bodyPr>
                      </wps:wsp>
                      <wps:wsp>
                        <wps:cNvPr id="1004" name="Rectangle 3"/>
                        <wps:cNvSpPr>
                          <a:spLocks noChangeArrowheads="1"/>
                        </wps:cNvSpPr>
                        <wps:spPr bwMode="auto">
                          <a:xfrm>
                            <a:off x="238125" y="9525"/>
                            <a:ext cx="155575" cy="163830"/>
                          </a:xfrm>
                          <a:prstGeom prst="rect">
                            <a:avLst/>
                          </a:prstGeom>
                          <a:solidFill>
                            <a:srgbClr val="FFFFFF"/>
                          </a:solidFill>
                          <a:ln w="9525">
                            <a:solidFill>
                              <a:srgbClr val="FFC000"/>
                            </a:solidFill>
                            <a:miter lim="800000"/>
                            <a:headEnd/>
                            <a:tailEnd/>
                          </a:ln>
                        </wps:spPr>
                        <wps:bodyPr rot="0" vert="horz" wrap="square" lIns="91440" tIns="45720" rIns="91440" bIns="45720" anchor="t" anchorCtr="0" upright="1">
                          <a:noAutofit/>
                        </wps:bodyPr>
                      </wps:wsp>
                      <wps:wsp>
                        <wps:cNvPr id="1005" name="Rectangle 4"/>
                        <wps:cNvSpPr>
                          <a:spLocks noChangeArrowheads="1"/>
                        </wps:cNvSpPr>
                        <wps:spPr bwMode="auto">
                          <a:xfrm>
                            <a:off x="470964" y="8479"/>
                            <a:ext cx="155575" cy="163830"/>
                          </a:xfrm>
                          <a:prstGeom prst="rect">
                            <a:avLst/>
                          </a:prstGeom>
                          <a:solidFill>
                            <a:srgbClr val="FFFFFF"/>
                          </a:solidFill>
                          <a:ln w="9525">
                            <a:solidFill>
                              <a:srgbClr val="4F81BD"/>
                            </a:solidFill>
                            <a:miter lim="800000"/>
                            <a:headEnd/>
                            <a:tailEnd/>
                          </a:ln>
                        </wps:spPr>
                        <wps:bodyPr rot="0" vert="horz" wrap="square" lIns="91440" tIns="45720" rIns="91440" bIns="45720" anchor="t" anchorCtr="0" upright="1">
                          <a:noAutofit/>
                        </wps:bodyPr>
                      </wps:wsp>
                      <wps:wsp>
                        <wps:cNvPr id="1006" name="Rectangle 6"/>
                        <wps:cNvSpPr>
                          <a:spLocks noChangeArrowheads="1"/>
                        </wps:cNvSpPr>
                        <wps:spPr bwMode="auto">
                          <a:xfrm>
                            <a:off x="695325" y="0"/>
                            <a:ext cx="155575" cy="163830"/>
                          </a:xfrm>
                          <a:prstGeom prst="rect">
                            <a:avLst/>
                          </a:prstGeom>
                          <a:solidFill>
                            <a:srgbClr val="FFFFFF"/>
                          </a:solidFill>
                          <a:ln w="9525">
                            <a:solidFill>
                              <a:srgbClr val="008000"/>
                            </a:solidFill>
                            <a:miter lim="800000"/>
                            <a:headEnd/>
                            <a:tailEnd/>
                          </a:ln>
                        </wps:spPr>
                        <wps:bodyPr rot="0" vert="horz" wrap="square" lIns="91440" tIns="45720" rIns="91440" bIns="45720" anchor="t" anchorCtr="0" upright="1">
                          <a:noAutofit/>
                        </wps:bodyPr>
                      </wps:wsp>
                      <wps:wsp>
                        <wps:cNvPr id="1007" name="Rectangle 6"/>
                        <wps:cNvSpPr>
                          <a:spLocks noChangeArrowheads="1"/>
                        </wps:cNvSpPr>
                        <wps:spPr bwMode="auto">
                          <a:xfrm>
                            <a:off x="922879" y="0"/>
                            <a:ext cx="155575" cy="163830"/>
                          </a:xfrm>
                          <a:prstGeom prst="rect">
                            <a:avLst/>
                          </a:prstGeom>
                          <a:solidFill>
                            <a:srgbClr val="FFFFFF"/>
                          </a:solidFill>
                          <a:ln w="9525">
                            <a:solidFill>
                              <a:sysClr val="windowText" lastClr="000000"/>
                            </a:solidFill>
                            <a:miter lim="800000"/>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FF3190B" id="Grupo 1002" o:spid="_x0000_s1080" style="position:absolute;left:0;text-align:left;margin-left:404.95pt;margin-top:-.35pt;width:83.25pt;height:13.75pt;z-index:251734016;mso-width-relative:margin;mso-height-relative:margin" coordorigin="211" coordsize="10573,17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">
                <v:rect id="Rectangle 2" o:spid="_x0000_s1081" style="position:absolute;left:211;top:104;width:1556;height:16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" strokecolor="#c00000" strokeweight="1pt">
                  <v:textbox>
                    <w:txbxContent>
                      <w:p w14:paraId="76A82AAD" w14:textId="77777777" w:rsidR="003772C7" w:rsidRPr="002C484B" w:rsidRDefault="003772C7" w:rsidP="00BD3BEC">
                        <w:pPr>
                          <w:rPr>
                            <w:lang w:val="en-US"/>
                          </w:rPr>
                        </w:pPr>
                      </w:p>
                    </w:txbxContent>
                  </v:textbox>
                </v:rect>
                <v:rect id="Rectangle 3" o:spid="_x0000_s1082" style="position:absolute;left:2381;top:95;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" strokecolor="#ffc000"/>
                <v:rect id="Rectangle 4" o:spid="_x0000_s1083" style="position:absolute;left:4709;top:84;width:1556;height:16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" strokecolor="#4f81bd"/>
                <v:rect id="Rectangle 6" o:spid="_x0000_s1084" style="position:absolute;left:6953;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" strokecolor="green"/>
                <v:rect id="Rectangle 6" o:spid="_x0000_s1085" style="position:absolute;left:9228;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" strokecolor="windowText"/>
              </v:group>
            </w:pict>
          </mc:Fallback>
        </mc:AlternateContent>
      </w:r>
      <w:r w:rsidRPr="00876A6F">
        <w:rPr>
          <w:rFonts w:ascii="Calibri" w:eastAsia="Calibri" w:hAnsi="Calibri" w:cs="Calibri"/>
          <w:b/>
          <w:sz w:val="18"/>
          <w:szCs w:val="18"/>
        </w:rPr>
        <w:t xml:space="preserve">(I/E) </w:t>
      </w:r>
      <w:r w:rsidRPr="00876A6F">
        <w:rPr>
          <w:rFonts w:ascii="Calibri" w:eastAsia="Calibri" w:hAnsi="Calibri" w:cs="Calibri"/>
          <w:b/>
          <w:color w:val="000000"/>
          <w:sz w:val="18"/>
          <w:szCs w:val="18"/>
        </w:rPr>
        <w:t>Does UN Women ensure that accountability mechanisms are effective for integrating gender equality across a response?  (8.0)</w:t>
      </w:r>
      <w:r w:rsidRPr="00876A6F">
        <w:rPr>
          <w:rFonts w:ascii="Calibri" w:eastAsia="MS Mincho" w:hAnsi="Calibri" w:cs="Arial"/>
          <w:b/>
          <w:sz w:val="18"/>
          <w:szCs w:val="18"/>
        </w:rPr>
        <w:t xml:space="preserve"> </w:t>
      </w:r>
    </w:p>
    <w:p w14:paraId="32BE9F94" w14:textId="77777777" w:rsidR="00BD3BEC" w:rsidRPr="00876A6F" w:rsidRDefault="00BD3BEC" w:rsidP="00BD3BEC">
      <w:pPr>
        <w:numPr>
          <w:ilvl w:val="0"/>
          <w:numId w:val="29"/>
        </w:numPr>
        <w:tabs>
          <w:tab w:val="left" w:pos="7810"/>
        </w:tabs>
        <w:spacing w:after="160"/>
        <w:ind w:left="426" w:right="1678"/>
        <w:contextualSpacing/>
        <w:rPr>
          <w:rFonts w:ascii="Calibri" w:eastAsia="Calibri" w:hAnsi="Calibri" w:cs="Calibri"/>
          <w:b/>
          <w:sz w:val="18"/>
          <w:szCs w:val="18"/>
        </w:rPr>
      </w:pPr>
      <w:bookmarkStart w:id="32" w:name="_Hlk536627173"/>
      <w:r w:rsidRPr="00876A6F">
        <w:rPr>
          <w:rFonts w:ascii="Calibri" w:eastAsia="Calibri" w:hAnsi="Calibri" w:cs="Calibri"/>
          <w:b/>
          <w:sz w:val="18"/>
          <w:szCs w:val="18"/>
        </w:rPr>
        <w:t xml:space="preserve">(I /E) Please categorise the following into enabling or limiting factors in UN Women’s work in humanitarian action (Categorise each of the following): </w:t>
      </w:r>
    </w:p>
    <w:p w14:paraId="55FCB89F" w14:textId="77777777" w:rsidR="00BD3BEC" w:rsidRPr="00876A6F" w:rsidRDefault="00BD3BEC" w:rsidP="00BD3BEC">
      <w:pPr>
        <w:numPr>
          <w:ilvl w:val="1"/>
          <w:numId w:val="29"/>
        </w:numPr>
        <w:tabs>
          <w:tab w:val="left" w:pos="7810"/>
        </w:tabs>
        <w:spacing w:after="160"/>
        <w:ind w:right="1678"/>
        <w:rPr>
          <w:rFonts w:ascii="Calibri" w:eastAsia="Calibri" w:hAnsi="Calibri" w:cs="Calibri"/>
          <w:b/>
          <w:sz w:val="18"/>
          <w:szCs w:val="18"/>
        </w:rPr>
      </w:pPr>
      <w:r w:rsidRPr="00876A6F">
        <w:rPr>
          <w:rFonts w:ascii="Calibri" w:eastAsia="Calibri" w:hAnsi="Calibri" w:cs="Calibri"/>
          <w:b/>
          <w:sz w:val="18"/>
          <w:szCs w:val="18"/>
        </w:rPr>
        <w:t xml:space="preserve">Funding </w:t>
      </w:r>
    </w:p>
    <w:p w14:paraId="5B438D04" w14:textId="77777777" w:rsidR="00BD3BEC" w:rsidRPr="00876A6F" w:rsidRDefault="00BD3BEC" w:rsidP="00BD3BEC">
      <w:pPr>
        <w:numPr>
          <w:ilvl w:val="1"/>
          <w:numId w:val="29"/>
        </w:numPr>
        <w:tabs>
          <w:tab w:val="left" w:pos="7810"/>
        </w:tabs>
        <w:spacing w:after="160"/>
        <w:ind w:right="1678"/>
        <w:rPr>
          <w:rFonts w:ascii="Calibri" w:eastAsia="Calibri" w:hAnsi="Calibri" w:cs="Calibri"/>
          <w:b/>
          <w:sz w:val="18"/>
          <w:szCs w:val="18"/>
        </w:rPr>
      </w:pPr>
      <w:r w:rsidRPr="00876A6F">
        <w:rPr>
          <w:rFonts w:ascii="Calibri" w:eastAsia="Calibri" w:hAnsi="Calibri" w:cs="Calibri"/>
          <w:b/>
          <w:sz w:val="18"/>
          <w:szCs w:val="18"/>
        </w:rPr>
        <w:t xml:space="preserve">Prioritization of humanitarian action within UN Women </w:t>
      </w:r>
    </w:p>
    <w:p w14:paraId="4985C9D0" w14:textId="77777777" w:rsidR="00BD3BEC" w:rsidRPr="00876A6F" w:rsidRDefault="00BD3BEC" w:rsidP="00BD3BEC">
      <w:pPr>
        <w:numPr>
          <w:ilvl w:val="1"/>
          <w:numId w:val="29"/>
        </w:numPr>
        <w:tabs>
          <w:tab w:val="left" w:pos="7810"/>
        </w:tabs>
        <w:spacing w:after="160"/>
        <w:ind w:right="1678"/>
        <w:rPr>
          <w:rFonts w:ascii="Calibri" w:eastAsia="Calibri" w:hAnsi="Calibri" w:cs="Calibri"/>
          <w:b/>
          <w:sz w:val="18"/>
          <w:szCs w:val="18"/>
        </w:rPr>
      </w:pPr>
      <w:r w:rsidRPr="00876A6F">
        <w:rPr>
          <w:rFonts w:ascii="Calibri" w:eastAsia="Calibri" w:hAnsi="Calibri" w:cs="Calibri"/>
          <w:b/>
          <w:sz w:val="18"/>
          <w:szCs w:val="18"/>
        </w:rPr>
        <w:t xml:space="preserve"> Expertise in humanitarian action </w:t>
      </w:r>
    </w:p>
    <w:p w14:paraId="2C9C17F7" w14:textId="77777777" w:rsidR="00BD3BEC" w:rsidRPr="00876A6F" w:rsidRDefault="00BD3BEC" w:rsidP="00BD3BEC">
      <w:pPr>
        <w:numPr>
          <w:ilvl w:val="1"/>
          <w:numId w:val="29"/>
        </w:numPr>
        <w:tabs>
          <w:tab w:val="left" w:pos="7810"/>
        </w:tabs>
        <w:spacing w:after="160"/>
        <w:ind w:right="1678"/>
        <w:rPr>
          <w:rFonts w:ascii="Calibri" w:eastAsia="Calibri" w:hAnsi="Calibri" w:cs="Calibri"/>
          <w:b/>
          <w:sz w:val="18"/>
          <w:szCs w:val="18"/>
        </w:rPr>
      </w:pPr>
      <w:r w:rsidRPr="00876A6F">
        <w:rPr>
          <w:rFonts w:ascii="Calibri" w:eastAsia="Calibri" w:hAnsi="Calibri" w:cs="Calibri"/>
          <w:b/>
          <w:sz w:val="18"/>
          <w:szCs w:val="18"/>
        </w:rPr>
        <w:t xml:space="preserve">UN Women experience in humanitarian action </w:t>
      </w:r>
    </w:p>
    <w:p w14:paraId="7B502BAE" w14:textId="77777777" w:rsidR="00BD3BEC" w:rsidRPr="00876A6F" w:rsidRDefault="00BD3BEC" w:rsidP="00BD3BEC">
      <w:pPr>
        <w:numPr>
          <w:ilvl w:val="1"/>
          <w:numId w:val="29"/>
        </w:numPr>
        <w:tabs>
          <w:tab w:val="left" w:pos="7810"/>
        </w:tabs>
        <w:spacing w:after="160"/>
        <w:ind w:right="1678"/>
        <w:rPr>
          <w:rFonts w:ascii="Calibri" w:eastAsia="Calibri" w:hAnsi="Calibri" w:cs="Calibri"/>
          <w:b/>
          <w:sz w:val="18"/>
          <w:szCs w:val="18"/>
        </w:rPr>
      </w:pPr>
      <w:r w:rsidRPr="00876A6F">
        <w:rPr>
          <w:rFonts w:ascii="Calibri" w:eastAsia="Calibri" w:hAnsi="Calibri" w:cs="Calibri"/>
          <w:b/>
          <w:sz w:val="18"/>
          <w:szCs w:val="18"/>
        </w:rPr>
        <w:t>UN Women Internal procedures (such as procurement, recruitment, disbursement of funds, etc…)</w:t>
      </w:r>
    </w:p>
    <w:p w14:paraId="4DA8A0F4" w14:textId="77777777" w:rsidR="00BD3BEC" w:rsidRPr="00876A6F" w:rsidRDefault="00BD3BEC" w:rsidP="00BD3BEC">
      <w:pPr>
        <w:numPr>
          <w:ilvl w:val="1"/>
          <w:numId w:val="29"/>
        </w:numPr>
        <w:tabs>
          <w:tab w:val="left" w:pos="7810"/>
        </w:tabs>
        <w:spacing w:after="160"/>
        <w:ind w:right="1678"/>
        <w:rPr>
          <w:rFonts w:ascii="Calibri" w:eastAsia="Calibri" w:hAnsi="Calibri" w:cs="Calibri"/>
          <w:b/>
          <w:sz w:val="18"/>
          <w:szCs w:val="18"/>
        </w:rPr>
      </w:pPr>
      <w:r w:rsidRPr="00876A6F">
        <w:rPr>
          <w:rFonts w:ascii="Calibri" w:eastAsia="Calibri" w:hAnsi="Calibri" w:cs="Calibri"/>
          <w:b/>
          <w:sz w:val="18"/>
          <w:szCs w:val="18"/>
        </w:rPr>
        <w:t>Internal human capacity</w:t>
      </w:r>
    </w:p>
    <w:p w14:paraId="59339C76" w14:textId="77777777" w:rsidR="00BD3BEC" w:rsidRPr="00876A6F" w:rsidRDefault="00BD3BEC" w:rsidP="00BD3BEC">
      <w:pPr>
        <w:numPr>
          <w:ilvl w:val="1"/>
          <w:numId w:val="29"/>
        </w:numPr>
        <w:tabs>
          <w:tab w:val="left" w:pos="7810"/>
        </w:tabs>
        <w:spacing w:after="160"/>
        <w:ind w:right="1678"/>
        <w:rPr>
          <w:rFonts w:ascii="Calibri" w:eastAsia="Calibri" w:hAnsi="Calibri" w:cs="Calibri"/>
          <w:b/>
          <w:sz w:val="18"/>
          <w:szCs w:val="18"/>
        </w:rPr>
      </w:pPr>
      <w:r w:rsidRPr="00876A6F">
        <w:rPr>
          <w:rFonts w:ascii="Calibri" w:eastAsia="Calibri" w:hAnsi="Calibri" w:cs="Calibri"/>
          <w:b/>
          <w:sz w:val="18"/>
          <w:szCs w:val="18"/>
        </w:rPr>
        <w:t>UN Women organizational flexibility</w:t>
      </w:r>
    </w:p>
    <w:p w14:paraId="2C064352" w14:textId="77777777" w:rsidR="00BD3BEC" w:rsidRPr="00876A6F" w:rsidRDefault="00BD3BEC" w:rsidP="00BD3BEC">
      <w:pPr>
        <w:numPr>
          <w:ilvl w:val="1"/>
          <w:numId w:val="29"/>
        </w:numPr>
        <w:tabs>
          <w:tab w:val="left" w:pos="7810"/>
        </w:tabs>
        <w:spacing w:after="160"/>
        <w:ind w:right="1678"/>
        <w:rPr>
          <w:rFonts w:ascii="Calibri" w:eastAsia="Calibri" w:hAnsi="Calibri" w:cs="Calibri"/>
          <w:b/>
          <w:sz w:val="18"/>
          <w:szCs w:val="18"/>
        </w:rPr>
      </w:pPr>
      <w:r w:rsidRPr="00876A6F">
        <w:rPr>
          <w:rFonts w:ascii="Calibri" w:eastAsia="Calibri" w:hAnsi="Calibri" w:cs="Calibri"/>
          <w:b/>
          <w:sz w:val="18"/>
          <w:szCs w:val="18"/>
        </w:rPr>
        <w:t xml:space="preserve">UN Women mandate </w:t>
      </w:r>
    </w:p>
    <w:p w14:paraId="07515C36" w14:textId="77777777" w:rsidR="00BD3BEC" w:rsidRPr="00876A6F" w:rsidRDefault="00BD3BEC" w:rsidP="00BD3BEC">
      <w:pPr>
        <w:pStyle w:val="ListParagraph"/>
        <w:numPr>
          <w:ilvl w:val="0"/>
          <w:numId w:val="29"/>
        </w:numPr>
        <w:tabs>
          <w:tab w:val="left" w:pos="7810"/>
        </w:tabs>
        <w:autoSpaceDE w:val="0"/>
        <w:autoSpaceDN w:val="0"/>
        <w:adjustRightInd w:val="0"/>
        <w:spacing w:after="160"/>
        <w:ind w:right="1680"/>
        <w:jc w:val="both"/>
        <w:rPr>
          <w:rFonts w:ascii="Calibri" w:eastAsia="Calibri" w:hAnsi="Calibri" w:cs="Arial"/>
          <w:b/>
          <w:sz w:val="18"/>
          <w:szCs w:val="18"/>
        </w:rPr>
      </w:pPr>
      <w:r w:rsidRPr="00876A6F">
        <w:rPr>
          <w:rFonts w:ascii="Calibri" w:eastAsia="Calibri" w:hAnsi="Calibri" w:cs="Arial"/>
          <w:b/>
          <w:sz w:val="18"/>
          <w:szCs w:val="18"/>
        </w:rPr>
        <w:t xml:space="preserve">(I) To what extent is learning from the field feeding into UN Women’s global approaches to gender equality and women’s empowerment and vice-versa? </w:t>
      </w:r>
      <w:r w:rsidRPr="00876A6F">
        <w:rPr>
          <w:rFonts w:ascii="Calibri" w:eastAsia="Calibri" w:hAnsi="Calibri" w:cs="Arial"/>
          <w:sz w:val="18"/>
          <w:szCs w:val="18"/>
        </w:rPr>
        <w:t>(open ended)</w:t>
      </w:r>
    </w:p>
    <w:bookmarkEnd w:id="32"/>
    <w:p w14:paraId="574B38AA" w14:textId="77777777" w:rsidR="00BD3BEC" w:rsidRPr="00876A6F" w:rsidRDefault="00BD3BEC" w:rsidP="00BD3BEC">
      <w:pPr>
        <w:tabs>
          <w:tab w:val="left" w:pos="7810"/>
        </w:tabs>
        <w:autoSpaceDE w:val="0"/>
        <w:autoSpaceDN w:val="0"/>
        <w:adjustRightInd w:val="0"/>
        <w:ind w:right="1680"/>
        <w:rPr>
          <w:rFonts w:ascii="Calibri" w:eastAsia="Calibri" w:hAnsi="Calibri" w:cs="Arial"/>
          <w:b/>
          <w:color w:val="C00000"/>
          <w:sz w:val="18"/>
          <w:szCs w:val="18"/>
        </w:rPr>
      </w:pPr>
    </w:p>
    <w:p w14:paraId="7BC9C2AC" w14:textId="77777777" w:rsidR="00BD3BEC" w:rsidRPr="00876A6F" w:rsidRDefault="00BD3BEC" w:rsidP="00BD3BEC">
      <w:pPr>
        <w:tabs>
          <w:tab w:val="left" w:pos="7810"/>
        </w:tabs>
        <w:autoSpaceDE w:val="0"/>
        <w:autoSpaceDN w:val="0"/>
        <w:adjustRightInd w:val="0"/>
        <w:ind w:right="1680"/>
        <w:rPr>
          <w:rFonts w:ascii="Calibri" w:eastAsia="Calibri" w:hAnsi="Calibri" w:cs="Arial"/>
          <w:b/>
          <w:color w:val="C00000"/>
          <w:sz w:val="18"/>
          <w:szCs w:val="18"/>
        </w:rPr>
      </w:pPr>
      <w:r w:rsidRPr="00876A6F">
        <w:rPr>
          <w:rFonts w:ascii="Calibri" w:eastAsia="MS Mincho" w:hAnsi="Calibri" w:cs="Arial"/>
          <w:b/>
          <w:noProof/>
          <w:sz w:val="18"/>
          <w:szCs w:val="18"/>
        </w:rPr>
        <mc:AlternateContent>
          <mc:Choice Requires="wpg">
            <w:drawing>
              <wp:anchor distT="0" distB="0" distL="114300" distR="114300" simplePos="0" relativeHeight="251735040" behindDoc="0" locked="0" layoutInCell="1" allowOverlap="1" wp14:anchorId="30F43592" wp14:editId="23B7F091">
                <wp:simplePos x="0" y="0"/>
                <wp:positionH relativeFrom="column">
                  <wp:posOffset>4961890</wp:posOffset>
                </wp:positionH>
                <wp:positionV relativeFrom="paragraph">
                  <wp:posOffset>206375</wp:posOffset>
                </wp:positionV>
                <wp:extent cx="1057313" cy="174324"/>
                <wp:effectExtent l="0" t="0" r="28575" b="16510"/>
                <wp:wrapNone/>
                <wp:docPr id="1008" name="Grupo 1008"/>
                <wp:cNvGraphicFramePr/>
                <a:graphic xmlns:a="http://schemas.openxmlformats.org/drawingml/2006/main">
                  <a:graphicData uri="http://schemas.microsoft.com/office/word/2010/wordprocessingGroup">
                    <wpg:wgp>
                      <wpg:cNvGrpSpPr/>
                      <wpg:grpSpPr>
                        <a:xfrm>
                          <a:off x="0" y="0"/>
                          <a:ext cx="1057313" cy="174324"/>
                          <a:chOff x="21141" y="0"/>
                          <a:chExt cx="1057313" cy="174324"/>
                        </a:xfrm>
                      </wpg:grpSpPr>
                      <wps:wsp>
                        <wps:cNvPr id="1009" name="Rectangle 2"/>
                        <wps:cNvSpPr>
                          <a:spLocks noChangeArrowheads="1"/>
                        </wps:cNvSpPr>
                        <wps:spPr bwMode="auto">
                          <a:xfrm>
                            <a:off x="21141" y="10494"/>
                            <a:ext cx="155575" cy="163830"/>
                          </a:xfrm>
                          <a:prstGeom prst="rect">
                            <a:avLst/>
                          </a:prstGeom>
                          <a:solidFill>
                            <a:srgbClr val="FFFFFF"/>
                          </a:solidFill>
                          <a:ln w="12700">
                            <a:solidFill>
                              <a:srgbClr val="C00000"/>
                            </a:solidFill>
                            <a:miter lim="800000"/>
                            <a:headEnd/>
                            <a:tailEnd/>
                          </a:ln>
                        </wps:spPr>
                        <wps:txbx>
                          <w:txbxContent>
                            <w:p w14:paraId="2C7A2CBB" w14:textId="77777777" w:rsidR="003772C7" w:rsidRPr="002C484B" w:rsidRDefault="003772C7" w:rsidP="00BD3BEC">
                              <w:pPr>
                                <w:rPr>
                                  <w:lang w:val="en-US"/>
                                </w:rPr>
                              </w:pPr>
                            </w:p>
                          </w:txbxContent>
                        </wps:txbx>
                        <wps:bodyPr rot="0" vert="horz" wrap="square" lIns="91440" tIns="45720" rIns="91440" bIns="45720" anchor="t" anchorCtr="0" upright="1">
                          <a:noAutofit/>
                        </wps:bodyPr>
                      </wps:wsp>
                      <wps:wsp>
                        <wps:cNvPr id="1010" name="Rectangle 3"/>
                        <wps:cNvSpPr>
                          <a:spLocks noChangeArrowheads="1"/>
                        </wps:cNvSpPr>
                        <wps:spPr bwMode="auto">
                          <a:xfrm>
                            <a:off x="238125" y="9525"/>
                            <a:ext cx="155575" cy="163830"/>
                          </a:xfrm>
                          <a:prstGeom prst="rect">
                            <a:avLst/>
                          </a:prstGeom>
                          <a:solidFill>
                            <a:srgbClr val="FFFFFF"/>
                          </a:solidFill>
                          <a:ln w="9525">
                            <a:solidFill>
                              <a:srgbClr val="FFC000"/>
                            </a:solidFill>
                            <a:miter lim="800000"/>
                            <a:headEnd/>
                            <a:tailEnd/>
                          </a:ln>
                        </wps:spPr>
                        <wps:bodyPr rot="0" vert="horz" wrap="square" lIns="91440" tIns="45720" rIns="91440" bIns="45720" anchor="t" anchorCtr="0" upright="1">
                          <a:noAutofit/>
                        </wps:bodyPr>
                      </wps:wsp>
                      <wps:wsp>
                        <wps:cNvPr id="1011" name="Rectangle 4"/>
                        <wps:cNvSpPr>
                          <a:spLocks noChangeArrowheads="1"/>
                        </wps:cNvSpPr>
                        <wps:spPr bwMode="auto">
                          <a:xfrm>
                            <a:off x="470964" y="8479"/>
                            <a:ext cx="155575" cy="163830"/>
                          </a:xfrm>
                          <a:prstGeom prst="rect">
                            <a:avLst/>
                          </a:prstGeom>
                          <a:solidFill>
                            <a:srgbClr val="FFFFFF"/>
                          </a:solidFill>
                          <a:ln w="9525">
                            <a:solidFill>
                              <a:srgbClr val="4F81BD"/>
                            </a:solidFill>
                            <a:miter lim="800000"/>
                            <a:headEnd/>
                            <a:tailEnd/>
                          </a:ln>
                        </wps:spPr>
                        <wps:bodyPr rot="0" vert="horz" wrap="square" lIns="91440" tIns="45720" rIns="91440" bIns="45720" anchor="t" anchorCtr="0" upright="1">
                          <a:noAutofit/>
                        </wps:bodyPr>
                      </wps:wsp>
                      <wps:wsp>
                        <wps:cNvPr id="1012" name="Rectangle 6"/>
                        <wps:cNvSpPr>
                          <a:spLocks noChangeArrowheads="1"/>
                        </wps:cNvSpPr>
                        <wps:spPr bwMode="auto">
                          <a:xfrm>
                            <a:off x="695325" y="0"/>
                            <a:ext cx="155575" cy="163830"/>
                          </a:xfrm>
                          <a:prstGeom prst="rect">
                            <a:avLst/>
                          </a:prstGeom>
                          <a:solidFill>
                            <a:srgbClr val="FFFFFF"/>
                          </a:solidFill>
                          <a:ln w="9525">
                            <a:solidFill>
                              <a:srgbClr val="008000"/>
                            </a:solidFill>
                            <a:miter lim="800000"/>
                            <a:headEnd/>
                            <a:tailEnd/>
                          </a:ln>
                        </wps:spPr>
                        <wps:bodyPr rot="0" vert="horz" wrap="square" lIns="91440" tIns="45720" rIns="91440" bIns="45720" anchor="t" anchorCtr="0" upright="1">
                          <a:noAutofit/>
                        </wps:bodyPr>
                      </wps:wsp>
                      <wps:wsp>
                        <wps:cNvPr id="1013" name="Rectangle 6"/>
                        <wps:cNvSpPr>
                          <a:spLocks noChangeArrowheads="1"/>
                        </wps:cNvSpPr>
                        <wps:spPr bwMode="auto">
                          <a:xfrm>
                            <a:off x="922879" y="0"/>
                            <a:ext cx="155575" cy="163830"/>
                          </a:xfrm>
                          <a:prstGeom prst="rect">
                            <a:avLst/>
                          </a:prstGeom>
                          <a:solidFill>
                            <a:srgbClr val="FFFFFF"/>
                          </a:solidFill>
                          <a:ln w="9525">
                            <a:solidFill>
                              <a:sysClr val="windowText" lastClr="000000"/>
                            </a:solidFill>
                            <a:miter lim="800000"/>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30F43592" id="Grupo 1008" o:spid="_x0000_s1086" style="position:absolute;margin-left:390.7pt;margin-top:16.25pt;width:83.25pt;height:13.75pt;z-index:251735040;mso-width-relative:margin;mso-height-relative:margin" coordorigin="211" coordsize="10573,17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">
                <v:rect id="Rectangle 2" o:spid="_x0000_s1087" style="position:absolute;left:211;top:104;width:1556;height:16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" strokecolor="#c00000" strokeweight="1pt">
                  <v:textbox>
                    <w:txbxContent>
                      <w:p w14:paraId="2C7A2CBB" w14:textId="77777777" w:rsidR="003772C7" w:rsidRPr="002C484B" w:rsidRDefault="003772C7" w:rsidP="00BD3BEC">
                        <w:pPr>
                          <w:rPr>
                            <w:lang w:val="en-US"/>
                          </w:rPr>
                        </w:pPr>
                      </w:p>
                    </w:txbxContent>
                  </v:textbox>
                </v:rect>
                <v:rect id="Rectangle 3" o:spid="_x0000_s1088" style="position:absolute;left:2381;top:95;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" strokecolor="#ffc000"/>
                <v:rect id="Rectangle 4" o:spid="_x0000_s1089" style="position:absolute;left:4709;top:84;width:1556;height:16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" strokecolor="#4f81bd"/>
                <v:rect id="Rectangle 6" o:spid="_x0000_s1090" style="position:absolute;left:6953;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" strokecolor="green"/>
                <v:rect id="Rectangle 6" o:spid="_x0000_s1091" style="position:absolute;left:9228;width:1556;height:16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" strokecolor="windowText"/>
              </v:group>
            </w:pict>
          </mc:Fallback>
        </mc:AlternateContent>
      </w:r>
      <w:r w:rsidRPr="00876A6F">
        <w:rPr>
          <w:rFonts w:ascii="Calibri" w:eastAsia="Calibri" w:hAnsi="Calibri" w:cs="Arial"/>
          <w:b/>
          <w:color w:val="C00000"/>
          <w:sz w:val="18"/>
          <w:szCs w:val="18"/>
        </w:rPr>
        <w:t>Efficiency</w:t>
      </w:r>
    </w:p>
    <w:p w14:paraId="063E366D" w14:textId="77777777" w:rsidR="00BD3BEC" w:rsidRPr="00876A6F" w:rsidRDefault="00BD3BEC" w:rsidP="00BD3BEC">
      <w:pPr>
        <w:numPr>
          <w:ilvl w:val="0"/>
          <w:numId w:val="29"/>
        </w:numPr>
        <w:tabs>
          <w:tab w:val="left" w:pos="7810"/>
        </w:tabs>
        <w:autoSpaceDE w:val="0"/>
        <w:autoSpaceDN w:val="0"/>
        <w:adjustRightInd w:val="0"/>
        <w:spacing w:after="160"/>
        <w:ind w:left="567" w:right="1680" w:hanging="567"/>
        <w:rPr>
          <w:rFonts w:ascii="Calibri" w:eastAsia="Calibri" w:hAnsi="Calibri" w:cs="Arial"/>
          <w:b/>
          <w:sz w:val="18"/>
          <w:szCs w:val="18"/>
        </w:rPr>
      </w:pPr>
      <w:r w:rsidRPr="00876A6F">
        <w:rPr>
          <w:rFonts w:ascii="Calibri" w:eastAsia="Calibri" w:hAnsi="Calibri" w:cs="Calibri"/>
          <w:b/>
          <w:color w:val="000000"/>
          <w:sz w:val="18"/>
          <w:szCs w:val="18"/>
        </w:rPr>
        <w:t>(I) Are UN Women’s processes and procedures efficient in the context of a humanitarian response</w:t>
      </w:r>
      <w:r w:rsidRPr="00876A6F">
        <w:rPr>
          <w:rFonts w:ascii="Calibri" w:eastAsia="Calibri" w:hAnsi="Calibri" w:cs="Arial"/>
          <w:b/>
          <w:sz w:val="18"/>
          <w:szCs w:val="18"/>
        </w:rPr>
        <w:t xml:space="preserve">? </w:t>
      </w:r>
      <w:r w:rsidRPr="00876A6F">
        <w:t>“</w:t>
      </w:r>
      <w:r w:rsidRPr="00876A6F">
        <w:rPr>
          <w:rFonts w:ascii="Calibri" w:eastAsia="Calibri" w:hAnsi="Calibri" w:cs="Calibri"/>
          <w:b/>
          <w:sz w:val="18"/>
          <w:szCs w:val="18"/>
        </w:rPr>
        <w:t xml:space="preserve">(such as procurement, recruitment, disbursement of funds, etc…) </w:t>
      </w:r>
      <w:r w:rsidRPr="00876A6F">
        <w:rPr>
          <w:rFonts w:ascii="Calibri" w:eastAsia="Calibri" w:hAnsi="Calibri" w:cs="Arial"/>
          <w:b/>
          <w:sz w:val="18"/>
          <w:szCs w:val="18"/>
        </w:rPr>
        <w:t>(14.0)</w:t>
      </w:r>
    </w:p>
    <w:p w14:paraId="1BBAA37B" w14:textId="77777777" w:rsidR="00BD3BEC" w:rsidRPr="00876A6F" w:rsidRDefault="00BD3BEC" w:rsidP="00BD3BEC">
      <w:pPr>
        <w:numPr>
          <w:ilvl w:val="0"/>
          <w:numId w:val="29"/>
        </w:numPr>
        <w:tabs>
          <w:tab w:val="left" w:pos="7810"/>
        </w:tabs>
        <w:autoSpaceDE w:val="0"/>
        <w:autoSpaceDN w:val="0"/>
        <w:adjustRightInd w:val="0"/>
        <w:spacing w:after="160"/>
        <w:ind w:left="567" w:right="1680" w:hanging="567"/>
        <w:rPr>
          <w:rFonts w:ascii="Calibri" w:eastAsia="Calibri" w:hAnsi="Calibri" w:cs="Calibri"/>
          <w:b/>
          <w:color w:val="000000"/>
          <w:sz w:val="18"/>
          <w:szCs w:val="18"/>
        </w:rPr>
      </w:pPr>
      <w:r w:rsidRPr="00876A6F">
        <w:rPr>
          <w:rFonts w:ascii="Calibri" w:eastAsia="Calibri" w:hAnsi="Calibri" w:cs="Calibri"/>
          <w:b/>
          <w:color w:val="000000"/>
          <w:sz w:val="18"/>
          <w:szCs w:val="18"/>
        </w:rPr>
        <w:t>Does UN Women have the right capacity in place for humanitarian action?</w:t>
      </w:r>
    </w:p>
    <w:p w14:paraId="621E5BC8" w14:textId="77777777" w:rsidR="00BD3BEC" w:rsidRPr="00876A6F" w:rsidRDefault="00BD3BEC" w:rsidP="00BD3BEC">
      <w:pPr>
        <w:tabs>
          <w:tab w:val="left" w:pos="7810"/>
        </w:tabs>
        <w:autoSpaceDE w:val="0"/>
        <w:autoSpaceDN w:val="0"/>
        <w:adjustRightInd w:val="0"/>
        <w:ind w:right="1680"/>
        <w:rPr>
          <w:rFonts w:ascii="Calibri" w:eastAsia="Calibri" w:hAnsi="Calibri" w:cs="Arial"/>
          <w:sz w:val="18"/>
          <w:szCs w:val="18"/>
        </w:rPr>
      </w:pPr>
      <w:r w:rsidRPr="00876A6F">
        <w:rPr>
          <w:rFonts w:ascii="Calibri" w:eastAsia="Calibri" w:hAnsi="Calibri" w:cs="Arial"/>
          <w:sz w:val="18"/>
          <w:szCs w:val="18"/>
        </w:rPr>
        <w:t>(Open ended)</w:t>
      </w:r>
    </w:p>
    <w:p w14:paraId="41B3E70A" w14:textId="77777777" w:rsidR="00BD3BEC" w:rsidRPr="00876A6F" w:rsidRDefault="00BD3BEC" w:rsidP="00BD3BEC">
      <w:pPr>
        <w:tabs>
          <w:tab w:val="left" w:pos="7810"/>
        </w:tabs>
        <w:autoSpaceDE w:val="0"/>
        <w:autoSpaceDN w:val="0"/>
        <w:adjustRightInd w:val="0"/>
        <w:ind w:right="1680"/>
        <w:rPr>
          <w:rFonts w:ascii="Calibri" w:eastAsia="Calibri" w:hAnsi="Calibri" w:cs="Calibri"/>
          <w:b/>
          <w:color w:val="000000"/>
          <w:sz w:val="18"/>
          <w:szCs w:val="18"/>
        </w:rPr>
      </w:pPr>
    </w:p>
    <w:p w14:paraId="2DB34D3D" w14:textId="77777777" w:rsidR="00BD3BEC" w:rsidRPr="00876A6F" w:rsidRDefault="00BD3BEC" w:rsidP="00BD3BEC">
      <w:pPr>
        <w:rPr>
          <w:rFonts w:ascii="Calibri" w:eastAsia="Calibri" w:hAnsi="Calibri" w:cs="Calibri"/>
          <w:b/>
          <w:color w:val="C45911"/>
          <w:sz w:val="20"/>
          <w:szCs w:val="20"/>
        </w:rPr>
      </w:pPr>
      <w:r w:rsidRPr="00876A6F">
        <w:rPr>
          <w:rFonts w:ascii="Calibri" w:eastAsia="Calibri" w:hAnsi="Calibri" w:cs="Calibri"/>
          <w:b/>
          <w:color w:val="C45911"/>
          <w:sz w:val="20"/>
          <w:szCs w:val="20"/>
        </w:rPr>
        <w:t>Closing</w:t>
      </w:r>
    </w:p>
    <w:p w14:paraId="52A6F87F" w14:textId="77777777" w:rsidR="00BD3BEC" w:rsidRPr="00876A6F" w:rsidRDefault="00BD3BEC" w:rsidP="00BD3BEC">
      <w:pPr>
        <w:numPr>
          <w:ilvl w:val="0"/>
          <w:numId w:val="29"/>
        </w:numPr>
        <w:tabs>
          <w:tab w:val="left" w:pos="7810"/>
        </w:tabs>
        <w:spacing w:after="160"/>
        <w:ind w:left="567" w:right="1678" w:hanging="567"/>
        <w:rPr>
          <w:rFonts w:ascii="Calibri" w:eastAsia="Calibri" w:hAnsi="Calibri" w:cs="Arial"/>
          <w:b/>
          <w:sz w:val="18"/>
          <w:szCs w:val="18"/>
        </w:rPr>
      </w:pPr>
      <w:r w:rsidRPr="00876A6F" w:rsidDel="00536AC2">
        <w:rPr>
          <w:rFonts w:ascii="Calibri" w:eastAsia="Calibri" w:hAnsi="Calibri" w:cs="Calibri"/>
          <w:b/>
          <w:sz w:val="18"/>
          <w:szCs w:val="18"/>
        </w:rPr>
        <w:t xml:space="preserve"> </w:t>
      </w:r>
      <w:r w:rsidRPr="00876A6F">
        <w:rPr>
          <w:rFonts w:ascii="Calibri" w:eastAsia="Calibri" w:hAnsi="Calibri" w:cs="Calibri"/>
          <w:b/>
          <w:sz w:val="18"/>
          <w:szCs w:val="18"/>
        </w:rPr>
        <w:t xml:space="preserve">(I/E) </w:t>
      </w:r>
      <w:r w:rsidRPr="00876A6F">
        <w:rPr>
          <w:rFonts w:ascii="Calibri" w:eastAsia="Calibri" w:hAnsi="Calibri" w:cs="Arial"/>
          <w:b/>
          <w:sz w:val="18"/>
          <w:szCs w:val="18"/>
        </w:rPr>
        <w:t xml:space="preserve">Do you have any other comments about UN Women’s work in humanitarian action? </w:t>
      </w:r>
      <w:bookmarkStart w:id="33" w:name="_Hlk536626813"/>
      <w:r w:rsidRPr="00876A6F">
        <w:rPr>
          <w:rFonts w:ascii="Calibri" w:eastAsia="Calibri" w:hAnsi="Calibri" w:cs="Arial"/>
          <w:sz w:val="18"/>
          <w:szCs w:val="18"/>
        </w:rPr>
        <w:t>(Open ended)</w:t>
      </w:r>
      <w:bookmarkEnd w:id="33"/>
    </w:p>
    <w:p w14:paraId="6A980A15" w14:textId="77777777" w:rsidR="00BD3BEC" w:rsidRPr="00876A6F" w:rsidRDefault="00BD3BEC" w:rsidP="00BD3BEC">
      <w:pPr>
        <w:numPr>
          <w:ilvl w:val="0"/>
          <w:numId w:val="29"/>
        </w:numPr>
        <w:tabs>
          <w:tab w:val="left" w:pos="7810"/>
        </w:tabs>
        <w:spacing w:after="160"/>
        <w:ind w:left="567" w:right="1678" w:hanging="567"/>
        <w:rPr>
          <w:rFonts w:ascii="Calibri" w:eastAsia="Calibri" w:hAnsi="Calibri" w:cs="Arial"/>
          <w:b/>
          <w:sz w:val="18"/>
          <w:szCs w:val="18"/>
        </w:rPr>
      </w:pPr>
      <w:bookmarkStart w:id="34" w:name="_Toc352773568"/>
      <w:bookmarkStart w:id="35" w:name="_Toc352774420"/>
      <w:r w:rsidRPr="00876A6F">
        <w:rPr>
          <w:rFonts w:ascii="Calibri" w:eastAsia="Calibri" w:hAnsi="Calibri" w:cs="Arial"/>
          <w:b/>
          <w:sz w:val="18"/>
          <w:szCs w:val="18"/>
        </w:rPr>
        <w:t>Are there any issues that this survey has neglected or that deserve more attention?</w:t>
      </w:r>
      <w:bookmarkEnd w:id="34"/>
      <w:bookmarkEnd w:id="35"/>
    </w:p>
    <w:p w14:paraId="65C7C1AF" w14:textId="77777777" w:rsidR="00BD3BEC" w:rsidRPr="00876A6F" w:rsidRDefault="00BD3BEC" w:rsidP="00BD3BEC"/>
    <w:p w14:paraId="3B5E52A8" w14:textId="77777777" w:rsidR="00BD3BEC" w:rsidRPr="00876A6F" w:rsidRDefault="00BD3BEC" w:rsidP="00BD3BEC">
      <w:pPr>
        <w:jc w:val="center"/>
        <w:rPr>
          <w:i/>
        </w:rPr>
      </w:pPr>
      <w:r w:rsidRPr="00876A6F">
        <w:rPr>
          <w:i/>
        </w:rPr>
        <w:t>Thank you very much for completing this survey.</w:t>
      </w:r>
    </w:p>
    <w:p w14:paraId="2C95C914" w14:textId="77777777" w:rsidR="00BD3BEC" w:rsidRPr="00876A6F" w:rsidRDefault="00BD3BEC" w:rsidP="00BD3BEC"/>
    <w:p w14:paraId="094FDA23" w14:textId="77777777" w:rsidR="00BD3BEC" w:rsidRPr="00876A6F" w:rsidRDefault="00BD3BEC" w:rsidP="00BD3BEC">
      <w:pPr>
        <w:rPr>
          <w:b/>
          <w:color w:val="000000"/>
          <w:sz w:val="20"/>
          <w:szCs w:val="20"/>
        </w:rPr>
      </w:pPr>
    </w:p>
    <w:p w14:paraId="57702A55" w14:textId="77777777" w:rsidR="00BD3BEC" w:rsidRPr="00876A6F" w:rsidRDefault="00BD3BEC" w:rsidP="00BD3BEC">
      <w:pPr>
        <w:spacing w:line="276" w:lineRule="auto"/>
        <w:rPr>
          <w:i/>
          <w:sz w:val="22"/>
        </w:rPr>
      </w:pPr>
    </w:p>
    <w:p w14:paraId="0514F2DF" w14:textId="77777777" w:rsidR="00BD3BEC" w:rsidRPr="00876A6F" w:rsidRDefault="00BD3BEC" w:rsidP="00576F78">
      <w:pPr>
        <w:pStyle w:val="Heading4"/>
      </w:pPr>
      <w:r w:rsidRPr="00876A6F">
        <w:t xml:space="preserve">Survey results and analysis. </w:t>
      </w:r>
    </w:p>
    <w:p w14:paraId="0FB60F62" w14:textId="77777777" w:rsidR="00BD3BEC" w:rsidRPr="00876A6F" w:rsidRDefault="00BD3BEC" w:rsidP="00BD3BEC">
      <w:pPr>
        <w:spacing w:line="276" w:lineRule="auto"/>
        <w:rPr>
          <w:sz w:val="22"/>
        </w:rPr>
      </w:pPr>
    </w:p>
    <w:p w14:paraId="5678E92F" w14:textId="03E422E8" w:rsidR="00BD3BEC" w:rsidRPr="00876A6F" w:rsidRDefault="00BD3BEC" w:rsidP="00BD3BEC">
      <w:pPr>
        <w:spacing w:line="276" w:lineRule="auto"/>
        <w:rPr>
          <w:sz w:val="22"/>
        </w:rPr>
      </w:pPr>
      <w:r w:rsidRPr="00876A6F">
        <w:rPr>
          <w:sz w:val="22"/>
        </w:rPr>
        <w:t>The complete analysis of the survey can be found</w:t>
      </w:r>
      <w:hyperlink r:id="rId36" w:history="1">
        <w:r w:rsidRPr="00876A6F">
          <w:rPr>
            <w:rStyle w:val="Hyperlink"/>
            <w:sz w:val="22"/>
          </w:rPr>
          <w:t xml:space="preserve"> here.</w:t>
        </w:r>
      </w:hyperlink>
    </w:p>
    <w:p w14:paraId="77968DF5" w14:textId="77777777" w:rsidR="00BD3BEC" w:rsidRPr="00876A6F" w:rsidRDefault="00BD3BEC" w:rsidP="00BD3BEC">
      <w:pPr>
        <w:spacing w:after="160" w:line="259" w:lineRule="auto"/>
        <w:rPr>
          <w:i/>
          <w:sz w:val="22"/>
        </w:rPr>
      </w:pPr>
      <w:r w:rsidRPr="00876A6F">
        <w:rPr>
          <w:i/>
          <w:sz w:val="22"/>
        </w:rPr>
        <w:br w:type="page"/>
      </w:r>
    </w:p>
    <w:p w14:paraId="0722B3F6" w14:textId="77777777" w:rsidR="00BD3BEC" w:rsidRPr="00876A6F" w:rsidRDefault="00BD3BEC" w:rsidP="00576F78">
      <w:pPr>
        <w:pStyle w:val="Heading2"/>
      </w:pPr>
      <w:bookmarkStart w:id="36" w:name="_Toc9430404"/>
      <w:bookmarkStart w:id="37" w:name="_Toc11840089"/>
      <w:r w:rsidRPr="00876A6F">
        <w:lastRenderedPageBreak/>
        <w:t>Semi-structured Interview Protocol</w:t>
      </w:r>
      <w:bookmarkEnd w:id="36"/>
      <w:bookmarkEnd w:id="37"/>
    </w:p>
    <w:p w14:paraId="595E90A6" w14:textId="77777777" w:rsidR="00BD3BEC" w:rsidRPr="00876A6F" w:rsidRDefault="00BD3BEC" w:rsidP="00BD3BEC">
      <w:pPr>
        <w:spacing w:after="120"/>
        <w:jc w:val="both"/>
        <w:rPr>
          <w:rFonts w:ascii="Calibri" w:hAnsi="Calibri" w:cstheme="minorHAnsi"/>
          <w:b/>
          <w:color w:val="943634"/>
          <w:lang w:eastAsia="en-GB"/>
        </w:rPr>
      </w:pPr>
      <w:r w:rsidRPr="00876A6F">
        <w:rPr>
          <w:rFonts w:ascii="Calibri" w:hAnsi="Calibri" w:cstheme="minorHAnsi"/>
          <w:b/>
          <w:color w:val="943634"/>
          <w:lang w:eastAsia="en-GB"/>
        </w:rPr>
        <w:t xml:space="preserve">Name: </w:t>
      </w:r>
      <w:r w:rsidRPr="00876A6F">
        <w:rPr>
          <w:rFonts w:ascii="Calibri" w:hAnsi="Calibri" w:cstheme="minorHAnsi"/>
          <w:b/>
          <w:color w:val="943634"/>
          <w:lang w:eastAsia="en-GB"/>
        </w:rPr>
        <w:tab/>
      </w:r>
      <w:r w:rsidRPr="00876A6F">
        <w:rPr>
          <w:rFonts w:ascii="Calibri" w:hAnsi="Calibri" w:cstheme="minorHAnsi"/>
          <w:b/>
          <w:color w:val="943634"/>
          <w:lang w:eastAsia="en-GB"/>
        </w:rPr>
        <w:tab/>
      </w:r>
      <w:r w:rsidRPr="00876A6F">
        <w:rPr>
          <w:rFonts w:ascii="Calibri" w:hAnsi="Calibri" w:cstheme="minorHAnsi"/>
          <w:b/>
          <w:color w:val="943634"/>
          <w:lang w:eastAsia="en-GB"/>
        </w:rPr>
        <w:tab/>
      </w:r>
      <w:r w:rsidRPr="00876A6F">
        <w:rPr>
          <w:rFonts w:ascii="Calibri" w:hAnsi="Calibri" w:cstheme="minorHAnsi"/>
          <w:b/>
          <w:color w:val="943634"/>
          <w:lang w:eastAsia="en-GB"/>
        </w:rPr>
        <w:tab/>
      </w:r>
      <w:r w:rsidRPr="00876A6F">
        <w:rPr>
          <w:rFonts w:ascii="Calibri" w:hAnsi="Calibri" w:cstheme="minorHAnsi"/>
          <w:b/>
          <w:color w:val="943634"/>
          <w:lang w:eastAsia="en-GB"/>
        </w:rPr>
        <w:tab/>
        <w:t xml:space="preserve">Title:   </w:t>
      </w:r>
    </w:p>
    <w:p w14:paraId="1BE0178F" w14:textId="77777777" w:rsidR="00BD3BEC" w:rsidRPr="00876A6F" w:rsidRDefault="00BD3BEC" w:rsidP="00BD3BEC">
      <w:pPr>
        <w:tabs>
          <w:tab w:val="left" w:pos="1153"/>
        </w:tabs>
        <w:spacing w:after="120"/>
        <w:jc w:val="both"/>
        <w:rPr>
          <w:rFonts w:ascii="Calibri" w:hAnsi="Calibri" w:cstheme="minorHAnsi"/>
          <w:b/>
          <w:color w:val="943634"/>
          <w:lang w:eastAsia="en-GB"/>
        </w:rPr>
      </w:pPr>
      <w:bookmarkStart w:id="38" w:name="_Toc306432240"/>
      <w:bookmarkStart w:id="39" w:name="_Toc306443016"/>
      <w:bookmarkStart w:id="40" w:name="_Toc497485329"/>
      <w:bookmarkStart w:id="41" w:name="_Toc501200224"/>
      <w:bookmarkStart w:id="42" w:name="_Toc501254244"/>
      <w:bookmarkStart w:id="43" w:name="_Toc501256749"/>
      <w:bookmarkStart w:id="44" w:name="_Toc509666090"/>
      <w:r w:rsidRPr="00876A6F">
        <w:rPr>
          <w:rFonts w:ascii="Calibri" w:hAnsi="Calibri" w:cstheme="minorHAnsi"/>
          <w:b/>
          <w:color w:val="943634"/>
          <w:lang w:eastAsia="en-GB"/>
        </w:rPr>
        <w:t>Organisation:</w:t>
      </w:r>
      <w:bookmarkEnd w:id="38"/>
      <w:bookmarkEnd w:id="39"/>
      <w:bookmarkEnd w:id="40"/>
      <w:bookmarkEnd w:id="41"/>
      <w:bookmarkEnd w:id="42"/>
      <w:bookmarkEnd w:id="43"/>
      <w:bookmarkEnd w:id="44"/>
      <w:r w:rsidRPr="00876A6F">
        <w:rPr>
          <w:rFonts w:ascii="Calibri" w:hAnsi="Calibri" w:cstheme="minorHAnsi"/>
          <w:b/>
          <w:color w:val="943634"/>
          <w:lang w:eastAsia="en-GB"/>
        </w:rPr>
        <w:t xml:space="preserve">  </w:t>
      </w:r>
    </w:p>
    <w:p w14:paraId="7EF487F6" w14:textId="77777777" w:rsidR="00BD3BEC" w:rsidRPr="00876A6F" w:rsidRDefault="00BD3BEC" w:rsidP="00BD3BEC">
      <w:pPr>
        <w:tabs>
          <w:tab w:val="left" w:pos="1153"/>
        </w:tabs>
        <w:spacing w:after="360"/>
        <w:jc w:val="both"/>
        <w:rPr>
          <w:rFonts w:ascii="Calibri" w:hAnsi="Calibri" w:cstheme="minorHAnsi"/>
          <w:b/>
          <w:color w:val="943634"/>
          <w:sz w:val="20"/>
          <w:lang w:eastAsia="en-GB"/>
        </w:rPr>
      </w:pPr>
      <w:r w:rsidRPr="00876A6F">
        <w:rPr>
          <w:rFonts w:ascii="Calibri" w:hAnsi="Calibri" w:cstheme="minorHAnsi"/>
          <w:b/>
          <w:color w:val="943634"/>
          <w:lang w:eastAsia="en-GB"/>
        </w:rPr>
        <w:t>Time/Date:</w:t>
      </w:r>
    </w:p>
    <w:p w14:paraId="0610DF5B" w14:textId="77777777" w:rsidR="00BD3BEC" w:rsidRPr="00876A6F" w:rsidRDefault="00BD3BEC" w:rsidP="00BD3BEC">
      <w:pPr>
        <w:widowControl w:val="0"/>
        <w:autoSpaceDE w:val="0"/>
        <w:autoSpaceDN w:val="0"/>
        <w:adjustRightInd w:val="0"/>
        <w:spacing w:after="120"/>
        <w:jc w:val="both"/>
        <w:rPr>
          <w:rFonts w:ascii="Calibri" w:eastAsia="MS Mincho" w:hAnsi="Calibri" w:cs="Calibri"/>
          <w:b/>
          <w:color w:val="943634"/>
          <w:sz w:val="20"/>
          <w:szCs w:val="20"/>
          <w:lang w:eastAsia="en-GB"/>
        </w:rPr>
      </w:pPr>
      <w:r w:rsidRPr="00876A6F">
        <w:rPr>
          <w:rFonts w:ascii="Calibri" w:eastAsia="MS Mincho" w:hAnsi="Calibri" w:cs="Calibri"/>
          <w:noProof/>
          <w:sz w:val="20"/>
          <w:szCs w:val="20"/>
        </w:rPr>
        <mc:AlternateContent>
          <mc:Choice Requires="wps">
            <w:drawing>
              <wp:anchor distT="0" distB="0" distL="114300" distR="114300" simplePos="0" relativeHeight="251738112" behindDoc="0" locked="0" layoutInCell="1" allowOverlap="1" wp14:anchorId="595D4959" wp14:editId="6AD3B77E">
                <wp:simplePos x="0" y="0"/>
                <wp:positionH relativeFrom="column">
                  <wp:posOffset>2635250</wp:posOffset>
                </wp:positionH>
                <wp:positionV relativeFrom="paragraph">
                  <wp:posOffset>34925</wp:posOffset>
                </wp:positionV>
                <wp:extent cx="3054350" cy="5721350"/>
                <wp:effectExtent l="0" t="0" r="12700" b="12700"/>
                <wp:wrapSquare wrapText="bothSides"/>
                <wp:docPr id="1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54350" cy="5721350"/>
                        </a:xfrm>
                        <a:prstGeom prst="rect">
                          <a:avLst/>
                        </a:prstGeom>
                        <a:noFill/>
                        <a:ln>
                          <a:solidFill>
                            <a:sysClr val="window" lastClr="FFFFFF">
                              <a:lumMod val="65000"/>
                            </a:sysClr>
                          </a:solidFill>
                        </a:ln>
                        <a:effectLst/>
                      </wps:spPr>
                      <wps:txbx>
                        <w:txbxContent>
                          <w:p w14:paraId="41469F34" w14:textId="77777777" w:rsidR="003772C7" w:rsidRPr="00A21507" w:rsidRDefault="003772C7" w:rsidP="00BD3BEC">
                            <w:pPr>
                              <w:rPr>
                                <w:b/>
                                <w:color w:val="2E74B5" w:themeColor="accent1" w:themeShade="BF"/>
                                <w:sz w:val="20"/>
                                <w:szCs w:val="18"/>
                                <w:lang w:val="en-US"/>
                              </w:rPr>
                            </w:pPr>
                            <w:r w:rsidRPr="00A21507">
                              <w:rPr>
                                <w:b/>
                                <w:color w:val="2E74B5" w:themeColor="accent1" w:themeShade="BF"/>
                                <w:sz w:val="20"/>
                                <w:szCs w:val="18"/>
                                <w:lang w:val="en-US"/>
                              </w:rPr>
                              <w:t>UN Women Humanitarian Strategy (2014 – 2017)</w:t>
                            </w:r>
                          </w:p>
                          <w:p w14:paraId="4D565599" w14:textId="77777777" w:rsidR="003772C7" w:rsidRPr="00A21507" w:rsidRDefault="003772C7" w:rsidP="00BD3BEC">
                            <w:pPr>
                              <w:rPr>
                                <w:sz w:val="18"/>
                                <w:szCs w:val="18"/>
                                <w:lang w:val="en-US"/>
                              </w:rPr>
                            </w:pPr>
                            <w:r w:rsidRPr="00A21507">
                              <w:rPr>
                                <w:b/>
                                <w:bCs/>
                                <w:sz w:val="18"/>
                                <w:szCs w:val="18"/>
                                <w:lang w:val="en-US"/>
                              </w:rPr>
                              <w:t xml:space="preserve">OVERALL GOAL OF UN WOMEN’S HUMANITARIAN STRATEGY: </w:t>
                            </w:r>
                            <w:r w:rsidRPr="00A21507">
                              <w:rPr>
                                <w:sz w:val="18"/>
                                <w:szCs w:val="18"/>
                                <w:lang w:val="en-US"/>
                              </w:rPr>
                              <w:t>Integration of gender equality and women’s empowerment considerations in the development and implementation of normative, policy and procedures in humanitarian action.</w:t>
                            </w:r>
                          </w:p>
                          <w:p w14:paraId="041EA1E8" w14:textId="77777777" w:rsidR="003772C7" w:rsidRPr="00A21507" w:rsidRDefault="003772C7" w:rsidP="00BD3BEC">
                            <w:pPr>
                              <w:rPr>
                                <w:i/>
                                <w:color w:val="2E74B5" w:themeColor="accent1" w:themeShade="BF"/>
                                <w:sz w:val="18"/>
                                <w:szCs w:val="18"/>
                                <w:lang w:val="en-US"/>
                              </w:rPr>
                            </w:pPr>
                            <w:r w:rsidRPr="00A21507">
                              <w:rPr>
                                <w:i/>
                                <w:color w:val="2E74B5" w:themeColor="accent1" w:themeShade="BF"/>
                                <w:sz w:val="18"/>
                                <w:szCs w:val="18"/>
                                <w:lang w:val="en-US"/>
                              </w:rPr>
                              <w:t xml:space="preserve">From UN Women’s Strategic Plan (2014-17): </w:t>
                            </w:r>
                          </w:p>
                          <w:p w14:paraId="2635F429" w14:textId="77777777" w:rsidR="003772C7" w:rsidRPr="007636AF" w:rsidRDefault="003772C7" w:rsidP="00BD3BEC">
                            <w:pPr>
                              <w:pStyle w:val="Default"/>
                              <w:spacing w:after="120"/>
                              <w:rPr>
                                <w:rFonts w:asciiTheme="minorHAnsi" w:hAnsiTheme="minorHAnsi" w:cstheme="minorHAnsi"/>
                                <w:sz w:val="18"/>
                                <w:szCs w:val="18"/>
                                <w:lang w:val="en-GB"/>
                              </w:rPr>
                            </w:pPr>
                            <w:r w:rsidRPr="007636AF">
                              <w:rPr>
                                <w:rFonts w:asciiTheme="minorHAnsi" w:hAnsiTheme="minorHAnsi" w:cstheme="minorHAnsi"/>
                                <w:color w:val="00B0F0"/>
                                <w:sz w:val="18"/>
                                <w:szCs w:val="18"/>
                                <w:lang w:val="en-GB"/>
                              </w:rPr>
                              <w:t xml:space="preserve">Outcome 4.3: </w:t>
                            </w:r>
                            <w:r w:rsidRPr="007636AF">
                              <w:rPr>
                                <w:rFonts w:asciiTheme="minorHAnsi" w:hAnsiTheme="minorHAnsi" w:cstheme="minorHAnsi"/>
                                <w:sz w:val="18"/>
                                <w:szCs w:val="18"/>
                                <w:lang w:val="en-GB"/>
                              </w:rPr>
                              <w:t xml:space="preserve">Gender equality and women’s empowerment commitments adopted and implemented throughout humanitarian action including preparedness, disaster risk reduction, response and early recovery. </w:t>
                            </w:r>
                          </w:p>
                          <w:p w14:paraId="7EE4892E" w14:textId="77777777" w:rsidR="003772C7" w:rsidRPr="007636AF" w:rsidRDefault="003772C7" w:rsidP="00BD3BEC">
                            <w:pPr>
                              <w:pStyle w:val="Default"/>
                              <w:spacing w:after="120"/>
                              <w:ind w:left="284"/>
                              <w:rPr>
                                <w:rFonts w:asciiTheme="minorHAnsi" w:hAnsiTheme="minorHAnsi" w:cstheme="minorHAnsi"/>
                                <w:sz w:val="18"/>
                                <w:szCs w:val="18"/>
                                <w:lang w:val="en-GB"/>
                              </w:rPr>
                            </w:pPr>
                            <w:r w:rsidRPr="007636AF">
                              <w:rPr>
                                <w:rFonts w:asciiTheme="minorHAnsi" w:hAnsiTheme="minorHAnsi" w:cstheme="minorHAnsi"/>
                                <w:i/>
                                <w:iCs/>
                                <w:sz w:val="18"/>
                                <w:szCs w:val="18"/>
                                <w:lang w:val="en-GB"/>
                              </w:rPr>
                              <w:t>Output 4.3.1</w:t>
                            </w:r>
                            <w:r w:rsidRPr="007636AF">
                              <w:rPr>
                                <w:rFonts w:asciiTheme="minorHAnsi" w:hAnsiTheme="minorHAnsi" w:cstheme="minorHAnsi"/>
                                <w:sz w:val="18"/>
                                <w:szCs w:val="18"/>
                                <w:lang w:val="en-GB"/>
                              </w:rPr>
                              <w:t xml:space="preserve">: Evidence-based knowledge on gender-responsive humanitarian action including performance measurement and accountability frameworks, is accessible to policy-makers, practitioners and decision-making bodies. </w:t>
                            </w:r>
                          </w:p>
                          <w:p w14:paraId="206FA412" w14:textId="77777777" w:rsidR="003772C7" w:rsidRPr="007636AF" w:rsidRDefault="003772C7" w:rsidP="00BD3BEC">
                            <w:pPr>
                              <w:pStyle w:val="Default"/>
                              <w:spacing w:after="120"/>
                              <w:ind w:left="284"/>
                              <w:rPr>
                                <w:rFonts w:asciiTheme="minorHAnsi" w:hAnsiTheme="minorHAnsi" w:cstheme="minorHAnsi"/>
                                <w:sz w:val="18"/>
                                <w:szCs w:val="18"/>
                                <w:lang w:val="en-GB"/>
                              </w:rPr>
                            </w:pPr>
                            <w:r w:rsidRPr="007636AF">
                              <w:rPr>
                                <w:rFonts w:asciiTheme="minorHAnsi" w:hAnsiTheme="minorHAnsi" w:cstheme="minorHAnsi"/>
                                <w:i/>
                                <w:iCs/>
                                <w:sz w:val="18"/>
                                <w:szCs w:val="18"/>
                                <w:lang w:val="en-GB"/>
                              </w:rPr>
                              <w:t>Output 4.3.2</w:t>
                            </w:r>
                            <w:r w:rsidRPr="007636AF">
                              <w:rPr>
                                <w:rFonts w:asciiTheme="minorHAnsi" w:hAnsiTheme="minorHAnsi" w:cstheme="minorHAnsi"/>
                                <w:sz w:val="18"/>
                                <w:szCs w:val="18"/>
                                <w:lang w:val="en-GB"/>
                              </w:rPr>
                              <w:t xml:space="preserve">: Enhanced national and regional capacity of institutions and partners to develop and implement gender-responsive policies and measures for humanitarian action. </w:t>
                            </w:r>
                          </w:p>
                          <w:p w14:paraId="75F611D7" w14:textId="77777777" w:rsidR="003772C7" w:rsidRPr="007636AF" w:rsidRDefault="003772C7" w:rsidP="00BD3BEC">
                            <w:pPr>
                              <w:pStyle w:val="Default"/>
                              <w:spacing w:after="120"/>
                              <w:ind w:left="284"/>
                              <w:rPr>
                                <w:rFonts w:asciiTheme="minorHAnsi" w:hAnsiTheme="minorHAnsi" w:cstheme="minorHAnsi"/>
                                <w:sz w:val="18"/>
                                <w:szCs w:val="18"/>
                                <w:lang w:val="en-GB"/>
                              </w:rPr>
                            </w:pPr>
                            <w:r w:rsidRPr="007636AF">
                              <w:rPr>
                                <w:rFonts w:asciiTheme="minorHAnsi" w:hAnsiTheme="minorHAnsi" w:cstheme="minorHAnsi"/>
                                <w:i/>
                                <w:iCs/>
                                <w:sz w:val="18"/>
                                <w:szCs w:val="18"/>
                                <w:lang w:val="en-GB"/>
                              </w:rPr>
                              <w:t>Output 4.3.3</w:t>
                            </w:r>
                            <w:r w:rsidRPr="007636AF">
                              <w:rPr>
                                <w:rFonts w:asciiTheme="minorHAnsi" w:hAnsiTheme="minorHAnsi" w:cstheme="minorHAnsi"/>
                                <w:sz w:val="18"/>
                                <w:szCs w:val="18"/>
                                <w:lang w:val="en-GB"/>
                              </w:rPr>
                              <w:t xml:space="preserve">: Existing coordination mechanisms are more gender-responsive and better analyse and address the distinct needs of women, girls, men and boys. </w:t>
                            </w:r>
                          </w:p>
                          <w:p w14:paraId="7C1753FF" w14:textId="77777777" w:rsidR="003772C7" w:rsidRPr="007636AF" w:rsidRDefault="003772C7" w:rsidP="00BD3BEC">
                            <w:pPr>
                              <w:pStyle w:val="Default"/>
                              <w:spacing w:after="120"/>
                              <w:rPr>
                                <w:rFonts w:asciiTheme="minorHAnsi" w:hAnsiTheme="minorHAnsi" w:cstheme="minorHAnsi"/>
                                <w:i/>
                                <w:color w:val="2E74B5" w:themeColor="accent1" w:themeShade="BF"/>
                                <w:sz w:val="18"/>
                                <w:szCs w:val="18"/>
                                <w:lang w:val="en-GB"/>
                              </w:rPr>
                            </w:pPr>
                            <w:r w:rsidRPr="007636AF">
                              <w:rPr>
                                <w:rFonts w:asciiTheme="minorHAnsi" w:hAnsiTheme="minorHAnsi" w:cstheme="minorHAnsi"/>
                                <w:i/>
                                <w:color w:val="2E74B5" w:themeColor="accent1" w:themeShade="BF"/>
                                <w:sz w:val="18"/>
                                <w:szCs w:val="18"/>
                                <w:lang w:val="en-GB"/>
                              </w:rPr>
                              <w:t xml:space="preserve">Strengthening of UN Women’s capacity in humanitarian action will be done through a multifaceted approach: </w:t>
                            </w:r>
                          </w:p>
                          <w:p w14:paraId="25FE573F" w14:textId="77777777" w:rsidR="003772C7" w:rsidRPr="007636AF" w:rsidRDefault="003772C7" w:rsidP="00BD3BEC">
                            <w:pPr>
                              <w:pStyle w:val="Default"/>
                              <w:numPr>
                                <w:ilvl w:val="0"/>
                                <w:numId w:val="38"/>
                              </w:numPr>
                              <w:spacing w:after="120"/>
                              <w:ind w:left="426"/>
                              <w:rPr>
                                <w:rFonts w:asciiTheme="minorHAnsi" w:hAnsiTheme="minorHAnsi" w:cstheme="minorHAnsi"/>
                                <w:sz w:val="18"/>
                                <w:szCs w:val="18"/>
                                <w:lang w:val="en-GB"/>
                              </w:rPr>
                            </w:pPr>
                            <w:r w:rsidRPr="007636AF">
                              <w:rPr>
                                <w:rFonts w:asciiTheme="minorHAnsi" w:hAnsiTheme="minorHAnsi" w:cstheme="minorHAnsi"/>
                                <w:sz w:val="18"/>
                                <w:szCs w:val="18"/>
                                <w:lang w:val="en-GB"/>
                              </w:rPr>
                              <w:t xml:space="preserve">Recruitment of staff where demand for dedicated technical expertise cannot be met by the current office structure in humanitarian contexts; </w:t>
                            </w:r>
                          </w:p>
                          <w:p w14:paraId="2965DE3C" w14:textId="77777777" w:rsidR="003772C7" w:rsidRPr="007636AF" w:rsidRDefault="003772C7" w:rsidP="00BD3BEC">
                            <w:pPr>
                              <w:pStyle w:val="Default"/>
                              <w:numPr>
                                <w:ilvl w:val="0"/>
                                <w:numId w:val="38"/>
                              </w:numPr>
                              <w:spacing w:after="120"/>
                              <w:ind w:left="426"/>
                              <w:rPr>
                                <w:rFonts w:asciiTheme="minorHAnsi" w:hAnsiTheme="minorHAnsi" w:cstheme="minorHAnsi"/>
                                <w:sz w:val="18"/>
                                <w:szCs w:val="18"/>
                                <w:lang w:val="en-GB"/>
                              </w:rPr>
                            </w:pPr>
                            <w:r w:rsidRPr="007636AF">
                              <w:rPr>
                                <w:rFonts w:asciiTheme="minorHAnsi" w:hAnsiTheme="minorHAnsi" w:cstheme="minorHAnsi"/>
                                <w:sz w:val="18"/>
                                <w:szCs w:val="18"/>
                                <w:lang w:val="en-GB"/>
                              </w:rPr>
                              <w:t xml:space="preserve">Developing strategic partnerships with key humanitarian stakeholders, offering stand-by personnel through technical rosters; and </w:t>
                            </w:r>
                          </w:p>
                          <w:p w14:paraId="440B6F2D" w14:textId="77777777" w:rsidR="003772C7" w:rsidRPr="007636AF" w:rsidRDefault="003772C7" w:rsidP="00BD3BEC">
                            <w:pPr>
                              <w:pStyle w:val="Default"/>
                              <w:numPr>
                                <w:ilvl w:val="0"/>
                                <w:numId w:val="38"/>
                              </w:numPr>
                              <w:spacing w:after="120"/>
                              <w:ind w:left="426"/>
                              <w:rPr>
                                <w:rFonts w:asciiTheme="minorHAnsi" w:hAnsiTheme="minorHAnsi" w:cstheme="minorHAnsi"/>
                                <w:sz w:val="18"/>
                                <w:szCs w:val="18"/>
                                <w:lang w:val="en-GB"/>
                              </w:rPr>
                            </w:pPr>
                            <w:r w:rsidRPr="007636AF">
                              <w:rPr>
                                <w:rFonts w:asciiTheme="minorHAnsi" w:hAnsiTheme="minorHAnsi" w:cstheme="minorHAnsi"/>
                                <w:sz w:val="18"/>
                                <w:szCs w:val="18"/>
                                <w:lang w:val="en-GB"/>
                              </w:rPr>
                              <w:t xml:space="preserve">Continued capacity building of its senior national staff to create a pool of cadre that could be deployed on detail assignments. </w:t>
                            </w:r>
                          </w:p>
                          <w:p w14:paraId="05B4E0DA" w14:textId="77777777" w:rsidR="003772C7" w:rsidRPr="00A21507" w:rsidRDefault="003772C7" w:rsidP="00BD3BEC">
                            <w:pPr>
                              <w:rPr>
                                <w:sz w:val="18"/>
                                <w:szCs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5D4959" id="_x0000_t202" coordsize="21600,21600" o:spt="202" path="m,l,21600r21600,l21600,xe">
                <v:stroke joinstyle="miter"/>
                <v:path gradientshapeok="t" o:connecttype="rect"/>
              </v:shapetype>
              <v:shape id="Text Box 19" o:spid="_x0000_s1092" type="#_x0000_t202" style="position:absolute;left:0;text-align:left;margin-left:207.5pt;margin-top:2.75pt;width:240.5pt;height:450.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" filled="f" strokecolor="#a6a6a6">
                <v:path arrowok="t"/>
                <v:textbox>
                  <w:txbxContent>
                    <w:p w14:paraId="41469F34" w14:textId="77777777" w:rsidR="003772C7" w:rsidRPr="00A21507" w:rsidRDefault="003772C7" w:rsidP="00BD3BEC">
                      <w:pPr>
                        <w:rPr>
                          <w:b/>
                          <w:color w:val="2E74B5" w:themeColor="accent1" w:themeShade="BF"/>
                          <w:sz w:val="20"/>
                          <w:szCs w:val="18"/>
                          <w:lang w:val="en-US"/>
                        </w:rPr>
                      </w:pPr>
                      <w:r w:rsidRPr="00A21507">
                        <w:rPr>
                          <w:b/>
                          <w:color w:val="2E74B5" w:themeColor="accent1" w:themeShade="BF"/>
                          <w:sz w:val="20"/>
                          <w:szCs w:val="18"/>
                          <w:lang w:val="en-US"/>
                        </w:rPr>
                        <w:t>UN Women Humanitarian Strategy (2014 – 2017)</w:t>
                      </w:r>
                    </w:p>
                    <w:p w14:paraId="4D565599" w14:textId="77777777" w:rsidR="003772C7" w:rsidRPr="00A21507" w:rsidRDefault="003772C7" w:rsidP="00BD3BEC">
                      <w:pPr>
                        <w:rPr>
                          <w:sz w:val="18"/>
                          <w:szCs w:val="18"/>
                          <w:lang w:val="en-US"/>
                        </w:rPr>
                      </w:pPr>
                      <w:r w:rsidRPr="00A21507">
                        <w:rPr>
                          <w:b/>
                          <w:bCs/>
                          <w:sz w:val="18"/>
                          <w:szCs w:val="18"/>
                          <w:lang w:val="en-US"/>
                        </w:rPr>
                        <w:t xml:space="preserve">OVERALL GOAL OF UN WOMEN’S HUMANITARIAN STRATEGY: </w:t>
                      </w:r>
                      <w:r w:rsidRPr="00A21507">
                        <w:rPr>
                          <w:sz w:val="18"/>
                          <w:szCs w:val="18"/>
                          <w:lang w:val="en-US"/>
                        </w:rPr>
                        <w:t>Integration of gender equality and women’s empowerment considerations in the development and implementation of normative, policy and procedures in humanitarian action.</w:t>
                      </w:r>
                    </w:p>
                    <w:p w14:paraId="041EA1E8" w14:textId="77777777" w:rsidR="003772C7" w:rsidRPr="00A21507" w:rsidRDefault="003772C7" w:rsidP="00BD3BEC">
                      <w:pPr>
                        <w:rPr>
                          <w:i/>
                          <w:color w:val="2E74B5" w:themeColor="accent1" w:themeShade="BF"/>
                          <w:sz w:val="18"/>
                          <w:szCs w:val="18"/>
                          <w:lang w:val="en-US"/>
                        </w:rPr>
                      </w:pPr>
                      <w:r w:rsidRPr="00A21507">
                        <w:rPr>
                          <w:i/>
                          <w:color w:val="2E74B5" w:themeColor="accent1" w:themeShade="BF"/>
                          <w:sz w:val="18"/>
                          <w:szCs w:val="18"/>
                          <w:lang w:val="en-US"/>
                        </w:rPr>
                        <w:t xml:space="preserve">From UN Women’s Strategic Plan (2014-17): </w:t>
                      </w:r>
                    </w:p>
                    <w:p w14:paraId="2635F429" w14:textId="77777777" w:rsidR="003772C7" w:rsidRPr="007636AF" w:rsidRDefault="003772C7" w:rsidP="00BD3BEC">
                      <w:pPr>
                        <w:pStyle w:val="Default"/>
                        <w:spacing w:after="120"/>
                        <w:rPr>
                          <w:rFonts w:asciiTheme="minorHAnsi" w:hAnsiTheme="minorHAnsi" w:cstheme="minorHAnsi"/>
                          <w:sz w:val="18"/>
                          <w:szCs w:val="18"/>
                          <w:lang w:val="en-GB"/>
                        </w:rPr>
                      </w:pPr>
                      <w:r w:rsidRPr="007636AF">
                        <w:rPr>
                          <w:rFonts w:asciiTheme="minorHAnsi" w:hAnsiTheme="minorHAnsi" w:cstheme="minorHAnsi"/>
                          <w:color w:val="00B0F0"/>
                          <w:sz w:val="18"/>
                          <w:szCs w:val="18"/>
                          <w:lang w:val="en-GB"/>
                        </w:rPr>
                        <w:t xml:space="preserve">Outcome 4.3: </w:t>
                      </w:r>
                      <w:r w:rsidRPr="007636AF">
                        <w:rPr>
                          <w:rFonts w:asciiTheme="minorHAnsi" w:hAnsiTheme="minorHAnsi" w:cstheme="minorHAnsi"/>
                          <w:sz w:val="18"/>
                          <w:szCs w:val="18"/>
                          <w:lang w:val="en-GB"/>
                        </w:rPr>
                        <w:t xml:space="preserve">Gender equality and women’s empowerment commitments adopted and implemented throughout humanitarian action including preparedness, disaster risk reduction, response and early recovery. </w:t>
                      </w:r>
                    </w:p>
                    <w:p w14:paraId="7EE4892E" w14:textId="77777777" w:rsidR="003772C7" w:rsidRPr="007636AF" w:rsidRDefault="003772C7" w:rsidP="00BD3BEC">
                      <w:pPr>
                        <w:pStyle w:val="Default"/>
                        <w:spacing w:after="120"/>
                        <w:ind w:left="284"/>
                        <w:rPr>
                          <w:rFonts w:asciiTheme="minorHAnsi" w:hAnsiTheme="minorHAnsi" w:cstheme="minorHAnsi"/>
                          <w:sz w:val="18"/>
                          <w:szCs w:val="18"/>
                          <w:lang w:val="en-GB"/>
                        </w:rPr>
                      </w:pPr>
                      <w:r w:rsidRPr="007636AF">
                        <w:rPr>
                          <w:rFonts w:asciiTheme="minorHAnsi" w:hAnsiTheme="minorHAnsi" w:cstheme="minorHAnsi"/>
                          <w:i/>
                          <w:iCs/>
                          <w:sz w:val="18"/>
                          <w:szCs w:val="18"/>
                          <w:lang w:val="en-GB"/>
                        </w:rPr>
                        <w:t>Output 4.3.1</w:t>
                      </w:r>
                      <w:r w:rsidRPr="007636AF">
                        <w:rPr>
                          <w:rFonts w:asciiTheme="minorHAnsi" w:hAnsiTheme="minorHAnsi" w:cstheme="minorHAnsi"/>
                          <w:sz w:val="18"/>
                          <w:szCs w:val="18"/>
                          <w:lang w:val="en-GB"/>
                        </w:rPr>
                        <w:t xml:space="preserve">: Evidence-based knowledge on gender-responsive humanitarian action including performance measurement and accountability frameworks, is accessible to policy-makers, practitioners and decision-making bodies. </w:t>
                      </w:r>
                    </w:p>
                    <w:p w14:paraId="206FA412" w14:textId="77777777" w:rsidR="003772C7" w:rsidRPr="007636AF" w:rsidRDefault="003772C7" w:rsidP="00BD3BEC">
                      <w:pPr>
                        <w:pStyle w:val="Default"/>
                        <w:spacing w:after="120"/>
                        <w:ind w:left="284"/>
                        <w:rPr>
                          <w:rFonts w:asciiTheme="minorHAnsi" w:hAnsiTheme="minorHAnsi" w:cstheme="minorHAnsi"/>
                          <w:sz w:val="18"/>
                          <w:szCs w:val="18"/>
                          <w:lang w:val="en-GB"/>
                        </w:rPr>
                      </w:pPr>
                      <w:r w:rsidRPr="007636AF">
                        <w:rPr>
                          <w:rFonts w:asciiTheme="minorHAnsi" w:hAnsiTheme="minorHAnsi" w:cstheme="minorHAnsi"/>
                          <w:i/>
                          <w:iCs/>
                          <w:sz w:val="18"/>
                          <w:szCs w:val="18"/>
                          <w:lang w:val="en-GB"/>
                        </w:rPr>
                        <w:t>Output 4.3.2</w:t>
                      </w:r>
                      <w:r w:rsidRPr="007636AF">
                        <w:rPr>
                          <w:rFonts w:asciiTheme="minorHAnsi" w:hAnsiTheme="minorHAnsi" w:cstheme="minorHAnsi"/>
                          <w:sz w:val="18"/>
                          <w:szCs w:val="18"/>
                          <w:lang w:val="en-GB"/>
                        </w:rPr>
                        <w:t xml:space="preserve">: Enhanced national and regional capacity of institutions and partners to develop and implement gender-responsive policies and measures for humanitarian action. </w:t>
                      </w:r>
                    </w:p>
                    <w:p w14:paraId="75F611D7" w14:textId="77777777" w:rsidR="003772C7" w:rsidRPr="007636AF" w:rsidRDefault="003772C7" w:rsidP="00BD3BEC">
                      <w:pPr>
                        <w:pStyle w:val="Default"/>
                        <w:spacing w:after="120"/>
                        <w:ind w:left="284"/>
                        <w:rPr>
                          <w:rFonts w:asciiTheme="minorHAnsi" w:hAnsiTheme="minorHAnsi" w:cstheme="minorHAnsi"/>
                          <w:sz w:val="18"/>
                          <w:szCs w:val="18"/>
                          <w:lang w:val="en-GB"/>
                        </w:rPr>
                      </w:pPr>
                      <w:r w:rsidRPr="007636AF">
                        <w:rPr>
                          <w:rFonts w:asciiTheme="minorHAnsi" w:hAnsiTheme="minorHAnsi" w:cstheme="minorHAnsi"/>
                          <w:i/>
                          <w:iCs/>
                          <w:sz w:val="18"/>
                          <w:szCs w:val="18"/>
                          <w:lang w:val="en-GB"/>
                        </w:rPr>
                        <w:t>Output 4.3.3</w:t>
                      </w:r>
                      <w:r w:rsidRPr="007636AF">
                        <w:rPr>
                          <w:rFonts w:asciiTheme="minorHAnsi" w:hAnsiTheme="minorHAnsi" w:cstheme="minorHAnsi"/>
                          <w:sz w:val="18"/>
                          <w:szCs w:val="18"/>
                          <w:lang w:val="en-GB"/>
                        </w:rPr>
                        <w:t xml:space="preserve">: Existing coordination mechanisms are more gender-responsive and better analyse and address the distinct needs of women, girls, men and boys. </w:t>
                      </w:r>
                    </w:p>
                    <w:p w14:paraId="7C1753FF" w14:textId="77777777" w:rsidR="003772C7" w:rsidRPr="007636AF" w:rsidRDefault="003772C7" w:rsidP="00BD3BEC">
                      <w:pPr>
                        <w:pStyle w:val="Default"/>
                        <w:spacing w:after="120"/>
                        <w:rPr>
                          <w:rFonts w:asciiTheme="minorHAnsi" w:hAnsiTheme="minorHAnsi" w:cstheme="minorHAnsi"/>
                          <w:i/>
                          <w:color w:val="2E74B5" w:themeColor="accent1" w:themeShade="BF"/>
                          <w:sz w:val="18"/>
                          <w:szCs w:val="18"/>
                          <w:lang w:val="en-GB"/>
                        </w:rPr>
                      </w:pPr>
                      <w:r w:rsidRPr="007636AF">
                        <w:rPr>
                          <w:rFonts w:asciiTheme="minorHAnsi" w:hAnsiTheme="minorHAnsi" w:cstheme="minorHAnsi"/>
                          <w:i/>
                          <w:color w:val="2E74B5" w:themeColor="accent1" w:themeShade="BF"/>
                          <w:sz w:val="18"/>
                          <w:szCs w:val="18"/>
                          <w:lang w:val="en-GB"/>
                        </w:rPr>
                        <w:t xml:space="preserve">Strengthening of UN Women’s capacity in humanitarian action will be done through a multifaceted approach: </w:t>
                      </w:r>
                    </w:p>
                    <w:p w14:paraId="25FE573F" w14:textId="77777777" w:rsidR="003772C7" w:rsidRPr="007636AF" w:rsidRDefault="003772C7" w:rsidP="00BD3BEC">
                      <w:pPr>
                        <w:pStyle w:val="Default"/>
                        <w:numPr>
                          <w:ilvl w:val="0"/>
                          <w:numId w:val="38"/>
                        </w:numPr>
                        <w:spacing w:after="120"/>
                        <w:ind w:left="426"/>
                        <w:rPr>
                          <w:rFonts w:asciiTheme="minorHAnsi" w:hAnsiTheme="minorHAnsi" w:cstheme="minorHAnsi"/>
                          <w:sz w:val="18"/>
                          <w:szCs w:val="18"/>
                          <w:lang w:val="en-GB"/>
                        </w:rPr>
                      </w:pPr>
                      <w:r w:rsidRPr="007636AF">
                        <w:rPr>
                          <w:rFonts w:asciiTheme="minorHAnsi" w:hAnsiTheme="minorHAnsi" w:cstheme="minorHAnsi"/>
                          <w:sz w:val="18"/>
                          <w:szCs w:val="18"/>
                          <w:lang w:val="en-GB"/>
                        </w:rPr>
                        <w:t xml:space="preserve">Recruitment of staff where demand for dedicated technical expertise cannot be met by the current office structure in humanitarian contexts; </w:t>
                      </w:r>
                    </w:p>
                    <w:p w14:paraId="2965DE3C" w14:textId="77777777" w:rsidR="003772C7" w:rsidRPr="007636AF" w:rsidRDefault="003772C7" w:rsidP="00BD3BEC">
                      <w:pPr>
                        <w:pStyle w:val="Default"/>
                        <w:numPr>
                          <w:ilvl w:val="0"/>
                          <w:numId w:val="38"/>
                        </w:numPr>
                        <w:spacing w:after="120"/>
                        <w:ind w:left="426"/>
                        <w:rPr>
                          <w:rFonts w:asciiTheme="minorHAnsi" w:hAnsiTheme="minorHAnsi" w:cstheme="minorHAnsi"/>
                          <w:sz w:val="18"/>
                          <w:szCs w:val="18"/>
                          <w:lang w:val="en-GB"/>
                        </w:rPr>
                      </w:pPr>
                      <w:r w:rsidRPr="007636AF">
                        <w:rPr>
                          <w:rFonts w:asciiTheme="minorHAnsi" w:hAnsiTheme="minorHAnsi" w:cstheme="minorHAnsi"/>
                          <w:sz w:val="18"/>
                          <w:szCs w:val="18"/>
                          <w:lang w:val="en-GB"/>
                        </w:rPr>
                        <w:t xml:space="preserve">Developing strategic partnerships with key humanitarian stakeholders, offering stand-by personnel through technical rosters; and </w:t>
                      </w:r>
                    </w:p>
                    <w:p w14:paraId="440B6F2D" w14:textId="77777777" w:rsidR="003772C7" w:rsidRPr="007636AF" w:rsidRDefault="003772C7" w:rsidP="00BD3BEC">
                      <w:pPr>
                        <w:pStyle w:val="Default"/>
                        <w:numPr>
                          <w:ilvl w:val="0"/>
                          <w:numId w:val="38"/>
                        </w:numPr>
                        <w:spacing w:after="120"/>
                        <w:ind w:left="426"/>
                        <w:rPr>
                          <w:rFonts w:asciiTheme="minorHAnsi" w:hAnsiTheme="minorHAnsi" w:cstheme="minorHAnsi"/>
                          <w:sz w:val="18"/>
                          <w:szCs w:val="18"/>
                          <w:lang w:val="en-GB"/>
                        </w:rPr>
                      </w:pPr>
                      <w:r w:rsidRPr="007636AF">
                        <w:rPr>
                          <w:rFonts w:asciiTheme="minorHAnsi" w:hAnsiTheme="minorHAnsi" w:cstheme="minorHAnsi"/>
                          <w:sz w:val="18"/>
                          <w:szCs w:val="18"/>
                          <w:lang w:val="en-GB"/>
                        </w:rPr>
                        <w:t xml:space="preserve">Continued capacity building of its senior national staff to create a pool of cadre that could be deployed on detail assignments. </w:t>
                      </w:r>
                    </w:p>
                    <w:p w14:paraId="05B4E0DA" w14:textId="77777777" w:rsidR="003772C7" w:rsidRPr="00A21507" w:rsidRDefault="003772C7" w:rsidP="00BD3BEC">
                      <w:pPr>
                        <w:rPr>
                          <w:sz w:val="18"/>
                          <w:szCs w:val="18"/>
                          <w:lang w:val="en-US"/>
                        </w:rPr>
                      </w:pPr>
                    </w:p>
                  </w:txbxContent>
                </v:textbox>
                <w10:wrap type="square"/>
              </v:shape>
            </w:pict>
          </mc:Fallback>
        </mc:AlternateContent>
      </w:r>
      <w:r w:rsidRPr="00876A6F">
        <w:rPr>
          <w:rFonts w:ascii="Calibri" w:eastAsia="MS Mincho" w:hAnsi="Calibri" w:cs="Calibri"/>
          <w:b/>
          <w:color w:val="943634"/>
          <w:sz w:val="20"/>
          <w:szCs w:val="20"/>
          <w:lang w:eastAsia="en-GB"/>
        </w:rPr>
        <w:t>Purpose &amp; Objectives</w:t>
      </w:r>
    </w:p>
    <w:p w14:paraId="50556A9E" w14:textId="77777777" w:rsidR="00BD3BEC" w:rsidRPr="00876A6F" w:rsidRDefault="00BD3BEC" w:rsidP="00BD3BEC">
      <w:pPr>
        <w:widowControl w:val="0"/>
        <w:autoSpaceDE w:val="0"/>
        <w:autoSpaceDN w:val="0"/>
        <w:adjustRightInd w:val="0"/>
        <w:spacing w:after="120"/>
        <w:jc w:val="both"/>
        <w:rPr>
          <w:rFonts w:ascii="Calibri" w:eastAsia="MS Mincho" w:hAnsi="Calibri" w:cs="Calibri"/>
          <w:i/>
          <w:color w:val="943634"/>
          <w:sz w:val="20"/>
          <w:szCs w:val="20"/>
          <w:lang w:eastAsia="en-GB"/>
        </w:rPr>
      </w:pPr>
      <w:r w:rsidRPr="00876A6F">
        <w:rPr>
          <w:rFonts w:ascii="Calibri" w:eastAsia="MS Mincho" w:hAnsi="Calibri" w:cs="Calibri"/>
          <w:i/>
          <w:color w:val="943634"/>
          <w:sz w:val="20"/>
          <w:szCs w:val="20"/>
          <w:lang w:eastAsia="en-GB"/>
        </w:rPr>
        <w:t xml:space="preserve">Evaluator will describe evaluation’ objectives how these relate to UN Women’s strategy, and the specific purpose, process, outputs and expected outcomes of the interview. This protocol is based on a semi-structured approach to interviews, implying that while there will be standard questions, as included here, there will also be adequate time to explore issues related to specific respondents’ experiences. </w:t>
      </w:r>
    </w:p>
    <w:p w14:paraId="77E810F4" w14:textId="77777777" w:rsidR="00BD3BEC" w:rsidRPr="00876A6F" w:rsidRDefault="00BD3BEC" w:rsidP="00BD3BEC">
      <w:pPr>
        <w:spacing w:after="120"/>
        <w:jc w:val="both"/>
        <w:rPr>
          <w:rFonts w:ascii="Calibri" w:eastAsia="Calibri" w:hAnsi="Calibri" w:cstheme="minorHAnsi"/>
          <w:sz w:val="20"/>
          <w:szCs w:val="20"/>
          <w:lang w:eastAsia="en-GB"/>
        </w:rPr>
      </w:pPr>
      <w:r w:rsidRPr="00876A6F">
        <w:rPr>
          <w:rFonts w:ascii="Calibri" w:eastAsia="Calibri" w:hAnsi="Calibri" w:cstheme="minorHAnsi"/>
          <w:sz w:val="20"/>
          <w:szCs w:val="20"/>
          <w:lang w:eastAsia="en-GB"/>
        </w:rPr>
        <w:t>The primary purpose of the evaluation is to assess UN Women’s approach to humanitarian action at the global, regional and country levels, as well as the integration of human rights approaches and gender equality principles into its humanitarian work. The Evaluation will inform UN Women´s strategic decisions regarding its approach to Humanitarian Action. The Evaluation’s objectives include:</w:t>
      </w:r>
    </w:p>
    <w:p w14:paraId="1CDF4D84" w14:textId="77777777" w:rsidR="00BD3BEC" w:rsidRPr="00876A6F" w:rsidRDefault="00BD3BEC" w:rsidP="00BD3BEC">
      <w:pPr>
        <w:numPr>
          <w:ilvl w:val="0"/>
          <w:numId w:val="37"/>
        </w:numPr>
        <w:spacing w:after="120"/>
        <w:ind w:left="426"/>
        <w:jc w:val="both"/>
        <w:rPr>
          <w:rFonts w:ascii="Calibri" w:eastAsia="Calibri" w:hAnsi="Calibri" w:cstheme="minorHAnsi"/>
          <w:sz w:val="20"/>
          <w:szCs w:val="20"/>
          <w:lang w:eastAsia="en-GB"/>
        </w:rPr>
      </w:pPr>
      <w:r w:rsidRPr="00876A6F">
        <w:rPr>
          <w:rFonts w:ascii="Calibri" w:eastAsia="Calibri" w:hAnsi="Calibri" w:cstheme="minorHAnsi"/>
          <w:sz w:val="20"/>
          <w:szCs w:val="20"/>
          <w:lang w:eastAsia="en-GB"/>
        </w:rPr>
        <w:t>Assess the relevance / appropriateness of UN Women’s humanitarian action across its tripartite mandate (normative, coordination, operational) in addressing local needs and priorities and increasing ownership and accountability on integrating gender into humanitarian action.</w:t>
      </w:r>
    </w:p>
    <w:p w14:paraId="3DAD7195" w14:textId="77777777" w:rsidR="00BD3BEC" w:rsidRPr="00876A6F" w:rsidRDefault="00BD3BEC" w:rsidP="00BD3BEC">
      <w:pPr>
        <w:numPr>
          <w:ilvl w:val="0"/>
          <w:numId w:val="37"/>
        </w:numPr>
        <w:spacing w:after="120"/>
        <w:ind w:left="426"/>
        <w:jc w:val="both"/>
        <w:rPr>
          <w:rFonts w:ascii="Calibri" w:eastAsia="Calibri" w:hAnsi="Calibri" w:cstheme="minorHAnsi"/>
          <w:sz w:val="20"/>
          <w:szCs w:val="20"/>
          <w:lang w:eastAsia="en-GB"/>
        </w:rPr>
      </w:pPr>
      <w:r w:rsidRPr="00876A6F">
        <w:rPr>
          <w:rFonts w:ascii="Calibri" w:eastAsia="Calibri" w:hAnsi="Calibri" w:cstheme="minorHAnsi"/>
          <w:sz w:val="20"/>
          <w:szCs w:val="20"/>
          <w:lang w:eastAsia="en-GB"/>
        </w:rPr>
        <w:t>Assess the effectiveness and efficiency of UN Women’s contributions in prevention, preparedness, response, recovery and resilience.</w:t>
      </w:r>
    </w:p>
    <w:p w14:paraId="41EB368C" w14:textId="77777777" w:rsidR="00BD3BEC" w:rsidRPr="00876A6F" w:rsidRDefault="00BD3BEC" w:rsidP="00BD3BEC">
      <w:pPr>
        <w:numPr>
          <w:ilvl w:val="0"/>
          <w:numId w:val="37"/>
        </w:numPr>
        <w:spacing w:after="120"/>
        <w:ind w:left="426"/>
        <w:jc w:val="both"/>
        <w:rPr>
          <w:rFonts w:ascii="Calibri" w:eastAsia="Calibri" w:hAnsi="Calibri" w:cstheme="minorHAnsi"/>
          <w:sz w:val="20"/>
          <w:szCs w:val="20"/>
          <w:lang w:eastAsia="en-GB"/>
        </w:rPr>
      </w:pPr>
      <w:r w:rsidRPr="00876A6F">
        <w:rPr>
          <w:rFonts w:ascii="Calibri" w:eastAsia="Calibri" w:hAnsi="Calibri" w:cstheme="minorHAnsi"/>
          <w:sz w:val="20"/>
          <w:szCs w:val="20"/>
          <w:lang w:eastAsia="en-GB"/>
        </w:rPr>
        <w:t>Assess the extent to which UN Women’s interventions are connected to longer-term and development efforts and support sustainable approaches to recovery and disaster risk reduction.</w:t>
      </w:r>
    </w:p>
    <w:p w14:paraId="77987565" w14:textId="77777777" w:rsidR="00BD3BEC" w:rsidRPr="00876A6F" w:rsidRDefault="00BD3BEC" w:rsidP="00BD3BEC">
      <w:pPr>
        <w:numPr>
          <w:ilvl w:val="0"/>
          <w:numId w:val="37"/>
        </w:numPr>
        <w:spacing w:after="120"/>
        <w:ind w:left="426"/>
        <w:jc w:val="both"/>
        <w:rPr>
          <w:rFonts w:ascii="Calibri" w:eastAsia="Calibri" w:hAnsi="Calibri" w:cstheme="minorHAnsi"/>
          <w:sz w:val="20"/>
          <w:szCs w:val="20"/>
          <w:lang w:eastAsia="en-GB"/>
        </w:rPr>
      </w:pPr>
      <w:r w:rsidRPr="00876A6F">
        <w:rPr>
          <w:rFonts w:ascii="Calibri" w:eastAsia="Calibri" w:hAnsi="Calibri" w:cstheme="minorHAnsi"/>
          <w:sz w:val="20"/>
          <w:szCs w:val="20"/>
          <w:lang w:eastAsia="en-GB"/>
        </w:rPr>
        <w:t>Analyse how human rights approaches and gender equality principles are integrated into humanitarian action.</w:t>
      </w:r>
    </w:p>
    <w:p w14:paraId="2EDC8A0B" w14:textId="77777777" w:rsidR="00BD3BEC" w:rsidRPr="00876A6F" w:rsidRDefault="00BD3BEC" w:rsidP="00BD3BEC">
      <w:pPr>
        <w:numPr>
          <w:ilvl w:val="0"/>
          <w:numId w:val="37"/>
        </w:numPr>
        <w:spacing w:after="120"/>
        <w:ind w:left="426"/>
        <w:jc w:val="both"/>
        <w:rPr>
          <w:rFonts w:ascii="Calibri" w:eastAsia="Calibri" w:hAnsi="Calibri" w:cstheme="minorHAnsi"/>
          <w:sz w:val="20"/>
          <w:szCs w:val="20"/>
          <w:lang w:eastAsia="en-GB"/>
        </w:rPr>
      </w:pPr>
      <w:r w:rsidRPr="00876A6F">
        <w:rPr>
          <w:rFonts w:ascii="Calibri" w:eastAsia="Calibri" w:hAnsi="Calibri" w:cstheme="minorHAnsi"/>
          <w:sz w:val="20"/>
          <w:szCs w:val="20"/>
          <w:lang w:eastAsia="en-GB"/>
        </w:rPr>
        <w:t>Identify and validate innovations and an optimal set of services, as well as lessons learned and good practice examples, in UN Women’s humanitarian work.</w:t>
      </w:r>
    </w:p>
    <w:p w14:paraId="5DA8A6A1" w14:textId="77777777" w:rsidR="00BD3BEC" w:rsidRPr="00876A6F" w:rsidRDefault="00BD3BEC" w:rsidP="00BD3BEC">
      <w:pPr>
        <w:numPr>
          <w:ilvl w:val="0"/>
          <w:numId w:val="37"/>
        </w:numPr>
        <w:autoSpaceDE w:val="0"/>
        <w:autoSpaceDN w:val="0"/>
        <w:adjustRightInd w:val="0"/>
        <w:spacing w:after="120"/>
        <w:ind w:left="426"/>
        <w:jc w:val="both"/>
        <w:rPr>
          <w:rFonts w:ascii="Calibri" w:eastAsia="Calibri" w:hAnsi="Calibri" w:cs="Calibri"/>
          <w:color w:val="000000"/>
          <w:sz w:val="20"/>
          <w:szCs w:val="20"/>
          <w:lang w:eastAsia="en-GB"/>
        </w:rPr>
      </w:pPr>
      <w:r w:rsidRPr="00876A6F">
        <w:rPr>
          <w:rFonts w:ascii="Calibri" w:eastAsia="Calibri" w:hAnsi="Calibri" w:cs="Calibri"/>
          <w:color w:val="000000"/>
          <w:sz w:val="20"/>
          <w:szCs w:val="20"/>
          <w:lang w:eastAsia="en-GB"/>
        </w:rPr>
        <w:t xml:space="preserve">Provide </w:t>
      </w:r>
      <w:r w:rsidRPr="00876A6F">
        <w:rPr>
          <w:rFonts w:ascii="Calibri" w:eastAsia="Calibri" w:hAnsi="Calibri" w:cs="Calibri"/>
          <w:bCs/>
          <w:color w:val="000000"/>
          <w:sz w:val="20"/>
          <w:szCs w:val="20"/>
          <w:lang w:eastAsia="en-GB"/>
        </w:rPr>
        <w:t xml:space="preserve">actionable recommendations </w:t>
      </w:r>
      <w:r w:rsidRPr="00876A6F">
        <w:rPr>
          <w:rFonts w:ascii="Calibri" w:eastAsia="Calibri" w:hAnsi="Calibri" w:cs="Calibri"/>
          <w:color w:val="000000"/>
          <w:sz w:val="20"/>
          <w:szCs w:val="20"/>
          <w:lang w:eastAsia="en-GB"/>
        </w:rPr>
        <w:t>with a view to solidify UN Women’s work in humanitarian action.</w:t>
      </w:r>
    </w:p>
    <w:p w14:paraId="2A0D5824" w14:textId="77777777" w:rsidR="00BD3BEC" w:rsidRPr="00876A6F" w:rsidRDefault="00BD3BEC" w:rsidP="00BD3BEC">
      <w:pPr>
        <w:rPr>
          <w:rFonts w:ascii="Calibri" w:eastAsia="Calibri" w:hAnsi="Calibri" w:cs="Calibri"/>
          <w:color w:val="000000"/>
          <w:sz w:val="20"/>
          <w:szCs w:val="20"/>
          <w:lang w:eastAsia="en-GB"/>
        </w:rPr>
      </w:pPr>
      <w:r w:rsidRPr="00876A6F">
        <w:rPr>
          <w:rFonts w:ascii="Calibri" w:eastAsia="Calibri" w:hAnsi="Calibri" w:cs="Calibri"/>
          <w:color w:val="000000"/>
          <w:sz w:val="20"/>
          <w:szCs w:val="20"/>
          <w:lang w:eastAsia="en-GB"/>
        </w:rPr>
        <w:br w:type="page"/>
      </w:r>
    </w:p>
    <w:p w14:paraId="5CFB14E6" w14:textId="77777777" w:rsidR="00BD3BEC" w:rsidRPr="00876A6F" w:rsidRDefault="00BD3BEC" w:rsidP="00BD3BEC">
      <w:pPr>
        <w:numPr>
          <w:ilvl w:val="0"/>
          <w:numId w:val="37"/>
        </w:numPr>
        <w:autoSpaceDE w:val="0"/>
        <w:autoSpaceDN w:val="0"/>
        <w:adjustRightInd w:val="0"/>
        <w:spacing w:after="120"/>
        <w:ind w:left="426"/>
        <w:jc w:val="both"/>
        <w:rPr>
          <w:rFonts w:ascii="Calibri" w:eastAsia="Calibri" w:hAnsi="Calibri" w:cs="Calibri"/>
          <w:color w:val="000000"/>
          <w:sz w:val="20"/>
          <w:szCs w:val="20"/>
          <w:lang w:eastAsia="en-GB"/>
        </w:rPr>
        <w:sectPr w:rsidR="00BD3BEC" w:rsidRPr="00876A6F" w:rsidSect="00F63F31">
          <w:headerReference w:type="even" r:id="rId37"/>
          <w:headerReference w:type="default" r:id="rId38"/>
          <w:headerReference w:type="first" r:id="rId39"/>
          <w:pgSz w:w="11906" w:h="16838"/>
          <w:pgMar w:top="1440" w:right="1440" w:bottom="1440" w:left="1440" w:header="709" w:footer="709" w:gutter="0"/>
          <w:cols w:space="708"/>
          <w:docGrid w:linePitch="360"/>
        </w:sectPr>
      </w:pPr>
    </w:p>
    <w:p w14:paraId="275DA1C2" w14:textId="77777777" w:rsidR="00BD3BEC" w:rsidRPr="00876A6F" w:rsidRDefault="00BD3BEC" w:rsidP="00BD3BEC">
      <w:pPr>
        <w:rPr>
          <w:rFonts w:ascii="Calibri" w:eastAsia="Calibri" w:hAnsi="Calibri" w:cs="Calibri"/>
          <w:color w:val="000000"/>
          <w:sz w:val="20"/>
          <w:szCs w:val="20"/>
          <w:lang w:eastAsia="en-GB"/>
        </w:rPr>
      </w:pPr>
      <w:r w:rsidRPr="00876A6F">
        <w:rPr>
          <w:rFonts w:ascii="Calibri" w:hAnsi="Calibri" w:cstheme="minorHAnsi"/>
          <w:b/>
          <w:color w:val="943634"/>
          <w:szCs w:val="20"/>
          <w:lang w:eastAsia="en-GB"/>
        </w:rPr>
        <w:lastRenderedPageBreak/>
        <w:t>Qualitative Evidence</w:t>
      </w:r>
    </w:p>
    <w:p w14:paraId="4E136006" w14:textId="77777777" w:rsidR="00BD3BEC" w:rsidRPr="00876A6F" w:rsidRDefault="00BD3BEC" w:rsidP="00BD3BEC">
      <w:pPr>
        <w:tabs>
          <w:tab w:val="left" w:pos="1153"/>
        </w:tabs>
        <w:spacing w:after="120"/>
        <w:jc w:val="both"/>
        <w:rPr>
          <w:rFonts w:ascii="Calibri" w:hAnsi="Calibri" w:cstheme="minorHAnsi"/>
          <w:i/>
          <w:sz w:val="20"/>
          <w:szCs w:val="20"/>
          <w:lang w:eastAsia="en-GB"/>
        </w:rPr>
      </w:pPr>
      <w:r w:rsidRPr="00876A6F">
        <w:rPr>
          <w:rFonts w:ascii="Calibri" w:hAnsi="Calibri" w:cstheme="minorHAnsi"/>
          <w:i/>
          <w:sz w:val="20"/>
          <w:szCs w:val="20"/>
          <w:lang w:eastAsia="en-GB"/>
        </w:rPr>
        <w:t xml:space="preserve">As a primary means for collecting qualitative evidence, the evaluation team will ask standard questions of all respondents from UN Women and other humanitarian actors.  We do this to examine patterns across different groups of respondents rather than being overly biased by the responses of any single respondent.  </w:t>
      </w:r>
    </w:p>
    <w:p w14:paraId="5857AA22" w14:textId="77777777" w:rsidR="00BD3BEC" w:rsidRPr="00876A6F" w:rsidRDefault="00BD3BEC" w:rsidP="00BD3BEC">
      <w:pPr>
        <w:tabs>
          <w:tab w:val="left" w:pos="1153"/>
        </w:tabs>
        <w:spacing w:after="120"/>
        <w:jc w:val="both"/>
        <w:rPr>
          <w:rFonts w:ascii="Calibri" w:hAnsi="Calibri" w:cstheme="minorHAnsi"/>
          <w:i/>
          <w:sz w:val="20"/>
          <w:szCs w:val="20"/>
          <w:lang w:eastAsia="en-GB"/>
        </w:rPr>
      </w:pPr>
      <w:r w:rsidRPr="00876A6F">
        <w:rPr>
          <w:rFonts w:ascii="Calibri" w:hAnsi="Calibri" w:cstheme="minorHAnsi"/>
          <w:i/>
          <w:sz w:val="20"/>
          <w:szCs w:val="20"/>
          <w:lang w:eastAsia="en-GB"/>
        </w:rPr>
        <w:t>In practice, the interview will focus on 1 or 2 questions per evaluation criteria. These will be selected as based on the respondents’ roles and responsibilities. Questions may be also tailored for specific respondents. Specific examples will be elicited as often as possible. References to specific evaluation questions are included.</w:t>
      </w:r>
    </w:p>
    <w:p w14:paraId="3626C008" w14:textId="77777777" w:rsidR="00BD3BEC" w:rsidRPr="00876A6F" w:rsidRDefault="00BD3BEC" w:rsidP="00BD3BEC">
      <w:pPr>
        <w:tabs>
          <w:tab w:val="left" w:pos="1153"/>
        </w:tabs>
        <w:spacing w:after="120"/>
        <w:jc w:val="both"/>
        <w:rPr>
          <w:rFonts w:ascii="Calibri" w:hAnsi="Calibri" w:cstheme="minorHAnsi"/>
          <w:i/>
          <w:sz w:val="20"/>
          <w:szCs w:val="20"/>
          <w:lang w:eastAsia="en-GB"/>
        </w:rPr>
      </w:pPr>
      <w:r w:rsidRPr="00876A6F">
        <w:rPr>
          <w:rFonts w:ascii="Calibri" w:hAnsi="Calibri" w:cstheme="minorHAnsi"/>
          <w:i/>
          <w:sz w:val="20"/>
          <w:szCs w:val="20"/>
          <w:lang w:eastAsia="en-GB"/>
        </w:rPr>
        <w:t xml:space="preserve">As noted in the analytical framework, some questions are meant to be exploratory and/or to solicit examples of best/emerging practices or challenges. Others are specific to our Qualitative Data Trend Analysis, the latter of which are identified by an “*”. </w:t>
      </w:r>
    </w:p>
    <w:tbl>
      <w:tblPr>
        <w:tblStyle w:val="TableGrid"/>
        <w:tblW w:w="0" w:type="auto"/>
        <w:tblLook w:val="04A0" w:firstRow="1" w:lastRow="0" w:firstColumn="1" w:lastColumn="0" w:noHBand="0" w:noVBand="1"/>
      </w:tblPr>
      <w:tblGrid>
        <w:gridCol w:w="5679"/>
        <w:gridCol w:w="1265"/>
        <w:gridCol w:w="1047"/>
        <w:gridCol w:w="1289"/>
        <w:gridCol w:w="1110"/>
        <w:gridCol w:w="1305"/>
        <w:gridCol w:w="1183"/>
        <w:gridCol w:w="1070"/>
      </w:tblGrid>
      <w:tr w:rsidR="00BD3BEC" w:rsidRPr="00876A6F" w14:paraId="4DC2A78D" w14:textId="77777777" w:rsidTr="001E3137">
        <w:trPr>
          <w:trHeight w:val="573"/>
          <w:tblHeader/>
        </w:trPr>
        <w:tc>
          <w:tcPr>
            <w:tcW w:w="0" w:type="auto"/>
            <w:shd w:val="clear" w:color="auto" w:fill="ED7D31" w:themeFill="accent2"/>
            <w:vAlign w:val="center"/>
          </w:tcPr>
          <w:p w14:paraId="07A1B90B" w14:textId="77777777" w:rsidR="00BD3BEC" w:rsidRPr="00876A6F" w:rsidRDefault="00BD3BEC" w:rsidP="001E3137">
            <w:pPr>
              <w:tabs>
                <w:tab w:val="left" w:pos="1545"/>
              </w:tabs>
              <w:spacing w:after="120"/>
              <w:jc w:val="center"/>
              <w:rPr>
                <w:rFonts w:cstheme="minorHAnsi"/>
                <w:b/>
                <w:sz w:val="20"/>
                <w:szCs w:val="20"/>
                <w:lang w:eastAsia="en-GB"/>
              </w:rPr>
            </w:pPr>
            <w:r w:rsidRPr="00876A6F">
              <w:rPr>
                <w:rFonts w:cstheme="minorHAnsi"/>
                <w:b/>
                <w:sz w:val="20"/>
                <w:szCs w:val="20"/>
                <w:lang w:eastAsia="en-GB"/>
              </w:rPr>
              <w:t>QUESTIONS</w:t>
            </w:r>
          </w:p>
        </w:tc>
        <w:tc>
          <w:tcPr>
            <w:tcW w:w="0" w:type="auto"/>
            <w:shd w:val="clear" w:color="auto" w:fill="ED7D31" w:themeFill="accent2"/>
            <w:vAlign w:val="center"/>
          </w:tcPr>
          <w:p w14:paraId="62448F12" w14:textId="77777777" w:rsidR="00BD3BEC" w:rsidRPr="00876A6F" w:rsidRDefault="00BD3BEC" w:rsidP="001E3137">
            <w:pPr>
              <w:tabs>
                <w:tab w:val="left" w:pos="1153"/>
              </w:tabs>
              <w:spacing w:after="120"/>
              <w:jc w:val="center"/>
              <w:rPr>
                <w:rFonts w:cstheme="minorHAnsi"/>
                <w:b/>
                <w:sz w:val="20"/>
                <w:szCs w:val="20"/>
                <w:lang w:eastAsia="en-GB"/>
              </w:rPr>
            </w:pPr>
            <w:r w:rsidRPr="00876A6F">
              <w:rPr>
                <w:rFonts w:cstheme="minorHAnsi"/>
                <w:b/>
                <w:sz w:val="20"/>
                <w:szCs w:val="20"/>
                <w:lang w:eastAsia="en-GB"/>
              </w:rPr>
              <w:t>Government</w:t>
            </w:r>
          </w:p>
        </w:tc>
        <w:tc>
          <w:tcPr>
            <w:tcW w:w="0" w:type="auto"/>
            <w:shd w:val="clear" w:color="auto" w:fill="ED7D31" w:themeFill="accent2"/>
            <w:vAlign w:val="center"/>
          </w:tcPr>
          <w:p w14:paraId="7B318897" w14:textId="77777777" w:rsidR="00BD3BEC" w:rsidRPr="00876A6F" w:rsidRDefault="00BD3BEC" w:rsidP="001E3137">
            <w:pPr>
              <w:tabs>
                <w:tab w:val="left" w:pos="1153"/>
              </w:tabs>
              <w:spacing w:after="120"/>
              <w:jc w:val="center"/>
              <w:rPr>
                <w:rFonts w:cstheme="minorHAnsi"/>
                <w:b/>
                <w:sz w:val="20"/>
                <w:szCs w:val="20"/>
                <w:lang w:eastAsia="en-GB"/>
              </w:rPr>
            </w:pPr>
            <w:r w:rsidRPr="00876A6F">
              <w:rPr>
                <w:rFonts w:cstheme="minorHAnsi"/>
                <w:b/>
                <w:sz w:val="20"/>
                <w:szCs w:val="20"/>
                <w:lang w:eastAsia="en-GB"/>
              </w:rPr>
              <w:t>Donors</w:t>
            </w:r>
          </w:p>
        </w:tc>
        <w:tc>
          <w:tcPr>
            <w:tcW w:w="0" w:type="auto"/>
            <w:shd w:val="clear" w:color="auto" w:fill="ED7D31" w:themeFill="accent2"/>
            <w:vAlign w:val="center"/>
          </w:tcPr>
          <w:p w14:paraId="36520E01" w14:textId="77777777" w:rsidR="00BD3BEC" w:rsidRPr="00876A6F" w:rsidRDefault="00BD3BEC" w:rsidP="001E3137">
            <w:pPr>
              <w:tabs>
                <w:tab w:val="left" w:pos="1153"/>
              </w:tabs>
              <w:spacing w:after="120"/>
              <w:jc w:val="center"/>
              <w:rPr>
                <w:rFonts w:cstheme="minorHAnsi"/>
                <w:b/>
                <w:sz w:val="20"/>
                <w:szCs w:val="20"/>
                <w:lang w:eastAsia="en-GB"/>
              </w:rPr>
            </w:pPr>
            <w:r w:rsidRPr="00876A6F">
              <w:rPr>
                <w:rFonts w:cstheme="minorHAnsi"/>
                <w:b/>
                <w:sz w:val="20"/>
                <w:szCs w:val="20"/>
                <w:lang w:eastAsia="en-GB"/>
              </w:rPr>
              <w:t>Affected Populations</w:t>
            </w:r>
          </w:p>
        </w:tc>
        <w:tc>
          <w:tcPr>
            <w:tcW w:w="0" w:type="auto"/>
            <w:shd w:val="clear" w:color="auto" w:fill="ED7D31" w:themeFill="accent2"/>
            <w:vAlign w:val="center"/>
          </w:tcPr>
          <w:p w14:paraId="04F00DAA" w14:textId="77777777" w:rsidR="00BD3BEC" w:rsidRPr="00876A6F" w:rsidRDefault="00BD3BEC" w:rsidP="001E3137">
            <w:pPr>
              <w:tabs>
                <w:tab w:val="left" w:pos="1153"/>
              </w:tabs>
              <w:spacing w:after="120"/>
              <w:jc w:val="center"/>
              <w:rPr>
                <w:rFonts w:cstheme="minorHAnsi"/>
                <w:b/>
                <w:sz w:val="20"/>
                <w:szCs w:val="20"/>
                <w:lang w:eastAsia="en-GB"/>
              </w:rPr>
            </w:pPr>
            <w:r w:rsidRPr="00876A6F">
              <w:rPr>
                <w:rFonts w:cstheme="minorHAnsi"/>
                <w:b/>
                <w:sz w:val="20"/>
                <w:szCs w:val="20"/>
                <w:lang w:eastAsia="en-GB"/>
              </w:rPr>
              <w:t>UN Women Staff</w:t>
            </w:r>
          </w:p>
        </w:tc>
        <w:tc>
          <w:tcPr>
            <w:tcW w:w="0" w:type="auto"/>
            <w:shd w:val="clear" w:color="auto" w:fill="ED7D31" w:themeFill="accent2"/>
            <w:vAlign w:val="center"/>
          </w:tcPr>
          <w:p w14:paraId="0848E94F" w14:textId="77777777" w:rsidR="00BD3BEC" w:rsidRPr="00876A6F" w:rsidRDefault="00BD3BEC" w:rsidP="001E3137">
            <w:pPr>
              <w:tabs>
                <w:tab w:val="left" w:pos="1153"/>
              </w:tabs>
              <w:spacing w:after="120"/>
              <w:jc w:val="center"/>
              <w:rPr>
                <w:rFonts w:cstheme="minorHAnsi"/>
                <w:b/>
                <w:sz w:val="20"/>
                <w:szCs w:val="20"/>
                <w:lang w:eastAsia="en-GB"/>
              </w:rPr>
            </w:pPr>
            <w:r w:rsidRPr="00876A6F">
              <w:rPr>
                <w:rFonts w:cstheme="minorHAnsi"/>
                <w:b/>
                <w:sz w:val="20"/>
                <w:szCs w:val="20"/>
                <w:lang w:eastAsia="en-GB"/>
              </w:rPr>
              <w:t>International</w:t>
            </w:r>
          </w:p>
          <w:p w14:paraId="702B382A" w14:textId="77777777" w:rsidR="00BD3BEC" w:rsidRPr="00876A6F" w:rsidRDefault="00BD3BEC" w:rsidP="001E3137">
            <w:pPr>
              <w:tabs>
                <w:tab w:val="left" w:pos="1153"/>
              </w:tabs>
              <w:spacing w:after="120"/>
              <w:jc w:val="center"/>
              <w:rPr>
                <w:rFonts w:cstheme="minorHAnsi"/>
                <w:b/>
                <w:sz w:val="20"/>
                <w:szCs w:val="20"/>
                <w:lang w:eastAsia="en-GB"/>
              </w:rPr>
            </w:pPr>
            <w:r w:rsidRPr="00876A6F">
              <w:rPr>
                <w:rFonts w:cstheme="minorHAnsi"/>
                <w:b/>
                <w:sz w:val="20"/>
                <w:szCs w:val="20"/>
                <w:lang w:eastAsia="en-GB"/>
              </w:rPr>
              <w:t>NGOs</w:t>
            </w:r>
          </w:p>
        </w:tc>
        <w:tc>
          <w:tcPr>
            <w:tcW w:w="0" w:type="auto"/>
            <w:shd w:val="clear" w:color="auto" w:fill="ED7D31" w:themeFill="accent2"/>
            <w:vAlign w:val="center"/>
          </w:tcPr>
          <w:p w14:paraId="45169380" w14:textId="77777777" w:rsidR="00BD3BEC" w:rsidRPr="00876A6F" w:rsidRDefault="00BD3BEC" w:rsidP="001E3137">
            <w:pPr>
              <w:tabs>
                <w:tab w:val="left" w:pos="1153"/>
              </w:tabs>
              <w:spacing w:after="120"/>
              <w:jc w:val="center"/>
              <w:rPr>
                <w:rFonts w:cstheme="minorHAnsi"/>
                <w:b/>
                <w:sz w:val="20"/>
                <w:szCs w:val="20"/>
                <w:lang w:eastAsia="en-GB"/>
              </w:rPr>
            </w:pPr>
            <w:r w:rsidRPr="00876A6F">
              <w:rPr>
                <w:rFonts w:cstheme="minorHAnsi"/>
                <w:b/>
                <w:sz w:val="20"/>
                <w:szCs w:val="20"/>
                <w:lang w:eastAsia="en-GB"/>
              </w:rPr>
              <w:t>Partners /National NGOs</w:t>
            </w:r>
          </w:p>
        </w:tc>
        <w:tc>
          <w:tcPr>
            <w:tcW w:w="0" w:type="auto"/>
            <w:shd w:val="clear" w:color="auto" w:fill="ED7D31" w:themeFill="accent2"/>
            <w:vAlign w:val="center"/>
          </w:tcPr>
          <w:p w14:paraId="0E25733D" w14:textId="77777777" w:rsidR="00BD3BEC" w:rsidRPr="00876A6F" w:rsidRDefault="00BD3BEC" w:rsidP="001E3137">
            <w:pPr>
              <w:tabs>
                <w:tab w:val="left" w:pos="1153"/>
              </w:tabs>
              <w:spacing w:after="120"/>
              <w:jc w:val="center"/>
              <w:rPr>
                <w:rFonts w:cstheme="minorHAnsi"/>
                <w:b/>
                <w:sz w:val="20"/>
                <w:szCs w:val="20"/>
                <w:lang w:eastAsia="en-GB"/>
              </w:rPr>
            </w:pPr>
            <w:r w:rsidRPr="00876A6F">
              <w:rPr>
                <w:rFonts w:cstheme="minorHAnsi"/>
                <w:b/>
                <w:sz w:val="20"/>
                <w:szCs w:val="20"/>
                <w:lang w:eastAsia="en-GB"/>
              </w:rPr>
              <w:t>UN Agencies</w:t>
            </w:r>
          </w:p>
        </w:tc>
      </w:tr>
      <w:tr w:rsidR="00BD3BEC" w:rsidRPr="00876A6F" w14:paraId="6019AAD7" w14:textId="77777777" w:rsidTr="001E3137">
        <w:tc>
          <w:tcPr>
            <w:tcW w:w="0" w:type="auto"/>
            <w:gridSpan w:val="8"/>
            <w:shd w:val="clear" w:color="auto" w:fill="F7CAAC" w:themeFill="accent2" w:themeFillTint="66"/>
          </w:tcPr>
          <w:p w14:paraId="3FA2B57F" w14:textId="77777777" w:rsidR="00BD3BEC" w:rsidRPr="00876A6F" w:rsidRDefault="00BD3BEC" w:rsidP="001E3137">
            <w:pPr>
              <w:tabs>
                <w:tab w:val="left" w:pos="1153"/>
              </w:tabs>
              <w:spacing w:after="120"/>
              <w:jc w:val="both"/>
              <w:rPr>
                <w:rFonts w:cstheme="minorHAnsi"/>
                <w:b/>
                <w:sz w:val="20"/>
                <w:szCs w:val="20"/>
                <w:lang w:eastAsia="en-GB"/>
              </w:rPr>
            </w:pPr>
            <w:r w:rsidRPr="00876A6F">
              <w:rPr>
                <w:rFonts w:cstheme="minorHAnsi"/>
                <w:b/>
                <w:sz w:val="20"/>
                <w:szCs w:val="20"/>
                <w:lang w:eastAsia="en-GB"/>
              </w:rPr>
              <w:t>Overall</w:t>
            </w:r>
            <w:r w:rsidRPr="00876A6F">
              <w:rPr>
                <w:rFonts w:cstheme="minorHAnsi"/>
                <w:b/>
                <w:sz w:val="20"/>
                <w:szCs w:val="20"/>
                <w:lang w:eastAsia="en-GB"/>
              </w:rPr>
              <w:tab/>
            </w:r>
          </w:p>
        </w:tc>
      </w:tr>
      <w:tr w:rsidR="00BD3BEC" w:rsidRPr="00876A6F" w14:paraId="373279A5" w14:textId="77777777" w:rsidTr="001E3137">
        <w:tc>
          <w:tcPr>
            <w:tcW w:w="0" w:type="auto"/>
          </w:tcPr>
          <w:p w14:paraId="53BBF4E9" w14:textId="77777777" w:rsidR="00BD3BEC" w:rsidRPr="00876A6F" w:rsidRDefault="00BD3BEC" w:rsidP="001E3137">
            <w:pPr>
              <w:numPr>
                <w:ilvl w:val="0"/>
                <w:numId w:val="36"/>
              </w:numPr>
              <w:tabs>
                <w:tab w:val="left" w:pos="1153"/>
              </w:tabs>
              <w:spacing w:after="120"/>
              <w:ind w:left="567" w:hanging="425"/>
              <w:rPr>
                <w:rFonts w:cstheme="minorHAnsi"/>
                <w:b/>
                <w:sz w:val="20"/>
                <w:szCs w:val="20"/>
                <w:lang w:eastAsia="en-GB"/>
              </w:rPr>
            </w:pPr>
            <w:r w:rsidRPr="00876A6F">
              <w:rPr>
                <w:rFonts w:cstheme="minorHAnsi"/>
                <w:b/>
                <w:sz w:val="20"/>
                <w:szCs w:val="20"/>
                <w:lang w:eastAsia="en-GB"/>
              </w:rPr>
              <w:t>Please describe your role and the primary aspects of your work that relate to how UN Women contributes to humanitarian action (normative, coordination/policy, and operational activities).</w:t>
            </w:r>
          </w:p>
        </w:tc>
        <w:tc>
          <w:tcPr>
            <w:tcW w:w="0" w:type="auto"/>
            <w:vAlign w:val="center"/>
          </w:tcPr>
          <w:p w14:paraId="6CAF83AE" w14:textId="77777777" w:rsidR="00BD3BEC" w:rsidRPr="00876A6F" w:rsidRDefault="00BD3BEC" w:rsidP="001E3137">
            <w:pPr>
              <w:tabs>
                <w:tab w:val="left" w:pos="1153"/>
              </w:tabs>
              <w:spacing w:after="120"/>
              <w:ind w:left="567"/>
              <w:rPr>
                <w:rFonts w:cstheme="minorHAnsi"/>
                <w:b/>
                <w:sz w:val="20"/>
                <w:szCs w:val="20"/>
                <w:lang w:eastAsia="en-GB"/>
              </w:rPr>
            </w:pPr>
            <w:r w:rsidRPr="00876A6F">
              <w:rPr>
                <w:rFonts w:cstheme="minorHAnsi"/>
                <w:b/>
                <w:sz w:val="20"/>
                <w:szCs w:val="20"/>
                <w:lang w:eastAsia="en-GB"/>
              </w:rPr>
              <w:t>X</w:t>
            </w:r>
          </w:p>
        </w:tc>
        <w:tc>
          <w:tcPr>
            <w:tcW w:w="0" w:type="auto"/>
            <w:vAlign w:val="center"/>
          </w:tcPr>
          <w:p w14:paraId="245B9FC7" w14:textId="77777777" w:rsidR="00BD3BEC" w:rsidRPr="00876A6F" w:rsidRDefault="00BD3BEC" w:rsidP="001E3137">
            <w:pPr>
              <w:tabs>
                <w:tab w:val="left" w:pos="1153"/>
              </w:tabs>
              <w:spacing w:after="120"/>
              <w:ind w:left="567"/>
              <w:rPr>
                <w:rFonts w:cstheme="minorHAnsi"/>
                <w:b/>
                <w:sz w:val="20"/>
                <w:szCs w:val="20"/>
                <w:lang w:eastAsia="en-GB"/>
              </w:rPr>
            </w:pPr>
            <w:r w:rsidRPr="00876A6F">
              <w:rPr>
                <w:rFonts w:cstheme="minorHAnsi"/>
                <w:b/>
                <w:sz w:val="20"/>
                <w:szCs w:val="20"/>
                <w:lang w:eastAsia="en-GB"/>
              </w:rPr>
              <w:t>X</w:t>
            </w:r>
          </w:p>
        </w:tc>
        <w:tc>
          <w:tcPr>
            <w:tcW w:w="0" w:type="auto"/>
            <w:vAlign w:val="center"/>
          </w:tcPr>
          <w:p w14:paraId="6A0D489E" w14:textId="77777777" w:rsidR="00BD3BEC" w:rsidRPr="00876A6F" w:rsidRDefault="00BD3BEC" w:rsidP="001E3137">
            <w:pPr>
              <w:tabs>
                <w:tab w:val="left" w:pos="1153"/>
              </w:tabs>
              <w:spacing w:after="120"/>
              <w:ind w:left="567"/>
              <w:rPr>
                <w:rFonts w:cstheme="minorHAnsi"/>
                <w:b/>
                <w:sz w:val="20"/>
                <w:szCs w:val="20"/>
                <w:lang w:eastAsia="en-GB"/>
              </w:rPr>
            </w:pPr>
          </w:p>
        </w:tc>
        <w:tc>
          <w:tcPr>
            <w:tcW w:w="0" w:type="auto"/>
            <w:vAlign w:val="center"/>
          </w:tcPr>
          <w:p w14:paraId="1AA7BF80" w14:textId="77777777" w:rsidR="00BD3BEC" w:rsidRPr="00876A6F" w:rsidRDefault="00BD3BEC" w:rsidP="001E3137">
            <w:pPr>
              <w:tabs>
                <w:tab w:val="left" w:pos="1153"/>
              </w:tabs>
              <w:spacing w:after="120"/>
              <w:ind w:left="567"/>
              <w:rPr>
                <w:rFonts w:cstheme="minorHAnsi"/>
                <w:b/>
                <w:sz w:val="20"/>
                <w:szCs w:val="20"/>
                <w:lang w:eastAsia="en-GB"/>
              </w:rPr>
            </w:pPr>
            <w:r w:rsidRPr="00876A6F">
              <w:rPr>
                <w:rFonts w:cstheme="minorHAnsi"/>
                <w:b/>
                <w:sz w:val="20"/>
                <w:szCs w:val="20"/>
                <w:lang w:eastAsia="en-GB"/>
              </w:rPr>
              <w:t>X</w:t>
            </w:r>
          </w:p>
        </w:tc>
        <w:tc>
          <w:tcPr>
            <w:tcW w:w="0" w:type="auto"/>
            <w:vAlign w:val="center"/>
          </w:tcPr>
          <w:p w14:paraId="306A4CC5" w14:textId="77777777" w:rsidR="00BD3BEC" w:rsidRPr="00876A6F" w:rsidRDefault="00BD3BEC" w:rsidP="001E3137">
            <w:pPr>
              <w:tabs>
                <w:tab w:val="left" w:pos="1153"/>
              </w:tabs>
              <w:spacing w:after="120"/>
              <w:ind w:left="567"/>
              <w:rPr>
                <w:rFonts w:cstheme="minorHAnsi"/>
                <w:b/>
                <w:sz w:val="20"/>
                <w:szCs w:val="20"/>
                <w:lang w:eastAsia="en-GB"/>
              </w:rPr>
            </w:pPr>
            <w:r w:rsidRPr="00876A6F">
              <w:rPr>
                <w:rFonts w:cstheme="minorHAnsi"/>
                <w:b/>
                <w:sz w:val="20"/>
                <w:szCs w:val="20"/>
                <w:lang w:eastAsia="en-GB"/>
              </w:rPr>
              <w:t>X</w:t>
            </w:r>
          </w:p>
        </w:tc>
        <w:tc>
          <w:tcPr>
            <w:tcW w:w="0" w:type="auto"/>
            <w:vAlign w:val="center"/>
          </w:tcPr>
          <w:p w14:paraId="790FEF0A" w14:textId="77777777" w:rsidR="00BD3BEC" w:rsidRPr="00876A6F" w:rsidRDefault="00BD3BEC" w:rsidP="001E3137">
            <w:pPr>
              <w:tabs>
                <w:tab w:val="left" w:pos="1153"/>
              </w:tabs>
              <w:spacing w:after="120"/>
              <w:ind w:left="567"/>
              <w:rPr>
                <w:rFonts w:cstheme="minorHAnsi"/>
                <w:b/>
                <w:sz w:val="20"/>
                <w:szCs w:val="20"/>
                <w:lang w:eastAsia="en-GB"/>
              </w:rPr>
            </w:pPr>
            <w:r w:rsidRPr="00876A6F">
              <w:rPr>
                <w:rFonts w:cstheme="minorHAnsi"/>
                <w:b/>
                <w:sz w:val="20"/>
                <w:szCs w:val="20"/>
                <w:lang w:eastAsia="en-GB"/>
              </w:rPr>
              <w:t>X</w:t>
            </w:r>
          </w:p>
        </w:tc>
        <w:tc>
          <w:tcPr>
            <w:tcW w:w="0" w:type="auto"/>
            <w:vAlign w:val="center"/>
          </w:tcPr>
          <w:p w14:paraId="73524BCA" w14:textId="77777777" w:rsidR="00BD3BEC" w:rsidRPr="00876A6F" w:rsidRDefault="00BD3BEC" w:rsidP="001E3137">
            <w:pPr>
              <w:tabs>
                <w:tab w:val="left" w:pos="1153"/>
              </w:tabs>
              <w:spacing w:after="120"/>
              <w:ind w:left="567"/>
              <w:rPr>
                <w:rFonts w:cstheme="minorHAnsi"/>
                <w:b/>
                <w:sz w:val="20"/>
                <w:szCs w:val="20"/>
                <w:lang w:eastAsia="en-GB"/>
              </w:rPr>
            </w:pPr>
            <w:r w:rsidRPr="00876A6F">
              <w:rPr>
                <w:rFonts w:cstheme="minorHAnsi"/>
                <w:b/>
                <w:sz w:val="20"/>
                <w:szCs w:val="20"/>
                <w:lang w:eastAsia="en-GB"/>
              </w:rPr>
              <w:t>X</w:t>
            </w:r>
          </w:p>
        </w:tc>
      </w:tr>
      <w:tr w:rsidR="00BD3BEC" w:rsidRPr="00876A6F" w14:paraId="6E25E07B" w14:textId="77777777" w:rsidTr="001E3137">
        <w:tc>
          <w:tcPr>
            <w:tcW w:w="0" w:type="auto"/>
            <w:gridSpan w:val="8"/>
            <w:shd w:val="clear" w:color="auto" w:fill="F7CAAC" w:themeFill="accent2" w:themeFillTint="66"/>
          </w:tcPr>
          <w:p w14:paraId="2671931F" w14:textId="77777777" w:rsidR="00BD3BEC" w:rsidRPr="00876A6F" w:rsidRDefault="00BD3BEC" w:rsidP="001E3137">
            <w:pPr>
              <w:tabs>
                <w:tab w:val="left" w:pos="1153"/>
              </w:tabs>
              <w:spacing w:after="120"/>
              <w:jc w:val="both"/>
              <w:rPr>
                <w:rFonts w:cstheme="minorHAnsi"/>
                <w:b/>
                <w:sz w:val="20"/>
                <w:szCs w:val="20"/>
                <w:lang w:eastAsia="en-GB"/>
              </w:rPr>
            </w:pPr>
            <w:r w:rsidRPr="00876A6F">
              <w:rPr>
                <w:rFonts w:cstheme="minorHAnsi"/>
                <w:b/>
                <w:sz w:val="20"/>
                <w:szCs w:val="20"/>
                <w:lang w:eastAsia="en-GB"/>
              </w:rPr>
              <w:t>Relevance</w:t>
            </w:r>
          </w:p>
        </w:tc>
      </w:tr>
      <w:tr w:rsidR="00BD3BEC" w:rsidRPr="00876A6F" w14:paraId="61367A78" w14:textId="77777777" w:rsidTr="001E3137">
        <w:tc>
          <w:tcPr>
            <w:tcW w:w="0" w:type="auto"/>
          </w:tcPr>
          <w:p w14:paraId="3E21AED1" w14:textId="77777777" w:rsidR="00BD3BEC" w:rsidRPr="00876A6F" w:rsidRDefault="00BD3BEC" w:rsidP="001E3137">
            <w:pPr>
              <w:numPr>
                <w:ilvl w:val="0"/>
                <w:numId w:val="36"/>
              </w:numPr>
              <w:tabs>
                <w:tab w:val="left" w:pos="1153"/>
              </w:tabs>
              <w:spacing w:after="120"/>
              <w:ind w:left="567" w:hanging="425"/>
              <w:rPr>
                <w:rFonts w:cstheme="minorHAnsi"/>
                <w:sz w:val="20"/>
                <w:szCs w:val="20"/>
                <w:lang w:eastAsia="en-GB"/>
              </w:rPr>
            </w:pPr>
            <w:r w:rsidRPr="00876A6F">
              <w:rPr>
                <w:rFonts w:cstheme="minorHAnsi"/>
                <w:b/>
                <w:sz w:val="20"/>
                <w:szCs w:val="20"/>
                <w:lang w:eastAsia="en-GB"/>
              </w:rPr>
              <w:t>Describe the relevance of UN Women’s normative, coordination, and operational</w:t>
            </w:r>
            <w:r w:rsidRPr="00876A6F">
              <w:rPr>
                <w:rFonts w:cstheme="minorHAnsi"/>
                <w:b/>
                <w:sz w:val="20"/>
                <w:vertAlign w:val="superscript"/>
                <w:lang w:eastAsia="en-GB"/>
              </w:rPr>
              <w:footnoteReference w:id="4"/>
            </w:r>
            <w:r w:rsidRPr="00876A6F">
              <w:rPr>
                <w:rFonts w:cstheme="minorHAnsi"/>
                <w:b/>
                <w:sz w:val="20"/>
                <w:szCs w:val="20"/>
                <w:lang w:eastAsia="en-GB"/>
              </w:rPr>
              <w:t xml:space="preserve"> work in humanitarian action as it relates to your work?</w:t>
            </w:r>
            <w:r w:rsidRPr="00876A6F">
              <w:rPr>
                <w:rFonts w:cstheme="minorHAnsi"/>
                <w:sz w:val="20"/>
                <w:szCs w:val="20"/>
                <w:lang w:eastAsia="en-GB"/>
              </w:rPr>
              <w:t xml:space="preserve"> (1.0) *  </w:t>
            </w:r>
          </w:p>
        </w:tc>
        <w:tc>
          <w:tcPr>
            <w:tcW w:w="0" w:type="auto"/>
            <w:vAlign w:val="center"/>
          </w:tcPr>
          <w:p w14:paraId="2D3C6391" w14:textId="77777777" w:rsidR="00BD3BEC" w:rsidRPr="00876A6F" w:rsidRDefault="00BD3BEC" w:rsidP="001E3137">
            <w:pPr>
              <w:tabs>
                <w:tab w:val="left" w:pos="1153"/>
              </w:tabs>
              <w:spacing w:after="120"/>
              <w:ind w:left="567"/>
              <w:rPr>
                <w:rFonts w:cstheme="minorHAnsi"/>
                <w:b/>
                <w:sz w:val="20"/>
                <w:szCs w:val="20"/>
                <w:lang w:eastAsia="en-GB"/>
              </w:rPr>
            </w:pPr>
            <w:r w:rsidRPr="00876A6F">
              <w:rPr>
                <w:rFonts w:cstheme="minorHAnsi"/>
                <w:b/>
                <w:sz w:val="20"/>
                <w:szCs w:val="20"/>
                <w:lang w:eastAsia="en-GB"/>
              </w:rPr>
              <w:t>X</w:t>
            </w:r>
          </w:p>
        </w:tc>
        <w:tc>
          <w:tcPr>
            <w:tcW w:w="0" w:type="auto"/>
            <w:vAlign w:val="center"/>
          </w:tcPr>
          <w:p w14:paraId="00C46AC6" w14:textId="77777777" w:rsidR="00BD3BEC" w:rsidRPr="00876A6F" w:rsidRDefault="00BD3BEC" w:rsidP="001E3137">
            <w:pPr>
              <w:tabs>
                <w:tab w:val="left" w:pos="1153"/>
              </w:tabs>
              <w:spacing w:after="120"/>
              <w:ind w:left="567"/>
              <w:rPr>
                <w:rFonts w:cstheme="minorHAnsi"/>
                <w:b/>
                <w:sz w:val="20"/>
                <w:szCs w:val="20"/>
                <w:lang w:eastAsia="en-GB"/>
              </w:rPr>
            </w:pPr>
            <w:r w:rsidRPr="00876A6F">
              <w:rPr>
                <w:rFonts w:cstheme="minorHAnsi"/>
                <w:b/>
                <w:sz w:val="20"/>
                <w:szCs w:val="20"/>
                <w:lang w:eastAsia="en-GB"/>
              </w:rPr>
              <w:t>X</w:t>
            </w:r>
          </w:p>
        </w:tc>
        <w:tc>
          <w:tcPr>
            <w:tcW w:w="0" w:type="auto"/>
            <w:vAlign w:val="center"/>
          </w:tcPr>
          <w:p w14:paraId="0A40F125" w14:textId="77777777" w:rsidR="00BD3BEC" w:rsidRPr="00876A6F" w:rsidRDefault="00BD3BEC" w:rsidP="001E3137">
            <w:pPr>
              <w:tabs>
                <w:tab w:val="left" w:pos="1153"/>
              </w:tabs>
              <w:spacing w:after="120"/>
              <w:ind w:left="567"/>
              <w:rPr>
                <w:rFonts w:cstheme="minorHAnsi"/>
                <w:b/>
                <w:sz w:val="20"/>
                <w:szCs w:val="20"/>
                <w:lang w:eastAsia="en-GB"/>
              </w:rPr>
            </w:pPr>
          </w:p>
        </w:tc>
        <w:tc>
          <w:tcPr>
            <w:tcW w:w="0" w:type="auto"/>
            <w:vAlign w:val="center"/>
          </w:tcPr>
          <w:p w14:paraId="786FC94B" w14:textId="77777777" w:rsidR="00BD3BEC" w:rsidRPr="00876A6F" w:rsidRDefault="00BD3BEC" w:rsidP="001E3137">
            <w:pPr>
              <w:tabs>
                <w:tab w:val="left" w:pos="1153"/>
              </w:tabs>
              <w:spacing w:after="120"/>
              <w:ind w:left="567"/>
              <w:rPr>
                <w:rFonts w:cstheme="minorHAnsi"/>
                <w:b/>
                <w:sz w:val="20"/>
                <w:szCs w:val="20"/>
                <w:lang w:eastAsia="en-GB"/>
              </w:rPr>
            </w:pPr>
            <w:r w:rsidRPr="00876A6F">
              <w:rPr>
                <w:rFonts w:cstheme="minorHAnsi"/>
                <w:b/>
                <w:sz w:val="20"/>
                <w:szCs w:val="20"/>
                <w:lang w:eastAsia="en-GB"/>
              </w:rPr>
              <w:t>X</w:t>
            </w:r>
          </w:p>
        </w:tc>
        <w:tc>
          <w:tcPr>
            <w:tcW w:w="0" w:type="auto"/>
            <w:vAlign w:val="center"/>
          </w:tcPr>
          <w:p w14:paraId="738A3811" w14:textId="77777777" w:rsidR="00BD3BEC" w:rsidRPr="00876A6F" w:rsidRDefault="00BD3BEC" w:rsidP="001E3137">
            <w:pPr>
              <w:tabs>
                <w:tab w:val="left" w:pos="1153"/>
              </w:tabs>
              <w:spacing w:after="120"/>
              <w:ind w:left="567"/>
              <w:rPr>
                <w:rFonts w:cstheme="minorHAnsi"/>
                <w:b/>
                <w:sz w:val="20"/>
                <w:szCs w:val="20"/>
                <w:lang w:eastAsia="en-GB"/>
              </w:rPr>
            </w:pPr>
            <w:r w:rsidRPr="00876A6F">
              <w:rPr>
                <w:rFonts w:cstheme="minorHAnsi"/>
                <w:b/>
                <w:sz w:val="20"/>
                <w:szCs w:val="20"/>
                <w:lang w:eastAsia="en-GB"/>
              </w:rPr>
              <w:t>X</w:t>
            </w:r>
          </w:p>
        </w:tc>
        <w:tc>
          <w:tcPr>
            <w:tcW w:w="0" w:type="auto"/>
            <w:vAlign w:val="center"/>
          </w:tcPr>
          <w:p w14:paraId="1895E97A" w14:textId="77777777" w:rsidR="00BD3BEC" w:rsidRPr="00876A6F" w:rsidRDefault="00BD3BEC" w:rsidP="001E3137">
            <w:pPr>
              <w:tabs>
                <w:tab w:val="left" w:pos="1153"/>
              </w:tabs>
              <w:spacing w:after="120"/>
              <w:ind w:left="567"/>
              <w:rPr>
                <w:rFonts w:cstheme="minorHAnsi"/>
                <w:b/>
                <w:sz w:val="20"/>
                <w:szCs w:val="20"/>
                <w:lang w:eastAsia="en-GB"/>
              </w:rPr>
            </w:pPr>
            <w:r w:rsidRPr="00876A6F">
              <w:rPr>
                <w:rFonts w:cstheme="minorHAnsi"/>
                <w:b/>
                <w:sz w:val="20"/>
                <w:szCs w:val="20"/>
                <w:lang w:eastAsia="en-GB"/>
              </w:rPr>
              <w:t>X</w:t>
            </w:r>
          </w:p>
        </w:tc>
        <w:tc>
          <w:tcPr>
            <w:tcW w:w="0" w:type="auto"/>
            <w:vAlign w:val="center"/>
          </w:tcPr>
          <w:p w14:paraId="4A2AA631" w14:textId="77777777" w:rsidR="00BD3BEC" w:rsidRPr="00876A6F" w:rsidRDefault="00BD3BEC" w:rsidP="001E3137">
            <w:pPr>
              <w:tabs>
                <w:tab w:val="left" w:pos="1153"/>
              </w:tabs>
              <w:spacing w:after="120"/>
              <w:ind w:left="567"/>
              <w:rPr>
                <w:rFonts w:cstheme="minorHAnsi"/>
                <w:b/>
                <w:sz w:val="20"/>
                <w:szCs w:val="20"/>
                <w:lang w:eastAsia="en-GB"/>
              </w:rPr>
            </w:pPr>
            <w:r w:rsidRPr="00876A6F">
              <w:rPr>
                <w:rFonts w:cstheme="minorHAnsi"/>
                <w:b/>
                <w:sz w:val="20"/>
                <w:szCs w:val="20"/>
                <w:lang w:eastAsia="en-GB"/>
              </w:rPr>
              <w:t>X</w:t>
            </w:r>
          </w:p>
        </w:tc>
      </w:tr>
      <w:tr w:rsidR="00BD3BEC" w:rsidRPr="00876A6F" w14:paraId="64F4274D" w14:textId="77777777" w:rsidTr="001E3137">
        <w:tc>
          <w:tcPr>
            <w:tcW w:w="0" w:type="auto"/>
          </w:tcPr>
          <w:p w14:paraId="0205312D" w14:textId="77777777" w:rsidR="00BD3BEC" w:rsidRPr="00876A6F" w:rsidRDefault="00BD3BEC" w:rsidP="001E3137">
            <w:pPr>
              <w:numPr>
                <w:ilvl w:val="0"/>
                <w:numId w:val="36"/>
              </w:numPr>
              <w:tabs>
                <w:tab w:val="left" w:pos="1153"/>
              </w:tabs>
              <w:spacing w:after="120"/>
              <w:ind w:left="567" w:hanging="425"/>
              <w:rPr>
                <w:rFonts w:cstheme="minorHAnsi"/>
                <w:sz w:val="20"/>
                <w:szCs w:val="20"/>
                <w:lang w:eastAsia="en-GB"/>
              </w:rPr>
            </w:pPr>
            <w:r w:rsidRPr="00876A6F">
              <w:rPr>
                <w:rFonts w:cstheme="minorHAnsi"/>
                <w:b/>
                <w:sz w:val="20"/>
                <w:szCs w:val="20"/>
                <w:lang w:eastAsia="en-GB"/>
              </w:rPr>
              <w:t>Given your work with UN Women/Other humanitarian organisation, is it working in the right places to ensure a gender effective humanitarian response?</w:t>
            </w:r>
            <w:r w:rsidRPr="00876A6F">
              <w:rPr>
                <w:rFonts w:cstheme="minorHAnsi"/>
                <w:sz w:val="20"/>
                <w:szCs w:val="20"/>
                <w:lang w:eastAsia="en-GB"/>
              </w:rPr>
              <w:t xml:space="preserve"> Please provide examples and other areas where it could work. (1.2) * </w:t>
            </w:r>
          </w:p>
        </w:tc>
        <w:tc>
          <w:tcPr>
            <w:tcW w:w="0" w:type="auto"/>
            <w:vAlign w:val="center"/>
          </w:tcPr>
          <w:p w14:paraId="1C3C4E30" w14:textId="77777777" w:rsidR="00BD3BEC" w:rsidRPr="00876A6F" w:rsidRDefault="00BD3BEC" w:rsidP="001E3137">
            <w:pPr>
              <w:tabs>
                <w:tab w:val="left" w:pos="1153"/>
              </w:tabs>
              <w:spacing w:after="120"/>
              <w:ind w:left="567"/>
              <w:rPr>
                <w:rFonts w:cstheme="minorHAnsi"/>
                <w:b/>
                <w:sz w:val="20"/>
                <w:szCs w:val="20"/>
                <w:lang w:eastAsia="en-GB"/>
              </w:rPr>
            </w:pPr>
          </w:p>
        </w:tc>
        <w:tc>
          <w:tcPr>
            <w:tcW w:w="0" w:type="auto"/>
            <w:vAlign w:val="center"/>
          </w:tcPr>
          <w:p w14:paraId="50903BD0" w14:textId="77777777" w:rsidR="00BD3BEC" w:rsidRPr="00876A6F" w:rsidRDefault="00BD3BEC" w:rsidP="001E3137">
            <w:pPr>
              <w:tabs>
                <w:tab w:val="left" w:pos="1153"/>
              </w:tabs>
              <w:spacing w:after="120"/>
              <w:ind w:left="567"/>
              <w:rPr>
                <w:rFonts w:cstheme="minorHAnsi"/>
                <w:b/>
                <w:sz w:val="20"/>
                <w:szCs w:val="20"/>
                <w:lang w:eastAsia="en-GB"/>
              </w:rPr>
            </w:pPr>
            <w:r w:rsidRPr="00876A6F">
              <w:rPr>
                <w:rFonts w:cstheme="minorHAnsi"/>
                <w:b/>
                <w:sz w:val="20"/>
                <w:szCs w:val="20"/>
                <w:lang w:eastAsia="en-GB"/>
              </w:rPr>
              <w:t>X</w:t>
            </w:r>
          </w:p>
        </w:tc>
        <w:tc>
          <w:tcPr>
            <w:tcW w:w="0" w:type="auto"/>
            <w:vAlign w:val="center"/>
          </w:tcPr>
          <w:p w14:paraId="48538A21" w14:textId="77777777" w:rsidR="00BD3BEC" w:rsidRPr="00876A6F" w:rsidRDefault="00BD3BEC" w:rsidP="001E3137">
            <w:pPr>
              <w:tabs>
                <w:tab w:val="left" w:pos="1153"/>
              </w:tabs>
              <w:spacing w:after="120"/>
              <w:ind w:left="567"/>
              <w:rPr>
                <w:rFonts w:cstheme="minorHAnsi"/>
                <w:b/>
                <w:sz w:val="20"/>
                <w:szCs w:val="20"/>
                <w:lang w:eastAsia="en-GB"/>
              </w:rPr>
            </w:pPr>
          </w:p>
        </w:tc>
        <w:tc>
          <w:tcPr>
            <w:tcW w:w="0" w:type="auto"/>
            <w:vAlign w:val="center"/>
          </w:tcPr>
          <w:p w14:paraId="47E6FF96" w14:textId="77777777" w:rsidR="00BD3BEC" w:rsidRPr="00876A6F" w:rsidRDefault="00BD3BEC" w:rsidP="001E3137">
            <w:pPr>
              <w:tabs>
                <w:tab w:val="left" w:pos="1153"/>
              </w:tabs>
              <w:spacing w:after="120"/>
              <w:ind w:left="567"/>
              <w:rPr>
                <w:rFonts w:cstheme="minorHAnsi"/>
                <w:b/>
                <w:sz w:val="20"/>
                <w:szCs w:val="20"/>
                <w:lang w:eastAsia="en-GB"/>
              </w:rPr>
            </w:pPr>
            <w:r w:rsidRPr="00876A6F">
              <w:rPr>
                <w:rFonts w:cstheme="minorHAnsi"/>
                <w:b/>
                <w:sz w:val="20"/>
                <w:szCs w:val="20"/>
                <w:lang w:eastAsia="en-GB"/>
              </w:rPr>
              <w:t>X</w:t>
            </w:r>
          </w:p>
        </w:tc>
        <w:tc>
          <w:tcPr>
            <w:tcW w:w="0" w:type="auto"/>
            <w:vAlign w:val="center"/>
          </w:tcPr>
          <w:p w14:paraId="03E7F10B" w14:textId="77777777" w:rsidR="00BD3BEC" w:rsidRPr="00876A6F" w:rsidRDefault="00BD3BEC" w:rsidP="001E3137">
            <w:pPr>
              <w:tabs>
                <w:tab w:val="left" w:pos="1153"/>
              </w:tabs>
              <w:spacing w:after="120"/>
              <w:ind w:left="567"/>
              <w:rPr>
                <w:rFonts w:cstheme="minorHAnsi"/>
                <w:b/>
                <w:sz w:val="20"/>
                <w:szCs w:val="20"/>
                <w:lang w:eastAsia="en-GB"/>
              </w:rPr>
            </w:pPr>
            <w:r w:rsidRPr="00876A6F">
              <w:rPr>
                <w:rFonts w:cstheme="minorHAnsi"/>
                <w:b/>
                <w:sz w:val="20"/>
                <w:szCs w:val="20"/>
                <w:lang w:eastAsia="en-GB"/>
              </w:rPr>
              <w:t>X</w:t>
            </w:r>
          </w:p>
        </w:tc>
        <w:tc>
          <w:tcPr>
            <w:tcW w:w="0" w:type="auto"/>
            <w:vAlign w:val="center"/>
          </w:tcPr>
          <w:p w14:paraId="7416D469" w14:textId="77777777" w:rsidR="00BD3BEC" w:rsidRPr="00876A6F" w:rsidRDefault="00BD3BEC" w:rsidP="001E3137">
            <w:pPr>
              <w:tabs>
                <w:tab w:val="left" w:pos="1153"/>
              </w:tabs>
              <w:spacing w:after="120"/>
              <w:ind w:left="567"/>
              <w:rPr>
                <w:rFonts w:cstheme="minorHAnsi"/>
                <w:b/>
                <w:sz w:val="20"/>
                <w:szCs w:val="20"/>
                <w:lang w:eastAsia="en-GB"/>
              </w:rPr>
            </w:pPr>
            <w:r w:rsidRPr="00876A6F">
              <w:rPr>
                <w:rFonts w:cstheme="minorHAnsi"/>
                <w:b/>
                <w:sz w:val="20"/>
                <w:szCs w:val="20"/>
                <w:lang w:eastAsia="en-GB"/>
              </w:rPr>
              <w:t>X</w:t>
            </w:r>
          </w:p>
        </w:tc>
        <w:tc>
          <w:tcPr>
            <w:tcW w:w="0" w:type="auto"/>
            <w:vAlign w:val="center"/>
          </w:tcPr>
          <w:p w14:paraId="2ADFC0CC" w14:textId="77777777" w:rsidR="00BD3BEC" w:rsidRPr="00876A6F" w:rsidRDefault="00BD3BEC" w:rsidP="001E3137">
            <w:pPr>
              <w:tabs>
                <w:tab w:val="left" w:pos="1153"/>
              </w:tabs>
              <w:spacing w:after="120"/>
              <w:ind w:left="567"/>
              <w:rPr>
                <w:rFonts w:cstheme="minorHAnsi"/>
                <w:b/>
                <w:sz w:val="20"/>
                <w:szCs w:val="20"/>
                <w:lang w:eastAsia="en-GB"/>
              </w:rPr>
            </w:pPr>
            <w:r w:rsidRPr="00876A6F">
              <w:rPr>
                <w:rFonts w:cstheme="minorHAnsi"/>
                <w:b/>
                <w:sz w:val="20"/>
                <w:szCs w:val="20"/>
                <w:lang w:eastAsia="en-GB"/>
              </w:rPr>
              <w:t>X</w:t>
            </w:r>
          </w:p>
        </w:tc>
      </w:tr>
      <w:tr w:rsidR="00BD3BEC" w:rsidRPr="00876A6F" w14:paraId="323CD072" w14:textId="77777777" w:rsidTr="001E3137">
        <w:tc>
          <w:tcPr>
            <w:tcW w:w="0" w:type="auto"/>
            <w:gridSpan w:val="8"/>
            <w:shd w:val="clear" w:color="auto" w:fill="F7CAAC" w:themeFill="accent2" w:themeFillTint="66"/>
          </w:tcPr>
          <w:p w14:paraId="0594A2F9" w14:textId="77777777" w:rsidR="00BD3BEC" w:rsidRPr="00876A6F" w:rsidRDefault="00BD3BEC" w:rsidP="001E3137">
            <w:pPr>
              <w:tabs>
                <w:tab w:val="left" w:pos="1153"/>
              </w:tabs>
              <w:spacing w:after="120"/>
              <w:jc w:val="both"/>
              <w:rPr>
                <w:rFonts w:cstheme="minorHAnsi"/>
                <w:b/>
                <w:sz w:val="20"/>
                <w:szCs w:val="20"/>
                <w:lang w:eastAsia="en-GB"/>
              </w:rPr>
            </w:pPr>
            <w:r w:rsidRPr="00876A6F">
              <w:rPr>
                <w:rFonts w:cstheme="minorHAnsi"/>
                <w:b/>
                <w:sz w:val="20"/>
                <w:szCs w:val="20"/>
                <w:lang w:eastAsia="en-GB"/>
              </w:rPr>
              <w:t>Appropriateness</w:t>
            </w:r>
          </w:p>
        </w:tc>
      </w:tr>
      <w:tr w:rsidR="00BD3BEC" w:rsidRPr="00876A6F" w14:paraId="5695D4CD" w14:textId="77777777" w:rsidTr="001E3137">
        <w:tc>
          <w:tcPr>
            <w:tcW w:w="0" w:type="auto"/>
          </w:tcPr>
          <w:p w14:paraId="621582C6" w14:textId="77777777" w:rsidR="00BD3BEC" w:rsidRPr="00876A6F" w:rsidRDefault="00BD3BEC" w:rsidP="001E3137">
            <w:pPr>
              <w:numPr>
                <w:ilvl w:val="0"/>
                <w:numId w:val="36"/>
              </w:numPr>
              <w:tabs>
                <w:tab w:val="left" w:pos="1153"/>
              </w:tabs>
              <w:spacing w:after="120"/>
              <w:ind w:left="567" w:hanging="425"/>
              <w:contextualSpacing/>
              <w:rPr>
                <w:rFonts w:cstheme="minorHAnsi"/>
                <w:sz w:val="20"/>
                <w:szCs w:val="20"/>
                <w:lang w:eastAsia="en-GB"/>
              </w:rPr>
            </w:pPr>
            <w:r w:rsidRPr="00876A6F">
              <w:rPr>
                <w:rFonts w:cstheme="minorHAnsi"/>
                <w:b/>
                <w:sz w:val="20"/>
                <w:szCs w:val="20"/>
                <w:lang w:eastAsia="en-GB"/>
              </w:rPr>
              <w:t>What does UN Women do, if anything, to ensure that its work in humanitarian action meets the needs and priorities of affected populations (Men and women of different age and diverse background)? What else might it be doing?</w:t>
            </w:r>
            <w:r w:rsidRPr="00876A6F">
              <w:rPr>
                <w:rFonts w:cstheme="minorHAnsi"/>
                <w:sz w:val="20"/>
                <w:szCs w:val="20"/>
                <w:lang w:eastAsia="en-GB"/>
              </w:rPr>
              <w:t xml:space="preserve"> (2.0) * </w:t>
            </w:r>
          </w:p>
        </w:tc>
        <w:tc>
          <w:tcPr>
            <w:tcW w:w="0" w:type="auto"/>
          </w:tcPr>
          <w:p w14:paraId="6E46CC34" w14:textId="77777777" w:rsidR="00BD3BEC" w:rsidRPr="00876A6F" w:rsidRDefault="00BD3BEC" w:rsidP="001E3137">
            <w:pPr>
              <w:tabs>
                <w:tab w:val="left" w:pos="1153"/>
              </w:tabs>
              <w:spacing w:after="120"/>
              <w:ind w:left="567"/>
              <w:contextualSpacing/>
              <w:jc w:val="center"/>
              <w:rPr>
                <w:rFonts w:cstheme="minorHAnsi"/>
                <w:b/>
                <w:sz w:val="20"/>
                <w:szCs w:val="20"/>
                <w:lang w:eastAsia="en-GB"/>
              </w:rPr>
            </w:pPr>
          </w:p>
        </w:tc>
        <w:tc>
          <w:tcPr>
            <w:tcW w:w="0" w:type="auto"/>
          </w:tcPr>
          <w:p w14:paraId="2D14E4C6" w14:textId="77777777" w:rsidR="00BD3BEC" w:rsidRPr="00876A6F" w:rsidRDefault="00BD3BEC" w:rsidP="001E3137">
            <w:pPr>
              <w:tabs>
                <w:tab w:val="left" w:pos="1153"/>
              </w:tabs>
              <w:spacing w:after="120"/>
              <w:ind w:left="567"/>
              <w:contextualSpacing/>
              <w:jc w:val="center"/>
              <w:rPr>
                <w:rFonts w:cstheme="minorHAnsi"/>
                <w:b/>
                <w:sz w:val="20"/>
                <w:szCs w:val="20"/>
                <w:lang w:eastAsia="en-GB"/>
              </w:rPr>
            </w:pPr>
          </w:p>
        </w:tc>
        <w:tc>
          <w:tcPr>
            <w:tcW w:w="0" w:type="auto"/>
          </w:tcPr>
          <w:p w14:paraId="15993967" w14:textId="77777777" w:rsidR="00BD3BEC" w:rsidRPr="00876A6F" w:rsidRDefault="00BD3BEC" w:rsidP="001E3137">
            <w:pPr>
              <w:tabs>
                <w:tab w:val="left" w:pos="1153"/>
              </w:tabs>
              <w:spacing w:after="120"/>
              <w:ind w:left="567"/>
              <w:contextualSpacing/>
              <w:jc w:val="center"/>
              <w:rPr>
                <w:rFonts w:cstheme="minorHAnsi"/>
                <w:b/>
                <w:sz w:val="20"/>
                <w:szCs w:val="20"/>
                <w:lang w:eastAsia="en-GB"/>
              </w:rPr>
            </w:pPr>
            <w:r w:rsidRPr="00876A6F">
              <w:rPr>
                <w:rFonts w:cstheme="minorHAnsi"/>
                <w:b/>
                <w:sz w:val="20"/>
                <w:szCs w:val="20"/>
                <w:lang w:eastAsia="en-GB"/>
              </w:rPr>
              <w:t>X</w:t>
            </w:r>
          </w:p>
        </w:tc>
        <w:tc>
          <w:tcPr>
            <w:tcW w:w="0" w:type="auto"/>
          </w:tcPr>
          <w:p w14:paraId="323BE41C" w14:textId="77777777" w:rsidR="00BD3BEC" w:rsidRPr="00876A6F" w:rsidRDefault="00BD3BEC" w:rsidP="001E3137">
            <w:pPr>
              <w:tabs>
                <w:tab w:val="left" w:pos="1153"/>
              </w:tabs>
              <w:spacing w:after="120"/>
              <w:ind w:left="567"/>
              <w:contextualSpacing/>
              <w:jc w:val="center"/>
              <w:rPr>
                <w:rFonts w:cstheme="minorHAnsi"/>
                <w:b/>
                <w:sz w:val="20"/>
                <w:szCs w:val="20"/>
                <w:lang w:eastAsia="en-GB"/>
              </w:rPr>
            </w:pPr>
            <w:r w:rsidRPr="00876A6F">
              <w:rPr>
                <w:rFonts w:cstheme="minorHAnsi"/>
                <w:b/>
                <w:sz w:val="20"/>
                <w:szCs w:val="20"/>
                <w:lang w:eastAsia="en-GB"/>
              </w:rPr>
              <w:t>X</w:t>
            </w:r>
          </w:p>
        </w:tc>
        <w:tc>
          <w:tcPr>
            <w:tcW w:w="0" w:type="auto"/>
          </w:tcPr>
          <w:p w14:paraId="3EAAC8C9" w14:textId="77777777" w:rsidR="00BD3BEC" w:rsidRPr="00876A6F" w:rsidRDefault="00BD3BEC" w:rsidP="001E3137">
            <w:pPr>
              <w:tabs>
                <w:tab w:val="left" w:pos="1153"/>
              </w:tabs>
              <w:spacing w:after="120"/>
              <w:ind w:left="567"/>
              <w:contextualSpacing/>
              <w:jc w:val="center"/>
              <w:rPr>
                <w:rFonts w:cstheme="minorHAnsi"/>
                <w:b/>
                <w:sz w:val="20"/>
                <w:szCs w:val="20"/>
                <w:lang w:eastAsia="en-GB"/>
              </w:rPr>
            </w:pPr>
            <w:r w:rsidRPr="00876A6F">
              <w:rPr>
                <w:rFonts w:cstheme="minorHAnsi"/>
                <w:b/>
                <w:sz w:val="20"/>
                <w:szCs w:val="20"/>
                <w:lang w:eastAsia="en-GB"/>
              </w:rPr>
              <w:t>X</w:t>
            </w:r>
          </w:p>
        </w:tc>
        <w:tc>
          <w:tcPr>
            <w:tcW w:w="0" w:type="auto"/>
          </w:tcPr>
          <w:p w14:paraId="38E58CDA" w14:textId="77777777" w:rsidR="00BD3BEC" w:rsidRPr="00876A6F" w:rsidRDefault="00BD3BEC" w:rsidP="001E3137">
            <w:pPr>
              <w:tabs>
                <w:tab w:val="left" w:pos="1153"/>
              </w:tabs>
              <w:spacing w:after="120"/>
              <w:ind w:left="567"/>
              <w:contextualSpacing/>
              <w:jc w:val="center"/>
              <w:rPr>
                <w:rFonts w:cstheme="minorHAnsi"/>
                <w:b/>
                <w:sz w:val="20"/>
                <w:szCs w:val="20"/>
                <w:lang w:eastAsia="en-GB"/>
              </w:rPr>
            </w:pPr>
            <w:r w:rsidRPr="00876A6F">
              <w:rPr>
                <w:rFonts w:cstheme="minorHAnsi"/>
                <w:b/>
                <w:sz w:val="20"/>
                <w:szCs w:val="20"/>
                <w:lang w:eastAsia="en-GB"/>
              </w:rPr>
              <w:t>X</w:t>
            </w:r>
          </w:p>
        </w:tc>
        <w:tc>
          <w:tcPr>
            <w:tcW w:w="0" w:type="auto"/>
          </w:tcPr>
          <w:p w14:paraId="59596C1F" w14:textId="77777777" w:rsidR="00BD3BEC" w:rsidRPr="00876A6F" w:rsidRDefault="00BD3BEC" w:rsidP="001E3137">
            <w:pPr>
              <w:tabs>
                <w:tab w:val="left" w:pos="1153"/>
              </w:tabs>
              <w:spacing w:after="120"/>
              <w:ind w:left="567"/>
              <w:contextualSpacing/>
              <w:jc w:val="center"/>
              <w:rPr>
                <w:rFonts w:cstheme="minorHAnsi"/>
                <w:b/>
                <w:sz w:val="20"/>
                <w:szCs w:val="20"/>
                <w:lang w:eastAsia="en-GB"/>
              </w:rPr>
            </w:pPr>
          </w:p>
        </w:tc>
      </w:tr>
      <w:tr w:rsidR="00BD3BEC" w:rsidRPr="00876A6F" w14:paraId="0F6F1797" w14:textId="77777777" w:rsidTr="001E3137">
        <w:tc>
          <w:tcPr>
            <w:tcW w:w="0" w:type="auto"/>
          </w:tcPr>
          <w:p w14:paraId="4D1199C2" w14:textId="77777777" w:rsidR="00BD3BEC" w:rsidRPr="00876A6F" w:rsidRDefault="00BD3BEC" w:rsidP="001E3137">
            <w:pPr>
              <w:pStyle w:val="ListParagraph"/>
              <w:numPr>
                <w:ilvl w:val="0"/>
                <w:numId w:val="36"/>
              </w:numPr>
              <w:tabs>
                <w:tab w:val="left" w:pos="1153"/>
              </w:tabs>
              <w:spacing w:after="120"/>
              <w:rPr>
                <w:rFonts w:cstheme="minorHAnsi"/>
                <w:b/>
                <w:sz w:val="20"/>
                <w:szCs w:val="20"/>
                <w:lang w:eastAsia="en-GB"/>
              </w:rPr>
            </w:pPr>
            <w:r w:rsidRPr="00876A6F">
              <w:rPr>
                <w:rFonts w:cstheme="minorHAnsi"/>
                <w:b/>
                <w:sz w:val="20"/>
                <w:szCs w:val="20"/>
                <w:lang w:eastAsia="en-GB"/>
              </w:rPr>
              <w:lastRenderedPageBreak/>
              <w:t xml:space="preserve">Does UN Women adhere to the humanitarian principles of humanity, neutrality, impartiality and independence in its humanitarian action efforts? </w:t>
            </w:r>
            <w:r w:rsidRPr="00876A6F">
              <w:rPr>
                <w:rFonts w:cstheme="minorHAnsi"/>
                <w:sz w:val="20"/>
                <w:szCs w:val="20"/>
                <w:lang w:eastAsia="en-GB"/>
              </w:rPr>
              <w:t>(3.0)</w:t>
            </w:r>
          </w:p>
        </w:tc>
        <w:tc>
          <w:tcPr>
            <w:tcW w:w="0" w:type="auto"/>
            <w:vAlign w:val="center"/>
          </w:tcPr>
          <w:p w14:paraId="374486C9" w14:textId="77777777" w:rsidR="00BD3BEC" w:rsidRPr="00876A6F" w:rsidRDefault="00BD3BEC" w:rsidP="001E3137">
            <w:pPr>
              <w:pStyle w:val="ListParagraph"/>
              <w:tabs>
                <w:tab w:val="left" w:pos="1153"/>
              </w:tabs>
              <w:spacing w:after="120"/>
              <w:jc w:val="center"/>
              <w:rPr>
                <w:rFonts w:cstheme="minorHAnsi"/>
                <w:b/>
                <w:sz w:val="20"/>
                <w:szCs w:val="20"/>
                <w:lang w:eastAsia="en-GB"/>
              </w:rPr>
            </w:pPr>
          </w:p>
        </w:tc>
        <w:tc>
          <w:tcPr>
            <w:tcW w:w="0" w:type="auto"/>
            <w:vAlign w:val="center"/>
          </w:tcPr>
          <w:p w14:paraId="5AF3A8A8" w14:textId="77777777" w:rsidR="00BD3BEC" w:rsidRPr="00876A6F" w:rsidRDefault="00BD3BEC" w:rsidP="001E3137">
            <w:pPr>
              <w:pStyle w:val="ListParagraph"/>
              <w:tabs>
                <w:tab w:val="left" w:pos="1153"/>
              </w:tabs>
              <w:spacing w:after="120"/>
              <w:jc w:val="center"/>
              <w:rPr>
                <w:rFonts w:cstheme="minorHAnsi"/>
                <w:b/>
                <w:sz w:val="20"/>
                <w:szCs w:val="20"/>
                <w:lang w:eastAsia="en-GB"/>
              </w:rPr>
            </w:pPr>
            <w:r w:rsidRPr="00876A6F">
              <w:rPr>
                <w:rFonts w:cstheme="minorHAnsi"/>
                <w:b/>
                <w:sz w:val="20"/>
                <w:szCs w:val="20"/>
                <w:lang w:eastAsia="en-GB"/>
              </w:rPr>
              <w:t>X</w:t>
            </w:r>
          </w:p>
        </w:tc>
        <w:tc>
          <w:tcPr>
            <w:tcW w:w="0" w:type="auto"/>
            <w:vAlign w:val="center"/>
          </w:tcPr>
          <w:p w14:paraId="509A147D" w14:textId="77777777" w:rsidR="00BD3BEC" w:rsidRPr="00876A6F" w:rsidRDefault="00BD3BEC" w:rsidP="001E3137">
            <w:pPr>
              <w:pStyle w:val="ListParagraph"/>
              <w:tabs>
                <w:tab w:val="left" w:pos="1153"/>
              </w:tabs>
              <w:spacing w:after="120"/>
              <w:jc w:val="center"/>
              <w:rPr>
                <w:rFonts w:cstheme="minorHAnsi"/>
                <w:b/>
                <w:sz w:val="20"/>
                <w:szCs w:val="20"/>
                <w:lang w:eastAsia="en-GB"/>
              </w:rPr>
            </w:pPr>
          </w:p>
        </w:tc>
        <w:tc>
          <w:tcPr>
            <w:tcW w:w="0" w:type="auto"/>
            <w:vAlign w:val="center"/>
          </w:tcPr>
          <w:p w14:paraId="4210E8FC" w14:textId="77777777" w:rsidR="00BD3BEC" w:rsidRPr="00876A6F" w:rsidRDefault="00BD3BEC" w:rsidP="001E3137">
            <w:pPr>
              <w:pStyle w:val="ListParagraph"/>
              <w:tabs>
                <w:tab w:val="left" w:pos="1153"/>
              </w:tabs>
              <w:spacing w:after="120"/>
              <w:jc w:val="center"/>
              <w:rPr>
                <w:rFonts w:cstheme="minorHAnsi"/>
                <w:b/>
                <w:sz w:val="20"/>
                <w:szCs w:val="20"/>
                <w:lang w:eastAsia="en-GB"/>
              </w:rPr>
            </w:pPr>
            <w:r w:rsidRPr="00876A6F">
              <w:rPr>
                <w:rFonts w:cstheme="minorHAnsi"/>
                <w:b/>
                <w:sz w:val="20"/>
                <w:szCs w:val="20"/>
                <w:lang w:eastAsia="en-GB"/>
              </w:rPr>
              <w:t>X</w:t>
            </w:r>
          </w:p>
        </w:tc>
        <w:tc>
          <w:tcPr>
            <w:tcW w:w="0" w:type="auto"/>
            <w:vAlign w:val="center"/>
          </w:tcPr>
          <w:p w14:paraId="1DC6E2C4" w14:textId="77777777" w:rsidR="00BD3BEC" w:rsidRPr="00876A6F" w:rsidRDefault="00BD3BEC" w:rsidP="001E3137">
            <w:pPr>
              <w:pStyle w:val="ListParagraph"/>
              <w:tabs>
                <w:tab w:val="left" w:pos="1153"/>
              </w:tabs>
              <w:spacing w:after="120"/>
              <w:jc w:val="center"/>
              <w:rPr>
                <w:rFonts w:cstheme="minorHAnsi"/>
                <w:b/>
                <w:sz w:val="20"/>
                <w:szCs w:val="20"/>
                <w:lang w:eastAsia="en-GB"/>
              </w:rPr>
            </w:pPr>
            <w:r w:rsidRPr="00876A6F">
              <w:rPr>
                <w:rFonts w:cstheme="minorHAnsi"/>
                <w:b/>
                <w:sz w:val="20"/>
                <w:szCs w:val="20"/>
                <w:lang w:eastAsia="en-GB"/>
              </w:rPr>
              <w:t>X</w:t>
            </w:r>
          </w:p>
        </w:tc>
        <w:tc>
          <w:tcPr>
            <w:tcW w:w="0" w:type="auto"/>
            <w:vAlign w:val="center"/>
          </w:tcPr>
          <w:p w14:paraId="71F63D29" w14:textId="77777777" w:rsidR="00BD3BEC" w:rsidRPr="00876A6F" w:rsidRDefault="00BD3BEC" w:rsidP="001E3137">
            <w:pPr>
              <w:pStyle w:val="ListParagraph"/>
              <w:tabs>
                <w:tab w:val="left" w:pos="1153"/>
              </w:tabs>
              <w:spacing w:after="120"/>
              <w:jc w:val="center"/>
              <w:rPr>
                <w:rFonts w:cstheme="minorHAnsi"/>
                <w:b/>
                <w:sz w:val="20"/>
                <w:szCs w:val="20"/>
                <w:lang w:eastAsia="en-GB"/>
              </w:rPr>
            </w:pPr>
          </w:p>
        </w:tc>
        <w:tc>
          <w:tcPr>
            <w:tcW w:w="0" w:type="auto"/>
            <w:vAlign w:val="center"/>
          </w:tcPr>
          <w:p w14:paraId="0E95446F" w14:textId="77777777" w:rsidR="00BD3BEC" w:rsidRPr="00876A6F" w:rsidRDefault="00BD3BEC" w:rsidP="001E3137">
            <w:pPr>
              <w:pStyle w:val="ListParagraph"/>
              <w:tabs>
                <w:tab w:val="left" w:pos="1153"/>
              </w:tabs>
              <w:spacing w:after="120"/>
              <w:jc w:val="center"/>
              <w:rPr>
                <w:rFonts w:cstheme="minorHAnsi"/>
                <w:b/>
                <w:sz w:val="20"/>
                <w:szCs w:val="20"/>
                <w:lang w:eastAsia="en-GB"/>
              </w:rPr>
            </w:pPr>
            <w:r w:rsidRPr="00876A6F">
              <w:rPr>
                <w:rFonts w:cstheme="minorHAnsi"/>
                <w:b/>
                <w:sz w:val="20"/>
                <w:szCs w:val="20"/>
                <w:lang w:eastAsia="en-GB"/>
              </w:rPr>
              <w:t>X</w:t>
            </w:r>
          </w:p>
        </w:tc>
      </w:tr>
      <w:tr w:rsidR="00BD3BEC" w:rsidRPr="00876A6F" w14:paraId="01CEB3B8" w14:textId="77777777" w:rsidTr="001E3137">
        <w:tc>
          <w:tcPr>
            <w:tcW w:w="0" w:type="auto"/>
            <w:gridSpan w:val="8"/>
            <w:shd w:val="clear" w:color="auto" w:fill="F7CAAC" w:themeFill="accent2" w:themeFillTint="66"/>
          </w:tcPr>
          <w:p w14:paraId="33E8B759" w14:textId="77777777" w:rsidR="00BD3BEC" w:rsidRPr="00876A6F" w:rsidRDefault="00BD3BEC" w:rsidP="001E3137">
            <w:pPr>
              <w:tabs>
                <w:tab w:val="left" w:pos="1153"/>
              </w:tabs>
              <w:spacing w:after="120"/>
              <w:jc w:val="both"/>
              <w:rPr>
                <w:rFonts w:cstheme="minorHAnsi"/>
                <w:b/>
                <w:sz w:val="20"/>
                <w:szCs w:val="20"/>
                <w:lang w:eastAsia="en-GB"/>
              </w:rPr>
            </w:pPr>
            <w:r w:rsidRPr="00876A6F">
              <w:rPr>
                <w:rFonts w:cstheme="minorHAnsi"/>
                <w:b/>
                <w:sz w:val="20"/>
                <w:szCs w:val="20"/>
                <w:lang w:eastAsia="en-GB"/>
              </w:rPr>
              <w:t>Connectedness &amp; Coherence</w:t>
            </w:r>
          </w:p>
        </w:tc>
      </w:tr>
      <w:tr w:rsidR="00BD3BEC" w:rsidRPr="00876A6F" w14:paraId="58D4A46D" w14:textId="77777777" w:rsidTr="001E3137">
        <w:tc>
          <w:tcPr>
            <w:tcW w:w="0" w:type="auto"/>
          </w:tcPr>
          <w:p w14:paraId="71D139E9" w14:textId="77777777" w:rsidR="00BD3BEC" w:rsidRPr="00876A6F" w:rsidRDefault="00BD3BEC" w:rsidP="001E3137">
            <w:pPr>
              <w:numPr>
                <w:ilvl w:val="0"/>
                <w:numId w:val="36"/>
              </w:numPr>
              <w:tabs>
                <w:tab w:val="left" w:pos="1153"/>
              </w:tabs>
              <w:spacing w:after="120"/>
              <w:ind w:left="567" w:hanging="425"/>
              <w:rPr>
                <w:rFonts w:cstheme="minorHAnsi"/>
                <w:b/>
                <w:sz w:val="20"/>
                <w:szCs w:val="20"/>
                <w:lang w:eastAsia="en-GB"/>
              </w:rPr>
            </w:pPr>
            <w:r w:rsidRPr="00876A6F">
              <w:rPr>
                <w:rFonts w:cstheme="minorHAnsi"/>
                <w:b/>
                <w:color w:val="000000"/>
                <w:sz w:val="20"/>
                <w:szCs w:val="20"/>
                <w:lang w:eastAsia="en-GB"/>
              </w:rPr>
              <w:t>How does UN Women’s work in humanitarian action complement the ways in which women and girls are served by other humanitarian actors, civil society, and local and national government?</w:t>
            </w:r>
            <w:r w:rsidRPr="00876A6F">
              <w:rPr>
                <w:rFonts w:cstheme="minorHAnsi"/>
                <w:sz w:val="20"/>
                <w:szCs w:val="20"/>
                <w:lang w:eastAsia="en-GB"/>
              </w:rPr>
              <w:t xml:space="preserve"> Please provide examples and areas where it could do more or less. </w:t>
            </w:r>
            <w:r w:rsidRPr="00876A6F">
              <w:rPr>
                <w:rFonts w:cstheme="minorHAnsi"/>
                <w:color w:val="000000"/>
                <w:sz w:val="20"/>
                <w:szCs w:val="20"/>
                <w:lang w:eastAsia="en-GB"/>
              </w:rPr>
              <w:t xml:space="preserve"> (4.0) *</w:t>
            </w:r>
          </w:p>
        </w:tc>
        <w:tc>
          <w:tcPr>
            <w:tcW w:w="0" w:type="auto"/>
          </w:tcPr>
          <w:p w14:paraId="02A795F6" w14:textId="77777777" w:rsidR="00BD3BEC" w:rsidRPr="00876A6F" w:rsidRDefault="00BD3BEC" w:rsidP="001E3137">
            <w:pPr>
              <w:tabs>
                <w:tab w:val="left" w:pos="1153"/>
              </w:tabs>
              <w:spacing w:after="120"/>
              <w:ind w:left="567"/>
              <w:rPr>
                <w:rFonts w:cstheme="minorHAnsi"/>
                <w:b/>
                <w:color w:val="000000"/>
                <w:sz w:val="20"/>
                <w:szCs w:val="20"/>
                <w:lang w:eastAsia="en-GB"/>
              </w:rPr>
            </w:pPr>
            <w:r w:rsidRPr="00876A6F">
              <w:rPr>
                <w:rFonts w:cstheme="minorHAnsi"/>
                <w:b/>
                <w:color w:val="000000"/>
                <w:sz w:val="20"/>
                <w:szCs w:val="20"/>
                <w:lang w:eastAsia="en-GB"/>
              </w:rPr>
              <w:t>X</w:t>
            </w:r>
          </w:p>
        </w:tc>
        <w:tc>
          <w:tcPr>
            <w:tcW w:w="0" w:type="auto"/>
          </w:tcPr>
          <w:p w14:paraId="7230C193" w14:textId="77777777" w:rsidR="00BD3BEC" w:rsidRPr="00876A6F" w:rsidRDefault="00BD3BEC" w:rsidP="001E3137">
            <w:pPr>
              <w:tabs>
                <w:tab w:val="left" w:pos="1153"/>
              </w:tabs>
              <w:spacing w:after="120"/>
              <w:ind w:left="567"/>
              <w:rPr>
                <w:rFonts w:cstheme="minorHAnsi"/>
                <w:b/>
                <w:color w:val="000000"/>
                <w:sz w:val="20"/>
                <w:szCs w:val="20"/>
                <w:lang w:eastAsia="en-GB"/>
              </w:rPr>
            </w:pPr>
            <w:r w:rsidRPr="00876A6F">
              <w:rPr>
                <w:rFonts w:cstheme="minorHAnsi"/>
                <w:b/>
                <w:color w:val="000000"/>
                <w:sz w:val="20"/>
                <w:szCs w:val="20"/>
                <w:lang w:eastAsia="en-GB"/>
              </w:rPr>
              <w:t>X</w:t>
            </w:r>
          </w:p>
        </w:tc>
        <w:tc>
          <w:tcPr>
            <w:tcW w:w="0" w:type="auto"/>
          </w:tcPr>
          <w:p w14:paraId="537F21FC" w14:textId="77777777" w:rsidR="00BD3BEC" w:rsidRPr="00876A6F" w:rsidRDefault="00BD3BEC" w:rsidP="001E3137">
            <w:pPr>
              <w:tabs>
                <w:tab w:val="left" w:pos="1153"/>
              </w:tabs>
              <w:spacing w:after="120"/>
              <w:ind w:left="567"/>
              <w:rPr>
                <w:rFonts w:cstheme="minorHAnsi"/>
                <w:b/>
                <w:color w:val="000000"/>
                <w:sz w:val="20"/>
                <w:szCs w:val="20"/>
                <w:lang w:eastAsia="en-GB"/>
              </w:rPr>
            </w:pPr>
          </w:p>
        </w:tc>
        <w:tc>
          <w:tcPr>
            <w:tcW w:w="0" w:type="auto"/>
          </w:tcPr>
          <w:p w14:paraId="4F479B96" w14:textId="77777777" w:rsidR="00BD3BEC" w:rsidRPr="00876A6F" w:rsidRDefault="00BD3BEC" w:rsidP="001E3137">
            <w:pPr>
              <w:tabs>
                <w:tab w:val="left" w:pos="1153"/>
              </w:tabs>
              <w:spacing w:after="120"/>
              <w:ind w:left="567"/>
              <w:rPr>
                <w:rFonts w:cstheme="minorHAnsi"/>
                <w:b/>
                <w:color w:val="000000"/>
                <w:sz w:val="20"/>
                <w:szCs w:val="20"/>
                <w:lang w:eastAsia="en-GB"/>
              </w:rPr>
            </w:pPr>
            <w:r w:rsidRPr="00876A6F">
              <w:rPr>
                <w:rFonts w:cstheme="minorHAnsi"/>
                <w:b/>
                <w:color w:val="000000"/>
                <w:sz w:val="20"/>
                <w:szCs w:val="20"/>
                <w:lang w:eastAsia="en-GB"/>
              </w:rPr>
              <w:t>X</w:t>
            </w:r>
          </w:p>
        </w:tc>
        <w:tc>
          <w:tcPr>
            <w:tcW w:w="0" w:type="auto"/>
          </w:tcPr>
          <w:p w14:paraId="09289792" w14:textId="77777777" w:rsidR="00BD3BEC" w:rsidRPr="00876A6F" w:rsidRDefault="00BD3BEC" w:rsidP="001E3137">
            <w:pPr>
              <w:tabs>
                <w:tab w:val="left" w:pos="1153"/>
              </w:tabs>
              <w:spacing w:after="120"/>
              <w:ind w:left="567"/>
              <w:rPr>
                <w:rFonts w:cstheme="minorHAnsi"/>
                <w:b/>
                <w:color w:val="000000"/>
                <w:sz w:val="20"/>
                <w:szCs w:val="20"/>
                <w:lang w:eastAsia="en-GB"/>
              </w:rPr>
            </w:pPr>
            <w:r w:rsidRPr="00876A6F">
              <w:rPr>
                <w:rFonts w:cstheme="minorHAnsi"/>
                <w:b/>
                <w:color w:val="000000"/>
                <w:sz w:val="20"/>
                <w:szCs w:val="20"/>
                <w:lang w:eastAsia="en-GB"/>
              </w:rPr>
              <w:t>X</w:t>
            </w:r>
          </w:p>
        </w:tc>
        <w:tc>
          <w:tcPr>
            <w:tcW w:w="0" w:type="auto"/>
          </w:tcPr>
          <w:p w14:paraId="754B79DA" w14:textId="77777777" w:rsidR="00BD3BEC" w:rsidRPr="00876A6F" w:rsidRDefault="00BD3BEC" w:rsidP="001E3137">
            <w:pPr>
              <w:tabs>
                <w:tab w:val="left" w:pos="1153"/>
              </w:tabs>
              <w:spacing w:after="120"/>
              <w:ind w:left="567"/>
              <w:rPr>
                <w:rFonts w:cstheme="minorHAnsi"/>
                <w:b/>
                <w:color w:val="000000"/>
                <w:sz w:val="20"/>
                <w:szCs w:val="20"/>
                <w:lang w:eastAsia="en-GB"/>
              </w:rPr>
            </w:pPr>
            <w:r w:rsidRPr="00876A6F">
              <w:rPr>
                <w:rFonts w:cstheme="minorHAnsi"/>
                <w:b/>
                <w:color w:val="000000"/>
                <w:sz w:val="20"/>
                <w:szCs w:val="20"/>
                <w:lang w:eastAsia="en-GB"/>
              </w:rPr>
              <w:t>X</w:t>
            </w:r>
          </w:p>
        </w:tc>
        <w:tc>
          <w:tcPr>
            <w:tcW w:w="0" w:type="auto"/>
          </w:tcPr>
          <w:p w14:paraId="6B8E9AC7" w14:textId="77777777" w:rsidR="00BD3BEC" w:rsidRPr="00876A6F" w:rsidRDefault="00BD3BEC" w:rsidP="001E3137">
            <w:pPr>
              <w:tabs>
                <w:tab w:val="left" w:pos="1153"/>
              </w:tabs>
              <w:spacing w:after="120"/>
              <w:ind w:left="567"/>
              <w:rPr>
                <w:rFonts w:cstheme="minorHAnsi"/>
                <w:b/>
                <w:color w:val="000000"/>
                <w:sz w:val="20"/>
                <w:szCs w:val="20"/>
                <w:lang w:eastAsia="en-GB"/>
              </w:rPr>
            </w:pPr>
            <w:r w:rsidRPr="00876A6F">
              <w:rPr>
                <w:rFonts w:cstheme="minorHAnsi"/>
                <w:b/>
                <w:color w:val="000000"/>
                <w:sz w:val="20"/>
                <w:szCs w:val="20"/>
                <w:lang w:eastAsia="en-GB"/>
              </w:rPr>
              <w:t>X</w:t>
            </w:r>
          </w:p>
        </w:tc>
      </w:tr>
      <w:tr w:rsidR="00BD3BEC" w:rsidRPr="00876A6F" w14:paraId="1796C4A1" w14:textId="77777777" w:rsidTr="001E3137">
        <w:tc>
          <w:tcPr>
            <w:tcW w:w="0" w:type="auto"/>
          </w:tcPr>
          <w:p w14:paraId="70B4C53B" w14:textId="77777777" w:rsidR="00BD3BEC" w:rsidRPr="00876A6F" w:rsidRDefault="00BD3BEC" w:rsidP="001E3137">
            <w:pPr>
              <w:numPr>
                <w:ilvl w:val="0"/>
                <w:numId w:val="36"/>
              </w:numPr>
              <w:tabs>
                <w:tab w:val="left" w:pos="1153"/>
              </w:tabs>
              <w:spacing w:after="120"/>
              <w:ind w:left="567" w:hanging="425"/>
              <w:rPr>
                <w:rFonts w:cstheme="minorHAnsi"/>
                <w:sz w:val="20"/>
                <w:szCs w:val="20"/>
                <w:lang w:eastAsia="en-GB"/>
              </w:rPr>
            </w:pPr>
            <w:r w:rsidRPr="00876A6F">
              <w:rPr>
                <w:rFonts w:cstheme="minorHAnsi"/>
                <w:b/>
                <w:sz w:val="20"/>
                <w:szCs w:val="20"/>
                <w:lang w:eastAsia="en-GB"/>
              </w:rPr>
              <w:t>To what extent does UN Women's work in humanitarian action contribute to longer term development, taking into account</w:t>
            </w:r>
            <w:r w:rsidRPr="00876A6F">
              <w:rPr>
                <w:rFonts w:cstheme="minorHAnsi"/>
                <w:sz w:val="20"/>
                <w:szCs w:val="20"/>
                <w:lang w:eastAsia="en-GB"/>
              </w:rPr>
              <w:t xml:space="preserve"> </w:t>
            </w:r>
            <w:r w:rsidRPr="00876A6F">
              <w:rPr>
                <w:rFonts w:cstheme="minorHAnsi"/>
                <w:b/>
                <w:sz w:val="20"/>
                <w:szCs w:val="20"/>
                <w:lang w:eastAsia="en-GB"/>
              </w:rPr>
              <w:t>the humanitarian – development nexus?</w:t>
            </w:r>
            <w:r w:rsidRPr="00876A6F">
              <w:rPr>
                <w:rFonts w:cstheme="minorHAnsi"/>
                <w:sz w:val="20"/>
                <w:szCs w:val="20"/>
                <w:lang w:eastAsia="en-GB"/>
              </w:rPr>
              <w:t xml:space="preserve"> (Purposefully asks for respondents to cite their own opinion on the matter.) (4.0) *</w:t>
            </w:r>
          </w:p>
        </w:tc>
        <w:tc>
          <w:tcPr>
            <w:tcW w:w="0" w:type="auto"/>
          </w:tcPr>
          <w:p w14:paraId="61FF6E41" w14:textId="77777777" w:rsidR="00BD3BEC" w:rsidRPr="00876A6F" w:rsidRDefault="00BD3BEC" w:rsidP="001E3137">
            <w:pPr>
              <w:tabs>
                <w:tab w:val="left" w:pos="1153"/>
              </w:tabs>
              <w:spacing w:after="120"/>
              <w:ind w:left="567"/>
              <w:rPr>
                <w:rFonts w:cstheme="minorHAnsi"/>
                <w:b/>
                <w:sz w:val="20"/>
                <w:szCs w:val="20"/>
                <w:lang w:eastAsia="en-GB"/>
              </w:rPr>
            </w:pPr>
            <w:r w:rsidRPr="00876A6F">
              <w:rPr>
                <w:rFonts w:cstheme="minorHAnsi"/>
                <w:b/>
                <w:sz w:val="20"/>
                <w:szCs w:val="20"/>
                <w:lang w:eastAsia="en-GB"/>
              </w:rPr>
              <w:t>X</w:t>
            </w:r>
          </w:p>
        </w:tc>
        <w:tc>
          <w:tcPr>
            <w:tcW w:w="0" w:type="auto"/>
          </w:tcPr>
          <w:p w14:paraId="1F359D57" w14:textId="77777777" w:rsidR="00BD3BEC" w:rsidRPr="00876A6F" w:rsidRDefault="00BD3BEC" w:rsidP="001E3137">
            <w:pPr>
              <w:tabs>
                <w:tab w:val="left" w:pos="1153"/>
              </w:tabs>
              <w:spacing w:after="120"/>
              <w:ind w:left="567"/>
              <w:rPr>
                <w:rFonts w:cstheme="minorHAnsi"/>
                <w:b/>
                <w:sz w:val="20"/>
                <w:szCs w:val="20"/>
                <w:lang w:eastAsia="en-GB"/>
              </w:rPr>
            </w:pPr>
            <w:r w:rsidRPr="00876A6F">
              <w:rPr>
                <w:rFonts w:cstheme="minorHAnsi"/>
                <w:b/>
                <w:sz w:val="20"/>
                <w:szCs w:val="20"/>
                <w:lang w:eastAsia="en-GB"/>
              </w:rPr>
              <w:t>X</w:t>
            </w:r>
          </w:p>
        </w:tc>
        <w:tc>
          <w:tcPr>
            <w:tcW w:w="0" w:type="auto"/>
          </w:tcPr>
          <w:p w14:paraId="66E1D165" w14:textId="77777777" w:rsidR="00BD3BEC" w:rsidRPr="00876A6F" w:rsidRDefault="00BD3BEC" w:rsidP="001E3137">
            <w:pPr>
              <w:tabs>
                <w:tab w:val="left" w:pos="1153"/>
              </w:tabs>
              <w:spacing w:after="120"/>
              <w:ind w:left="567"/>
              <w:rPr>
                <w:rFonts w:cstheme="minorHAnsi"/>
                <w:b/>
                <w:sz w:val="20"/>
                <w:szCs w:val="20"/>
                <w:lang w:eastAsia="en-GB"/>
              </w:rPr>
            </w:pPr>
          </w:p>
        </w:tc>
        <w:tc>
          <w:tcPr>
            <w:tcW w:w="0" w:type="auto"/>
          </w:tcPr>
          <w:p w14:paraId="002AF1C7" w14:textId="77777777" w:rsidR="00BD3BEC" w:rsidRPr="00876A6F" w:rsidRDefault="00BD3BEC" w:rsidP="001E3137">
            <w:pPr>
              <w:tabs>
                <w:tab w:val="left" w:pos="1153"/>
              </w:tabs>
              <w:spacing w:after="120"/>
              <w:ind w:left="567"/>
              <w:rPr>
                <w:rFonts w:cstheme="minorHAnsi"/>
                <w:b/>
                <w:sz w:val="20"/>
                <w:szCs w:val="20"/>
                <w:lang w:eastAsia="en-GB"/>
              </w:rPr>
            </w:pPr>
            <w:r w:rsidRPr="00876A6F">
              <w:rPr>
                <w:rFonts w:cstheme="minorHAnsi"/>
                <w:b/>
                <w:sz w:val="20"/>
                <w:szCs w:val="20"/>
                <w:lang w:eastAsia="en-GB"/>
              </w:rPr>
              <w:t>X</w:t>
            </w:r>
          </w:p>
        </w:tc>
        <w:tc>
          <w:tcPr>
            <w:tcW w:w="0" w:type="auto"/>
          </w:tcPr>
          <w:p w14:paraId="0A8A09DB" w14:textId="77777777" w:rsidR="00BD3BEC" w:rsidRPr="00876A6F" w:rsidRDefault="00BD3BEC" w:rsidP="001E3137">
            <w:pPr>
              <w:tabs>
                <w:tab w:val="left" w:pos="1153"/>
              </w:tabs>
              <w:spacing w:after="120"/>
              <w:ind w:left="567"/>
              <w:rPr>
                <w:rFonts w:cstheme="minorHAnsi"/>
                <w:b/>
                <w:sz w:val="20"/>
                <w:szCs w:val="20"/>
                <w:lang w:eastAsia="en-GB"/>
              </w:rPr>
            </w:pPr>
            <w:r w:rsidRPr="00876A6F">
              <w:rPr>
                <w:rFonts w:cstheme="minorHAnsi"/>
                <w:b/>
                <w:sz w:val="20"/>
                <w:szCs w:val="20"/>
                <w:lang w:eastAsia="en-GB"/>
              </w:rPr>
              <w:t>X</w:t>
            </w:r>
          </w:p>
        </w:tc>
        <w:tc>
          <w:tcPr>
            <w:tcW w:w="0" w:type="auto"/>
          </w:tcPr>
          <w:p w14:paraId="6CA8D0A1" w14:textId="77777777" w:rsidR="00BD3BEC" w:rsidRPr="00876A6F" w:rsidRDefault="00BD3BEC" w:rsidP="001E3137">
            <w:pPr>
              <w:tabs>
                <w:tab w:val="left" w:pos="1153"/>
              </w:tabs>
              <w:spacing w:after="120"/>
              <w:ind w:left="567"/>
              <w:rPr>
                <w:rFonts w:cstheme="minorHAnsi"/>
                <w:b/>
                <w:sz w:val="20"/>
                <w:szCs w:val="20"/>
                <w:lang w:eastAsia="en-GB"/>
              </w:rPr>
            </w:pPr>
          </w:p>
        </w:tc>
        <w:tc>
          <w:tcPr>
            <w:tcW w:w="0" w:type="auto"/>
          </w:tcPr>
          <w:p w14:paraId="23588FF1" w14:textId="77777777" w:rsidR="00BD3BEC" w:rsidRPr="00876A6F" w:rsidRDefault="00BD3BEC" w:rsidP="001E3137">
            <w:pPr>
              <w:tabs>
                <w:tab w:val="left" w:pos="1153"/>
              </w:tabs>
              <w:spacing w:after="120"/>
              <w:ind w:left="567"/>
              <w:rPr>
                <w:rFonts w:cstheme="minorHAnsi"/>
                <w:b/>
                <w:sz w:val="20"/>
                <w:szCs w:val="20"/>
                <w:lang w:eastAsia="en-GB"/>
              </w:rPr>
            </w:pPr>
            <w:r w:rsidRPr="00876A6F">
              <w:rPr>
                <w:rFonts w:cstheme="minorHAnsi"/>
                <w:b/>
                <w:sz w:val="20"/>
                <w:szCs w:val="20"/>
                <w:lang w:eastAsia="en-GB"/>
              </w:rPr>
              <w:t>X</w:t>
            </w:r>
          </w:p>
        </w:tc>
      </w:tr>
      <w:tr w:rsidR="00BD3BEC" w:rsidRPr="00876A6F" w14:paraId="0059F080" w14:textId="77777777" w:rsidTr="001E3137">
        <w:tc>
          <w:tcPr>
            <w:tcW w:w="0" w:type="auto"/>
            <w:gridSpan w:val="8"/>
            <w:shd w:val="clear" w:color="auto" w:fill="F7CAAC" w:themeFill="accent2" w:themeFillTint="66"/>
          </w:tcPr>
          <w:p w14:paraId="0E02112F" w14:textId="77777777" w:rsidR="00BD3BEC" w:rsidRPr="00876A6F" w:rsidRDefault="00BD3BEC" w:rsidP="001E3137">
            <w:pPr>
              <w:tabs>
                <w:tab w:val="left" w:pos="1153"/>
              </w:tabs>
              <w:spacing w:after="120"/>
              <w:jc w:val="both"/>
              <w:rPr>
                <w:rFonts w:cstheme="minorHAnsi"/>
                <w:b/>
                <w:sz w:val="20"/>
                <w:szCs w:val="20"/>
                <w:lang w:eastAsia="en-GB"/>
              </w:rPr>
            </w:pPr>
            <w:r w:rsidRPr="00876A6F">
              <w:rPr>
                <w:rFonts w:cstheme="minorHAnsi"/>
                <w:b/>
                <w:sz w:val="20"/>
                <w:szCs w:val="20"/>
                <w:lang w:eastAsia="en-GB"/>
              </w:rPr>
              <w:t>Partnerships</w:t>
            </w:r>
          </w:p>
        </w:tc>
      </w:tr>
      <w:tr w:rsidR="00BD3BEC" w:rsidRPr="00876A6F" w14:paraId="75A68926" w14:textId="77777777" w:rsidTr="001E3137">
        <w:tc>
          <w:tcPr>
            <w:tcW w:w="0" w:type="auto"/>
          </w:tcPr>
          <w:p w14:paraId="156C095D" w14:textId="77777777" w:rsidR="00BD3BEC" w:rsidRPr="00876A6F" w:rsidRDefault="00BD3BEC" w:rsidP="001E3137">
            <w:pPr>
              <w:pStyle w:val="ListParagraph"/>
              <w:numPr>
                <w:ilvl w:val="0"/>
                <w:numId w:val="36"/>
              </w:numPr>
              <w:tabs>
                <w:tab w:val="left" w:pos="1153"/>
              </w:tabs>
              <w:spacing w:after="120"/>
              <w:rPr>
                <w:rFonts w:cstheme="minorHAnsi"/>
                <w:b/>
                <w:sz w:val="20"/>
                <w:szCs w:val="20"/>
                <w:lang w:eastAsia="en-GB"/>
              </w:rPr>
            </w:pPr>
            <w:r w:rsidRPr="00876A6F">
              <w:rPr>
                <w:rFonts w:cstheme="minorHAnsi"/>
                <w:b/>
                <w:sz w:val="20"/>
                <w:szCs w:val="20"/>
                <w:lang w:eastAsia="en-GB"/>
              </w:rPr>
              <w:t xml:space="preserve">Is UN Women investing in the right partnerships in humanitarian action in the right way? </w:t>
            </w:r>
            <w:r w:rsidRPr="00876A6F">
              <w:rPr>
                <w:rFonts w:cstheme="minorHAnsi"/>
                <w:sz w:val="20"/>
                <w:szCs w:val="20"/>
                <w:lang w:eastAsia="en-GB"/>
              </w:rPr>
              <w:t>(5.0)</w:t>
            </w:r>
          </w:p>
        </w:tc>
        <w:tc>
          <w:tcPr>
            <w:tcW w:w="0" w:type="auto"/>
          </w:tcPr>
          <w:p w14:paraId="6CAFE45D" w14:textId="77777777" w:rsidR="00BD3BEC" w:rsidRPr="00876A6F" w:rsidRDefault="00BD3BEC" w:rsidP="001E3137">
            <w:pPr>
              <w:pStyle w:val="ListParagraph"/>
              <w:tabs>
                <w:tab w:val="left" w:pos="1153"/>
              </w:tabs>
              <w:spacing w:after="120"/>
              <w:rPr>
                <w:rFonts w:cstheme="minorHAnsi"/>
                <w:b/>
                <w:sz w:val="20"/>
                <w:szCs w:val="20"/>
                <w:lang w:eastAsia="en-GB"/>
              </w:rPr>
            </w:pPr>
            <w:r w:rsidRPr="00876A6F">
              <w:rPr>
                <w:rFonts w:cstheme="minorHAnsi"/>
                <w:b/>
                <w:sz w:val="20"/>
                <w:szCs w:val="20"/>
                <w:lang w:eastAsia="en-GB"/>
              </w:rPr>
              <w:t>X</w:t>
            </w:r>
          </w:p>
        </w:tc>
        <w:tc>
          <w:tcPr>
            <w:tcW w:w="0" w:type="auto"/>
          </w:tcPr>
          <w:p w14:paraId="32D8B91B" w14:textId="77777777" w:rsidR="00BD3BEC" w:rsidRPr="00876A6F" w:rsidRDefault="00BD3BEC" w:rsidP="001E3137">
            <w:pPr>
              <w:pStyle w:val="ListParagraph"/>
              <w:tabs>
                <w:tab w:val="left" w:pos="1153"/>
              </w:tabs>
              <w:spacing w:after="120"/>
              <w:rPr>
                <w:rFonts w:cstheme="minorHAnsi"/>
                <w:b/>
                <w:sz w:val="20"/>
                <w:szCs w:val="20"/>
                <w:lang w:eastAsia="en-GB"/>
              </w:rPr>
            </w:pPr>
            <w:r w:rsidRPr="00876A6F">
              <w:rPr>
                <w:rFonts w:cstheme="minorHAnsi"/>
                <w:b/>
                <w:sz w:val="20"/>
                <w:szCs w:val="20"/>
                <w:lang w:eastAsia="en-GB"/>
              </w:rPr>
              <w:t>X</w:t>
            </w:r>
          </w:p>
        </w:tc>
        <w:tc>
          <w:tcPr>
            <w:tcW w:w="0" w:type="auto"/>
          </w:tcPr>
          <w:p w14:paraId="3F420D76" w14:textId="77777777" w:rsidR="00BD3BEC" w:rsidRPr="00876A6F" w:rsidRDefault="00BD3BEC" w:rsidP="001E3137">
            <w:pPr>
              <w:pStyle w:val="ListParagraph"/>
              <w:tabs>
                <w:tab w:val="left" w:pos="1153"/>
              </w:tabs>
              <w:spacing w:after="120"/>
              <w:rPr>
                <w:rFonts w:cstheme="minorHAnsi"/>
                <w:b/>
                <w:sz w:val="20"/>
                <w:szCs w:val="20"/>
                <w:lang w:eastAsia="en-GB"/>
              </w:rPr>
            </w:pPr>
          </w:p>
        </w:tc>
        <w:tc>
          <w:tcPr>
            <w:tcW w:w="0" w:type="auto"/>
          </w:tcPr>
          <w:p w14:paraId="640B3ABC" w14:textId="77777777" w:rsidR="00BD3BEC" w:rsidRPr="00876A6F" w:rsidRDefault="00BD3BEC" w:rsidP="001E3137">
            <w:pPr>
              <w:pStyle w:val="ListParagraph"/>
              <w:tabs>
                <w:tab w:val="left" w:pos="1153"/>
              </w:tabs>
              <w:spacing w:after="120"/>
              <w:jc w:val="center"/>
              <w:rPr>
                <w:rFonts w:cstheme="minorHAnsi"/>
                <w:b/>
                <w:sz w:val="20"/>
                <w:szCs w:val="20"/>
                <w:lang w:eastAsia="en-GB"/>
              </w:rPr>
            </w:pPr>
            <w:r w:rsidRPr="00876A6F">
              <w:rPr>
                <w:rFonts w:cstheme="minorHAnsi"/>
                <w:b/>
                <w:sz w:val="20"/>
                <w:szCs w:val="20"/>
                <w:lang w:eastAsia="en-GB"/>
              </w:rPr>
              <w:t>X</w:t>
            </w:r>
          </w:p>
        </w:tc>
        <w:tc>
          <w:tcPr>
            <w:tcW w:w="0" w:type="auto"/>
          </w:tcPr>
          <w:p w14:paraId="1DD93A75" w14:textId="77777777" w:rsidR="00BD3BEC" w:rsidRPr="00876A6F" w:rsidRDefault="00BD3BEC" w:rsidP="001E3137">
            <w:pPr>
              <w:pStyle w:val="ListParagraph"/>
              <w:tabs>
                <w:tab w:val="left" w:pos="1153"/>
              </w:tabs>
              <w:spacing w:after="120"/>
              <w:rPr>
                <w:rFonts w:cstheme="minorHAnsi"/>
                <w:b/>
                <w:sz w:val="20"/>
                <w:szCs w:val="20"/>
                <w:lang w:eastAsia="en-GB"/>
              </w:rPr>
            </w:pPr>
            <w:r w:rsidRPr="00876A6F">
              <w:rPr>
                <w:rFonts w:cstheme="minorHAnsi"/>
                <w:b/>
                <w:sz w:val="20"/>
                <w:szCs w:val="20"/>
                <w:lang w:eastAsia="en-GB"/>
              </w:rPr>
              <w:t>X</w:t>
            </w:r>
          </w:p>
        </w:tc>
        <w:tc>
          <w:tcPr>
            <w:tcW w:w="0" w:type="auto"/>
          </w:tcPr>
          <w:p w14:paraId="31A44D28" w14:textId="77777777" w:rsidR="00BD3BEC" w:rsidRPr="00876A6F" w:rsidRDefault="00BD3BEC" w:rsidP="001E3137">
            <w:pPr>
              <w:pStyle w:val="ListParagraph"/>
              <w:tabs>
                <w:tab w:val="left" w:pos="1153"/>
              </w:tabs>
              <w:spacing w:after="120"/>
              <w:rPr>
                <w:rFonts w:cstheme="minorHAnsi"/>
                <w:b/>
                <w:sz w:val="20"/>
                <w:szCs w:val="20"/>
                <w:lang w:eastAsia="en-GB"/>
              </w:rPr>
            </w:pPr>
            <w:r w:rsidRPr="00876A6F">
              <w:rPr>
                <w:rFonts w:cstheme="minorHAnsi"/>
                <w:b/>
                <w:sz w:val="20"/>
                <w:szCs w:val="20"/>
                <w:lang w:eastAsia="en-GB"/>
              </w:rPr>
              <w:t>X</w:t>
            </w:r>
          </w:p>
        </w:tc>
        <w:tc>
          <w:tcPr>
            <w:tcW w:w="0" w:type="auto"/>
          </w:tcPr>
          <w:p w14:paraId="0730C948" w14:textId="77777777" w:rsidR="00BD3BEC" w:rsidRPr="00876A6F" w:rsidRDefault="00BD3BEC" w:rsidP="001E3137">
            <w:pPr>
              <w:pStyle w:val="ListParagraph"/>
              <w:tabs>
                <w:tab w:val="left" w:pos="1153"/>
              </w:tabs>
              <w:spacing w:after="120"/>
              <w:rPr>
                <w:rFonts w:cstheme="minorHAnsi"/>
                <w:b/>
                <w:sz w:val="20"/>
                <w:szCs w:val="20"/>
                <w:lang w:eastAsia="en-GB"/>
              </w:rPr>
            </w:pPr>
            <w:r w:rsidRPr="00876A6F">
              <w:rPr>
                <w:rFonts w:cstheme="minorHAnsi"/>
                <w:b/>
                <w:sz w:val="20"/>
                <w:szCs w:val="20"/>
                <w:lang w:eastAsia="en-GB"/>
              </w:rPr>
              <w:t>X</w:t>
            </w:r>
          </w:p>
        </w:tc>
      </w:tr>
      <w:tr w:rsidR="00BD3BEC" w:rsidRPr="00876A6F" w14:paraId="21347823" w14:textId="77777777" w:rsidTr="001E3137">
        <w:tc>
          <w:tcPr>
            <w:tcW w:w="0" w:type="auto"/>
          </w:tcPr>
          <w:p w14:paraId="10E86746" w14:textId="77777777" w:rsidR="00BD3BEC" w:rsidRPr="00876A6F" w:rsidRDefault="00BD3BEC" w:rsidP="001E3137">
            <w:pPr>
              <w:pStyle w:val="ListParagraph"/>
              <w:numPr>
                <w:ilvl w:val="0"/>
                <w:numId w:val="36"/>
              </w:numPr>
              <w:tabs>
                <w:tab w:val="left" w:pos="1153"/>
              </w:tabs>
              <w:spacing w:after="120"/>
              <w:rPr>
                <w:rFonts w:cstheme="minorHAnsi"/>
                <w:b/>
                <w:sz w:val="20"/>
                <w:szCs w:val="20"/>
                <w:lang w:eastAsia="en-GB"/>
              </w:rPr>
            </w:pPr>
            <w:r w:rsidRPr="00876A6F">
              <w:rPr>
                <w:rFonts w:cstheme="minorHAnsi"/>
                <w:b/>
                <w:sz w:val="20"/>
                <w:szCs w:val="20"/>
                <w:lang w:eastAsia="en-GB"/>
              </w:rPr>
              <w:t xml:space="preserve">What are the key partnerships that can support UN Women to achieve its mandate? </w:t>
            </w:r>
            <w:r w:rsidRPr="00876A6F">
              <w:rPr>
                <w:rFonts w:cstheme="minorHAnsi"/>
                <w:sz w:val="20"/>
                <w:szCs w:val="20"/>
                <w:lang w:eastAsia="en-GB"/>
              </w:rPr>
              <w:t>(5.1)</w:t>
            </w:r>
          </w:p>
        </w:tc>
        <w:tc>
          <w:tcPr>
            <w:tcW w:w="0" w:type="auto"/>
          </w:tcPr>
          <w:p w14:paraId="3ECEB4A2" w14:textId="77777777" w:rsidR="00BD3BEC" w:rsidRPr="00876A6F" w:rsidRDefault="00BD3BEC" w:rsidP="001E3137">
            <w:pPr>
              <w:pStyle w:val="ListParagraph"/>
              <w:tabs>
                <w:tab w:val="left" w:pos="1153"/>
              </w:tabs>
              <w:spacing w:after="120"/>
              <w:rPr>
                <w:rFonts w:cstheme="minorHAnsi"/>
                <w:b/>
                <w:sz w:val="20"/>
                <w:szCs w:val="20"/>
                <w:lang w:eastAsia="en-GB"/>
              </w:rPr>
            </w:pPr>
            <w:r w:rsidRPr="00876A6F">
              <w:rPr>
                <w:rFonts w:cstheme="minorHAnsi"/>
                <w:b/>
                <w:sz w:val="20"/>
                <w:szCs w:val="20"/>
                <w:lang w:eastAsia="en-GB"/>
              </w:rPr>
              <w:t>X</w:t>
            </w:r>
          </w:p>
        </w:tc>
        <w:tc>
          <w:tcPr>
            <w:tcW w:w="0" w:type="auto"/>
          </w:tcPr>
          <w:p w14:paraId="1AF47A47" w14:textId="77777777" w:rsidR="00BD3BEC" w:rsidRPr="00876A6F" w:rsidRDefault="00BD3BEC" w:rsidP="001E3137">
            <w:pPr>
              <w:pStyle w:val="ListParagraph"/>
              <w:tabs>
                <w:tab w:val="left" w:pos="1153"/>
              </w:tabs>
              <w:spacing w:after="120"/>
              <w:rPr>
                <w:rFonts w:cstheme="minorHAnsi"/>
                <w:b/>
                <w:sz w:val="20"/>
                <w:szCs w:val="20"/>
                <w:lang w:eastAsia="en-GB"/>
              </w:rPr>
            </w:pPr>
            <w:r w:rsidRPr="00876A6F">
              <w:rPr>
                <w:rFonts w:cstheme="minorHAnsi"/>
                <w:b/>
                <w:sz w:val="20"/>
                <w:szCs w:val="20"/>
                <w:lang w:eastAsia="en-GB"/>
              </w:rPr>
              <w:t>X</w:t>
            </w:r>
          </w:p>
        </w:tc>
        <w:tc>
          <w:tcPr>
            <w:tcW w:w="0" w:type="auto"/>
          </w:tcPr>
          <w:p w14:paraId="3003BDF3" w14:textId="77777777" w:rsidR="00BD3BEC" w:rsidRPr="00876A6F" w:rsidRDefault="00BD3BEC" w:rsidP="001E3137">
            <w:pPr>
              <w:pStyle w:val="ListParagraph"/>
              <w:tabs>
                <w:tab w:val="left" w:pos="1153"/>
              </w:tabs>
              <w:spacing w:after="120"/>
              <w:rPr>
                <w:rFonts w:cstheme="minorHAnsi"/>
                <w:b/>
                <w:sz w:val="20"/>
                <w:szCs w:val="20"/>
                <w:lang w:eastAsia="en-GB"/>
              </w:rPr>
            </w:pPr>
          </w:p>
        </w:tc>
        <w:tc>
          <w:tcPr>
            <w:tcW w:w="0" w:type="auto"/>
          </w:tcPr>
          <w:p w14:paraId="1A9AEA0C" w14:textId="77777777" w:rsidR="00BD3BEC" w:rsidRPr="00876A6F" w:rsidRDefault="00BD3BEC" w:rsidP="001E3137">
            <w:pPr>
              <w:pStyle w:val="ListParagraph"/>
              <w:tabs>
                <w:tab w:val="left" w:pos="1153"/>
              </w:tabs>
              <w:spacing w:after="120"/>
              <w:jc w:val="center"/>
              <w:rPr>
                <w:rFonts w:cstheme="minorHAnsi"/>
                <w:b/>
                <w:sz w:val="20"/>
                <w:szCs w:val="20"/>
                <w:lang w:eastAsia="en-GB"/>
              </w:rPr>
            </w:pPr>
            <w:r w:rsidRPr="00876A6F">
              <w:rPr>
                <w:rFonts w:cstheme="minorHAnsi"/>
                <w:b/>
                <w:sz w:val="20"/>
                <w:szCs w:val="20"/>
                <w:lang w:eastAsia="en-GB"/>
              </w:rPr>
              <w:t>X</w:t>
            </w:r>
          </w:p>
        </w:tc>
        <w:tc>
          <w:tcPr>
            <w:tcW w:w="0" w:type="auto"/>
          </w:tcPr>
          <w:p w14:paraId="44118EDF" w14:textId="77777777" w:rsidR="00BD3BEC" w:rsidRPr="00876A6F" w:rsidRDefault="00BD3BEC" w:rsidP="001E3137">
            <w:pPr>
              <w:pStyle w:val="ListParagraph"/>
              <w:tabs>
                <w:tab w:val="left" w:pos="1153"/>
              </w:tabs>
              <w:spacing w:after="120"/>
              <w:rPr>
                <w:rFonts w:cstheme="minorHAnsi"/>
                <w:b/>
                <w:sz w:val="20"/>
                <w:szCs w:val="20"/>
                <w:lang w:eastAsia="en-GB"/>
              </w:rPr>
            </w:pPr>
            <w:r w:rsidRPr="00876A6F">
              <w:rPr>
                <w:rFonts w:cstheme="minorHAnsi"/>
                <w:b/>
                <w:sz w:val="20"/>
                <w:szCs w:val="20"/>
                <w:lang w:eastAsia="en-GB"/>
              </w:rPr>
              <w:t>X</w:t>
            </w:r>
          </w:p>
        </w:tc>
        <w:tc>
          <w:tcPr>
            <w:tcW w:w="0" w:type="auto"/>
          </w:tcPr>
          <w:p w14:paraId="70A2E9E9" w14:textId="77777777" w:rsidR="00BD3BEC" w:rsidRPr="00876A6F" w:rsidRDefault="00BD3BEC" w:rsidP="001E3137">
            <w:pPr>
              <w:pStyle w:val="ListParagraph"/>
              <w:tabs>
                <w:tab w:val="left" w:pos="1153"/>
              </w:tabs>
              <w:spacing w:after="120"/>
              <w:rPr>
                <w:rFonts w:cstheme="minorHAnsi"/>
                <w:b/>
                <w:sz w:val="20"/>
                <w:szCs w:val="20"/>
                <w:lang w:eastAsia="en-GB"/>
              </w:rPr>
            </w:pPr>
            <w:r w:rsidRPr="00876A6F">
              <w:rPr>
                <w:rFonts w:cstheme="minorHAnsi"/>
                <w:b/>
                <w:sz w:val="20"/>
                <w:szCs w:val="20"/>
                <w:lang w:eastAsia="en-GB"/>
              </w:rPr>
              <w:t>X</w:t>
            </w:r>
          </w:p>
        </w:tc>
        <w:tc>
          <w:tcPr>
            <w:tcW w:w="0" w:type="auto"/>
          </w:tcPr>
          <w:p w14:paraId="34F474E0" w14:textId="77777777" w:rsidR="00BD3BEC" w:rsidRPr="00876A6F" w:rsidRDefault="00BD3BEC" w:rsidP="001E3137">
            <w:pPr>
              <w:pStyle w:val="ListParagraph"/>
              <w:tabs>
                <w:tab w:val="left" w:pos="1153"/>
              </w:tabs>
              <w:spacing w:after="120"/>
              <w:rPr>
                <w:rFonts w:cstheme="minorHAnsi"/>
                <w:b/>
                <w:sz w:val="20"/>
                <w:szCs w:val="20"/>
                <w:lang w:eastAsia="en-GB"/>
              </w:rPr>
            </w:pPr>
            <w:r w:rsidRPr="00876A6F">
              <w:rPr>
                <w:rFonts w:cstheme="minorHAnsi"/>
                <w:b/>
                <w:sz w:val="20"/>
                <w:szCs w:val="20"/>
                <w:lang w:eastAsia="en-GB"/>
              </w:rPr>
              <w:t>X</w:t>
            </w:r>
          </w:p>
        </w:tc>
      </w:tr>
      <w:tr w:rsidR="00BD3BEC" w:rsidRPr="00876A6F" w14:paraId="0876EB3F" w14:textId="77777777" w:rsidTr="001E3137">
        <w:tc>
          <w:tcPr>
            <w:tcW w:w="0" w:type="auto"/>
          </w:tcPr>
          <w:p w14:paraId="74F1AA7B" w14:textId="77777777" w:rsidR="00BD3BEC" w:rsidRPr="00876A6F" w:rsidRDefault="00BD3BEC" w:rsidP="001E3137">
            <w:pPr>
              <w:pStyle w:val="ListParagraph"/>
              <w:numPr>
                <w:ilvl w:val="0"/>
                <w:numId w:val="36"/>
              </w:numPr>
              <w:tabs>
                <w:tab w:val="left" w:pos="1153"/>
              </w:tabs>
              <w:spacing w:after="120"/>
              <w:rPr>
                <w:rFonts w:cstheme="minorHAnsi"/>
                <w:b/>
                <w:sz w:val="20"/>
                <w:szCs w:val="20"/>
                <w:lang w:eastAsia="en-GB"/>
              </w:rPr>
            </w:pPr>
            <w:r w:rsidRPr="00876A6F">
              <w:rPr>
                <w:rFonts w:cstheme="minorHAnsi"/>
                <w:b/>
                <w:sz w:val="20"/>
                <w:szCs w:val="20"/>
                <w:lang w:eastAsia="en-GB"/>
              </w:rPr>
              <w:t xml:space="preserve">What are the enabling factors and challenges to effective partnerships for UN Women? </w:t>
            </w:r>
            <w:r w:rsidRPr="00876A6F">
              <w:rPr>
                <w:rFonts w:cstheme="minorHAnsi"/>
                <w:sz w:val="20"/>
                <w:szCs w:val="20"/>
                <w:lang w:eastAsia="en-GB"/>
              </w:rPr>
              <w:t>(5.2)</w:t>
            </w:r>
          </w:p>
        </w:tc>
        <w:tc>
          <w:tcPr>
            <w:tcW w:w="0" w:type="auto"/>
          </w:tcPr>
          <w:p w14:paraId="762633BB" w14:textId="77777777" w:rsidR="00BD3BEC" w:rsidRPr="00876A6F" w:rsidRDefault="00BD3BEC" w:rsidP="001E3137">
            <w:pPr>
              <w:pStyle w:val="ListParagraph"/>
              <w:tabs>
                <w:tab w:val="left" w:pos="1153"/>
              </w:tabs>
              <w:spacing w:after="120"/>
              <w:rPr>
                <w:rFonts w:cstheme="minorHAnsi"/>
                <w:b/>
                <w:sz w:val="20"/>
                <w:szCs w:val="20"/>
                <w:lang w:eastAsia="en-GB"/>
              </w:rPr>
            </w:pPr>
          </w:p>
        </w:tc>
        <w:tc>
          <w:tcPr>
            <w:tcW w:w="0" w:type="auto"/>
          </w:tcPr>
          <w:p w14:paraId="329B814C" w14:textId="77777777" w:rsidR="00BD3BEC" w:rsidRPr="00876A6F" w:rsidRDefault="00BD3BEC" w:rsidP="001E3137">
            <w:pPr>
              <w:pStyle w:val="ListParagraph"/>
              <w:tabs>
                <w:tab w:val="left" w:pos="1153"/>
              </w:tabs>
              <w:spacing w:after="120"/>
              <w:rPr>
                <w:rFonts w:cstheme="minorHAnsi"/>
                <w:b/>
                <w:sz w:val="20"/>
                <w:szCs w:val="20"/>
                <w:lang w:eastAsia="en-GB"/>
              </w:rPr>
            </w:pPr>
            <w:r w:rsidRPr="00876A6F">
              <w:rPr>
                <w:rFonts w:cstheme="minorHAnsi"/>
                <w:b/>
                <w:sz w:val="20"/>
                <w:szCs w:val="20"/>
                <w:lang w:eastAsia="en-GB"/>
              </w:rPr>
              <w:t>X</w:t>
            </w:r>
          </w:p>
        </w:tc>
        <w:tc>
          <w:tcPr>
            <w:tcW w:w="0" w:type="auto"/>
          </w:tcPr>
          <w:p w14:paraId="12BC1DE6" w14:textId="77777777" w:rsidR="00BD3BEC" w:rsidRPr="00876A6F" w:rsidRDefault="00BD3BEC" w:rsidP="001E3137">
            <w:pPr>
              <w:pStyle w:val="ListParagraph"/>
              <w:tabs>
                <w:tab w:val="left" w:pos="1153"/>
              </w:tabs>
              <w:spacing w:after="120"/>
              <w:rPr>
                <w:rFonts w:cstheme="minorHAnsi"/>
                <w:b/>
                <w:sz w:val="20"/>
                <w:szCs w:val="20"/>
                <w:lang w:eastAsia="en-GB"/>
              </w:rPr>
            </w:pPr>
          </w:p>
        </w:tc>
        <w:tc>
          <w:tcPr>
            <w:tcW w:w="0" w:type="auto"/>
          </w:tcPr>
          <w:p w14:paraId="55D3B980" w14:textId="77777777" w:rsidR="00BD3BEC" w:rsidRPr="00876A6F" w:rsidRDefault="00BD3BEC" w:rsidP="001E3137">
            <w:pPr>
              <w:pStyle w:val="ListParagraph"/>
              <w:tabs>
                <w:tab w:val="left" w:pos="1153"/>
              </w:tabs>
              <w:spacing w:after="120"/>
              <w:jc w:val="center"/>
              <w:rPr>
                <w:rFonts w:cstheme="minorHAnsi"/>
                <w:b/>
                <w:sz w:val="20"/>
                <w:szCs w:val="20"/>
                <w:lang w:eastAsia="en-GB"/>
              </w:rPr>
            </w:pPr>
            <w:r w:rsidRPr="00876A6F">
              <w:rPr>
                <w:rFonts w:cstheme="minorHAnsi"/>
                <w:b/>
                <w:sz w:val="20"/>
                <w:szCs w:val="20"/>
                <w:lang w:eastAsia="en-GB"/>
              </w:rPr>
              <w:t>X</w:t>
            </w:r>
          </w:p>
        </w:tc>
        <w:tc>
          <w:tcPr>
            <w:tcW w:w="0" w:type="auto"/>
          </w:tcPr>
          <w:p w14:paraId="36803F23" w14:textId="77777777" w:rsidR="00BD3BEC" w:rsidRPr="00876A6F" w:rsidRDefault="00BD3BEC" w:rsidP="001E3137">
            <w:pPr>
              <w:pStyle w:val="ListParagraph"/>
              <w:tabs>
                <w:tab w:val="left" w:pos="1153"/>
              </w:tabs>
              <w:spacing w:after="120"/>
              <w:rPr>
                <w:rFonts w:cstheme="minorHAnsi"/>
                <w:b/>
                <w:sz w:val="20"/>
                <w:szCs w:val="20"/>
                <w:lang w:eastAsia="en-GB"/>
              </w:rPr>
            </w:pPr>
            <w:r w:rsidRPr="00876A6F">
              <w:rPr>
                <w:rFonts w:cstheme="minorHAnsi"/>
                <w:b/>
                <w:sz w:val="20"/>
                <w:szCs w:val="20"/>
                <w:lang w:eastAsia="en-GB"/>
              </w:rPr>
              <w:t>X</w:t>
            </w:r>
          </w:p>
        </w:tc>
        <w:tc>
          <w:tcPr>
            <w:tcW w:w="0" w:type="auto"/>
          </w:tcPr>
          <w:p w14:paraId="7103012C" w14:textId="77777777" w:rsidR="00BD3BEC" w:rsidRPr="00876A6F" w:rsidRDefault="00BD3BEC" w:rsidP="001E3137">
            <w:pPr>
              <w:pStyle w:val="ListParagraph"/>
              <w:tabs>
                <w:tab w:val="left" w:pos="1153"/>
              </w:tabs>
              <w:spacing w:after="120"/>
              <w:rPr>
                <w:rFonts w:cstheme="minorHAnsi"/>
                <w:b/>
                <w:sz w:val="20"/>
                <w:szCs w:val="20"/>
                <w:lang w:eastAsia="en-GB"/>
              </w:rPr>
            </w:pPr>
            <w:r w:rsidRPr="00876A6F">
              <w:rPr>
                <w:rFonts w:cstheme="minorHAnsi"/>
                <w:b/>
                <w:sz w:val="20"/>
                <w:szCs w:val="20"/>
                <w:lang w:eastAsia="en-GB"/>
              </w:rPr>
              <w:t>X</w:t>
            </w:r>
          </w:p>
        </w:tc>
        <w:tc>
          <w:tcPr>
            <w:tcW w:w="0" w:type="auto"/>
          </w:tcPr>
          <w:p w14:paraId="1B50DE90" w14:textId="77777777" w:rsidR="00BD3BEC" w:rsidRPr="00876A6F" w:rsidRDefault="00BD3BEC" w:rsidP="001E3137">
            <w:pPr>
              <w:pStyle w:val="ListParagraph"/>
              <w:tabs>
                <w:tab w:val="left" w:pos="1153"/>
              </w:tabs>
              <w:spacing w:after="120"/>
              <w:rPr>
                <w:rFonts w:cstheme="minorHAnsi"/>
                <w:b/>
                <w:sz w:val="20"/>
                <w:szCs w:val="20"/>
                <w:lang w:eastAsia="en-GB"/>
              </w:rPr>
            </w:pPr>
            <w:r w:rsidRPr="00876A6F">
              <w:rPr>
                <w:rFonts w:cstheme="minorHAnsi"/>
                <w:b/>
                <w:sz w:val="20"/>
                <w:szCs w:val="20"/>
                <w:lang w:eastAsia="en-GB"/>
              </w:rPr>
              <w:t>X</w:t>
            </w:r>
          </w:p>
        </w:tc>
      </w:tr>
      <w:tr w:rsidR="00BD3BEC" w:rsidRPr="00876A6F" w14:paraId="2BAF5CC3" w14:textId="77777777" w:rsidTr="001E3137">
        <w:tc>
          <w:tcPr>
            <w:tcW w:w="0" w:type="auto"/>
          </w:tcPr>
          <w:p w14:paraId="552B7473" w14:textId="77777777" w:rsidR="00BD3BEC" w:rsidRPr="00876A6F" w:rsidRDefault="00BD3BEC" w:rsidP="001E3137">
            <w:pPr>
              <w:pStyle w:val="ListParagraph"/>
              <w:numPr>
                <w:ilvl w:val="0"/>
                <w:numId w:val="36"/>
              </w:numPr>
              <w:tabs>
                <w:tab w:val="left" w:pos="1153"/>
              </w:tabs>
              <w:spacing w:after="120"/>
              <w:rPr>
                <w:rFonts w:cstheme="minorHAnsi"/>
                <w:b/>
                <w:sz w:val="20"/>
                <w:szCs w:val="20"/>
                <w:lang w:eastAsia="en-GB"/>
              </w:rPr>
            </w:pPr>
            <w:r w:rsidRPr="00876A6F">
              <w:rPr>
                <w:rFonts w:cstheme="minorHAnsi"/>
                <w:b/>
                <w:sz w:val="20"/>
                <w:szCs w:val="20"/>
                <w:lang w:eastAsia="en-GB"/>
              </w:rPr>
              <w:t>To what extent do partnerships enable UN Women to maximise gender equality and women's empowerment in humanitarian action?</w:t>
            </w:r>
            <w:r w:rsidRPr="00876A6F">
              <w:rPr>
                <w:rFonts w:cstheme="minorHAnsi"/>
                <w:sz w:val="20"/>
                <w:szCs w:val="20"/>
                <w:lang w:eastAsia="en-GB"/>
              </w:rPr>
              <w:t xml:space="preserve"> (Practical examples are needed here.)</w:t>
            </w:r>
          </w:p>
          <w:p w14:paraId="7F1F5230" w14:textId="77777777" w:rsidR="00BD3BEC" w:rsidRPr="00876A6F" w:rsidRDefault="00BD3BEC" w:rsidP="001E3137">
            <w:pPr>
              <w:tabs>
                <w:tab w:val="left" w:pos="1153"/>
              </w:tabs>
              <w:spacing w:after="120"/>
              <w:rPr>
                <w:rFonts w:cstheme="minorHAnsi"/>
                <w:b/>
                <w:sz w:val="20"/>
                <w:szCs w:val="20"/>
                <w:lang w:eastAsia="en-GB"/>
              </w:rPr>
            </w:pPr>
          </w:p>
          <w:p w14:paraId="6FA109A6" w14:textId="77777777" w:rsidR="00BD3BEC" w:rsidRPr="00876A6F" w:rsidRDefault="00BD3BEC" w:rsidP="001E3137">
            <w:pPr>
              <w:tabs>
                <w:tab w:val="left" w:pos="1153"/>
              </w:tabs>
              <w:spacing w:after="120"/>
              <w:rPr>
                <w:rFonts w:cstheme="minorHAnsi"/>
                <w:b/>
                <w:sz w:val="20"/>
                <w:szCs w:val="20"/>
                <w:lang w:eastAsia="en-GB"/>
              </w:rPr>
            </w:pPr>
          </w:p>
        </w:tc>
        <w:tc>
          <w:tcPr>
            <w:tcW w:w="0" w:type="auto"/>
          </w:tcPr>
          <w:p w14:paraId="0FFC1C38" w14:textId="77777777" w:rsidR="00BD3BEC" w:rsidRPr="00876A6F" w:rsidRDefault="00BD3BEC" w:rsidP="001E3137">
            <w:pPr>
              <w:pStyle w:val="ListParagraph"/>
              <w:tabs>
                <w:tab w:val="left" w:pos="1153"/>
              </w:tabs>
              <w:spacing w:after="120"/>
              <w:rPr>
                <w:rFonts w:cstheme="minorHAnsi"/>
                <w:b/>
                <w:sz w:val="20"/>
                <w:szCs w:val="20"/>
                <w:lang w:eastAsia="en-GB"/>
              </w:rPr>
            </w:pPr>
            <w:r w:rsidRPr="00876A6F">
              <w:rPr>
                <w:rFonts w:cstheme="minorHAnsi"/>
                <w:b/>
                <w:sz w:val="20"/>
                <w:szCs w:val="20"/>
                <w:lang w:eastAsia="en-GB"/>
              </w:rPr>
              <w:t>X</w:t>
            </w:r>
          </w:p>
        </w:tc>
        <w:tc>
          <w:tcPr>
            <w:tcW w:w="0" w:type="auto"/>
          </w:tcPr>
          <w:p w14:paraId="55D34E02" w14:textId="77777777" w:rsidR="00BD3BEC" w:rsidRPr="00876A6F" w:rsidRDefault="00BD3BEC" w:rsidP="001E3137">
            <w:pPr>
              <w:pStyle w:val="ListParagraph"/>
              <w:tabs>
                <w:tab w:val="left" w:pos="1153"/>
              </w:tabs>
              <w:spacing w:after="120"/>
              <w:rPr>
                <w:rFonts w:cstheme="minorHAnsi"/>
                <w:b/>
                <w:sz w:val="20"/>
                <w:szCs w:val="20"/>
                <w:lang w:eastAsia="en-GB"/>
              </w:rPr>
            </w:pPr>
            <w:r w:rsidRPr="00876A6F">
              <w:rPr>
                <w:rFonts w:cstheme="minorHAnsi"/>
                <w:b/>
                <w:sz w:val="20"/>
                <w:szCs w:val="20"/>
                <w:lang w:eastAsia="en-GB"/>
              </w:rPr>
              <w:t>X</w:t>
            </w:r>
          </w:p>
        </w:tc>
        <w:tc>
          <w:tcPr>
            <w:tcW w:w="0" w:type="auto"/>
          </w:tcPr>
          <w:p w14:paraId="26648F60" w14:textId="77777777" w:rsidR="00BD3BEC" w:rsidRPr="00876A6F" w:rsidRDefault="00BD3BEC" w:rsidP="001E3137">
            <w:pPr>
              <w:pStyle w:val="ListParagraph"/>
              <w:tabs>
                <w:tab w:val="left" w:pos="1153"/>
              </w:tabs>
              <w:spacing w:after="120"/>
              <w:rPr>
                <w:rFonts w:cstheme="minorHAnsi"/>
                <w:b/>
                <w:sz w:val="20"/>
                <w:szCs w:val="20"/>
                <w:lang w:eastAsia="en-GB"/>
              </w:rPr>
            </w:pPr>
          </w:p>
        </w:tc>
        <w:tc>
          <w:tcPr>
            <w:tcW w:w="0" w:type="auto"/>
          </w:tcPr>
          <w:p w14:paraId="7ADD17E2" w14:textId="77777777" w:rsidR="00BD3BEC" w:rsidRPr="00876A6F" w:rsidRDefault="00BD3BEC" w:rsidP="001E3137">
            <w:pPr>
              <w:pStyle w:val="ListParagraph"/>
              <w:tabs>
                <w:tab w:val="left" w:pos="1153"/>
              </w:tabs>
              <w:spacing w:after="120"/>
              <w:jc w:val="center"/>
              <w:rPr>
                <w:rFonts w:cstheme="minorHAnsi"/>
                <w:b/>
                <w:sz w:val="20"/>
                <w:szCs w:val="20"/>
                <w:lang w:eastAsia="en-GB"/>
              </w:rPr>
            </w:pPr>
            <w:r w:rsidRPr="00876A6F">
              <w:rPr>
                <w:rFonts w:cstheme="minorHAnsi"/>
                <w:b/>
                <w:sz w:val="20"/>
                <w:szCs w:val="20"/>
                <w:lang w:eastAsia="en-GB"/>
              </w:rPr>
              <w:t>X</w:t>
            </w:r>
          </w:p>
        </w:tc>
        <w:tc>
          <w:tcPr>
            <w:tcW w:w="0" w:type="auto"/>
          </w:tcPr>
          <w:p w14:paraId="0EEA3A48" w14:textId="77777777" w:rsidR="00BD3BEC" w:rsidRPr="00876A6F" w:rsidRDefault="00BD3BEC" w:rsidP="001E3137">
            <w:pPr>
              <w:pStyle w:val="ListParagraph"/>
              <w:tabs>
                <w:tab w:val="left" w:pos="1153"/>
              </w:tabs>
              <w:spacing w:after="120"/>
              <w:rPr>
                <w:rFonts w:cstheme="minorHAnsi"/>
                <w:b/>
                <w:sz w:val="20"/>
                <w:szCs w:val="20"/>
                <w:lang w:eastAsia="en-GB"/>
              </w:rPr>
            </w:pPr>
            <w:r w:rsidRPr="00876A6F">
              <w:rPr>
                <w:rFonts w:cstheme="minorHAnsi"/>
                <w:b/>
                <w:sz w:val="20"/>
                <w:szCs w:val="20"/>
                <w:lang w:eastAsia="en-GB"/>
              </w:rPr>
              <w:t>X</w:t>
            </w:r>
          </w:p>
        </w:tc>
        <w:tc>
          <w:tcPr>
            <w:tcW w:w="0" w:type="auto"/>
          </w:tcPr>
          <w:p w14:paraId="4ACA9554" w14:textId="77777777" w:rsidR="00BD3BEC" w:rsidRPr="00876A6F" w:rsidRDefault="00BD3BEC" w:rsidP="001E3137">
            <w:pPr>
              <w:pStyle w:val="ListParagraph"/>
              <w:tabs>
                <w:tab w:val="left" w:pos="1153"/>
              </w:tabs>
              <w:spacing w:after="120"/>
              <w:rPr>
                <w:rFonts w:cstheme="minorHAnsi"/>
                <w:b/>
                <w:sz w:val="20"/>
                <w:szCs w:val="20"/>
                <w:lang w:eastAsia="en-GB"/>
              </w:rPr>
            </w:pPr>
            <w:r w:rsidRPr="00876A6F">
              <w:rPr>
                <w:rFonts w:cstheme="minorHAnsi"/>
                <w:b/>
                <w:sz w:val="20"/>
                <w:szCs w:val="20"/>
                <w:lang w:eastAsia="en-GB"/>
              </w:rPr>
              <w:t>X</w:t>
            </w:r>
          </w:p>
        </w:tc>
        <w:tc>
          <w:tcPr>
            <w:tcW w:w="0" w:type="auto"/>
          </w:tcPr>
          <w:p w14:paraId="58CF81B2" w14:textId="77777777" w:rsidR="00BD3BEC" w:rsidRPr="00876A6F" w:rsidRDefault="00BD3BEC" w:rsidP="001E3137">
            <w:pPr>
              <w:pStyle w:val="ListParagraph"/>
              <w:tabs>
                <w:tab w:val="left" w:pos="1153"/>
              </w:tabs>
              <w:spacing w:after="120"/>
              <w:rPr>
                <w:rFonts w:cstheme="minorHAnsi"/>
                <w:b/>
                <w:sz w:val="20"/>
                <w:szCs w:val="20"/>
                <w:lang w:eastAsia="en-GB"/>
              </w:rPr>
            </w:pPr>
            <w:r w:rsidRPr="00876A6F">
              <w:rPr>
                <w:rFonts w:cstheme="minorHAnsi"/>
                <w:b/>
                <w:sz w:val="20"/>
                <w:szCs w:val="20"/>
                <w:lang w:eastAsia="en-GB"/>
              </w:rPr>
              <w:t>X</w:t>
            </w:r>
          </w:p>
        </w:tc>
      </w:tr>
      <w:tr w:rsidR="00BD3BEC" w:rsidRPr="00876A6F" w14:paraId="1C7DB000" w14:textId="77777777" w:rsidTr="001E3137">
        <w:tc>
          <w:tcPr>
            <w:tcW w:w="0" w:type="auto"/>
            <w:gridSpan w:val="8"/>
            <w:shd w:val="clear" w:color="auto" w:fill="F7CAAC" w:themeFill="accent2" w:themeFillTint="66"/>
          </w:tcPr>
          <w:p w14:paraId="0186692E" w14:textId="77777777" w:rsidR="00BD3BEC" w:rsidRPr="00876A6F" w:rsidRDefault="00BD3BEC" w:rsidP="001E3137">
            <w:pPr>
              <w:tabs>
                <w:tab w:val="left" w:pos="1153"/>
              </w:tabs>
              <w:spacing w:after="120"/>
              <w:jc w:val="both"/>
              <w:rPr>
                <w:rFonts w:cstheme="minorHAnsi"/>
                <w:b/>
                <w:sz w:val="20"/>
                <w:szCs w:val="20"/>
                <w:lang w:eastAsia="en-GB"/>
              </w:rPr>
            </w:pPr>
            <w:r w:rsidRPr="00876A6F">
              <w:rPr>
                <w:rFonts w:cstheme="minorHAnsi"/>
                <w:b/>
                <w:sz w:val="20"/>
                <w:szCs w:val="20"/>
                <w:lang w:eastAsia="en-GB"/>
              </w:rPr>
              <w:t>Effectiveness</w:t>
            </w:r>
          </w:p>
        </w:tc>
      </w:tr>
      <w:tr w:rsidR="00BD3BEC" w:rsidRPr="00876A6F" w14:paraId="6B7EAFAF" w14:textId="77777777" w:rsidTr="001E3137">
        <w:tc>
          <w:tcPr>
            <w:tcW w:w="0" w:type="auto"/>
          </w:tcPr>
          <w:p w14:paraId="1CD5C2E0" w14:textId="77777777" w:rsidR="00BD3BEC" w:rsidRPr="00876A6F" w:rsidRDefault="00BD3BEC" w:rsidP="001E3137">
            <w:pPr>
              <w:numPr>
                <w:ilvl w:val="0"/>
                <w:numId w:val="36"/>
              </w:numPr>
              <w:tabs>
                <w:tab w:val="left" w:pos="1153"/>
              </w:tabs>
              <w:spacing w:after="120"/>
              <w:ind w:left="567" w:hanging="425"/>
              <w:rPr>
                <w:rFonts w:cstheme="minorHAnsi"/>
                <w:sz w:val="20"/>
                <w:szCs w:val="20"/>
                <w:lang w:eastAsia="en-GB"/>
              </w:rPr>
            </w:pPr>
            <w:r w:rsidRPr="00876A6F">
              <w:rPr>
                <w:rFonts w:cstheme="minorHAnsi"/>
                <w:b/>
                <w:sz w:val="20"/>
                <w:szCs w:val="20"/>
                <w:lang w:eastAsia="en-GB"/>
              </w:rPr>
              <w:lastRenderedPageBreak/>
              <w:t xml:space="preserve">Please describe how UN Women’s activities support women and girls during a humanitarian response? </w:t>
            </w:r>
            <w:r w:rsidRPr="00876A6F">
              <w:rPr>
                <w:rFonts w:cstheme="minorHAnsi"/>
                <w:sz w:val="20"/>
                <w:szCs w:val="20"/>
                <w:lang w:eastAsia="en-GB"/>
              </w:rPr>
              <w:t xml:space="preserve">(6.0) </w:t>
            </w:r>
          </w:p>
        </w:tc>
        <w:tc>
          <w:tcPr>
            <w:tcW w:w="0" w:type="auto"/>
          </w:tcPr>
          <w:p w14:paraId="4FA1C64E" w14:textId="77777777" w:rsidR="00BD3BEC" w:rsidRPr="00876A6F" w:rsidRDefault="00BD3BEC" w:rsidP="001E3137">
            <w:pPr>
              <w:tabs>
                <w:tab w:val="left" w:pos="1153"/>
              </w:tabs>
              <w:spacing w:after="120"/>
              <w:ind w:left="567"/>
              <w:jc w:val="both"/>
              <w:rPr>
                <w:rFonts w:cstheme="minorHAnsi"/>
                <w:b/>
                <w:sz w:val="20"/>
                <w:szCs w:val="20"/>
                <w:lang w:eastAsia="en-GB"/>
              </w:rPr>
            </w:pPr>
          </w:p>
        </w:tc>
        <w:tc>
          <w:tcPr>
            <w:tcW w:w="0" w:type="auto"/>
          </w:tcPr>
          <w:p w14:paraId="0C418601" w14:textId="77777777" w:rsidR="00BD3BEC" w:rsidRPr="00876A6F" w:rsidRDefault="00BD3BEC" w:rsidP="001E3137">
            <w:pPr>
              <w:tabs>
                <w:tab w:val="left" w:pos="1153"/>
              </w:tabs>
              <w:spacing w:after="120"/>
              <w:ind w:left="567"/>
              <w:jc w:val="both"/>
              <w:rPr>
                <w:rFonts w:cstheme="minorHAnsi"/>
                <w:b/>
                <w:sz w:val="20"/>
                <w:szCs w:val="20"/>
                <w:lang w:eastAsia="en-GB"/>
              </w:rPr>
            </w:pPr>
          </w:p>
        </w:tc>
        <w:tc>
          <w:tcPr>
            <w:tcW w:w="0" w:type="auto"/>
          </w:tcPr>
          <w:p w14:paraId="48BE801F"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c>
          <w:tcPr>
            <w:tcW w:w="0" w:type="auto"/>
          </w:tcPr>
          <w:p w14:paraId="4F460219"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c>
          <w:tcPr>
            <w:tcW w:w="0" w:type="auto"/>
          </w:tcPr>
          <w:p w14:paraId="4BCB54F2"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c>
          <w:tcPr>
            <w:tcW w:w="0" w:type="auto"/>
          </w:tcPr>
          <w:p w14:paraId="528695EA"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c>
          <w:tcPr>
            <w:tcW w:w="0" w:type="auto"/>
          </w:tcPr>
          <w:p w14:paraId="10320F39"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r>
      <w:tr w:rsidR="00BD3BEC" w:rsidRPr="00876A6F" w14:paraId="1F7BE11F" w14:textId="77777777" w:rsidTr="001E3137">
        <w:tc>
          <w:tcPr>
            <w:tcW w:w="0" w:type="auto"/>
          </w:tcPr>
          <w:p w14:paraId="7626AC54" w14:textId="77777777" w:rsidR="00BD3BEC" w:rsidRPr="00876A6F" w:rsidRDefault="00BD3BEC" w:rsidP="001E3137">
            <w:pPr>
              <w:numPr>
                <w:ilvl w:val="0"/>
                <w:numId w:val="36"/>
              </w:numPr>
              <w:tabs>
                <w:tab w:val="left" w:pos="1153"/>
              </w:tabs>
              <w:spacing w:after="120"/>
              <w:ind w:left="567" w:hanging="425"/>
              <w:rPr>
                <w:rFonts w:cstheme="minorHAnsi"/>
                <w:sz w:val="20"/>
                <w:szCs w:val="20"/>
                <w:lang w:eastAsia="en-GB"/>
              </w:rPr>
            </w:pPr>
            <w:r w:rsidRPr="00876A6F">
              <w:rPr>
                <w:rFonts w:cstheme="minorHAnsi"/>
                <w:b/>
                <w:sz w:val="20"/>
                <w:szCs w:val="20"/>
                <w:lang w:eastAsia="en-GB"/>
              </w:rPr>
              <w:t>How has UN Women contributed to more women and girls playing a greater role in humanitarian response and recovery efforts, including disaster risk reduction (DRR)?</w:t>
            </w:r>
            <w:r w:rsidRPr="00876A6F">
              <w:rPr>
                <w:rFonts w:cstheme="minorHAnsi"/>
                <w:sz w:val="20"/>
                <w:szCs w:val="20"/>
                <w:lang w:eastAsia="en-GB"/>
              </w:rPr>
              <w:t xml:space="preserve"> (6.1) </w:t>
            </w:r>
          </w:p>
        </w:tc>
        <w:tc>
          <w:tcPr>
            <w:tcW w:w="0" w:type="auto"/>
          </w:tcPr>
          <w:p w14:paraId="44AE181D" w14:textId="77777777" w:rsidR="00BD3BEC" w:rsidRPr="00876A6F" w:rsidRDefault="00BD3BEC" w:rsidP="001E3137">
            <w:pPr>
              <w:tabs>
                <w:tab w:val="left" w:pos="1153"/>
              </w:tabs>
              <w:spacing w:after="120"/>
              <w:ind w:left="567"/>
              <w:jc w:val="both"/>
              <w:rPr>
                <w:rFonts w:cstheme="minorHAnsi"/>
                <w:b/>
                <w:sz w:val="20"/>
                <w:szCs w:val="20"/>
                <w:lang w:eastAsia="en-GB"/>
              </w:rPr>
            </w:pPr>
          </w:p>
        </w:tc>
        <w:tc>
          <w:tcPr>
            <w:tcW w:w="0" w:type="auto"/>
          </w:tcPr>
          <w:p w14:paraId="65DFE547" w14:textId="77777777" w:rsidR="00BD3BEC" w:rsidRPr="00876A6F" w:rsidRDefault="00BD3BEC" w:rsidP="001E3137">
            <w:pPr>
              <w:tabs>
                <w:tab w:val="left" w:pos="1153"/>
              </w:tabs>
              <w:spacing w:after="120"/>
              <w:ind w:left="567"/>
              <w:jc w:val="both"/>
              <w:rPr>
                <w:rFonts w:cstheme="minorHAnsi"/>
                <w:b/>
                <w:sz w:val="20"/>
                <w:szCs w:val="20"/>
                <w:lang w:eastAsia="en-GB"/>
              </w:rPr>
            </w:pPr>
          </w:p>
        </w:tc>
        <w:tc>
          <w:tcPr>
            <w:tcW w:w="0" w:type="auto"/>
          </w:tcPr>
          <w:p w14:paraId="596BBF57"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c>
          <w:tcPr>
            <w:tcW w:w="0" w:type="auto"/>
          </w:tcPr>
          <w:p w14:paraId="159851B0"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c>
          <w:tcPr>
            <w:tcW w:w="0" w:type="auto"/>
          </w:tcPr>
          <w:p w14:paraId="0F8281B1"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c>
          <w:tcPr>
            <w:tcW w:w="0" w:type="auto"/>
          </w:tcPr>
          <w:p w14:paraId="1CB611FC"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c>
          <w:tcPr>
            <w:tcW w:w="0" w:type="auto"/>
          </w:tcPr>
          <w:p w14:paraId="0FDCAA3F"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r>
      <w:tr w:rsidR="00BD3BEC" w:rsidRPr="00876A6F" w14:paraId="2C1EDEF7" w14:textId="77777777" w:rsidTr="001E3137">
        <w:tc>
          <w:tcPr>
            <w:tcW w:w="0" w:type="auto"/>
          </w:tcPr>
          <w:p w14:paraId="6E781882" w14:textId="77777777" w:rsidR="00BD3BEC" w:rsidRPr="00876A6F" w:rsidRDefault="00BD3BEC" w:rsidP="001E3137">
            <w:pPr>
              <w:numPr>
                <w:ilvl w:val="0"/>
                <w:numId w:val="36"/>
              </w:numPr>
              <w:tabs>
                <w:tab w:val="left" w:pos="1153"/>
              </w:tabs>
              <w:spacing w:after="120"/>
              <w:ind w:left="567" w:hanging="425"/>
              <w:rPr>
                <w:rFonts w:cstheme="minorHAnsi"/>
                <w:sz w:val="20"/>
                <w:szCs w:val="20"/>
                <w:lang w:eastAsia="en-GB"/>
              </w:rPr>
            </w:pPr>
            <w:r w:rsidRPr="00876A6F">
              <w:rPr>
                <w:rFonts w:cstheme="minorHAnsi"/>
                <w:b/>
                <w:sz w:val="20"/>
                <w:szCs w:val="20"/>
                <w:lang w:eastAsia="en-GB"/>
              </w:rPr>
              <w:t>To what extent has UN Women contributed to more women and girls being better served by humanitarian response and recovery efforts, including disaster risk reduction (DRR)?</w:t>
            </w:r>
            <w:r w:rsidRPr="00876A6F">
              <w:rPr>
                <w:rFonts w:cstheme="minorHAnsi"/>
                <w:sz w:val="20"/>
                <w:szCs w:val="20"/>
                <w:lang w:eastAsia="en-GB"/>
              </w:rPr>
              <w:t> (6.2)</w:t>
            </w:r>
          </w:p>
        </w:tc>
        <w:tc>
          <w:tcPr>
            <w:tcW w:w="0" w:type="auto"/>
          </w:tcPr>
          <w:p w14:paraId="1051208D" w14:textId="77777777" w:rsidR="00BD3BEC" w:rsidRPr="00876A6F" w:rsidRDefault="00BD3BEC" w:rsidP="001E3137">
            <w:pPr>
              <w:tabs>
                <w:tab w:val="left" w:pos="1153"/>
              </w:tabs>
              <w:spacing w:after="120"/>
              <w:ind w:left="567"/>
              <w:jc w:val="center"/>
              <w:rPr>
                <w:rFonts w:cstheme="minorHAnsi"/>
                <w:b/>
                <w:sz w:val="20"/>
                <w:szCs w:val="20"/>
                <w:lang w:eastAsia="en-GB"/>
              </w:rPr>
            </w:pPr>
          </w:p>
        </w:tc>
        <w:tc>
          <w:tcPr>
            <w:tcW w:w="0" w:type="auto"/>
          </w:tcPr>
          <w:p w14:paraId="135A754D" w14:textId="77777777" w:rsidR="00BD3BEC" w:rsidRPr="00876A6F" w:rsidRDefault="00BD3BEC" w:rsidP="001E3137">
            <w:pPr>
              <w:tabs>
                <w:tab w:val="left" w:pos="1153"/>
              </w:tabs>
              <w:spacing w:after="120"/>
              <w:ind w:left="567"/>
              <w:jc w:val="center"/>
              <w:rPr>
                <w:rFonts w:cstheme="minorHAnsi"/>
                <w:b/>
                <w:sz w:val="20"/>
                <w:szCs w:val="20"/>
                <w:lang w:eastAsia="en-GB"/>
              </w:rPr>
            </w:pPr>
          </w:p>
        </w:tc>
        <w:tc>
          <w:tcPr>
            <w:tcW w:w="0" w:type="auto"/>
          </w:tcPr>
          <w:p w14:paraId="1052C7AB" w14:textId="77777777" w:rsidR="00BD3BEC" w:rsidRPr="00876A6F" w:rsidRDefault="00BD3BEC" w:rsidP="001E3137">
            <w:pPr>
              <w:tabs>
                <w:tab w:val="left" w:pos="1153"/>
              </w:tabs>
              <w:spacing w:after="120"/>
              <w:ind w:left="567"/>
              <w:jc w:val="center"/>
              <w:rPr>
                <w:rFonts w:cstheme="minorHAnsi"/>
                <w:b/>
                <w:sz w:val="20"/>
                <w:szCs w:val="20"/>
                <w:lang w:eastAsia="en-GB"/>
              </w:rPr>
            </w:pPr>
            <w:r w:rsidRPr="00876A6F">
              <w:rPr>
                <w:rFonts w:cstheme="minorHAnsi"/>
                <w:b/>
                <w:sz w:val="20"/>
                <w:szCs w:val="20"/>
                <w:lang w:eastAsia="en-GB"/>
              </w:rPr>
              <w:t>X</w:t>
            </w:r>
          </w:p>
        </w:tc>
        <w:tc>
          <w:tcPr>
            <w:tcW w:w="0" w:type="auto"/>
          </w:tcPr>
          <w:p w14:paraId="52C2A38B" w14:textId="77777777" w:rsidR="00BD3BEC" w:rsidRPr="00876A6F" w:rsidRDefault="00BD3BEC" w:rsidP="001E3137">
            <w:pPr>
              <w:tabs>
                <w:tab w:val="left" w:pos="1153"/>
              </w:tabs>
              <w:spacing w:after="120"/>
              <w:ind w:left="567"/>
              <w:jc w:val="center"/>
              <w:rPr>
                <w:rFonts w:cstheme="minorHAnsi"/>
                <w:b/>
                <w:sz w:val="20"/>
                <w:szCs w:val="20"/>
                <w:lang w:eastAsia="en-GB"/>
              </w:rPr>
            </w:pPr>
            <w:r w:rsidRPr="00876A6F">
              <w:rPr>
                <w:rFonts w:cstheme="minorHAnsi"/>
                <w:b/>
                <w:sz w:val="20"/>
                <w:szCs w:val="20"/>
                <w:lang w:eastAsia="en-GB"/>
              </w:rPr>
              <w:t>X</w:t>
            </w:r>
          </w:p>
        </w:tc>
        <w:tc>
          <w:tcPr>
            <w:tcW w:w="0" w:type="auto"/>
          </w:tcPr>
          <w:p w14:paraId="1008DCB9" w14:textId="77777777" w:rsidR="00BD3BEC" w:rsidRPr="00876A6F" w:rsidRDefault="00BD3BEC" w:rsidP="001E3137">
            <w:pPr>
              <w:tabs>
                <w:tab w:val="left" w:pos="1153"/>
              </w:tabs>
              <w:spacing w:after="120"/>
              <w:ind w:left="567"/>
              <w:jc w:val="center"/>
              <w:rPr>
                <w:rFonts w:cstheme="minorHAnsi"/>
                <w:b/>
                <w:sz w:val="20"/>
                <w:szCs w:val="20"/>
                <w:lang w:eastAsia="en-GB"/>
              </w:rPr>
            </w:pPr>
            <w:r w:rsidRPr="00876A6F">
              <w:rPr>
                <w:rFonts w:cstheme="minorHAnsi"/>
                <w:b/>
                <w:sz w:val="20"/>
                <w:szCs w:val="20"/>
                <w:lang w:eastAsia="en-GB"/>
              </w:rPr>
              <w:t>X</w:t>
            </w:r>
          </w:p>
        </w:tc>
        <w:tc>
          <w:tcPr>
            <w:tcW w:w="0" w:type="auto"/>
          </w:tcPr>
          <w:p w14:paraId="3F0854C9" w14:textId="77777777" w:rsidR="00BD3BEC" w:rsidRPr="00876A6F" w:rsidRDefault="00BD3BEC" w:rsidP="001E3137">
            <w:pPr>
              <w:tabs>
                <w:tab w:val="left" w:pos="1153"/>
              </w:tabs>
              <w:spacing w:after="120"/>
              <w:ind w:left="567"/>
              <w:jc w:val="center"/>
              <w:rPr>
                <w:rFonts w:cstheme="minorHAnsi"/>
                <w:b/>
                <w:sz w:val="20"/>
                <w:szCs w:val="20"/>
                <w:lang w:eastAsia="en-GB"/>
              </w:rPr>
            </w:pPr>
            <w:r w:rsidRPr="00876A6F">
              <w:rPr>
                <w:rFonts w:cstheme="minorHAnsi"/>
                <w:b/>
                <w:sz w:val="20"/>
                <w:szCs w:val="20"/>
                <w:lang w:eastAsia="en-GB"/>
              </w:rPr>
              <w:t>X</w:t>
            </w:r>
          </w:p>
        </w:tc>
        <w:tc>
          <w:tcPr>
            <w:tcW w:w="0" w:type="auto"/>
          </w:tcPr>
          <w:p w14:paraId="3DA989F9" w14:textId="77777777" w:rsidR="00BD3BEC" w:rsidRPr="00876A6F" w:rsidRDefault="00BD3BEC" w:rsidP="001E3137">
            <w:pPr>
              <w:tabs>
                <w:tab w:val="left" w:pos="1153"/>
              </w:tabs>
              <w:spacing w:after="120"/>
              <w:ind w:left="567"/>
              <w:jc w:val="center"/>
              <w:rPr>
                <w:rFonts w:cstheme="minorHAnsi"/>
                <w:b/>
                <w:sz w:val="20"/>
                <w:szCs w:val="20"/>
                <w:lang w:eastAsia="en-GB"/>
              </w:rPr>
            </w:pPr>
            <w:r w:rsidRPr="00876A6F">
              <w:rPr>
                <w:rFonts w:cstheme="minorHAnsi"/>
                <w:b/>
                <w:sz w:val="20"/>
                <w:szCs w:val="20"/>
                <w:lang w:eastAsia="en-GB"/>
              </w:rPr>
              <w:t>X</w:t>
            </w:r>
          </w:p>
        </w:tc>
      </w:tr>
      <w:tr w:rsidR="00BD3BEC" w:rsidRPr="00876A6F" w14:paraId="4C32B308" w14:textId="77777777" w:rsidTr="001E3137">
        <w:tc>
          <w:tcPr>
            <w:tcW w:w="0" w:type="auto"/>
          </w:tcPr>
          <w:p w14:paraId="375C647A" w14:textId="77777777" w:rsidR="00BD3BEC" w:rsidRPr="00876A6F" w:rsidRDefault="00BD3BEC" w:rsidP="001E3137">
            <w:pPr>
              <w:numPr>
                <w:ilvl w:val="0"/>
                <w:numId w:val="36"/>
              </w:numPr>
              <w:tabs>
                <w:tab w:val="left" w:pos="1153"/>
              </w:tabs>
              <w:spacing w:after="120"/>
              <w:ind w:left="567" w:hanging="425"/>
              <w:rPr>
                <w:rFonts w:cstheme="minorHAnsi"/>
                <w:sz w:val="20"/>
                <w:szCs w:val="20"/>
                <w:lang w:eastAsia="en-GB"/>
              </w:rPr>
            </w:pPr>
            <w:r w:rsidRPr="00876A6F">
              <w:rPr>
                <w:rFonts w:cstheme="minorHAnsi"/>
                <w:b/>
                <w:sz w:val="20"/>
                <w:szCs w:val="20"/>
                <w:lang w:eastAsia="en-GB"/>
              </w:rPr>
              <w:t>To what extent does UN Women work with affected populations and civil society in ways that enable them to be active in a humanitarian response?</w:t>
            </w:r>
            <w:r w:rsidRPr="00876A6F">
              <w:rPr>
                <w:rFonts w:cstheme="minorHAnsi"/>
                <w:sz w:val="20"/>
                <w:szCs w:val="20"/>
                <w:lang w:eastAsia="en-GB"/>
              </w:rPr>
              <w:t xml:space="preserve"> (6.3) *</w:t>
            </w:r>
          </w:p>
        </w:tc>
        <w:tc>
          <w:tcPr>
            <w:tcW w:w="0" w:type="auto"/>
          </w:tcPr>
          <w:p w14:paraId="6E875F61" w14:textId="77777777" w:rsidR="00BD3BEC" w:rsidRPr="00876A6F" w:rsidRDefault="00BD3BEC" w:rsidP="001E3137">
            <w:pPr>
              <w:tabs>
                <w:tab w:val="left" w:pos="1153"/>
              </w:tabs>
              <w:spacing w:after="120"/>
              <w:ind w:left="567"/>
              <w:jc w:val="both"/>
              <w:rPr>
                <w:rFonts w:cstheme="minorHAnsi"/>
                <w:b/>
                <w:sz w:val="20"/>
                <w:szCs w:val="20"/>
                <w:lang w:eastAsia="en-GB"/>
              </w:rPr>
            </w:pPr>
          </w:p>
        </w:tc>
        <w:tc>
          <w:tcPr>
            <w:tcW w:w="0" w:type="auto"/>
          </w:tcPr>
          <w:p w14:paraId="5A62FBE1" w14:textId="77777777" w:rsidR="00BD3BEC" w:rsidRPr="00876A6F" w:rsidRDefault="00BD3BEC" w:rsidP="001E3137">
            <w:pPr>
              <w:tabs>
                <w:tab w:val="left" w:pos="1153"/>
              </w:tabs>
              <w:spacing w:after="120"/>
              <w:ind w:left="567"/>
              <w:jc w:val="both"/>
              <w:rPr>
                <w:rFonts w:cstheme="minorHAnsi"/>
                <w:b/>
                <w:sz w:val="20"/>
                <w:szCs w:val="20"/>
                <w:lang w:eastAsia="en-GB"/>
              </w:rPr>
            </w:pPr>
          </w:p>
        </w:tc>
        <w:tc>
          <w:tcPr>
            <w:tcW w:w="0" w:type="auto"/>
          </w:tcPr>
          <w:p w14:paraId="2265D975"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c>
          <w:tcPr>
            <w:tcW w:w="0" w:type="auto"/>
          </w:tcPr>
          <w:p w14:paraId="38541481"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c>
          <w:tcPr>
            <w:tcW w:w="0" w:type="auto"/>
          </w:tcPr>
          <w:p w14:paraId="0CA358C8"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c>
          <w:tcPr>
            <w:tcW w:w="0" w:type="auto"/>
          </w:tcPr>
          <w:p w14:paraId="7191A1CE"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c>
          <w:tcPr>
            <w:tcW w:w="0" w:type="auto"/>
          </w:tcPr>
          <w:p w14:paraId="7AF96207"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r>
      <w:tr w:rsidR="00BD3BEC" w:rsidRPr="00876A6F" w14:paraId="477C0BB4" w14:textId="77777777" w:rsidTr="001E3137">
        <w:tc>
          <w:tcPr>
            <w:tcW w:w="0" w:type="auto"/>
          </w:tcPr>
          <w:p w14:paraId="500B29EC" w14:textId="77777777" w:rsidR="00BD3BEC" w:rsidRPr="00876A6F" w:rsidRDefault="00BD3BEC" w:rsidP="001E3137">
            <w:pPr>
              <w:numPr>
                <w:ilvl w:val="0"/>
                <w:numId w:val="36"/>
              </w:numPr>
              <w:tabs>
                <w:tab w:val="left" w:pos="1153"/>
              </w:tabs>
              <w:spacing w:after="120"/>
              <w:ind w:left="567" w:hanging="425"/>
              <w:rPr>
                <w:rFonts w:cstheme="minorHAnsi"/>
                <w:sz w:val="20"/>
                <w:szCs w:val="20"/>
                <w:lang w:eastAsia="en-GB"/>
              </w:rPr>
            </w:pPr>
            <w:r w:rsidRPr="00876A6F">
              <w:rPr>
                <w:rFonts w:cstheme="minorHAnsi"/>
                <w:b/>
                <w:sz w:val="20"/>
                <w:szCs w:val="20"/>
                <w:lang w:eastAsia="en-GB"/>
              </w:rPr>
              <w:t>How does UN Women contribute to making coordination mechanisms</w:t>
            </w:r>
            <w:r w:rsidRPr="00876A6F">
              <w:rPr>
                <w:rFonts w:cstheme="minorHAnsi"/>
                <w:b/>
                <w:sz w:val="20"/>
                <w:vertAlign w:val="superscript"/>
                <w:lang w:eastAsia="en-GB"/>
              </w:rPr>
              <w:footnoteReference w:id="5"/>
            </w:r>
            <w:r w:rsidRPr="00876A6F">
              <w:rPr>
                <w:rFonts w:cstheme="minorHAnsi"/>
                <w:b/>
                <w:sz w:val="20"/>
                <w:szCs w:val="20"/>
                <w:lang w:eastAsia="en-GB"/>
              </w:rPr>
              <w:t xml:space="preserve"> for humanitarian response more gender-sensitive?</w:t>
            </w:r>
            <w:r w:rsidRPr="00876A6F">
              <w:rPr>
                <w:rFonts w:cstheme="minorHAnsi"/>
                <w:sz w:val="20"/>
                <w:szCs w:val="20"/>
                <w:lang w:eastAsia="en-GB"/>
              </w:rPr>
              <w:t xml:space="preserve"> (6.4) * </w:t>
            </w:r>
          </w:p>
        </w:tc>
        <w:tc>
          <w:tcPr>
            <w:tcW w:w="0" w:type="auto"/>
          </w:tcPr>
          <w:p w14:paraId="575431C7" w14:textId="77777777" w:rsidR="00BD3BEC" w:rsidRPr="00876A6F" w:rsidRDefault="00BD3BEC" w:rsidP="001E3137">
            <w:pPr>
              <w:tabs>
                <w:tab w:val="left" w:pos="1153"/>
              </w:tabs>
              <w:spacing w:after="120"/>
              <w:ind w:left="567"/>
              <w:jc w:val="both"/>
              <w:rPr>
                <w:rFonts w:cstheme="minorHAnsi"/>
                <w:b/>
                <w:sz w:val="20"/>
                <w:szCs w:val="20"/>
                <w:lang w:eastAsia="en-GB"/>
              </w:rPr>
            </w:pPr>
          </w:p>
        </w:tc>
        <w:tc>
          <w:tcPr>
            <w:tcW w:w="0" w:type="auto"/>
          </w:tcPr>
          <w:p w14:paraId="54068079"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c>
          <w:tcPr>
            <w:tcW w:w="0" w:type="auto"/>
          </w:tcPr>
          <w:p w14:paraId="187B925A" w14:textId="77777777" w:rsidR="00BD3BEC" w:rsidRPr="00876A6F" w:rsidRDefault="00BD3BEC" w:rsidP="001E3137">
            <w:pPr>
              <w:tabs>
                <w:tab w:val="left" w:pos="1153"/>
              </w:tabs>
              <w:spacing w:after="120"/>
              <w:ind w:left="567"/>
              <w:jc w:val="both"/>
              <w:rPr>
                <w:rFonts w:cstheme="minorHAnsi"/>
                <w:b/>
                <w:sz w:val="20"/>
                <w:szCs w:val="20"/>
                <w:lang w:eastAsia="en-GB"/>
              </w:rPr>
            </w:pPr>
          </w:p>
        </w:tc>
        <w:tc>
          <w:tcPr>
            <w:tcW w:w="0" w:type="auto"/>
          </w:tcPr>
          <w:p w14:paraId="57AA4BDA"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c>
          <w:tcPr>
            <w:tcW w:w="0" w:type="auto"/>
          </w:tcPr>
          <w:p w14:paraId="3B2CDD23"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c>
          <w:tcPr>
            <w:tcW w:w="0" w:type="auto"/>
          </w:tcPr>
          <w:p w14:paraId="432C539E" w14:textId="77777777" w:rsidR="00BD3BEC" w:rsidRPr="00876A6F" w:rsidRDefault="00BD3BEC" w:rsidP="001E3137">
            <w:pPr>
              <w:tabs>
                <w:tab w:val="left" w:pos="1153"/>
              </w:tabs>
              <w:spacing w:after="120"/>
              <w:ind w:left="567"/>
              <w:jc w:val="both"/>
              <w:rPr>
                <w:rFonts w:cstheme="minorHAnsi"/>
                <w:b/>
                <w:sz w:val="20"/>
                <w:szCs w:val="20"/>
                <w:lang w:eastAsia="en-GB"/>
              </w:rPr>
            </w:pPr>
          </w:p>
        </w:tc>
        <w:tc>
          <w:tcPr>
            <w:tcW w:w="0" w:type="auto"/>
          </w:tcPr>
          <w:p w14:paraId="1690AE51"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r>
      <w:tr w:rsidR="00BD3BEC" w:rsidRPr="00876A6F" w14:paraId="016B95CD" w14:textId="77777777" w:rsidTr="001E3137">
        <w:tc>
          <w:tcPr>
            <w:tcW w:w="0" w:type="auto"/>
          </w:tcPr>
          <w:p w14:paraId="7CD9CDA8" w14:textId="77777777" w:rsidR="00BD3BEC" w:rsidRPr="00876A6F" w:rsidRDefault="00BD3BEC" w:rsidP="001E3137">
            <w:pPr>
              <w:numPr>
                <w:ilvl w:val="0"/>
                <w:numId w:val="36"/>
              </w:numPr>
              <w:tabs>
                <w:tab w:val="left" w:pos="1153"/>
              </w:tabs>
              <w:spacing w:after="120"/>
              <w:ind w:left="567" w:hanging="425"/>
              <w:rPr>
                <w:rFonts w:cstheme="minorHAnsi"/>
                <w:sz w:val="20"/>
                <w:szCs w:val="20"/>
                <w:lang w:eastAsia="en-GB"/>
              </w:rPr>
            </w:pPr>
            <w:r w:rsidRPr="00876A6F">
              <w:rPr>
                <w:rFonts w:cstheme="minorHAnsi"/>
                <w:b/>
                <w:sz w:val="20"/>
                <w:szCs w:val="20"/>
                <w:lang w:eastAsia="en-GB"/>
              </w:rPr>
              <w:t xml:space="preserve">To what extent </w:t>
            </w:r>
            <w:r w:rsidRPr="00876A6F">
              <w:rPr>
                <w:rFonts w:ascii="Calibri" w:hAnsi="Calibri" w:cs="Calibri"/>
                <w:b/>
                <w:bCs/>
                <w:color w:val="000000"/>
                <w:sz w:val="20"/>
                <w:szCs w:val="18"/>
                <w:lang w:eastAsia="en-GB"/>
              </w:rPr>
              <w:t>and how are the different areas of the mandate reinforcing each other</w:t>
            </w:r>
            <w:r w:rsidRPr="00876A6F">
              <w:rPr>
                <w:rFonts w:cstheme="minorHAnsi"/>
                <w:b/>
                <w:sz w:val="20"/>
                <w:szCs w:val="20"/>
                <w:lang w:eastAsia="en-GB"/>
              </w:rPr>
              <w:t>?</w:t>
            </w:r>
            <w:r w:rsidRPr="00876A6F">
              <w:rPr>
                <w:rFonts w:cstheme="minorHAnsi"/>
                <w:sz w:val="20"/>
                <w:szCs w:val="20"/>
                <w:lang w:eastAsia="en-GB"/>
              </w:rPr>
              <w:t xml:space="preserve"> (May need to define ‘accountability” and then seek tangible examples.) (6.5) *</w:t>
            </w:r>
          </w:p>
        </w:tc>
        <w:tc>
          <w:tcPr>
            <w:tcW w:w="0" w:type="auto"/>
          </w:tcPr>
          <w:p w14:paraId="4AB39AFE" w14:textId="77777777" w:rsidR="00BD3BEC" w:rsidRPr="00876A6F" w:rsidRDefault="00BD3BEC" w:rsidP="001E3137">
            <w:pPr>
              <w:tabs>
                <w:tab w:val="left" w:pos="1153"/>
              </w:tabs>
              <w:spacing w:after="120"/>
              <w:ind w:left="567"/>
              <w:jc w:val="both"/>
              <w:rPr>
                <w:rFonts w:cstheme="minorHAnsi"/>
                <w:b/>
                <w:sz w:val="20"/>
                <w:szCs w:val="20"/>
                <w:lang w:eastAsia="en-GB"/>
              </w:rPr>
            </w:pPr>
          </w:p>
        </w:tc>
        <w:tc>
          <w:tcPr>
            <w:tcW w:w="0" w:type="auto"/>
          </w:tcPr>
          <w:p w14:paraId="674DF0F1" w14:textId="77777777" w:rsidR="00BD3BEC" w:rsidRPr="00876A6F" w:rsidRDefault="00BD3BEC" w:rsidP="001E3137">
            <w:pPr>
              <w:tabs>
                <w:tab w:val="left" w:pos="1153"/>
              </w:tabs>
              <w:spacing w:after="120"/>
              <w:ind w:left="567"/>
              <w:jc w:val="both"/>
              <w:rPr>
                <w:rFonts w:cstheme="minorHAnsi"/>
                <w:b/>
                <w:sz w:val="20"/>
                <w:szCs w:val="20"/>
                <w:lang w:eastAsia="en-GB"/>
              </w:rPr>
            </w:pPr>
          </w:p>
        </w:tc>
        <w:tc>
          <w:tcPr>
            <w:tcW w:w="0" w:type="auto"/>
          </w:tcPr>
          <w:p w14:paraId="34213241" w14:textId="77777777" w:rsidR="00BD3BEC" w:rsidRPr="00876A6F" w:rsidRDefault="00BD3BEC" w:rsidP="001E3137">
            <w:pPr>
              <w:tabs>
                <w:tab w:val="left" w:pos="1153"/>
              </w:tabs>
              <w:spacing w:after="120"/>
              <w:ind w:left="567"/>
              <w:jc w:val="both"/>
              <w:rPr>
                <w:rFonts w:cstheme="minorHAnsi"/>
                <w:b/>
                <w:sz w:val="20"/>
                <w:szCs w:val="20"/>
                <w:lang w:eastAsia="en-GB"/>
              </w:rPr>
            </w:pPr>
          </w:p>
        </w:tc>
        <w:tc>
          <w:tcPr>
            <w:tcW w:w="0" w:type="auto"/>
          </w:tcPr>
          <w:p w14:paraId="7891C63F"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c>
          <w:tcPr>
            <w:tcW w:w="0" w:type="auto"/>
          </w:tcPr>
          <w:p w14:paraId="0B6F488A" w14:textId="77777777" w:rsidR="00BD3BEC" w:rsidRPr="00876A6F" w:rsidRDefault="00BD3BEC" w:rsidP="001E3137">
            <w:pPr>
              <w:tabs>
                <w:tab w:val="left" w:pos="1153"/>
              </w:tabs>
              <w:spacing w:after="120"/>
              <w:ind w:left="567"/>
              <w:jc w:val="both"/>
              <w:rPr>
                <w:rFonts w:cstheme="minorHAnsi"/>
                <w:b/>
                <w:sz w:val="20"/>
                <w:szCs w:val="20"/>
                <w:lang w:eastAsia="en-GB"/>
              </w:rPr>
            </w:pPr>
          </w:p>
        </w:tc>
        <w:tc>
          <w:tcPr>
            <w:tcW w:w="0" w:type="auto"/>
          </w:tcPr>
          <w:p w14:paraId="473E8E1B" w14:textId="77777777" w:rsidR="00BD3BEC" w:rsidRPr="00876A6F" w:rsidRDefault="00BD3BEC" w:rsidP="001E3137">
            <w:pPr>
              <w:tabs>
                <w:tab w:val="left" w:pos="1153"/>
              </w:tabs>
              <w:spacing w:after="120"/>
              <w:ind w:left="567"/>
              <w:jc w:val="both"/>
              <w:rPr>
                <w:rFonts w:cstheme="minorHAnsi"/>
                <w:b/>
                <w:sz w:val="20"/>
                <w:szCs w:val="20"/>
                <w:lang w:eastAsia="en-GB"/>
              </w:rPr>
            </w:pPr>
          </w:p>
        </w:tc>
        <w:tc>
          <w:tcPr>
            <w:tcW w:w="0" w:type="auto"/>
          </w:tcPr>
          <w:p w14:paraId="45DE6F96"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r>
      <w:tr w:rsidR="00BD3BEC" w:rsidRPr="00876A6F" w14:paraId="600FA737" w14:textId="77777777" w:rsidTr="001E3137">
        <w:tc>
          <w:tcPr>
            <w:tcW w:w="0" w:type="auto"/>
          </w:tcPr>
          <w:p w14:paraId="175E97D1" w14:textId="77777777" w:rsidR="00BD3BEC" w:rsidRPr="00876A6F" w:rsidRDefault="00BD3BEC" w:rsidP="001E3137">
            <w:pPr>
              <w:numPr>
                <w:ilvl w:val="0"/>
                <w:numId w:val="36"/>
              </w:numPr>
              <w:tabs>
                <w:tab w:val="left" w:pos="1153"/>
              </w:tabs>
              <w:spacing w:after="120"/>
              <w:ind w:left="567" w:hanging="425"/>
              <w:rPr>
                <w:rFonts w:cstheme="minorHAnsi"/>
                <w:sz w:val="20"/>
                <w:szCs w:val="20"/>
                <w:lang w:eastAsia="en-GB"/>
              </w:rPr>
            </w:pPr>
            <w:r w:rsidRPr="00876A6F">
              <w:rPr>
                <w:rFonts w:cstheme="minorHAnsi"/>
                <w:b/>
                <w:sz w:val="20"/>
                <w:szCs w:val="20"/>
                <w:lang w:eastAsia="en-GB"/>
              </w:rPr>
              <w:t>How do UN Women staff and other actors leverage quantitative and qualitative evidence towards expected outcomes and goals at the field level?</w:t>
            </w:r>
            <w:r w:rsidRPr="00876A6F">
              <w:rPr>
                <w:rFonts w:cstheme="minorHAnsi"/>
                <w:sz w:val="20"/>
                <w:szCs w:val="20"/>
                <w:lang w:eastAsia="en-GB"/>
              </w:rPr>
              <w:t xml:space="preserve"> (Practical examples are needed here.) (7.0)</w:t>
            </w:r>
          </w:p>
        </w:tc>
        <w:tc>
          <w:tcPr>
            <w:tcW w:w="0" w:type="auto"/>
          </w:tcPr>
          <w:p w14:paraId="22F2E533" w14:textId="77777777" w:rsidR="00BD3BEC" w:rsidRPr="00876A6F" w:rsidRDefault="00BD3BEC" w:rsidP="001E3137">
            <w:pPr>
              <w:tabs>
                <w:tab w:val="left" w:pos="1153"/>
              </w:tabs>
              <w:spacing w:after="120"/>
              <w:ind w:left="567"/>
              <w:jc w:val="both"/>
              <w:rPr>
                <w:rFonts w:cstheme="minorHAnsi"/>
                <w:b/>
                <w:sz w:val="20"/>
                <w:szCs w:val="20"/>
                <w:lang w:eastAsia="en-GB"/>
              </w:rPr>
            </w:pPr>
          </w:p>
        </w:tc>
        <w:tc>
          <w:tcPr>
            <w:tcW w:w="0" w:type="auto"/>
          </w:tcPr>
          <w:p w14:paraId="5B4FA450" w14:textId="77777777" w:rsidR="00BD3BEC" w:rsidRPr="00876A6F" w:rsidRDefault="00BD3BEC" w:rsidP="001E3137">
            <w:pPr>
              <w:tabs>
                <w:tab w:val="left" w:pos="1153"/>
              </w:tabs>
              <w:spacing w:after="120"/>
              <w:ind w:left="567"/>
              <w:jc w:val="both"/>
              <w:rPr>
                <w:rFonts w:cstheme="minorHAnsi"/>
                <w:b/>
                <w:sz w:val="20"/>
                <w:szCs w:val="20"/>
                <w:lang w:eastAsia="en-GB"/>
              </w:rPr>
            </w:pPr>
          </w:p>
        </w:tc>
        <w:tc>
          <w:tcPr>
            <w:tcW w:w="0" w:type="auto"/>
          </w:tcPr>
          <w:p w14:paraId="195F7DE6" w14:textId="77777777" w:rsidR="00BD3BEC" w:rsidRPr="00876A6F" w:rsidRDefault="00BD3BEC" w:rsidP="001E3137">
            <w:pPr>
              <w:tabs>
                <w:tab w:val="left" w:pos="1153"/>
              </w:tabs>
              <w:spacing w:after="120"/>
              <w:ind w:left="567"/>
              <w:jc w:val="both"/>
              <w:rPr>
                <w:rFonts w:cstheme="minorHAnsi"/>
                <w:b/>
                <w:sz w:val="20"/>
                <w:szCs w:val="20"/>
                <w:lang w:eastAsia="en-GB"/>
              </w:rPr>
            </w:pPr>
          </w:p>
        </w:tc>
        <w:tc>
          <w:tcPr>
            <w:tcW w:w="0" w:type="auto"/>
          </w:tcPr>
          <w:p w14:paraId="7F6DA0D7"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c>
          <w:tcPr>
            <w:tcW w:w="0" w:type="auto"/>
          </w:tcPr>
          <w:p w14:paraId="2BC05277" w14:textId="77777777" w:rsidR="00BD3BEC" w:rsidRPr="00876A6F" w:rsidRDefault="00BD3BEC" w:rsidP="001E3137">
            <w:pPr>
              <w:tabs>
                <w:tab w:val="left" w:pos="1153"/>
              </w:tabs>
              <w:spacing w:after="120"/>
              <w:ind w:left="567"/>
              <w:jc w:val="both"/>
              <w:rPr>
                <w:rFonts w:cstheme="minorHAnsi"/>
                <w:b/>
                <w:sz w:val="20"/>
                <w:szCs w:val="20"/>
                <w:lang w:eastAsia="en-GB"/>
              </w:rPr>
            </w:pPr>
          </w:p>
        </w:tc>
        <w:tc>
          <w:tcPr>
            <w:tcW w:w="0" w:type="auto"/>
          </w:tcPr>
          <w:p w14:paraId="0C286A89" w14:textId="77777777" w:rsidR="00BD3BEC" w:rsidRPr="00876A6F" w:rsidRDefault="00BD3BEC" w:rsidP="001E3137">
            <w:pPr>
              <w:tabs>
                <w:tab w:val="left" w:pos="1153"/>
              </w:tabs>
              <w:spacing w:after="120"/>
              <w:ind w:left="567"/>
              <w:jc w:val="both"/>
              <w:rPr>
                <w:rFonts w:cstheme="minorHAnsi"/>
                <w:b/>
                <w:sz w:val="20"/>
                <w:szCs w:val="20"/>
                <w:lang w:eastAsia="en-GB"/>
              </w:rPr>
            </w:pPr>
          </w:p>
        </w:tc>
        <w:tc>
          <w:tcPr>
            <w:tcW w:w="0" w:type="auto"/>
          </w:tcPr>
          <w:p w14:paraId="058BD24E"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r>
      <w:tr w:rsidR="00BD3BEC" w:rsidRPr="00876A6F" w14:paraId="355B697A" w14:textId="77777777" w:rsidTr="001E3137">
        <w:tc>
          <w:tcPr>
            <w:tcW w:w="0" w:type="auto"/>
          </w:tcPr>
          <w:p w14:paraId="538EE19D" w14:textId="77777777" w:rsidR="00BD3BEC" w:rsidRPr="00876A6F" w:rsidRDefault="00BD3BEC" w:rsidP="001E3137">
            <w:pPr>
              <w:numPr>
                <w:ilvl w:val="0"/>
                <w:numId w:val="36"/>
              </w:numPr>
              <w:tabs>
                <w:tab w:val="left" w:pos="1153"/>
              </w:tabs>
              <w:spacing w:after="120"/>
              <w:ind w:left="567" w:hanging="425"/>
              <w:rPr>
                <w:rFonts w:cstheme="minorHAnsi"/>
                <w:sz w:val="20"/>
                <w:szCs w:val="20"/>
                <w:lang w:eastAsia="en-GB"/>
              </w:rPr>
            </w:pPr>
            <w:r w:rsidRPr="00876A6F">
              <w:rPr>
                <w:rFonts w:cstheme="minorHAnsi"/>
                <w:b/>
                <w:sz w:val="20"/>
                <w:szCs w:val="20"/>
                <w:lang w:eastAsia="en-GB"/>
              </w:rPr>
              <w:t>To what extent is learning from initiatives implemented in the field feeding into the global approach and vice-versa?</w:t>
            </w:r>
            <w:r w:rsidRPr="00876A6F">
              <w:rPr>
                <w:rFonts w:cstheme="minorHAnsi"/>
                <w:sz w:val="20"/>
                <w:szCs w:val="20"/>
                <w:lang w:eastAsia="en-GB"/>
              </w:rPr>
              <w:t xml:space="preserve"> (Practical examples are needed here.) (7.1) </w:t>
            </w:r>
          </w:p>
        </w:tc>
        <w:tc>
          <w:tcPr>
            <w:tcW w:w="0" w:type="auto"/>
          </w:tcPr>
          <w:p w14:paraId="2B722ECF" w14:textId="77777777" w:rsidR="00BD3BEC" w:rsidRPr="00876A6F" w:rsidRDefault="00BD3BEC" w:rsidP="001E3137">
            <w:pPr>
              <w:tabs>
                <w:tab w:val="left" w:pos="1153"/>
              </w:tabs>
              <w:spacing w:after="120"/>
              <w:ind w:left="567"/>
              <w:jc w:val="both"/>
              <w:rPr>
                <w:rFonts w:cstheme="minorHAnsi"/>
                <w:b/>
                <w:sz w:val="20"/>
                <w:szCs w:val="20"/>
                <w:lang w:eastAsia="en-GB"/>
              </w:rPr>
            </w:pPr>
          </w:p>
        </w:tc>
        <w:tc>
          <w:tcPr>
            <w:tcW w:w="0" w:type="auto"/>
          </w:tcPr>
          <w:p w14:paraId="567A8ED1" w14:textId="77777777" w:rsidR="00BD3BEC" w:rsidRPr="00876A6F" w:rsidRDefault="00BD3BEC" w:rsidP="001E3137">
            <w:pPr>
              <w:tabs>
                <w:tab w:val="left" w:pos="1153"/>
              </w:tabs>
              <w:spacing w:after="120"/>
              <w:ind w:left="567"/>
              <w:jc w:val="both"/>
              <w:rPr>
                <w:rFonts w:cstheme="minorHAnsi"/>
                <w:b/>
                <w:sz w:val="20"/>
                <w:szCs w:val="20"/>
                <w:lang w:eastAsia="en-GB"/>
              </w:rPr>
            </w:pPr>
          </w:p>
        </w:tc>
        <w:tc>
          <w:tcPr>
            <w:tcW w:w="0" w:type="auto"/>
          </w:tcPr>
          <w:p w14:paraId="36C5DD0A" w14:textId="77777777" w:rsidR="00BD3BEC" w:rsidRPr="00876A6F" w:rsidRDefault="00BD3BEC" w:rsidP="001E3137">
            <w:pPr>
              <w:tabs>
                <w:tab w:val="left" w:pos="1153"/>
              </w:tabs>
              <w:spacing w:after="120"/>
              <w:ind w:left="567"/>
              <w:jc w:val="both"/>
              <w:rPr>
                <w:rFonts w:cstheme="minorHAnsi"/>
                <w:b/>
                <w:sz w:val="20"/>
                <w:szCs w:val="20"/>
                <w:lang w:eastAsia="en-GB"/>
              </w:rPr>
            </w:pPr>
          </w:p>
        </w:tc>
        <w:tc>
          <w:tcPr>
            <w:tcW w:w="0" w:type="auto"/>
          </w:tcPr>
          <w:p w14:paraId="5FBD9ECC"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c>
          <w:tcPr>
            <w:tcW w:w="0" w:type="auto"/>
          </w:tcPr>
          <w:p w14:paraId="0881F3F8" w14:textId="77777777" w:rsidR="00BD3BEC" w:rsidRPr="00876A6F" w:rsidRDefault="00BD3BEC" w:rsidP="001E3137">
            <w:pPr>
              <w:tabs>
                <w:tab w:val="left" w:pos="1153"/>
              </w:tabs>
              <w:spacing w:after="120"/>
              <w:ind w:left="567"/>
              <w:jc w:val="both"/>
              <w:rPr>
                <w:rFonts w:cstheme="minorHAnsi"/>
                <w:b/>
                <w:sz w:val="20"/>
                <w:szCs w:val="20"/>
                <w:lang w:eastAsia="en-GB"/>
              </w:rPr>
            </w:pPr>
          </w:p>
        </w:tc>
        <w:tc>
          <w:tcPr>
            <w:tcW w:w="0" w:type="auto"/>
          </w:tcPr>
          <w:p w14:paraId="7C792E3B" w14:textId="77777777" w:rsidR="00BD3BEC" w:rsidRPr="00876A6F" w:rsidRDefault="00BD3BEC" w:rsidP="001E3137">
            <w:pPr>
              <w:tabs>
                <w:tab w:val="left" w:pos="1153"/>
              </w:tabs>
              <w:spacing w:after="120"/>
              <w:ind w:left="567"/>
              <w:jc w:val="both"/>
              <w:rPr>
                <w:rFonts w:cstheme="minorHAnsi"/>
                <w:b/>
                <w:sz w:val="20"/>
                <w:szCs w:val="20"/>
                <w:lang w:eastAsia="en-GB"/>
              </w:rPr>
            </w:pPr>
          </w:p>
        </w:tc>
        <w:tc>
          <w:tcPr>
            <w:tcW w:w="0" w:type="auto"/>
          </w:tcPr>
          <w:p w14:paraId="4FEF9607" w14:textId="77777777" w:rsidR="00BD3BEC" w:rsidRPr="00876A6F" w:rsidRDefault="00BD3BEC" w:rsidP="001E3137">
            <w:pPr>
              <w:tabs>
                <w:tab w:val="left" w:pos="1153"/>
              </w:tabs>
              <w:spacing w:after="120"/>
              <w:ind w:left="567"/>
              <w:jc w:val="both"/>
              <w:rPr>
                <w:rFonts w:cstheme="minorHAnsi"/>
                <w:b/>
                <w:sz w:val="20"/>
                <w:szCs w:val="20"/>
                <w:lang w:eastAsia="en-GB"/>
              </w:rPr>
            </w:pPr>
          </w:p>
        </w:tc>
      </w:tr>
      <w:tr w:rsidR="00BD3BEC" w:rsidRPr="00876A6F" w14:paraId="7811B039" w14:textId="77777777" w:rsidTr="001E3137">
        <w:tc>
          <w:tcPr>
            <w:tcW w:w="0" w:type="auto"/>
          </w:tcPr>
          <w:p w14:paraId="0EEA4C7C" w14:textId="77777777" w:rsidR="00BD3BEC" w:rsidRPr="00876A6F" w:rsidRDefault="00BD3BEC" w:rsidP="001E3137">
            <w:pPr>
              <w:numPr>
                <w:ilvl w:val="0"/>
                <w:numId w:val="36"/>
              </w:numPr>
              <w:tabs>
                <w:tab w:val="left" w:pos="1153"/>
              </w:tabs>
              <w:spacing w:after="120"/>
              <w:ind w:left="567" w:hanging="425"/>
              <w:rPr>
                <w:rFonts w:cstheme="minorHAnsi"/>
                <w:sz w:val="20"/>
                <w:szCs w:val="20"/>
                <w:lang w:eastAsia="en-GB"/>
              </w:rPr>
            </w:pPr>
            <w:r w:rsidRPr="00876A6F">
              <w:rPr>
                <w:rFonts w:cstheme="minorHAnsi"/>
                <w:b/>
                <w:sz w:val="20"/>
                <w:szCs w:val="20"/>
                <w:lang w:eastAsia="en-GB"/>
              </w:rPr>
              <w:lastRenderedPageBreak/>
              <w:t>What are the enabling and limiting factors that contribute to achieving results? Are there any opportunities and entry points for scaling up?</w:t>
            </w:r>
            <w:r w:rsidRPr="00876A6F">
              <w:rPr>
                <w:rFonts w:cstheme="minorHAnsi"/>
                <w:sz w:val="20"/>
                <w:szCs w:val="20"/>
                <w:lang w:eastAsia="en-GB"/>
              </w:rPr>
              <w:t xml:space="preserve"> (Practical examples are needed here.) (8.0) </w:t>
            </w:r>
          </w:p>
        </w:tc>
        <w:tc>
          <w:tcPr>
            <w:tcW w:w="0" w:type="auto"/>
          </w:tcPr>
          <w:p w14:paraId="4D84D862" w14:textId="77777777" w:rsidR="00BD3BEC" w:rsidRPr="00876A6F" w:rsidRDefault="00BD3BEC" w:rsidP="001E3137">
            <w:pPr>
              <w:tabs>
                <w:tab w:val="left" w:pos="1153"/>
              </w:tabs>
              <w:spacing w:after="120"/>
              <w:ind w:left="567"/>
              <w:jc w:val="both"/>
              <w:rPr>
                <w:rFonts w:cstheme="minorHAnsi"/>
                <w:b/>
                <w:sz w:val="20"/>
                <w:szCs w:val="20"/>
                <w:lang w:eastAsia="en-GB"/>
              </w:rPr>
            </w:pPr>
          </w:p>
        </w:tc>
        <w:tc>
          <w:tcPr>
            <w:tcW w:w="0" w:type="auto"/>
          </w:tcPr>
          <w:p w14:paraId="7C6E0F4D"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c>
          <w:tcPr>
            <w:tcW w:w="0" w:type="auto"/>
          </w:tcPr>
          <w:p w14:paraId="254DE5CD" w14:textId="77777777" w:rsidR="00BD3BEC" w:rsidRPr="00876A6F" w:rsidRDefault="00BD3BEC" w:rsidP="001E3137">
            <w:pPr>
              <w:tabs>
                <w:tab w:val="left" w:pos="1153"/>
              </w:tabs>
              <w:spacing w:after="120"/>
              <w:ind w:left="567"/>
              <w:jc w:val="both"/>
              <w:rPr>
                <w:rFonts w:cstheme="minorHAnsi"/>
                <w:b/>
                <w:sz w:val="20"/>
                <w:szCs w:val="20"/>
                <w:lang w:eastAsia="en-GB"/>
              </w:rPr>
            </w:pPr>
          </w:p>
        </w:tc>
        <w:tc>
          <w:tcPr>
            <w:tcW w:w="0" w:type="auto"/>
          </w:tcPr>
          <w:p w14:paraId="3875A172"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c>
          <w:tcPr>
            <w:tcW w:w="0" w:type="auto"/>
          </w:tcPr>
          <w:p w14:paraId="13BF6031"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c>
          <w:tcPr>
            <w:tcW w:w="0" w:type="auto"/>
          </w:tcPr>
          <w:p w14:paraId="2FDA001C" w14:textId="77777777" w:rsidR="00BD3BEC" w:rsidRPr="00876A6F" w:rsidRDefault="00BD3BEC" w:rsidP="001E3137">
            <w:pPr>
              <w:tabs>
                <w:tab w:val="left" w:pos="1153"/>
              </w:tabs>
              <w:spacing w:after="120"/>
              <w:ind w:left="567"/>
              <w:jc w:val="both"/>
              <w:rPr>
                <w:rFonts w:cstheme="minorHAnsi"/>
                <w:b/>
                <w:sz w:val="20"/>
                <w:szCs w:val="20"/>
                <w:lang w:eastAsia="en-GB"/>
              </w:rPr>
            </w:pPr>
          </w:p>
        </w:tc>
        <w:tc>
          <w:tcPr>
            <w:tcW w:w="0" w:type="auto"/>
          </w:tcPr>
          <w:p w14:paraId="5942F083"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r>
      <w:tr w:rsidR="00BD3BEC" w:rsidRPr="00876A6F" w14:paraId="45F0D565" w14:textId="77777777" w:rsidTr="001E3137">
        <w:tc>
          <w:tcPr>
            <w:tcW w:w="0" w:type="auto"/>
            <w:gridSpan w:val="8"/>
            <w:shd w:val="clear" w:color="auto" w:fill="F7CAAC" w:themeFill="accent2" w:themeFillTint="66"/>
          </w:tcPr>
          <w:p w14:paraId="59A2645B" w14:textId="77777777" w:rsidR="00BD3BEC" w:rsidRPr="00876A6F" w:rsidRDefault="00BD3BEC" w:rsidP="001E3137">
            <w:pPr>
              <w:tabs>
                <w:tab w:val="left" w:pos="1153"/>
              </w:tabs>
              <w:spacing w:after="120"/>
              <w:jc w:val="both"/>
              <w:rPr>
                <w:rFonts w:cstheme="minorHAnsi"/>
                <w:b/>
                <w:sz w:val="20"/>
                <w:szCs w:val="20"/>
                <w:lang w:eastAsia="en-GB"/>
              </w:rPr>
            </w:pPr>
            <w:r w:rsidRPr="00876A6F">
              <w:rPr>
                <w:rFonts w:cstheme="minorHAnsi"/>
                <w:b/>
                <w:sz w:val="20"/>
                <w:szCs w:val="20"/>
                <w:lang w:eastAsia="en-GB"/>
              </w:rPr>
              <w:t>Efficiency</w:t>
            </w:r>
          </w:p>
        </w:tc>
      </w:tr>
      <w:tr w:rsidR="00BD3BEC" w:rsidRPr="00876A6F" w14:paraId="14A2D182" w14:textId="77777777" w:rsidTr="001E3137">
        <w:tc>
          <w:tcPr>
            <w:tcW w:w="0" w:type="auto"/>
          </w:tcPr>
          <w:p w14:paraId="43375178" w14:textId="77777777" w:rsidR="00BD3BEC" w:rsidRPr="00876A6F" w:rsidRDefault="00BD3BEC" w:rsidP="001E3137">
            <w:pPr>
              <w:numPr>
                <w:ilvl w:val="0"/>
                <w:numId w:val="36"/>
              </w:numPr>
              <w:spacing w:after="120"/>
              <w:ind w:left="567" w:hanging="425"/>
              <w:rPr>
                <w:rFonts w:cstheme="minorHAnsi"/>
                <w:color w:val="000000"/>
                <w:sz w:val="20"/>
                <w:szCs w:val="20"/>
                <w:lang w:eastAsia="en-GB"/>
              </w:rPr>
            </w:pPr>
            <w:r w:rsidRPr="00876A6F">
              <w:rPr>
                <w:rFonts w:cstheme="minorHAnsi"/>
                <w:b/>
                <w:color w:val="000000"/>
                <w:sz w:val="20"/>
                <w:szCs w:val="20"/>
                <w:lang w:eastAsia="en-GB"/>
              </w:rPr>
              <w:t>In consideration of specific activities, were some more efficient and/or cost effective than others toward achieving broader objectives? if so, what contributed to these differences?</w:t>
            </w:r>
            <w:r w:rsidRPr="00876A6F">
              <w:rPr>
                <w:rFonts w:cstheme="minorHAnsi"/>
                <w:color w:val="000000"/>
                <w:sz w:val="20"/>
                <w:szCs w:val="20"/>
                <w:lang w:eastAsia="en-GB"/>
              </w:rPr>
              <w:t xml:space="preserve"> (9.0)</w:t>
            </w:r>
          </w:p>
        </w:tc>
        <w:tc>
          <w:tcPr>
            <w:tcW w:w="0" w:type="auto"/>
          </w:tcPr>
          <w:p w14:paraId="3C3D30E6" w14:textId="77777777" w:rsidR="00BD3BEC" w:rsidRPr="00876A6F" w:rsidRDefault="00BD3BEC" w:rsidP="001E3137">
            <w:pPr>
              <w:spacing w:after="120"/>
              <w:ind w:left="567"/>
              <w:jc w:val="both"/>
              <w:rPr>
                <w:rFonts w:cstheme="minorHAnsi"/>
                <w:b/>
                <w:color w:val="000000"/>
                <w:sz w:val="20"/>
                <w:szCs w:val="20"/>
                <w:lang w:eastAsia="en-GB"/>
              </w:rPr>
            </w:pPr>
          </w:p>
        </w:tc>
        <w:tc>
          <w:tcPr>
            <w:tcW w:w="0" w:type="auto"/>
          </w:tcPr>
          <w:p w14:paraId="1289CC43" w14:textId="77777777" w:rsidR="00BD3BEC" w:rsidRPr="00876A6F" w:rsidRDefault="00BD3BEC" w:rsidP="001E3137">
            <w:pPr>
              <w:spacing w:after="120"/>
              <w:ind w:left="567"/>
              <w:jc w:val="both"/>
              <w:rPr>
                <w:rFonts w:cstheme="minorHAnsi"/>
                <w:b/>
                <w:color w:val="000000"/>
                <w:sz w:val="20"/>
                <w:szCs w:val="20"/>
                <w:lang w:eastAsia="en-GB"/>
              </w:rPr>
            </w:pPr>
          </w:p>
        </w:tc>
        <w:tc>
          <w:tcPr>
            <w:tcW w:w="0" w:type="auto"/>
          </w:tcPr>
          <w:p w14:paraId="4B6DDE9C" w14:textId="77777777" w:rsidR="00BD3BEC" w:rsidRPr="00876A6F" w:rsidRDefault="00BD3BEC" w:rsidP="001E3137">
            <w:pPr>
              <w:spacing w:after="120"/>
              <w:ind w:left="567"/>
              <w:jc w:val="both"/>
              <w:rPr>
                <w:rFonts w:cstheme="minorHAnsi"/>
                <w:b/>
                <w:color w:val="000000"/>
                <w:sz w:val="20"/>
                <w:szCs w:val="20"/>
                <w:lang w:eastAsia="en-GB"/>
              </w:rPr>
            </w:pPr>
          </w:p>
        </w:tc>
        <w:tc>
          <w:tcPr>
            <w:tcW w:w="0" w:type="auto"/>
          </w:tcPr>
          <w:p w14:paraId="5101F052" w14:textId="77777777" w:rsidR="00BD3BEC" w:rsidRPr="00876A6F" w:rsidRDefault="00BD3BEC" w:rsidP="001E3137">
            <w:pPr>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c>
          <w:tcPr>
            <w:tcW w:w="0" w:type="auto"/>
          </w:tcPr>
          <w:p w14:paraId="526D57F9" w14:textId="77777777" w:rsidR="00BD3BEC" w:rsidRPr="00876A6F" w:rsidRDefault="00BD3BEC" w:rsidP="001E3137">
            <w:pPr>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c>
          <w:tcPr>
            <w:tcW w:w="0" w:type="auto"/>
          </w:tcPr>
          <w:p w14:paraId="47D4D1A9" w14:textId="77777777" w:rsidR="00BD3BEC" w:rsidRPr="00876A6F" w:rsidRDefault="00BD3BEC" w:rsidP="001E3137">
            <w:pPr>
              <w:spacing w:after="120"/>
              <w:ind w:left="567"/>
              <w:jc w:val="both"/>
              <w:rPr>
                <w:rFonts w:cstheme="minorHAnsi"/>
                <w:b/>
                <w:color w:val="000000"/>
                <w:sz w:val="20"/>
                <w:szCs w:val="20"/>
                <w:lang w:eastAsia="en-GB"/>
              </w:rPr>
            </w:pPr>
          </w:p>
        </w:tc>
        <w:tc>
          <w:tcPr>
            <w:tcW w:w="0" w:type="auto"/>
          </w:tcPr>
          <w:p w14:paraId="4A7C10F1" w14:textId="77777777" w:rsidR="00BD3BEC" w:rsidRPr="00876A6F" w:rsidRDefault="00BD3BEC" w:rsidP="001E3137">
            <w:pPr>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r>
      <w:tr w:rsidR="00BD3BEC" w:rsidRPr="00876A6F" w14:paraId="347E34E3" w14:textId="77777777" w:rsidTr="001E3137">
        <w:tc>
          <w:tcPr>
            <w:tcW w:w="0" w:type="auto"/>
          </w:tcPr>
          <w:p w14:paraId="454C278A" w14:textId="77777777" w:rsidR="00BD3BEC" w:rsidRPr="00876A6F" w:rsidRDefault="00BD3BEC" w:rsidP="001E3137">
            <w:pPr>
              <w:numPr>
                <w:ilvl w:val="0"/>
                <w:numId w:val="36"/>
              </w:numPr>
              <w:tabs>
                <w:tab w:val="left" w:pos="1153"/>
              </w:tabs>
              <w:spacing w:after="120"/>
              <w:ind w:left="567" w:hanging="425"/>
              <w:rPr>
                <w:rFonts w:cstheme="minorHAnsi"/>
                <w:color w:val="000000"/>
                <w:sz w:val="20"/>
                <w:szCs w:val="20"/>
                <w:lang w:eastAsia="en-GB"/>
              </w:rPr>
            </w:pPr>
            <w:r w:rsidRPr="00876A6F">
              <w:rPr>
                <w:rFonts w:cstheme="minorHAnsi"/>
                <w:b/>
                <w:color w:val="000000"/>
                <w:sz w:val="20"/>
                <w:szCs w:val="20"/>
                <w:lang w:eastAsia="en-GB"/>
              </w:rPr>
              <w:t>To what extent has UN Women’s institutional arrangements, operational mechanisms and financial resources advanced an effective and efficient response?</w:t>
            </w:r>
            <w:r w:rsidRPr="00876A6F">
              <w:rPr>
                <w:rFonts w:cstheme="minorHAnsi"/>
                <w:color w:val="000000"/>
                <w:sz w:val="20"/>
                <w:szCs w:val="20"/>
                <w:lang w:eastAsia="en-GB"/>
              </w:rPr>
              <w:t xml:space="preserve"> (May relate to a limited number of respondents.) (9.1)</w:t>
            </w:r>
          </w:p>
        </w:tc>
        <w:tc>
          <w:tcPr>
            <w:tcW w:w="0" w:type="auto"/>
          </w:tcPr>
          <w:p w14:paraId="1595C5A2"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p>
        </w:tc>
        <w:tc>
          <w:tcPr>
            <w:tcW w:w="0" w:type="auto"/>
          </w:tcPr>
          <w:p w14:paraId="2DCB8BEE"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p>
        </w:tc>
        <w:tc>
          <w:tcPr>
            <w:tcW w:w="0" w:type="auto"/>
          </w:tcPr>
          <w:p w14:paraId="74C3E626"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p>
        </w:tc>
        <w:tc>
          <w:tcPr>
            <w:tcW w:w="0" w:type="auto"/>
          </w:tcPr>
          <w:p w14:paraId="1A6144F4"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c>
          <w:tcPr>
            <w:tcW w:w="0" w:type="auto"/>
          </w:tcPr>
          <w:p w14:paraId="209F15F1"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c>
          <w:tcPr>
            <w:tcW w:w="0" w:type="auto"/>
          </w:tcPr>
          <w:p w14:paraId="1219751A"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c>
          <w:tcPr>
            <w:tcW w:w="0" w:type="auto"/>
          </w:tcPr>
          <w:p w14:paraId="75AE22E9"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r>
      <w:tr w:rsidR="00BD3BEC" w:rsidRPr="00876A6F" w14:paraId="0C9274F8" w14:textId="77777777" w:rsidTr="001E3137">
        <w:tc>
          <w:tcPr>
            <w:tcW w:w="0" w:type="auto"/>
          </w:tcPr>
          <w:p w14:paraId="68BFC633" w14:textId="77777777" w:rsidR="00BD3BEC" w:rsidRPr="00876A6F" w:rsidRDefault="00BD3BEC" w:rsidP="001E3137">
            <w:pPr>
              <w:numPr>
                <w:ilvl w:val="0"/>
                <w:numId w:val="36"/>
              </w:numPr>
              <w:tabs>
                <w:tab w:val="left" w:pos="1153"/>
              </w:tabs>
              <w:spacing w:after="120"/>
              <w:ind w:left="567" w:hanging="425"/>
              <w:rPr>
                <w:rFonts w:cstheme="minorHAnsi"/>
                <w:color w:val="000000"/>
                <w:sz w:val="20"/>
                <w:szCs w:val="20"/>
                <w:lang w:eastAsia="en-GB"/>
              </w:rPr>
            </w:pPr>
            <w:r w:rsidRPr="00876A6F">
              <w:rPr>
                <w:rFonts w:cstheme="minorHAnsi"/>
                <w:b/>
                <w:color w:val="000000"/>
                <w:sz w:val="20"/>
                <w:szCs w:val="20"/>
                <w:lang w:eastAsia="en-GB"/>
              </w:rPr>
              <w:t>Does UN Women have the appropriate expertise and capacities to support gender equality and women’s empowerment in humanitarian action?</w:t>
            </w:r>
            <w:r w:rsidRPr="00876A6F">
              <w:rPr>
                <w:rFonts w:cstheme="minorHAnsi"/>
                <w:color w:val="000000"/>
                <w:sz w:val="20"/>
                <w:szCs w:val="20"/>
                <w:lang w:eastAsia="en-GB"/>
              </w:rPr>
              <w:t xml:space="preserve"> (10.0)</w:t>
            </w:r>
          </w:p>
        </w:tc>
        <w:tc>
          <w:tcPr>
            <w:tcW w:w="0" w:type="auto"/>
          </w:tcPr>
          <w:p w14:paraId="20237549"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c>
          <w:tcPr>
            <w:tcW w:w="0" w:type="auto"/>
          </w:tcPr>
          <w:p w14:paraId="0B57346F"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c>
          <w:tcPr>
            <w:tcW w:w="0" w:type="auto"/>
          </w:tcPr>
          <w:p w14:paraId="2B8341AB"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p>
        </w:tc>
        <w:tc>
          <w:tcPr>
            <w:tcW w:w="0" w:type="auto"/>
          </w:tcPr>
          <w:p w14:paraId="657B1190"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c>
          <w:tcPr>
            <w:tcW w:w="0" w:type="auto"/>
          </w:tcPr>
          <w:p w14:paraId="3D5DB65A"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c>
          <w:tcPr>
            <w:tcW w:w="0" w:type="auto"/>
          </w:tcPr>
          <w:p w14:paraId="4F2969E5"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c>
          <w:tcPr>
            <w:tcW w:w="0" w:type="auto"/>
          </w:tcPr>
          <w:p w14:paraId="02D04FCF"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r>
      <w:tr w:rsidR="00BD3BEC" w:rsidRPr="00876A6F" w14:paraId="727B6717" w14:textId="77777777" w:rsidTr="001E3137">
        <w:tc>
          <w:tcPr>
            <w:tcW w:w="0" w:type="auto"/>
          </w:tcPr>
          <w:p w14:paraId="699E0D7C" w14:textId="77777777" w:rsidR="00BD3BEC" w:rsidRPr="00876A6F" w:rsidRDefault="00BD3BEC" w:rsidP="001E3137">
            <w:pPr>
              <w:numPr>
                <w:ilvl w:val="0"/>
                <w:numId w:val="36"/>
              </w:numPr>
              <w:tabs>
                <w:tab w:val="left" w:pos="1153"/>
              </w:tabs>
              <w:spacing w:after="120"/>
              <w:ind w:left="567" w:hanging="425"/>
              <w:rPr>
                <w:rFonts w:cstheme="minorHAnsi"/>
                <w:color w:val="000000"/>
                <w:sz w:val="20"/>
                <w:szCs w:val="20"/>
                <w:lang w:eastAsia="en-GB"/>
              </w:rPr>
            </w:pPr>
            <w:r w:rsidRPr="00876A6F">
              <w:rPr>
                <w:rFonts w:cstheme="minorHAnsi"/>
                <w:b/>
                <w:color w:val="000000"/>
                <w:sz w:val="20"/>
                <w:szCs w:val="20"/>
                <w:lang w:eastAsia="en-GB"/>
              </w:rPr>
              <w:t>Does UN Women have adequate surge capacity to respond rapidly to emergencies?</w:t>
            </w:r>
            <w:r w:rsidRPr="00876A6F">
              <w:rPr>
                <w:rFonts w:cstheme="minorHAnsi"/>
                <w:color w:val="000000"/>
                <w:sz w:val="20"/>
                <w:szCs w:val="20"/>
                <w:lang w:eastAsia="en-GB"/>
              </w:rPr>
              <w:t xml:space="preserve"> (10.1)</w:t>
            </w:r>
          </w:p>
        </w:tc>
        <w:tc>
          <w:tcPr>
            <w:tcW w:w="0" w:type="auto"/>
          </w:tcPr>
          <w:p w14:paraId="6F783224"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c>
          <w:tcPr>
            <w:tcW w:w="0" w:type="auto"/>
          </w:tcPr>
          <w:p w14:paraId="71287368"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c>
          <w:tcPr>
            <w:tcW w:w="0" w:type="auto"/>
          </w:tcPr>
          <w:p w14:paraId="37E03F03"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p>
        </w:tc>
        <w:tc>
          <w:tcPr>
            <w:tcW w:w="0" w:type="auto"/>
          </w:tcPr>
          <w:p w14:paraId="30DE3506"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c>
          <w:tcPr>
            <w:tcW w:w="0" w:type="auto"/>
          </w:tcPr>
          <w:p w14:paraId="57A50656"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c>
          <w:tcPr>
            <w:tcW w:w="0" w:type="auto"/>
          </w:tcPr>
          <w:p w14:paraId="70F1054E"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c>
          <w:tcPr>
            <w:tcW w:w="0" w:type="auto"/>
          </w:tcPr>
          <w:p w14:paraId="69656909"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r>
      <w:tr w:rsidR="00BD3BEC" w:rsidRPr="00876A6F" w14:paraId="38A02124" w14:textId="77777777" w:rsidTr="001E3137">
        <w:tc>
          <w:tcPr>
            <w:tcW w:w="0" w:type="auto"/>
            <w:gridSpan w:val="8"/>
            <w:shd w:val="clear" w:color="auto" w:fill="F7CAAC" w:themeFill="accent2" w:themeFillTint="66"/>
          </w:tcPr>
          <w:p w14:paraId="032EE1FC" w14:textId="77777777" w:rsidR="00BD3BEC" w:rsidRPr="00876A6F" w:rsidRDefault="00BD3BEC" w:rsidP="001E3137">
            <w:pPr>
              <w:tabs>
                <w:tab w:val="left" w:pos="1153"/>
              </w:tabs>
              <w:spacing w:after="120"/>
              <w:jc w:val="both"/>
              <w:rPr>
                <w:rFonts w:cstheme="minorHAnsi"/>
                <w:b/>
                <w:sz w:val="20"/>
                <w:szCs w:val="20"/>
                <w:lang w:eastAsia="en-GB"/>
              </w:rPr>
            </w:pPr>
            <w:r w:rsidRPr="00876A6F">
              <w:rPr>
                <w:rFonts w:cstheme="minorHAnsi"/>
                <w:b/>
                <w:sz w:val="20"/>
                <w:szCs w:val="20"/>
                <w:lang w:eastAsia="en-GB"/>
              </w:rPr>
              <w:t>Gender Equality &amp; Women’s Empowerment</w:t>
            </w:r>
          </w:p>
        </w:tc>
      </w:tr>
      <w:tr w:rsidR="00BD3BEC" w:rsidRPr="00876A6F" w14:paraId="0D451E67" w14:textId="77777777" w:rsidTr="001E3137">
        <w:tc>
          <w:tcPr>
            <w:tcW w:w="0" w:type="auto"/>
          </w:tcPr>
          <w:p w14:paraId="72243C71" w14:textId="77777777" w:rsidR="00BD3BEC" w:rsidRPr="00876A6F" w:rsidRDefault="00BD3BEC" w:rsidP="001E3137">
            <w:pPr>
              <w:numPr>
                <w:ilvl w:val="0"/>
                <w:numId w:val="36"/>
              </w:numPr>
              <w:tabs>
                <w:tab w:val="left" w:pos="1153"/>
              </w:tabs>
              <w:spacing w:after="120"/>
              <w:ind w:left="567" w:hanging="425"/>
              <w:rPr>
                <w:rFonts w:cstheme="minorHAnsi"/>
                <w:sz w:val="20"/>
                <w:szCs w:val="20"/>
                <w:lang w:eastAsia="en-GB"/>
              </w:rPr>
            </w:pPr>
            <w:r w:rsidRPr="00876A6F">
              <w:rPr>
                <w:rFonts w:cstheme="minorHAnsi"/>
                <w:b/>
                <w:sz w:val="20"/>
                <w:szCs w:val="20"/>
                <w:lang w:eastAsia="en-GB"/>
              </w:rPr>
              <w:t>How has UN Women humanitarian work addressed the underlying causes of gender inequality and discrimination?</w:t>
            </w:r>
            <w:r w:rsidRPr="00876A6F">
              <w:rPr>
                <w:rFonts w:cstheme="minorHAnsi"/>
                <w:sz w:val="20"/>
                <w:szCs w:val="20"/>
                <w:lang w:eastAsia="en-GB"/>
              </w:rPr>
              <w:t xml:space="preserve"> (Purposefully broad and open ended. Will be drawn from how respondents have thought through preceding questions. Will be used to add nuance to more direct analysis.) (11.0)</w:t>
            </w:r>
          </w:p>
        </w:tc>
        <w:tc>
          <w:tcPr>
            <w:tcW w:w="0" w:type="auto"/>
          </w:tcPr>
          <w:p w14:paraId="732FAE23"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c>
          <w:tcPr>
            <w:tcW w:w="0" w:type="auto"/>
          </w:tcPr>
          <w:p w14:paraId="073874EC"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c>
          <w:tcPr>
            <w:tcW w:w="0" w:type="auto"/>
          </w:tcPr>
          <w:p w14:paraId="1BEA2D1F"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c>
          <w:tcPr>
            <w:tcW w:w="0" w:type="auto"/>
          </w:tcPr>
          <w:p w14:paraId="01D1B843"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c>
          <w:tcPr>
            <w:tcW w:w="0" w:type="auto"/>
          </w:tcPr>
          <w:p w14:paraId="65968614"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c>
          <w:tcPr>
            <w:tcW w:w="0" w:type="auto"/>
          </w:tcPr>
          <w:p w14:paraId="5AA29FC2"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c>
          <w:tcPr>
            <w:tcW w:w="0" w:type="auto"/>
          </w:tcPr>
          <w:p w14:paraId="2BD7B4F0"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r>
      <w:tr w:rsidR="00BD3BEC" w:rsidRPr="00876A6F" w14:paraId="1F73AF56" w14:textId="77777777" w:rsidTr="001E3137">
        <w:tc>
          <w:tcPr>
            <w:tcW w:w="0" w:type="auto"/>
          </w:tcPr>
          <w:p w14:paraId="2FAC0646" w14:textId="77777777" w:rsidR="00BD3BEC" w:rsidRPr="00876A6F" w:rsidRDefault="00BD3BEC" w:rsidP="001E3137">
            <w:pPr>
              <w:numPr>
                <w:ilvl w:val="0"/>
                <w:numId w:val="36"/>
              </w:numPr>
              <w:tabs>
                <w:tab w:val="left" w:pos="1153"/>
              </w:tabs>
              <w:spacing w:after="120"/>
              <w:ind w:left="567" w:hanging="425"/>
              <w:rPr>
                <w:rFonts w:cstheme="minorHAnsi"/>
                <w:sz w:val="20"/>
                <w:szCs w:val="20"/>
                <w:lang w:eastAsia="en-GB"/>
              </w:rPr>
            </w:pPr>
            <w:r w:rsidRPr="00876A6F">
              <w:rPr>
                <w:rFonts w:cstheme="minorHAnsi"/>
                <w:b/>
                <w:color w:val="000000"/>
                <w:sz w:val="20"/>
                <w:szCs w:val="20"/>
                <w:lang w:eastAsia="en-GB"/>
              </w:rPr>
              <w:t xml:space="preserve">To what extent does the humanitarian action work undertaken by UN Women address the underlying causes of inequality and discrimination, including those experienced by the LGBTQI community and women with </w:t>
            </w:r>
            <w:r w:rsidRPr="00876A6F">
              <w:rPr>
                <w:rFonts w:cstheme="minorHAnsi"/>
                <w:b/>
                <w:color w:val="000000"/>
                <w:sz w:val="20"/>
                <w:szCs w:val="20"/>
                <w:lang w:eastAsia="en-GB"/>
              </w:rPr>
              <w:lastRenderedPageBreak/>
              <w:t>disabilities?</w:t>
            </w:r>
            <w:r w:rsidRPr="00876A6F">
              <w:rPr>
                <w:rFonts w:cstheme="minorHAnsi"/>
                <w:color w:val="000000"/>
                <w:sz w:val="20"/>
                <w:szCs w:val="20"/>
                <w:lang w:eastAsia="en-GB"/>
              </w:rPr>
              <w:t xml:space="preserve"> </w:t>
            </w:r>
            <w:r w:rsidRPr="00876A6F">
              <w:rPr>
                <w:rFonts w:cstheme="minorHAnsi"/>
                <w:sz w:val="20"/>
                <w:szCs w:val="20"/>
                <w:lang w:eastAsia="en-GB"/>
              </w:rPr>
              <w:t xml:space="preserve">(Purposefully broad and open ended. Will be drawn from how respondents have thought through preceding questions. Will be used to add nuance to more direct analysis.) </w:t>
            </w:r>
            <w:r w:rsidRPr="00876A6F">
              <w:rPr>
                <w:rFonts w:cstheme="minorHAnsi"/>
                <w:color w:val="000000"/>
                <w:sz w:val="20"/>
                <w:szCs w:val="20"/>
                <w:lang w:eastAsia="en-GB"/>
              </w:rPr>
              <w:t>(11.1)</w:t>
            </w:r>
          </w:p>
        </w:tc>
        <w:tc>
          <w:tcPr>
            <w:tcW w:w="0" w:type="auto"/>
          </w:tcPr>
          <w:p w14:paraId="75796F63"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r w:rsidRPr="00876A6F">
              <w:rPr>
                <w:rFonts w:cstheme="minorHAnsi"/>
                <w:b/>
                <w:color w:val="000000"/>
                <w:sz w:val="20"/>
                <w:szCs w:val="20"/>
                <w:lang w:eastAsia="en-GB"/>
              </w:rPr>
              <w:lastRenderedPageBreak/>
              <w:t>X</w:t>
            </w:r>
          </w:p>
        </w:tc>
        <w:tc>
          <w:tcPr>
            <w:tcW w:w="0" w:type="auto"/>
          </w:tcPr>
          <w:p w14:paraId="4EB31F80"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c>
          <w:tcPr>
            <w:tcW w:w="0" w:type="auto"/>
          </w:tcPr>
          <w:p w14:paraId="48CC5920"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c>
          <w:tcPr>
            <w:tcW w:w="0" w:type="auto"/>
          </w:tcPr>
          <w:p w14:paraId="6284027B"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c>
          <w:tcPr>
            <w:tcW w:w="0" w:type="auto"/>
          </w:tcPr>
          <w:p w14:paraId="7D600B10"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c>
          <w:tcPr>
            <w:tcW w:w="0" w:type="auto"/>
          </w:tcPr>
          <w:p w14:paraId="6895519B"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c>
          <w:tcPr>
            <w:tcW w:w="0" w:type="auto"/>
          </w:tcPr>
          <w:p w14:paraId="43689D9F"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r>
      <w:tr w:rsidR="00BD3BEC" w:rsidRPr="00876A6F" w14:paraId="0645B6AB" w14:textId="77777777" w:rsidTr="001E3137">
        <w:tc>
          <w:tcPr>
            <w:tcW w:w="0" w:type="auto"/>
          </w:tcPr>
          <w:p w14:paraId="341A302A" w14:textId="77777777" w:rsidR="00BD3BEC" w:rsidRPr="00876A6F" w:rsidRDefault="00BD3BEC" w:rsidP="001E3137">
            <w:pPr>
              <w:numPr>
                <w:ilvl w:val="0"/>
                <w:numId w:val="36"/>
              </w:numPr>
              <w:tabs>
                <w:tab w:val="left" w:pos="1153"/>
              </w:tabs>
              <w:spacing w:after="120"/>
              <w:ind w:left="567" w:hanging="425"/>
              <w:rPr>
                <w:rFonts w:cstheme="minorHAnsi"/>
                <w:sz w:val="20"/>
                <w:szCs w:val="20"/>
                <w:lang w:eastAsia="en-GB"/>
              </w:rPr>
            </w:pPr>
            <w:r w:rsidRPr="00876A6F">
              <w:rPr>
                <w:rFonts w:cstheme="minorHAnsi"/>
                <w:b/>
                <w:sz w:val="20"/>
                <w:szCs w:val="20"/>
                <w:lang w:eastAsia="en-GB"/>
              </w:rPr>
              <w:t>To what extent were a human rights-based approach and gender equality incorporated in the design and implementation of UN Women’s humanitarian action?</w:t>
            </w:r>
            <w:r w:rsidRPr="00876A6F">
              <w:rPr>
                <w:rFonts w:cstheme="minorHAnsi"/>
                <w:sz w:val="20"/>
                <w:szCs w:val="20"/>
                <w:lang w:eastAsia="en-GB"/>
              </w:rPr>
              <w:t xml:space="preserve"> (Purposefully broad and open ended. Will be drawn from how respondents have thought through preceding questions. Will be used to add nuance to more direct analysis.) </w:t>
            </w:r>
            <w:r w:rsidRPr="00876A6F">
              <w:rPr>
                <w:rFonts w:cstheme="minorHAnsi"/>
                <w:color w:val="000000"/>
                <w:sz w:val="20"/>
                <w:szCs w:val="20"/>
                <w:lang w:eastAsia="en-GB"/>
              </w:rPr>
              <w:t>(11.2)</w:t>
            </w:r>
          </w:p>
        </w:tc>
        <w:tc>
          <w:tcPr>
            <w:tcW w:w="0" w:type="auto"/>
          </w:tcPr>
          <w:p w14:paraId="6BB67E64" w14:textId="77777777" w:rsidR="00BD3BEC" w:rsidRPr="00876A6F" w:rsidRDefault="00BD3BEC" w:rsidP="001E3137">
            <w:pPr>
              <w:tabs>
                <w:tab w:val="left" w:pos="1153"/>
              </w:tabs>
              <w:spacing w:after="120"/>
              <w:ind w:left="567"/>
              <w:jc w:val="both"/>
              <w:rPr>
                <w:rFonts w:cstheme="minorHAnsi"/>
                <w:b/>
                <w:sz w:val="20"/>
                <w:szCs w:val="20"/>
                <w:lang w:eastAsia="en-GB"/>
              </w:rPr>
            </w:pPr>
          </w:p>
        </w:tc>
        <w:tc>
          <w:tcPr>
            <w:tcW w:w="0" w:type="auto"/>
          </w:tcPr>
          <w:p w14:paraId="531BB8F0"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c>
          <w:tcPr>
            <w:tcW w:w="0" w:type="auto"/>
          </w:tcPr>
          <w:p w14:paraId="6992BDB4" w14:textId="77777777" w:rsidR="00BD3BEC" w:rsidRPr="00876A6F" w:rsidRDefault="00BD3BEC" w:rsidP="001E3137">
            <w:pPr>
              <w:tabs>
                <w:tab w:val="left" w:pos="1153"/>
              </w:tabs>
              <w:spacing w:after="120"/>
              <w:ind w:left="567"/>
              <w:jc w:val="both"/>
              <w:rPr>
                <w:rFonts w:cstheme="minorHAnsi"/>
                <w:b/>
                <w:sz w:val="20"/>
                <w:szCs w:val="20"/>
                <w:lang w:eastAsia="en-GB"/>
              </w:rPr>
            </w:pPr>
          </w:p>
        </w:tc>
        <w:tc>
          <w:tcPr>
            <w:tcW w:w="0" w:type="auto"/>
          </w:tcPr>
          <w:p w14:paraId="3D849F85"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c>
          <w:tcPr>
            <w:tcW w:w="0" w:type="auto"/>
          </w:tcPr>
          <w:p w14:paraId="23E89832"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c>
          <w:tcPr>
            <w:tcW w:w="0" w:type="auto"/>
          </w:tcPr>
          <w:p w14:paraId="2D2378B4" w14:textId="77777777" w:rsidR="00BD3BEC" w:rsidRPr="00876A6F" w:rsidRDefault="00BD3BEC" w:rsidP="001E3137">
            <w:pPr>
              <w:tabs>
                <w:tab w:val="left" w:pos="1153"/>
              </w:tabs>
              <w:spacing w:after="120"/>
              <w:ind w:left="567"/>
              <w:jc w:val="both"/>
              <w:rPr>
                <w:rFonts w:cstheme="minorHAnsi"/>
                <w:b/>
                <w:sz w:val="20"/>
                <w:szCs w:val="20"/>
                <w:lang w:eastAsia="en-GB"/>
              </w:rPr>
            </w:pPr>
          </w:p>
        </w:tc>
        <w:tc>
          <w:tcPr>
            <w:tcW w:w="0" w:type="auto"/>
          </w:tcPr>
          <w:p w14:paraId="44DA5041" w14:textId="77777777" w:rsidR="00BD3BEC" w:rsidRPr="00876A6F" w:rsidRDefault="00BD3BEC" w:rsidP="001E3137">
            <w:pPr>
              <w:tabs>
                <w:tab w:val="left" w:pos="1153"/>
              </w:tabs>
              <w:spacing w:after="120"/>
              <w:ind w:left="567"/>
              <w:jc w:val="both"/>
              <w:rPr>
                <w:rFonts w:cstheme="minorHAnsi"/>
                <w:b/>
                <w:sz w:val="20"/>
                <w:szCs w:val="20"/>
                <w:lang w:eastAsia="en-GB"/>
              </w:rPr>
            </w:pPr>
            <w:r w:rsidRPr="00876A6F">
              <w:rPr>
                <w:rFonts w:cstheme="minorHAnsi"/>
                <w:b/>
                <w:sz w:val="20"/>
                <w:szCs w:val="20"/>
                <w:lang w:eastAsia="en-GB"/>
              </w:rPr>
              <w:t>X</w:t>
            </w:r>
          </w:p>
        </w:tc>
      </w:tr>
      <w:tr w:rsidR="00BD3BEC" w:rsidRPr="00876A6F" w14:paraId="5487A2C1" w14:textId="77777777" w:rsidTr="001E3137">
        <w:tc>
          <w:tcPr>
            <w:tcW w:w="0" w:type="auto"/>
            <w:gridSpan w:val="8"/>
            <w:shd w:val="clear" w:color="auto" w:fill="F7CAAC" w:themeFill="accent2" w:themeFillTint="66"/>
          </w:tcPr>
          <w:p w14:paraId="3B7D648F" w14:textId="77777777" w:rsidR="00BD3BEC" w:rsidRPr="00876A6F" w:rsidRDefault="00BD3BEC" w:rsidP="001E3137">
            <w:pPr>
              <w:tabs>
                <w:tab w:val="left" w:pos="1153"/>
              </w:tabs>
              <w:spacing w:after="120"/>
              <w:jc w:val="both"/>
              <w:rPr>
                <w:rFonts w:cstheme="minorHAnsi"/>
                <w:b/>
                <w:sz w:val="20"/>
                <w:szCs w:val="20"/>
                <w:lang w:eastAsia="en-GB"/>
              </w:rPr>
            </w:pPr>
            <w:r w:rsidRPr="00876A6F">
              <w:rPr>
                <w:rFonts w:cstheme="minorHAnsi"/>
                <w:b/>
                <w:sz w:val="20"/>
                <w:szCs w:val="20"/>
                <w:lang w:eastAsia="en-GB"/>
              </w:rPr>
              <w:t>Sustainability</w:t>
            </w:r>
          </w:p>
        </w:tc>
      </w:tr>
      <w:tr w:rsidR="00BD3BEC" w:rsidRPr="00876A6F" w14:paraId="71A20DDA" w14:textId="77777777" w:rsidTr="001E3137">
        <w:tc>
          <w:tcPr>
            <w:tcW w:w="0" w:type="auto"/>
          </w:tcPr>
          <w:p w14:paraId="727BBA06" w14:textId="77777777" w:rsidR="00BD3BEC" w:rsidRPr="00876A6F" w:rsidRDefault="00BD3BEC" w:rsidP="001E3137">
            <w:pPr>
              <w:numPr>
                <w:ilvl w:val="0"/>
                <w:numId w:val="36"/>
              </w:numPr>
              <w:tabs>
                <w:tab w:val="left" w:pos="1153"/>
              </w:tabs>
              <w:spacing w:after="120"/>
              <w:ind w:left="567" w:hanging="425"/>
              <w:rPr>
                <w:rFonts w:cstheme="minorHAnsi"/>
                <w:color w:val="000000" w:themeColor="text1"/>
                <w:sz w:val="20"/>
                <w:szCs w:val="20"/>
                <w:lang w:eastAsia="en-GB"/>
              </w:rPr>
            </w:pPr>
            <w:r w:rsidRPr="00876A6F">
              <w:rPr>
                <w:rFonts w:cstheme="minorHAnsi"/>
                <w:b/>
                <w:color w:val="000000" w:themeColor="text1"/>
                <w:sz w:val="20"/>
                <w:szCs w:val="20"/>
                <w:lang w:eastAsia="en-GB"/>
              </w:rPr>
              <w:t>To what extent is UN Women's work in humanitarian action sustainable, including DRR, recovery, and other aspects along the humanitarian - development nexus?</w:t>
            </w:r>
            <w:r w:rsidRPr="00876A6F">
              <w:rPr>
                <w:rFonts w:cstheme="minorHAnsi"/>
                <w:color w:val="000000" w:themeColor="text1"/>
                <w:sz w:val="20"/>
                <w:szCs w:val="20"/>
                <w:lang w:eastAsia="en-GB"/>
              </w:rPr>
              <w:t> (12.0) *</w:t>
            </w:r>
          </w:p>
        </w:tc>
        <w:tc>
          <w:tcPr>
            <w:tcW w:w="0" w:type="auto"/>
          </w:tcPr>
          <w:p w14:paraId="0F9C784F"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c>
          <w:tcPr>
            <w:tcW w:w="0" w:type="auto"/>
          </w:tcPr>
          <w:p w14:paraId="00C0398F"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c>
          <w:tcPr>
            <w:tcW w:w="0" w:type="auto"/>
          </w:tcPr>
          <w:p w14:paraId="696CC1AB"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p>
        </w:tc>
        <w:tc>
          <w:tcPr>
            <w:tcW w:w="0" w:type="auto"/>
          </w:tcPr>
          <w:p w14:paraId="0C4EA919"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c>
          <w:tcPr>
            <w:tcW w:w="0" w:type="auto"/>
          </w:tcPr>
          <w:p w14:paraId="40B9D935"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p>
        </w:tc>
        <w:tc>
          <w:tcPr>
            <w:tcW w:w="0" w:type="auto"/>
          </w:tcPr>
          <w:p w14:paraId="34CE97C7"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p>
        </w:tc>
        <w:tc>
          <w:tcPr>
            <w:tcW w:w="0" w:type="auto"/>
          </w:tcPr>
          <w:p w14:paraId="74A178BE"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r>
      <w:tr w:rsidR="00BD3BEC" w:rsidRPr="00876A6F" w14:paraId="20B47547" w14:textId="77777777" w:rsidTr="001E3137">
        <w:tc>
          <w:tcPr>
            <w:tcW w:w="0" w:type="auto"/>
          </w:tcPr>
          <w:p w14:paraId="70FA55B6" w14:textId="77777777" w:rsidR="00BD3BEC" w:rsidRPr="00876A6F" w:rsidRDefault="00BD3BEC" w:rsidP="001E3137">
            <w:pPr>
              <w:numPr>
                <w:ilvl w:val="0"/>
                <w:numId w:val="36"/>
              </w:numPr>
              <w:tabs>
                <w:tab w:val="left" w:pos="1153"/>
              </w:tabs>
              <w:spacing w:after="120"/>
              <w:ind w:left="567" w:hanging="425"/>
              <w:rPr>
                <w:rFonts w:ascii="Calibri" w:hAnsi="Calibri" w:cstheme="minorHAnsi"/>
                <w:b/>
                <w:i/>
                <w:color w:val="000000" w:themeColor="text1"/>
                <w:sz w:val="20"/>
                <w:szCs w:val="20"/>
                <w:lang w:eastAsia="en-GB"/>
              </w:rPr>
            </w:pPr>
            <w:r w:rsidRPr="00876A6F">
              <w:rPr>
                <w:rFonts w:cstheme="minorHAnsi"/>
                <w:b/>
                <w:color w:val="000000" w:themeColor="text1"/>
                <w:sz w:val="20"/>
                <w:szCs w:val="20"/>
                <w:lang w:eastAsia="en-GB"/>
              </w:rPr>
              <w:t>What needs to be done to ensure the sustainability of UN Women’s normative, coordination, and operational work in relation to humanitarian action at the global, regional, and country levels?</w:t>
            </w:r>
            <w:r w:rsidRPr="00876A6F">
              <w:rPr>
                <w:rFonts w:cstheme="minorHAnsi"/>
                <w:color w:val="000000" w:themeColor="text1"/>
                <w:sz w:val="20"/>
                <w:szCs w:val="20"/>
                <w:lang w:eastAsia="en-GB"/>
              </w:rPr>
              <w:t xml:space="preserve"> (Practical examples are needed here.)</w:t>
            </w:r>
          </w:p>
        </w:tc>
        <w:tc>
          <w:tcPr>
            <w:tcW w:w="0" w:type="auto"/>
          </w:tcPr>
          <w:p w14:paraId="4EB70826"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c>
          <w:tcPr>
            <w:tcW w:w="0" w:type="auto"/>
          </w:tcPr>
          <w:p w14:paraId="5EC07C55"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c>
          <w:tcPr>
            <w:tcW w:w="0" w:type="auto"/>
          </w:tcPr>
          <w:p w14:paraId="196EC39D"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p>
        </w:tc>
        <w:tc>
          <w:tcPr>
            <w:tcW w:w="0" w:type="auto"/>
          </w:tcPr>
          <w:p w14:paraId="495325BE"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c>
          <w:tcPr>
            <w:tcW w:w="0" w:type="auto"/>
          </w:tcPr>
          <w:p w14:paraId="15DBBD59"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p>
        </w:tc>
        <w:tc>
          <w:tcPr>
            <w:tcW w:w="0" w:type="auto"/>
          </w:tcPr>
          <w:p w14:paraId="29FBB236"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p>
        </w:tc>
        <w:tc>
          <w:tcPr>
            <w:tcW w:w="0" w:type="auto"/>
          </w:tcPr>
          <w:p w14:paraId="37F081E8" w14:textId="77777777" w:rsidR="00BD3BEC" w:rsidRPr="00876A6F" w:rsidRDefault="00BD3BEC" w:rsidP="001E3137">
            <w:pPr>
              <w:tabs>
                <w:tab w:val="left" w:pos="1153"/>
              </w:tabs>
              <w:spacing w:after="120"/>
              <w:ind w:left="567"/>
              <w:jc w:val="both"/>
              <w:rPr>
                <w:rFonts w:cstheme="minorHAnsi"/>
                <w:b/>
                <w:color w:val="000000"/>
                <w:sz w:val="20"/>
                <w:szCs w:val="20"/>
                <w:lang w:eastAsia="en-GB"/>
              </w:rPr>
            </w:pPr>
            <w:r w:rsidRPr="00876A6F">
              <w:rPr>
                <w:rFonts w:cstheme="minorHAnsi"/>
                <w:b/>
                <w:color w:val="000000"/>
                <w:sz w:val="20"/>
                <w:szCs w:val="20"/>
                <w:lang w:eastAsia="en-GB"/>
              </w:rPr>
              <w:t>X</w:t>
            </w:r>
          </w:p>
        </w:tc>
      </w:tr>
      <w:tr w:rsidR="00BD3BEC" w:rsidRPr="00876A6F" w14:paraId="201BD7BF" w14:textId="77777777" w:rsidTr="001E3137">
        <w:tc>
          <w:tcPr>
            <w:tcW w:w="0" w:type="auto"/>
            <w:gridSpan w:val="8"/>
            <w:shd w:val="clear" w:color="auto" w:fill="ED7D31" w:themeFill="accent2"/>
          </w:tcPr>
          <w:p w14:paraId="4603F005" w14:textId="77777777" w:rsidR="00BD3BEC" w:rsidRPr="00876A6F" w:rsidRDefault="00BD3BEC" w:rsidP="001E3137">
            <w:pPr>
              <w:tabs>
                <w:tab w:val="left" w:pos="1153"/>
              </w:tabs>
              <w:spacing w:after="120"/>
              <w:jc w:val="both"/>
              <w:rPr>
                <w:rFonts w:ascii="Calibri" w:hAnsi="Calibri" w:cstheme="minorHAnsi"/>
                <w:b/>
                <w:i/>
                <w:color w:val="943634"/>
                <w:sz w:val="20"/>
                <w:szCs w:val="20"/>
                <w:lang w:eastAsia="en-GB"/>
              </w:rPr>
            </w:pPr>
            <w:r w:rsidRPr="00876A6F">
              <w:rPr>
                <w:rFonts w:ascii="Calibri" w:hAnsi="Calibri" w:cstheme="minorHAnsi"/>
                <w:b/>
                <w:i/>
                <w:color w:val="000000" w:themeColor="text1"/>
                <w:sz w:val="20"/>
                <w:szCs w:val="20"/>
                <w:lang w:eastAsia="en-GB"/>
              </w:rPr>
              <w:t>Exploratory Questions</w:t>
            </w:r>
            <w:r w:rsidRPr="00876A6F">
              <w:rPr>
                <w:rFonts w:ascii="Calibri" w:hAnsi="Calibri" w:cstheme="minorHAnsi"/>
                <w:b/>
                <w:i/>
                <w:color w:val="000000" w:themeColor="text1"/>
                <w:sz w:val="20"/>
                <w:szCs w:val="20"/>
                <w:lang w:eastAsia="en-GB"/>
              </w:rPr>
              <w:tab/>
            </w:r>
            <w:r w:rsidRPr="00876A6F">
              <w:rPr>
                <w:rFonts w:ascii="Calibri" w:hAnsi="Calibri" w:cstheme="minorHAnsi"/>
                <w:b/>
                <w:i/>
                <w:color w:val="000000" w:themeColor="text1"/>
                <w:sz w:val="20"/>
                <w:szCs w:val="20"/>
                <w:lang w:eastAsia="en-GB"/>
              </w:rPr>
              <w:tab/>
            </w:r>
          </w:p>
        </w:tc>
      </w:tr>
      <w:tr w:rsidR="00BD3BEC" w:rsidRPr="00876A6F" w14:paraId="05EBB5C6" w14:textId="77777777" w:rsidTr="001E3137">
        <w:tc>
          <w:tcPr>
            <w:tcW w:w="0" w:type="auto"/>
          </w:tcPr>
          <w:p w14:paraId="67306B63" w14:textId="77777777" w:rsidR="00BD3BEC" w:rsidRPr="00876A6F" w:rsidRDefault="00BD3BEC" w:rsidP="001E3137">
            <w:pPr>
              <w:tabs>
                <w:tab w:val="left" w:pos="1153"/>
              </w:tabs>
              <w:spacing w:after="120"/>
              <w:rPr>
                <w:rFonts w:ascii="Calibri" w:hAnsi="Calibri" w:cstheme="minorHAnsi"/>
                <w:i/>
                <w:sz w:val="20"/>
                <w:szCs w:val="20"/>
                <w:lang w:eastAsia="en-GB"/>
              </w:rPr>
            </w:pPr>
            <w:r w:rsidRPr="00876A6F">
              <w:rPr>
                <w:rFonts w:ascii="Calibri" w:hAnsi="Calibri" w:cstheme="minorHAnsi"/>
                <w:i/>
                <w:sz w:val="20"/>
                <w:szCs w:val="20"/>
                <w:lang w:eastAsia="en-GB"/>
              </w:rPr>
              <w:t xml:space="preserve">The evaluation team will then ask any follow-up questions where additional detail or more clarity would be useful. </w:t>
            </w:r>
          </w:p>
          <w:p w14:paraId="4794AD3A" w14:textId="77777777" w:rsidR="00BD3BEC" w:rsidRPr="00876A6F" w:rsidRDefault="00BD3BEC" w:rsidP="001E3137">
            <w:pPr>
              <w:tabs>
                <w:tab w:val="left" w:pos="1153"/>
              </w:tabs>
              <w:spacing w:after="120"/>
              <w:rPr>
                <w:rFonts w:ascii="Calibri" w:hAnsi="Calibri" w:cstheme="minorHAnsi"/>
                <w:i/>
                <w:sz w:val="20"/>
                <w:szCs w:val="20"/>
                <w:lang w:eastAsia="en-GB"/>
              </w:rPr>
            </w:pPr>
          </w:p>
        </w:tc>
        <w:tc>
          <w:tcPr>
            <w:tcW w:w="0" w:type="auto"/>
          </w:tcPr>
          <w:p w14:paraId="2DC65201" w14:textId="77777777" w:rsidR="00BD3BEC" w:rsidRPr="00876A6F" w:rsidRDefault="00BD3BEC" w:rsidP="001E3137">
            <w:pPr>
              <w:tabs>
                <w:tab w:val="left" w:pos="1153"/>
              </w:tabs>
              <w:spacing w:after="120"/>
              <w:jc w:val="both"/>
              <w:rPr>
                <w:rFonts w:ascii="Calibri" w:hAnsi="Calibri" w:cstheme="minorHAnsi"/>
                <w:i/>
                <w:sz w:val="20"/>
                <w:szCs w:val="20"/>
                <w:lang w:eastAsia="en-GB"/>
              </w:rPr>
            </w:pPr>
            <w:r w:rsidRPr="00876A6F">
              <w:rPr>
                <w:rFonts w:ascii="Calibri" w:hAnsi="Calibri" w:cstheme="minorHAnsi"/>
                <w:i/>
                <w:sz w:val="20"/>
                <w:szCs w:val="20"/>
                <w:lang w:eastAsia="en-GB"/>
              </w:rPr>
              <w:t>X</w:t>
            </w:r>
          </w:p>
        </w:tc>
        <w:tc>
          <w:tcPr>
            <w:tcW w:w="0" w:type="auto"/>
          </w:tcPr>
          <w:p w14:paraId="2C44B23A" w14:textId="77777777" w:rsidR="00BD3BEC" w:rsidRPr="00876A6F" w:rsidRDefault="00BD3BEC" w:rsidP="001E3137">
            <w:pPr>
              <w:tabs>
                <w:tab w:val="left" w:pos="1153"/>
              </w:tabs>
              <w:spacing w:after="120"/>
              <w:jc w:val="both"/>
              <w:rPr>
                <w:rFonts w:ascii="Calibri" w:hAnsi="Calibri" w:cstheme="minorHAnsi"/>
                <w:i/>
                <w:sz w:val="20"/>
                <w:szCs w:val="20"/>
                <w:lang w:eastAsia="en-GB"/>
              </w:rPr>
            </w:pPr>
            <w:r w:rsidRPr="00876A6F">
              <w:rPr>
                <w:rFonts w:ascii="Calibri" w:hAnsi="Calibri" w:cstheme="minorHAnsi"/>
                <w:i/>
                <w:sz w:val="20"/>
                <w:szCs w:val="20"/>
                <w:lang w:eastAsia="en-GB"/>
              </w:rPr>
              <w:t>X</w:t>
            </w:r>
          </w:p>
        </w:tc>
        <w:tc>
          <w:tcPr>
            <w:tcW w:w="0" w:type="auto"/>
          </w:tcPr>
          <w:p w14:paraId="627627F2" w14:textId="77777777" w:rsidR="00BD3BEC" w:rsidRPr="00876A6F" w:rsidRDefault="00BD3BEC" w:rsidP="001E3137">
            <w:pPr>
              <w:tabs>
                <w:tab w:val="left" w:pos="1153"/>
              </w:tabs>
              <w:spacing w:after="120"/>
              <w:jc w:val="both"/>
              <w:rPr>
                <w:rFonts w:ascii="Calibri" w:hAnsi="Calibri" w:cstheme="minorHAnsi"/>
                <w:i/>
                <w:sz w:val="20"/>
                <w:szCs w:val="20"/>
                <w:lang w:eastAsia="en-GB"/>
              </w:rPr>
            </w:pPr>
            <w:r w:rsidRPr="00876A6F">
              <w:rPr>
                <w:rFonts w:ascii="Calibri" w:hAnsi="Calibri" w:cstheme="minorHAnsi"/>
                <w:i/>
                <w:sz w:val="20"/>
                <w:szCs w:val="20"/>
                <w:lang w:eastAsia="en-GB"/>
              </w:rPr>
              <w:t>X</w:t>
            </w:r>
          </w:p>
        </w:tc>
        <w:tc>
          <w:tcPr>
            <w:tcW w:w="0" w:type="auto"/>
          </w:tcPr>
          <w:p w14:paraId="69E756B0" w14:textId="77777777" w:rsidR="00BD3BEC" w:rsidRPr="00876A6F" w:rsidRDefault="00BD3BEC" w:rsidP="001E3137">
            <w:pPr>
              <w:tabs>
                <w:tab w:val="left" w:pos="1153"/>
              </w:tabs>
              <w:spacing w:after="120"/>
              <w:jc w:val="both"/>
              <w:rPr>
                <w:rFonts w:ascii="Calibri" w:hAnsi="Calibri" w:cstheme="minorHAnsi"/>
                <w:i/>
                <w:sz w:val="20"/>
                <w:szCs w:val="20"/>
                <w:lang w:eastAsia="en-GB"/>
              </w:rPr>
            </w:pPr>
            <w:r w:rsidRPr="00876A6F">
              <w:rPr>
                <w:rFonts w:ascii="Calibri" w:hAnsi="Calibri" w:cstheme="minorHAnsi"/>
                <w:i/>
                <w:sz w:val="20"/>
                <w:szCs w:val="20"/>
                <w:lang w:eastAsia="en-GB"/>
              </w:rPr>
              <w:t>X</w:t>
            </w:r>
          </w:p>
        </w:tc>
        <w:tc>
          <w:tcPr>
            <w:tcW w:w="0" w:type="auto"/>
          </w:tcPr>
          <w:p w14:paraId="6AF58DBA" w14:textId="77777777" w:rsidR="00BD3BEC" w:rsidRPr="00876A6F" w:rsidRDefault="00BD3BEC" w:rsidP="001E3137">
            <w:pPr>
              <w:tabs>
                <w:tab w:val="left" w:pos="1153"/>
              </w:tabs>
              <w:spacing w:after="120"/>
              <w:jc w:val="both"/>
              <w:rPr>
                <w:rFonts w:ascii="Calibri" w:hAnsi="Calibri" w:cstheme="minorHAnsi"/>
                <w:i/>
                <w:sz w:val="20"/>
                <w:szCs w:val="20"/>
                <w:lang w:eastAsia="en-GB"/>
              </w:rPr>
            </w:pPr>
            <w:r w:rsidRPr="00876A6F">
              <w:rPr>
                <w:rFonts w:ascii="Calibri" w:hAnsi="Calibri" w:cstheme="minorHAnsi"/>
                <w:i/>
                <w:sz w:val="20"/>
                <w:szCs w:val="20"/>
                <w:lang w:eastAsia="en-GB"/>
              </w:rPr>
              <w:t>X</w:t>
            </w:r>
          </w:p>
        </w:tc>
        <w:tc>
          <w:tcPr>
            <w:tcW w:w="0" w:type="auto"/>
          </w:tcPr>
          <w:p w14:paraId="694B1912" w14:textId="77777777" w:rsidR="00BD3BEC" w:rsidRPr="00876A6F" w:rsidRDefault="00BD3BEC" w:rsidP="001E3137">
            <w:pPr>
              <w:tabs>
                <w:tab w:val="left" w:pos="1153"/>
              </w:tabs>
              <w:spacing w:after="120"/>
              <w:jc w:val="both"/>
              <w:rPr>
                <w:rFonts w:ascii="Calibri" w:hAnsi="Calibri" w:cstheme="minorHAnsi"/>
                <w:i/>
                <w:sz w:val="20"/>
                <w:szCs w:val="20"/>
                <w:lang w:eastAsia="en-GB"/>
              </w:rPr>
            </w:pPr>
            <w:r w:rsidRPr="00876A6F">
              <w:rPr>
                <w:rFonts w:ascii="Calibri" w:hAnsi="Calibri" w:cstheme="minorHAnsi"/>
                <w:i/>
                <w:sz w:val="20"/>
                <w:szCs w:val="20"/>
                <w:lang w:eastAsia="en-GB"/>
              </w:rPr>
              <w:t>X</w:t>
            </w:r>
          </w:p>
        </w:tc>
        <w:tc>
          <w:tcPr>
            <w:tcW w:w="0" w:type="auto"/>
          </w:tcPr>
          <w:p w14:paraId="010DB52A" w14:textId="77777777" w:rsidR="00BD3BEC" w:rsidRPr="00876A6F" w:rsidRDefault="00BD3BEC" w:rsidP="001E3137">
            <w:pPr>
              <w:tabs>
                <w:tab w:val="left" w:pos="1153"/>
              </w:tabs>
              <w:spacing w:after="120"/>
              <w:jc w:val="both"/>
              <w:rPr>
                <w:rFonts w:ascii="Calibri" w:hAnsi="Calibri" w:cstheme="minorHAnsi"/>
                <w:i/>
                <w:sz w:val="20"/>
                <w:szCs w:val="20"/>
                <w:lang w:eastAsia="en-GB"/>
              </w:rPr>
            </w:pPr>
            <w:r w:rsidRPr="00876A6F">
              <w:rPr>
                <w:rFonts w:ascii="Calibri" w:hAnsi="Calibri" w:cstheme="minorHAnsi"/>
                <w:i/>
                <w:sz w:val="20"/>
                <w:szCs w:val="20"/>
                <w:lang w:eastAsia="en-GB"/>
              </w:rPr>
              <w:t>X</w:t>
            </w:r>
          </w:p>
        </w:tc>
      </w:tr>
      <w:tr w:rsidR="00BD3BEC" w:rsidRPr="00876A6F" w14:paraId="772AEB85" w14:textId="77777777" w:rsidTr="001E3137">
        <w:tc>
          <w:tcPr>
            <w:tcW w:w="0" w:type="auto"/>
            <w:gridSpan w:val="8"/>
            <w:shd w:val="clear" w:color="auto" w:fill="ED7D31" w:themeFill="accent2"/>
          </w:tcPr>
          <w:p w14:paraId="3EA9122C" w14:textId="77777777" w:rsidR="00BD3BEC" w:rsidRPr="00876A6F" w:rsidRDefault="00BD3BEC" w:rsidP="001E3137">
            <w:pPr>
              <w:tabs>
                <w:tab w:val="left" w:pos="1153"/>
              </w:tabs>
              <w:spacing w:after="120"/>
              <w:jc w:val="both"/>
              <w:rPr>
                <w:rFonts w:ascii="Calibri" w:hAnsi="Calibri" w:cstheme="minorHAnsi"/>
                <w:b/>
                <w:i/>
                <w:color w:val="943634"/>
                <w:sz w:val="20"/>
                <w:szCs w:val="20"/>
                <w:lang w:eastAsia="en-GB"/>
              </w:rPr>
            </w:pPr>
            <w:r w:rsidRPr="00876A6F">
              <w:rPr>
                <w:rFonts w:ascii="Calibri" w:hAnsi="Calibri" w:cstheme="minorHAnsi"/>
                <w:b/>
                <w:i/>
                <w:color w:val="000000" w:themeColor="text1"/>
                <w:sz w:val="20"/>
                <w:szCs w:val="20"/>
                <w:lang w:eastAsia="en-GB"/>
              </w:rPr>
              <w:t>Closing</w:t>
            </w:r>
            <w:r w:rsidRPr="00876A6F">
              <w:rPr>
                <w:rFonts w:ascii="Calibri" w:hAnsi="Calibri" w:cstheme="minorHAnsi"/>
                <w:b/>
                <w:i/>
                <w:color w:val="000000" w:themeColor="text1"/>
                <w:sz w:val="20"/>
                <w:szCs w:val="20"/>
                <w:lang w:eastAsia="en-GB"/>
              </w:rPr>
              <w:tab/>
            </w:r>
          </w:p>
        </w:tc>
      </w:tr>
      <w:tr w:rsidR="00BD3BEC" w:rsidRPr="00876A6F" w14:paraId="40225142" w14:textId="77777777" w:rsidTr="001E3137">
        <w:tc>
          <w:tcPr>
            <w:tcW w:w="0" w:type="auto"/>
          </w:tcPr>
          <w:p w14:paraId="449A3D7C" w14:textId="77777777" w:rsidR="00BD3BEC" w:rsidRPr="00876A6F" w:rsidRDefault="00BD3BEC" w:rsidP="001E3137">
            <w:pPr>
              <w:numPr>
                <w:ilvl w:val="0"/>
                <w:numId w:val="39"/>
              </w:numPr>
              <w:tabs>
                <w:tab w:val="left" w:pos="1153"/>
              </w:tabs>
              <w:spacing w:after="120"/>
              <w:ind w:left="567" w:hanging="425"/>
              <w:rPr>
                <w:rFonts w:ascii="Calibri" w:hAnsi="Calibri" w:cstheme="minorHAnsi"/>
                <w:i/>
                <w:color w:val="000000"/>
                <w:sz w:val="20"/>
                <w:szCs w:val="20"/>
                <w:lang w:eastAsia="en-GB"/>
              </w:rPr>
            </w:pPr>
            <w:r w:rsidRPr="00876A6F">
              <w:rPr>
                <w:rFonts w:ascii="Calibri" w:hAnsi="Calibri" w:cstheme="minorHAnsi"/>
                <w:i/>
                <w:color w:val="000000"/>
                <w:sz w:val="20"/>
                <w:szCs w:val="20"/>
                <w:lang w:eastAsia="en-GB"/>
              </w:rPr>
              <w:t>Do you have any recommendations for UN Women to improve its contribution to humanitarian action?</w:t>
            </w:r>
          </w:p>
        </w:tc>
        <w:tc>
          <w:tcPr>
            <w:tcW w:w="0" w:type="auto"/>
          </w:tcPr>
          <w:p w14:paraId="6C3594BD" w14:textId="77777777" w:rsidR="00BD3BEC" w:rsidRPr="00876A6F" w:rsidRDefault="00BD3BEC" w:rsidP="001E3137">
            <w:pPr>
              <w:tabs>
                <w:tab w:val="left" w:pos="1153"/>
              </w:tabs>
              <w:spacing w:after="120"/>
              <w:ind w:left="567"/>
              <w:jc w:val="both"/>
              <w:rPr>
                <w:rFonts w:ascii="Calibri" w:hAnsi="Calibri" w:cstheme="minorHAnsi"/>
                <w:i/>
                <w:color w:val="000000"/>
                <w:sz w:val="20"/>
                <w:szCs w:val="20"/>
                <w:lang w:eastAsia="en-GB"/>
              </w:rPr>
            </w:pPr>
            <w:r w:rsidRPr="00876A6F">
              <w:rPr>
                <w:rFonts w:ascii="Calibri" w:hAnsi="Calibri" w:cstheme="minorHAnsi"/>
                <w:i/>
                <w:color w:val="000000"/>
                <w:sz w:val="20"/>
                <w:szCs w:val="20"/>
                <w:lang w:eastAsia="en-GB"/>
              </w:rPr>
              <w:t>X</w:t>
            </w:r>
          </w:p>
        </w:tc>
        <w:tc>
          <w:tcPr>
            <w:tcW w:w="0" w:type="auto"/>
          </w:tcPr>
          <w:p w14:paraId="5E97F691" w14:textId="77777777" w:rsidR="00BD3BEC" w:rsidRPr="00876A6F" w:rsidRDefault="00BD3BEC" w:rsidP="001E3137">
            <w:pPr>
              <w:tabs>
                <w:tab w:val="left" w:pos="1153"/>
              </w:tabs>
              <w:spacing w:after="120"/>
              <w:ind w:left="567"/>
              <w:jc w:val="both"/>
              <w:rPr>
                <w:rFonts w:ascii="Calibri" w:hAnsi="Calibri" w:cstheme="minorHAnsi"/>
                <w:i/>
                <w:color w:val="000000"/>
                <w:sz w:val="20"/>
                <w:szCs w:val="20"/>
                <w:lang w:eastAsia="en-GB"/>
              </w:rPr>
            </w:pPr>
            <w:r w:rsidRPr="00876A6F">
              <w:rPr>
                <w:rFonts w:ascii="Calibri" w:hAnsi="Calibri" w:cstheme="minorHAnsi"/>
                <w:i/>
                <w:color w:val="000000"/>
                <w:sz w:val="20"/>
                <w:szCs w:val="20"/>
                <w:lang w:eastAsia="en-GB"/>
              </w:rPr>
              <w:t>X</w:t>
            </w:r>
          </w:p>
        </w:tc>
        <w:tc>
          <w:tcPr>
            <w:tcW w:w="0" w:type="auto"/>
          </w:tcPr>
          <w:p w14:paraId="06DB05B3" w14:textId="77777777" w:rsidR="00BD3BEC" w:rsidRPr="00876A6F" w:rsidRDefault="00BD3BEC" w:rsidP="001E3137">
            <w:pPr>
              <w:tabs>
                <w:tab w:val="left" w:pos="1153"/>
              </w:tabs>
              <w:spacing w:after="120"/>
              <w:ind w:left="567"/>
              <w:jc w:val="both"/>
              <w:rPr>
                <w:rFonts w:ascii="Calibri" w:hAnsi="Calibri" w:cstheme="minorHAnsi"/>
                <w:i/>
                <w:color w:val="000000"/>
                <w:sz w:val="20"/>
                <w:szCs w:val="20"/>
                <w:lang w:eastAsia="en-GB"/>
              </w:rPr>
            </w:pPr>
            <w:r w:rsidRPr="00876A6F">
              <w:rPr>
                <w:rFonts w:ascii="Calibri" w:hAnsi="Calibri" w:cstheme="minorHAnsi"/>
                <w:i/>
                <w:color w:val="000000"/>
                <w:sz w:val="20"/>
                <w:szCs w:val="20"/>
                <w:lang w:eastAsia="en-GB"/>
              </w:rPr>
              <w:t>X</w:t>
            </w:r>
          </w:p>
        </w:tc>
        <w:tc>
          <w:tcPr>
            <w:tcW w:w="0" w:type="auto"/>
          </w:tcPr>
          <w:p w14:paraId="1B766285" w14:textId="77777777" w:rsidR="00BD3BEC" w:rsidRPr="00876A6F" w:rsidRDefault="00BD3BEC" w:rsidP="001E3137">
            <w:pPr>
              <w:tabs>
                <w:tab w:val="left" w:pos="1153"/>
              </w:tabs>
              <w:spacing w:after="120"/>
              <w:ind w:left="567"/>
              <w:jc w:val="both"/>
              <w:rPr>
                <w:rFonts w:ascii="Calibri" w:hAnsi="Calibri" w:cstheme="minorHAnsi"/>
                <w:i/>
                <w:color w:val="000000"/>
                <w:sz w:val="20"/>
                <w:szCs w:val="20"/>
                <w:lang w:eastAsia="en-GB"/>
              </w:rPr>
            </w:pPr>
            <w:r w:rsidRPr="00876A6F">
              <w:rPr>
                <w:rFonts w:ascii="Calibri" w:hAnsi="Calibri" w:cstheme="minorHAnsi"/>
                <w:i/>
                <w:color w:val="000000"/>
                <w:sz w:val="20"/>
                <w:szCs w:val="20"/>
                <w:lang w:eastAsia="en-GB"/>
              </w:rPr>
              <w:t>X</w:t>
            </w:r>
          </w:p>
        </w:tc>
        <w:tc>
          <w:tcPr>
            <w:tcW w:w="0" w:type="auto"/>
          </w:tcPr>
          <w:p w14:paraId="27AE4E87" w14:textId="77777777" w:rsidR="00BD3BEC" w:rsidRPr="00876A6F" w:rsidRDefault="00BD3BEC" w:rsidP="001E3137">
            <w:pPr>
              <w:tabs>
                <w:tab w:val="left" w:pos="1153"/>
              </w:tabs>
              <w:spacing w:after="120"/>
              <w:ind w:left="567"/>
              <w:jc w:val="both"/>
              <w:rPr>
                <w:rFonts w:ascii="Calibri" w:hAnsi="Calibri" w:cstheme="minorHAnsi"/>
                <w:i/>
                <w:color w:val="000000"/>
                <w:sz w:val="20"/>
                <w:szCs w:val="20"/>
                <w:lang w:eastAsia="en-GB"/>
              </w:rPr>
            </w:pPr>
            <w:r w:rsidRPr="00876A6F">
              <w:rPr>
                <w:rFonts w:ascii="Calibri" w:hAnsi="Calibri" w:cstheme="minorHAnsi"/>
                <w:i/>
                <w:color w:val="000000"/>
                <w:sz w:val="20"/>
                <w:szCs w:val="20"/>
                <w:lang w:eastAsia="en-GB"/>
              </w:rPr>
              <w:t>X</w:t>
            </w:r>
          </w:p>
        </w:tc>
        <w:tc>
          <w:tcPr>
            <w:tcW w:w="0" w:type="auto"/>
          </w:tcPr>
          <w:p w14:paraId="65074C16" w14:textId="77777777" w:rsidR="00BD3BEC" w:rsidRPr="00876A6F" w:rsidRDefault="00BD3BEC" w:rsidP="001E3137">
            <w:pPr>
              <w:tabs>
                <w:tab w:val="left" w:pos="1153"/>
              </w:tabs>
              <w:spacing w:after="120"/>
              <w:ind w:left="567"/>
              <w:jc w:val="both"/>
              <w:rPr>
                <w:rFonts w:ascii="Calibri" w:hAnsi="Calibri" w:cstheme="minorHAnsi"/>
                <w:i/>
                <w:color w:val="000000"/>
                <w:sz w:val="20"/>
                <w:szCs w:val="20"/>
                <w:lang w:eastAsia="en-GB"/>
              </w:rPr>
            </w:pPr>
            <w:r w:rsidRPr="00876A6F">
              <w:rPr>
                <w:rFonts w:ascii="Calibri" w:hAnsi="Calibri" w:cstheme="minorHAnsi"/>
                <w:i/>
                <w:color w:val="000000"/>
                <w:sz w:val="20"/>
                <w:szCs w:val="20"/>
                <w:lang w:eastAsia="en-GB"/>
              </w:rPr>
              <w:t>X</w:t>
            </w:r>
          </w:p>
        </w:tc>
        <w:tc>
          <w:tcPr>
            <w:tcW w:w="0" w:type="auto"/>
          </w:tcPr>
          <w:p w14:paraId="63FEC6ED" w14:textId="77777777" w:rsidR="00BD3BEC" w:rsidRPr="00876A6F" w:rsidRDefault="00BD3BEC" w:rsidP="001E3137">
            <w:pPr>
              <w:tabs>
                <w:tab w:val="left" w:pos="1153"/>
              </w:tabs>
              <w:spacing w:after="120"/>
              <w:ind w:left="567"/>
              <w:jc w:val="both"/>
              <w:rPr>
                <w:rFonts w:ascii="Calibri" w:hAnsi="Calibri" w:cstheme="minorHAnsi"/>
                <w:i/>
                <w:color w:val="000000"/>
                <w:sz w:val="20"/>
                <w:szCs w:val="20"/>
                <w:lang w:eastAsia="en-GB"/>
              </w:rPr>
            </w:pPr>
            <w:r w:rsidRPr="00876A6F">
              <w:rPr>
                <w:rFonts w:ascii="Calibri" w:hAnsi="Calibri" w:cstheme="minorHAnsi"/>
                <w:i/>
                <w:color w:val="000000"/>
                <w:sz w:val="20"/>
                <w:szCs w:val="20"/>
                <w:lang w:eastAsia="en-GB"/>
              </w:rPr>
              <w:t>X</w:t>
            </w:r>
          </w:p>
        </w:tc>
      </w:tr>
      <w:tr w:rsidR="00BD3BEC" w:rsidRPr="00876A6F" w14:paraId="3D9FE199" w14:textId="77777777" w:rsidTr="001E3137">
        <w:tc>
          <w:tcPr>
            <w:tcW w:w="0" w:type="auto"/>
          </w:tcPr>
          <w:p w14:paraId="7F941EAC" w14:textId="77777777" w:rsidR="00BD3BEC" w:rsidRPr="00876A6F" w:rsidRDefault="00BD3BEC" w:rsidP="001E3137">
            <w:pPr>
              <w:numPr>
                <w:ilvl w:val="0"/>
                <w:numId w:val="39"/>
              </w:numPr>
              <w:tabs>
                <w:tab w:val="left" w:pos="1153"/>
              </w:tabs>
              <w:spacing w:after="120"/>
              <w:ind w:left="567" w:hanging="425"/>
              <w:rPr>
                <w:rFonts w:ascii="Calibri" w:hAnsi="Calibri" w:cstheme="minorHAnsi"/>
                <w:i/>
                <w:color w:val="000000"/>
                <w:sz w:val="20"/>
                <w:szCs w:val="20"/>
                <w:lang w:eastAsia="en-GB"/>
              </w:rPr>
            </w:pPr>
            <w:r w:rsidRPr="00876A6F">
              <w:rPr>
                <w:rFonts w:ascii="Calibri" w:hAnsi="Calibri" w:cstheme="minorHAnsi"/>
                <w:i/>
                <w:color w:val="000000"/>
                <w:sz w:val="20"/>
                <w:szCs w:val="20"/>
                <w:lang w:eastAsia="en-GB"/>
              </w:rPr>
              <w:lastRenderedPageBreak/>
              <w:t xml:space="preserve">Is there anything we haven’t discussed that you expected we would discuss?  Any other points you’d like to raise? </w:t>
            </w:r>
          </w:p>
        </w:tc>
        <w:tc>
          <w:tcPr>
            <w:tcW w:w="0" w:type="auto"/>
          </w:tcPr>
          <w:p w14:paraId="7069BA8C" w14:textId="77777777" w:rsidR="00BD3BEC" w:rsidRPr="00876A6F" w:rsidRDefault="00BD3BEC" w:rsidP="001E3137">
            <w:pPr>
              <w:tabs>
                <w:tab w:val="left" w:pos="1153"/>
              </w:tabs>
              <w:spacing w:after="120"/>
              <w:ind w:left="567"/>
              <w:jc w:val="both"/>
              <w:rPr>
                <w:rFonts w:ascii="Calibri" w:hAnsi="Calibri" w:cstheme="minorHAnsi"/>
                <w:i/>
                <w:color w:val="000000"/>
                <w:sz w:val="20"/>
                <w:szCs w:val="20"/>
                <w:lang w:eastAsia="en-GB"/>
              </w:rPr>
            </w:pPr>
            <w:r w:rsidRPr="00876A6F">
              <w:rPr>
                <w:rFonts w:ascii="Calibri" w:hAnsi="Calibri" w:cstheme="minorHAnsi"/>
                <w:i/>
                <w:color w:val="000000"/>
                <w:sz w:val="20"/>
                <w:szCs w:val="20"/>
                <w:lang w:eastAsia="en-GB"/>
              </w:rPr>
              <w:t>X</w:t>
            </w:r>
          </w:p>
        </w:tc>
        <w:tc>
          <w:tcPr>
            <w:tcW w:w="0" w:type="auto"/>
          </w:tcPr>
          <w:p w14:paraId="232675B0" w14:textId="77777777" w:rsidR="00BD3BEC" w:rsidRPr="00876A6F" w:rsidRDefault="00BD3BEC" w:rsidP="001E3137">
            <w:pPr>
              <w:tabs>
                <w:tab w:val="left" w:pos="1153"/>
              </w:tabs>
              <w:spacing w:after="120"/>
              <w:ind w:left="567"/>
              <w:jc w:val="both"/>
              <w:rPr>
                <w:rFonts w:ascii="Calibri" w:hAnsi="Calibri" w:cstheme="minorHAnsi"/>
                <w:i/>
                <w:color w:val="000000"/>
                <w:sz w:val="20"/>
                <w:szCs w:val="20"/>
                <w:lang w:eastAsia="en-GB"/>
              </w:rPr>
            </w:pPr>
            <w:r w:rsidRPr="00876A6F">
              <w:rPr>
                <w:rFonts w:ascii="Calibri" w:hAnsi="Calibri" w:cstheme="minorHAnsi"/>
                <w:i/>
                <w:color w:val="000000"/>
                <w:sz w:val="20"/>
                <w:szCs w:val="20"/>
                <w:lang w:eastAsia="en-GB"/>
              </w:rPr>
              <w:t>X</w:t>
            </w:r>
          </w:p>
        </w:tc>
        <w:tc>
          <w:tcPr>
            <w:tcW w:w="0" w:type="auto"/>
          </w:tcPr>
          <w:p w14:paraId="157D98E9" w14:textId="77777777" w:rsidR="00BD3BEC" w:rsidRPr="00876A6F" w:rsidRDefault="00BD3BEC" w:rsidP="001E3137">
            <w:pPr>
              <w:tabs>
                <w:tab w:val="left" w:pos="1153"/>
              </w:tabs>
              <w:spacing w:after="120"/>
              <w:ind w:left="567"/>
              <w:jc w:val="both"/>
              <w:rPr>
                <w:rFonts w:ascii="Calibri" w:hAnsi="Calibri" w:cstheme="minorHAnsi"/>
                <w:i/>
                <w:color w:val="000000"/>
                <w:sz w:val="20"/>
                <w:szCs w:val="20"/>
                <w:lang w:eastAsia="en-GB"/>
              </w:rPr>
            </w:pPr>
            <w:r w:rsidRPr="00876A6F">
              <w:rPr>
                <w:rFonts w:ascii="Calibri" w:hAnsi="Calibri" w:cstheme="minorHAnsi"/>
                <w:i/>
                <w:color w:val="000000"/>
                <w:sz w:val="20"/>
                <w:szCs w:val="20"/>
                <w:lang w:eastAsia="en-GB"/>
              </w:rPr>
              <w:t>X</w:t>
            </w:r>
          </w:p>
        </w:tc>
        <w:tc>
          <w:tcPr>
            <w:tcW w:w="0" w:type="auto"/>
          </w:tcPr>
          <w:p w14:paraId="0E5FF06C" w14:textId="77777777" w:rsidR="00BD3BEC" w:rsidRPr="00876A6F" w:rsidRDefault="00BD3BEC" w:rsidP="001E3137">
            <w:pPr>
              <w:tabs>
                <w:tab w:val="left" w:pos="1153"/>
              </w:tabs>
              <w:spacing w:after="120"/>
              <w:ind w:left="567"/>
              <w:jc w:val="both"/>
              <w:rPr>
                <w:rFonts w:ascii="Calibri" w:hAnsi="Calibri" w:cstheme="minorHAnsi"/>
                <w:i/>
                <w:color w:val="000000"/>
                <w:sz w:val="20"/>
                <w:szCs w:val="20"/>
                <w:lang w:eastAsia="en-GB"/>
              </w:rPr>
            </w:pPr>
            <w:r w:rsidRPr="00876A6F">
              <w:rPr>
                <w:rFonts w:ascii="Calibri" w:hAnsi="Calibri" w:cstheme="minorHAnsi"/>
                <w:i/>
                <w:color w:val="000000"/>
                <w:sz w:val="20"/>
                <w:szCs w:val="20"/>
                <w:lang w:eastAsia="en-GB"/>
              </w:rPr>
              <w:t>X</w:t>
            </w:r>
          </w:p>
        </w:tc>
        <w:tc>
          <w:tcPr>
            <w:tcW w:w="0" w:type="auto"/>
          </w:tcPr>
          <w:p w14:paraId="1197278B" w14:textId="77777777" w:rsidR="00BD3BEC" w:rsidRPr="00876A6F" w:rsidRDefault="00BD3BEC" w:rsidP="001E3137">
            <w:pPr>
              <w:tabs>
                <w:tab w:val="left" w:pos="1153"/>
              </w:tabs>
              <w:spacing w:after="120"/>
              <w:ind w:left="567"/>
              <w:jc w:val="both"/>
              <w:rPr>
                <w:rFonts w:ascii="Calibri" w:hAnsi="Calibri" w:cstheme="minorHAnsi"/>
                <w:i/>
                <w:color w:val="000000"/>
                <w:sz w:val="20"/>
                <w:szCs w:val="20"/>
                <w:lang w:eastAsia="en-GB"/>
              </w:rPr>
            </w:pPr>
            <w:r w:rsidRPr="00876A6F">
              <w:rPr>
                <w:rFonts w:ascii="Calibri" w:hAnsi="Calibri" w:cstheme="minorHAnsi"/>
                <w:i/>
                <w:color w:val="000000"/>
                <w:sz w:val="20"/>
                <w:szCs w:val="20"/>
                <w:lang w:eastAsia="en-GB"/>
              </w:rPr>
              <w:t>X</w:t>
            </w:r>
          </w:p>
        </w:tc>
        <w:tc>
          <w:tcPr>
            <w:tcW w:w="0" w:type="auto"/>
          </w:tcPr>
          <w:p w14:paraId="6ED4BDD5" w14:textId="77777777" w:rsidR="00BD3BEC" w:rsidRPr="00876A6F" w:rsidRDefault="00BD3BEC" w:rsidP="001E3137">
            <w:pPr>
              <w:tabs>
                <w:tab w:val="left" w:pos="1153"/>
              </w:tabs>
              <w:spacing w:after="120"/>
              <w:ind w:left="567"/>
              <w:jc w:val="both"/>
              <w:rPr>
                <w:rFonts w:ascii="Calibri" w:hAnsi="Calibri" w:cstheme="minorHAnsi"/>
                <w:i/>
                <w:color w:val="000000"/>
                <w:sz w:val="20"/>
                <w:szCs w:val="20"/>
                <w:lang w:eastAsia="en-GB"/>
              </w:rPr>
            </w:pPr>
            <w:r w:rsidRPr="00876A6F">
              <w:rPr>
                <w:rFonts w:ascii="Calibri" w:hAnsi="Calibri" w:cstheme="minorHAnsi"/>
                <w:i/>
                <w:color w:val="000000"/>
                <w:sz w:val="20"/>
                <w:szCs w:val="20"/>
                <w:lang w:eastAsia="en-GB"/>
              </w:rPr>
              <w:t>X</w:t>
            </w:r>
          </w:p>
        </w:tc>
        <w:tc>
          <w:tcPr>
            <w:tcW w:w="0" w:type="auto"/>
          </w:tcPr>
          <w:p w14:paraId="72839960" w14:textId="77777777" w:rsidR="00BD3BEC" w:rsidRPr="00876A6F" w:rsidRDefault="00BD3BEC" w:rsidP="001E3137">
            <w:pPr>
              <w:tabs>
                <w:tab w:val="left" w:pos="1153"/>
              </w:tabs>
              <w:spacing w:after="120"/>
              <w:ind w:left="567"/>
              <w:jc w:val="both"/>
              <w:rPr>
                <w:rFonts w:ascii="Calibri" w:hAnsi="Calibri" w:cstheme="minorHAnsi"/>
                <w:i/>
                <w:color w:val="000000"/>
                <w:sz w:val="20"/>
                <w:szCs w:val="20"/>
                <w:lang w:eastAsia="en-GB"/>
              </w:rPr>
            </w:pPr>
            <w:r w:rsidRPr="00876A6F">
              <w:rPr>
                <w:rFonts w:ascii="Calibri" w:hAnsi="Calibri" w:cstheme="minorHAnsi"/>
                <w:i/>
                <w:color w:val="000000"/>
                <w:sz w:val="20"/>
                <w:szCs w:val="20"/>
                <w:lang w:eastAsia="en-GB"/>
              </w:rPr>
              <w:t>X</w:t>
            </w:r>
          </w:p>
        </w:tc>
      </w:tr>
      <w:tr w:rsidR="00BD3BEC" w:rsidRPr="00876A6F" w14:paraId="0277EDD3" w14:textId="77777777" w:rsidTr="001E3137">
        <w:tc>
          <w:tcPr>
            <w:tcW w:w="0" w:type="auto"/>
          </w:tcPr>
          <w:p w14:paraId="399E8FD0" w14:textId="77777777" w:rsidR="00BD3BEC" w:rsidRPr="00876A6F" w:rsidRDefault="00BD3BEC" w:rsidP="001E3137">
            <w:pPr>
              <w:numPr>
                <w:ilvl w:val="0"/>
                <w:numId w:val="39"/>
              </w:numPr>
              <w:tabs>
                <w:tab w:val="left" w:pos="1153"/>
              </w:tabs>
              <w:spacing w:after="120"/>
              <w:ind w:left="567" w:hanging="425"/>
              <w:rPr>
                <w:rFonts w:ascii="Calibri" w:hAnsi="Calibri" w:cstheme="minorHAnsi"/>
                <w:i/>
                <w:color w:val="000000"/>
                <w:sz w:val="20"/>
                <w:szCs w:val="20"/>
                <w:lang w:eastAsia="en-GB"/>
              </w:rPr>
            </w:pPr>
            <w:r w:rsidRPr="00876A6F">
              <w:rPr>
                <w:rFonts w:ascii="Calibri" w:hAnsi="Calibri" w:cstheme="minorHAnsi"/>
                <w:i/>
                <w:color w:val="000000"/>
                <w:sz w:val="20"/>
                <w:szCs w:val="20"/>
                <w:lang w:eastAsia="en-GB"/>
              </w:rPr>
              <w:t>What are your expectations for this evaluation?</w:t>
            </w:r>
          </w:p>
        </w:tc>
        <w:tc>
          <w:tcPr>
            <w:tcW w:w="0" w:type="auto"/>
          </w:tcPr>
          <w:p w14:paraId="12FFE140" w14:textId="77777777" w:rsidR="00BD3BEC" w:rsidRPr="00876A6F" w:rsidRDefault="00BD3BEC" w:rsidP="001E3137">
            <w:pPr>
              <w:tabs>
                <w:tab w:val="left" w:pos="1153"/>
              </w:tabs>
              <w:spacing w:after="120"/>
              <w:ind w:left="567"/>
              <w:jc w:val="both"/>
              <w:rPr>
                <w:rFonts w:ascii="Calibri" w:hAnsi="Calibri" w:cstheme="minorHAnsi"/>
                <w:i/>
                <w:color w:val="000000"/>
                <w:sz w:val="20"/>
                <w:szCs w:val="20"/>
                <w:lang w:eastAsia="en-GB"/>
              </w:rPr>
            </w:pPr>
            <w:r w:rsidRPr="00876A6F">
              <w:rPr>
                <w:rFonts w:ascii="Calibri" w:hAnsi="Calibri" w:cstheme="minorHAnsi"/>
                <w:i/>
                <w:color w:val="000000"/>
                <w:sz w:val="20"/>
                <w:szCs w:val="20"/>
                <w:lang w:eastAsia="en-GB"/>
              </w:rPr>
              <w:t>X</w:t>
            </w:r>
          </w:p>
        </w:tc>
        <w:tc>
          <w:tcPr>
            <w:tcW w:w="0" w:type="auto"/>
          </w:tcPr>
          <w:p w14:paraId="7D71210C" w14:textId="77777777" w:rsidR="00BD3BEC" w:rsidRPr="00876A6F" w:rsidRDefault="00BD3BEC" w:rsidP="001E3137">
            <w:pPr>
              <w:tabs>
                <w:tab w:val="left" w:pos="1153"/>
              </w:tabs>
              <w:spacing w:after="120"/>
              <w:ind w:left="567"/>
              <w:jc w:val="both"/>
              <w:rPr>
                <w:rFonts w:ascii="Calibri" w:hAnsi="Calibri" w:cstheme="minorHAnsi"/>
                <w:i/>
                <w:color w:val="000000"/>
                <w:sz w:val="20"/>
                <w:szCs w:val="20"/>
                <w:lang w:eastAsia="en-GB"/>
              </w:rPr>
            </w:pPr>
            <w:r w:rsidRPr="00876A6F">
              <w:rPr>
                <w:rFonts w:ascii="Calibri" w:hAnsi="Calibri" w:cstheme="minorHAnsi"/>
                <w:i/>
                <w:color w:val="000000"/>
                <w:sz w:val="20"/>
                <w:szCs w:val="20"/>
                <w:lang w:eastAsia="en-GB"/>
              </w:rPr>
              <w:t>X</w:t>
            </w:r>
          </w:p>
        </w:tc>
        <w:tc>
          <w:tcPr>
            <w:tcW w:w="0" w:type="auto"/>
          </w:tcPr>
          <w:p w14:paraId="780DD087" w14:textId="77777777" w:rsidR="00BD3BEC" w:rsidRPr="00876A6F" w:rsidRDefault="00BD3BEC" w:rsidP="001E3137">
            <w:pPr>
              <w:tabs>
                <w:tab w:val="left" w:pos="1153"/>
              </w:tabs>
              <w:spacing w:after="120"/>
              <w:ind w:left="567"/>
              <w:jc w:val="both"/>
              <w:rPr>
                <w:rFonts w:ascii="Calibri" w:hAnsi="Calibri" w:cstheme="minorHAnsi"/>
                <w:i/>
                <w:color w:val="000000"/>
                <w:sz w:val="20"/>
                <w:szCs w:val="20"/>
                <w:lang w:eastAsia="en-GB"/>
              </w:rPr>
            </w:pPr>
            <w:r w:rsidRPr="00876A6F">
              <w:rPr>
                <w:rFonts w:ascii="Calibri" w:hAnsi="Calibri" w:cstheme="minorHAnsi"/>
                <w:i/>
                <w:color w:val="000000"/>
                <w:sz w:val="20"/>
                <w:szCs w:val="20"/>
                <w:lang w:eastAsia="en-GB"/>
              </w:rPr>
              <w:t>X</w:t>
            </w:r>
          </w:p>
        </w:tc>
        <w:tc>
          <w:tcPr>
            <w:tcW w:w="0" w:type="auto"/>
          </w:tcPr>
          <w:p w14:paraId="4505BEF5" w14:textId="77777777" w:rsidR="00BD3BEC" w:rsidRPr="00876A6F" w:rsidRDefault="00BD3BEC" w:rsidP="001E3137">
            <w:pPr>
              <w:tabs>
                <w:tab w:val="left" w:pos="1153"/>
              </w:tabs>
              <w:spacing w:after="120"/>
              <w:ind w:left="567"/>
              <w:jc w:val="both"/>
              <w:rPr>
                <w:rFonts w:ascii="Calibri" w:hAnsi="Calibri" w:cstheme="minorHAnsi"/>
                <w:i/>
                <w:color w:val="000000"/>
                <w:sz w:val="20"/>
                <w:szCs w:val="20"/>
                <w:lang w:eastAsia="en-GB"/>
              </w:rPr>
            </w:pPr>
            <w:r w:rsidRPr="00876A6F">
              <w:rPr>
                <w:rFonts w:ascii="Calibri" w:hAnsi="Calibri" w:cstheme="minorHAnsi"/>
                <w:i/>
                <w:color w:val="000000"/>
                <w:sz w:val="20"/>
                <w:szCs w:val="20"/>
                <w:lang w:eastAsia="en-GB"/>
              </w:rPr>
              <w:t>X</w:t>
            </w:r>
          </w:p>
        </w:tc>
        <w:tc>
          <w:tcPr>
            <w:tcW w:w="0" w:type="auto"/>
          </w:tcPr>
          <w:p w14:paraId="087B96D9" w14:textId="77777777" w:rsidR="00BD3BEC" w:rsidRPr="00876A6F" w:rsidRDefault="00BD3BEC" w:rsidP="001E3137">
            <w:pPr>
              <w:tabs>
                <w:tab w:val="left" w:pos="1153"/>
              </w:tabs>
              <w:spacing w:after="120"/>
              <w:ind w:left="567"/>
              <w:jc w:val="both"/>
              <w:rPr>
                <w:rFonts w:ascii="Calibri" w:hAnsi="Calibri" w:cstheme="minorHAnsi"/>
                <w:i/>
                <w:color w:val="000000"/>
                <w:sz w:val="20"/>
                <w:szCs w:val="20"/>
                <w:lang w:eastAsia="en-GB"/>
              </w:rPr>
            </w:pPr>
            <w:r w:rsidRPr="00876A6F">
              <w:rPr>
                <w:rFonts w:ascii="Calibri" w:hAnsi="Calibri" w:cstheme="minorHAnsi"/>
                <w:i/>
                <w:color w:val="000000"/>
                <w:sz w:val="20"/>
                <w:szCs w:val="20"/>
                <w:lang w:eastAsia="en-GB"/>
              </w:rPr>
              <w:t>X</w:t>
            </w:r>
          </w:p>
        </w:tc>
        <w:tc>
          <w:tcPr>
            <w:tcW w:w="0" w:type="auto"/>
          </w:tcPr>
          <w:p w14:paraId="0856AE25" w14:textId="77777777" w:rsidR="00BD3BEC" w:rsidRPr="00876A6F" w:rsidRDefault="00BD3BEC" w:rsidP="001E3137">
            <w:pPr>
              <w:tabs>
                <w:tab w:val="left" w:pos="1153"/>
              </w:tabs>
              <w:spacing w:after="120"/>
              <w:ind w:left="567"/>
              <w:jc w:val="both"/>
              <w:rPr>
                <w:rFonts w:ascii="Calibri" w:hAnsi="Calibri" w:cstheme="minorHAnsi"/>
                <w:i/>
                <w:color w:val="000000"/>
                <w:sz w:val="20"/>
                <w:szCs w:val="20"/>
                <w:lang w:eastAsia="en-GB"/>
              </w:rPr>
            </w:pPr>
            <w:r w:rsidRPr="00876A6F">
              <w:rPr>
                <w:rFonts w:ascii="Calibri" w:hAnsi="Calibri" w:cstheme="minorHAnsi"/>
                <w:i/>
                <w:color w:val="000000"/>
                <w:sz w:val="20"/>
                <w:szCs w:val="20"/>
                <w:lang w:eastAsia="en-GB"/>
              </w:rPr>
              <w:t>X</w:t>
            </w:r>
          </w:p>
        </w:tc>
        <w:tc>
          <w:tcPr>
            <w:tcW w:w="0" w:type="auto"/>
          </w:tcPr>
          <w:p w14:paraId="00637479" w14:textId="77777777" w:rsidR="00BD3BEC" w:rsidRPr="00876A6F" w:rsidRDefault="00BD3BEC" w:rsidP="001E3137">
            <w:pPr>
              <w:tabs>
                <w:tab w:val="left" w:pos="1153"/>
              </w:tabs>
              <w:spacing w:after="120"/>
              <w:ind w:left="567"/>
              <w:jc w:val="both"/>
              <w:rPr>
                <w:rFonts w:ascii="Calibri" w:hAnsi="Calibri" w:cstheme="minorHAnsi"/>
                <w:i/>
                <w:color w:val="000000"/>
                <w:sz w:val="20"/>
                <w:szCs w:val="20"/>
                <w:lang w:eastAsia="en-GB"/>
              </w:rPr>
            </w:pPr>
            <w:r w:rsidRPr="00876A6F">
              <w:rPr>
                <w:rFonts w:ascii="Calibri" w:hAnsi="Calibri" w:cstheme="minorHAnsi"/>
                <w:i/>
                <w:color w:val="000000"/>
                <w:sz w:val="20"/>
                <w:szCs w:val="20"/>
                <w:lang w:eastAsia="en-GB"/>
              </w:rPr>
              <w:t>X</w:t>
            </w:r>
          </w:p>
        </w:tc>
      </w:tr>
    </w:tbl>
    <w:p w14:paraId="4DEB5D0B" w14:textId="77777777" w:rsidR="00BD3BEC" w:rsidRPr="00876A6F" w:rsidRDefault="00BD3BEC" w:rsidP="00BD3BEC">
      <w:pPr>
        <w:tabs>
          <w:tab w:val="left" w:pos="1153"/>
        </w:tabs>
        <w:spacing w:after="120"/>
        <w:jc w:val="both"/>
        <w:rPr>
          <w:rFonts w:cstheme="minorHAnsi"/>
          <w:i/>
          <w:color w:val="C45911" w:themeColor="accent2" w:themeShade="BF"/>
          <w:sz w:val="20"/>
          <w:szCs w:val="20"/>
          <w:lang w:eastAsia="en-GB"/>
        </w:rPr>
        <w:sectPr w:rsidR="00BD3BEC" w:rsidRPr="00876A6F" w:rsidSect="00316C39">
          <w:headerReference w:type="even" r:id="rId40"/>
          <w:headerReference w:type="default" r:id="rId41"/>
          <w:footerReference w:type="default" r:id="rId42"/>
          <w:headerReference w:type="first" r:id="rId43"/>
          <w:pgSz w:w="16838" w:h="11906" w:orient="landscape"/>
          <w:pgMar w:top="1440" w:right="1440" w:bottom="1440" w:left="1440" w:header="708" w:footer="708" w:gutter="0"/>
          <w:cols w:space="708"/>
          <w:docGrid w:linePitch="360"/>
        </w:sectPr>
      </w:pPr>
    </w:p>
    <w:p w14:paraId="03D536B6" w14:textId="77777777" w:rsidR="00BD3BEC" w:rsidRPr="00876A6F" w:rsidRDefault="00BD3BEC" w:rsidP="00576F78">
      <w:pPr>
        <w:pStyle w:val="Heading2"/>
      </w:pPr>
      <w:bookmarkStart w:id="45" w:name="_Toc9430400"/>
      <w:bookmarkStart w:id="46" w:name="_Toc11840090"/>
      <w:r w:rsidRPr="00876A6F">
        <w:lastRenderedPageBreak/>
        <w:t>Self-Assessment Protocol</w:t>
      </w:r>
      <w:bookmarkEnd w:id="45"/>
      <w:bookmarkEnd w:id="46"/>
    </w:p>
    <w:p w14:paraId="25A097D2" w14:textId="77777777" w:rsidR="00BD3BEC" w:rsidRPr="00876A6F" w:rsidRDefault="00BD3BEC" w:rsidP="00BD3BEC">
      <w:pPr>
        <w:pStyle w:val="ListParagraph"/>
        <w:jc w:val="center"/>
        <w:rPr>
          <w:b/>
          <w:color w:val="C45911" w:themeColor="accent2" w:themeShade="BF"/>
        </w:rPr>
      </w:pPr>
      <w:r w:rsidRPr="00876A6F">
        <w:rPr>
          <w:b/>
          <w:color w:val="C45911" w:themeColor="accent2" w:themeShade="BF"/>
        </w:rPr>
        <w:t>Regional Self-Assessment Questionnaire for Humanitarian Advisors</w:t>
      </w:r>
    </w:p>
    <w:p w14:paraId="1CED1381" w14:textId="77777777" w:rsidR="00BD3BEC" w:rsidRPr="00876A6F" w:rsidRDefault="00BD3BEC" w:rsidP="00BD3BEC">
      <w:pPr>
        <w:pStyle w:val="ListParagraph"/>
        <w:jc w:val="center"/>
        <w:rPr>
          <w:b/>
          <w:color w:val="C45911" w:themeColor="accent2" w:themeShade="BF"/>
        </w:rPr>
      </w:pPr>
      <w:r w:rsidRPr="00876A6F">
        <w:rPr>
          <w:b/>
          <w:color w:val="C45911" w:themeColor="accent2" w:themeShade="BF"/>
        </w:rPr>
        <w:t>February 2019</w:t>
      </w:r>
    </w:p>
    <w:p w14:paraId="4E1208E4" w14:textId="77777777" w:rsidR="00BD3BEC" w:rsidRPr="00876A6F" w:rsidRDefault="00BD3BEC" w:rsidP="00BD3BEC">
      <w:pPr>
        <w:jc w:val="both"/>
        <w:rPr>
          <w:color w:val="000000"/>
        </w:rPr>
      </w:pPr>
    </w:p>
    <w:p w14:paraId="24EBE22E" w14:textId="77777777" w:rsidR="00BD3BEC" w:rsidRPr="00876A6F" w:rsidRDefault="00BD3BEC" w:rsidP="00BD3BEC">
      <w:pPr>
        <w:jc w:val="both"/>
        <w:rPr>
          <w:color w:val="000000"/>
        </w:rPr>
      </w:pPr>
      <w:r w:rsidRPr="00876A6F">
        <w:rPr>
          <w:color w:val="000000"/>
        </w:rPr>
        <w:t xml:space="preserve">The evaluation recognises that Humanitarian Advisors play a key role in UN Women’s contribution to humanitarian action. This questionnaire is designed to ensure you are able to contribute to the full range of questions that will be covered in this evaluation. The questionnaire may be followed by further substantive discussion with you and other key stakeholders in your region. Through this self-assessment the evaluation seeks to: </w:t>
      </w:r>
    </w:p>
    <w:p w14:paraId="0850BFE7" w14:textId="77777777" w:rsidR="00BD3BEC" w:rsidRPr="00876A6F" w:rsidRDefault="00BD3BEC" w:rsidP="00BD3BEC">
      <w:pPr>
        <w:pStyle w:val="NormalWeb"/>
        <w:numPr>
          <w:ilvl w:val="0"/>
          <w:numId w:val="30"/>
        </w:numPr>
        <w:spacing w:before="0" w:beforeAutospacing="0" w:after="120" w:afterAutospacing="0"/>
        <w:ind w:left="786"/>
        <w:textAlignment w:val="baseline"/>
        <w:rPr>
          <w:rFonts w:ascii="Arial" w:hAnsi="Arial" w:cs="Arial"/>
          <w:color w:val="C3BD96"/>
        </w:rPr>
      </w:pPr>
      <w:r w:rsidRPr="00876A6F">
        <w:rPr>
          <w:rFonts w:ascii="Calibri" w:hAnsi="Calibri" w:cs="Arial"/>
          <w:color w:val="000000"/>
        </w:rPr>
        <w:t>Offer regional Humanitarian Advisors an opportunity to be further involved in the evaluation and share any issues of concern;</w:t>
      </w:r>
    </w:p>
    <w:p w14:paraId="1CDEB572" w14:textId="77777777" w:rsidR="00BD3BEC" w:rsidRPr="00876A6F" w:rsidRDefault="00BD3BEC" w:rsidP="00BD3BEC">
      <w:pPr>
        <w:pStyle w:val="NormalWeb"/>
        <w:numPr>
          <w:ilvl w:val="0"/>
          <w:numId w:val="30"/>
        </w:numPr>
        <w:spacing w:before="0" w:beforeAutospacing="0" w:after="120" w:afterAutospacing="0"/>
        <w:ind w:left="786"/>
        <w:textAlignment w:val="baseline"/>
        <w:rPr>
          <w:rFonts w:ascii="Arial" w:hAnsi="Arial" w:cs="Arial"/>
          <w:color w:val="C3BD96"/>
        </w:rPr>
      </w:pPr>
      <w:r w:rsidRPr="00876A6F">
        <w:rPr>
          <w:rFonts w:ascii="Calibri" w:hAnsi="Calibri" w:cs="Arial"/>
          <w:color w:val="000000"/>
        </w:rPr>
        <w:t>Reflect on UN Women’s HA efforts, the quality, results and internal and external factors that have influenced its impact</w:t>
      </w:r>
    </w:p>
    <w:p w14:paraId="26E3968E" w14:textId="77777777" w:rsidR="00BD3BEC" w:rsidRPr="00876A6F" w:rsidRDefault="00BD3BEC" w:rsidP="00BD3BEC">
      <w:pPr>
        <w:pStyle w:val="NormalWeb"/>
        <w:spacing w:before="0" w:beforeAutospacing="0" w:after="120" w:afterAutospacing="0"/>
      </w:pPr>
      <w:r w:rsidRPr="00876A6F">
        <w:rPr>
          <w:rFonts w:ascii="Calibri" w:hAnsi="Calibri"/>
          <w:color w:val="000000"/>
        </w:rPr>
        <w:t xml:space="preserve">We appreciate your time and consideration of the issues included in this questionnaire and ask that you return the survey to us by email before </w:t>
      </w:r>
      <w:r w:rsidRPr="00876A6F">
        <w:rPr>
          <w:rFonts w:ascii="Calibri" w:hAnsi="Calibri"/>
          <w:b/>
          <w:color w:val="000000"/>
        </w:rPr>
        <w:t>[date].</w:t>
      </w:r>
      <w:r w:rsidRPr="00876A6F">
        <w:rPr>
          <w:rFonts w:ascii="Calibri" w:hAnsi="Calibri"/>
          <w:color w:val="000000"/>
        </w:rPr>
        <w:t xml:space="preserve"> All information provided will remain strictly confidential and will not be shared outside the DARA team. Your participation will be highly appreciated as we analyse the results of the UN Women’s contribution to humanitarian action.</w:t>
      </w:r>
    </w:p>
    <w:p w14:paraId="04138BA6" w14:textId="77777777" w:rsidR="00BD3BEC" w:rsidRPr="00876A6F" w:rsidRDefault="00BD3BEC" w:rsidP="00BD3BEC">
      <w:pPr>
        <w:pStyle w:val="NormalWeb"/>
        <w:numPr>
          <w:ilvl w:val="0"/>
          <w:numId w:val="32"/>
        </w:numPr>
        <w:spacing w:before="0" w:beforeAutospacing="0" w:after="120" w:afterAutospacing="0"/>
      </w:pPr>
      <w:r w:rsidRPr="00876A6F">
        <w:rPr>
          <w:rFonts w:ascii="Calibri" w:hAnsi="Calibri"/>
          <w:color w:val="000000"/>
        </w:rPr>
        <w:t xml:space="preserve">Name (optional): </w:t>
      </w:r>
      <w:r w:rsidRPr="00876A6F">
        <w:rPr>
          <w:rStyle w:val="apple-tab-span"/>
          <w:rFonts w:ascii="Calibri" w:eastAsiaTheme="majorEastAsia" w:hAnsi="Calibri"/>
          <w:color w:val="000000"/>
        </w:rPr>
        <w:tab/>
      </w:r>
      <w:r w:rsidRPr="00876A6F">
        <w:rPr>
          <w:rStyle w:val="apple-tab-span"/>
          <w:rFonts w:ascii="Calibri" w:eastAsiaTheme="majorEastAsia" w:hAnsi="Calibri"/>
          <w:color w:val="000000"/>
        </w:rPr>
        <w:tab/>
      </w:r>
      <w:r w:rsidRPr="00876A6F">
        <w:rPr>
          <w:rStyle w:val="apple-tab-span"/>
          <w:rFonts w:ascii="Calibri" w:eastAsiaTheme="majorEastAsia" w:hAnsi="Calibri"/>
          <w:color w:val="000000"/>
        </w:rPr>
        <w:tab/>
      </w:r>
      <w:r w:rsidRPr="00876A6F">
        <w:rPr>
          <w:rStyle w:val="apple-tab-span"/>
          <w:rFonts w:ascii="Calibri" w:eastAsiaTheme="majorEastAsia" w:hAnsi="Calibri"/>
          <w:color w:val="000000"/>
        </w:rPr>
        <w:tab/>
      </w:r>
      <w:r w:rsidRPr="00876A6F">
        <w:rPr>
          <w:rStyle w:val="apple-tab-span"/>
          <w:rFonts w:ascii="Calibri" w:eastAsiaTheme="majorEastAsia" w:hAnsi="Calibri"/>
          <w:color w:val="000000"/>
        </w:rPr>
        <w:tab/>
      </w:r>
      <w:r w:rsidRPr="00876A6F">
        <w:rPr>
          <w:rFonts w:ascii="Calibri" w:hAnsi="Calibri"/>
          <w:color w:val="000000"/>
        </w:rPr>
        <w:t xml:space="preserve">Country/Region: </w:t>
      </w:r>
    </w:p>
    <w:p w14:paraId="7CE10C68" w14:textId="77777777" w:rsidR="00BD3BEC" w:rsidRPr="00876A6F" w:rsidRDefault="00BD3BEC" w:rsidP="00BD3BEC">
      <w:pPr>
        <w:pStyle w:val="NormalWeb"/>
        <w:numPr>
          <w:ilvl w:val="0"/>
          <w:numId w:val="32"/>
        </w:numPr>
        <w:spacing w:before="0" w:beforeAutospacing="0" w:after="120" w:afterAutospacing="0"/>
        <w:rPr>
          <w:rFonts w:ascii="Calibri" w:hAnsi="Calibri"/>
          <w:color w:val="000000"/>
        </w:rPr>
      </w:pPr>
      <w:r w:rsidRPr="00876A6F">
        <w:rPr>
          <w:rFonts w:ascii="Calibri" w:hAnsi="Calibri"/>
          <w:color w:val="000000"/>
        </w:rPr>
        <w:t xml:space="preserve">Gender: </w:t>
      </w:r>
    </w:p>
    <w:p w14:paraId="60A5FF52" w14:textId="77777777" w:rsidR="00BD3BEC" w:rsidRPr="00876A6F" w:rsidRDefault="00BD3BEC" w:rsidP="00BD3BEC">
      <w:pPr>
        <w:pStyle w:val="NormalWeb"/>
        <w:numPr>
          <w:ilvl w:val="0"/>
          <w:numId w:val="32"/>
        </w:numPr>
        <w:spacing w:before="0" w:beforeAutospacing="0" w:after="120" w:afterAutospacing="0"/>
      </w:pPr>
      <w:r w:rsidRPr="00876A6F">
        <w:rPr>
          <w:rFonts w:ascii="Calibri" w:hAnsi="Calibri"/>
          <w:color w:val="000000"/>
        </w:rPr>
        <w:t>Position:</w:t>
      </w:r>
    </w:p>
    <w:p w14:paraId="5B40CB46" w14:textId="77777777" w:rsidR="00BD3BEC" w:rsidRPr="00876A6F" w:rsidRDefault="00BD3BEC" w:rsidP="00BD3BEC">
      <w:pPr>
        <w:pStyle w:val="NormalWeb"/>
        <w:numPr>
          <w:ilvl w:val="0"/>
          <w:numId w:val="32"/>
        </w:numPr>
        <w:spacing w:before="0" w:beforeAutospacing="0" w:after="120" w:afterAutospacing="0"/>
        <w:rPr>
          <w:rFonts w:ascii="Calibri" w:hAnsi="Calibri"/>
          <w:color w:val="000000"/>
        </w:rPr>
      </w:pPr>
      <w:r w:rsidRPr="00876A6F">
        <w:rPr>
          <w:rFonts w:ascii="Calibri" w:hAnsi="Calibri"/>
          <w:color w:val="000000"/>
        </w:rPr>
        <w:t xml:space="preserve">Starting date as Humanitarian Advisor/current position:  </w:t>
      </w:r>
    </w:p>
    <w:tbl>
      <w:tblPr>
        <w:tblStyle w:val="TableGrid"/>
        <w:tblpPr w:leftFromText="141" w:rightFromText="141" w:vertAnchor="text" w:horzAnchor="page" w:tblpX="3743" w:tblpY="6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283"/>
      </w:tblGrid>
      <w:tr w:rsidR="00BD3BEC" w:rsidRPr="00876A6F" w14:paraId="48CD5151" w14:textId="77777777" w:rsidTr="001E3137">
        <w:tc>
          <w:tcPr>
            <w:tcW w:w="2093" w:type="dxa"/>
          </w:tcPr>
          <w:p w14:paraId="5FC31824" w14:textId="77777777" w:rsidR="00BD3BEC" w:rsidRPr="00876A6F" w:rsidRDefault="00BD3BEC" w:rsidP="001E3137">
            <w:pPr>
              <w:pStyle w:val="NormalWeb"/>
              <w:spacing w:before="0" w:beforeAutospacing="0" w:after="0" w:afterAutospacing="0"/>
              <w:rPr>
                <w:rFonts w:ascii="Calibri" w:hAnsi="Calibri"/>
                <w:color w:val="000000"/>
              </w:rPr>
            </w:pPr>
            <w:r w:rsidRPr="00876A6F">
              <w:rPr>
                <w:rFonts w:ascii="Calibri" w:hAnsi="Calibri"/>
                <w:color w:val="000000"/>
              </w:rPr>
              <w:t>Consultant</w:t>
            </w:r>
          </w:p>
        </w:tc>
        <w:tc>
          <w:tcPr>
            <w:tcW w:w="283" w:type="dxa"/>
          </w:tcPr>
          <w:p w14:paraId="5A820381" w14:textId="77777777" w:rsidR="00BD3BEC" w:rsidRPr="00876A6F" w:rsidRDefault="00BD3BEC" w:rsidP="001E3137">
            <w:pPr>
              <w:pStyle w:val="NormalWeb"/>
              <w:spacing w:before="0" w:beforeAutospacing="0" w:after="0" w:afterAutospacing="0"/>
              <w:rPr>
                <w:rFonts w:ascii="Calibri" w:hAnsi="Calibri"/>
                <w:color w:val="000000"/>
              </w:rPr>
            </w:pPr>
            <w:r w:rsidRPr="00876A6F">
              <w:rPr>
                <w:rFonts w:ascii="Calibri" w:hAnsi="Calibri"/>
                <w:noProof/>
                <w:color w:val="000000"/>
                <w:lang w:eastAsia="en-US"/>
              </w:rPr>
              <mc:AlternateContent>
                <mc:Choice Requires="wps">
                  <w:drawing>
                    <wp:anchor distT="0" distB="0" distL="114300" distR="114300" simplePos="0" relativeHeight="251740160" behindDoc="0" locked="0" layoutInCell="1" allowOverlap="1" wp14:anchorId="67F030A1" wp14:editId="04866C94">
                      <wp:simplePos x="0" y="0"/>
                      <wp:positionH relativeFrom="column">
                        <wp:posOffset>33020</wp:posOffset>
                      </wp:positionH>
                      <wp:positionV relativeFrom="paragraph">
                        <wp:posOffset>37465</wp:posOffset>
                      </wp:positionV>
                      <wp:extent cx="235585" cy="117475"/>
                      <wp:effectExtent l="13970" t="6985" r="7620" b="8890"/>
                      <wp:wrapNone/>
                      <wp:docPr id="2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585" cy="1174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0C021A" id="Rectangle 43" o:spid="_x0000_s1026" style="position:absolute;margin-left:2.6pt;margin-top:2.95pt;width:18.55pt;height:9.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"/>
                  </w:pict>
                </mc:Fallback>
              </mc:AlternateContent>
            </w:r>
          </w:p>
        </w:tc>
      </w:tr>
      <w:tr w:rsidR="00BD3BEC" w:rsidRPr="00876A6F" w14:paraId="0334C78C" w14:textId="77777777" w:rsidTr="001E3137">
        <w:trPr>
          <w:trHeight w:val="164"/>
        </w:trPr>
        <w:tc>
          <w:tcPr>
            <w:tcW w:w="2093" w:type="dxa"/>
          </w:tcPr>
          <w:p w14:paraId="07B56805" w14:textId="77777777" w:rsidR="00BD3BEC" w:rsidRPr="00876A6F" w:rsidRDefault="00BD3BEC" w:rsidP="001E3137">
            <w:pPr>
              <w:pStyle w:val="NormalWeb"/>
              <w:spacing w:before="0" w:beforeAutospacing="0" w:after="0" w:afterAutospacing="0"/>
            </w:pPr>
            <w:r w:rsidRPr="00876A6F">
              <w:rPr>
                <w:rFonts w:ascii="Calibri" w:hAnsi="Calibri"/>
                <w:color w:val="000000"/>
              </w:rPr>
              <w:t>UN Women staff</w:t>
            </w:r>
          </w:p>
        </w:tc>
        <w:tc>
          <w:tcPr>
            <w:tcW w:w="283" w:type="dxa"/>
          </w:tcPr>
          <w:p w14:paraId="55644841" w14:textId="77777777" w:rsidR="00BD3BEC" w:rsidRPr="00876A6F" w:rsidRDefault="00BD3BEC" w:rsidP="001E3137">
            <w:pPr>
              <w:pStyle w:val="NormalWeb"/>
              <w:spacing w:before="0" w:beforeAutospacing="0" w:after="0" w:afterAutospacing="0"/>
              <w:rPr>
                <w:rFonts w:ascii="Calibri" w:hAnsi="Calibri"/>
                <w:color w:val="000000"/>
              </w:rPr>
            </w:pPr>
            <w:r w:rsidRPr="00876A6F">
              <w:rPr>
                <w:rFonts w:ascii="Calibri" w:hAnsi="Calibri"/>
                <w:noProof/>
                <w:color w:val="000000"/>
                <w:lang w:eastAsia="en-US"/>
              </w:rPr>
              <mc:AlternateContent>
                <mc:Choice Requires="wps">
                  <w:drawing>
                    <wp:anchor distT="0" distB="0" distL="114300" distR="114300" simplePos="0" relativeHeight="251741184" behindDoc="0" locked="0" layoutInCell="1" allowOverlap="1" wp14:anchorId="3400264F" wp14:editId="04CA758D">
                      <wp:simplePos x="0" y="0"/>
                      <wp:positionH relativeFrom="column">
                        <wp:posOffset>33020</wp:posOffset>
                      </wp:positionH>
                      <wp:positionV relativeFrom="paragraph">
                        <wp:posOffset>47625</wp:posOffset>
                      </wp:positionV>
                      <wp:extent cx="235585" cy="117475"/>
                      <wp:effectExtent l="13970" t="5715" r="7620" b="10160"/>
                      <wp:wrapNone/>
                      <wp:docPr id="21"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585" cy="1174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3D628C" id="Rectangle 42" o:spid="_x0000_s1026" style="position:absolute;margin-left:2.6pt;margin-top:3.75pt;width:18.55pt;height:9.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"/>
                  </w:pict>
                </mc:Fallback>
              </mc:AlternateContent>
            </w:r>
          </w:p>
        </w:tc>
      </w:tr>
    </w:tbl>
    <w:p w14:paraId="1AD808D9" w14:textId="77777777" w:rsidR="00BD3BEC" w:rsidRPr="00876A6F" w:rsidRDefault="00BD3BEC" w:rsidP="00BD3BEC">
      <w:pPr>
        <w:pStyle w:val="NormalWeb"/>
        <w:numPr>
          <w:ilvl w:val="0"/>
          <w:numId w:val="33"/>
        </w:numPr>
        <w:spacing w:before="0" w:beforeAutospacing="0" w:after="120" w:afterAutospacing="0"/>
        <w:rPr>
          <w:rFonts w:ascii="Calibri" w:hAnsi="Calibri"/>
          <w:color w:val="000000"/>
        </w:rPr>
      </w:pPr>
      <w:r w:rsidRPr="00876A6F">
        <w:rPr>
          <w:rFonts w:ascii="Calibri" w:hAnsi="Calibri"/>
          <w:color w:val="000000"/>
        </w:rPr>
        <w:t xml:space="preserve">Contract: </w:t>
      </w:r>
    </w:p>
    <w:p w14:paraId="6CD82F25" w14:textId="77777777" w:rsidR="00BD3BEC" w:rsidRPr="00876A6F" w:rsidRDefault="00BD3BEC" w:rsidP="00BD3BEC">
      <w:pPr>
        <w:pStyle w:val="NormalWeb"/>
        <w:spacing w:before="0" w:beforeAutospacing="0" w:after="120" w:afterAutospacing="0"/>
        <w:ind w:left="851" w:hanging="851"/>
        <w:rPr>
          <w:rFonts w:ascii="Calibri" w:hAnsi="Calibri"/>
          <w:color w:val="000000"/>
        </w:rPr>
      </w:pPr>
    </w:p>
    <w:p w14:paraId="3C9585C5" w14:textId="77777777" w:rsidR="00BD3BEC" w:rsidRPr="00876A6F" w:rsidRDefault="00BD3BEC" w:rsidP="00BD3BEC">
      <w:pPr>
        <w:pStyle w:val="NormalWeb"/>
        <w:spacing w:before="0" w:beforeAutospacing="0" w:after="120" w:afterAutospacing="0"/>
        <w:ind w:left="851" w:hanging="851"/>
        <w:rPr>
          <w:rFonts w:ascii="Calibri" w:hAnsi="Calibri"/>
          <w:color w:val="000000"/>
        </w:rPr>
      </w:pPr>
    </w:p>
    <w:tbl>
      <w:tblPr>
        <w:tblStyle w:val="TableGrid"/>
        <w:tblpPr w:leftFromText="141" w:rightFromText="141" w:vertAnchor="text" w:horzAnchor="page" w:tblpX="3187" w:tblpY="3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3402"/>
      </w:tblGrid>
      <w:tr w:rsidR="00BD3BEC" w:rsidRPr="00876A6F" w14:paraId="0E57A366" w14:textId="77777777" w:rsidTr="001E3137">
        <w:tc>
          <w:tcPr>
            <w:tcW w:w="4077" w:type="dxa"/>
          </w:tcPr>
          <w:p w14:paraId="4F399CA0" w14:textId="77777777" w:rsidR="00BD3BEC" w:rsidRPr="00876A6F" w:rsidRDefault="00BD3BEC" w:rsidP="001E3137">
            <w:pPr>
              <w:pStyle w:val="NormalWeb"/>
              <w:spacing w:before="0" w:beforeAutospacing="0" w:after="0" w:afterAutospacing="0"/>
              <w:rPr>
                <w:rFonts w:ascii="Calibri" w:hAnsi="Calibri"/>
                <w:color w:val="000000"/>
              </w:rPr>
            </w:pPr>
            <w:r w:rsidRPr="00876A6F">
              <w:rPr>
                <w:rFonts w:ascii="Calibri" w:hAnsi="Calibri"/>
                <w:color w:val="000000"/>
              </w:rPr>
              <w:t>Full-time</w:t>
            </w:r>
          </w:p>
        </w:tc>
        <w:tc>
          <w:tcPr>
            <w:tcW w:w="3402" w:type="dxa"/>
          </w:tcPr>
          <w:p w14:paraId="703A7998" w14:textId="77777777" w:rsidR="00BD3BEC" w:rsidRPr="00876A6F" w:rsidRDefault="00BD3BEC" w:rsidP="001E3137">
            <w:pPr>
              <w:pStyle w:val="NormalWeb"/>
              <w:spacing w:before="0" w:beforeAutospacing="0" w:after="0" w:afterAutospacing="0"/>
              <w:rPr>
                <w:rFonts w:ascii="Calibri" w:hAnsi="Calibri"/>
                <w:color w:val="000000"/>
              </w:rPr>
            </w:pPr>
            <w:r w:rsidRPr="00876A6F">
              <w:rPr>
                <w:rFonts w:ascii="Calibri" w:hAnsi="Calibri"/>
                <w:noProof/>
                <w:color w:val="000000"/>
                <w:lang w:eastAsia="en-US"/>
              </w:rPr>
              <mc:AlternateContent>
                <mc:Choice Requires="wps">
                  <w:drawing>
                    <wp:anchor distT="0" distB="0" distL="114300" distR="114300" simplePos="0" relativeHeight="251747328" behindDoc="0" locked="0" layoutInCell="1" allowOverlap="1" wp14:anchorId="660C5552" wp14:editId="0232265A">
                      <wp:simplePos x="0" y="0"/>
                      <wp:positionH relativeFrom="column">
                        <wp:posOffset>33020</wp:posOffset>
                      </wp:positionH>
                      <wp:positionV relativeFrom="paragraph">
                        <wp:posOffset>37465</wp:posOffset>
                      </wp:positionV>
                      <wp:extent cx="235585" cy="117475"/>
                      <wp:effectExtent l="6350" t="6985" r="5715" b="8890"/>
                      <wp:wrapNone/>
                      <wp:docPr id="20"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585" cy="1174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45364E" id="Rectangle 48" o:spid="_x0000_s1026" style="position:absolute;margin-left:2.6pt;margin-top:2.95pt;width:18.55pt;height:9.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"/>
                  </w:pict>
                </mc:Fallback>
              </mc:AlternateContent>
            </w:r>
          </w:p>
        </w:tc>
      </w:tr>
      <w:tr w:rsidR="00BD3BEC" w:rsidRPr="00876A6F" w14:paraId="26D20FE1" w14:textId="77777777" w:rsidTr="001E3137">
        <w:tc>
          <w:tcPr>
            <w:tcW w:w="4077" w:type="dxa"/>
          </w:tcPr>
          <w:p w14:paraId="5324382D" w14:textId="77777777" w:rsidR="00BD3BEC" w:rsidRPr="00876A6F" w:rsidRDefault="00BD3BEC" w:rsidP="001E3137">
            <w:pPr>
              <w:pStyle w:val="NormalWeb"/>
              <w:spacing w:before="0" w:beforeAutospacing="0" w:after="0" w:afterAutospacing="0"/>
              <w:rPr>
                <w:rFonts w:ascii="Calibri" w:hAnsi="Calibri"/>
                <w:color w:val="000000"/>
              </w:rPr>
            </w:pPr>
            <w:r w:rsidRPr="00876A6F">
              <w:rPr>
                <w:rFonts w:ascii="Calibri" w:hAnsi="Calibri"/>
                <w:color w:val="000000"/>
              </w:rPr>
              <w:t>Part-time</w:t>
            </w:r>
          </w:p>
        </w:tc>
        <w:tc>
          <w:tcPr>
            <w:tcW w:w="3402" w:type="dxa"/>
          </w:tcPr>
          <w:p w14:paraId="2F8BF210" w14:textId="77777777" w:rsidR="00BD3BEC" w:rsidRPr="00876A6F" w:rsidRDefault="00BD3BEC" w:rsidP="001E3137">
            <w:pPr>
              <w:pStyle w:val="NormalWeb"/>
              <w:spacing w:before="0" w:beforeAutospacing="0" w:after="0" w:afterAutospacing="0"/>
              <w:rPr>
                <w:rFonts w:ascii="Calibri" w:hAnsi="Calibri"/>
                <w:color w:val="000000"/>
              </w:rPr>
            </w:pPr>
            <w:r w:rsidRPr="00876A6F">
              <w:rPr>
                <w:rFonts w:ascii="Calibri" w:hAnsi="Calibri"/>
                <w:noProof/>
                <w:color w:val="000000"/>
                <w:lang w:eastAsia="en-US"/>
              </w:rPr>
              <mc:AlternateContent>
                <mc:Choice Requires="wps">
                  <w:drawing>
                    <wp:anchor distT="0" distB="0" distL="114300" distR="114300" simplePos="0" relativeHeight="251746304" behindDoc="0" locked="0" layoutInCell="1" allowOverlap="1" wp14:anchorId="58F5EBF6" wp14:editId="6D6A2F15">
                      <wp:simplePos x="0" y="0"/>
                      <wp:positionH relativeFrom="column">
                        <wp:posOffset>33020</wp:posOffset>
                      </wp:positionH>
                      <wp:positionV relativeFrom="paragraph">
                        <wp:posOffset>27305</wp:posOffset>
                      </wp:positionV>
                      <wp:extent cx="235585" cy="117475"/>
                      <wp:effectExtent l="6350" t="5715" r="5715" b="1016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585" cy="1174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2240BC" id="Rectangle 47" o:spid="_x0000_s1026" style="position:absolute;margin-left:2.6pt;margin-top:2.15pt;width:18.55pt;height:9.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"/>
                  </w:pict>
                </mc:Fallback>
              </mc:AlternateContent>
            </w:r>
          </w:p>
        </w:tc>
      </w:tr>
      <w:tr w:rsidR="00BD3BEC" w:rsidRPr="00876A6F" w14:paraId="02EBBE1D" w14:textId="77777777" w:rsidTr="001E3137">
        <w:trPr>
          <w:trHeight w:val="431"/>
        </w:trPr>
        <w:tc>
          <w:tcPr>
            <w:tcW w:w="4077" w:type="dxa"/>
          </w:tcPr>
          <w:p w14:paraId="63B7E9D3" w14:textId="77777777" w:rsidR="00BD3BEC" w:rsidRPr="00876A6F" w:rsidRDefault="00BD3BEC" w:rsidP="001E3137">
            <w:pPr>
              <w:pStyle w:val="NormalWeb"/>
              <w:spacing w:before="0" w:beforeAutospacing="0" w:after="0" w:afterAutospacing="0"/>
              <w:ind w:left="851" w:hanging="851"/>
            </w:pPr>
            <w:r w:rsidRPr="00876A6F">
              <w:rPr>
                <w:rFonts w:ascii="Calibri" w:hAnsi="Calibri"/>
                <w:color w:val="000000"/>
              </w:rPr>
              <w:t>Other distribution of time (please specify)</w:t>
            </w:r>
          </w:p>
        </w:tc>
        <w:tc>
          <w:tcPr>
            <w:tcW w:w="3402" w:type="dxa"/>
          </w:tcPr>
          <w:p w14:paraId="2192419C" w14:textId="77777777" w:rsidR="00BD3BEC" w:rsidRPr="00876A6F" w:rsidRDefault="00BD3BEC" w:rsidP="001E3137">
            <w:pPr>
              <w:pStyle w:val="NormalWeb"/>
              <w:spacing w:before="0" w:beforeAutospacing="0" w:after="0" w:afterAutospacing="0"/>
              <w:rPr>
                <w:rFonts w:ascii="Calibri" w:hAnsi="Calibri"/>
                <w:color w:val="000000"/>
              </w:rPr>
            </w:pPr>
          </w:p>
        </w:tc>
      </w:tr>
    </w:tbl>
    <w:p w14:paraId="28E91A1B" w14:textId="77777777" w:rsidR="00BD3BEC" w:rsidRPr="00876A6F" w:rsidRDefault="00BD3BEC" w:rsidP="00BD3BEC">
      <w:pPr>
        <w:pStyle w:val="ListParagraph"/>
        <w:numPr>
          <w:ilvl w:val="0"/>
          <w:numId w:val="33"/>
        </w:numPr>
        <w:spacing w:after="120"/>
        <w:contextualSpacing w:val="0"/>
        <w:jc w:val="both"/>
        <w:rPr>
          <w:color w:val="000000"/>
        </w:rPr>
      </w:pPr>
      <w:r w:rsidRPr="00876A6F">
        <w:rPr>
          <w:color w:val="000000"/>
        </w:rPr>
        <w:t>Time allocated to Humanitarian Advisor role/other areas of work:</w:t>
      </w:r>
    </w:p>
    <w:p w14:paraId="119B40CD" w14:textId="77777777" w:rsidR="00BD3BEC" w:rsidRPr="00876A6F" w:rsidRDefault="00BD3BEC" w:rsidP="00BD3BEC">
      <w:pPr>
        <w:jc w:val="both"/>
        <w:rPr>
          <w:color w:val="000000"/>
        </w:rPr>
      </w:pPr>
    </w:p>
    <w:p w14:paraId="0C11AB6D" w14:textId="77777777" w:rsidR="00BD3BEC" w:rsidRPr="00876A6F" w:rsidRDefault="00BD3BEC" w:rsidP="00BD3BEC">
      <w:pPr>
        <w:jc w:val="both"/>
        <w:rPr>
          <w:color w:val="000000"/>
        </w:rPr>
      </w:pPr>
    </w:p>
    <w:p w14:paraId="1CEA3BDB" w14:textId="77777777" w:rsidR="00BD3BEC" w:rsidRPr="00876A6F" w:rsidRDefault="00BD3BEC" w:rsidP="00BD3BEC">
      <w:pPr>
        <w:pStyle w:val="ListParagraph"/>
        <w:numPr>
          <w:ilvl w:val="0"/>
          <w:numId w:val="34"/>
        </w:numPr>
        <w:spacing w:after="120"/>
        <w:contextualSpacing w:val="0"/>
        <w:jc w:val="both"/>
        <w:rPr>
          <w:color w:val="000000"/>
        </w:rPr>
      </w:pPr>
      <w:r w:rsidRPr="00876A6F">
        <w:rPr>
          <w:color w:val="000000"/>
        </w:rPr>
        <w:t>Previous position:</w:t>
      </w:r>
    </w:p>
    <w:p w14:paraId="12FD33AD" w14:textId="77777777" w:rsidR="00BF3512" w:rsidRPr="00876A6F" w:rsidRDefault="00BF3512" w:rsidP="00BD3BEC">
      <w:pPr>
        <w:rPr>
          <w:b/>
          <w:color w:val="000000"/>
        </w:rPr>
      </w:pPr>
    </w:p>
    <w:p w14:paraId="16B4357D" w14:textId="77777777" w:rsidR="00BF3512" w:rsidRPr="00876A6F" w:rsidRDefault="00BF3512" w:rsidP="00BD3BEC">
      <w:pPr>
        <w:rPr>
          <w:b/>
          <w:color w:val="000000"/>
        </w:rPr>
      </w:pPr>
    </w:p>
    <w:p w14:paraId="1A74B462" w14:textId="77777777" w:rsidR="00BF3512" w:rsidRPr="00876A6F" w:rsidRDefault="00BF3512" w:rsidP="00BD3BEC">
      <w:pPr>
        <w:rPr>
          <w:b/>
          <w:color w:val="000000"/>
        </w:rPr>
      </w:pPr>
    </w:p>
    <w:p w14:paraId="0A38E161" w14:textId="77777777" w:rsidR="00BF3512" w:rsidRPr="00876A6F" w:rsidRDefault="00BF3512" w:rsidP="00BD3BEC">
      <w:pPr>
        <w:rPr>
          <w:b/>
          <w:color w:val="000000"/>
        </w:rPr>
      </w:pPr>
    </w:p>
    <w:p w14:paraId="432B0E8B" w14:textId="77777777" w:rsidR="00BF3512" w:rsidRPr="00876A6F" w:rsidRDefault="00BF3512" w:rsidP="00BD3BEC">
      <w:pPr>
        <w:rPr>
          <w:b/>
          <w:color w:val="000000"/>
        </w:rPr>
      </w:pPr>
    </w:p>
    <w:p w14:paraId="65D9CF33" w14:textId="77777777" w:rsidR="00BF3512" w:rsidRPr="00876A6F" w:rsidRDefault="00BF3512" w:rsidP="00BD3BEC">
      <w:pPr>
        <w:rPr>
          <w:b/>
          <w:color w:val="000000"/>
        </w:rPr>
      </w:pPr>
    </w:p>
    <w:p w14:paraId="6FEEB629" w14:textId="77777777" w:rsidR="00BF3512" w:rsidRPr="00876A6F" w:rsidRDefault="00BF3512" w:rsidP="00BD3BEC">
      <w:pPr>
        <w:rPr>
          <w:b/>
          <w:color w:val="000000"/>
        </w:rPr>
      </w:pPr>
    </w:p>
    <w:p w14:paraId="33CF2C8B" w14:textId="77777777" w:rsidR="00BF3512" w:rsidRPr="00876A6F" w:rsidRDefault="00BF3512" w:rsidP="00BD3BEC">
      <w:pPr>
        <w:rPr>
          <w:b/>
          <w:color w:val="000000"/>
        </w:rPr>
      </w:pPr>
    </w:p>
    <w:p w14:paraId="2DECAED5" w14:textId="77777777" w:rsidR="00BF3512" w:rsidRPr="00876A6F" w:rsidRDefault="00BF3512" w:rsidP="00BD3BEC">
      <w:pPr>
        <w:rPr>
          <w:b/>
          <w:color w:val="000000"/>
        </w:rPr>
      </w:pPr>
    </w:p>
    <w:p w14:paraId="6BFBEF27" w14:textId="77777777" w:rsidR="00BF3512" w:rsidRPr="00876A6F" w:rsidRDefault="00BF3512" w:rsidP="00BD3BEC">
      <w:pPr>
        <w:rPr>
          <w:b/>
          <w:color w:val="000000"/>
        </w:rPr>
      </w:pPr>
    </w:p>
    <w:p w14:paraId="6D62C9A3" w14:textId="77777777" w:rsidR="00576F78" w:rsidRPr="00876A6F" w:rsidRDefault="00576F78">
      <w:pPr>
        <w:spacing w:after="160" w:line="259" w:lineRule="auto"/>
        <w:rPr>
          <w:b/>
          <w:color w:val="000000"/>
        </w:rPr>
      </w:pPr>
      <w:r w:rsidRPr="00876A6F">
        <w:rPr>
          <w:b/>
          <w:color w:val="000000"/>
        </w:rPr>
        <w:br w:type="page"/>
      </w:r>
    </w:p>
    <w:p w14:paraId="49F66D1F" w14:textId="4E92B627" w:rsidR="00BD3BEC" w:rsidRPr="00876A6F" w:rsidRDefault="00BF3512" w:rsidP="00BD3BEC">
      <w:pPr>
        <w:rPr>
          <w:b/>
          <w:color w:val="000000"/>
        </w:rPr>
      </w:pPr>
      <w:r w:rsidRPr="00876A6F">
        <w:rPr>
          <w:noProof/>
        </w:rPr>
        <w:lastRenderedPageBreak/>
        <mc:AlternateContent>
          <mc:Choice Requires="wps">
            <w:drawing>
              <wp:anchor distT="0" distB="0" distL="114300" distR="114300" simplePos="0" relativeHeight="251742208" behindDoc="0" locked="0" layoutInCell="1" allowOverlap="1" wp14:anchorId="29B3F242" wp14:editId="6CB3A91C">
                <wp:simplePos x="0" y="0"/>
                <wp:positionH relativeFrom="column">
                  <wp:posOffset>-22860</wp:posOffset>
                </wp:positionH>
                <wp:positionV relativeFrom="paragraph">
                  <wp:posOffset>138430</wp:posOffset>
                </wp:positionV>
                <wp:extent cx="5398135" cy="297180"/>
                <wp:effectExtent l="0" t="0" r="12065" b="26670"/>
                <wp:wrapNone/>
                <wp:docPr id="1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98135" cy="297180"/>
                        </a:xfrm>
                        <a:prstGeom prst="rect">
                          <a:avLst/>
                        </a:prstGeom>
                        <a:solidFill>
                          <a:schemeClr val="bg2">
                            <a:lumMod val="100000"/>
                            <a:lumOff val="0"/>
                          </a:schemeClr>
                        </a:solidFill>
                        <a:ln w="9525">
                          <a:solidFill>
                            <a:schemeClr val="tx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D3EB85" id="Rectangle 7" o:spid="_x0000_s1026" style="position:absolute;margin-left:-1.8pt;margin-top:10.9pt;width:425.05pt;height:23.4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" fillcolor="#e7e6e6 [3214]" strokecolor="black [3213]"/>
            </w:pict>
          </mc:Fallback>
        </mc:AlternateContent>
      </w:r>
      <w:r w:rsidR="00BD3BEC" w:rsidRPr="00876A6F">
        <w:rPr>
          <w:noProof/>
        </w:rPr>
        <mc:AlternateContent>
          <mc:Choice Requires="wps">
            <w:drawing>
              <wp:anchor distT="0" distB="0" distL="114300" distR="114300" simplePos="0" relativeHeight="251743232" behindDoc="0" locked="0" layoutInCell="1" allowOverlap="1" wp14:anchorId="1D9D2CFF" wp14:editId="21E8FFBE">
                <wp:simplePos x="0" y="0"/>
                <wp:positionH relativeFrom="column">
                  <wp:posOffset>100966</wp:posOffset>
                </wp:positionH>
                <wp:positionV relativeFrom="paragraph">
                  <wp:posOffset>167005</wp:posOffset>
                </wp:positionV>
                <wp:extent cx="5353050" cy="252095"/>
                <wp:effectExtent l="0" t="0" r="0" b="0"/>
                <wp:wrapNone/>
                <wp:docPr id="1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0" cy="252095"/>
                        </a:xfrm>
                        <a:prstGeom prst="rect">
                          <a:avLst/>
                        </a:prstGeom>
                        <a:solidFill>
                          <a:schemeClr val="bg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9C1F60" w14:textId="77777777" w:rsidR="003772C7" w:rsidRPr="00D862CD" w:rsidRDefault="003772C7" w:rsidP="00BD3BEC">
                            <w:pPr>
                              <w:rPr>
                                <w:lang w:val="en-US"/>
                              </w:rPr>
                            </w:pPr>
                            <w:r w:rsidRPr="00D862CD">
                              <w:rPr>
                                <w:b/>
                                <w:lang w:val="en-US"/>
                              </w:rPr>
                              <w:t>EQ 1.</w:t>
                            </w:r>
                            <w:r w:rsidRPr="00D862CD">
                              <w:rPr>
                                <w:sz w:val="20"/>
                                <w:lang w:val="en-US"/>
                              </w:rPr>
                              <w:t xml:space="preserve"> </w:t>
                            </w:r>
                            <w:r w:rsidRPr="00DE55E4">
                              <w:rPr>
                                <w:rFonts w:cs="Calibri"/>
                                <w:b/>
                                <w:bCs/>
                                <w:lang w:eastAsia="es-ES"/>
                              </w:rPr>
                              <w:t>Is UN Women's work relevant to making humanitarian action more gender responsive?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D9D2CFF" id="Text Box 9" o:spid="_x0000_s1093" type="#_x0000_t202" style="position:absolute;margin-left:7.95pt;margin-top:13.15pt;width:421.5pt;height:19.8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" fillcolor="#e7e6e6 [3214]" stroked="f">
                <v:textbox>
                  <w:txbxContent>
                    <w:p w14:paraId="4A9C1F60" w14:textId="77777777" w:rsidR="003772C7" w:rsidRPr="00D862CD" w:rsidRDefault="003772C7" w:rsidP="00BD3BEC">
                      <w:pPr>
                        <w:rPr>
                          <w:lang w:val="en-US"/>
                        </w:rPr>
                      </w:pPr>
                      <w:r w:rsidRPr="00D862CD">
                        <w:rPr>
                          <w:b/>
                          <w:lang w:val="en-US"/>
                        </w:rPr>
                        <w:t>EQ 1.</w:t>
                      </w:r>
                      <w:r w:rsidRPr="00D862CD">
                        <w:rPr>
                          <w:sz w:val="20"/>
                          <w:lang w:val="en-US"/>
                        </w:rPr>
                        <w:t xml:space="preserve"> </w:t>
                      </w:r>
                      <w:r w:rsidRPr="00DE55E4">
                        <w:rPr>
                          <w:rFonts w:cs="Calibri"/>
                          <w:b/>
                          <w:bCs/>
                          <w:lang w:eastAsia="es-ES"/>
                        </w:rPr>
                        <w:t>Is UN Women's work relevant to making humanitarian action more gender responsive?</w:t>
                      </w:r>
                    </w:p>
                  </w:txbxContent>
                </v:textbox>
              </v:shape>
            </w:pict>
          </mc:Fallback>
        </mc:AlternateContent>
      </w:r>
    </w:p>
    <w:p w14:paraId="0DC51CC0" w14:textId="77777777" w:rsidR="00BD3BEC" w:rsidRPr="00876A6F" w:rsidRDefault="00BD3BEC" w:rsidP="00BD3BEC">
      <w:pPr>
        <w:rPr>
          <w:b/>
          <w:color w:val="000000"/>
        </w:rPr>
      </w:pPr>
    </w:p>
    <w:p w14:paraId="5DECA719" w14:textId="77777777" w:rsidR="00BD3BEC" w:rsidRPr="00876A6F" w:rsidRDefault="00BD3BEC" w:rsidP="00BD3BEC">
      <w:pPr>
        <w:rPr>
          <w:b/>
          <w:color w:val="000000"/>
        </w:rPr>
      </w:pPr>
    </w:p>
    <w:p w14:paraId="5AD35082" w14:textId="77777777" w:rsidR="00BD3BEC" w:rsidRPr="00876A6F" w:rsidRDefault="00BD3BEC" w:rsidP="00BD3BEC">
      <w:pPr>
        <w:pStyle w:val="ListParagraph"/>
        <w:numPr>
          <w:ilvl w:val="1"/>
          <w:numId w:val="35"/>
        </w:numPr>
        <w:spacing w:after="120"/>
        <w:rPr>
          <w:color w:val="000000"/>
        </w:rPr>
      </w:pPr>
      <w:r w:rsidRPr="00876A6F">
        <w:rPr>
          <w:color w:val="000000"/>
        </w:rPr>
        <w:t>How relevant are different aspects of UN Women's normative, coordination, and operational work to the needs of women and girls in different humanitarian contexts in your region?</w:t>
      </w:r>
    </w:p>
    <w:p w14:paraId="77C470AD" w14:textId="77777777" w:rsidR="00BD3BEC" w:rsidRPr="00876A6F" w:rsidRDefault="00BD3BEC" w:rsidP="00BD3BEC">
      <w:pPr>
        <w:ind w:left="-142"/>
        <w:rPr>
          <w:color w:val="000000"/>
          <w:sz w:val="18"/>
        </w:rPr>
      </w:pPr>
      <w:bookmarkStart w:id="47" w:name="_Hlk532780536"/>
      <w:r w:rsidRPr="00876A6F">
        <w:rPr>
          <w:noProof/>
          <w:color w:val="000000"/>
        </w:rPr>
        <mc:AlternateContent>
          <mc:Choice Requires="wps">
            <w:drawing>
              <wp:anchor distT="0" distB="0" distL="114300" distR="114300" simplePos="0" relativeHeight="251756544" behindDoc="0" locked="0" layoutInCell="1" allowOverlap="1" wp14:anchorId="78B4CB7E" wp14:editId="47BEDD93">
                <wp:simplePos x="0" y="0"/>
                <wp:positionH relativeFrom="column">
                  <wp:posOffset>-22860</wp:posOffset>
                </wp:positionH>
                <wp:positionV relativeFrom="paragraph">
                  <wp:posOffset>650240</wp:posOffset>
                </wp:positionV>
                <wp:extent cx="5398135" cy="828675"/>
                <wp:effectExtent l="0" t="0" r="12065" b="28575"/>
                <wp:wrapSquare wrapText="bothSides"/>
                <wp:docPr id="48" name="Text Box 3"/>
                <wp:cNvGraphicFramePr/>
                <a:graphic xmlns:a="http://schemas.openxmlformats.org/drawingml/2006/main">
                  <a:graphicData uri="http://schemas.microsoft.com/office/word/2010/wordprocessingShape">
                    <wps:wsp>
                      <wps:cNvSpPr txBox="1"/>
                      <wps:spPr>
                        <a:xfrm>
                          <a:off x="0" y="0"/>
                          <a:ext cx="5398135" cy="828675"/>
                        </a:xfrm>
                        <a:prstGeom prst="rect">
                          <a:avLst/>
                        </a:prstGeom>
                        <a:ln w="6350"/>
                      </wps:spPr>
                      <wps:style>
                        <a:lnRef idx="2">
                          <a:schemeClr val="dk1"/>
                        </a:lnRef>
                        <a:fillRef idx="1">
                          <a:schemeClr val="lt1"/>
                        </a:fillRef>
                        <a:effectRef idx="0">
                          <a:schemeClr val="dk1"/>
                        </a:effectRef>
                        <a:fontRef idx="minor">
                          <a:schemeClr val="dk1"/>
                        </a:fontRef>
                      </wps:style>
                      <wps:txbx>
                        <w:txbxContent>
                          <w:p w14:paraId="626C954B" w14:textId="77777777" w:rsidR="003772C7" w:rsidRDefault="003772C7" w:rsidP="00BD3BEC">
                            <w:r>
                              <w:t>Please explain/comment:</w:t>
                            </w:r>
                          </w:p>
                          <w:p w14:paraId="47A66E65" w14:textId="77777777" w:rsidR="003772C7" w:rsidRDefault="003772C7" w:rsidP="00BD3BEC"/>
                          <w:p w14:paraId="69B54109" w14:textId="77777777" w:rsidR="003772C7" w:rsidRDefault="003772C7" w:rsidP="00BD3B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B4CB7E" id="Text Box 3" o:spid="_x0000_s1094" type="#_x0000_t202" style="position:absolute;left:0;text-align:left;margin-left:-1.8pt;margin-top:51.2pt;width:425.05pt;height:65.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" fillcolor="white [3201]" strokecolor="black [3200]" strokeweight=".5pt">
                <v:textbox>
                  <w:txbxContent>
                    <w:p w14:paraId="626C954B" w14:textId="77777777" w:rsidR="003772C7" w:rsidRDefault="003772C7" w:rsidP="00BD3BEC">
                      <w:r>
                        <w:t>Please explain/comment:</w:t>
                      </w:r>
                    </w:p>
                    <w:p w14:paraId="47A66E65" w14:textId="77777777" w:rsidR="003772C7" w:rsidRDefault="003772C7" w:rsidP="00BD3BEC"/>
                    <w:p w14:paraId="69B54109" w14:textId="77777777" w:rsidR="003772C7" w:rsidRDefault="003772C7" w:rsidP="00BD3BEC"/>
                  </w:txbxContent>
                </v:textbox>
                <w10:wrap type="square"/>
              </v:shape>
            </w:pict>
          </mc:Fallback>
        </mc:AlternateContent>
      </w:r>
      <w:r w:rsidRPr="00876A6F">
        <w:rPr>
          <w:color w:val="000000"/>
          <w:sz w:val="18"/>
        </w:rPr>
        <w:t>[Please fill with an “X” in the table below on a scale from 1 to 5 - 1: Not at all; 2: Minimally; 3: Partially; 4: Mostly; 5: Completely, and add narrative comments as appropriate]</w:t>
      </w:r>
    </w:p>
    <w:tbl>
      <w:tblPr>
        <w:tblStyle w:val="TableGrid"/>
        <w:tblW w:w="5000" w:type="pct"/>
        <w:tblLook w:val="04A0" w:firstRow="1" w:lastRow="0" w:firstColumn="1" w:lastColumn="0" w:noHBand="0" w:noVBand="1"/>
      </w:tblPr>
      <w:tblGrid>
        <w:gridCol w:w="1443"/>
        <w:gridCol w:w="1282"/>
        <w:gridCol w:w="974"/>
        <w:gridCol w:w="1098"/>
        <w:gridCol w:w="1135"/>
        <w:gridCol w:w="1342"/>
        <w:gridCol w:w="1220"/>
      </w:tblGrid>
      <w:tr w:rsidR="00BD3BEC" w:rsidRPr="00876A6F" w14:paraId="63118EEF" w14:textId="77777777" w:rsidTr="001E3137">
        <w:trPr>
          <w:trHeight w:val="396"/>
        </w:trPr>
        <w:tc>
          <w:tcPr>
            <w:tcW w:w="853" w:type="pct"/>
            <w:vAlign w:val="center"/>
          </w:tcPr>
          <w:p w14:paraId="46239ACD" w14:textId="77777777" w:rsidR="00BD3BEC" w:rsidRPr="00876A6F" w:rsidRDefault="00BD3BEC" w:rsidP="001E3137">
            <w:pPr>
              <w:jc w:val="center"/>
              <w:rPr>
                <w:sz w:val="22"/>
                <w:szCs w:val="22"/>
              </w:rPr>
            </w:pPr>
            <w:bookmarkStart w:id="48" w:name="_Hlk532780430"/>
            <w:bookmarkEnd w:id="47"/>
          </w:p>
        </w:tc>
        <w:tc>
          <w:tcPr>
            <w:tcW w:w="758" w:type="pct"/>
            <w:shd w:val="clear" w:color="auto" w:fill="E7E6E6" w:themeFill="background2"/>
            <w:vAlign w:val="center"/>
          </w:tcPr>
          <w:p w14:paraId="5EF69159" w14:textId="77777777" w:rsidR="00BD3BEC" w:rsidRPr="00876A6F" w:rsidRDefault="00BD3BEC" w:rsidP="001E3137">
            <w:pPr>
              <w:jc w:val="center"/>
              <w:rPr>
                <w:b/>
                <w:sz w:val="22"/>
                <w:szCs w:val="22"/>
              </w:rPr>
            </w:pPr>
            <w:r w:rsidRPr="00876A6F">
              <w:rPr>
                <w:b/>
                <w:sz w:val="22"/>
                <w:szCs w:val="22"/>
              </w:rPr>
              <w:t>Completely</w:t>
            </w:r>
          </w:p>
        </w:tc>
        <w:tc>
          <w:tcPr>
            <w:tcW w:w="577" w:type="pct"/>
            <w:shd w:val="clear" w:color="auto" w:fill="E7E6E6" w:themeFill="background2"/>
            <w:vAlign w:val="center"/>
          </w:tcPr>
          <w:p w14:paraId="3432EC3C" w14:textId="77777777" w:rsidR="00BD3BEC" w:rsidRPr="00876A6F" w:rsidRDefault="00BD3BEC" w:rsidP="001E3137">
            <w:pPr>
              <w:jc w:val="center"/>
              <w:rPr>
                <w:b/>
                <w:sz w:val="22"/>
                <w:szCs w:val="22"/>
              </w:rPr>
            </w:pPr>
            <w:r w:rsidRPr="00876A6F">
              <w:rPr>
                <w:b/>
                <w:sz w:val="22"/>
                <w:szCs w:val="22"/>
              </w:rPr>
              <w:t>Mostly</w:t>
            </w:r>
          </w:p>
        </w:tc>
        <w:tc>
          <w:tcPr>
            <w:tcW w:w="649" w:type="pct"/>
            <w:shd w:val="clear" w:color="auto" w:fill="E7E6E6" w:themeFill="background2"/>
            <w:vAlign w:val="center"/>
          </w:tcPr>
          <w:p w14:paraId="209D78AA" w14:textId="77777777" w:rsidR="00BD3BEC" w:rsidRPr="00876A6F" w:rsidRDefault="00BD3BEC" w:rsidP="001E3137">
            <w:pPr>
              <w:jc w:val="center"/>
              <w:rPr>
                <w:b/>
                <w:sz w:val="22"/>
                <w:szCs w:val="22"/>
              </w:rPr>
            </w:pPr>
            <w:r w:rsidRPr="00876A6F">
              <w:rPr>
                <w:b/>
                <w:sz w:val="22"/>
                <w:szCs w:val="22"/>
              </w:rPr>
              <w:t>Partially</w:t>
            </w:r>
          </w:p>
        </w:tc>
        <w:tc>
          <w:tcPr>
            <w:tcW w:w="649" w:type="pct"/>
            <w:shd w:val="clear" w:color="auto" w:fill="E7E6E6" w:themeFill="background2"/>
            <w:vAlign w:val="center"/>
          </w:tcPr>
          <w:p w14:paraId="542AD471" w14:textId="77777777" w:rsidR="00BD3BEC" w:rsidRPr="00876A6F" w:rsidRDefault="00BD3BEC" w:rsidP="001E3137">
            <w:pPr>
              <w:jc w:val="center"/>
              <w:rPr>
                <w:b/>
                <w:sz w:val="22"/>
                <w:szCs w:val="22"/>
              </w:rPr>
            </w:pPr>
            <w:r w:rsidRPr="00876A6F">
              <w:rPr>
                <w:b/>
                <w:sz w:val="22"/>
                <w:szCs w:val="22"/>
              </w:rPr>
              <w:t>Minimally</w:t>
            </w:r>
          </w:p>
        </w:tc>
        <w:tc>
          <w:tcPr>
            <w:tcW w:w="793" w:type="pct"/>
            <w:shd w:val="clear" w:color="auto" w:fill="E7E6E6" w:themeFill="background2"/>
            <w:vAlign w:val="center"/>
          </w:tcPr>
          <w:p w14:paraId="0A24E638" w14:textId="77777777" w:rsidR="00BD3BEC" w:rsidRPr="00876A6F" w:rsidRDefault="00BD3BEC" w:rsidP="001E3137">
            <w:pPr>
              <w:jc w:val="center"/>
              <w:rPr>
                <w:b/>
                <w:sz w:val="22"/>
                <w:szCs w:val="22"/>
              </w:rPr>
            </w:pPr>
            <w:r w:rsidRPr="00876A6F">
              <w:rPr>
                <w:b/>
                <w:sz w:val="22"/>
                <w:szCs w:val="22"/>
              </w:rPr>
              <w:t>Not at all</w:t>
            </w:r>
          </w:p>
        </w:tc>
        <w:tc>
          <w:tcPr>
            <w:tcW w:w="721" w:type="pct"/>
            <w:shd w:val="clear" w:color="auto" w:fill="E7E6E6" w:themeFill="background2"/>
            <w:vAlign w:val="center"/>
          </w:tcPr>
          <w:p w14:paraId="44A0ACCA" w14:textId="77777777" w:rsidR="00BD3BEC" w:rsidRPr="00876A6F" w:rsidRDefault="00BD3BEC" w:rsidP="001E3137">
            <w:pPr>
              <w:jc w:val="center"/>
              <w:rPr>
                <w:b/>
              </w:rPr>
            </w:pPr>
            <w:r w:rsidRPr="00876A6F">
              <w:rPr>
                <w:b/>
                <w:sz w:val="22"/>
                <w:szCs w:val="22"/>
              </w:rPr>
              <w:t>Don’t Know</w:t>
            </w:r>
          </w:p>
        </w:tc>
      </w:tr>
      <w:tr w:rsidR="00BD3BEC" w:rsidRPr="00876A6F" w14:paraId="5963446D" w14:textId="77777777" w:rsidTr="001E3137">
        <w:trPr>
          <w:trHeight w:val="411"/>
        </w:trPr>
        <w:tc>
          <w:tcPr>
            <w:tcW w:w="853" w:type="pct"/>
            <w:shd w:val="clear" w:color="auto" w:fill="F2F2F2" w:themeFill="background1" w:themeFillShade="F2"/>
            <w:vAlign w:val="center"/>
          </w:tcPr>
          <w:p w14:paraId="33A54097" w14:textId="77777777" w:rsidR="00BD3BEC" w:rsidRPr="00876A6F" w:rsidRDefault="00BD3BEC" w:rsidP="001E3137">
            <w:pPr>
              <w:jc w:val="center"/>
              <w:rPr>
                <w:sz w:val="22"/>
                <w:szCs w:val="22"/>
              </w:rPr>
            </w:pPr>
            <w:r w:rsidRPr="00876A6F">
              <w:rPr>
                <w:color w:val="000000"/>
                <w:sz w:val="22"/>
              </w:rPr>
              <w:t>Normative</w:t>
            </w:r>
            <w:r w:rsidRPr="00876A6F" w:rsidDel="00906BFF">
              <w:rPr>
                <w:sz w:val="22"/>
                <w:szCs w:val="22"/>
              </w:rPr>
              <w:t xml:space="preserve"> </w:t>
            </w:r>
          </w:p>
        </w:tc>
        <w:tc>
          <w:tcPr>
            <w:tcW w:w="758" w:type="pct"/>
            <w:shd w:val="clear" w:color="auto" w:fill="F2F2F2" w:themeFill="background1" w:themeFillShade="F2"/>
            <w:vAlign w:val="center"/>
          </w:tcPr>
          <w:p w14:paraId="65ABAB8F" w14:textId="77777777" w:rsidR="00BD3BEC" w:rsidRPr="00876A6F" w:rsidRDefault="00BD3BEC" w:rsidP="001E3137">
            <w:pPr>
              <w:jc w:val="center"/>
              <w:rPr>
                <w:sz w:val="22"/>
                <w:szCs w:val="22"/>
              </w:rPr>
            </w:pPr>
          </w:p>
        </w:tc>
        <w:tc>
          <w:tcPr>
            <w:tcW w:w="577" w:type="pct"/>
            <w:shd w:val="clear" w:color="auto" w:fill="F2F2F2" w:themeFill="background1" w:themeFillShade="F2"/>
            <w:vAlign w:val="center"/>
          </w:tcPr>
          <w:p w14:paraId="05E16A77" w14:textId="77777777" w:rsidR="00BD3BEC" w:rsidRPr="00876A6F" w:rsidRDefault="00BD3BEC" w:rsidP="001E3137">
            <w:pPr>
              <w:jc w:val="center"/>
              <w:rPr>
                <w:sz w:val="22"/>
                <w:szCs w:val="22"/>
              </w:rPr>
            </w:pPr>
          </w:p>
        </w:tc>
        <w:tc>
          <w:tcPr>
            <w:tcW w:w="649" w:type="pct"/>
            <w:shd w:val="clear" w:color="auto" w:fill="F2F2F2" w:themeFill="background1" w:themeFillShade="F2"/>
            <w:vAlign w:val="center"/>
          </w:tcPr>
          <w:p w14:paraId="33BDFEB8" w14:textId="77777777" w:rsidR="00BD3BEC" w:rsidRPr="00876A6F" w:rsidRDefault="00BD3BEC" w:rsidP="001E3137">
            <w:pPr>
              <w:jc w:val="center"/>
              <w:rPr>
                <w:sz w:val="22"/>
                <w:szCs w:val="22"/>
              </w:rPr>
            </w:pPr>
          </w:p>
        </w:tc>
        <w:tc>
          <w:tcPr>
            <w:tcW w:w="649" w:type="pct"/>
            <w:shd w:val="clear" w:color="auto" w:fill="F2F2F2" w:themeFill="background1" w:themeFillShade="F2"/>
            <w:vAlign w:val="center"/>
          </w:tcPr>
          <w:p w14:paraId="1AE1A81F" w14:textId="77777777" w:rsidR="00BD3BEC" w:rsidRPr="00876A6F" w:rsidRDefault="00BD3BEC" w:rsidP="001E3137">
            <w:pPr>
              <w:jc w:val="center"/>
              <w:rPr>
                <w:sz w:val="22"/>
                <w:szCs w:val="22"/>
              </w:rPr>
            </w:pPr>
          </w:p>
        </w:tc>
        <w:tc>
          <w:tcPr>
            <w:tcW w:w="793" w:type="pct"/>
            <w:shd w:val="clear" w:color="auto" w:fill="F2F2F2" w:themeFill="background1" w:themeFillShade="F2"/>
            <w:vAlign w:val="center"/>
          </w:tcPr>
          <w:p w14:paraId="5DFB677B" w14:textId="77777777" w:rsidR="00BD3BEC" w:rsidRPr="00876A6F" w:rsidRDefault="00BD3BEC" w:rsidP="001E3137">
            <w:pPr>
              <w:jc w:val="center"/>
              <w:rPr>
                <w:sz w:val="22"/>
                <w:szCs w:val="22"/>
              </w:rPr>
            </w:pPr>
          </w:p>
        </w:tc>
        <w:tc>
          <w:tcPr>
            <w:tcW w:w="721" w:type="pct"/>
            <w:shd w:val="clear" w:color="auto" w:fill="F2F2F2" w:themeFill="background1" w:themeFillShade="F2"/>
          </w:tcPr>
          <w:p w14:paraId="10BDB8B2" w14:textId="77777777" w:rsidR="00BD3BEC" w:rsidRPr="00876A6F" w:rsidRDefault="00BD3BEC" w:rsidP="001E3137">
            <w:pPr>
              <w:jc w:val="center"/>
            </w:pPr>
          </w:p>
        </w:tc>
      </w:tr>
      <w:tr w:rsidR="00BD3BEC" w:rsidRPr="00876A6F" w14:paraId="5BF58C16" w14:textId="77777777" w:rsidTr="001E3137">
        <w:trPr>
          <w:trHeight w:val="411"/>
        </w:trPr>
        <w:tc>
          <w:tcPr>
            <w:tcW w:w="853" w:type="pct"/>
            <w:shd w:val="clear" w:color="auto" w:fill="F2F2F2" w:themeFill="background1" w:themeFillShade="F2"/>
            <w:vAlign w:val="center"/>
          </w:tcPr>
          <w:p w14:paraId="5044F98A" w14:textId="77777777" w:rsidR="00BD3BEC" w:rsidRPr="00876A6F" w:rsidDel="00906BFF" w:rsidRDefault="00BD3BEC" w:rsidP="001E3137">
            <w:pPr>
              <w:jc w:val="center"/>
              <w:rPr>
                <w:sz w:val="22"/>
              </w:rPr>
            </w:pPr>
            <w:r w:rsidRPr="00876A6F">
              <w:rPr>
                <w:color w:val="000000"/>
                <w:sz w:val="22"/>
              </w:rPr>
              <w:t>Coordination</w:t>
            </w:r>
          </w:p>
        </w:tc>
        <w:tc>
          <w:tcPr>
            <w:tcW w:w="758" w:type="pct"/>
            <w:shd w:val="clear" w:color="auto" w:fill="F2F2F2" w:themeFill="background1" w:themeFillShade="F2"/>
            <w:vAlign w:val="center"/>
          </w:tcPr>
          <w:p w14:paraId="01260B36" w14:textId="77777777" w:rsidR="00BD3BEC" w:rsidRPr="00876A6F" w:rsidRDefault="00BD3BEC" w:rsidP="001E3137">
            <w:pPr>
              <w:jc w:val="center"/>
            </w:pPr>
          </w:p>
        </w:tc>
        <w:tc>
          <w:tcPr>
            <w:tcW w:w="577" w:type="pct"/>
            <w:shd w:val="clear" w:color="auto" w:fill="F2F2F2" w:themeFill="background1" w:themeFillShade="F2"/>
            <w:vAlign w:val="center"/>
          </w:tcPr>
          <w:p w14:paraId="2B88D58F" w14:textId="77777777" w:rsidR="00BD3BEC" w:rsidRPr="00876A6F" w:rsidRDefault="00BD3BEC" w:rsidP="001E3137">
            <w:pPr>
              <w:jc w:val="center"/>
            </w:pPr>
          </w:p>
        </w:tc>
        <w:tc>
          <w:tcPr>
            <w:tcW w:w="649" w:type="pct"/>
            <w:shd w:val="clear" w:color="auto" w:fill="F2F2F2" w:themeFill="background1" w:themeFillShade="F2"/>
            <w:vAlign w:val="center"/>
          </w:tcPr>
          <w:p w14:paraId="3B75989B" w14:textId="77777777" w:rsidR="00BD3BEC" w:rsidRPr="00876A6F" w:rsidRDefault="00BD3BEC" w:rsidP="001E3137">
            <w:pPr>
              <w:jc w:val="center"/>
            </w:pPr>
          </w:p>
        </w:tc>
        <w:tc>
          <w:tcPr>
            <w:tcW w:w="649" w:type="pct"/>
            <w:shd w:val="clear" w:color="auto" w:fill="F2F2F2" w:themeFill="background1" w:themeFillShade="F2"/>
            <w:vAlign w:val="center"/>
          </w:tcPr>
          <w:p w14:paraId="296C467E" w14:textId="77777777" w:rsidR="00BD3BEC" w:rsidRPr="00876A6F" w:rsidRDefault="00BD3BEC" w:rsidP="001E3137">
            <w:pPr>
              <w:jc w:val="center"/>
            </w:pPr>
          </w:p>
        </w:tc>
        <w:tc>
          <w:tcPr>
            <w:tcW w:w="793" w:type="pct"/>
            <w:shd w:val="clear" w:color="auto" w:fill="F2F2F2" w:themeFill="background1" w:themeFillShade="F2"/>
            <w:vAlign w:val="center"/>
          </w:tcPr>
          <w:p w14:paraId="39D91934" w14:textId="77777777" w:rsidR="00BD3BEC" w:rsidRPr="00876A6F" w:rsidRDefault="00BD3BEC" w:rsidP="001E3137">
            <w:pPr>
              <w:jc w:val="center"/>
            </w:pPr>
          </w:p>
        </w:tc>
        <w:tc>
          <w:tcPr>
            <w:tcW w:w="721" w:type="pct"/>
            <w:shd w:val="clear" w:color="auto" w:fill="F2F2F2" w:themeFill="background1" w:themeFillShade="F2"/>
          </w:tcPr>
          <w:p w14:paraId="58A8BA07" w14:textId="77777777" w:rsidR="00BD3BEC" w:rsidRPr="00876A6F" w:rsidRDefault="00BD3BEC" w:rsidP="001E3137">
            <w:pPr>
              <w:jc w:val="center"/>
            </w:pPr>
          </w:p>
        </w:tc>
      </w:tr>
      <w:tr w:rsidR="00BD3BEC" w:rsidRPr="00876A6F" w14:paraId="20803EE3" w14:textId="77777777" w:rsidTr="001E3137">
        <w:trPr>
          <w:trHeight w:val="411"/>
        </w:trPr>
        <w:tc>
          <w:tcPr>
            <w:tcW w:w="853" w:type="pct"/>
            <w:shd w:val="clear" w:color="auto" w:fill="F2F2F2" w:themeFill="background1" w:themeFillShade="F2"/>
            <w:vAlign w:val="center"/>
          </w:tcPr>
          <w:p w14:paraId="760C1742" w14:textId="77777777" w:rsidR="00BD3BEC" w:rsidRPr="00876A6F" w:rsidDel="00906BFF" w:rsidRDefault="00BD3BEC" w:rsidP="001E3137">
            <w:pPr>
              <w:jc w:val="center"/>
              <w:rPr>
                <w:sz w:val="22"/>
              </w:rPr>
            </w:pPr>
            <w:r w:rsidRPr="00876A6F">
              <w:rPr>
                <w:sz w:val="22"/>
              </w:rPr>
              <w:t>Operational</w:t>
            </w:r>
          </w:p>
        </w:tc>
        <w:tc>
          <w:tcPr>
            <w:tcW w:w="758" w:type="pct"/>
            <w:shd w:val="clear" w:color="auto" w:fill="F2F2F2" w:themeFill="background1" w:themeFillShade="F2"/>
            <w:vAlign w:val="center"/>
          </w:tcPr>
          <w:p w14:paraId="48E53510" w14:textId="77777777" w:rsidR="00BD3BEC" w:rsidRPr="00876A6F" w:rsidRDefault="00BD3BEC" w:rsidP="001E3137">
            <w:pPr>
              <w:jc w:val="center"/>
            </w:pPr>
          </w:p>
        </w:tc>
        <w:tc>
          <w:tcPr>
            <w:tcW w:w="577" w:type="pct"/>
            <w:shd w:val="clear" w:color="auto" w:fill="F2F2F2" w:themeFill="background1" w:themeFillShade="F2"/>
            <w:vAlign w:val="center"/>
          </w:tcPr>
          <w:p w14:paraId="1C318AD8" w14:textId="77777777" w:rsidR="00BD3BEC" w:rsidRPr="00876A6F" w:rsidRDefault="00BD3BEC" w:rsidP="001E3137">
            <w:pPr>
              <w:jc w:val="center"/>
            </w:pPr>
          </w:p>
        </w:tc>
        <w:tc>
          <w:tcPr>
            <w:tcW w:w="649" w:type="pct"/>
            <w:shd w:val="clear" w:color="auto" w:fill="F2F2F2" w:themeFill="background1" w:themeFillShade="F2"/>
            <w:vAlign w:val="center"/>
          </w:tcPr>
          <w:p w14:paraId="33A846C1" w14:textId="77777777" w:rsidR="00BD3BEC" w:rsidRPr="00876A6F" w:rsidRDefault="00BD3BEC" w:rsidP="001E3137">
            <w:pPr>
              <w:jc w:val="center"/>
            </w:pPr>
          </w:p>
        </w:tc>
        <w:tc>
          <w:tcPr>
            <w:tcW w:w="649" w:type="pct"/>
            <w:shd w:val="clear" w:color="auto" w:fill="F2F2F2" w:themeFill="background1" w:themeFillShade="F2"/>
            <w:vAlign w:val="center"/>
          </w:tcPr>
          <w:p w14:paraId="59AF1C20" w14:textId="77777777" w:rsidR="00BD3BEC" w:rsidRPr="00876A6F" w:rsidRDefault="00BD3BEC" w:rsidP="001E3137">
            <w:pPr>
              <w:jc w:val="center"/>
            </w:pPr>
          </w:p>
        </w:tc>
        <w:tc>
          <w:tcPr>
            <w:tcW w:w="793" w:type="pct"/>
            <w:shd w:val="clear" w:color="auto" w:fill="F2F2F2" w:themeFill="background1" w:themeFillShade="F2"/>
            <w:vAlign w:val="center"/>
          </w:tcPr>
          <w:p w14:paraId="2DD6D271" w14:textId="77777777" w:rsidR="00BD3BEC" w:rsidRPr="00876A6F" w:rsidRDefault="00BD3BEC" w:rsidP="001E3137">
            <w:pPr>
              <w:jc w:val="center"/>
            </w:pPr>
          </w:p>
        </w:tc>
        <w:tc>
          <w:tcPr>
            <w:tcW w:w="721" w:type="pct"/>
            <w:shd w:val="clear" w:color="auto" w:fill="F2F2F2" w:themeFill="background1" w:themeFillShade="F2"/>
          </w:tcPr>
          <w:p w14:paraId="2553F239" w14:textId="77777777" w:rsidR="00BD3BEC" w:rsidRPr="00876A6F" w:rsidRDefault="00BD3BEC" w:rsidP="001E3137">
            <w:pPr>
              <w:jc w:val="center"/>
            </w:pPr>
          </w:p>
        </w:tc>
      </w:tr>
      <w:bookmarkEnd w:id="48"/>
    </w:tbl>
    <w:p w14:paraId="72F95D8F" w14:textId="77777777" w:rsidR="00BD3BEC" w:rsidRPr="00876A6F" w:rsidRDefault="00BD3BEC" w:rsidP="00BD3BEC">
      <w:pPr>
        <w:rPr>
          <w:color w:val="000000"/>
        </w:rPr>
      </w:pPr>
    </w:p>
    <w:p w14:paraId="638721A5" w14:textId="77777777" w:rsidR="00BD3BEC" w:rsidRPr="00876A6F" w:rsidRDefault="00BD3BEC" w:rsidP="00BD3BEC">
      <w:pPr>
        <w:pStyle w:val="ListParagraph"/>
        <w:numPr>
          <w:ilvl w:val="1"/>
          <w:numId w:val="35"/>
        </w:numPr>
        <w:spacing w:after="120"/>
        <w:rPr>
          <w:color w:val="000000"/>
        </w:rPr>
      </w:pPr>
      <w:r w:rsidRPr="00876A6F">
        <w:rPr>
          <w:color w:val="000000"/>
        </w:rPr>
        <w:t xml:space="preserve">In the context of New Way of Working (NWOW), UN reform, and the Grand Bargain, is UN Women positioned to integrate gender equality in humanitarian action in your region? </w:t>
      </w:r>
    </w:p>
    <w:p w14:paraId="5222A9F5" w14:textId="77777777" w:rsidR="00BD3BEC" w:rsidRPr="00876A6F" w:rsidRDefault="00BD3BEC" w:rsidP="00BD3BEC">
      <w:pPr>
        <w:rPr>
          <w:color w:val="000000"/>
          <w:sz w:val="18"/>
        </w:rPr>
      </w:pPr>
      <w:bookmarkStart w:id="49" w:name="_Hlk534774161"/>
      <w:r w:rsidRPr="00876A6F">
        <w:rPr>
          <w:color w:val="000000"/>
          <w:sz w:val="18"/>
        </w:rPr>
        <w:t>[Please fill with an “X” in the table below on a scale from 1 to 5 - 1: Not at all; 2: Minimally; 3: Partially; 4: Mostly; 5: Completely, and add narrative comments as appropriate]</w:t>
      </w:r>
    </w:p>
    <w:bookmarkEnd w:id="49"/>
    <w:tbl>
      <w:tblPr>
        <w:tblStyle w:val="TableGrid"/>
        <w:tblW w:w="5000" w:type="pct"/>
        <w:tblLook w:val="04A0" w:firstRow="1" w:lastRow="0" w:firstColumn="1" w:lastColumn="0" w:noHBand="0" w:noVBand="1"/>
      </w:tblPr>
      <w:tblGrid>
        <w:gridCol w:w="1147"/>
        <w:gridCol w:w="1258"/>
        <w:gridCol w:w="1193"/>
        <w:gridCol w:w="1224"/>
        <w:gridCol w:w="1224"/>
        <w:gridCol w:w="1224"/>
        <w:gridCol w:w="1224"/>
      </w:tblGrid>
      <w:tr w:rsidR="00BD3BEC" w:rsidRPr="00876A6F" w14:paraId="469ABDC8" w14:textId="77777777" w:rsidTr="001E3137">
        <w:trPr>
          <w:trHeight w:val="396"/>
        </w:trPr>
        <w:tc>
          <w:tcPr>
            <w:tcW w:w="690" w:type="pct"/>
            <w:vAlign w:val="center"/>
          </w:tcPr>
          <w:p w14:paraId="16DEEEE1" w14:textId="77777777" w:rsidR="00BD3BEC" w:rsidRPr="00876A6F" w:rsidRDefault="00BD3BEC" w:rsidP="001E3137">
            <w:pPr>
              <w:jc w:val="center"/>
              <w:rPr>
                <w:sz w:val="22"/>
                <w:szCs w:val="22"/>
              </w:rPr>
            </w:pPr>
          </w:p>
        </w:tc>
        <w:tc>
          <w:tcPr>
            <w:tcW w:w="652" w:type="pct"/>
            <w:shd w:val="clear" w:color="auto" w:fill="E7E6E6" w:themeFill="background2"/>
            <w:vAlign w:val="center"/>
          </w:tcPr>
          <w:p w14:paraId="017EDD2C" w14:textId="77777777" w:rsidR="00BD3BEC" w:rsidRPr="00876A6F" w:rsidRDefault="00BD3BEC" w:rsidP="001E3137">
            <w:pPr>
              <w:jc w:val="center"/>
              <w:rPr>
                <w:b/>
                <w:sz w:val="22"/>
                <w:szCs w:val="22"/>
              </w:rPr>
            </w:pPr>
            <w:r w:rsidRPr="00876A6F">
              <w:rPr>
                <w:b/>
                <w:sz w:val="22"/>
                <w:szCs w:val="22"/>
              </w:rPr>
              <w:t>Completely</w:t>
            </w:r>
          </w:p>
        </w:tc>
        <w:tc>
          <w:tcPr>
            <w:tcW w:w="717" w:type="pct"/>
            <w:shd w:val="clear" w:color="auto" w:fill="E7E6E6" w:themeFill="background2"/>
            <w:vAlign w:val="center"/>
          </w:tcPr>
          <w:p w14:paraId="7AF793A2" w14:textId="77777777" w:rsidR="00BD3BEC" w:rsidRPr="00876A6F" w:rsidRDefault="00BD3BEC" w:rsidP="001E3137">
            <w:pPr>
              <w:jc w:val="center"/>
              <w:rPr>
                <w:b/>
                <w:sz w:val="22"/>
                <w:szCs w:val="22"/>
              </w:rPr>
            </w:pPr>
            <w:r w:rsidRPr="00876A6F">
              <w:rPr>
                <w:b/>
                <w:sz w:val="22"/>
                <w:szCs w:val="22"/>
              </w:rPr>
              <w:t>Mostly</w:t>
            </w:r>
          </w:p>
        </w:tc>
        <w:tc>
          <w:tcPr>
            <w:tcW w:w="735" w:type="pct"/>
            <w:shd w:val="clear" w:color="auto" w:fill="E7E6E6" w:themeFill="background2"/>
            <w:vAlign w:val="center"/>
          </w:tcPr>
          <w:p w14:paraId="06E7A5F7" w14:textId="77777777" w:rsidR="00BD3BEC" w:rsidRPr="00876A6F" w:rsidRDefault="00BD3BEC" w:rsidP="001E3137">
            <w:pPr>
              <w:jc w:val="center"/>
              <w:rPr>
                <w:b/>
                <w:sz w:val="22"/>
                <w:szCs w:val="22"/>
              </w:rPr>
            </w:pPr>
            <w:r w:rsidRPr="00876A6F">
              <w:rPr>
                <w:b/>
                <w:sz w:val="22"/>
                <w:szCs w:val="22"/>
              </w:rPr>
              <w:t>Partially</w:t>
            </w:r>
          </w:p>
        </w:tc>
        <w:tc>
          <w:tcPr>
            <w:tcW w:w="735" w:type="pct"/>
            <w:shd w:val="clear" w:color="auto" w:fill="E7E6E6" w:themeFill="background2"/>
            <w:vAlign w:val="center"/>
          </w:tcPr>
          <w:p w14:paraId="7FD6BA56" w14:textId="77777777" w:rsidR="00BD3BEC" w:rsidRPr="00876A6F" w:rsidRDefault="00BD3BEC" w:rsidP="001E3137">
            <w:pPr>
              <w:jc w:val="center"/>
              <w:rPr>
                <w:b/>
                <w:sz w:val="22"/>
                <w:szCs w:val="22"/>
              </w:rPr>
            </w:pPr>
            <w:r w:rsidRPr="00876A6F">
              <w:rPr>
                <w:b/>
                <w:sz w:val="22"/>
                <w:szCs w:val="22"/>
              </w:rPr>
              <w:t>Minimally</w:t>
            </w:r>
          </w:p>
        </w:tc>
        <w:tc>
          <w:tcPr>
            <w:tcW w:w="735" w:type="pct"/>
            <w:shd w:val="clear" w:color="auto" w:fill="E7E6E6" w:themeFill="background2"/>
            <w:vAlign w:val="center"/>
          </w:tcPr>
          <w:p w14:paraId="6BB76BA0" w14:textId="77777777" w:rsidR="00BD3BEC" w:rsidRPr="00876A6F" w:rsidRDefault="00BD3BEC" w:rsidP="001E3137">
            <w:pPr>
              <w:jc w:val="center"/>
              <w:rPr>
                <w:b/>
                <w:sz w:val="22"/>
                <w:szCs w:val="22"/>
              </w:rPr>
            </w:pPr>
            <w:r w:rsidRPr="00876A6F">
              <w:rPr>
                <w:b/>
                <w:sz w:val="22"/>
                <w:szCs w:val="22"/>
              </w:rPr>
              <w:t>Not at all</w:t>
            </w:r>
          </w:p>
        </w:tc>
        <w:tc>
          <w:tcPr>
            <w:tcW w:w="735" w:type="pct"/>
            <w:shd w:val="clear" w:color="auto" w:fill="E7E6E6" w:themeFill="background2"/>
            <w:vAlign w:val="center"/>
          </w:tcPr>
          <w:p w14:paraId="76A8D906" w14:textId="77777777" w:rsidR="00BD3BEC" w:rsidRPr="00876A6F" w:rsidRDefault="00BD3BEC" w:rsidP="001E3137">
            <w:pPr>
              <w:jc w:val="center"/>
              <w:rPr>
                <w:b/>
              </w:rPr>
            </w:pPr>
            <w:r w:rsidRPr="00876A6F">
              <w:rPr>
                <w:b/>
                <w:sz w:val="22"/>
                <w:szCs w:val="22"/>
              </w:rPr>
              <w:t>Don’t know</w:t>
            </w:r>
          </w:p>
        </w:tc>
      </w:tr>
      <w:tr w:rsidR="00BD3BEC" w:rsidRPr="00876A6F" w14:paraId="350431F7" w14:textId="77777777" w:rsidTr="001E3137">
        <w:trPr>
          <w:trHeight w:val="411"/>
        </w:trPr>
        <w:tc>
          <w:tcPr>
            <w:tcW w:w="690" w:type="pct"/>
            <w:shd w:val="clear" w:color="auto" w:fill="F2F2F2" w:themeFill="background1" w:themeFillShade="F2"/>
            <w:vAlign w:val="center"/>
          </w:tcPr>
          <w:p w14:paraId="396F6C36" w14:textId="77777777" w:rsidR="00BD3BEC" w:rsidRPr="00876A6F" w:rsidRDefault="00BD3BEC" w:rsidP="001E3137">
            <w:pPr>
              <w:jc w:val="center"/>
              <w:rPr>
                <w:sz w:val="22"/>
                <w:szCs w:val="22"/>
              </w:rPr>
            </w:pPr>
            <w:r w:rsidRPr="00876A6F">
              <w:rPr>
                <w:sz w:val="22"/>
                <w:szCs w:val="22"/>
              </w:rPr>
              <w:t>Rating</w:t>
            </w:r>
          </w:p>
        </w:tc>
        <w:tc>
          <w:tcPr>
            <w:tcW w:w="652" w:type="pct"/>
            <w:shd w:val="clear" w:color="auto" w:fill="F2F2F2" w:themeFill="background1" w:themeFillShade="F2"/>
            <w:vAlign w:val="center"/>
          </w:tcPr>
          <w:p w14:paraId="02972332" w14:textId="77777777" w:rsidR="00BD3BEC" w:rsidRPr="00876A6F" w:rsidRDefault="00BD3BEC" w:rsidP="001E3137">
            <w:pPr>
              <w:jc w:val="center"/>
              <w:rPr>
                <w:sz w:val="22"/>
                <w:szCs w:val="22"/>
              </w:rPr>
            </w:pPr>
          </w:p>
        </w:tc>
        <w:tc>
          <w:tcPr>
            <w:tcW w:w="717" w:type="pct"/>
            <w:shd w:val="clear" w:color="auto" w:fill="F2F2F2" w:themeFill="background1" w:themeFillShade="F2"/>
            <w:vAlign w:val="center"/>
          </w:tcPr>
          <w:p w14:paraId="7B2DE4E4" w14:textId="77777777" w:rsidR="00BD3BEC" w:rsidRPr="00876A6F" w:rsidRDefault="00BD3BEC" w:rsidP="001E3137">
            <w:pPr>
              <w:jc w:val="center"/>
              <w:rPr>
                <w:sz w:val="22"/>
                <w:szCs w:val="22"/>
              </w:rPr>
            </w:pPr>
          </w:p>
        </w:tc>
        <w:tc>
          <w:tcPr>
            <w:tcW w:w="735" w:type="pct"/>
            <w:shd w:val="clear" w:color="auto" w:fill="F2F2F2" w:themeFill="background1" w:themeFillShade="F2"/>
            <w:vAlign w:val="center"/>
          </w:tcPr>
          <w:p w14:paraId="2AB2F3B8" w14:textId="77777777" w:rsidR="00BD3BEC" w:rsidRPr="00876A6F" w:rsidRDefault="00BD3BEC" w:rsidP="001E3137">
            <w:pPr>
              <w:jc w:val="center"/>
              <w:rPr>
                <w:sz w:val="22"/>
                <w:szCs w:val="22"/>
              </w:rPr>
            </w:pPr>
          </w:p>
        </w:tc>
        <w:tc>
          <w:tcPr>
            <w:tcW w:w="735" w:type="pct"/>
            <w:shd w:val="clear" w:color="auto" w:fill="F2F2F2" w:themeFill="background1" w:themeFillShade="F2"/>
            <w:vAlign w:val="center"/>
          </w:tcPr>
          <w:p w14:paraId="2E3CB230" w14:textId="77777777" w:rsidR="00BD3BEC" w:rsidRPr="00876A6F" w:rsidRDefault="00BD3BEC" w:rsidP="001E3137">
            <w:pPr>
              <w:jc w:val="center"/>
              <w:rPr>
                <w:sz w:val="22"/>
                <w:szCs w:val="22"/>
              </w:rPr>
            </w:pPr>
          </w:p>
        </w:tc>
        <w:tc>
          <w:tcPr>
            <w:tcW w:w="735" w:type="pct"/>
            <w:shd w:val="clear" w:color="auto" w:fill="F2F2F2" w:themeFill="background1" w:themeFillShade="F2"/>
            <w:vAlign w:val="center"/>
          </w:tcPr>
          <w:p w14:paraId="698C94D5" w14:textId="77777777" w:rsidR="00BD3BEC" w:rsidRPr="00876A6F" w:rsidRDefault="00BD3BEC" w:rsidP="001E3137">
            <w:pPr>
              <w:jc w:val="center"/>
              <w:rPr>
                <w:sz w:val="22"/>
                <w:szCs w:val="22"/>
              </w:rPr>
            </w:pPr>
          </w:p>
        </w:tc>
        <w:tc>
          <w:tcPr>
            <w:tcW w:w="735" w:type="pct"/>
            <w:shd w:val="clear" w:color="auto" w:fill="F2F2F2" w:themeFill="background1" w:themeFillShade="F2"/>
          </w:tcPr>
          <w:p w14:paraId="51368E76" w14:textId="77777777" w:rsidR="00BD3BEC" w:rsidRPr="00876A6F" w:rsidRDefault="00BD3BEC" w:rsidP="001E3137">
            <w:pPr>
              <w:jc w:val="center"/>
            </w:pPr>
          </w:p>
        </w:tc>
      </w:tr>
    </w:tbl>
    <w:p w14:paraId="7CFD9630" w14:textId="77777777" w:rsidR="00BD3BEC" w:rsidRPr="00876A6F" w:rsidRDefault="00BD3BEC" w:rsidP="00BD3BEC">
      <w:pPr>
        <w:pStyle w:val="ListParagraph"/>
        <w:ind w:left="248"/>
        <w:rPr>
          <w:color w:val="000000"/>
        </w:rPr>
      </w:pPr>
    </w:p>
    <w:p w14:paraId="277797E4" w14:textId="77777777" w:rsidR="00BD3BEC" w:rsidRPr="00876A6F" w:rsidRDefault="00BD3BEC" w:rsidP="00BD3BEC">
      <w:pPr>
        <w:pStyle w:val="ListParagraph"/>
        <w:ind w:left="248"/>
        <w:rPr>
          <w:color w:val="000000"/>
        </w:rPr>
      </w:pPr>
      <w:r w:rsidRPr="00876A6F">
        <w:rPr>
          <w:color w:val="000000"/>
        </w:rPr>
        <w:t>Please provide your comments on the following;</w:t>
      </w:r>
    </w:p>
    <w:p w14:paraId="320AC166" w14:textId="77777777" w:rsidR="00BD3BEC" w:rsidRPr="00876A6F" w:rsidRDefault="00BD3BEC" w:rsidP="00BD3BEC">
      <w:pPr>
        <w:pStyle w:val="ListParagraph"/>
        <w:numPr>
          <w:ilvl w:val="0"/>
          <w:numId w:val="31"/>
        </w:numPr>
        <w:spacing w:after="120"/>
        <w:textAlignment w:val="baseline"/>
        <w:rPr>
          <w:color w:val="000000"/>
        </w:rPr>
      </w:pPr>
      <w:r w:rsidRPr="00876A6F">
        <w:rPr>
          <w:color w:val="000000"/>
        </w:rPr>
        <w:t xml:space="preserve">In what ways is UN Women well-positioned to achieve this? </w:t>
      </w:r>
    </w:p>
    <w:p w14:paraId="61AA290A" w14:textId="77777777" w:rsidR="00BD3BEC" w:rsidRPr="00876A6F" w:rsidRDefault="00BD3BEC" w:rsidP="00BD3BEC">
      <w:pPr>
        <w:pStyle w:val="ListParagraph"/>
        <w:numPr>
          <w:ilvl w:val="0"/>
          <w:numId w:val="31"/>
        </w:numPr>
        <w:spacing w:after="120"/>
        <w:textAlignment w:val="baseline"/>
        <w:rPr>
          <w:color w:val="000000"/>
        </w:rPr>
      </w:pPr>
      <w:r w:rsidRPr="00876A6F">
        <w:rPr>
          <w:color w:val="000000"/>
        </w:rPr>
        <w:t xml:space="preserve">Are there any gaps? </w:t>
      </w:r>
    </w:p>
    <w:p w14:paraId="57F54D4E" w14:textId="77777777" w:rsidR="00BD3BEC" w:rsidRPr="00876A6F" w:rsidRDefault="00BD3BEC" w:rsidP="00BD3BEC">
      <w:pPr>
        <w:pStyle w:val="ListParagraph"/>
        <w:ind w:left="1080"/>
        <w:textAlignment w:val="baseline"/>
        <w:rPr>
          <w:color w:val="000000"/>
        </w:rPr>
      </w:pPr>
      <w:r w:rsidRPr="00876A6F">
        <w:rPr>
          <w:rFonts w:cs="Calibri"/>
          <w:noProof/>
          <w:sz w:val="20"/>
          <w:szCs w:val="20"/>
        </w:rPr>
        <mc:AlternateContent>
          <mc:Choice Requires="wps">
            <w:drawing>
              <wp:anchor distT="0" distB="0" distL="114300" distR="114300" simplePos="0" relativeHeight="251745280" behindDoc="0" locked="0" layoutInCell="1" allowOverlap="1" wp14:anchorId="62A10F5D" wp14:editId="3F4F827C">
                <wp:simplePos x="0" y="0"/>
                <wp:positionH relativeFrom="column">
                  <wp:posOffset>-22860</wp:posOffset>
                </wp:positionH>
                <wp:positionV relativeFrom="paragraph">
                  <wp:posOffset>180975</wp:posOffset>
                </wp:positionV>
                <wp:extent cx="5476875" cy="666750"/>
                <wp:effectExtent l="0" t="0" r="28575" b="1905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6875" cy="666750"/>
                        </a:xfrm>
                        <a:prstGeom prst="rect">
                          <a:avLst/>
                        </a:prstGeom>
                        <a:solidFill>
                          <a:schemeClr val="bg2">
                            <a:lumMod val="100000"/>
                            <a:lumOff val="0"/>
                          </a:schemeClr>
                        </a:solidFill>
                        <a:ln w="9525">
                          <a:solidFill>
                            <a:srgbClr val="000000"/>
                          </a:solidFill>
                          <a:miter lim="800000"/>
                          <a:headEnd/>
                          <a:tailEnd/>
                        </a:ln>
                      </wps:spPr>
                      <wps:txbx>
                        <w:txbxContent>
                          <w:p w14:paraId="7AA83BE7" w14:textId="77777777" w:rsidR="003772C7" w:rsidRPr="00D862CD" w:rsidRDefault="003772C7" w:rsidP="00BD3BEC">
                            <w:pPr>
                              <w:jc w:val="both"/>
                              <w:rPr>
                                <w:lang w:val="en-US"/>
                              </w:rPr>
                            </w:pPr>
                            <w:r w:rsidRPr="00D862CD">
                              <w:rPr>
                                <w:b/>
                                <w:lang w:val="en-US"/>
                              </w:rPr>
                              <w:t>EQ 2.</w:t>
                            </w:r>
                            <w:r w:rsidRPr="002C0306">
                              <w:rPr>
                                <w:rFonts w:cs="Calibri"/>
                                <w:b/>
                                <w:bCs/>
                                <w:lang w:eastAsia="es-ES"/>
                              </w:rPr>
                              <w:t xml:space="preserve"> To what extent has UN Women’s response been appropriate in the context of the needs and priorities of the affected populations, particularly those left furthest behind in humanitarian contexts</w:t>
                            </w:r>
                            <w:r>
                              <w:rPr>
                                <w:rFonts w:cs="Calibri"/>
                                <w:b/>
                                <w:bCs/>
                                <w:lang w:eastAsia="es-ES"/>
                              </w:rPr>
                              <w:t xml:space="preserve"> in your region</w:t>
                            </w:r>
                            <w:r w:rsidRPr="002C0306">
                              <w:rPr>
                                <w:rFonts w:cs="Calibri"/>
                                <w:b/>
                                <w:bCs/>
                                <w:lang w:eastAsia="es-ES"/>
                              </w:rPr>
                              <w:t>?</w:t>
                            </w:r>
                          </w:p>
                          <w:p w14:paraId="230F0F12" w14:textId="77777777" w:rsidR="003772C7" w:rsidRPr="00D862CD" w:rsidRDefault="003772C7" w:rsidP="00BD3BEC">
                            <w:pPr>
                              <w:rPr>
                                <w:sz w:val="20"/>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A10F5D" id="Text Box 23" o:spid="_x0000_s1095" type="#_x0000_t202" style="position:absolute;left:0;text-align:left;margin-left:-1.8pt;margin-top:14.25pt;width:431.25pt;height:52.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" fillcolor="#e7e6e6 [3214]">
                <v:textbox>
                  <w:txbxContent>
                    <w:p w14:paraId="7AA83BE7" w14:textId="77777777" w:rsidR="003772C7" w:rsidRPr="00D862CD" w:rsidRDefault="003772C7" w:rsidP="00BD3BEC">
                      <w:pPr>
                        <w:jc w:val="both"/>
                        <w:rPr>
                          <w:lang w:val="en-US"/>
                        </w:rPr>
                      </w:pPr>
                      <w:r w:rsidRPr="00D862CD">
                        <w:rPr>
                          <w:b/>
                          <w:lang w:val="en-US"/>
                        </w:rPr>
                        <w:t>EQ 2.</w:t>
                      </w:r>
                      <w:r w:rsidRPr="002C0306">
                        <w:rPr>
                          <w:rFonts w:cs="Calibri"/>
                          <w:b/>
                          <w:bCs/>
                          <w:lang w:eastAsia="es-ES"/>
                        </w:rPr>
                        <w:t xml:space="preserve"> To what extent has UN Women’s response been appropriate in the context of the needs and priorities of the affected populations, particularly those left furthest behind in humanitarian contexts</w:t>
                      </w:r>
                      <w:r>
                        <w:rPr>
                          <w:rFonts w:cs="Calibri"/>
                          <w:b/>
                          <w:bCs/>
                          <w:lang w:eastAsia="es-ES"/>
                        </w:rPr>
                        <w:t xml:space="preserve"> in your region</w:t>
                      </w:r>
                      <w:r w:rsidRPr="002C0306">
                        <w:rPr>
                          <w:rFonts w:cs="Calibri"/>
                          <w:b/>
                          <w:bCs/>
                          <w:lang w:eastAsia="es-ES"/>
                        </w:rPr>
                        <w:t>?</w:t>
                      </w:r>
                    </w:p>
                    <w:p w14:paraId="230F0F12" w14:textId="77777777" w:rsidR="003772C7" w:rsidRPr="00D862CD" w:rsidRDefault="003772C7" w:rsidP="00BD3BEC">
                      <w:pPr>
                        <w:rPr>
                          <w:sz w:val="20"/>
                          <w:lang w:val="en-US"/>
                        </w:rPr>
                      </w:pPr>
                    </w:p>
                  </w:txbxContent>
                </v:textbox>
              </v:shape>
            </w:pict>
          </mc:Fallback>
        </mc:AlternateContent>
      </w:r>
    </w:p>
    <w:p w14:paraId="78A3A005" w14:textId="77777777" w:rsidR="00BD3BEC" w:rsidRPr="00876A6F" w:rsidRDefault="00BD3BEC" w:rsidP="00BD3BEC">
      <w:pPr>
        <w:rPr>
          <w:sz w:val="20"/>
          <w:szCs w:val="20"/>
        </w:rPr>
      </w:pPr>
    </w:p>
    <w:p w14:paraId="383ED53B" w14:textId="77777777" w:rsidR="00BD3BEC" w:rsidRPr="00876A6F" w:rsidRDefault="00BD3BEC" w:rsidP="00BD3BEC">
      <w:pPr>
        <w:rPr>
          <w:sz w:val="20"/>
          <w:szCs w:val="20"/>
        </w:rPr>
      </w:pPr>
    </w:p>
    <w:p w14:paraId="5D87042F" w14:textId="77777777" w:rsidR="00BD3BEC" w:rsidRPr="00876A6F" w:rsidRDefault="00BD3BEC" w:rsidP="00BD3BEC">
      <w:pPr>
        <w:rPr>
          <w:b/>
          <w:color w:val="000000"/>
        </w:rPr>
      </w:pPr>
    </w:p>
    <w:p w14:paraId="1FB8716B" w14:textId="77777777" w:rsidR="00BD3BEC" w:rsidRPr="00876A6F" w:rsidRDefault="00BD3BEC" w:rsidP="00BD3BEC">
      <w:pPr>
        <w:rPr>
          <w:b/>
          <w:color w:val="000000"/>
        </w:rPr>
      </w:pPr>
    </w:p>
    <w:p w14:paraId="01E3D065" w14:textId="77777777" w:rsidR="00BD3BEC" w:rsidRPr="00876A6F" w:rsidRDefault="00BD3BEC" w:rsidP="00BD3BEC">
      <w:pPr>
        <w:rPr>
          <w:color w:val="000000"/>
          <w:sz w:val="18"/>
        </w:rPr>
      </w:pPr>
      <w:r w:rsidRPr="00876A6F">
        <w:rPr>
          <w:color w:val="000000"/>
          <w:sz w:val="18"/>
        </w:rPr>
        <w:t>[Please fill with an “X” in the table below on a scale from 1 to 5 - 1: Not at all; 2: Minimally; 3: Partially; 4: Mostly; 5: Completely, and add narrative comments as appropriate]</w:t>
      </w:r>
    </w:p>
    <w:tbl>
      <w:tblPr>
        <w:tblStyle w:val="TableGrid"/>
        <w:tblW w:w="5000" w:type="pct"/>
        <w:tblLook w:val="04A0" w:firstRow="1" w:lastRow="0" w:firstColumn="1" w:lastColumn="0" w:noHBand="0" w:noVBand="1"/>
      </w:tblPr>
      <w:tblGrid>
        <w:gridCol w:w="1146"/>
        <w:gridCol w:w="1258"/>
        <w:gridCol w:w="1191"/>
        <w:gridCol w:w="1224"/>
        <w:gridCol w:w="1224"/>
        <w:gridCol w:w="1224"/>
        <w:gridCol w:w="1227"/>
      </w:tblGrid>
      <w:tr w:rsidR="00BD3BEC" w:rsidRPr="00876A6F" w14:paraId="627FF20A" w14:textId="77777777" w:rsidTr="001E3137">
        <w:trPr>
          <w:trHeight w:val="396"/>
        </w:trPr>
        <w:tc>
          <w:tcPr>
            <w:tcW w:w="690" w:type="pct"/>
            <w:vAlign w:val="center"/>
          </w:tcPr>
          <w:p w14:paraId="1BBE60DA" w14:textId="77777777" w:rsidR="00BD3BEC" w:rsidRPr="00876A6F" w:rsidRDefault="00BD3BEC" w:rsidP="001E3137">
            <w:pPr>
              <w:jc w:val="center"/>
              <w:rPr>
                <w:sz w:val="22"/>
                <w:szCs w:val="22"/>
              </w:rPr>
            </w:pPr>
          </w:p>
        </w:tc>
        <w:tc>
          <w:tcPr>
            <w:tcW w:w="652" w:type="pct"/>
            <w:shd w:val="clear" w:color="auto" w:fill="E7E6E6" w:themeFill="background2"/>
            <w:vAlign w:val="center"/>
          </w:tcPr>
          <w:p w14:paraId="71963A7A" w14:textId="77777777" w:rsidR="00BD3BEC" w:rsidRPr="00876A6F" w:rsidRDefault="00BD3BEC" w:rsidP="001E3137">
            <w:pPr>
              <w:jc w:val="center"/>
              <w:rPr>
                <w:b/>
                <w:sz w:val="22"/>
                <w:szCs w:val="22"/>
              </w:rPr>
            </w:pPr>
            <w:r w:rsidRPr="00876A6F">
              <w:rPr>
                <w:b/>
                <w:sz w:val="22"/>
                <w:szCs w:val="22"/>
              </w:rPr>
              <w:t>Completely</w:t>
            </w:r>
          </w:p>
        </w:tc>
        <w:tc>
          <w:tcPr>
            <w:tcW w:w="716" w:type="pct"/>
            <w:shd w:val="clear" w:color="auto" w:fill="E7E6E6" w:themeFill="background2"/>
            <w:vAlign w:val="center"/>
          </w:tcPr>
          <w:p w14:paraId="2B4E3C67" w14:textId="77777777" w:rsidR="00BD3BEC" w:rsidRPr="00876A6F" w:rsidRDefault="00BD3BEC" w:rsidP="001E3137">
            <w:pPr>
              <w:jc w:val="center"/>
              <w:rPr>
                <w:b/>
                <w:sz w:val="22"/>
                <w:szCs w:val="22"/>
              </w:rPr>
            </w:pPr>
            <w:r w:rsidRPr="00876A6F">
              <w:rPr>
                <w:b/>
                <w:sz w:val="22"/>
                <w:szCs w:val="22"/>
              </w:rPr>
              <w:t>Mostly</w:t>
            </w:r>
          </w:p>
        </w:tc>
        <w:tc>
          <w:tcPr>
            <w:tcW w:w="735" w:type="pct"/>
            <w:shd w:val="clear" w:color="auto" w:fill="E7E6E6" w:themeFill="background2"/>
            <w:vAlign w:val="center"/>
          </w:tcPr>
          <w:p w14:paraId="73700C6A" w14:textId="77777777" w:rsidR="00BD3BEC" w:rsidRPr="00876A6F" w:rsidRDefault="00BD3BEC" w:rsidP="001E3137">
            <w:pPr>
              <w:jc w:val="center"/>
              <w:rPr>
                <w:b/>
                <w:sz w:val="22"/>
                <w:szCs w:val="22"/>
              </w:rPr>
            </w:pPr>
            <w:r w:rsidRPr="00876A6F">
              <w:rPr>
                <w:b/>
                <w:sz w:val="22"/>
                <w:szCs w:val="22"/>
              </w:rPr>
              <w:t>Partially</w:t>
            </w:r>
          </w:p>
        </w:tc>
        <w:tc>
          <w:tcPr>
            <w:tcW w:w="735" w:type="pct"/>
            <w:shd w:val="clear" w:color="auto" w:fill="E7E6E6" w:themeFill="background2"/>
            <w:vAlign w:val="center"/>
          </w:tcPr>
          <w:p w14:paraId="2C9925E9" w14:textId="77777777" w:rsidR="00BD3BEC" w:rsidRPr="00876A6F" w:rsidRDefault="00BD3BEC" w:rsidP="001E3137">
            <w:pPr>
              <w:jc w:val="center"/>
              <w:rPr>
                <w:b/>
                <w:sz w:val="22"/>
                <w:szCs w:val="22"/>
              </w:rPr>
            </w:pPr>
            <w:r w:rsidRPr="00876A6F">
              <w:rPr>
                <w:b/>
                <w:sz w:val="22"/>
                <w:szCs w:val="22"/>
              </w:rPr>
              <w:t>Minimally</w:t>
            </w:r>
          </w:p>
        </w:tc>
        <w:tc>
          <w:tcPr>
            <w:tcW w:w="735" w:type="pct"/>
            <w:shd w:val="clear" w:color="auto" w:fill="E7E6E6" w:themeFill="background2"/>
            <w:vAlign w:val="center"/>
          </w:tcPr>
          <w:p w14:paraId="0A502899" w14:textId="77777777" w:rsidR="00BD3BEC" w:rsidRPr="00876A6F" w:rsidRDefault="00BD3BEC" w:rsidP="001E3137">
            <w:pPr>
              <w:jc w:val="center"/>
              <w:rPr>
                <w:b/>
                <w:sz w:val="22"/>
                <w:szCs w:val="22"/>
              </w:rPr>
            </w:pPr>
            <w:r w:rsidRPr="00876A6F">
              <w:rPr>
                <w:b/>
                <w:sz w:val="22"/>
                <w:szCs w:val="22"/>
              </w:rPr>
              <w:t>Not at all</w:t>
            </w:r>
          </w:p>
        </w:tc>
        <w:tc>
          <w:tcPr>
            <w:tcW w:w="735" w:type="pct"/>
            <w:shd w:val="clear" w:color="auto" w:fill="E7E6E6" w:themeFill="background2"/>
            <w:vAlign w:val="center"/>
          </w:tcPr>
          <w:p w14:paraId="40323DF7" w14:textId="77777777" w:rsidR="00BD3BEC" w:rsidRPr="00876A6F" w:rsidRDefault="00BD3BEC" w:rsidP="001E3137">
            <w:pPr>
              <w:jc w:val="center"/>
              <w:rPr>
                <w:b/>
              </w:rPr>
            </w:pPr>
            <w:r w:rsidRPr="00876A6F">
              <w:rPr>
                <w:b/>
                <w:sz w:val="22"/>
                <w:szCs w:val="22"/>
              </w:rPr>
              <w:t>Don’t know</w:t>
            </w:r>
          </w:p>
        </w:tc>
      </w:tr>
      <w:tr w:rsidR="00BD3BEC" w:rsidRPr="00876A6F" w14:paraId="07DF1E14" w14:textId="77777777" w:rsidTr="001E3137">
        <w:trPr>
          <w:trHeight w:val="411"/>
        </w:trPr>
        <w:tc>
          <w:tcPr>
            <w:tcW w:w="690" w:type="pct"/>
            <w:shd w:val="clear" w:color="auto" w:fill="F2F2F2" w:themeFill="background1" w:themeFillShade="F2"/>
            <w:vAlign w:val="center"/>
          </w:tcPr>
          <w:p w14:paraId="61754425" w14:textId="77777777" w:rsidR="00BD3BEC" w:rsidRPr="00876A6F" w:rsidRDefault="00BD3BEC" w:rsidP="001E3137">
            <w:pPr>
              <w:jc w:val="center"/>
              <w:rPr>
                <w:sz w:val="22"/>
                <w:szCs w:val="22"/>
              </w:rPr>
            </w:pPr>
            <w:r w:rsidRPr="00876A6F">
              <w:rPr>
                <w:sz w:val="22"/>
                <w:szCs w:val="22"/>
              </w:rPr>
              <w:t>Rating</w:t>
            </w:r>
          </w:p>
        </w:tc>
        <w:tc>
          <w:tcPr>
            <w:tcW w:w="652" w:type="pct"/>
            <w:shd w:val="clear" w:color="auto" w:fill="F2F2F2" w:themeFill="background1" w:themeFillShade="F2"/>
            <w:vAlign w:val="center"/>
          </w:tcPr>
          <w:p w14:paraId="6AC42976" w14:textId="77777777" w:rsidR="00BD3BEC" w:rsidRPr="00876A6F" w:rsidRDefault="00BD3BEC" w:rsidP="001E3137">
            <w:pPr>
              <w:jc w:val="center"/>
              <w:rPr>
                <w:sz w:val="22"/>
                <w:szCs w:val="22"/>
              </w:rPr>
            </w:pPr>
          </w:p>
        </w:tc>
        <w:tc>
          <w:tcPr>
            <w:tcW w:w="716" w:type="pct"/>
            <w:shd w:val="clear" w:color="auto" w:fill="F2F2F2" w:themeFill="background1" w:themeFillShade="F2"/>
            <w:vAlign w:val="center"/>
          </w:tcPr>
          <w:p w14:paraId="027794E6" w14:textId="77777777" w:rsidR="00BD3BEC" w:rsidRPr="00876A6F" w:rsidRDefault="00BD3BEC" w:rsidP="001E3137">
            <w:pPr>
              <w:jc w:val="center"/>
              <w:rPr>
                <w:sz w:val="22"/>
                <w:szCs w:val="22"/>
              </w:rPr>
            </w:pPr>
          </w:p>
        </w:tc>
        <w:tc>
          <w:tcPr>
            <w:tcW w:w="735" w:type="pct"/>
            <w:shd w:val="clear" w:color="auto" w:fill="F2F2F2" w:themeFill="background1" w:themeFillShade="F2"/>
            <w:vAlign w:val="center"/>
          </w:tcPr>
          <w:p w14:paraId="4097E6CA" w14:textId="77777777" w:rsidR="00BD3BEC" w:rsidRPr="00876A6F" w:rsidRDefault="00BD3BEC" w:rsidP="001E3137">
            <w:pPr>
              <w:jc w:val="center"/>
              <w:rPr>
                <w:sz w:val="22"/>
                <w:szCs w:val="22"/>
              </w:rPr>
            </w:pPr>
          </w:p>
        </w:tc>
        <w:tc>
          <w:tcPr>
            <w:tcW w:w="735" w:type="pct"/>
            <w:shd w:val="clear" w:color="auto" w:fill="F2F2F2" w:themeFill="background1" w:themeFillShade="F2"/>
            <w:vAlign w:val="center"/>
          </w:tcPr>
          <w:p w14:paraId="1E7DA5CF" w14:textId="77777777" w:rsidR="00BD3BEC" w:rsidRPr="00876A6F" w:rsidRDefault="00BD3BEC" w:rsidP="001E3137">
            <w:pPr>
              <w:jc w:val="center"/>
              <w:rPr>
                <w:sz w:val="22"/>
                <w:szCs w:val="22"/>
              </w:rPr>
            </w:pPr>
          </w:p>
        </w:tc>
        <w:tc>
          <w:tcPr>
            <w:tcW w:w="735" w:type="pct"/>
            <w:shd w:val="clear" w:color="auto" w:fill="F2F2F2" w:themeFill="background1" w:themeFillShade="F2"/>
            <w:vAlign w:val="center"/>
          </w:tcPr>
          <w:p w14:paraId="554EB92F" w14:textId="77777777" w:rsidR="00BD3BEC" w:rsidRPr="00876A6F" w:rsidRDefault="00BD3BEC" w:rsidP="001E3137">
            <w:pPr>
              <w:jc w:val="center"/>
              <w:rPr>
                <w:sz w:val="22"/>
                <w:szCs w:val="22"/>
              </w:rPr>
            </w:pPr>
          </w:p>
        </w:tc>
        <w:tc>
          <w:tcPr>
            <w:tcW w:w="735" w:type="pct"/>
            <w:shd w:val="clear" w:color="auto" w:fill="F2F2F2" w:themeFill="background1" w:themeFillShade="F2"/>
          </w:tcPr>
          <w:p w14:paraId="482328C0" w14:textId="77777777" w:rsidR="00BD3BEC" w:rsidRPr="00876A6F" w:rsidRDefault="00BD3BEC" w:rsidP="001E3137">
            <w:pPr>
              <w:jc w:val="center"/>
            </w:pPr>
          </w:p>
        </w:tc>
      </w:tr>
      <w:tr w:rsidR="00BD3BEC" w:rsidRPr="00876A6F" w14:paraId="67102FCC" w14:textId="77777777" w:rsidTr="001E3137">
        <w:trPr>
          <w:trHeight w:val="411"/>
        </w:trPr>
        <w:tc>
          <w:tcPr>
            <w:tcW w:w="690" w:type="pct"/>
            <w:shd w:val="clear" w:color="auto" w:fill="F2F2F2" w:themeFill="background1" w:themeFillShade="F2"/>
            <w:vAlign w:val="center"/>
          </w:tcPr>
          <w:p w14:paraId="15918DF4" w14:textId="77777777" w:rsidR="00BD3BEC" w:rsidRPr="00876A6F" w:rsidRDefault="00BD3BEC" w:rsidP="001E3137">
            <w:pPr>
              <w:jc w:val="center"/>
              <w:rPr>
                <w:sz w:val="22"/>
                <w:szCs w:val="22"/>
              </w:rPr>
            </w:pPr>
            <w:r w:rsidRPr="00876A6F">
              <w:rPr>
                <w:sz w:val="22"/>
                <w:szCs w:val="22"/>
              </w:rPr>
              <w:t>Comment</w:t>
            </w:r>
          </w:p>
        </w:tc>
        <w:tc>
          <w:tcPr>
            <w:tcW w:w="4310" w:type="pct"/>
            <w:gridSpan w:val="6"/>
            <w:shd w:val="clear" w:color="auto" w:fill="F2F2F2" w:themeFill="background1" w:themeFillShade="F2"/>
            <w:vAlign w:val="center"/>
          </w:tcPr>
          <w:p w14:paraId="0BFF9552" w14:textId="77777777" w:rsidR="00BD3BEC" w:rsidRPr="00876A6F" w:rsidRDefault="00BD3BEC" w:rsidP="001E3137"/>
        </w:tc>
      </w:tr>
    </w:tbl>
    <w:p w14:paraId="73068A1C" w14:textId="77777777" w:rsidR="00BD3BEC" w:rsidRPr="00876A6F" w:rsidRDefault="00BD3BEC" w:rsidP="00BD3BEC">
      <w:pPr>
        <w:rPr>
          <w:b/>
          <w:color w:val="000000"/>
        </w:rPr>
      </w:pPr>
    </w:p>
    <w:p w14:paraId="5CED4EAE" w14:textId="77777777" w:rsidR="00BD3BEC" w:rsidRPr="00876A6F" w:rsidRDefault="00BD3BEC" w:rsidP="00BD3BEC">
      <w:pPr>
        <w:rPr>
          <w:color w:val="000000"/>
        </w:rPr>
      </w:pPr>
      <w:r w:rsidRPr="00876A6F">
        <w:rPr>
          <w:b/>
          <w:color w:val="000000"/>
        </w:rPr>
        <w:lastRenderedPageBreak/>
        <w:t>2.1.</w:t>
      </w:r>
      <w:r w:rsidRPr="00876A6F">
        <w:rPr>
          <w:color w:val="000000"/>
        </w:rPr>
        <w:t xml:space="preserve"> Can you provide an example of an appropriate humanitarian response (either current or past) undertaken by UN Women in your region? </w:t>
      </w:r>
    </w:p>
    <w:p w14:paraId="16F04274" w14:textId="77777777" w:rsidR="00BD3BEC" w:rsidRPr="00876A6F" w:rsidRDefault="00BD3BEC" w:rsidP="00BD3BEC">
      <w:pPr>
        <w:ind w:left="708"/>
        <w:rPr>
          <w:color w:val="000000"/>
        </w:rPr>
      </w:pPr>
      <w:r w:rsidRPr="00876A6F">
        <w:rPr>
          <w:color w:val="000000"/>
        </w:rPr>
        <w:t>a. How was it appropriate to the needs and priorities of the affected populations?</w:t>
      </w:r>
    </w:p>
    <w:p w14:paraId="1A321C6F" w14:textId="77777777" w:rsidR="00BD3BEC" w:rsidRPr="00876A6F" w:rsidRDefault="00BD3BEC" w:rsidP="00BD3BEC">
      <w:pPr>
        <w:ind w:left="708"/>
        <w:rPr>
          <w:color w:val="000000"/>
        </w:rPr>
      </w:pPr>
      <w:r w:rsidRPr="00876A6F">
        <w:rPr>
          <w:color w:val="000000"/>
        </w:rPr>
        <w:t>b. How was it appropriate to those left furthest behind?</w:t>
      </w:r>
    </w:p>
    <w:p w14:paraId="1F47BA1E" w14:textId="77777777" w:rsidR="00BF3512" w:rsidRPr="00876A6F" w:rsidRDefault="00BF3512" w:rsidP="00576F78">
      <w:pPr>
        <w:rPr>
          <w:color w:val="000000"/>
        </w:rPr>
      </w:pPr>
    </w:p>
    <w:p w14:paraId="1DBBC8CC" w14:textId="119B3AE0" w:rsidR="00BF3512" w:rsidRPr="00876A6F" w:rsidRDefault="00BF3512" w:rsidP="00BD3BEC">
      <w:pPr>
        <w:ind w:left="708"/>
        <w:rPr>
          <w:color w:val="000000"/>
        </w:rPr>
      </w:pPr>
      <w:r w:rsidRPr="00876A6F">
        <w:rPr>
          <w:rFonts w:cs="Calibri"/>
          <w:noProof/>
          <w:sz w:val="20"/>
          <w:szCs w:val="20"/>
        </w:rPr>
        <mc:AlternateContent>
          <mc:Choice Requires="wps">
            <w:drawing>
              <wp:anchor distT="0" distB="0" distL="114300" distR="114300" simplePos="0" relativeHeight="251744256" behindDoc="0" locked="0" layoutInCell="1" allowOverlap="1" wp14:anchorId="79851D8A" wp14:editId="6203E47E">
                <wp:simplePos x="0" y="0"/>
                <wp:positionH relativeFrom="margin">
                  <wp:posOffset>-156209</wp:posOffset>
                </wp:positionH>
                <wp:positionV relativeFrom="paragraph">
                  <wp:posOffset>149225</wp:posOffset>
                </wp:positionV>
                <wp:extent cx="5410200" cy="742950"/>
                <wp:effectExtent l="0" t="0" r="19050" b="19050"/>
                <wp:wrapNone/>
                <wp:docPr id="4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0" cy="742950"/>
                        </a:xfrm>
                        <a:prstGeom prst="rect">
                          <a:avLst/>
                        </a:prstGeom>
                        <a:solidFill>
                          <a:schemeClr val="bg2">
                            <a:lumMod val="100000"/>
                            <a:lumOff val="0"/>
                          </a:schemeClr>
                        </a:solidFill>
                        <a:ln w="9525">
                          <a:solidFill>
                            <a:srgbClr val="000000"/>
                          </a:solidFill>
                          <a:miter lim="800000"/>
                          <a:headEnd/>
                          <a:tailEnd/>
                        </a:ln>
                      </wps:spPr>
                      <wps:txbx>
                        <w:txbxContent>
                          <w:p w14:paraId="13C1ECA6" w14:textId="77777777" w:rsidR="003772C7" w:rsidRPr="00D862CD" w:rsidRDefault="003772C7" w:rsidP="00BD3BEC">
                            <w:pPr>
                              <w:jc w:val="both"/>
                              <w:rPr>
                                <w:lang w:val="en-US"/>
                              </w:rPr>
                            </w:pPr>
                            <w:r w:rsidRPr="00616EF9">
                              <w:rPr>
                                <w:rFonts w:cs="Calibri"/>
                                <w:b/>
                                <w:bCs/>
                                <w:lang w:eastAsia="es-ES"/>
                              </w:rPr>
                              <w:t>EQ3. How successful has UN Women been in designing and implementing its humanitarian work</w:t>
                            </w:r>
                            <w:r>
                              <w:rPr>
                                <w:rFonts w:cs="Calibri"/>
                                <w:b/>
                                <w:bCs/>
                                <w:lang w:eastAsia="es-ES"/>
                              </w:rPr>
                              <w:t xml:space="preserve"> in your region</w:t>
                            </w:r>
                            <w:r w:rsidRPr="00616EF9">
                              <w:rPr>
                                <w:rFonts w:cs="Calibri"/>
                                <w:b/>
                                <w:bCs/>
                                <w:lang w:eastAsia="es-ES"/>
                              </w:rPr>
                              <w:t xml:space="preserve"> to contribute to longer term development and sustainability, taking into account the humanitarian – development nexus?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851D8A" id="_x0000_s1096" type="#_x0000_t202" style="position:absolute;left:0;text-align:left;margin-left:-12.3pt;margin-top:11.75pt;width:426pt;height:58.5pt;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" fillcolor="#e7e6e6 [3214]">
                <v:textbox>
                  <w:txbxContent>
                    <w:p w14:paraId="13C1ECA6" w14:textId="77777777" w:rsidR="003772C7" w:rsidRPr="00D862CD" w:rsidRDefault="003772C7" w:rsidP="00BD3BEC">
                      <w:pPr>
                        <w:jc w:val="both"/>
                        <w:rPr>
                          <w:lang w:val="en-US"/>
                        </w:rPr>
                      </w:pPr>
                      <w:r w:rsidRPr="00616EF9">
                        <w:rPr>
                          <w:rFonts w:cs="Calibri"/>
                          <w:b/>
                          <w:bCs/>
                          <w:lang w:eastAsia="es-ES"/>
                        </w:rPr>
                        <w:t>EQ3. How successful has UN Women been in designing and implementing its humanitarian work</w:t>
                      </w:r>
                      <w:r>
                        <w:rPr>
                          <w:rFonts w:cs="Calibri"/>
                          <w:b/>
                          <w:bCs/>
                          <w:lang w:eastAsia="es-ES"/>
                        </w:rPr>
                        <w:t xml:space="preserve"> in your region</w:t>
                      </w:r>
                      <w:r w:rsidRPr="00616EF9">
                        <w:rPr>
                          <w:rFonts w:cs="Calibri"/>
                          <w:b/>
                          <w:bCs/>
                          <w:lang w:eastAsia="es-ES"/>
                        </w:rPr>
                        <w:t xml:space="preserve"> to contribute to longer term development and sustainability, taking into account the humanitarian – development nexus?</w:t>
                      </w:r>
                    </w:p>
                  </w:txbxContent>
                </v:textbox>
                <w10:wrap anchorx="margin"/>
              </v:shape>
            </w:pict>
          </mc:Fallback>
        </mc:AlternateContent>
      </w:r>
    </w:p>
    <w:p w14:paraId="0F797BF5" w14:textId="188DC3BF" w:rsidR="00BD3BEC" w:rsidRPr="00876A6F" w:rsidRDefault="00BD3BEC" w:rsidP="00BD3BEC">
      <w:pPr>
        <w:ind w:left="708"/>
        <w:rPr>
          <w:color w:val="000000"/>
        </w:rPr>
      </w:pPr>
    </w:p>
    <w:p w14:paraId="4295313B" w14:textId="77777777" w:rsidR="00BD3BEC" w:rsidRPr="00876A6F" w:rsidRDefault="00BD3BEC" w:rsidP="00BD3BEC">
      <w:pPr>
        <w:ind w:left="708"/>
        <w:rPr>
          <w:color w:val="000000"/>
        </w:rPr>
      </w:pPr>
    </w:p>
    <w:p w14:paraId="708E8C5B" w14:textId="77777777" w:rsidR="00BD3BEC" w:rsidRPr="00876A6F" w:rsidRDefault="00BD3BEC" w:rsidP="00BD3BEC">
      <w:pPr>
        <w:rPr>
          <w:rFonts w:cs="Calibri"/>
          <w:b/>
          <w:lang w:eastAsia="es-ES"/>
        </w:rPr>
      </w:pPr>
    </w:p>
    <w:p w14:paraId="27AB7CCA" w14:textId="77777777" w:rsidR="00BD3BEC" w:rsidRPr="00876A6F" w:rsidRDefault="00BD3BEC" w:rsidP="00BD3BEC">
      <w:pPr>
        <w:rPr>
          <w:rFonts w:cs="Calibri"/>
          <w:b/>
          <w:lang w:eastAsia="es-ES"/>
        </w:rPr>
      </w:pPr>
    </w:p>
    <w:p w14:paraId="78DF236D" w14:textId="77777777" w:rsidR="00BD3BEC" w:rsidRPr="00876A6F" w:rsidRDefault="00BD3BEC" w:rsidP="00BD3BEC">
      <w:pPr>
        <w:rPr>
          <w:rFonts w:cs="Calibri"/>
          <w:b/>
          <w:lang w:eastAsia="es-ES"/>
        </w:rPr>
      </w:pPr>
      <w:r w:rsidRPr="00876A6F">
        <w:rPr>
          <w:color w:val="000000"/>
          <w:sz w:val="18"/>
        </w:rPr>
        <w:t>[Please fill with an “X” in the table below on a scale from 1 to 5 - 1: Not at all successful; 2: Minimally successful; 3: Somewhat successful; 4: Mostly successful; 5: Very successful, and add narrative comments as appropriate]</w:t>
      </w:r>
    </w:p>
    <w:p w14:paraId="235F08D5" w14:textId="77777777" w:rsidR="00BD3BEC" w:rsidRPr="00876A6F" w:rsidRDefault="00BD3BEC" w:rsidP="00BD3BEC">
      <w:pPr>
        <w:rPr>
          <w:color w:val="000000"/>
          <w:sz w:val="18"/>
        </w:rPr>
      </w:pPr>
    </w:p>
    <w:tbl>
      <w:tblPr>
        <w:tblStyle w:val="TableGrid"/>
        <w:tblpPr w:leftFromText="180" w:rightFromText="180" w:vertAnchor="page" w:horzAnchor="page" w:tblpX="1405" w:tblpY="3121"/>
        <w:tblW w:w="5000" w:type="pct"/>
        <w:tblLook w:val="04A0" w:firstRow="1" w:lastRow="0" w:firstColumn="1" w:lastColumn="0" w:noHBand="0" w:noVBand="1"/>
      </w:tblPr>
      <w:tblGrid>
        <w:gridCol w:w="1100"/>
        <w:gridCol w:w="1134"/>
        <w:gridCol w:w="1176"/>
        <w:gridCol w:w="1300"/>
        <w:gridCol w:w="1298"/>
        <w:gridCol w:w="1176"/>
        <w:gridCol w:w="1310"/>
      </w:tblGrid>
      <w:tr w:rsidR="00BD3BEC" w:rsidRPr="00876A6F" w14:paraId="353C711C" w14:textId="77777777" w:rsidTr="001E3137">
        <w:trPr>
          <w:trHeight w:val="396"/>
        </w:trPr>
        <w:tc>
          <w:tcPr>
            <w:tcW w:w="588" w:type="pct"/>
            <w:vAlign w:val="center"/>
          </w:tcPr>
          <w:p w14:paraId="0FE28D27" w14:textId="77777777" w:rsidR="00BD3BEC" w:rsidRPr="00876A6F" w:rsidRDefault="00BD3BEC" w:rsidP="001E3137">
            <w:pPr>
              <w:jc w:val="center"/>
              <w:rPr>
                <w:sz w:val="22"/>
                <w:szCs w:val="22"/>
              </w:rPr>
            </w:pPr>
          </w:p>
          <w:p w14:paraId="014DC65F" w14:textId="77777777" w:rsidR="00BD3BEC" w:rsidRPr="00876A6F" w:rsidRDefault="00BD3BEC" w:rsidP="001E3137">
            <w:pPr>
              <w:rPr>
                <w:sz w:val="22"/>
                <w:szCs w:val="22"/>
              </w:rPr>
            </w:pPr>
          </w:p>
        </w:tc>
        <w:tc>
          <w:tcPr>
            <w:tcW w:w="638" w:type="pct"/>
            <w:shd w:val="clear" w:color="auto" w:fill="E7E6E6" w:themeFill="background2"/>
            <w:vAlign w:val="center"/>
          </w:tcPr>
          <w:p w14:paraId="1FBFDCA4" w14:textId="77777777" w:rsidR="00BD3BEC" w:rsidRPr="00876A6F" w:rsidRDefault="00BD3BEC" w:rsidP="001E3137">
            <w:pPr>
              <w:jc w:val="center"/>
              <w:rPr>
                <w:b/>
                <w:sz w:val="22"/>
                <w:szCs w:val="22"/>
              </w:rPr>
            </w:pPr>
            <w:r w:rsidRPr="00876A6F">
              <w:rPr>
                <w:b/>
                <w:sz w:val="22"/>
                <w:szCs w:val="22"/>
              </w:rPr>
              <w:t>Very successful</w:t>
            </w:r>
          </w:p>
        </w:tc>
        <w:tc>
          <w:tcPr>
            <w:tcW w:w="710" w:type="pct"/>
            <w:shd w:val="clear" w:color="auto" w:fill="E7E6E6" w:themeFill="background2"/>
            <w:vAlign w:val="center"/>
          </w:tcPr>
          <w:p w14:paraId="1E8046EA" w14:textId="77777777" w:rsidR="00BD3BEC" w:rsidRPr="00876A6F" w:rsidRDefault="00BD3BEC" w:rsidP="001E3137">
            <w:pPr>
              <w:jc w:val="center"/>
              <w:rPr>
                <w:b/>
                <w:sz w:val="22"/>
                <w:szCs w:val="22"/>
              </w:rPr>
            </w:pPr>
            <w:r w:rsidRPr="00876A6F">
              <w:rPr>
                <w:b/>
                <w:sz w:val="22"/>
                <w:szCs w:val="22"/>
              </w:rPr>
              <w:t>Mostly successful</w:t>
            </w:r>
          </w:p>
        </w:tc>
        <w:tc>
          <w:tcPr>
            <w:tcW w:w="783" w:type="pct"/>
            <w:shd w:val="clear" w:color="auto" w:fill="E7E6E6" w:themeFill="background2"/>
            <w:vAlign w:val="center"/>
          </w:tcPr>
          <w:p w14:paraId="3A2D3AFD" w14:textId="77777777" w:rsidR="00BD3BEC" w:rsidRPr="00876A6F" w:rsidRDefault="00BD3BEC" w:rsidP="001E3137">
            <w:pPr>
              <w:jc w:val="center"/>
              <w:rPr>
                <w:b/>
                <w:sz w:val="22"/>
                <w:szCs w:val="22"/>
              </w:rPr>
            </w:pPr>
            <w:r w:rsidRPr="00876A6F">
              <w:rPr>
                <w:b/>
                <w:sz w:val="22"/>
                <w:szCs w:val="22"/>
              </w:rPr>
              <w:t>Somewhat successful</w:t>
            </w:r>
          </w:p>
        </w:tc>
        <w:tc>
          <w:tcPr>
            <w:tcW w:w="782" w:type="pct"/>
            <w:shd w:val="clear" w:color="auto" w:fill="E7E6E6" w:themeFill="background2"/>
            <w:vAlign w:val="center"/>
          </w:tcPr>
          <w:p w14:paraId="743CD20A" w14:textId="77777777" w:rsidR="00BD3BEC" w:rsidRPr="00876A6F" w:rsidRDefault="00BD3BEC" w:rsidP="001E3137">
            <w:pPr>
              <w:jc w:val="center"/>
              <w:rPr>
                <w:b/>
                <w:sz w:val="22"/>
                <w:szCs w:val="22"/>
              </w:rPr>
            </w:pPr>
            <w:r w:rsidRPr="00876A6F">
              <w:rPr>
                <w:b/>
                <w:sz w:val="22"/>
                <w:szCs w:val="22"/>
              </w:rPr>
              <w:t>Minimally successful</w:t>
            </w:r>
          </w:p>
        </w:tc>
        <w:tc>
          <w:tcPr>
            <w:tcW w:w="710" w:type="pct"/>
            <w:shd w:val="clear" w:color="auto" w:fill="E7E6E6" w:themeFill="background2"/>
            <w:vAlign w:val="center"/>
          </w:tcPr>
          <w:p w14:paraId="5C52AEC9" w14:textId="77777777" w:rsidR="00BD3BEC" w:rsidRPr="00876A6F" w:rsidRDefault="00BD3BEC" w:rsidP="001E3137">
            <w:pPr>
              <w:jc w:val="center"/>
              <w:rPr>
                <w:b/>
                <w:sz w:val="22"/>
                <w:szCs w:val="22"/>
              </w:rPr>
            </w:pPr>
            <w:r w:rsidRPr="00876A6F">
              <w:rPr>
                <w:b/>
                <w:sz w:val="22"/>
                <w:szCs w:val="22"/>
              </w:rPr>
              <w:t>Not at all successful</w:t>
            </w:r>
          </w:p>
        </w:tc>
        <w:tc>
          <w:tcPr>
            <w:tcW w:w="789" w:type="pct"/>
            <w:shd w:val="clear" w:color="auto" w:fill="E7E6E6" w:themeFill="background2"/>
            <w:vAlign w:val="center"/>
          </w:tcPr>
          <w:p w14:paraId="6B083740" w14:textId="77777777" w:rsidR="00BD3BEC" w:rsidRPr="00876A6F" w:rsidRDefault="00BD3BEC" w:rsidP="001E3137">
            <w:pPr>
              <w:jc w:val="center"/>
              <w:rPr>
                <w:b/>
                <w:sz w:val="22"/>
                <w:szCs w:val="22"/>
              </w:rPr>
            </w:pPr>
            <w:r w:rsidRPr="00876A6F">
              <w:rPr>
                <w:b/>
                <w:sz w:val="22"/>
                <w:szCs w:val="22"/>
              </w:rPr>
              <w:t>Don’t Know</w:t>
            </w:r>
          </w:p>
        </w:tc>
      </w:tr>
      <w:tr w:rsidR="00BD3BEC" w:rsidRPr="00876A6F" w14:paraId="4F11CB68" w14:textId="77777777" w:rsidTr="001E3137">
        <w:trPr>
          <w:trHeight w:val="411"/>
        </w:trPr>
        <w:tc>
          <w:tcPr>
            <w:tcW w:w="588" w:type="pct"/>
            <w:shd w:val="clear" w:color="auto" w:fill="F2F2F2" w:themeFill="background1" w:themeFillShade="F2"/>
            <w:vAlign w:val="center"/>
          </w:tcPr>
          <w:p w14:paraId="6ACC1783" w14:textId="77777777" w:rsidR="00BD3BEC" w:rsidRPr="00876A6F" w:rsidRDefault="00BD3BEC" w:rsidP="001E3137">
            <w:pPr>
              <w:jc w:val="center"/>
              <w:rPr>
                <w:sz w:val="22"/>
                <w:szCs w:val="22"/>
              </w:rPr>
            </w:pPr>
            <w:r w:rsidRPr="00876A6F">
              <w:rPr>
                <w:sz w:val="22"/>
                <w:szCs w:val="22"/>
              </w:rPr>
              <w:t>Rating</w:t>
            </w:r>
          </w:p>
        </w:tc>
        <w:tc>
          <w:tcPr>
            <w:tcW w:w="638" w:type="pct"/>
            <w:shd w:val="clear" w:color="auto" w:fill="F2F2F2" w:themeFill="background1" w:themeFillShade="F2"/>
            <w:vAlign w:val="center"/>
          </w:tcPr>
          <w:p w14:paraId="32AEDC59" w14:textId="77777777" w:rsidR="00BD3BEC" w:rsidRPr="00876A6F" w:rsidRDefault="00BD3BEC" w:rsidP="001E3137">
            <w:pPr>
              <w:jc w:val="center"/>
              <w:rPr>
                <w:sz w:val="22"/>
                <w:szCs w:val="22"/>
              </w:rPr>
            </w:pPr>
          </w:p>
        </w:tc>
        <w:tc>
          <w:tcPr>
            <w:tcW w:w="710" w:type="pct"/>
            <w:shd w:val="clear" w:color="auto" w:fill="F2F2F2" w:themeFill="background1" w:themeFillShade="F2"/>
            <w:vAlign w:val="center"/>
          </w:tcPr>
          <w:p w14:paraId="79482190" w14:textId="77777777" w:rsidR="00BD3BEC" w:rsidRPr="00876A6F" w:rsidRDefault="00BD3BEC" w:rsidP="001E3137">
            <w:pPr>
              <w:jc w:val="center"/>
              <w:rPr>
                <w:sz w:val="22"/>
                <w:szCs w:val="22"/>
              </w:rPr>
            </w:pPr>
          </w:p>
        </w:tc>
        <w:tc>
          <w:tcPr>
            <w:tcW w:w="783" w:type="pct"/>
            <w:shd w:val="clear" w:color="auto" w:fill="F2F2F2" w:themeFill="background1" w:themeFillShade="F2"/>
            <w:vAlign w:val="center"/>
          </w:tcPr>
          <w:p w14:paraId="5F3C8C58" w14:textId="77777777" w:rsidR="00BD3BEC" w:rsidRPr="00876A6F" w:rsidRDefault="00BD3BEC" w:rsidP="001E3137">
            <w:pPr>
              <w:jc w:val="center"/>
              <w:rPr>
                <w:sz w:val="22"/>
                <w:szCs w:val="22"/>
              </w:rPr>
            </w:pPr>
          </w:p>
        </w:tc>
        <w:tc>
          <w:tcPr>
            <w:tcW w:w="782" w:type="pct"/>
            <w:shd w:val="clear" w:color="auto" w:fill="F2F2F2" w:themeFill="background1" w:themeFillShade="F2"/>
            <w:vAlign w:val="center"/>
          </w:tcPr>
          <w:p w14:paraId="30E0EFB3" w14:textId="77777777" w:rsidR="00BD3BEC" w:rsidRPr="00876A6F" w:rsidRDefault="00BD3BEC" w:rsidP="001E3137">
            <w:pPr>
              <w:jc w:val="center"/>
              <w:rPr>
                <w:sz w:val="22"/>
                <w:szCs w:val="22"/>
              </w:rPr>
            </w:pPr>
          </w:p>
        </w:tc>
        <w:tc>
          <w:tcPr>
            <w:tcW w:w="710" w:type="pct"/>
            <w:shd w:val="clear" w:color="auto" w:fill="F2F2F2" w:themeFill="background1" w:themeFillShade="F2"/>
            <w:vAlign w:val="center"/>
          </w:tcPr>
          <w:p w14:paraId="405876CD" w14:textId="77777777" w:rsidR="00BD3BEC" w:rsidRPr="00876A6F" w:rsidRDefault="00BD3BEC" w:rsidP="001E3137">
            <w:pPr>
              <w:jc w:val="center"/>
              <w:rPr>
                <w:sz w:val="22"/>
                <w:szCs w:val="22"/>
              </w:rPr>
            </w:pPr>
          </w:p>
        </w:tc>
        <w:tc>
          <w:tcPr>
            <w:tcW w:w="789" w:type="pct"/>
            <w:shd w:val="clear" w:color="auto" w:fill="F2F2F2" w:themeFill="background1" w:themeFillShade="F2"/>
          </w:tcPr>
          <w:p w14:paraId="1CD268F9" w14:textId="77777777" w:rsidR="00BD3BEC" w:rsidRPr="00876A6F" w:rsidRDefault="00BD3BEC" w:rsidP="001E3137">
            <w:pPr>
              <w:jc w:val="center"/>
              <w:rPr>
                <w:sz w:val="22"/>
                <w:szCs w:val="22"/>
              </w:rPr>
            </w:pPr>
          </w:p>
        </w:tc>
      </w:tr>
      <w:tr w:rsidR="00BD3BEC" w:rsidRPr="00876A6F" w14:paraId="7BBFBDFF" w14:textId="77777777" w:rsidTr="001E3137">
        <w:trPr>
          <w:trHeight w:val="411"/>
        </w:trPr>
        <w:tc>
          <w:tcPr>
            <w:tcW w:w="588" w:type="pct"/>
            <w:shd w:val="clear" w:color="auto" w:fill="F2F2F2" w:themeFill="background1" w:themeFillShade="F2"/>
            <w:vAlign w:val="center"/>
          </w:tcPr>
          <w:p w14:paraId="78B54266" w14:textId="77777777" w:rsidR="00BD3BEC" w:rsidRPr="00876A6F" w:rsidRDefault="00BD3BEC" w:rsidP="001E3137">
            <w:pPr>
              <w:jc w:val="center"/>
              <w:rPr>
                <w:sz w:val="22"/>
                <w:szCs w:val="22"/>
              </w:rPr>
            </w:pPr>
            <w:r w:rsidRPr="00876A6F">
              <w:rPr>
                <w:sz w:val="22"/>
                <w:szCs w:val="22"/>
              </w:rPr>
              <w:t>Comment</w:t>
            </w:r>
          </w:p>
        </w:tc>
        <w:tc>
          <w:tcPr>
            <w:tcW w:w="4412" w:type="pct"/>
            <w:gridSpan w:val="6"/>
            <w:shd w:val="clear" w:color="auto" w:fill="F2F2F2" w:themeFill="background1" w:themeFillShade="F2"/>
            <w:vAlign w:val="center"/>
          </w:tcPr>
          <w:p w14:paraId="5CC1394A" w14:textId="77777777" w:rsidR="00BD3BEC" w:rsidRPr="00876A6F" w:rsidRDefault="00BD3BEC" w:rsidP="001E3137">
            <w:pPr>
              <w:rPr>
                <w:sz w:val="22"/>
                <w:szCs w:val="22"/>
              </w:rPr>
            </w:pPr>
          </w:p>
        </w:tc>
      </w:tr>
    </w:tbl>
    <w:p w14:paraId="05E8D1FB" w14:textId="77777777" w:rsidR="00BD3BEC" w:rsidRPr="00876A6F" w:rsidRDefault="00BD3BEC" w:rsidP="00BD3BEC">
      <w:pPr>
        <w:rPr>
          <w:rFonts w:cs="Calibri"/>
          <w:b/>
          <w:lang w:eastAsia="es-ES"/>
        </w:rPr>
      </w:pPr>
    </w:p>
    <w:p w14:paraId="4FCC44DA" w14:textId="77777777" w:rsidR="00BD3BEC" w:rsidRPr="00876A6F" w:rsidRDefault="00BD3BEC" w:rsidP="00BD3BEC">
      <w:pPr>
        <w:rPr>
          <w:rFonts w:cs="Calibri"/>
        </w:rPr>
      </w:pPr>
      <w:r w:rsidRPr="00876A6F">
        <w:rPr>
          <w:rFonts w:cs="Calibri"/>
          <w:b/>
          <w:lang w:eastAsia="es-ES"/>
        </w:rPr>
        <w:t xml:space="preserve">3.1. </w:t>
      </w:r>
      <w:r w:rsidRPr="00876A6F">
        <w:rPr>
          <w:rFonts w:cs="Calibri"/>
        </w:rPr>
        <w:t xml:space="preserve">In what ways has UN Women engaged across the humanitarian-development-peace continuum to complement and enhance UN efforts in your region to move away from a short-term, service provision model to one that contributes to sustainable development? </w:t>
      </w:r>
    </w:p>
    <w:p w14:paraId="6A7A41A6" w14:textId="77777777" w:rsidR="00BD3BEC" w:rsidRPr="00876A6F" w:rsidRDefault="00BD3BEC" w:rsidP="00BD3BEC">
      <w:pPr>
        <w:rPr>
          <w:rFonts w:cs="Calibri"/>
        </w:rPr>
      </w:pPr>
    </w:p>
    <w:p w14:paraId="6F357111" w14:textId="77777777" w:rsidR="00BD3BEC" w:rsidRPr="00876A6F" w:rsidRDefault="00BD3BEC" w:rsidP="00BD3BEC">
      <w:pPr>
        <w:rPr>
          <w:rFonts w:cs="Calibri"/>
        </w:rPr>
      </w:pPr>
      <w:r w:rsidRPr="00876A6F">
        <w:rPr>
          <w:rFonts w:cs="Calibri"/>
          <w:b/>
        </w:rPr>
        <w:t>3.2</w:t>
      </w:r>
      <w:r w:rsidRPr="00876A6F">
        <w:rPr>
          <w:rFonts w:cs="Calibri"/>
        </w:rPr>
        <w:t xml:space="preserve"> Was the assistance provided in a way that took account the longer-term context?</w:t>
      </w:r>
    </w:p>
    <w:p w14:paraId="703F8B5D" w14:textId="77777777" w:rsidR="00BD3BEC" w:rsidRPr="00876A6F" w:rsidRDefault="00BD3BEC" w:rsidP="00BD3BEC">
      <w:pPr>
        <w:ind w:left="-142"/>
        <w:rPr>
          <w:color w:val="000000"/>
          <w:sz w:val="18"/>
        </w:rPr>
      </w:pPr>
      <w:r w:rsidRPr="00876A6F">
        <w:rPr>
          <w:color w:val="000000"/>
          <w:sz w:val="18"/>
        </w:rPr>
        <w:t>[Please fill with an “X” in the table below on a scale from 1 to 5 - 1: Strongly disagree; 2: Disagree; 3: Somewhat agree; 4: Agree; 5: Strongly agree, and add narrative comments as appropriate]</w:t>
      </w:r>
    </w:p>
    <w:tbl>
      <w:tblPr>
        <w:tblStyle w:val="TableGrid"/>
        <w:tblW w:w="5000" w:type="pct"/>
        <w:tblLook w:val="04A0" w:firstRow="1" w:lastRow="0" w:firstColumn="1" w:lastColumn="0" w:noHBand="0" w:noVBand="1"/>
      </w:tblPr>
      <w:tblGrid>
        <w:gridCol w:w="1100"/>
        <w:gridCol w:w="1382"/>
        <w:gridCol w:w="787"/>
        <w:gridCol w:w="1523"/>
        <w:gridCol w:w="1010"/>
        <w:gridCol w:w="1523"/>
        <w:gridCol w:w="1169"/>
      </w:tblGrid>
      <w:tr w:rsidR="00BD3BEC" w:rsidRPr="00876A6F" w14:paraId="7068D642" w14:textId="77777777" w:rsidTr="001E3137">
        <w:trPr>
          <w:trHeight w:val="396"/>
        </w:trPr>
        <w:tc>
          <w:tcPr>
            <w:tcW w:w="653" w:type="pct"/>
            <w:vAlign w:val="center"/>
          </w:tcPr>
          <w:p w14:paraId="50D26818" w14:textId="77777777" w:rsidR="00BD3BEC" w:rsidRPr="00876A6F" w:rsidRDefault="00BD3BEC" w:rsidP="001E3137">
            <w:pPr>
              <w:jc w:val="center"/>
              <w:rPr>
                <w:sz w:val="22"/>
                <w:szCs w:val="22"/>
              </w:rPr>
            </w:pPr>
          </w:p>
        </w:tc>
        <w:tc>
          <w:tcPr>
            <w:tcW w:w="821" w:type="pct"/>
            <w:shd w:val="clear" w:color="auto" w:fill="E7E6E6" w:themeFill="background2"/>
            <w:vAlign w:val="center"/>
          </w:tcPr>
          <w:p w14:paraId="32F03D8E" w14:textId="77777777" w:rsidR="00BD3BEC" w:rsidRPr="00876A6F" w:rsidRDefault="00BD3BEC" w:rsidP="001E3137">
            <w:pPr>
              <w:jc w:val="center"/>
              <w:rPr>
                <w:b/>
                <w:sz w:val="22"/>
                <w:szCs w:val="22"/>
              </w:rPr>
            </w:pPr>
            <w:r w:rsidRPr="00876A6F">
              <w:rPr>
                <w:b/>
                <w:sz w:val="22"/>
                <w:szCs w:val="22"/>
              </w:rPr>
              <w:t>Strongly agree</w:t>
            </w:r>
          </w:p>
        </w:tc>
        <w:tc>
          <w:tcPr>
            <w:tcW w:w="470" w:type="pct"/>
            <w:shd w:val="clear" w:color="auto" w:fill="E7E6E6" w:themeFill="background2"/>
            <w:vAlign w:val="center"/>
          </w:tcPr>
          <w:p w14:paraId="45764C73" w14:textId="77777777" w:rsidR="00BD3BEC" w:rsidRPr="00876A6F" w:rsidRDefault="00BD3BEC" w:rsidP="001E3137">
            <w:pPr>
              <w:jc w:val="center"/>
              <w:rPr>
                <w:b/>
                <w:sz w:val="22"/>
                <w:szCs w:val="22"/>
              </w:rPr>
            </w:pPr>
            <w:r w:rsidRPr="00876A6F">
              <w:rPr>
                <w:b/>
                <w:sz w:val="22"/>
                <w:szCs w:val="22"/>
              </w:rPr>
              <w:t>Agree</w:t>
            </w:r>
          </w:p>
        </w:tc>
        <w:tc>
          <w:tcPr>
            <w:tcW w:w="903" w:type="pct"/>
            <w:shd w:val="clear" w:color="auto" w:fill="E7E6E6" w:themeFill="background2"/>
            <w:vAlign w:val="center"/>
          </w:tcPr>
          <w:p w14:paraId="665FA5C7" w14:textId="77777777" w:rsidR="00BD3BEC" w:rsidRPr="00876A6F" w:rsidRDefault="00BD3BEC" w:rsidP="001E3137">
            <w:pPr>
              <w:jc w:val="center"/>
              <w:rPr>
                <w:b/>
                <w:sz w:val="22"/>
                <w:szCs w:val="22"/>
              </w:rPr>
            </w:pPr>
            <w:r w:rsidRPr="00876A6F">
              <w:rPr>
                <w:b/>
                <w:sz w:val="22"/>
                <w:szCs w:val="22"/>
              </w:rPr>
              <w:t>Somewhat agree</w:t>
            </w:r>
          </w:p>
        </w:tc>
        <w:tc>
          <w:tcPr>
            <w:tcW w:w="556" w:type="pct"/>
            <w:shd w:val="clear" w:color="auto" w:fill="E7E6E6" w:themeFill="background2"/>
            <w:vAlign w:val="center"/>
          </w:tcPr>
          <w:p w14:paraId="7E67A080" w14:textId="77777777" w:rsidR="00BD3BEC" w:rsidRPr="00876A6F" w:rsidRDefault="00BD3BEC" w:rsidP="001E3137">
            <w:pPr>
              <w:jc w:val="center"/>
              <w:rPr>
                <w:b/>
                <w:sz w:val="22"/>
                <w:szCs w:val="22"/>
              </w:rPr>
            </w:pPr>
            <w:r w:rsidRPr="00876A6F">
              <w:rPr>
                <w:b/>
                <w:sz w:val="22"/>
                <w:szCs w:val="22"/>
              </w:rPr>
              <w:t>Disagree</w:t>
            </w:r>
          </w:p>
        </w:tc>
        <w:tc>
          <w:tcPr>
            <w:tcW w:w="903" w:type="pct"/>
            <w:shd w:val="clear" w:color="auto" w:fill="E7E6E6" w:themeFill="background2"/>
            <w:vAlign w:val="center"/>
          </w:tcPr>
          <w:p w14:paraId="68854D34" w14:textId="77777777" w:rsidR="00BD3BEC" w:rsidRPr="00876A6F" w:rsidRDefault="00BD3BEC" w:rsidP="001E3137">
            <w:pPr>
              <w:jc w:val="center"/>
              <w:rPr>
                <w:b/>
                <w:sz w:val="22"/>
                <w:szCs w:val="22"/>
              </w:rPr>
            </w:pPr>
            <w:r w:rsidRPr="00876A6F">
              <w:rPr>
                <w:b/>
                <w:sz w:val="22"/>
                <w:szCs w:val="22"/>
              </w:rPr>
              <w:t>Strongly disagree</w:t>
            </w:r>
          </w:p>
        </w:tc>
        <w:tc>
          <w:tcPr>
            <w:tcW w:w="694" w:type="pct"/>
            <w:shd w:val="clear" w:color="auto" w:fill="E7E6E6" w:themeFill="background2"/>
            <w:vAlign w:val="center"/>
          </w:tcPr>
          <w:p w14:paraId="5CEFA3B9" w14:textId="77777777" w:rsidR="00BD3BEC" w:rsidRPr="00876A6F" w:rsidRDefault="00BD3BEC" w:rsidP="001E3137">
            <w:pPr>
              <w:jc w:val="center"/>
              <w:rPr>
                <w:b/>
              </w:rPr>
            </w:pPr>
            <w:r w:rsidRPr="00876A6F">
              <w:rPr>
                <w:b/>
                <w:sz w:val="22"/>
                <w:szCs w:val="22"/>
              </w:rPr>
              <w:t>Don’t know</w:t>
            </w:r>
          </w:p>
        </w:tc>
      </w:tr>
      <w:tr w:rsidR="00BD3BEC" w:rsidRPr="00876A6F" w14:paraId="34459A40" w14:textId="77777777" w:rsidTr="001E3137">
        <w:trPr>
          <w:trHeight w:val="411"/>
        </w:trPr>
        <w:tc>
          <w:tcPr>
            <w:tcW w:w="653" w:type="pct"/>
            <w:shd w:val="clear" w:color="auto" w:fill="F2F2F2" w:themeFill="background1" w:themeFillShade="F2"/>
            <w:vAlign w:val="center"/>
          </w:tcPr>
          <w:p w14:paraId="00F08AF5" w14:textId="77777777" w:rsidR="00BD3BEC" w:rsidRPr="00876A6F" w:rsidRDefault="00BD3BEC" w:rsidP="001E3137">
            <w:pPr>
              <w:jc w:val="center"/>
              <w:rPr>
                <w:sz w:val="22"/>
                <w:szCs w:val="22"/>
              </w:rPr>
            </w:pPr>
            <w:r w:rsidRPr="00876A6F">
              <w:rPr>
                <w:sz w:val="22"/>
                <w:szCs w:val="22"/>
              </w:rPr>
              <w:t>Rating</w:t>
            </w:r>
          </w:p>
        </w:tc>
        <w:tc>
          <w:tcPr>
            <w:tcW w:w="821" w:type="pct"/>
            <w:shd w:val="clear" w:color="auto" w:fill="F2F2F2" w:themeFill="background1" w:themeFillShade="F2"/>
            <w:vAlign w:val="center"/>
          </w:tcPr>
          <w:p w14:paraId="270F788D" w14:textId="77777777" w:rsidR="00BD3BEC" w:rsidRPr="00876A6F" w:rsidRDefault="00BD3BEC" w:rsidP="001E3137">
            <w:pPr>
              <w:jc w:val="center"/>
              <w:rPr>
                <w:sz w:val="22"/>
                <w:szCs w:val="22"/>
              </w:rPr>
            </w:pPr>
          </w:p>
        </w:tc>
        <w:tc>
          <w:tcPr>
            <w:tcW w:w="470" w:type="pct"/>
            <w:shd w:val="clear" w:color="auto" w:fill="F2F2F2" w:themeFill="background1" w:themeFillShade="F2"/>
            <w:vAlign w:val="center"/>
          </w:tcPr>
          <w:p w14:paraId="17907EC3" w14:textId="77777777" w:rsidR="00BD3BEC" w:rsidRPr="00876A6F" w:rsidRDefault="00BD3BEC" w:rsidP="001E3137">
            <w:pPr>
              <w:jc w:val="center"/>
              <w:rPr>
                <w:sz w:val="22"/>
                <w:szCs w:val="22"/>
              </w:rPr>
            </w:pPr>
          </w:p>
        </w:tc>
        <w:tc>
          <w:tcPr>
            <w:tcW w:w="903" w:type="pct"/>
            <w:shd w:val="clear" w:color="auto" w:fill="F2F2F2" w:themeFill="background1" w:themeFillShade="F2"/>
            <w:vAlign w:val="center"/>
          </w:tcPr>
          <w:p w14:paraId="1D5BAD09" w14:textId="77777777" w:rsidR="00BD3BEC" w:rsidRPr="00876A6F" w:rsidRDefault="00BD3BEC" w:rsidP="001E3137">
            <w:pPr>
              <w:jc w:val="center"/>
              <w:rPr>
                <w:sz w:val="22"/>
                <w:szCs w:val="22"/>
              </w:rPr>
            </w:pPr>
          </w:p>
        </w:tc>
        <w:tc>
          <w:tcPr>
            <w:tcW w:w="556" w:type="pct"/>
            <w:shd w:val="clear" w:color="auto" w:fill="F2F2F2" w:themeFill="background1" w:themeFillShade="F2"/>
            <w:vAlign w:val="center"/>
          </w:tcPr>
          <w:p w14:paraId="6109F837" w14:textId="77777777" w:rsidR="00BD3BEC" w:rsidRPr="00876A6F" w:rsidRDefault="00BD3BEC" w:rsidP="001E3137">
            <w:pPr>
              <w:jc w:val="center"/>
              <w:rPr>
                <w:sz w:val="22"/>
                <w:szCs w:val="22"/>
              </w:rPr>
            </w:pPr>
          </w:p>
        </w:tc>
        <w:tc>
          <w:tcPr>
            <w:tcW w:w="903" w:type="pct"/>
            <w:shd w:val="clear" w:color="auto" w:fill="F2F2F2" w:themeFill="background1" w:themeFillShade="F2"/>
            <w:vAlign w:val="center"/>
          </w:tcPr>
          <w:p w14:paraId="5684322E" w14:textId="77777777" w:rsidR="00BD3BEC" w:rsidRPr="00876A6F" w:rsidRDefault="00BD3BEC" w:rsidP="001E3137">
            <w:pPr>
              <w:jc w:val="center"/>
              <w:rPr>
                <w:sz w:val="22"/>
                <w:szCs w:val="22"/>
              </w:rPr>
            </w:pPr>
          </w:p>
        </w:tc>
        <w:tc>
          <w:tcPr>
            <w:tcW w:w="694" w:type="pct"/>
            <w:shd w:val="clear" w:color="auto" w:fill="F2F2F2" w:themeFill="background1" w:themeFillShade="F2"/>
          </w:tcPr>
          <w:p w14:paraId="2885E8ED" w14:textId="77777777" w:rsidR="00BD3BEC" w:rsidRPr="00876A6F" w:rsidRDefault="00BD3BEC" w:rsidP="001E3137">
            <w:pPr>
              <w:jc w:val="center"/>
            </w:pPr>
          </w:p>
        </w:tc>
      </w:tr>
      <w:tr w:rsidR="00BD3BEC" w:rsidRPr="00876A6F" w14:paraId="477C19BB" w14:textId="77777777" w:rsidTr="001E3137">
        <w:trPr>
          <w:trHeight w:val="411"/>
        </w:trPr>
        <w:tc>
          <w:tcPr>
            <w:tcW w:w="653" w:type="pct"/>
            <w:shd w:val="clear" w:color="auto" w:fill="F2F2F2" w:themeFill="background1" w:themeFillShade="F2"/>
            <w:vAlign w:val="center"/>
          </w:tcPr>
          <w:p w14:paraId="6D3B4E08" w14:textId="77777777" w:rsidR="00BD3BEC" w:rsidRPr="00876A6F" w:rsidRDefault="00BD3BEC" w:rsidP="001E3137">
            <w:pPr>
              <w:jc w:val="center"/>
              <w:rPr>
                <w:sz w:val="22"/>
                <w:szCs w:val="22"/>
              </w:rPr>
            </w:pPr>
            <w:r w:rsidRPr="00876A6F">
              <w:rPr>
                <w:sz w:val="22"/>
                <w:szCs w:val="22"/>
              </w:rPr>
              <w:t>Comment</w:t>
            </w:r>
          </w:p>
        </w:tc>
        <w:tc>
          <w:tcPr>
            <w:tcW w:w="4347" w:type="pct"/>
            <w:gridSpan w:val="6"/>
            <w:shd w:val="clear" w:color="auto" w:fill="F2F2F2" w:themeFill="background1" w:themeFillShade="F2"/>
            <w:vAlign w:val="center"/>
          </w:tcPr>
          <w:p w14:paraId="172D7F5F" w14:textId="77777777" w:rsidR="00BD3BEC" w:rsidRPr="00876A6F" w:rsidRDefault="00BD3BEC" w:rsidP="001E3137"/>
        </w:tc>
      </w:tr>
    </w:tbl>
    <w:p w14:paraId="7EF3F9F0" w14:textId="77777777" w:rsidR="00BD3BEC" w:rsidRPr="00876A6F" w:rsidRDefault="00BD3BEC" w:rsidP="00BD3BEC">
      <w:pPr>
        <w:rPr>
          <w:rFonts w:cs="Calibri"/>
        </w:rPr>
      </w:pPr>
    </w:p>
    <w:p w14:paraId="70C878AD" w14:textId="77777777" w:rsidR="00BD3BEC" w:rsidRPr="00876A6F" w:rsidRDefault="00BD3BEC" w:rsidP="00BD3BEC">
      <w:pPr>
        <w:rPr>
          <w:rFonts w:cs="Calibri"/>
        </w:rPr>
      </w:pPr>
      <w:r w:rsidRPr="00876A6F">
        <w:rPr>
          <w:rFonts w:cs="Calibri"/>
          <w:b/>
        </w:rPr>
        <w:t>3.3</w:t>
      </w:r>
      <w:r w:rsidRPr="00876A6F">
        <w:rPr>
          <w:rFonts w:cs="Calibri"/>
        </w:rPr>
        <w:t xml:space="preserve"> How would you rate UN Women’s ability to design and implement its humanitarian work overall?</w:t>
      </w:r>
    </w:p>
    <w:p w14:paraId="55CA74DD" w14:textId="77777777" w:rsidR="00BD3BEC" w:rsidRPr="00876A6F" w:rsidRDefault="00BD3BEC" w:rsidP="00BD3BEC">
      <w:pPr>
        <w:ind w:left="-142"/>
        <w:rPr>
          <w:color w:val="000000"/>
          <w:sz w:val="18"/>
        </w:rPr>
      </w:pPr>
      <w:r w:rsidRPr="00876A6F">
        <w:rPr>
          <w:color w:val="000000"/>
          <w:sz w:val="18"/>
        </w:rPr>
        <w:t>[Please fill with an “X” in the table below on a scale from 1 to 5 - 1: Very poor; 2: Poor; 3: Fair; 4: Good; 5: Very good, and add narrative comments as appropriate]</w:t>
      </w:r>
    </w:p>
    <w:tbl>
      <w:tblPr>
        <w:tblStyle w:val="TableGrid"/>
        <w:tblW w:w="5000" w:type="pct"/>
        <w:tblLook w:val="04A0" w:firstRow="1" w:lastRow="0" w:firstColumn="1" w:lastColumn="0" w:noHBand="0" w:noVBand="1"/>
      </w:tblPr>
      <w:tblGrid>
        <w:gridCol w:w="1175"/>
        <w:gridCol w:w="1073"/>
        <w:gridCol w:w="999"/>
        <w:gridCol w:w="1123"/>
        <w:gridCol w:w="1249"/>
        <w:gridCol w:w="1249"/>
        <w:gridCol w:w="1626"/>
      </w:tblGrid>
      <w:tr w:rsidR="00BD3BEC" w:rsidRPr="00876A6F" w14:paraId="42249C15" w14:textId="77777777" w:rsidTr="001E3137">
        <w:trPr>
          <w:trHeight w:val="396"/>
        </w:trPr>
        <w:tc>
          <w:tcPr>
            <w:tcW w:w="692" w:type="pct"/>
            <w:vAlign w:val="center"/>
          </w:tcPr>
          <w:p w14:paraId="52F23167" w14:textId="77777777" w:rsidR="00BD3BEC" w:rsidRPr="00876A6F" w:rsidRDefault="00BD3BEC" w:rsidP="001E3137">
            <w:pPr>
              <w:jc w:val="center"/>
              <w:rPr>
                <w:sz w:val="22"/>
                <w:szCs w:val="22"/>
              </w:rPr>
            </w:pPr>
          </w:p>
        </w:tc>
        <w:tc>
          <w:tcPr>
            <w:tcW w:w="632" w:type="pct"/>
            <w:shd w:val="clear" w:color="auto" w:fill="E7E6E6" w:themeFill="background2"/>
            <w:vAlign w:val="center"/>
          </w:tcPr>
          <w:p w14:paraId="305E2492" w14:textId="77777777" w:rsidR="00BD3BEC" w:rsidRPr="00876A6F" w:rsidRDefault="00BD3BEC" w:rsidP="001E3137">
            <w:pPr>
              <w:jc w:val="center"/>
              <w:rPr>
                <w:b/>
                <w:sz w:val="22"/>
                <w:szCs w:val="22"/>
              </w:rPr>
            </w:pPr>
            <w:r w:rsidRPr="00876A6F">
              <w:rPr>
                <w:b/>
                <w:sz w:val="22"/>
                <w:szCs w:val="22"/>
              </w:rPr>
              <w:t>Very good</w:t>
            </w:r>
          </w:p>
        </w:tc>
        <w:tc>
          <w:tcPr>
            <w:tcW w:w="588" w:type="pct"/>
            <w:shd w:val="clear" w:color="auto" w:fill="E7E6E6" w:themeFill="background2"/>
            <w:vAlign w:val="center"/>
          </w:tcPr>
          <w:p w14:paraId="26ADBAF3" w14:textId="77777777" w:rsidR="00BD3BEC" w:rsidRPr="00876A6F" w:rsidRDefault="00BD3BEC" w:rsidP="001E3137">
            <w:pPr>
              <w:jc w:val="center"/>
              <w:rPr>
                <w:b/>
                <w:sz w:val="22"/>
                <w:szCs w:val="22"/>
              </w:rPr>
            </w:pPr>
            <w:r w:rsidRPr="00876A6F">
              <w:rPr>
                <w:b/>
                <w:sz w:val="22"/>
                <w:szCs w:val="22"/>
              </w:rPr>
              <w:t>Good</w:t>
            </w:r>
          </w:p>
        </w:tc>
        <w:tc>
          <w:tcPr>
            <w:tcW w:w="661" w:type="pct"/>
            <w:shd w:val="clear" w:color="auto" w:fill="E7E6E6" w:themeFill="background2"/>
            <w:vAlign w:val="center"/>
          </w:tcPr>
          <w:p w14:paraId="71E9C1CF" w14:textId="77777777" w:rsidR="00BD3BEC" w:rsidRPr="00876A6F" w:rsidRDefault="00BD3BEC" w:rsidP="001E3137">
            <w:pPr>
              <w:jc w:val="center"/>
              <w:rPr>
                <w:b/>
                <w:sz w:val="22"/>
                <w:szCs w:val="22"/>
              </w:rPr>
            </w:pPr>
            <w:r w:rsidRPr="00876A6F">
              <w:rPr>
                <w:b/>
                <w:sz w:val="22"/>
                <w:szCs w:val="22"/>
              </w:rPr>
              <w:t>Fair</w:t>
            </w:r>
          </w:p>
        </w:tc>
        <w:tc>
          <w:tcPr>
            <w:tcW w:w="735" w:type="pct"/>
            <w:shd w:val="clear" w:color="auto" w:fill="E7E6E6" w:themeFill="background2"/>
            <w:vAlign w:val="center"/>
          </w:tcPr>
          <w:p w14:paraId="2FBD119E" w14:textId="77777777" w:rsidR="00BD3BEC" w:rsidRPr="00876A6F" w:rsidRDefault="00BD3BEC" w:rsidP="001E3137">
            <w:pPr>
              <w:jc w:val="center"/>
              <w:rPr>
                <w:b/>
                <w:sz w:val="22"/>
                <w:szCs w:val="22"/>
              </w:rPr>
            </w:pPr>
            <w:r w:rsidRPr="00876A6F">
              <w:rPr>
                <w:b/>
                <w:sz w:val="22"/>
                <w:szCs w:val="22"/>
              </w:rPr>
              <w:t>Poor</w:t>
            </w:r>
          </w:p>
        </w:tc>
        <w:tc>
          <w:tcPr>
            <w:tcW w:w="735" w:type="pct"/>
            <w:shd w:val="clear" w:color="auto" w:fill="E7E6E6" w:themeFill="background2"/>
            <w:vAlign w:val="center"/>
          </w:tcPr>
          <w:p w14:paraId="0359B823" w14:textId="77777777" w:rsidR="00BD3BEC" w:rsidRPr="00876A6F" w:rsidRDefault="00BD3BEC" w:rsidP="001E3137">
            <w:pPr>
              <w:jc w:val="center"/>
              <w:rPr>
                <w:b/>
                <w:sz w:val="22"/>
                <w:szCs w:val="22"/>
              </w:rPr>
            </w:pPr>
            <w:r w:rsidRPr="00876A6F">
              <w:rPr>
                <w:b/>
                <w:sz w:val="22"/>
                <w:szCs w:val="22"/>
              </w:rPr>
              <w:t>Very poor</w:t>
            </w:r>
          </w:p>
        </w:tc>
        <w:tc>
          <w:tcPr>
            <w:tcW w:w="956" w:type="pct"/>
            <w:shd w:val="clear" w:color="auto" w:fill="E7E6E6" w:themeFill="background2"/>
            <w:vAlign w:val="center"/>
          </w:tcPr>
          <w:p w14:paraId="23F9D31C" w14:textId="77777777" w:rsidR="00BD3BEC" w:rsidRPr="00876A6F" w:rsidRDefault="00BD3BEC" w:rsidP="001E3137">
            <w:pPr>
              <w:jc w:val="center"/>
              <w:rPr>
                <w:b/>
              </w:rPr>
            </w:pPr>
            <w:r w:rsidRPr="00876A6F">
              <w:rPr>
                <w:b/>
                <w:sz w:val="22"/>
                <w:szCs w:val="22"/>
              </w:rPr>
              <w:t>Don’t know</w:t>
            </w:r>
          </w:p>
        </w:tc>
      </w:tr>
      <w:tr w:rsidR="00BD3BEC" w:rsidRPr="00876A6F" w14:paraId="782D130B" w14:textId="77777777" w:rsidTr="001E3137">
        <w:trPr>
          <w:trHeight w:val="411"/>
        </w:trPr>
        <w:tc>
          <w:tcPr>
            <w:tcW w:w="692" w:type="pct"/>
            <w:shd w:val="clear" w:color="auto" w:fill="F2F2F2" w:themeFill="background1" w:themeFillShade="F2"/>
            <w:vAlign w:val="center"/>
          </w:tcPr>
          <w:p w14:paraId="1184B357" w14:textId="77777777" w:rsidR="00BD3BEC" w:rsidRPr="00876A6F" w:rsidRDefault="00BD3BEC" w:rsidP="001E3137">
            <w:pPr>
              <w:jc w:val="center"/>
              <w:rPr>
                <w:sz w:val="22"/>
                <w:szCs w:val="22"/>
              </w:rPr>
            </w:pPr>
            <w:r w:rsidRPr="00876A6F">
              <w:rPr>
                <w:sz w:val="22"/>
                <w:szCs w:val="22"/>
              </w:rPr>
              <w:t>Rating</w:t>
            </w:r>
          </w:p>
        </w:tc>
        <w:tc>
          <w:tcPr>
            <w:tcW w:w="632" w:type="pct"/>
            <w:shd w:val="clear" w:color="auto" w:fill="F2F2F2" w:themeFill="background1" w:themeFillShade="F2"/>
            <w:vAlign w:val="center"/>
          </w:tcPr>
          <w:p w14:paraId="2AE0BEB0" w14:textId="77777777" w:rsidR="00BD3BEC" w:rsidRPr="00876A6F" w:rsidRDefault="00BD3BEC" w:rsidP="001E3137">
            <w:pPr>
              <w:jc w:val="center"/>
              <w:rPr>
                <w:sz w:val="22"/>
                <w:szCs w:val="22"/>
              </w:rPr>
            </w:pPr>
          </w:p>
        </w:tc>
        <w:tc>
          <w:tcPr>
            <w:tcW w:w="588" w:type="pct"/>
            <w:shd w:val="clear" w:color="auto" w:fill="F2F2F2" w:themeFill="background1" w:themeFillShade="F2"/>
            <w:vAlign w:val="center"/>
          </w:tcPr>
          <w:p w14:paraId="0B00349E" w14:textId="77777777" w:rsidR="00BD3BEC" w:rsidRPr="00876A6F" w:rsidRDefault="00BD3BEC" w:rsidP="001E3137">
            <w:pPr>
              <w:jc w:val="center"/>
              <w:rPr>
                <w:sz w:val="22"/>
                <w:szCs w:val="22"/>
              </w:rPr>
            </w:pPr>
          </w:p>
        </w:tc>
        <w:tc>
          <w:tcPr>
            <w:tcW w:w="661" w:type="pct"/>
            <w:shd w:val="clear" w:color="auto" w:fill="F2F2F2" w:themeFill="background1" w:themeFillShade="F2"/>
            <w:vAlign w:val="center"/>
          </w:tcPr>
          <w:p w14:paraId="21EF3A3D" w14:textId="77777777" w:rsidR="00BD3BEC" w:rsidRPr="00876A6F" w:rsidRDefault="00BD3BEC" w:rsidP="001E3137">
            <w:pPr>
              <w:jc w:val="center"/>
              <w:rPr>
                <w:sz w:val="22"/>
                <w:szCs w:val="22"/>
              </w:rPr>
            </w:pPr>
          </w:p>
        </w:tc>
        <w:tc>
          <w:tcPr>
            <w:tcW w:w="735" w:type="pct"/>
            <w:shd w:val="clear" w:color="auto" w:fill="F2F2F2" w:themeFill="background1" w:themeFillShade="F2"/>
            <w:vAlign w:val="center"/>
          </w:tcPr>
          <w:p w14:paraId="7199E969" w14:textId="77777777" w:rsidR="00BD3BEC" w:rsidRPr="00876A6F" w:rsidRDefault="00BD3BEC" w:rsidP="001E3137">
            <w:pPr>
              <w:jc w:val="center"/>
              <w:rPr>
                <w:sz w:val="22"/>
                <w:szCs w:val="22"/>
              </w:rPr>
            </w:pPr>
          </w:p>
        </w:tc>
        <w:tc>
          <w:tcPr>
            <w:tcW w:w="735" w:type="pct"/>
            <w:shd w:val="clear" w:color="auto" w:fill="F2F2F2" w:themeFill="background1" w:themeFillShade="F2"/>
            <w:vAlign w:val="center"/>
          </w:tcPr>
          <w:p w14:paraId="389C4447" w14:textId="77777777" w:rsidR="00BD3BEC" w:rsidRPr="00876A6F" w:rsidRDefault="00BD3BEC" w:rsidP="001E3137">
            <w:pPr>
              <w:jc w:val="center"/>
              <w:rPr>
                <w:sz w:val="22"/>
                <w:szCs w:val="22"/>
              </w:rPr>
            </w:pPr>
          </w:p>
        </w:tc>
        <w:tc>
          <w:tcPr>
            <w:tcW w:w="956" w:type="pct"/>
            <w:shd w:val="clear" w:color="auto" w:fill="F2F2F2" w:themeFill="background1" w:themeFillShade="F2"/>
          </w:tcPr>
          <w:p w14:paraId="5DF41741" w14:textId="77777777" w:rsidR="00BD3BEC" w:rsidRPr="00876A6F" w:rsidRDefault="00BD3BEC" w:rsidP="001E3137">
            <w:pPr>
              <w:jc w:val="center"/>
            </w:pPr>
          </w:p>
        </w:tc>
      </w:tr>
      <w:tr w:rsidR="00BD3BEC" w:rsidRPr="00876A6F" w14:paraId="2CC3C004" w14:textId="77777777" w:rsidTr="001E3137">
        <w:trPr>
          <w:trHeight w:val="411"/>
        </w:trPr>
        <w:tc>
          <w:tcPr>
            <w:tcW w:w="692" w:type="pct"/>
            <w:shd w:val="clear" w:color="auto" w:fill="F2F2F2" w:themeFill="background1" w:themeFillShade="F2"/>
            <w:vAlign w:val="center"/>
          </w:tcPr>
          <w:p w14:paraId="7440858E" w14:textId="77777777" w:rsidR="00BD3BEC" w:rsidRPr="00876A6F" w:rsidRDefault="00BD3BEC" w:rsidP="001E3137">
            <w:pPr>
              <w:jc w:val="center"/>
              <w:rPr>
                <w:sz w:val="22"/>
                <w:szCs w:val="22"/>
              </w:rPr>
            </w:pPr>
            <w:r w:rsidRPr="00876A6F">
              <w:rPr>
                <w:sz w:val="22"/>
                <w:szCs w:val="22"/>
              </w:rPr>
              <w:t>Comment</w:t>
            </w:r>
          </w:p>
        </w:tc>
        <w:tc>
          <w:tcPr>
            <w:tcW w:w="4308" w:type="pct"/>
            <w:gridSpan w:val="6"/>
            <w:shd w:val="clear" w:color="auto" w:fill="F2F2F2" w:themeFill="background1" w:themeFillShade="F2"/>
            <w:vAlign w:val="center"/>
          </w:tcPr>
          <w:p w14:paraId="6A507C77" w14:textId="77777777" w:rsidR="00BD3BEC" w:rsidRPr="00876A6F" w:rsidRDefault="00BD3BEC" w:rsidP="001E3137"/>
        </w:tc>
      </w:tr>
    </w:tbl>
    <w:p w14:paraId="6CAA2AAC" w14:textId="77777777" w:rsidR="00BD3BEC" w:rsidRPr="00876A6F" w:rsidRDefault="00BD3BEC" w:rsidP="00BD3BEC">
      <w:pPr>
        <w:rPr>
          <w:rFonts w:cs="Calibri"/>
          <w:b/>
          <w:lang w:eastAsia="es-ES"/>
        </w:rPr>
      </w:pPr>
    </w:p>
    <w:p w14:paraId="573404CA" w14:textId="0BB048EA" w:rsidR="00BD3BEC" w:rsidRPr="00876A6F" w:rsidRDefault="00BF3512" w:rsidP="00BD3BEC">
      <w:pPr>
        <w:rPr>
          <w:rFonts w:cs="Calibri"/>
          <w:b/>
          <w:lang w:eastAsia="es-ES"/>
        </w:rPr>
      </w:pPr>
      <w:r w:rsidRPr="00876A6F">
        <w:rPr>
          <w:rFonts w:cs="Calibri"/>
          <w:noProof/>
          <w:sz w:val="20"/>
          <w:szCs w:val="20"/>
        </w:rPr>
        <mc:AlternateContent>
          <mc:Choice Requires="wps">
            <w:drawing>
              <wp:anchor distT="0" distB="0" distL="114300" distR="114300" simplePos="0" relativeHeight="251749376" behindDoc="0" locked="0" layoutInCell="1" allowOverlap="1" wp14:anchorId="7DFBBA23" wp14:editId="2EB303D0">
                <wp:simplePos x="0" y="0"/>
                <wp:positionH relativeFrom="column">
                  <wp:posOffset>24766</wp:posOffset>
                </wp:positionH>
                <wp:positionV relativeFrom="paragraph">
                  <wp:posOffset>67310</wp:posOffset>
                </wp:positionV>
                <wp:extent cx="5350510" cy="628650"/>
                <wp:effectExtent l="0" t="0" r="2540" b="0"/>
                <wp:wrapNone/>
                <wp:docPr id="26"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0510" cy="628650"/>
                        </a:xfrm>
                        <a:prstGeom prst="rect">
                          <a:avLst/>
                        </a:prstGeom>
                        <a:solidFill>
                          <a:schemeClr val="bg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A05E3F" w14:textId="77777777" w:rsidR="003772C7" w:rsidRPr="00D862CD" w:rsidRDefault="003772C7" w:rsidP="00BD3BEC">
                            <w:pPr>
                              <w:jc w:val="both"/>
                              <w:rPr>
                                <w:lang w:val="en-US"/>
                              </w:rPr>
                            </w:pPr>
                            <w:r w:rsidRPr="00616EF9">
                              <w:rPr>
                                <w:rFonts w:cs="Calibri"/>
                                <w:b/>
                                <w:bCs/>
                                <w:lang w:eastAsia="es-ES"/>
                              </w:rPr>
                              <w:t>E</w:t>
                            </w:r>
                            <w:r>
                              <w:rPr>
                                <w:rFonts w:cs="Calibri"/>
                                <w:b/>
                                <w:bCs/>
                                <w:lang w:eastAsia="es-ES"/>
                              </w:rPr>
                              <w:t>Q4</w:t>
                            </w:r>
                            <w:r w:rsidRPr="00616EF9">
                              <w:rPr>
                                <w:rFonts w:cs="Calibri"/>
                                <w:b/>
                                <w:bCs/>
                                <w:lang w:eastAsia="es-ES"/>
                              </w:rPr>
                              <w:t xml:space="preserve">. </w:t>
                            </w:r>
                            <w:r w:rsidRPr="009D3373">
                              <w:rPr>
                                <w:rFonts w:cs="Calibri"/>
                                <w:b/>
                                <w:bCs/>
                                <w:lang w:eastAsia="es-ES"/>
                              </w:rPr>
                              <w:t>To what extent is UN Women effective in integrating gender equality and women’s empowerment in humanitarian action through its normative, coordination, and operational work?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FBBA23" id="_x0000_s1097" type="#_x0000_t202" style="position:absolute;margin-left:1.95pt;margin-top:5.3pt;width:421.3pt;height:49.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" fillcolor="#e7e6e6 [3214]" stroked="f">
                <v:textbox>
                  <w:txbxContent>
                    <w:p w14:paraId="11A05E3F" w14:textId="77777777" w:rsidR="003772C7" w:rsidRPr="00D862CD" w:rsidRDefault="003772C7" w:rsidP="00BD3BEC">
                      <w:pPr>
                        <w:jc w:val="both"/>
                        <w:rPr>
                          <w:lang w:val="en-US"/>
                        </w:rPr>
                      </w:pPr>
                      <w:r w:rsidRPr="00616EF9">
                        <w:rPr>
                          <w:rFonts w:cs="Calibri"/>
                          <w:b/>
                          <w:bCs/>
                          <w:lang w:eastAsia="es-ES"/>
                        </w:rPr>
                        <w:t>E</w:t>
                      </w:r>
                      <w:r>
                        <w:rPr>
                          <w:rFonts w:cs="Calibri"/>
                          <w:b/>
                          <w:bCs/>
                          <w:lang w:eastAsia="es-ES"/>
                        </w:rPr>
                        <w:t>Q4</w:t>
                      </w:r>
                      <w:r w:rsidRPr="00616EF9">
                        <w:rPr>
                          <w:rFonts w:cs="Calibri"/>
                          <w:b/>
                          <w:bCs/>
                          <w:lang w:eastAsia="es-ES"/>
                        </w:rPr>
                        <w:t xml:space="preserve">. </w:t>
                      </w:r>
                      <w:r w:rsidRPr="009D3373">
                        <w:rPr>
                          <w:rFonts w:cs="Calibri"/>
                          <w:b/>
                          <w:bCs/>
                          <w:lang w:eastAsia="es-ES"/>
                        </w:rPr>
                        <w:t>To what extent is UN Women effective in integrating gender equality and women’s empowerment in humanitarian action through its normative, coordination, and operational work?</w:t>
                      </w:r>
                    </w:p>
                  </w:txbxContent>
                </v:textbox>
              </v:shape>
            </w:pict>
          </mc:Fallback>
        </mc:AlternateContent>
      </w:r>
      <w:r w:rsidR="00BD3BEC" w:rsidRPr="00876A6F">
        <w:rPr>
          <w:rFonts w:cs="Calibri"/>
          <w:noProof/>
          <w:sz w:val="20"/>
          <w:szCs w:val="20"/>
        </w:rPr>
        <mc:AlternateContent>
          <mc:Choice Requires="wps">
            <w:drawing>
              <wp:anchor distT="0" distB="0" distL="114300" distR="114300" simplePos="0" relativeHeight="251748352" behindDoc="0" locked="0" layoutInCell="1" allowOverlap="1" wp14:anchorId="4A2203E3" wp14:editId="04E9FDA5">
                <wp:simplePos x="0" y="0"/>
                <wp:positionH relativeFrom="column">
                  <wp:posOffset>-32385</wp:posOffset>
                </wp:positionH>
                <wp:positionV relativeFrom="paragraph">
                  <wp:posOffset>48260</wp:posOffset>
                </wp:positionV>
                <wp:extent cx="5426075" cy="657225"/>
                <wp:effectExtent l="0" t="0" r="22225" b="28575"/>
                <wp:wrapNone/>
                <wp:docPr id="50"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6075" cy="657225"/>
                        </a:xfrm>
                        <a:prstGeom prst="rect">
                          <a:avLst/>
                        </a:prstGeom>
                        <a:solidFill>
                          <a:schemeClr val="bg2">
                            <a:lumMod val="100000"/>
                            <a:lumOff val="0"/>
                          </a:schemeClr>
                        </a:solidFill>
                        <a:ln w="9525">
                          <a:solidFill>
                            <a:schemeClr val="tx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C5AC0F" id="Rectangle 18" o:spid="_x0000_s1026" style="position:absolute;margin-left:-2.55pt;margin-top:3.8pt;width:427.25pt;height:51.7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" fillcolor="#e7e6e6 [3214]" strokecolor="black [3213]"/>
            </w:pict>
          </mc:Fallback>
        </mc:AlternateContent>
      </w:r>
    </w:p>
    <w:p w14:paraId="01A8A06A" w14:textId="77777777" w:rsidR="00BD3BEC" w:rsidRPr="00876A6F" w:rsidRDefault="00BD3BEC" w:rsidP="00BD3BEC">
      <w:pPr>
        <w:rPr>
          <w:rFonts w:cs="Calibri"/>
          <w:b/>
          <w:lang w:eastAsia="es-ES"/>
        </w:rPr>
      </w:pPr>
    </w:p>
    <w:p w14:paraId="3D1EAC9E" w14:textId="77777777" w:rsidR="00BD3BEC" w:rsidRPr="00876A6F" w:rsidRDefault="00BD3BEC" w:rsidP="00BD3BEC">
      <w:pPr>
        <w:jc w:val="center"/>
        <w:rPr>
          <w:rFonts w:cs="Calibri"/>
          <w:lang w:eastAsia="es-ES"/>
        </w:rPr>
      </w:pPr>
    </w:p>
    <w:p w14:paraId="5CD10662" w14:textId="77777777" w:rsidR="00BD3BEC" w:rsidRPr="00876A6F" w:rsidRDefault="00BD3BEC" w:rsidP="00BD3BEC">
      <w:pPr>
        <w:jc w:val="center"/>
        <w:rPr>
          <w:rFonts w:cs="Calibri"/>
          <w:lang w:eastAsia="es-ES"/>
        </w:rPr>
      </w:pPr>
    </w:p>
    <w:p w14:paraId="59EED2DD" w14:textId="77777777" w:rsidR="00BD3BEC" w:rsidRPr="00876A6F" w:rsidRDefault="00BD3BEC" w:rsidP="00BD3BEC">
      <w:pPr>
        <w:rPr>
          <w:rFonts w:cs="Calibri"/>
          <w:lang w:eastAsia="es-ES"/>
        </w:rPr>
      </w:pPr>
      <w:r w:rsidRPr="00876A6F">
        <w:rPr>
          <w:rFonts w:cs="Calibri"/>
          <w:b/>
          <w:lang w:eastAsia="es-ES"/>
        </w:rPr>
        <w:lastRenderedPageBreak/>
        <w:t>4.1</w:t>
      </w:r>
      <w:r w:rsidRPr="00876A6F">
        <w:rPr>
          <w:rFonts w:cs="Calibri"/>
          <w:lang w:eastAsia="es-ES"/>
        </w:rPr>
        <w:t xml:space="preserve"> To what extent has UN Women contributed to more women and girls playing a greater role in humanitarian response and recovery efforts, including disaster risk reduction (DRR) in your region? </w:t>
      </w:r>
    </w:p>
    <w:p w14:paraId="3A1C4C64" w14:textId="77777777" w:rsidR="00BD3BEC" w:rsidRPr="00876A6F" w:rsidRDefault="00BD3BEC" w:rsidP="00BD3BEC">
      <w:pPr>
        <w:rPr>
          <w:rFonts w:cs="Calibri"/>
          <w:lang w:eastAsia="es-ES"/>
        </w:rPr>
      </w:pPr>
    </w:p>
    <w:p w14:paraId="6AAB6594" w14:textId="77777777" w:rsidR="00BD3BEC" w:rsidRPr="00876A6F" w:rsidRDefault="00BD3BEC" w:rsidP="00BD3BEC">
      <w:pPr>
        <w:rPr>
          <w:rFonts w:cs="Calibri"/>
          <w:lang w:eastAsia="es-ES"/>
        </w:rPr>
      </w:pPr>
    </w:p>
    <w:p w14:paraId="4C64C305" w14:textId="77777777" w:rsidR="00BD3BEC" w:rsidRPr="00876A6F" w:rsidRDefault="00BD3BEC" w:rsidP="00BD3BEC">
      <w:pPr>
        <w:ind w:left="-142"/>
        <w:rPr>
          <w:color w:val="000000"/>
          <w:sz w:val="18"/>
        </w:rPr>
      </w:pPr>
      <w:r w:rsidRPr="00876A6F">
        <w:rPr>
          <w:color w:val="000000"/>
          <w:sz w:val="18"/>
        </w:rPr>
        <w:t>[Please fill with an “X” in the table below on a scale from 1 to 5 - 1: Not at all; 2: Minimally; 3: Partially; 4: Mostly; 5: Completely, and add narrative comments as appropriate]]</w:t>
      </w:r>
    </w:p>
    <w:p w14:paraId="509A7201" w14:textId="77777777" w:rsidR="00BD3BEC" w:rsidRPr="00876A6F" w:rsidRDefault="00BD3BEC" w:rsidP="00BD3BEC">
      <w:pPr>
        <w:ind w:left="-142"/>
        <w:rPr>
          <w:color w:val="000000"/>
          <w:sz w:val="18"/>
        </w:rPr>
      </w:pPr>
    </w:p>
    <w:tbl>
      <w:tblPr>
        <w:tblStyle w:val="TableGrid4"/>
        <w:tblW w:w="5000" w:type="pct"/>
        <w:tblLook w:val="04A0" w:firstRow="1" w:lastRow="0" w:firstColumn="1" w:lastColumn="0" w:noHBand="0" w:noVBand="1"/>
      </w:tblPr>
      <w:tblGrid>
        <w:gridCol w:w="1145"/>
        <w:gridCol w:w="1258"/>
        <w:gridCol w:w="1095"/>
        <w:gridCol w:w="1095"/>
        <w:gridCol w:w="1341"/>
        <w:gridCol w:w="1341"/>
        <w:gridCol w:w="1219"/>
      </w:tblGrid>
      <w:tr w:rsidR="00BD3BEC" w:rsidRPr="00876A6F" w14:paraId="27298671" w14:textId="77777777" w:rsidTr="001E3137">
        <w:trPr>
          <w:trHeight w:val="396"/>
        </w:trPr>
        <w:tc>
          <w:tcPr>
            <w:tcW w:w="682" w:type="pct"/>
            <w:vAlign w:val="center"/>
          </w:tcPr>
          <w:p w14:paraId="50146C60" w14:textId="77777777" w:rsidR="00BD3BEC" w:rsidRPr="00876A6F" w:rsidRDefault="00BD3BEC" w:rsidP="001E3137">
            <w:pPr>
              <w:jc w:val="center"/>
              <w:rPr>
                <w:sz w:val="22"/>
                <w:szCs w:val="22"/>
                <w:lang w:eastAsia="en-US"/>
              </w:rPr>
            </w:pPr>
          </w:p>
        </w:tc>
        <w:tc>
          <w:tcPr>
            <w:tcW w:w="695" w:type="pct"/>
            <w:shd w:val="clear" w:color="auto" w:fill="E7E6E6" w:themeFill="background2"/>
            <w:vAlign w:val="center"/>
          </w:tcPr>
          <w:p w14:paraId="3A8E7AD0" w14:textId="77777777" w:rsidR="00BD3BEC" w:rsidRPr="00876A6F" w:rsidRDefault="00BD3BEC" w:rsidP="001E3137">
            <w:pPr>
              <w:jc w:val="center"/>
              <w:rPr>
                <w:b/>
                <w:sz w:val="22"/>
                <w:szCs w:val="22"/>
                <w:lang w:eastAsia="en-US"/>
              </w:rPr>
            </w:pPr>
            <w:r w:rsidRPr="00876A6F">
              <w:rPr>
                <w:b/>
                <w:sz w:val="22"/>
                <w:szCs w:val="22"/>
              </w:rPr>
              <w:t>Completely</w:t>
            </w:r>
          </w:p>
        </w:tc>
        <w:tc>
          <w:tcPr>
            <w:tcW w:w="652" w:type="pct"/>
            <w:shd w:val="clear" w:color="auto" w:fill="E7E6E6" w:themeFill="background2"/>
            <w:vAlign w:val="center"/>
          </w:tcPr>
          <w:p w14:paraId="070A5289" w14:textId="77777777" w:rsidR="00BD3BEC" w:rsidRPr="00876A6F" w:rsidRDefault="00BD3BEC" w:rsidP="001E3137">
            <w:pPr>
              <w:jc w:val="center"/>
              <w:rPr>
                <w:b/>
                <w:sz w:val="22"/>
                <w:szCs w:val="22"/>
                <w:lang w:eastAsia="en-US"/>
              </w:rPr>
            </w:pPr>
            <w:r w:rsidRPr="00876A6F">
              <w:rPr>
                <w:b/>
                <w:sz w:val="22"/>
                <w:szCs w:val="22"/>
              </w:rPr>
              <w:t>Mostly</w:t>
            </w:r>
          </w:p>
        </w:tc>
        <w:tc>
          <w:tcPr>
            <w:tcW w:w="652" w:type="pct"/>
            <w:shd w:val="clear" w:color="auto" w:fill="E7E6E6" w:themeFill="background2"/>
            <w:vAlign w:val="center"/>
          </w:tcPr>
          <w:p w14:paraId="320D047F" w14:textId="77777777" w:rsidR="00BD3BEC" w:rsidRPr="00876A6F" w:rsidRDefault="00BD3BEC" w:rsidP="001E3137">
            <w:pPr>
              <w:jc w:val="center"/>
              <w:rPr>
                <w:b/>
                <w:sz w:val="22"/>
                <w:szCs w:val="22"/>
                <w:lang w:eastAsia="en-US"/>
              </w:rPr>
            </w:pPr>
            <w:r w:rsidRPr="00876A6F">
              <w:rPr>
                <w:b/>
                <w:sz w:val="22"/>
                <w:szCs w:val="22"/>
              </w:rPr>
              <w:t>Partially</w:t>
            </w:r>
          </w:p>
        </w:tc>
        <w:tc>
          <w:tcPr>
            <w:tcW w:w="797" w:type="pct"/>
            <w:shd w:val="clear" w:color="auto" w:fill="E7E6E6" w:themeFill="background2"/>
            <w:vAlign w:val="center"/>
          </w:tcPr>
          <w:p w14:paraId="387254DA" w14:textId="77777777" w:rsidR="00BD3BEC" w:rsidRPr="00876A6F" w:rsidRDefault="00BD3BEC" w:rsidP="001E3137">
            <w:pPr>
              <w:jc w:val="center"/>
              <w:rPr>
                <w:b/>
                <w:sz w:val="22"/>
                <w:szCs w:val="22"/>
                <w:lang w:eastAsia="en-US"/>
              </w:rPr>
            </w:pPr>
            <w:r w:rsidRPr="00876A6F">
              <w:rPr>
                <w:b/>
                <w:sz w:val="22"/>
                <w:szCs w:val="22"/>
              </w:rPr>
              <w:t>Minimally</w:t>
            </w:r>
          </w:p>
        </w:tc>
        <w:tc>
          <w:tcPr>
            <w:tcW w:w="797" w:type="pct"/>
            <w:shd w:val="clear" w:color="auto" w:fill="E7E6E6" w:themeFill="background2"/>
            <w:vAlign w:val="center"/>
          </w:tcPr>
          <w:p w14:paraId="152E0B6F" w14:textId="77777777" w:rsidR="00BD3BEC" w:rsidRPr="00876A6F" w:rsidRDefault="00BD3BEC" w:rsidP="001E3137">
            <w:pPr>
              <w:jc w:val="center"/>
              <w:rPr>
                <w:b/>
                <w:sz w:val="22"/>
                <w:szCs w:val="22"/>
                <w:lang w:eastAsia="en-US"/>
              </w:rPr>
            </w:pPr>
            <w:r w:rsidRPr="00876A6F">
              <w:rPr>
                <w:b/>
                <w:sz w:val="22"/>
                <w:szCs w:val="22"/>
              </w:rPr>
              <w:t>Not at all</w:t>
            </w:r>
          </w:p>
        </w:tc>
        <w:tc>
          <w:tcPr>
            <w:tcW w:w="725" w:type="pct"/>
            <w:shd w:val="clear" w:color="auto" w:fill="E7E6E6" w:themeFill="background2"/>
            <w:vAlign w:val="center"/>
          </w:tcPr>
          <w:p w14:paraId="22796BCE" w14:textId="77777777" w:rsidR="00BD3BEC" w:rsidRPr="00876A6F" w:rsidRDefault="00BD3BEC" w:rsidP="001E3137">
            <w:pPr>
              <w:jc w:val="center"/>
              <w:rPr>
                <w:b/>
                <w:sz w:val="22"/>
                <w:szCs w:val="22"/>
                <w:lang w:eastAsia="en-US"/>
              </w:rPr>
            </w:pPr>
            <w:r w:rsidRPr="00876A6F">
              <w:rPr>
                <w:b/>
                <w:sz w:val="22"/>
                <w:szCs w:val="22"/>
                <w:lang w:eastAsia="en-US"/>
              </w:rPr>
              <w:t>Don’t know</w:t>
            </w:r>
          </w:p>
        </w:tc>
      </w:tr>
      <w:tr w:rsidR="00BD3BEC" w:rsidRPr="00876A6F" w14:paraId="3A41EDA2" w14:textId="77777777" w:rsidTr="001E3137">
        <w:trPr>
          <w:trHeight w:val="411"/>
        </w:trPr>
        <w:tc>
          <w:tcPr>
            <w:tcW w:w="682" w:type="pct"/>
            <w:shd w:val="clear" w:color="auto" w:fill="F2F2F2" w:themeFill="background1" w:themeFillShade="F2"/>
            <w:vAlign w:val="center"/>
          </w:tcPr>
          <w:p w14:paraId="7F177743" w14:textId="77777777" w:rsidR="00BD3BEC" w:rsidRPr="00876A6F" w:rsidRDefault="00BD3BEC" w:rsidP="001E3137">
            <w:pPr>
              <w:jc w:val="center"/>
              <w:rPr>
                <w:sz w:val="22"/>
                <w:szCs w:val="22"/>
                <w:lang w:eastAsia="en-US"/>
              </w:rPr>
            </w:pPr>
            <w:r w:rsidRPr="00876A6F">
              <w:rPr>
                <w:sz w:val="22"/>
                <w:szCs w:val="22"/>
                <w:lang w:eastAsia="en-US"/>
              </w:rPr>
              <w:t>Rating</w:t>
            </w:r>
          </w:p>
        </w:tc>
        <w:tc>
          <w:tcPr>
            <w:tcW w:w="695" w:type="pct"/>
            <w:shd w:val="clear" w:color="auto" w:fill="F2F2F2" w:themeFill="background1" w:themeFillShade="F2"/>
            <w:vAlign w:val="center"/>
          </w:tcPr>
          <w:p w14:paraId="424739DB" w14:textId="77777777" w:rsidR="00BD3BEC" w:rsidRPr="00876A6F" w:rsidRDefault="00BD3BEC" w:rsidP="001E3137">
            <w:pPr>
              <w:jc w:val="center"/>
              <w:rPr>
                <w:sz w:val="22"/>
                <w:szCs w:val="22"/>
                <w:lang w:eastAsia="en-US"/>
              </w:rPr>
            </w:pPr>
          </w:p>
        </w:tc>
        <w:tc>
          <w:tcPr>
            <w:tcW w:w="652" w:type="pct"/>
            <w:shd w:val="clear" w:color="auto" w:fill="F2F2F2" w:themeFill="background1" w:themeFillShade="F2"/>
            <w:vAlign w:val="center"/>
          </w:tcPr>
          <w:p w14:paraId="41834B6B" w14:textId="77777777" w:rsidR="00BD3BEC" w:rsidRPr="00876A6F" w:rsidRDefault="00BD3BEC" w:rsidP="001E3137">
            <w:pPr>
              <w:jc w:val="center"/>
              <w:rPr>
                <w:sz w:val="22"/>
                <w:szCs w:val="22"/>
                <w:lang w:eastAsia="en-US"/>
              </w:rPr>
            </w:pPr>
          </w:p>
        </w:tc>
        <w:tc>
          <w:tcPr>
            <w:tcW w:w="652" w:type="pct"/>
            <w:shd w:val="clear" w:color="auto" w:fill="F2F2F2" w:themeFill="background1" w:themeFillShade="F2"/>
            <w:vAlign w:val="center"/>
          </w:tcPr>
          <w:p w14:paraId="64F11EF0" w14:textId="77777777" w:rsidR="00BD3BEC" w:rsidRPr="00876A6F" w:rsidRDefault="00BD3BEC" w:rsidP="001E3137">
            <w:pPr>
              <w:jc w:val="center"/>
              <w:rPr>
                <w:sz w:val="22"/>
                <w:szCs w:val="22"/>
                <w:lang w:eastAsia="en-US"/>
              </w:rPr>
            </w:pPr>
          </w:p>
        </w:tc>
        <w:tc>
          <w:tcPr>
            <w:tcW w:w="797" w:type="pct"/>
            <w:shd w:val="clear" w:color="auto" w:fill="F2F2F2" w:themeFill="background1" w:themeFillShade="F2"/>
            <w:vAlign w:val="center"/>
          </w:tcPr>
          <w:p w14:paraId="113CB994" w14:textId="77777777" w:rsidR="00BD3BEC" w:rsidRPr="00876A6F" w:rsidRDefault="00BD3BEC" w:rsidP="001E3137">
            <w:pPr>
              <w:jc w:val="center"/>
              <w:rPr>
                <w:sz w:val="22"/>
                <w:szCs w:val="22"/>
                <w:lang w:eastAsia="en-US"/>
              </w:rPr>
            </w:pPr>
          </w:p>
        </w:tc>
        <w:tc>
          <w:tcPr>
            <w:tcW w:w="797" w:type="pct"/>
            <w:shd w:val="clear" w:color="auto" w:fill="F2F2F2" w:themeFill="background1" w:themeFillShade="F2"/>
            <w:vAlign w:val="center"/>
          </w:tcPr>
          <w:p w14:paraId="61A814D1" w14:textId="77777777" w:rsidR="00BD3BEC" w:rsidRPr="00876A6F" w:rsidRDefault="00BD3BEC" w:rsidP="001E3137">
            <w:pPr>
              <w:jc w:val="center"/>
              <w:rPr>
                <w:sz w:val="22"/>
                <w:szCs w:val="22"/>
                <w:lang w:eastAsia="en-US"/>
              </w:rPr>
            </w:pPr>
          </w:p>
        </w:tc>
        <w:tc>
          <w:tcPr>
            <w:tcW w:w="725" w:type="pct"/>
            <w:shd w:val="clear" w:color="auto" w:fill="F2F2F2" w:themeFill="background1" w:themeFillShade="F2"/>
          </w:tcPr>
          <w:p w14:paraId="08337CA8" w14:textId="77777777" w:rsidR="00BD3BEC" w:rsidRPr="00876A6F" w:rsidRDefault="00BD3BEC" w:rsidP="001E3137">
            <w:pPr>
              <w:jc w:val="center"/>
              <w:rPr>
                <w:sz w:val="22"/>
                <w:szCs w:val="22"/>
                <w:lang w:eastAsia="en-US"/>
              </w:rPr>
            </w:pPr>
          </w:p>
        </w:tc>
      </w:tr>
      <w:tr w:rsidR="00BD3BEC" w:rsidRPr="00876A6F" w14:paraId="32DB1D2F" w14:textId="77777777" w:rsidTr="001E3137">
        <w:trPr>
          <w:trHeight w:val="411"/>
        </w:trPr>
        <w:tc>
          <w:tcPr>
            <w:tcW w:w="682" w:type="pct"/>
            <w:shd w:val="clear" w:color="auto" w:fill="F2F2F2" w:themeFill="background1" w:themeFillShade="F2"/>
            <w:vAlign w:val="center"/>
          </w:tcPr>
          <w:p w14:paraId="0E4626F6" w14:textId="77777777" w:rsidR="00BD3BEC" w:rsidRPr="00876A6F" w:rsidRDefault="00BD3BEC" w:rsidP="001E3137">
            <w:pPr>
              <w:jc w:val="center"/>
              <w:rPr>
                <w:sz w:val="22"/>
                <w:szCs w:val="22"/>
                <w:lang w:eastAsia="en-US"/>
              </w:rPr>
            </w:pPr>
            <w:r w:rsidRPr="00876A6F">
              <w:rPr>
                <w:sz w:val="22"/>
                <w:szCs w:val="22"/>
                <w:lang w:eastAsia="en-US"/>
              </w:rPr>
              <w:t>Comment</w:t>
            </w:r>
          </w:p>
        </w:tc>
        <w:tc>
          <w:tcPr>
            <w:tcW w:w="4318" w:type="pct"/>
            <w:gridSpan w:val="6"/>
            <w:shd w:val="clear" w:color="auto" w:fill="F2F2F2" w:themeFill="background1" w:themeFillShade="F2"/>
            <w:vAlign w:val="center"/>
          </w:tcPr>
          <w:p w14:paraId="34516D4E" w14:textId="77777777" w:rsidR="00BD3BEC" w:rsidRPr="00876A6F" w:rsidRDefault="00BD3BEC" w:rsidP="001E3137">
            <w:pPr>
              <w:rPr>
                <w:sz w:val="22"/>
                <w:szCs w:val="22"/>
                <w:lang w:eastAsia="en-US"/>
              </w:rPr>
            </w:pPr>
          </w:p>
        </w:tc>
      </w:tr>
    </w:tbl>
    <w:p w14:paraId="1AFB515E" w14:textId="77777777" w:rsidR="00BD3BEC" w:rsidRPr="00876A6F" w:rsidRDefault="00BD3BEC" w:rsidP="00BD3BEC">
      <w:pPr>
        <w:rPr>
          <w:rFonts w:cs="Calibri"/>
          <w:lang w:eastAsia="es-ES"/>
        </w:rPr>
      </w:pPr>
    </w:p>
    <w:p w14:paraId="366D4CF4" w14:textId="77777777" w:rsidR="00BD3BEC" w:rsidRPr="00876A6F" w:rsidRDefault="00BD3BEC" w:rsidP="00BD3BEC">
      <w:pPr>
        <w:rPr>
          <w:rFonts w:cs="Calibri"/>
          <w:lang w:eastAsia="es-ES"/>
        </w:rPr>
      </w:pPr>
      <w:r w:rsidRPr="00876A6F">
        <w:rPr>
          <w:rFonts w:cs="Calibri"/>
          <w:b/>
          <w:lang w:eastAsia="es-ES"/>
        </w:rPr>
        <w:t>4.2</w:t>
      </w:r>
      <w:r w:rsidRPr="00876A6F">
        <w:rPr>
          <w:rFonts w:cs="Calibri"/>
          <w:lang w:eastAsia="es-ES"/>
        </w:rPr>
        <w:t xml:space="preserve"> To what extent has UN Women contributed to more women and girls being better served by humanitarian response and recovery efforts, including disaster risk reduction (DRR) in your region? </w:t>
      </w:r>
    </w:p>
    <w:p w14:paraId="1A2E0343" w14:textId="77777777" w:rsidR="00BD3BEC" w:rsidRPr="00876A6F" w:rsidRDefault="00BD3BEC" w:rsidP="00BD3BEC">
      <w:pPr>
        <w:ind w:left="-142"/>
        <w:rPr>
          <w:color w:val="000000"/>
          <w:sz w:val="18"/>
        </w:rPr>
      </w:pPr>
      <w:r w:rsidRPr="00876A6F">
        <w:rPr>
          <w:color w:val="000000"/>
          <w:sz w:val="18"/>
        </w:rPr>
        <w:t>[Please fill with an “X” in the table below on a scale from 1 to 5 - 1: Not at all; 2: Minimally; 3: Partially; 4: Mostly; 5: Completely, and add narrative comments as appropriate]</w:t>
      </w:r>
    </w:p>
    <w:tbl>
      <w:tblPr>
        <w:tblStyle w:val="TableGrid5"/>
        <w:tblW w:w="5000" w:type="pct"/>
        <w:tblLook w:val="04A0" w:firstRow="1" w:lastRow="0" w:firstColumn="1" w:lastColumn="0" w:noHBand="0" w:noVBand="1"/>
      </w:tblPr>
      <w:tblGrid>
        <w:gridCol w:w="1145"/>
        <w:gridCol w:w="1258"/>
        <w:gridCol w:w="1095"/>
        <w:gridCol w:w="1095"/>
        <w:gridCol w:w="1341"/>
        <w:gridCol w:w="1341"/>
        <w:gridCol w:w="1219"/>
      </w:tblGrid>
      <w:tr w:rsidR="00BD3BEC" w:rsidRPr="00876A6F" w14:paraId="47AFF62D" w14:textId="77777777" w:rsidTr="001E3137">
        <w:trPr>
          <w:trHeight w:val="396"/>
        </w:trPr>
        <w:tc>
          <w:tcPr>
            <w:tcW w:w="682" w:type="pct"/>
            <w:vAlign w:val="center"/>
          </w:tcPr>
          <w:p w14:paraId="723FD3EA" w14:textId="77777777" w:rsidR="00BD3BEC" w:rsidRPr="00876A6F" w:rsidRDefault="00BD3BEC" w:rsidP="001E3137">
            <w:pPr>
              <w:jc w:val="center"/>
              <w:rPr>
                <w:sz w:val="22"/>
                <w:szCs w:val="22"/>
                <w:lang w:eastAsia="en-US"/>
              </w:rPr>
            </w:pPr>
          </w:p>
        </w:tc>
        <w:tc>
          <w:tcPr>
            <w:tcW w:w="695" w:type="pct"/>
            <w:shd w:val="clear" w:color="auto" w:fill="E7E6E6" w:themeFill="background2"/>
            <w:vAlign w:val="center"/>
          </w:tcPr>
          <w:p w14:paraId="15B1A927" w14:textId="77777777" w:rsidR="00BD3BEC" w:rsidRPr="00876A6F" w:rsidRDefault="00BD3BEC" w:rsidP="001E3137">
            <w:pPr>
              <w:jc w:val="center"/>
              <w:rPr>
                <w:b/>
                <w:sz w:val="22"/>
                <w:szCs w:val="22"/>
                <w:lang w:eastAsia="en-US"/>
              </w:rPr>
            </w:pPr>
            <w:r w:rsidRPr="00876A6F">
              <w:rPr>
                <w:b/>
                <w:sz w:val="22"/>
                <w:szCs w:val="22"/>
              </w:rPr>
              <w:t>Completely</w:t>
            </w:r>
          </w:p>
        </w:tc>
        <w:tc>
          <w:tcPr>
            <w:tcW w:w="652" w:type="pct"/>
            <w:shd w:val="clear" w:color="auto" w:fill="E7E6E6" w:themeFill="background2"/>
            <w:vAlign w:val="center"/>
          </w:tcPr>
          <w:p w14:paraId="5BB2FB6F" w14:textId="77777777" w:rsidR="00BD3BEC" w:rsidRPr="00876A6F" w:rsidRDefault="00BD3BEC" w:rsidP="001E3137">
            <w:pPr>
              <w:jc w:val="center"/>
              <w:rPr>
                <w:b/>
                <w:sz w:val="22"/>
                <w:szCs w:val="22"/>
                <w:lang w:eastAsia="en-US"/>
              </w:rPr>
            </w:pPr>
            <w:r w:rsidRPr="00876A6F">
              <w:rPr>
                <w:b/>
                <w:sz w:val="22"/>
                <w:szCs w:val="22"/>
              </w:rPr>
              <w:t>Mostly</w:t>
            </w:r>
          </w:p>
        </w:tc>
        <w:tc>
          <w:tcPr>
            <w:tcW w:w="652" w:type="pct"/>
            <w:shd w:val="clear" w:color="auto" w:fill="E7E6E6" w:themeFill="background2"/>
            <w:vAlign w:val="center"/>
          </w:tcPr>
          <w:p w14:paraId="7C64A8FD" w14:textId="77777777" w:rsidR="00BD3BEC" w:rsidRPr="00876A6F" w:rsidRDefault="00BD3BEC" w:rsidP="001E3137">
            <w:pPr>
              <w:jc w:val="center"/>
              <w:rPr>
                <w:b/>
                <w:sz w:val="22"/>
                <w:szCs w:val="22"/>
                <w:lang w:eastAsia="en-US"/>
              </w:rPr>
            </w:pPr>
            <w:r w:rsidRPr="00876A6F">
              <w:rPr>
                <w:b/>
                <w:sz w:val="22"/>
                <w:szCs w:val="22"/>
              </w:rPr>
              <w:t>Partially</w:t>
            </w:r>
          </w:p>
        </w:tc>
        <w:tc>
          <w:tcPr>
            <w:tcW w:w="797" w:type="pct"/>
            <w:shd w:val="clear" w:color="auto" w:fill="E7E6E6" w:themeFill="background2"/>
            <w:vAlign w:val="center"/>
          </w:tcPr>
          <w:p w14:paraId="3CB3DFAE" w14:textId="77777777" w:rsidR="00BD3BEC" w:rsidRPr="00876A6F" w:rsidRDefault="00BD3BEC" w:rsidP="001E3137">
            <w:pPr>
              <w:jc w:val="center"/>
              <w:rPr>
                <w:b/>
                <w:sz w:val="22"/>
                <w:szCs w:val="22"/>
                <w:lang w:eastAsia="en-US"/>
              </w:rPr>
            </w:pPr>
            <w:r w:rsidRPr="00876A6F">
              <w:rPr>
                <w:b/>
                <w:sz w:val="22"/>
                <w:szCs w:val="22"/>
              </w:rPr>
              <w:t>Minimally</w:t>
            </w:r>
          </w:p>
        </w:tc>
        <w:tc>
          <w:tcPr>
            <w:tcW w:w="797" w:type="pct"/>
            <w:shd w:val="clear" w:color="auto" w:fill="E7E6E6" w:themeFill="background2"/>
            <w:vAlign w:val="center"/>
          </w:tcPr>
          <w:p w14:paraId="5B98F418" w14:textId="77777777" w:rsidR="00BD3BEC" w:rsidRPr="00876A6F" w:rsidRDefault="00BD3BEC" w:rsidP="001E3137">
            <w:pPr>
              <w:jc w:val="center"/>
              <w:rPr>
                <w:b/>
                <w:sz w:val="22"/>
                <w:szCs w:val="22"/>
                <w:lang w:eastAsia="en-US"/>
              </w:rPr>
            </w:pPr>
            <w:r w:rsidRPr="00876A6F">
              <w:rPr>
                <w:b/>
                <w:sz w:val="22"/>
                <w:szCs w:val="22"/>
              </w:rPr>
              <w:t>Not at all</w:t>
            </w:r>
          </w:p>
        </w:tc>
        <w:tc>
          <w:tcPr>
            <w:tcW w:w="725" w:type="pct"/>
            <w:shd w:val="clear" w:color="auto" w:fill="E7E6E6" w:themeFill="background2"/>
            <w:vAlign w:val="center"/>
          </w:tcPr>
          <w:p w14:paraId="15D92D6A" w14:textId="77777777" w:rsidR="00BD3BEC" w:rsidRPr="00876A6F" w:rsidRDefault="00BD3BEC" w:rsidP="001E3137">
            <w:pPr>
              <w:jc w:val="center"/>
              <w:rPr>
                <w:b/>
                <w:sz w:val="22"/>
                <w:szCs w:val="22"/>
                <w:lang w:eastAsia="en-US"/>
              </w:rPr>
            </w:pPr>
            <w:r w:rsidRPr="00876A6F">
              <w:rPr>
                <w:b/>
                <w:sz w:val="22"/>
                <w:szCs w:val="22"/>
                <w:lang w:eastAsia="en-US"/>
              </w:rPr>
              <w:t>Don’t know</w:t>
            </w:r>
          </w:p>
        </w:tc>
      </w:tr>
      <w:tr w:rsidR="00BD3BEC" w:rsidRPr="00876A6F" w14:paraId="31C6EBE3" w14:textId="77777777" w:rsidTr="001E3137">
        <w:trPr>
          <w:trHeight w:val="411"/>
        </w:trPr>
        <w:tc>
          <w:tcPr>
            <w:tcW w:w="682" w:type="pct"/>
            <w:shd w:val="clear" w:color="auto" w:fill="F2F2F2" w:themeFill="background1" w:themeFillShade="F2"/>
            <w:vAlign w:val="center"/>
          </w:tcPr>
          <w:p w14:paraId="4483FECE" w14:textId="77777777" w:rsidR="00BD3BEC" w:rsidRPr="00876A6F" w:rsidRDefault="00BD3BEC" w:rsidP="001E3137">
            <w:pPr>
              <w:jc w:val="center"/>
              <w:rPr>
                <w:sz w:val="22"/>
                <w:szCs w:val="22"/>
                <w:lang w:eastAsia="en-US"/>
              </w:rPr>
            </w:pPr>
            <w:r w:rsidRPr="00876A6F">
              <w:rPr>
                <w:sz w:val="22"/>
                <w:szCs w:val="22"/>
                <w:lang w:eastAsia="en-US"/>
              </w:rPr>
              <w:t>Rating</w:t>
            </w:r>
          </w:p>
        </w:tc>
        <w:tc>
          <w:tcPr>
            <w:tcW w:w="695" w:type="pct"/>
            <w:shd w:val="clear" w:color="auto" w:fill="F2F2F2" w:themeFill="background1" w:themeFillShade="F2"/>
            <w:vAlign w:val="center"/>
          </w:tcPr>
          <w:p w14:paraId="16D2F23D" w14:textId="77777777" w:rsidR="00BD3BEC" w:rsidRPr="00876A6F" w:rsidRDefault="00BD3BEC" w:rsidP="001E3137">
            <w:pPr>
              <w:jc w:val="center"/>
              <w:rPr>
                <w:sz w:val="22"/>
                <w:szCs w:val="22"/>
                <w:lang w:eastAsia="en-US"/>
              </w:rPr>
            </w:pPr>
          </w:p>
        </w:tc>
        <w:tc>
          <w:tcPr>
            <w:tcW w:w="652" w:type="pct"/>
            <w:shd w:val="clear" w:color="auto" w:fill="F2F2F2" w:themeFill="background1" w:themeFillShade="F2"/>
            <w:vAlign w:val="center"/>
          </w:tcPr>
          <w:p w14:paraId="35A3D9FD" w14:textId="77777777" w:rsidR="00BD3BEC" w:rsidRPr="00876A6F" w:rsidRDefault="00BD3BEC" w:rsidP="001E3137">
            <w:pPr>
              <w:jc w:val="center"/>
              <w:rPr>
                <w:sz w:val="22"/>
                <w:szCs w:val="22"/>
                <w:lang w:eastAsia="en-US"/>
              </w:rPr>
            </w:pPr>
          </w:p>
        </w:tc>
        <w:tc>
          <w:tcPr>
            <w:tcW w:w="652" w:type="pct"/>
            <w:shd w:val="clear" w:color="auto" w:fill="F2F2F2" w:themeFill="background1" w:themeFillShade="F2"/>
            <w:vAlign w:val="center"/>
          </w:tcPr>
          <w:p w14:paraId="69EE91DB" w14:textId="77777777" w:rsidR="00BD3BEC" w:rsidRPr="00876A6F" w:rsidRDefault="00BD3BEC" w:rsidP="001E3137">
            <w:pPr>
              <w:jc w:val="center"/>
              <w:rPr>
                <w:sz w:val="22"/>
                <w:szCs w:val="22"/>
                <w:lang w:eastAsia="en-US"/>
              </w:rPr>
            </w:pPr>
          </w:p>
        </w:tc>
        <w:tc>
          <w:tcPr>
            <w:tcW w:w="797" w:type="pct"/>
            <w:shd w:val="clear" w:color="auto" w:fill="F2F2F2" w:themeFill="background1" w:themeFillShade="F2"/>
            <w:vAlign w:val="center"/>
          </w:tcPr>
          <w:p w14:paraId="005E5B53" w14:textId="77777777" w:rsidR="00BD3BEC" w:rsidRPr="00876A6F" w:rsidRDefault="00BD3BEC" w:rsidP="001E3137">
            <w:pPr>
              <w:jc w:val="center"/>
              <w:rPr>
                <w:sz w:val="22"/>
                <w:szCs w:val="22"/>
                <w:lang w:eastAsia="en-US"/>
              </w:rPr>
            </w:pPr>
          </w:p>
        </w:tc>
        <w:tc>
          <w:tcPr>
            <w:tcW w:w="797" w:type="pct"/>
            <w:shd w:val="clear" w:color="auto" w:fill="F2F2F2" w:themeFill="background1" w:themeFillShade="F2"/>
            <w:vAlign w:val="center"/>
          </w:tcPr>
          <w:p w14:paraId="3EE22DAF" w14:textId="77777777" w:rsidR="00BD3BEC" w:rsidRPr="00876A6F" w:rsidRDefault="00BD3BEC" w:rsidP="001E3137">
            <w:pPr>
              <w:jc w:val="center"/>
              <w:rPr>
                <w:sz w:val="22"/>
                <w:szCs w:val="22"/>
                <w:lang w:eastAsia="en-US"/>
              </w:rPr>
            </w:pPr>
          </w:p>
        </w:tc>
        <w:tc>
          <w:tcPr>
            <w:tcW w:w="725" w:type="pct"/>
            <w:shd w:val="clear" w:color="auto" w:fill="F2F2F2" w:themeFill="background1" w:themeFillShade="F2"/>
          </w:tcPr>
          <w:p w14:paraId="05FF64B3" w14:textId="77777777" w:rsidR="00BD3BEC" w:rsidRPr="00876A6F" w:rsidRDefault="00BD3BEC" w:rsidP="001E3137">
            <w:pPr>
              <w:jc w:val="center"/>
              <w:rPr>
                <w:sz w:val="22"/>
                <w:szCs w:val="22"/>
                <w:lang w:eastAsia="en-US"/>
              </w:rPr>
            </w:pPr>
          </w:p>
        </w:tc>
      </w:tr>
      <w:tr w:rsidR="00BD3BEC" w:rsidRPr="00876A6F" w14:paraId="4B3FF729" w14:textId="77777777" w:rsidTr="001E3137">
        <w:trPr>
          <w:trHeight w:val="411"/>
        </w:trPr>
        <w:tc>
          <w:tcPr>
            <w:tcW w:w="682" w:type="pct"/>
            <w:shd w:val="clear" w:color="auto" w:fill="F2F2F2" w:themeFill="background1" w:themeFillShade="F2"/>
            <w:vAlign w:val="center"/>
          </w:tcPr>
          <w:p w14:paraId="37543A88" w14:textId="77777777" w:rsidR="00BD3BEC" w:rsidRPr="00876A6F" w:rsidRDefault="00BD3BEC" w:rsidP="001E3137">
            <w:pPr>
              <w:jc w:val="center"/>
              <w:rPr>
                <w:sz w:val="22"/>
                <w:szCs w:val="22"/>
                <w:lang w:eastAsia="en-US"/>
              </w:rPr>
            </w:pPr>
            <w:r w:rsidRPr="00876A6F">
              <w:rPr>
                <w:sz w:val="22"/>
                <w:szCs w:val="22"/>
                <w:lang w:eastAsia="en-US"/>
              </w:rPr>
              <w:t>Comment</w:t>
            </w:r>
          </w:p>
        </w:tc>
        <w:tc>
          <w:tcPr>
            <w:tcW w:w="4318" w:type="pct"/>
            <w:gridSpan w:val="6"/>
            <w:shd w:val="clear" w:color="auto" w:fill="F2F2F2" w:themeFill="background1" w:themeFillShade="F2"/>
            <w:vAlign w:val="center"/>
          </w:tcPr>
          <w:p w14:paraId="35564FCB" w14:textId="77777777" w:rsidR="00BD3BEC" w:rsidRPr="00876A6F" w:rsidRDefault="00BD3BEC" w:rsidP="001E3137">
            <w:pPr>
              <w:rPr>
                <w:sz w:val="22"/>
                <w:szCs w:val="22"/>
                <w:lang w:eastAsia="en-US"/>
              </w:rPr>
            </w:pPr>
          </w:p>
        </w:tc>
      </w:tr>
    </w:tbl>
    <w:p w14:paraId="6FF9C69E" w14:textId="77777777" w:rsidR="00BD3BEC" w:rsidRPr="00876A6F" w:rsidRDefault="00BD3BEC" w:rsidP="00BD3BEC">
      <w:pPr>
        <w:rPr>
          <w:rFonts w:cs="Calibri"/>
          <w:lang w:eastAsia="es-ES"/>
        </w:rPr>
      </w:pPr>
    </w:p>
    <w:p w14:paraId="5C459CB9" w14:textId="77777777" w:rsidR="00BD3BEC" w:rsidRPr="00876A6F" w:rsidRDefault="00BD3BEC" w:rsidP="00BD3BEC">
      <w:pPr>
        <w:rPr>
          <w:rFonts w:cs="Calibri"/>
          <w:lang w:eastAsia="es-ES"/>
        </w:rPr>
      </w:pPr>
      <w:r w:rsidRPr="00876A6F">
        <w:rPr>
          <w:rFonts w:cs="Calibri"/>
          <w:b/>
          <w:lang w:eastAsia="es-ES"/>
        </w:rPr>
        <w:t>4.3</w:t>
      </w:r>
      <w:r w:rsidRPr="00876A6F">
        <w:rPr>
          <w:rFonts w:cs="Calibri"/>
          <w:lang w:eastAsia="es-ES"/>
        </w:rPr>
        <w:t xml:space="preserve"> To what extent does UN Women work with affected populations and civil society in ways that enable them to be active in a humanitarian response? </w:t>
      </w:r>
    </w:p>
    <w:p w14:paraId="759A52D3" w14:textId="77777777" w:rsidR="00BD3BEC" w:rsidRPr="00876A6F" w:rsidRDefault="00BD3BEC" w:rsidP="00BD3BEC">
      <w:pPr>
        <w:ind w:left="-142"/>
        <w:rPr>
          <w:color w:val="000000"/>
          <w:sz w:val="18"/>
        </w:rPr>
      </w:pPr>
      <w:r w:rsidRPr="00876A6F">
        <w:rPr>
          <w:color w:val="000000"/>
          <w:sz w:val="18"/>
        </w:rPr>
        <w:t>[Please fill with an “X” in the table below on a scale from 1 to 5 - 1: Not at all; 2: Minimally; 3: Partially; 4: Mostly; 5: Completely, and add narrative comments as appropriate]</w:t>
      </w:r>
    </w:p>
    <w:tbl>
      <w:tblPr>
        <w:tblStyle w:val="TableGrid6"/>
        <w:tblW w:w="5000" w:type="pct"/>
        <w:tblLook w:val="04A0" w:firstRow="1" w:lastRow="0" w:firstColumn="1" w:lastColumn="0" w:noHBand="0" w:noVBand="1"/>
      </w:tblPr>
      <w:tblGrid>
        <w:gridCol w:w="1120"/>
        <w:gridCol w:w="1258"/>
        <w:gridCol w:w="1178"/>
        <w:gridCol w:w="1080"/>
        <w:gridCol w:w="1326"/>
        <w:gridCol w:w="1327"/>
        <w:gridCol w:w="1205"/>
      </w:tblGrid>
      <w:tr w:rsidR="00BD3BEC" w:rsidRPr="00876A6F" w14:paraId="7E6105E7" w14:textId="77777777" w:rsidTr="001E3137">
        <w:trPr>
          <w:trHeight w:val="396"/>
        </w:trPr>
        <w:tc>
          <w:tcPr>
            <w:tcW w:w="676" w:type="pct"/>
            <w:vAlign w:val="center"/>
          </w:tcPr>
          <w:p w14:paraId="3C685EE4" w14:textId="77777777" w:rsidR="00BD3BEC" w:rsidRPr="00876A6F" w:rsidRDefault="00BD3BEC" w:rsidP="001E3137">
            <w:pPr>
              <w:jc w:val="center"/>
              <w:rPr>
                <w:sz w:val="22"/>
                <w:szCs w:val="22"/>
                <w:lang w:eastAsia="en-US"/>
              </w:rPr>
            </w:pPr>
          </w:p>
        </w:tc>
        <w:tc>
          <w:tcPr>
            <w:tcW w:w="643" w:type="pct"/>
            <w:shd w:val="clear" w:color="auto" w:fill="E7E6E6" w:themeFill="background2"/>
            <w:vAlign w:val="center"/>
          </w:tcPr>
          <w:p w14:paraId="0B0D1C96" w14:textId="77777777" w:rsidR="00BD3BEC" w:rsidRPr="00876A6F" w:rsidRDefault="00BD3BEC" w:rsidP="001E3137">
            <w:pPr>
              <w:jc w:val="center"/>
              <w:rPr>
                <w:b/>
                <w:sz w:val="22"/>
                <w:szCs w:val="22"/>
                <w:lang w:eastAsia="en-US"/>
              </w:rPr>
            </w:pPr>
            <w:r w:rsidRPr="00876A6F">
              <w:rPr>
                <w:b/>
                <w:sz w:val="22"/>
                <w:szCs w:val="22"/>
              </w:rPr>
              <w:t>Completely</w:t>
            </w:r>
          </w:p>
        </w:tc>
        <w:tc>
          <w:tcPr>
            <w:tcW w:w="710" w:type="pct"/>
            <w:shd w:val="clear" w:color="auto" w:fill="E7E6E6" w:themeFill="background2"/>
            <w:vAlign w:val="center"/>
          </w:tcPr>
          <w:p w14:paraId="110E4C1C" w14:textId="77777777" w:rsidR="00BD3BEC" w:rsidRPr="00876A6F" w:rsidRDefault="00BD3BEC" w:rsidP="001E3137">
            <w:pPr>
              <w:jc w:val="center"/>
              <w:rPr>
                <w:b/>
                <w:sz w:val="22"/>
                <w:szCs w:val="22"/>
                <w:lang w:eastAsia="en-US"/>
              </w:rPr>
            </w:pPr>
            <w:r w:rsidRPr="00876A6F">
              <w:rPr>
                <w:b/>
                <w:sz w:val="22"/>
                <w:szCs w:val="22"/>
              </w:rPr>
              <w:t>Mostly</w:t>
            </w:r>
          </w:p>
        </w:tc>
        <w:tc>
          <w:tcPr>
            <w:tcW w:w="652" w:type="pct"/>
            <w:shd w:val="clear" w:color="auto" w:fill="E7E6E6" w:themeFill="background2"/>
            <w:vAlign w:val="center"/>
          </w:tcPr>
          <w:p w14:paraId="6C8A88B0" w14:textId="77777777" w:rsidR="00BD3BEC" w:rsidRPr="00876A6F" w:rsidRDefault="00BD3BEC" w:rsidP="001E3137">
            <w:pPr>
              <w:jc w:val="center"/>
              <w:rPr>
                <w:b/>
                <w:sz w:val="22"/>
                <w:szCs w:val="22"/>
                <w:lang w:eastAsia="en-US"/>
              </w:rPr>
            </w:pPr>
            <w:r w:rsidRPr="00876A6F">
              <w:rPr>
                <w:b/>
                <w:sz w:val="22"/>
                <w:szCs w:val="22"/>
              </w:rPr>
              <w:t>Partially</w:t>
            </w:r>
          </w:p>
        </w:tc>
        <w:tc>
          <w:tcPr>
            <w:tcW w:w="797" w:type="pct"/>
            <w:shd w:val="clear" w:color="auto" w:fill="E7E6E6" w:themeFill="background2"/>
            <w:vAlign w:val="center"/>
          </w:tcPr>
          <w:p w14:paraId="19AAC2D3" w14:textId="77777777" w:rsidR="00BD3BEC" w:rsidRPr="00876A6F" w:rsidRDefault="00BD3BEC" w:rsidP="001E3137">
            <w:pPr>
              <w:jc w:val="center"/>
              <w:rPr>
                <w:b/>
                <w:sz w:val="22"/>
                <w:szCs w:val="22"/>
                <w:lang w:eastAsia="en-US"/>
              </w:rPr>
            </w:pPr>
            <w:r w:rsidRPr="00876A6F">
              <w:rPr>
                <w:b/>
                <w:sz w:val="22"/>
                <w:szCs w:val="22"/>
              </w:rPr>
              <w:t>Minimally</w:t>
            </w:r>
          </w:p>
        </w:tc>
        <w:tc>
          <w:tcPr>
            <w:tcW w:w="797" w:type="pct"/>
            <w:shd w:val="clear" w:color="auto" w:fill="E7E6E6" w:themeFill="background2"/>
            <w:vAlign w:val="center"/>
          </w:tcPr>
          <w:p w14:paraId="4700C7EF" w14:textId="77777777" w:rsidR="00BD3BEC" w:rsidRPr="00876A6F" w:rsidRDefault="00BD3BEC" w:rsidP="001E3137">
            <w:pPr>
              <w:jc w:val="center"/>
              <w:rPr>
                <w:b/>
                <w:sz w:val="22"/>
                <w:szCs w:val="22"/>
                <w:lang w:eastAsia="en-US"/>
              </w:rPr>
            </w:pPr>
            <w:r w:rsidRPr="00876A6F">
              <w:rPr>
                <w:b/>
                <w:sz w:val="22"/>
                <w:szCs w:val="22"/>
              </w:rPr>
              <w:t>Not at all</w:t>
            </w:r>
          </w:p>
        </w:tc>
        <w:tc>
          <w:tcPr>
            <w:tcW w:w="725" w:type="pct"/>
            <w:shd w:val="clear" w:color="auto" w:fill="E7E6E6" w:themeFill="background2"/>
            <w:vAlign w:val="center"/>
          </w:tcPr>
          <w:p w14:paraId="0402E6E8" w14:textId="77777777" w:rsidR="00BD3BEC" w:rsidRPr="00876A6F" w:rsidRDefault="00BD3BEC" w:rsidP="001E3137">
            <w:pPr>
              <w:jc w:val="center"/>
              <w:rPr>
                <w:b/>
                <w:sz w:val="22"/>
                <w:szCs w:val="22"/>
                <w:lang w:eastAsia="en-US"/>
              </w:rPr>
            </w:pPr>
            <w:r w:rsidRPr="00876A6F">
              <w:rPr>
                <w:b/>
                <w:sz w:val="22"/>
                <w:szCs w:val="22"/>
                <w:lang w:eastAsia="en-US"/>
              </w:rPr>
              <w:t>Don’t know</w:t>
            </w:r>
          </w:p>
        </w:tc>
      </w:tr>
      <w:tr w:rsidR="00BD3BEC" w:rsidRPr="00876A6F" w14:paraId="4415C257" w14:textId="77777777" w:rsidTr="001E3137">
        <w:trPr>
          <w:trHeight w:val="411"/>
        </w:trPr>
        <w:tc>
          <w:tcPr>
            <w:tcW w:w="676" w:type="pct"/>
            <w:shd w:val="clear" w:color="auto" w:fill="F2F2F2" w:themeFill="background1" w:themeFillShade="F2"/>
            <w:vAlign w:val="center"/>
          </w:tcPr>
          <w:p w14:paraId="6B2C74E3" w14:textId="77777777" w:rsidR="00BD3BEC" w:rsidRPr="00876A6F" w:rsidRDefault="00BD3BEC" w:rsidP="001E3137">
            <w:pPr>
              <w:jc w:val="center"/>
              <w:rPr>
                <w:sz w:val="22"/>
                <w:szCs w:val="22"/>
                <w:lang w:eastAsia="en-US"/>
              </w:rPr>
            </w:pPr>
            <w:r w:rsidRPr="00876A6F">
              <w:rPr>
                <w:sz w:val="22"/>
                <w:szCs w:val="22"/>
                <w:lang w:eastAsia="en-US"/>
              </w:rPr>
              <w:t>Rating</w:t>
            </w:r>
          </w:p>
        </w:tc>
        <w:tc>
          <w:tcPr>
            <w:tcW w:w="643" w:type="pct"/>
            <w:shd w:val="clear" w:color="auto" w:fill="F2F2F2" w:themeFill="background1" w:themeFillShade="F2"/>
            <w:vAlign w:val="center"/>
          </w:tcPr>
          <w:p w14:paraId="238D1FFA" w14:textId="77777777" w:rsidR="00BD3BEC" w:rsidRPr="00876A6F" w:rsidRDefault="00BD3BEC" w:rsidP="001E3137">
            <w:pPr>
              <w:jc w:val="center"/>
              <w:rPr>
                <w:sz w:val="22"/>
                <w:szCs w:val="22"/>
                <w:lang w:eastAsia="en-US"/>
              </w:rPr>
            </w:pPr>
          </w:p>
        </w:tc>
        <w:tc>
          <w:tcPr>
            <w:tcW w:w="710" w:type="pct"/>
            <w:shd w:val="clear" w:color="auto" w:fill="F2F2F2" w:themeFill="background1" w:themeFillShade="F2"/>
            <w:vAlign w:val="center"/>
          </w:tcPr>
          <w:p w14:paraId="781088DE" w14:textId="77777777" w:rsidR="00BD3BEC" w:rsidRPr="00876A6F" w:rsidRDefault="00BD3BEC" w:rsidP="001E3137">
            <w:pPr>
              <w:jc w:val="center"/>
              <w:rPr>
                <w:sz w:val="22"/>
                <w:szCs w:val="22"/>
                <w:lang w:eastAsia="en-US"/>
              </w:rPr>
            </w:pPr>
          </w:p>
        </w:tc>
        <w:tc>
          <w:tcPr>
            <w:tcW w:w="652" w:type="pct"/>
            <w:shd w:val="clear" w:color="auto" w:fill="F2F2F2" w:themeFill="background1" w:themeFillShade="F2"/>
            <w:vAlign w:val="center"/>
          </w:tcPr>
          <w:p w14:paraId="2D5F9EB1" w14:textId="77777777" w:rsidR="00BD3BEC" w:rsidRPr="00876A6F" w:rsidRDefault="00BD3BEC" w:rsidP="001E3137">
            <w:pPr>
              <w:jc w:val="center"/>
              <w:rPr>
                <w:sz w:val="22"/>
                <w:szCs w:val="22"/>
                <w:lang w:eastAsia="en-US"/>
              </w:rPr>
            </w:pPr>
          </w:p>
        </w:tc>
        <w:tc>
          <w:tcPr>
            <w:tcW w:w="797" w:type="pct"/>
            <w:shd w:val="clear" w:color="auto" w:fill="F2F2F2" w:themeFill="background1" w:themeFillShade="F2"/>
            <w:vAlign w:val="center"/>
          </w:tcPr>
          <w:p w14:paraId="4857B176" w14:textId="77777777" w:rsidR="00BD3BEC" w:rsidRPr="00876A6F" w:rsidRDefault="00BD3BEC" w:rsidP="001E3137">
            <w:pPr>
              <w:jc w:val="center"/>
              <w:rPr>
                <w:sz w:val="22"/>
                <w:szCs w:val="22"/>
                <w:lang w:eastAsia="en-US"/>
              </w:rPr>
            </w:pPr>
          </w:p>
        </w:tc>
        <w:tc>
          <w:tcPr>
            <w:tcW w:w="797" w:type="pct"/>
            <w:shd w:val="clear" w:color="auto" w:fill="F2F2F2" w:themeFill="background1" w:themeFillShade="F2"/>
            <w:vAlign w:val="center"/>
          </w:tcPr>
          <w:p w14:paraId="673FC871" w14:textId="77777777" w:rsidR="00BD3BEC" w:rsidRPr="00876A6F" w:rsidRDefault="00BD3BEC" w:rsidP="001E3137">
            <w:pPr>
              <w:jc w:val="center"/>
              <w:rPr>
                <w:sz w:val="22"/>
                <w:szCs w:val="22"/>
                <w:lang w:eastAsia="en-US"/>
              </w:rPr>
            </w:pPr>
          </w:p>
        </w:tc>
        <w:tc>
          <w:tcPr>
            <w:tcW w:w="725" w:type="pct"/>
            <w:shd w:val="clear" w:color="auto" w:fill="F2F2F2" w:themeFill="background1" w:themeFillShade="F2"/>
          </w:tcPr>
          <w:p w14:paraId="14F98952" w14:textId="77777777" w:rsidR="00BD3BEC" w:rsidRPr="00876A6F" w:rsidRDefault="00BD3BEC" w:rsidP="001E3137">
            <w:pPr>
              <w:jc w:val="center"/>
              <w:rPr>
                <w:sz w:val="22"/>
                <w:szCs w:val="22"/>
                <w:lang w:eastAsia="en-US"/>
              </w:rPr>
            </w:pPr>
          </w:p>
        </w:tc>
      </w:tr>
      <w:tr w:rsidR="00BD3BEC" w:rsidRPr="00876A6F" w14:paraId="7BB77721" w14:textId="77777777" w:rsidTr="001E3137">
        <w:trPr>
          <w:trHeight w:val="411"/>
        </w:trPr>
        <w:tc>
          <w:tcPr>
            <w:tcW w:w="676" w:type="pct"/>
            <w:shd w:val="clear" w:color="auto" w:fill="F2F2F2" w:themeFill="background1" w:themeFillShade="F2"/>
            <w:vAlign w:val="center"/>
          </w:tcPr>
          <w:p w14:paraId="11CD5C40" w14:textId="77777777" w:rsidR="00BD3BEC" w:rsidRPr="00876A6F" w:rsidRDefault="00BD3BEC" w:rsidP="001E3137">
            <w:pPr>
              <w:jc w:val="center"/>
              <w:rPr>
                <w:sz w:val="22"/>
                <w:szCs w:val="22"/>
                <w:lang w:eastAsia="en-US"/>
              </w:rPr>
            </w:pPr>
            <w:r w:rsidRPr="00876A6F">
              <w:rPr>
                <w:sz w:val="22"/>
                <w:szCs w:val="22"/>
                <w:lang w:eastAsia="en-US"/>
              </w:rPr>
              <w:t>Comment</w:t>
            </w:r>
          </w:p>
        </w:tc>
        <w:tc>
          <w:tcPr>
            <w:tcW w:w="4324" w:type="pct"/>
            <w:gridSpan w:val="6"/>
            <w:shd w:val="clear" w:color="auto" w:fill="F2F2F2" w:themeFill="background1" w:themeFillShade="F2"/>
            <w:vAlign w:val="center"/>
          </w:tcPr>
          <w:p w14:paraId="0E58B229" w14:textId="77777777" w:rsidR="00BD3BEC" w:rsidRPr="00876A6F" w:rsidRDefault="00BD3BEC" w:rsidP="001E3137">
            <w:pPr>
              <w:rPr>
                <w:sz w:val="22"/>
                <w:szCs w:val="22"/>
                <w:lang w:eastAsia="en-US"/>
              </w:rPr>
            </w:pPr>
          </w:p>
        </w:tc>
      </w:tr>
    </w:tbl>
    <w:p w14:paraId="48621B95" w14:textId="77777777" w:rsidR="00BD3BEC" w:rsidRPr="00876A6F" w:rsidRDefault="00BD3BEC" w:rsidP="00BD3BEC">
      <w:pPr>
        <w:pStyle w:val="ListParagraph"/>
        <w:ind w:left="1440"/>
        <w:rPr>
          <w:rFonts w:cs="Calibri"/>
          <w:lang w:eastAsia="es-ES"/>
        </w:rPr>
      </w:pPr>
    </w:p>
    <w:p w14:paraId="76C900DC" w14:textId="77777777" w:rsidR="00BD3BEC" w:rsidRPr="00876A6F" w:rsidRDefault="00BD3BEC" w:rsidP="00BD3BEC">
      <w:pPr>
        <w:pStyle w:val="ListParagraph"/>
        <w:numPr>
          <w:ilvl w:val="1"/>
          <w:numId w:val="30"/>
        </w:numPr>
        <w:spacing w:after="120"/>
        <w:rPr>
          <w:rFonts w:cs="Calibri"/>
          <w:lang w:eastAsia="es-ES"/>
        </w:rPr>
      </w:pPr>
      <w:r w:rsidRPr="00876A6F">
        <w:rPr>
          <w:rFonts w:cs="Calibri"/>
          <w:lang w:eastAsia="es-ES"/>
        </w:rPr>
        <w:t>Can you provide one or more successful example(s) of this in your region?</w:t>
      </w:r>
    </w:p>
    <w:p w14:paraId="1833010B" w14:textId="77777777" w:rsidR="00BD3BEC" w:rsidRPr="00876A6F" w:rsidRDefault="00BD3BEC" w:rsidP="00BD3BEC">
      <w:pPr>
        <w:pStyle w:val="ListParagraph"/>
        <w:ind w:left="1440"/>
        <w:rPr>
          <w:rFonts w:cs="Calibri"/>
          <w:lang w:eastAsia="es-ES"/>
        </w:rPr>
      </w:pPr>
    </w:p>
    <w:p w14:paraId="77BBC60E" w14:textId="77777777" w:rsidR="00BD3BEC" w:rsidRPr="00876A6F" w:rsidRDefault="00BD3BEC" w:rsidP="00BD3BEC">
      <w:pPr>
        <w:rPr>
          <w:rFonts w:cs="Calibri"/>
          <w:lang w:eastAsia="es-ES"/>
        </w:rPr>
      </w:pPr>
      <w:r w:rsidRPr="00876A6F">
        <w:rPr>
          <w:rFonts w:cs="Calibri"/>
          <w:b/>
          <w:lang w:eastAsia="es-ES"/>
        </w:rPr>
        <w:t>4.4</w:t>
      </w:r>
      <w:r w:rsidRPr="00876A6F">
        <w:rPr>
          <w:rFonts w:cs="Calibri"/>
          <w:lang w:eastAsia="es-ES"/>
        </w:rPr>
        <w:t xml:space="preserve"> To what extent has UN Women contributed to strengthened norms and standards on gender equality in humanitarian action (</w:t>
      </w:r>
      <w:proofErr w:type="spellStart"/>
      <w:r w:rsidRPr="00876A6F">
        <w:rPr>
          <w:rFonts w:cs="Calibri"/>
          <w:lang w:eastAsia="es-ES"/>
        </w:rPr>
        <w:t>GiHA</w:t>
      </w:r>
      <w:proofErr w:type="spellEnd"/>
      <w:r w:rsidRPr="00876A6F">
        <w:rPr>
          <w:rFonts w:cs="Calibri"/>
          <w:lang w:eastAsia="es-ES"/>
        </w:rPr>
        <w:t xml:space="preserve">) in your region? </w:t>
      </w:r>
    </w:p>
    <w:p w14:paraId="79A9F6BA" w14:textId="77777777" w:rsidR="00BD3BEC" w:rsidRPr="00876A6F" w:rsidRDefault="00BD3BEC" w:rsidP="00BD3BEC">
      <w:pPr>
        <w:rPr>
          <w:rFonts w:cs="Calibri"/>
          <w:lang w:eastAsia="es-ES"/>
        </w:rPr>
      </w:pPr>
      <w:r w:rsidRPr="00876A6F">
        <w:rPr>
          <w:rFonts w:cs="Calibri"/>
          <w:lang w:eastAsia="es-ES"/>
        </w:rPr>
        <w:t xml:space="preserve">To what extent has UN Women supported the implementation of norms and standards on </w:t>
      </w:r>
      <w:proofErr w:type="spellStart"/>
      <w:r w:rsidRPr="00876A6F">
        <w:rPr>
          <w:rFonts w:cs="Calibri"/>
          <w:lang w:eastAsia="es-ES"/>
        </w:rPr>
        <w:t>GiHA</w:t>
      </w:r>
      <w:proofErr w:type="spellEnd"/>
      <w:r w:rsidRPr="00876A6F">
        <w:rPr>
          <w:rFonts w:cs="Calibri"/>
          <w:lang w:eastAsia="es-ES"/>
        </w:rPr>
        <w:t xml:space="preserve"> in humanitarian response?</w:t>
      </w:r>
    </w:p>
    <w:p w14:paraId="086B304A" w14:textId="77777777" w:rsidR="00BD3BEC" w:rsidRPr="00876A6F" w:rsidRDefault="00BD3BEC" w:rsidP="00BD3BEC">
      <w:pPr>
        <w:rPr>
          <w:color w:val="000000"/>
          <w:sz w:val="18"/>
        </w:rPr>
      </w:pPr>
      <w:r w:rsidRPr="00876A6F">
        <w:rPr>
          <w:color w:val="000000"/>
          <w:sz w:val="18"/>
        </w:rPr>
        <w:t>[Please fill with an “X” in the table below on a scale from 1 to 5 - 1: Not at all; 2: Minimally; 3: Partially; 4: Mostly; 5: Completely, and add narrative comments as appropriate]</w:t>
      </w:r>
    </w:p>
    <w:tbl>
      <w:tblPr>
        <w:tblStyle w:val="TableGrid7"/>
        <w:tblW w:w="5000" w:type="pct"/>
        <w:tblLook w:val="04A0" w:firstRow="1" w:lastRow="0" w:firstColumn="1" w:lastColumn="0" w:noHBand="0" w:noVBand="1"/>
      </w:tblPr>
      <w:tblGrid>
        <w:gridCol w:w="1107"/>
        <w:gridCol w:w="1258"/>
        <w:gridCol w:w="1298"/>
        <w:gridCol w:w="1297"/>
        <w:gridCol w:w="1297"/>
        <w:gridCol w:w="1059"/>
        <w:gridCol w:w="1178"/>
      </w:tblGrid>
      <w:tr w:rsidR="00BD3BEC" w:rsidRPr="00876A6F" w14:paraId="532FC743" w14:textId="77777777" w:rsidTr="001E3137">
        <w:trPr>
          <w:trHeight w:val="396"/>
        </w:trPr>
        <w:tc>
          <w:tcPr>
            <w:tcW w:w="663" w:type="pct"/>
            <w:vAlign w:val="center"/>
          </w:tcPr>
          <w:p w14:paraId="13283DF5" w14:textId="77777777" w:rsidR="00BD3BEC" w:rsidRPr="00876A6F" w:rsidRDefault="00BD3BEC" w:rsidP="001E3137">
            <w:pPr>
              <w:jc w:val="center"/>
              <w:rPr>
                <w:sz w:val="22"/>
                <w:szCs w:val="22"/>
                <w:lang w:eastAsia="en-US"/>
              </w:rPr>
            </w:pPr>
          </w:p>
        </w:tc>
        <w:tc>
          <w:tcPr>
            <w:tcW w:w="676" w:type="pct"/>
            <w:shd w:val="clear" w:color="auto" w:fill="E7E6E6" w:themeFill="background2"/>
            <w:vAlign w:val="center"/>
          </w:tcPr>
          <w:p w14:paraId="09DDA6E4" w14:textId="77777777" w:rsidR="00BD3BEC" w:rsidRPr="00876A6F" w:rsidRDefault="00BD3BEC" w:rsidP="001E3137">
            <w:pPr>
              <w:jc w:val="center"/>
              <w:rPr>
                <w:b/>
                <w:sz w:val="22"/>
                <w:szCs w:val="22"/>
                <w:lang w:eastAsia="en-US"/>
              </w:rPr>
            </w:pPr>
            <w:r w:rsidRPr="00876A6F">
              <w:rPr>
                <w:b/>
                <w:sz w:val="22"/>
                <w:szCs w:val="22"/>
              </w:rPr>
              <w:t>Completely</w:t>
            </w:r>
          </w:p>
        </w:tc>
        <w:tc>
          <w:tcPr>
            <w:tcW w:w="775" w:type="pct"/>
            <w:shd w:val="clear" w:color="auto" w:fill="E7E6E6" w:themeFill="background2"/>
            <w:vAlign w:val="center"/>
          </w:tcPr>
          <w:p w14:paraId="175825DD" w14:textId="77777777" w:rsidR="00BD3BEC" w:rsidRPr="00876A6F" w:rsidRDefault="00BD3BEC" w:rsidP="001E3137">
            <w:pPr>
              <w:jc w:val="center"/>
              <w:rPr>
                <w:b/>
                <w:sz w:val="22"/>
                <w:szCs w:val="22"/>
                <w:lang w:eastAsia="en-US"/>
              </w:rPr>
            </w:pPr>
            <w:r w:rsidRPr="00876A6F">
              <w:rPr>
                <w:b/>
                <w:sz w:val="22"/>
                <w:szCs w:val="22"/>
              </w:rPr>
              <w:t>Mostly</w:t>
            </w:r>
          </w:p>
        </w:tc>
        <w:tc>
          <w:tcPr>
            <w:tcW w:w="774" w:type="pct"/>
            <w:shd w:val="clear" w:color="auto" w:fill="E7E6E6" w:themeFill="background2"/>
            <w:vAlign w:val="center"/>
          </w:tcPr>
          <w:p w14:paraId="2BB14922" w14:textId="77777777" w:rsidR="00BD3BEC" w:rsidRPr="00876A6F" w:rsidRDefault="00BD3BEC" w:rsidP="001E3137">
            <w:pPr>
              <w:jc w:val="center"/>
              <w:rPr>
                <w:b/>
                <w:sz w:val="22"/>
                <w:szCs w:val="22"/>
                <w:lang w:eastAsia="en-US"/>
              </w:rPr>
            </w:pPr>
            <w:r w:rsidRPr="00876A6F">
              <w:rPr>
                <w:b/>
                <w:sz w:val="22"/>
                <w:szCs w:val="22"/>
              </w:rPr>
              <w:t>Partially</w:t>
            </w:r>
          </w:p>
        </w:tc>
        <w:tc>
          <w:tcPr>
            <w:tcW w:w="774" w:type="pct"/>
            <w:shd w:val="clear" w:color="auto" w:fill="E7E6E6" w:themeFill="background2"/>
            <w:vAlign w:val="center"/>
          </w:tcPr>
          <w:p w14:paraId="4B4F5985" w14:textId="77777777" w:rsidR="00BD3BEC" w:rsidRPr="00876A6F" w:rsidRDefault="00BD3BEC" w:rsidP="001E3137">
            <w:pPr>
              <w:jc w:val="center"/>
              <w:rPr>
                <w:b/>
                <w:sz w:val="22"/>
                <w:szCs w:val="22"/>
                <w:lang w:eastAsia="en-US"/>
              </w:rPr>
            </w:pPr>
            <w:r w:rsidRPr="00876A6F">
              <w:rPr>
                <w:b/>
                <w:sz w:val="22"/>
                <w:szCs w:val="22"/>
              </w:rPr>
              <w:t>Minimally</w:t>
            </w:r>
          </w:p>
        </w:tc>
        <w:tc>
          <w:tcPr>
            <w:tcW w:w="634" w:type="pct"/>
            <w:shd w:val="clear" w:color="auto" w:fill="E7E6E6" w:themeFill="background2"/>
            <w:vAlign w:val="center"/>
          </w:tcPr>
          <w:p w14:paraId="3E2A17B0" w14:textId="77777777" w:rsidR="00BD3BEC" w:rsidRPr="00876A6F" w:rsidRDefault="00BD3BEC" w:rsidP="001E3137">
            <w:pPr>
              <w:jc w:val="center"/>
              <w:rPr>
                <w:b/>
                <w:sz w:val="22"/>
                <w:szCs w:val="22"/>
                <w:lang w:eastAsia="en-US"/>
              </w:rPr>
            </w:pPr>
            <w:r w:rsidRPr="00876A6F">
              <w:rPr>
                <w:b/>
                <w:sz w:val="22"/>
                <w:szCs w:val="22"/>
              </w:rPr>
              <w:t>Not at all</w:t>
            </w:r>
          </w:p>
        </w:tc>
        <w:tc>
          <w:tcPr>
            <w:tcW w:w="704" w:type="pct"/>
            <w:shd w:val="clear" w:color="auto" w:fill="E7E6E6" w:themeFill="background2"/>
            <w:vAlign w:val="center"/>
          </w:tcPr>
          <w:p w14:paraId="6FDB82A4" w14:textId="77777777" w:rsidR="00BD3BEC" w:rsidRPr="00876A6F" w:rsidRDefault="00BD3BEC" w:rsidP="001E3137">
            <w:pPr>
              <w:jc w:val="center"/>
              <w:rPr>
                <w:b/>
                <w:sz w:val="22"/>
                <w:szCs w:val="22"/>
                <w:lang w:eastAsia="en-US"/>
              </w:rPr>
            </w:pPr>
            <w:r w:rsidRPr="00876A6F">
              <w:rPr>
                <w:b/>
                <w:sz w:val="22"/>
                <w:szCs w:val="22"/>
                <w:lang w:eastAsia="en-US"/>
              </w:rPr>
              <w:t>Don’t know</w:t>
            </w:r>
          </w:p>
        </w:tc>
      </w:tr>
      <w:tr w:rsidR="00BD3BEC" w:rsidRPr="00876A6F" w14:paraId="207E5C9C" w14:textId="77777777" w:rsidTr="001E3137">
        <w:trPr>
          <w:trHeight w:val="411"/>
        </w:trPr>
        <w:tc>
          <w:tcPr>
            <w:tcW w:w="663" w:type="pct"/>
            <w:shd w:val="clear" w:color="auto" w:fill="F2F2F2" w:themeFill="background1" w:themeFillShade="F2"/>
            <w:vAlign w:val="center"/>
          </w:tcPr>
          <w:p w14:paraId="6AFC2E94" w14:textId="77777777" w:rsidR="00BD3BEC" w:rsidRPr="00876A6F" w:rsidRDefault="00BD3BEC" w:rsidP="001E3137">
            <w:pPr>
              <w:jc w:val="center"/>
              <w:rPr>
                <w:sz w:val="22"/>
                <w:szCs w:val="22"/>
                <w:lang w:eastAsia="en-US"/>
              </w:rPr>
            </w:pPr>
            <w:r w:rsidRPr="00876A6F">
              <w:rPr>
                <w:sz w:val="22"/>
                <w:szCs w:val="22"/>
                <w:lang w:eastAsia="en-US"/>
              </w:rPr>
              <w:t>Rating</w:t>
            </w:r>
          </w:p>
        </w:tc>
        <w:tc>
          <w:tcPr>
            <w:tcW w:w="676" w:type="pct"/>
            <w:shd w:val="clear" w:color="auto" w:fill="F2F2F2" w:themeFill="background1" w:themeFillShade="F2"/>
            <w:vAlign w:val="center"/>
          </w:tcPr>
          <w:p w14:paraId="6793CA6A" w14:textId="77777777" w:rsidR="00BD3BEC" w:rsidRPr="00876A6F" w:rsidRDefault="00BD3BEC" w:rsidP="001E3137">
            <w:pPr>
              <w:jc w:val="center"/>
              <w:rPr>
                <w:sz w:val="22"/>
                <w:szCs w:val="22"/>
                <w:lang w:eastAsia="en-US"/>
              </w:rPr>
            </w:pPr>
          </w:p>
        </w:tc>
        <w:tc>
          <w:tcPr>
            <w:tcW w:w="775" w:type="pct"/>
            <w:shd w:val="clear" w:color="auto" w:fill="F2F2F2" w:themeFill="background1" w:themeFillShade="F2"/>
            <w:vAlign w:val="center"/>
          </w:tcPr>
          <w:p w14:paraId="2BC93F04" w14:textId="77777777" w:rsidR="00BD3BEC" w:rsidRPr="00876A6F" w:rsidRDefault="00BD3BEC" w:rsidP="001E3137">
            <w:pPr>
              <w:jc w:val="center"/>
              <w:rPr>
                <w:sz w:val="22"/>
                <w:szCs w:val="22"/>
                <w:lang w:eastAsia="en-US"/>
              </w:rPr>
            </w:pPr>
          </w:p>
        </w:tc>
        <w:tc>
          <w:tcPr>
            <w:tcW w:w="774" w:type="pct"/>
            <w:shd w:val="clear" w:color="auto" w:fill="F2F2F2" w:themeFill="background1" w:themeFillShade="F2"/>
            <w:vAlign w:val="center"/>
          </w:tcPr>
          <w:p w14:paraId="6283559E" w14:textId="77777777" w:rsidR="00BD3BEC" w:rsidRPr="00876A6F" w:rsidRDefault="00BD3BEC" w:rsidP="001E3137">
            <w:pPr>
              <w:jc w:val="center"/>
              <w:rPr>
                <w:sz w:val="22"/>
                <w:szCs w:val="22"/>
                <w:lang w:eastAsia="en-US"/>
              </w:rPr>
            </w:pPr>
          </w:p>
        </w:tc>
        <w:tc>
          <w:tcPr>
            <w:tcW w:w="774" w:type="pct"/>
            <w:shd w:val="clear" w:color="auto" w:fill="F2F2F2" w:themeFill="background1" w:themeFillShade="F2"/>
            <w:vAlign w:val="center"/>
          </w:tcPr>
          <w:p w14:paraId="63786E14" w14:textId="77777777" w:rsidR="00BD3BEC" w:rsidRPr="00876A6F" w:rsidRDefault="00BD3BEC" w:rsidP="001E3137">
            <w:pPr>
              <w:jc w:val="center"/>
              <w:rPr>
                <w:sz w:val="22"/>
                <w:szCs w:val="22"/>
                <w:lang w:eastAsia="en-US"/>
              </w:rPr>
            </w:pPr>
          </w:p>
        </w:tc>
        <w:tc>
          <w:tcPr>
            <w:tcW w:w="634" w:type="pct"/>
            <w:shd w:val="clear" w:color="auto" w:fill="F2F2F2" w:themeFill="background1" w:themeFillShade="F2"/>
            <w:vAlign w:val="center"/>
          </w:tcPr>
          <w:p w14:paraId="1E23F3BF" w14:textId="77777777" w:rsidR="00BD3BEC" w:rsidRPr="00876A6F" w:rsidRDefault="00BD3BEC" w:rsidP="001E3137">
            <w:pPr>
              <w:jc w:val="center"/>
              <w:rPr>
                <w:sz w:val="22"/>
                <w:szCs w:val="22"/>
                <w:lang w:eastAsia="en-US"/>
              </w:rPr>
            </w:pPr>
          </w:p>
        </w:tc>
        <w:tc>
          <w:tcPr>
            <w:tcW w:w="704" w:type="pct"/>
            <w:shd w:val="clear" w:color="auto" w:fill="F2F2F2" w:themeFill="background1" w:themeFillShade="F2"/>
          </w:tcPr>
          <w:p w14:paraId="644AB13D" w14:textId="77777777" w:rsidR="00BD3BEC" w:rsidRPr="00876A6F" w:rsidRDefault="00BD3BEC" w:rsidP="001E3137">
            <w:pPr>
              <w:jc w:val="center"/>
              <w:rPr>
                <w:sz w:val="22"/>
                <w:szCs w:val="22"/>
                <w:lang w:eastAsia="en-US"/>
              </w:rPr>
            </w:pPr>
          </w:p>
        </w:tc>
      </w:tr>
      <w:tr w:rsidR="00BD3BEC" w:rsidRPr="00876A6F" w14:paraId="7B4A523F" w14:textId="77777777" w:rsidTr="001E3137">
        <w:trPr>
          <w:trHeight w:val="411"/>
        </w:trPr>
        <w:tc>
          <w:tcPr>
            <w:tcW w:w="663" w:type="pct"/>
            <w:shd w:val="clear" w:color="auto" w:fill="F2F2F2" w:themeFill="background1" w:themeFillShade="F2"/>
            <w:vAlign w:val="center"/>
          </w:tcPr>
          <w:p w14:paraId="2AB39248" w14:textId="77777777" w:rsidR="00BD3BEC" w:rsidRPr="00876A6F" w:rsidRDefault="00BD3BEC" w:rsidP="001E3137">
            <w:pPr>
              <w:jc w:val="center"/>
              <w:rPr>
                <w:sz w:val="22"/>
                <w:szCs w:val="22"/>
                <w:lang w:eastAsia="en-US"/>
              </w:rPr>
            </w:pPr>
            <w:r w:rsidRPr="00876A6F">
              <w:rPr>
                <w:sz w:val="22"/>
                <w:szCs w:val="22"/>
                <w:lang w:eastAsia="en-US"/>
              </w:rPr>
              <w:t>Comment</w:t>
            </w:r>
          </w:p>
        </w:tc>
        <w:tc>
          <w:tcPr>
            <w:tcW w:w="4337" w:type="pct"/>
            <w:gridSpan w:val="6"/>
            <w:shd w:val="clear" w:color="auto" w:fill="F2F2F2" w:themeFill="background1" w:themeFillShade="F2"/>
            <w:vAlign w:val="center"/>
          </w:tcPr>
          <w:p w14:paraId="45FFA42E" w14:textId="77777777" w:rsidR="00BD3BEC" w:rsidRPr="00876A6F" w:rsidRDefault="00BD3BEC" w:rsidP="001E3137">
            <w:pPr>
              <w:rPr>
                <w:sz w:val="22"/>
                <w:szCs w:val="22"/>
                <w:lang w:eastAsia="en-US"/>
              </w:rPr>
            </w:pPr>
          </w:p>
        </w:tc>
      </w:tr>
    </w:tbl>
    <w:p w14:paraId="6D423D69" w14:textId="77777777" w:rsidR="00BD3BEC" w:rsidRPr="00876A6F" w:rsidRDefault="00BD3BEC" w:rsidP="00BD3BEC">
      <w:pPr>
        <w:rPr>
          <w:rFonts w:cs="Calibri"/>
          <w:b/>
          <w:lang w:eastAsia="es-ES"/>
        </w:rPr>
      </w:pPr>
    </w:p>
    <w:p w14:paraId="213ACF2C" w14:textId="77777777" w:rsidR="00BD3BEC" w:rsidRPr="00876A6F" w:rsidRDefault="00BD3BEC" w:rsidP="00BD3BEC">
      <w:pPr>
        <w:rPr>
          <w:rFonts w:cs="Calibri"/>
          <w:b/>
          <w:lang w:eastAsia="es-ES"/>
        </w:rPr>
      </w:pPr>
    </w:p>
    <w:p w14:paraId="682A7F5B" w14:textId="77777777" w:rsidR="00BD3BEC" w:rsidRPr="00876A6F" w:rsidRDefault="00BD3BEC" w:rsidP="00BD3BEC">
      <w:pPr>
        <w:rPr>
          <w:rFonts w:cs="Calibri"/>
          <w:b/>
          <w:lang w:eastAsia="es-ES"/>
        </w:rPr>
      </w:pPr>
    </w:p>
    <w:p w14:paraId="4164C4FD" w14:textId="77777777" w:rsidR="00BD3BEC" w:rsidRPr="00876A6F" w:rsidRDefault="00BD3BEC" w:rsidP="00BD3BEC">
      <w:pPr>
        <w:rPr>
          <w:rFonts w:cs="Calibri"/>
          <w:b/>
          <w:lang w:eastAsia="es-ES"/>
        </w:rPr>
      </w:pPr>
    </w:p>
    <w:p w14:paraId="51E5EC36" w14:textId="77777777" w:rsidR="00BD3BEC" w:rsidRPr="00876A6F" w:rsidRDefault="00BD3BEC" w:rsidP="00BD3BEC">
      <w:pPr>
        <w:rPr>
          <w:rFonts w:cs="Calibri"/>
          <w:lang w:eastAsia="es-ES"/>
        </w:rPr>
      </w:pPr>
      <w:r w:rsidRPr="00876A6F">
        <w:rPr>
          <w:rFonts w:cs="Calibri"/>
          <w:b/>
          <w:lang w:eastAsia="es-ES"/>
        </w:rPr>
        <w:t>4.5</w:t>
      </w:r>
      <w:r w:rsidRPr="00876A6F">
        <w:rPr>
          <w:rFonts w:cs="Calibri"/>
          <w:lang w:eastAsia="es-ES"/>
        </w:rPr>
        <w:t xml:space="preserve"> How would you rate UN Women’s contribution to making coordination mechanisms for humanitarian response more gender-sensitive in your region?</w:t>
      </w:r>
    </w:p>
    <w:p w14:paraId="7CA3A656" w14:textId="77777777" w:rsidR="00BD3BEC" w:rsidRPr="00876A6F" w:rsidRDefault="00BD3BEC" w:rsidP="00BD3BEC">
      <w:pPr>
        <w:ind w:left="-142"/>
        <w:rPr>
          <w:color w:val="000000"/>
          <w:sz w:val="18"/>
        </w:rPr>
      </w:pPr>
      <w:r w:rsidRPr="00876A6F">
        <w:rPr>
          <w:color w:val="000000"/>
          <w:sz w:val="18"/>
        </w:rPr>
        <w:t>[Please fill with an “X” in the table below on a scale from 1 to 5 - 1: Very poor; 2: Poor; 3: Fair; 4: Good; 5: Very good, and add narrative comments as appropriate]</w:t>
      </w:r>
    </w:p>
    <w:tbl>
      <w:tblPr>
        <w:tblStyle w:val="TableGrid7"/>
        <w:tblW w:w="5000" w:type="pct"/>
        <w:tblLook w:val="04A0" w:firstRow="1" w:lastRow="0" w:firstColumn="1" w:lastColumn="0" w:noHBand="0" w:noVBand="1"/>
      </w:tblPr>
      <w:tblGrid>
        <w:gridCol w:w="1158"/>
        <w:gridCol w:w="1058"/>
        <w:gridCol w:w="1108"/>
        <w:gridCol w:w="1232"/>
        <w:gridCol w:w="1230"/>
        <w:gridCol w:w="1354"/>
        <w:gridCol w:w="1354"/>
      </w:tblGrid>
      <w:tr w:rsidR="00BD3BEC" w:rsidRPr="00876A6F" w14:paraId="549E0C5E" w14:textId="77777777" w:rsidTr="001E3137">
        <w:trPr>
          <w:trHeight w:val="396"/>
        </w:trPr>
        <w:tc>
          <w:tcPr>
            <w:tcW w:w="682" w:type="pct"/>
            <w:vAlign w:val="center"/>
          </w:tcPr>
          <w:p w14:paraId="2D311F77" w14:textId="77777777" w:rsidR="00BD3BEC" w:rsidRPr="00876A6F" w:rsidRDefault="00BD3BEC" w:rsidP="001E3137">
            <w:pPr>
              <w:jc w:val="center"/>
              <w:rPr>
                <w:sz w:val="22"/>
                <w:szCs w:val="22"/>
                <w:lang w:eastAsia="en-US"/>
              </w:rPr>
            </w:pPr>
          </w:p>
        </w:tc>
        <w:tc>
          <w:tcPr>
            <w:tcW w:w="623" w:type="pct"/>
            <w:shd w:val="clear" w:color="auto" w:fill="E7E6E6" w:themeFill="background2"/>
            <w:vAlign w:val="center"/>
          </w:tcPr>
          <w:p w14:paraId="5090D333" w14:textId="77777777" w:rsidR="00BD3BEC" w:rsidRPr="00876A6F" w:rsidRDefault="00BD3BEC" w:rsidP="001E3137">
            <w:pPr>
              <w:jc w:val="center"/>
              <w:rPr>
                <w:b/>
                <w:sz w:val="22"/>
                <w:szCs w:val="22"/>
                <w:lang w:eastAsia="en-US"/>
              </w:rPr>
            </w:pPr>
            <w:r w:rsidRPr="00876A6F">
              <w:rPr>
                <w:b/>
                <w:sz w:val="22"/>
                <w:szCs w:val="22"/>
                <w:lang w:eastAsia="en-US"/>
              </w:rPr>
              <w:t>Very good</w:t>
            </w:r>
          </w:p>
        </w:tc>
        <w:tc>
          <w:tcPr>
            <w:tcW w:w="652" w:type="pct"/>
            <w:shd w:val="clear" w:color="auto" w:fill="E7E6E6" w:themeFill="background2"/>
            <w:vAlign w:val="center"/>
          </w:tcPr>
          <w:p w14:paraId="5F03237E" w14:textId="77777777" w:rsidR="00BD3BEC" w:rsidRPr="00876A6F" w:rsidRDefault="00BD3BEC" w:rsidP="001E3137">
            <w:pPr>
              <w:jc w:val="center"/>
              <w:rPr>
                <w:b/>
                <w:sz w:val="22"/>
                <w:szCs w:val="22"/>
                <w:lang w:eastAsia="en-US"/>
              </w:rPr>
            </w:pPr>
            <w:r w:rsidRPr="00876A6F">
              <w:rPr>
                <w:b/>
                <w:sz w:val="22"/>
                <w:szCs w:val="22"/>
                <w:lang w:eastAsia="en-US"/>
              </w:rPr>
              <w:t>Good</w:t>
            </w:r>
          </w:p>
        </w:tc>
        <w:tc>
          <w:tcPr>
            <w:tcW w:w="725" w:type="pct"/>
            <w:shd w:val="clear" w:color="auto" w:fill="E7E6E6" w:themeFill="background2"/>
            <w:vAlign w:val="center"/>
          </w:tcPr>
          <w:p w14:paraId="16757C0E" w14:textId="77777777" w:rsidR="00BD3BEC" w:rsidRPr="00876A6F" w:rsidRDefault="00BD3BEC" w:rsidP="001E3137">
            <w:pPr>
              <w:jc w:val="center"/>
              <w:rPr>
                <w:b/>
                <w:sz w:val="22"/>
                <w:szCs w:val="22"/>
                <w:lang w:eastAsia="en-US"/>
              </w:rPr>
            </w:pPr>
            <w:r w:rsidRPr="00876A6F">
              <w:rPr>
                <w:b/>
                <w:sz w:val="22"/>
                <w:szCs w:val="22"/>
                <w:lang w:eastAsia="en-US"/>
              </w:rPr>
              <w:t>Fair</w:t>
            </w:r>
          </w:p>
        </w:tc>
        <w:tc>
          <w:tcPr>
            <w:tcW w:w="724" w:type="pct"/>
            <w:shd w:val="clear" w:color="auto" w:fill="E7E6E6" w:themeFill="background2"/>
            <w:vAlign w:val="center"/>
          </w:tcPr>
          <w:p w14:paraId="3424F26A" w14:textId="77777777" w:rsidR="00BD3BEC" w:rsidRPr="00876A6F" w:rsidRDefault="00BD3BEC" w:rsidP="001E3137">
            <w:pPr>
              <w:jc w:val="center"/>
              <w:rPr>
                <w:b/>
                <w:sz w:val="22"/>
                <w:szCs w:val="22"/>
                <w:lang w:eastAsia="en-US"/>
              </w:rPr>
            </w:pPr>
            <w:r w:rsidRPr="00876A6F">
              <w:rPr>
                <w:b/>
                <w:sz w:val="22"/>
                <w:szCs w:val="22"/>
                <w:lang w:eastAsia="en-US"/>
              </w:rPr>
              <w:t>Poor</w:t>
            </w:r>
          </w:p>
        </w:tc>
        <w:tc>
          <w:tcPr>
            <w:tcW w:w="797" w:type="pct"/>
            <w:shd w:val="clear" w:color="auto" w:fill="E7E6E6" w:themeFill="background2"/>
            <w:vAlign w:val="center"/>
          </w:tcPr>
          <w:p w14:paraId="0874915F" w14:textId="77777777" w:rsidR="00BD3BEC" w:rsidRPr="00876A6F" w:rsidRDefault="00BD3BEC" w:rsidP="001E3137">
            <w:pPr>
              <w:jc w:val="center"/>
              <w:rPr>
                <w:b/>
                <w:sz w:val="22"/>
                <w:szCs w:val="22"/>
                <w:lang w:eastAsia="en-US"/>
              </w:rPr>
            </w:pPr>
            <w:r w:rsidRPr="00876A6F">
              <w:rPr>
                <w:b/>
                <w:sz w:val="22"/>
                <w:szCs w:val="22"/>
                <w:lang w:eastAsia="en-US"/>
              </w:rPr>
              <w:t>Very poor</w:t>
            </w:r>
          </w:p>
        </w:tc>
        <w:tc>
          <w:tcPr>
            <w:tcW w:w="797" w:type="pct"/>
            <w:shd w:val="clear" w:color="auto" w:fill="E7E6E6" w:themeFill="background2"/>
            <w:vAlign w:val="center"/>
          </w:tcPr>
          <w:p w14:paraId="7AF99A36" w14:textId="77777777" w:rsidR="00BD3BEC" w:rsidRPr="00876A6F" w:rsidRDefault="00BD3BEC" w:rsidP="001E3137">
            <w:pPr>
              <w:jc w:val="center"/>
              <w:rPr>
                <w:b/>
                <w:sz w:val="22"/>
                <w:szCs w:val="22"/>
                <w:lang w:eastAsia="en-US"/>
              </w:rPr>
            </w:pPr>
            <w:r w:rsidRPr="00876A6F">
              <w:rPr>
                <w:b/>
                <w:sz w:val="22"/>
                <w:szCs w:val="22"/>
                <w:lang w:eastAsia="en-US"/>
              </w:rPr>
              <w:t>Don’t know</w:t>
            </w:r>
          </w:p>
        </w:tc>
      </w:tr>
      <w:tr w:rsidR="00BD3BEC" w:rsidRPr="00876A6F" w14:paraId="6092CBD7" w14:textId="77777777" w:rsidTr="001E3137">
        <w:trPr>
          <w:trHeight w:val="411"/>
        </w:trPr>
        <w:tc>
          <w:tcPr>
            <w:tcW w:w="682" w:type="pct"/>
            <w:shd w:val="clear" w:color="auto" w:fill="F2F2F2" w:themeFill="background1" w:themeFillShade="F2"/>
            <w:vAlign w:val="center"/>
          </w:tcPr>
          <w:p w14:paraId="4E4D4AA3" w14:textId="77777777" w:rsidR="00BD3BEC" w:rsidRPr="00876A6F" w:rsidRDefault="00BD3BEC" w:rsidP="001E3137">
            <w:pPr>
              <w:jc w:val="center"/>
              <w:rPr>
                <w:sz w:val="22"/>
                <w:szCs w:val="22"/>
                <w:lang w:eastAsia="en-US"/>
              </w:rPr>
            </w:pPr>
            <w:r w:rsidRPr="00876A6F">
              <w:rPr>
                <w:sz w:val="22"/>
                <w:szCs w:val="22"/>
                <w:lang w:eastAsia="en-US"/>
              </w:rPr>
              <w:t>Rating</w:t>
            </w:r>
          </w:p>
        </w:tc>
        <w:tc>
          <w:tcPr>
            <w:tcW w:w="623" w:type="pct"/>
            <w:shd w:val="clear" w:color="auto" w:fill="F2F2F2" w:themeFill="background1" w:themeFillShade="F2"/>
            <w:vAlign w:val="center"/>
          </w:tcPr>
          <w:p w14:paraId="06353CEA" w14:textId="77777777" w:rsidR="00BD3BEC" w:rsidRPr="00876A6F" w:rsidRDefault="00BD3BEC" w:rsidP="001E3137">
            <w:pPr>
              <w:jc w:val="center"/>
              <w:rPr>
                <w:sz w:val="22"/>
                <w:szCs w:val="22"/>
                <w:lang w:eastAsia="en-US"/>
              </w:rPr>
            </w:pPr>
          </w:p>
        </w:tc>
        <w:tc>
          <w:tcPr>
            <w:tcW w:w="652" w:type="pct"/>
            <w:shd w:val="clear" w:color="auto" w:fill="F2F2F2" w:themeFill="background1" w:themeFillShade="F2"/>
            <w:vAlign w:val="center"/>
          </w:tcPr>
          <w:p w14:paraId="436E8D7D" w14:textId="77777777" w:rsidR="00BD3BEC" w:rsidRPr="00876A6F" w:rsidRDefault="00BD3BEC" w:rsidP="001E3137">
            <w:pPr>
              <w:jc w:val="center"/>
              <w:rPr>
                <w:sz w:val="22"/>
                <w:szCs w:val="22"/>
                <w:lang w:eastAsia="en-US"/>
              </w:rPr>
            </w:pPr>
          </w:p>
        </w:tc>
        <w:tc>
          <w:tcPr>
            <w:tcW w:w="725" w:type="pct"/>
            <w:shd w:val="clear" w:color="auto" w:fill="F2F2F2" w:themeFill="background1" w:themeFillShade="F2"/>
            <w:vAlign w:val="center"/>
          </w:tcPr>
          <w:p w14:paraId="0336BBE5" w14:textId="77777777" w:rsidR="00BD3BEC" w:rsidRPr="00876A6F" w:rsidRDefault="00BD3BEC" w:rsidP="001E3137">
            <w:pPr>
              <w:jc w:val="center"/>
              <w:rPr>
                <w:sz w:val="22"/>
                <w:szCs w:val="22"/>
                <w:lang w:eastAsia="en-US"/>
              </w:rPr>
            </w:pPr>
          </w:p>
        </w:tc>
        <w:tc>
          <w:tcPr>
            <w:tcW w:w="724" w:type="pct"/>
            <w:shd w:val="clear" w:color="auto" w:fill="F2F2F2" w:themeFill="background1" w:themeFillShade="F2"/>
            <w:vAlign w:val="center"/>
          </w:tcPr>
          <w:p w14:paraId="65D2FE9B" w14:textId="77777777" w:rsidR="00BD3BEC" w:rsidRPr="00876A6F" w:rsidRDefault="00BD3BEC" w:rsidP="001E3137">
            <w:pPr>
              <w:jc w:val="center"/>
              <w:rPr>
                <w:sz w:val="22"/>
                <w:szCs w:val="22"/>
                <w:lang w:eastAsia="en-US"/>
              </w:rPr>
            </w:pPr>
          </w:p>
        </w:tc>
        <w:tc>
          <w:tcPr>
            <w:tcW w:w="797" w:type="pct"/>
            <w:shd w:val="clear" w:color="auto" w:fill="F2F2F2" w:themeFill="background1" w:themeFillShade="F2"/>
            <w:vAlign w:val="center"/>
          </w:tcPr>
          <w:p w14:paraId="6A7E65E9" w14:textId="77777777" w:rsidR="00BD3BEC" w:rsidRPr="00876A6F" w:rsidRDefault="00BD3BEC" w:rsidP="001E3137">
            <w:pPr>
              <w:jc w:val="center"/>
              <w:rPr>
                <w:sz w:val="22"/>
                <w:szCs w:val="22"/>
                <w:lang w:eastAsia="en-US"/>
              </w:rPr>
            </w:pPr>
          </w:p>
        </w:tc>
        <w:tc>
          <w:tcPr>
            <w:tcW w:w="797" w:type="pct"/>
            <w:shd w:val="clear" w:color="auto" w:fill="F2F2F2" w:themeFill="background1" w:themeFillShade="F2"/>
          </w:tcPr>
          <w:p w14:paraId="0E18982E" w14:textId="77777777" w:rsidR="00BD3BEC" w:rsidRPr="00876A6F" w:rsidRDefault="00BD3BEC" w:rsidP="001E3137">
            <w:pPr>
              <w:jc w:val="center"/>
              <w:rPr>
                <w:sz w:val="22"/>
                <w:szCs w:val="22"/>
                <w:lang w:eastAsia="en-US"/>
              </w:rPr>
            </w:pPr>
          </w:p>
        </w:tc>
      </w:tr>
      <w:tr w:rsidR="00BD3BEC" w:rsidRPr="00876A6F" w14:paraId="03F6A0DB" w14:textId="77777777" w:rsidTr="001E3137">
        <w:trPr>
          <w:trHeight w:val="411"/>
        </w:trPr>
        <w:tc>
          <w:tcPr>
            <w:tcW w:w="682" w:type="pct"/>
            <w:shd w:val="clear" w:color="auto" w:fill="F2F2F2" w:themeFill="background1" w:themeFillShade="F2"/>
            <w:vAlign w:val="center"/>
          </w:tcPr>
          <w:p w14:paraId="7AA2DA9B" w14:textId="77777777" w:rsidR="00BD3BEC" w:rsidRPr="00876A6F" w:rsidRDefault="00BD3BEC" w:rsidP="001E3137">
            <w:pPr>
              <w:jc w:val="center"/>
              <w:rPr>
                <w:sz w:val="22"/>
                <w:szCs w:val="22"/>
                <w:lang w:eastAsia="en-US"/>
              </w:rPr>
            </w:pPr>
            <w:r w:rsidRPr="00876A6F">
              <w:rPr>
                <w:sz w:val="22"/>
                <w:szCs w:val="22"/>
                <w:lang w:eastAsia="en-US"/>
              </w:rPr>
              <w:t>Comment</w:t>
            </w:r>
          </w:p>
        </w:tc>
        <w:tc>
          <w:tcPr>
            <w:tcW w:w="4318" w:type="pct"/>
            <w:gridSpan w:val="6"/>
            <w:shd w:val="clear" w:color="auto" w:fill="F2F2F2" w:themeFill="background1" w:themeFillShade="F2"/>
            <w:vAlign w:val="center"/>
          </w:tcPr>
          <w:p w14:paraId="54A974E7" w14:textId="77777777" w:rsidR="00BD3BEC" w:rsidRPr="00876A6F" w:rsidRDefault="00BD3BEC" w:rsidP="001E3137">
            <w:pPr>
              <w:rPr>
                <w:sz w:val="22"/>
                <w:szCs w:val="22"/>
                <w:lang w:eastAsia="en-US"/>
              </w:rPr>
            </w:pPr>
          </w:p>
        </w:tc>
      </w:tr>
    </w:tbl>
    <w:p w14:paraId="2785AA5B" w14:textId="77777777" w:rsidR="00BD3BEC" w:rsidRPr="00876A6F" w:rsidRDefault="00BD3BEC" w:rsidP="00BD3BEC">
      <w:pPr>
        <w:rPr>
          <w:rFonts w:cs="Calibri"/>
          <w:lang w:eastAsia="es-ES"/>
        </w:rPr>
      </w:pPr>
    </w:p>
    <w:p w14:paraId="4DE532C2" w14:textId="77777777" w:rsidR="00BD3BEC" w:rsidRPr="00876A6F" w:rsidRDefault="00BD3BEC" w:rsidP="00BD3BEC">
      <w:pPr>
        <w:rPr>
          <w:rFonts w:cs="Calibri"/>
          <w:lang w:eastAsia="es-ES"/>
        </w:rPr>
      </w:pPr>
      <w:r w:rsidRPr="00876A6F">
        <w:rPr>
          <w:rFonts w:cs="Calibri"/>
          <w:b/>
          <w:lang w:eastAsia="es-ES"/>
        </w:rPr>
        <w:t>4.6</w:t>
      </w:r>
      <w:r w:rsidRPr="00876A6F">
        <w:rPr>
          <w:rFonts w:cs="Calibri"/>
          <w:lang w:eastAsia="es-ES"/>
        </w:rPr>
        <w:t xml:space="preserve"> How have these efforts translated into changes in humanitarian response at the regional and country level?</w:t>
      </w:r>
    </w:p>
    <w:p w14:paraId="6CD9242D" w14:textId="77777777" w:rsidR="00BD3BEC" w:rsidRPr="00876A6F" w:rsidRDefault="00BD3BEC" w:rsidP="00BD3BEC">
      <w:pPr>
        <w:rPr>
          <w:rFonts w:cs="Calibri"/>
          <w:lang w:eastAsia="es-ES"/>
        </w:rPr>
      </w:pPr>
      <w:r w:rsidRPr="00876A6F">
        <w:rPr>
          <w:rFonts w:cs="Calibri"/>
          <w:lang w:eastAsia="es-ES"/>
        </w:rPr>
        <w:tab/>
        <w:t>a. What are the major challenges in doing this?</w:t>
      </w:r>
    </w:p>
    <w:p w14:paraId="614DBB2C" w14:textId="77777777" w:rsidR="00BD3BEC" w:rsidRPr="00876A6F" w:rsidRDefault="00BD3BEC" w:rsidP="00BD3BEC">
      <w:pPr>
        <w:rPr>
          <w:rFonts w:cs="Calibri"/>
          <w:lang w:eastAsia="es-ES"/>
        </w:rPr>
      </w:pPr>
      <w:r w:rsidRPr="00876A6F">
        <w:rPr>
          <w:rFonts w:cs="Calibri"/>
          <w:lang w:eastAsia="es-ES"/>
        </w:rPr>
        <w:tab/>
        <w:t>b. Can you provide any examples of success in your region?</w:t>
      </w:r>
    </w:p>
    <w:p w14:paraId="7E126551" w14:textId="77777777" w:rsidR="00BD3BEC" w:rsidRPr="00876A6F" w:rsidRDefault="00BD3BEC" w:rsidP="00BD3BEC">
      <w:pPr>
        <w:rPr>
          <w:rFonts w:cs="Calibri"/>
          <w:lang w:eastAsia="es-ES"/>
        </w:rPr>
      </w:pPr>
      <w:r w:rsidRPr="00876A6F">
        <w:rPr>
          <w:rFonts w:cs="Calibri"/>
          <w:noProof/>
          <w:sz w:val="20"/>
          <w:szCs w:val="20"/>
        </w:rPr>
        <mc:AlternateContent>
          <mc:Choice Requires="wps">
            <w:drawing>
              <wp:anchor distT="0" distB="0" distL="114300" distR="114300" simplePos="0" relativeHeight="251750400" behindDoc="0" locked="0" layoutInCell="1" allowOverlap="1" wp14:anchorId="2E2CA26E" wp14:editId="37144F8D">
                <wp:simplePos x="0" y="0"/>
                <wp:positionH relativeFrom="margin">
                  <wp:posOffset>-51435</wp:posOffset>
                </wp:positionH>
                <wp:positionV relativeFrom="paragraph">
                  <wp:posOffset>139700</wp:posOffset>
                </wp:positionV>
                <wp:extent cx="5445125" cy="476250"/>
                <wp:effectExtent l="0" t="0" r="22225" b="19050"/>
                <wp:wrapNone/>
                <wp:docPr id="2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5125" cy="476250"/>
                        </a:xfrm>
                        <a:prstGeom prst="rect">
                          <a:avLst/>
                        </a:prstGeom>
                        <a:solidFill>
                          <a:schemeClr val="bg2">
                            <a:lumMod val="100000"/>
                            <a:lumOff val="0"/>
                          </a:schemeClr>
                        </a:solidFill>
                        <a:ln w="9525">
                          <a:solidFill>
                            <a:srgbClr val="000000"/>
                          </a:solidFill>
                          <a:miter lim="800000"/>
                          <a:headEnd/>
                          <a:tailEnd/>
                        </a:ln>
                      </wps:spPr>
                      <wps:txbx>
                        <w:txbxContent>
                          <w:p w14:paraId="504C445E" w14:textId="77777777" w:rsidR="003772C7" w:rsidRPr="00D862CD" w:rsidRDefault="003772C7" w:rsidP="00BD3BEC">
                            <w:pPr>
                              <w:jc w:val="both"/>
                              <w:rPr>
                                <w:lang w:val="en-US"/>
                              </w:rPr>
                            </w:pPr>
                            <w:r w:rsidRPr="00616EF9">
                              <w:rPr>
                                <w:rFonts w:cs="Calibri"/>
                                <w:b/>
                                <w:bCs/>
                                <w:lang w:eastAsia="es-ES"/>
                              </w:rPr>
                              <w:t>E</w:t>
                            </w:r>
                            <w:r>
                              <w:rPr>
                                <w:rFonts w:cs="Calibri"/>
                                <w:b/>
                                <w:bCs/>
                                <w:lang w:eastAsia="es-ES"/>
                              </w:rPr>
                              <w:t>Q5</w:t>
                            </w:r>
                            <w:r w:rsidRPr="00616EF9">
                              <w:rPr>
                                <w:rFonts w:cs="Calibri"/>
                                <w:b/>
                                <w:bCs/>
                                <w:lang w:eastAsia="es-ES"/>
                              </w:rPr>
                              <w:t xml:space="preserve">. </w:t>
                            </w:r>
                            <w:r w:rsidRPr="00030A45">
                              <w:rPr>
                                <w:rFonts w:cs="Calibri"/>
                                <w:b/>
                                <w:bCs/>
                                <w:lang w:eastAsia="es-ES"/>
                              </w:rPr>
                              <w:t>To what extent is learning from the field feeding into UN Women’s global approaches to gender equality and women’s empowerment and vice-versa?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2CA26E" id="_x0000_s1098" type="#_x0000_t202" style="position:absolute;margin-left:-4.05pt;margin-top:11pt;width:428.75pt;height:37.5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" fillcolor="#e7e6e6 [3214]">
                <v:textbox>
                  <w:txbxContent>
                    <w:p w14:paraId="504C445E" w14:textId="77777777" w:rsidR="003772C7" w:rsidRPr="00D862CD" w:rsidRDefault="003772C7" w:rsidP="00BD3BEC">
                      <w:pPr>
                        <w:jc w:val="both"/>
                        <w:rPr>
                          <w:lang w:val="en-US"/>
                        </w:rPr>
                      </w:pPr>
                      <w:r w:rsidRPr="00616EF9">
                        <w:rPr>
                          <w:rFonts w:cs="Calibri"/>
                          <w:b/>
                          <w:bCs/>
                          <w:lang w:eastAsia="es-ES"/>
                        </w:rPr>
                        <w:t>E</w:t>
                      </w:r>
                      <w:r>
                        <w:rPr>
                          <w:rFonts w:cs="Calibri"/>
                          <w:b/>
                          <w:bCs/>
                          <w:lang w:eastAsia="es-ES"/>
                        </w:rPr>
                        <w:t>Q5</w:t>
                      </w:r>
                      <w:r w:rsidRPr="00616EF9">
                        <w:rPr>
                          <w:rFonts w:cs="Calibri"/>
                          <w:b/>
                          <w:bCs/>
                          <w:lang w:eastAsia="es-ES"/>
                        </w:rPr>
                        <w:t xml:space="preserve">. </w:t>
                      </w:r>
                      <w:r w:rsidRPr="00030A45">
                        <w:rPr>
                          <w:rFonts w:cs="Calibri"/>
                          <w:b/>
                          <w:bCs/>
                          <w:lang w:eastAsia="es-ES"/>
                        </w:rPr>
                        <w:t>To what extent is learning from the field feeding into UN Women’s global approaches to gender equality and women’s empowerment and vice-versa?</w:t>
                      </w:r>
                    </w:p>
                  </w:txbxContent>
                </v:textbox>
                <w10:wrap anchorx="margin"/>
              </v:shape>
            </w:pict>
          </mc:Fallback>
        </mc:AlternateContent>
      </w:r>
    </w:p>
    <w:p w14:paraId="22C5C891" w14:textId="77777777" w:rsidR="00BD3BEC" w:rsidRPr="00876A6F" w:rsidRDefault="00BD3BEC" w:rsidP="00BD3BEC">
      <w:pPr>
        <w:rPr>
          <w:rFonts w:cs="Calibri"/>
          <w:lang w:eastAsia="es-ES"/>
        </w:rPr>
      </w:pPr>
    </w:p>
    <w:p w14:paraId="18AC2B22" w14:textId="77777777" w:rsidR="00BD3BEC" w:rsidRPr="00876A6F" w:rsidRDefault="00BD3BEC" w:rsidP="00BD3BEC">
      <w:pPr>
        <w:rPr>
          <w:rFonts w:cs="Calibri"/>
          <w:lang w:eastAsia="es-ES"/>
        </w:rPr>
      </w:pPr>
    </w:p>
    <w:p w14:paraId="1FFF83A1" w14:textId="77777777" w:rsidR="00BD3BEC" w:rsidRPr="00876A6F" w:rsidRDefault="00BD3BEC" w:rsidP="00BD3BEC">
      <w:pPr>
        <w:jc w:val="center"/>
        <w:rPr>
          <w:rFonts w:cs="Calibri"/>
          <w:lang w:eastAsia="es-ES"/>
        </w:rPr>
      </w:pPr>
    </w:p>
    <w:p w14:paraId="28698DE2" w14:textId="77777777" w:rsidR="00BD3BEC" w:rsidRPr="00876A6F" w:rsidRDefault="00BD3BEC" w:rsidP="00BD3BEC">
      <w:pPr>
        <w:rPr>
          <w:rFonts w:cs="Calibri"/>
          <w:lang w:eastAsia="es-ES"/>
        </w:rPr>
      </w:pPr>
      <w:r w:rsidRPr="00876A6F">
        <w:rPr>
          <w:rFonts w:cs="Calibri"/>
          <w:b/>
          <w:lang w:eastAsia="es-ES"/>
        </w:rPr>
        <w:t>5.1</w:t>
      </w:r>
      <w:r w:rsidRPr="00876A6F">
        <w:rPr>
          <w:rFonts w:cs="Calibri"/>
          <w:lang w:eastAsia="es-ES"/>
        </w:rPr>
        <w:t xml:space="preserve"> What are the processes used to provide feedback to HQ staff on learning from the field?</w:t>
      </w:r>
    </w:p>
    <w:p w14:paraId="7474DB22" w14:textId="77777777" w:rsidR="00BD3BEC" w:rsidRPr="00876A6F" w:rsidRDefault="00BD3BEC" w:rsidP="00BD3BEC">
      <w:pPr>
        <w:rPr>
          <w:rFonts w:cs="Calibri"/>
          <w:lang w:eastAsia="es-ES"/>
        </w:rPr>
      </w:pPr>
      <w:r w:rsidRPr="00876A6F">
        <w:rPr>
          <w:rFonts w:cs="Calibri"/>
          <w:lang w:eastAsia="es-ES"/>
        </w:rPr>
        <w:tab/>
        <w:t>a. How is knowledge shared between HQ, regional and country offices?</w:t>
      </w:r>
    </w:p>
    <w:p w14:paraId="4207A4DB" w14:textId="77777777" w:rsidR="00BD3BEC" w:rsidRPr="00876A6F" w:rsidRDefault="00BD3BEC" w:rsidP="00BD3BEC">
      <w:pPr>
        <w:rPr>
          <w:rFonts w:cs="Calibri"/>
          <w:lang w:eastAsia="es-ES"/>
        </w:rPr>
      </w:pPr>
      <w:r w:rsidRPr="00876A6F">
        <w:rPr>
          <w:rFonts w:cs="Calibri"/>
          <w:lang w:eastAsia="es-ES"/>
        </w:rPr>
        <w:tab/>
        <w:t>b. How are decision-making processes communicated and managed?</w:t>
      </w:r>
    </w:p>
    <w:p w14:paraId="3A4C48FD" w14:textId="77777777" w:rsidR="00BD3BEC" w:rsidRPr="00876A6F" w:rsidRDefault="00BD3BEC" w:rsidP="00BD3BEC">
      <w:pPr>
        <w:rPr>
          <w:rFonts w:cs="Calibri"/>
          <w:lang w:eastAsia="es-ES"/>
        </w:rPr>
      </w:pPr>
      <w:r w:rsidRPr="00876A6F">
        <w:rPr>
          <w:rFonts w:cs="Calibri"/>
          <w:b/>
          <w:lang w:eastAsia="es-ES"/>
        </w:rPr>
        <w:t>5.2</w:t>
      </w:r>
      <w:r w:rsidRPr="00876A6F">
        <w:rPr>
          <w:rFonts w:cs="Calibri"/>
          <w:lang w:eastAsia="es-ES"/>
        </w:rPr>
        <w:t xml:space="preserve"> How would you rate the effectiveness of the feedback loops at country, regional and HQ level?</w:t>
      </w:r>
    </w:p>
    <w:p w14:paraId="1B98ED2D" w14:textId="77777777" w:rsidR="00BD3BEC" w:rsidRPr="00876A6F" w:rsidRDefault="00BD3BEC" w:rsidP="00BD3BEC">
      <w:pPr>
        <w:ind w:left="-142"/>
        <w:rPr>
          <w:color w:val="000000"/>
          <w:sz w:val="18"/>
        </w:rPr>
      </w:pPr>
      <w:r w:rsidRPr="00876A6F">
        <w:rPr>
          <w:color w:val="000000"/>
          <w:sz w:val="18"/>
        </w:rPr>
        <w:t>[Please fill with an “X” in the table below on a scale from 1 to 5 - 1: Very poor; 2: Poor; 3: Fair; 4: Good; 5: Very good, and add narrative comments as appropriate]</w:t>
      </w:r>
    </w:p>
    <w:tbl>
      <w:tblPr>
        <w:tblStyle w:val="TableGrid72"/>
        <w:tblW w:w="5000" w:type="pct"/>
        <w:tblLook w:val="04A0" w:firstRow="1" w:lastRow="0" w:firstColumn="1" w:lastColumn="0" w:noHBand="0" w:noVBand="1"/>
      </w:tblPr>
      <w:tblGrid>
        <w:gridCol w:w="1547"/>
        <w:gridCol w:w="1288"/>
        <w:gridCol w:w="1029"/>
        <w:gridCol w:w="1029"/>
        <w:gridCol w:w="1029"/>
        <w:gridCol w:w="1286"/>
        <w:gridCol w:w="1286"/>
      </w:tblGrid>
      <w:tr w:rsidR="00BD3BEC" w:rsidRPr="00876A6F" w14:paraId="54C61655" w14:textId="77777777" w:rsidTr="001E3137">
        <w:trPr>
          <w:trHeight w:val="396"/>
        </w:trPr>
        <w:tc>
          <w:tcPr>
            <w:tcW w:w="910" w:type="pct"/>
            <w:vAlign w:val="center"/>
          </w:tcPr>
          <w:p w14:paraId="54CF93F7" w14:textId="77777777" w:rsidR="00BD3BEC" w:rsidRPr="00876A6F" w:rsidRDefault="00BD3BEC" w:rsidP="001E3137">
            <w:pPr>
              <w:jc w:val="center"/>
              <w:rPr>
                <w:sz w:val="22"/>
                <w:szCs w:val="22"/>
                <w:lang w:eastAsia="en-US"/>
              </w:rPr>
            </w:pPr>
          </w:p>
        </w:tc>
        <w:tc>
          <w:tcPr>
            <w:tcW w:w="758" w:type="pct"/>
            <w:shd w:val="clear" w:color="auto" w:fill="E7E6E6" w:themeFill="background2"/>
            <w:vAlign w:val="center"/>
          </w:tcPr>
          <w:p w14:paraId="3A6C428C" w14:textId="77777777" w:rsidR="00BD3BEC" w:rsidRPr="00876A6F" w:rsidRDefault="00BD3BEC" w:rsidP="001E3137">
            <w:pPr>
              <w:jc w:val="center"/>
              <w:rPr>
                <w:b/>
                <w:sz w:val="22"/>
                <w:szCs w:val="22"/>
                <w:lang w:eastAsia="en-US"/>
              </w:rPr>
            </w:pPr>
            <w:r w:rsidRPr="00876A6F">
              <w:rPr>
                <w:b/>
                <w:sz w:val="22"/>
                <w:szCs w:val="22"/>
                <w:lang w:eastAsia="en-US"/>
              </w:rPr>
              <w:t>Very good</w:t>
            </w:r>
          </w:p>
        </w:tc>
        <w:tc>
          <w:tcPr>
            <w:tcW w:w="606" w:type="pct"/>
            <w:shd w:val="clear" w:color="auto" w:fill="E7E6E6" w:themeFill="background2"/>
            <w:vAlign w:val="center"/>
          </w:tcPr>
          <w:p w14:paraId="6641CA33" w14:textId="77777777" w:rsidR="00BD3BEC" w:rsidRPr="00876A6F" w:rsidRDefault="00BD3BEC" w:rsidP="001E3137">
            <w:pPr>
              <w:jc w:val="center"/>
              <w:rPr>
                <w:b/>
                <w:sz w:val="22"/>
                <w:szCs w:val="22"/>
                <w:lang w:eastAsia="en-US"/>
              </w:rPr>
            </w:pPr>
            <w:r w:rsidRPr="00876A6F">
              <w:rPr>
                <w:b/>
                <w:sz w:val="22"/>
                <w:szCs w:val="22"/>
                <w:lang w:eastAsia="en-US"/>
              </w:rPr>
              <w:t>Good</w:t>
            </w:r>
          </w:p>
        </w:tc>
        <w:tc>
          <w:tcPr>
            <w:tcW w:w="606" w:type="pct"/>
            <w:shd w:val="clear" w:color="auto" w:fill="E7E6E6" w:themeFill="background2"/>
            <w:vAlign w:val="center"/>
          </w:tcPr>
          <w:p w14:paraId="04F70276" w14:textId="77777777" w:rsidR="00BD3BEC" w:rsidRPr="00876A6F" w:rsidRDefault="00BD3BEC" w:rsidP="001E3137">
            <w:pPr>
              <w:jc w:val="center"/>
              <w:rPr>
                <w:b/>
                <w:sz w:val="22"/>
                <w:szCs w:val="22"/>
                <w:lang w:eastAsia="en-US"/>
              </w:rPr>
            </w:pPr>
            <w:r w:rsidRPr="00876A6F">
              <w:rPr>
                <w:b/>
                <w:sz w:val="22"/>
                <w:szCs w:val="22"/>
                <w:lang w:eastAsia="en-US"/>
              </w:rPr>
              <w:t>Fair</w:t>
            </w:r>
          </w:p>
        </w:tc>
        <w:tc>
          <w:tcPr>
            <w:tcW w:w="606" w:type="pct"/>
            <w:shd w:val="clear" w:color="auto" w:fill="E7E6E6" w:themeFill="background2"/>
            <w:vAlign w:val="center"/>
          </w:tcPr>
          <w:p w14:paraId="13262CFB" w14:textId="77777777" w:rsidR="00BD3BEC" w:rsidRPr="00876A6F" w:rsidRDefault="00BD3BEC" w:rsidP="001E3137">
            <w:pPr>
              <w:jc w:val="center"/>
              <w:rPr>
                <w:b/>
                <w:sz w:val="22"/>
                <w:szCs w:val="22"/>
                <w:lang w:eastAsia="en-US"/>
              </w:rPr>
            </w:pPr>
            <w:r w:rsidRPr="00876A6F">
              <w:rPr>
                <w:b/>
                <w:sz w:val="22"/>
                <w:szCs w:val="22"/>
                <w:lang w:eastAsia="en-US"/>
              </w:rPr>
              <w:t>Poor</w:t>
            </w:r>
          </w:p>
        </w:tc>
        <w:tc>
          <w:tcPr>
            <w:tcW w:w="757" w:type="pct"/>
            <w:shd w:val="clear" w:color="auto" w:fill="E7E6E6" w:themeFill="background2"/>
            <w:vAlign w:val="center"/>
          </w:tcPr>
          <w:p w14:paraId="3A9850EE" w14:textId="77777777" w:rsidR="00BD3BEC" w:rsidRPr="00876A6F" w:rsidRDefault="00BD3BEC" w:rsidP="001E3137">
            <w:pPr>
              <w:jc w:val="center"/>
              <w:rPr>
                <w:b/>
                <w:sz w:val="22"/>
                <w:szCs w:val="22"/>
                <w:lang w:eastAsia="en-US"/>
              </w:rPr>
            </w:pPr>
            <w:r w:rsidRPr="00876A6F">
              <w:rPr>
                <w:b/>
                <w:sz w:val="22"/>
                <w:szCs w:val="22"/>
                <w:lang w:eastAsia="en-US"/>
              </w:rPr>
              <w:t>Very poor</w:t>
            </w:r>
          </w:p>
        </w:tc>
        <w:tc>
          <w:tcPr>
            <w:tcW w:w="758" w:type="pct"/>
            <w:shd w:val="clear" w:color="auto" w:fill="E7E6E6" w:themeFill="background2"/>
            <w:vAlign w:val="center"/>
          </w:tcPr>
          <w:p w14:paraId="006599B3" w14:textId="77777777" w:rsidR="00BD3BEC" w:rsidRPr="00876A6F" w:rsidRDefault="00BD3BEC" w:rsidP="001E3137">
            <w:pPr>
              <w:jc w:val="center"/>
              <w:rPr>
                <w:b/>
                <w:sz w:val="22"/>
                <w:szCs w:val="22"/>
                <w:lang w:eastAsia="en-US"/>
              </w:rPr>
            </w:pPr>
            <w:r w:rsidRPr="00876A6F">
              <w:rPr>
                <w:b/>
                <w:sz w:val="22"/>
                <w:szCs w:val="22"/>
                <w:lang w:eastAsia="en-US"/>
              </w:rPr>
              <w:t>Don’t know</w:t>
            </w:r>
          </w:p>
        </w:tc>
      </w:tr>
      <w:tr w:rsidR="00BD3BEC" w:rsidRPr="00876A6F" w14:paraId="59D6ED87" w14:textId="77777777" w:rsidTr="001E3137">
        <w:trPr>
          <w:trHeight w:val="411"/>
        </w:trPr>
        <w:tc>
          <w:tcPr>
            <w:tcW w:w="910" w:type="pct"/>
            <w:shd w:val="clear" w:color="auto" w:fill="F2F2F2" w:themeFill="background1" w:themeFillShade="F2"/>
            <w:vAlign w:val="center"/>
          </w:tcPr>
          <w:p w14:paraId="4E539E76" w14:textId="77777777" w:rsidR="00BD3BEC" w:rsidRPr="00876A6F" w:rsidRDefault="00BD3BEC" w:rsidP="001E3137">
            <w:pPr>
              <w:jc w:val="center"/>
              <w:rPr>
                <w:sz w:val="22"/>
                <w:szCs w:val="22"/>
                <w:lang w:eastAsia="en-US"/>
              </w:rPr>
            </w:pPr>
            <w:r w:rsidRPr="00876A6F">
              <w:rPr>
                <w:sz w:val="22"/>
                <w:szCs w:val="22"/>
                <w:lang w:eastAsia="en-US"/>
              </w:rPr>
              <w:t>Knowledge</w:t>
            </w:r>
          </w:p>
        </w:tc>
        <w:tc>
          <w:tcPr>
            <w:tcW w:w="758" w:type="pct"/>
            <w:shd w:val="clear" w:color="auto" w:fill="F2F2F2" w:themeFill="background1" w:themeFillShade="F2"/>
            <w:vAlign w:val="center"/>
          </w:tcPr>
          <w:p w14:paraId="78F2E616" w14:textId="77777777" w:rsidR="00BD3BEC" w:rsidRPr="00876A6F" w:rsidRDefault="00BD3BEC" w:rsidP="001E3137">
            <w:pPr>
              <w:jc w:val="center"/>
              <w:rPr>
                <w:sz w:val="22"/>
                <w:szCs w:val="22"/>
                <w:lang w:eastAsia="en-US"/>
              </w:rPr>
            </w:pPr>
          </w:p>
        </w:tc>
        <w:tc>
          <w:tcPr>
            <w:tcW w:w="606" w:type="pct"/>
            <w:shd w:val="clear" w:color="auto" w:fill="F2F2F2" w:themeFill="background1" w:themeFillShade="F2"/>
            <w:vAlign w:val="center"/>
          </w:tcPr>
          <w:p w14:paraId="1971D64D" w14:textId="77777777" w:rsidR="00BD3BEC" w:rsidRPr="00876A6F" w:rsidRDefault="00BD3BEC" w:rsidP="001E3137">
            <w:pPr>
              <w:jc w:val="center"/>
              <w:rPr>
                <w:sz w:val="22"/>
                <w:szCs w:val="22"/>
                <w:lang w:eastAsia="en-US"/>
              </w:rPr>
            </w:pPr>
          </w:p>
        </w:tc>
        <w:tc>
          <w:tcPr>
            <w:tcW w:w="606" w:type="pct"/>
            <w:shd w:val="clear" w:color="auto" w:fill="F2F2F2" w:themeFill="background1" w:themeFillShade="F2"/>
            <w:vAlign w:val="center"/>
          </w:tcPr>
          <w:p w14:paraId="3F3708A3" w14:textId="77777777" w:rsidR="00BD3BEC" w:rsidRPr="00876A6F" w:rsidRDefault="00BD3BEC" w:rsidP="001E3137">
            <w:pPr>
              <w:jc w:val="center"/>
              <w:rPr>
                <w:sz w:val="22"/>
                <w:szCs w:val="22"/>
                <w:lang w:eastAsia="en-US"/>
              </w:rPr>
            </w:pPr>
          </w:p>
        </w:tc>
        <w:tc>
          <w:tcPr>
            <w:tcW w:w="606" w:type="pct"/>
            <w:shd w:val="clear" w:color="auto" w:fill="F2F2F2" w:themeFill="background1" w:themeFillShade="F2"/>
            <w:vAlign w:val="center"/>
          </w:tcPr>
          <w:p w14:paraId="3D5325B0" w14:textId="77777777" w:rsidR="00BD3BEC" w:rsidRPr="00876A6F" w:rsidRDefault="00BD3BEC" w:rsidP="001E3137">
            <w:pPr>
              <w:jc w:val="center"/>
              <w:rPr>
                <w:sz w:val="22"/>
                <w:szCs w:val="22"/>
                <w:lang w:eastAsia="en-US"/>
              </w:rPr>
            </w:pPr>
          </w:p>
        </w:tc>
        <w:tc>
          <w:tcPr>
            <w:tcW w:w="757" w:type="pct"/>
            <w:shd w:val="clear" w:color="auto" w:fill="F2F2F2" w:themeFill="background1" w:themeFillShade="F2"/>
            <w:vAlign w:val="center"/>
          </w:tcPr>
          <w:p w14:paraId="39D9ADED" w14:textId="77777777" w:rsidR="00BD3BEC" w:rsidRPr="00876A6F" w:rsidRDefault="00BD3BEC" w:rsidP="001E3137">
            <w:pPr>
              <w:jc w:val="center"/>
              <w:rPr>
                <w:sz w:val="22"/>
                <w:szCs w:val="22"/>
                <w:lang w:eastAsia="en-US"/>
              </w:rPr>
            </w:pPr>
          </w:p>
        </w:tc>
        <w:tc>
          <w:tcPr>
            <w:tcW w:w="758" w:type="pct"/>
            <w:shd w:val="clear" w:color="auto" w:fill="F2F2F2" w:themeFill="background1" w:themeFillShade="F2"/>
          </w:tcPr>
          <w:p w14:paraId="6EF22088" w14:textId="77777777" w:rsidR="00BD3BEC" w:rsidRPr="00876A6F" w:rsidRDefault="00BD3BEC" w:rsidP="001E3137">
            <w:pPr>
              <w:jc w:val="center"/>
              <w:rPr>
                <w:sz w:val="22"/>
                <w:szCs w:val="22"/>
                <w:lang w:eastAsia="en-US"/>
              </w:rPr>
            </w:pPr>
          </w:p>
        </w:tc>
      </w:tr>
      <w:tr w:rsidR="00BD3BEC" w:rsidRPr="00876A6F" w14:paraId="14A982A4" w14:textId="77777777" w:rsidTr="001E3137">
        <w:trPr>
          <w:trHeight w:val="411"/>
        </w:trPr>
        <w:tc>
          <w:tcPr>
            <w:tcW w:w="910" w:type="pct"/>
            <w:shd w:val="clear" w:color="auto" w:fill="F2F2F2" w:themeFill="background1" w:themeFillShade="F2"/>
            <w:vAlign w:val="center"/>
          </w:tcPr>
          <w:p w14:paraId="25633214" w14:textId="77777777" w:rsidR="00BD3BEC" w:rsidRPr="00876A6F" w:rsidRDefault="00BD3BEC" w:rsidP="001E3137">
            <w:pPr>
              <w:jc w:val="center"/>
            </w:pPr>
            <w:r w:rsidRPr="00876A6F">
              <w:rPr>
                <w:sz w:val="22"/>
              </w:rPr>
              <w:t>Decision-making</w:t>
            </w:r>
          </w:p>
        </w:tc>
        <w:tc>
          <w:tcPr>
            <w:tcW w:w="758" w:type="pct"/>
            <w:shd w:val="clear" w:color="auto" w:fill="F2F2F2" w:themeFill="background1" w:themeFillShade="F2"/>
            <w:vAlign w:val="center"/>
          </w:tcPr>
          <w:p w14:paraId="69850187" w14:textId="77777777" w:rsidR="00BD3BEC" w:rsidRPr="00876A6F" w:rsidRDefault="00BD3BEC" w:rsidP="001E3137">
            <w:pPr>
              <w:jc w:val="center"/>
            </w:pPr>
          </w:p>
        </w:tc>
        <w:tc>
          <w:tcPr>
            <w:tcW w:w="606" w:type="pct"/>
            <w:shd w:val="clear" w:color="auto" w:fill="F2F2F2" w:themeFill="background1" w:themeFillShade="F2"/>
            <w:vAlign w:val="center"/>
          </w:tcPr>
          <w:p w14:paraId="2E989733" w14:textId="77777777" w:rsidR="00BD3BEC" w:rsidRPr="00876A6F" w:rsidRDefault="00BD3BEC" w:rsidP="001E3137">
            <w:pPr>
              <w:jc w:val="center"/>
            </w:pPr>
          </w:p>
        </w:tc>
        <w:tc>
          <w:tcPr>
            <w:tcW w:w="606" w:type="pct"/>
            <w:shd w:val="clear" w:color="auto" w:fill="F2F2F2" w:themeFill="background1" w:themeFillShade="F2"/>
            <w:vAlign w:val="center"/>
          </w:tcPr>
          <w:p w14:paraId="2EED3C5F" w14:textId="77777777" w:rsidR="00BD3BEC" w:rsidRPr="00876A6F" w:rsidRDefault="00BD3BEC" w:rsidP="001E3137">
            <w:pPr>
              <w:jc w:val="center"/>
            </w:pPr>
          </w:p>
        </w:tc>
        <w:tc>
          <w:tcPr>
            <w:tcW w:w="606" w:type="pct"/>
            <w:shd w:val="clear" w:color="auto" w:fill="F2F2F2" w:themeFill="background1" w:themeFillShade="F2"/>
            <w:vAlign w:val="center"/>
          </w:tcPr>
          <w:p w14:paraId="5E31CEDE" w14:textId="77777777" w:rsidR="00BD3BEC" w:rsidRPr="00876A6F" w:rsidRDefault="00BD3BEC" w:rsidP="001E3137">
            <w:pPr>
              <w:jc w:val="center"/>
            </w:pPr>
          </w:p>
        </w:tc>
        <w:tc>
          <w:tcPr>
            <w:tcW w:w="757" w:type="pct"/>
            <w:shd w:val="clear" w:color="auto" w:fill="F2F2F2" w:themeFill="background1" w:themeFillShade="F2"/>
            <w:vAlign w:val="center"/>
          </w:tcPr>
          <w:p w14:paraId="37DA09FE" w14:textId="77777777" w:rsidR="00BD3BEC" w:rsidRPr="00876A6F" w:rsidRDefault="00BD3BEC" w:rsidP="001E3137">
            <w:pPr>
              <w:jc w:val="center"/>
            </w:pPr>
          </w:p>
        </w:tc>
        <w:tc>
          <w:tcPr>
            <w:tcW w:w="758" w:type="pct"/>
            <w:shd w:val="clear" w:color="auto" w:fill="F2F2F2" w:themeFill="background1" w:themeFillShade="F2"/>
          </w:tcPr>
          <w:p w14:paraId="42BE2BF7" w14:textId="77777777" w:rsidR="00BD3BEC" w:rsidRPr="00876A6F" w:rsidRDefault="00BD3BEC" w:rsidP="001E3137">
            <w:pPr>
              <w:jc w:val="center"/>
            </w:pPr>
          </w:p>
        </w:tc>
      </w:tr>
      <w:tr w:rsidR="00BD3BEC" w:rsidRPr="00876A6F" w14:paraId="364A1AE0" w14:textId="77777777" w:rsidTr="001E3137">
        <w:trPr>
          <w:trHeight w:val="411"/>
        </w:trPr>
        <w:tc>
          <w:tcPr>
            <w:tcW w:w="910" w:type="pct"/>
            <w:shd w:val="clear" w:color="auto" w:fill="F2F2F2" w:themeFill="background1" w:themeFillShade="F2"/>
            <w:vAlign w:val="center"/>
          </w:tcPr>
          <w:p w14:paraId="4605943C" w14:textId="77777777" w:rsidR="00BD3BEC" w:rsidRPr="00876A6F" w:rsidRDefault="00BD3BEC" w:rsidP="001E3137">
            <w:pPr>
              <w:jc w:val="center"/>
              <w:rPr>
                <w:sz w:val="22"/>
                <w:szCs w:val="22"/>
                <w:lang w:eastAsia="en-US"/>
              </w:rPr>
            </w:pPr>
            <w:r w:rsidRPr="00876A6F">
              <w:rPr>
                <w:sz w:val="22"/>
                <w:szCs w:val="22"/>
                <w:lang w:eastAsia="en-US"/>
              </w:rPr>
              <w:t>Comment</w:t>
            </w:r>
          </w:p>
        </w:tc>
        <w:tc>
          <w:tcPr>
            <w:tcW w:w="4090" w:type="pct"/>
            <w:gridSpan w:val="6"/>
            <w:shd w:val="clear" w:color="auto" w:fill="F2F2F2" w:themeFill="background1" w:themeFillShade="F2"/>
            <w:vAlign w:val="center"/>
          </w:tcPr>
          <w:p w14:paraId="5F14A6A6" w14:textId="77777777" w:rsidR="00BD3BEC" w:rsidRPr="00876A6F" w:rsidRDefault="00BD3BEC" w:rsidP="001E3137">
            <w:pPr>
              <w:rPr>
                <w:sz w:val="22"/>
                <w:szCs w:val="22"/>
                <w:lang w:eastAsia="en-US"/>
              </w:rPr>
            </w:pPr>
          </w:p>
        </w:tc>
      </w:tr>
    </w:tbl>
    <w:p w14:paraId="53F5E4C8" w14:textId="77777777" w:rsidR="00BD3BEC" w:rsidRPr="00876A6F" w:rsidRDefault="00BD3BEC" w:rsidP="00BD3BEC">
      <w:pPr>
        <w:jc w:val="center"/>
        <w:rPr>
          <w:rFonts w:cs="Calibri"/>
          <w:lang w:eastAsia="es-ES"/>
        </w:rPr>
      </w:pPr>
      <w:r w:rsidRPr="00876A6F">
        <w:rPr>
          <w:rFonts w:cs="Calibri"/>
          <w:noProof/>
          <w:sz w:val="20"/>
          <w:szCs w:val="20"/>
        </w:rPr>
        <mc:AlternateContent>
          <mc:Choice Requires="wps">
            <w:drawing>
              <wp:anchor distT="0" distB="0" distL="114300" distR="114300" simplePos="0" relativeHeight="251751424" behindDoc="0" locked="0" layoutInCell="1" allowOverlap="1" wp14:anchorId="6189C37B" wp14:editId="0061D9BD">
                <wp:simplePos x="0" y="0"/>
                <wp:positionH relativeFrom="margin">
                  <wp:posOffset>-51435</wp:posOffset>
                </wp:positionH>
                <wp:positionV relativeFrom="paragraph">
                  <wp:posOffset>101600</wp:posOffset>
                </wp:positionV>
                <wp:extent cx="5445125" cy="438150"/>
                <wp:effectExtent l="0" t="0" r="22225" b="19050"/>
                <wp:wrapNone/>
                <wp:docPr id="33"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5125" cy="438150"/>
                        </a:xfrm>
                        <a:prstGeom prst="rect">
                          <a:avLst/>
                        </a:prstGeom>
                        <a:solidFill>
                          <a:schemeClr val="bg2">
                            <a:lumMod val="100000"/>
                            <a:lumOff val="0"/>
                          </a:schemeClr>
                        </a:solidFill>
                        <a:ln w="9525">
                          <a:solidFill>
                            <a:srgbClr val="000000"/>
                          </a:solidFill>
                          <a:miter lim="800000"/>
                          <a:headEnd/>
                          <a:tailEnd/>
                        </a:ln>
                      </wps:spPr>
                      <wps:txbx>
                        <w:txbxContent>
                          <w:p w14:paraId="18E7ADCE" w14:textId="77777777" w:rsidR="003772C7" w:rsidRPr="00D862CD" w:rsidRDefault="003772C7" w:rsidP="00BD3BEC">
                            <w:pPr>
                              <w:jc w:val="both"/>
                              <w:rPr>
                                <w:lang w:val="en-US"/>
                              </w:rPr>
                            </w:pPr>
                            <w:r w:rsidRPr="00616EF9">
                              <w:rPr>
                                <w:rFonts w:cs="Calibri"/>
                                <w:b/>
                                <w:bCs/>
                                <w:lang w:eastAsia="es-ES"/>
                              </w:rPr>
                              <w:t>E</w:t>
                            </w:r>
                            <w:r>
                              <w:rPr>
                                <w:rFonts w:cs="Calibri"/>
                                <w:b/>
                                <w:bCs/>
                                <w:lang w:eastAsia="es-ES"/>
                              </w:rPr>
                              <w:t>Q6</w:t>
                            </w:r>
                            <w:r w:rsidRPr="00616EF9">
                              <w:rPr>
                                <w:rFonts w:cs="Calibri"/>
                                <w:b/>
                                <w:bCs/>
                                <w:lang w:eastAsia="es-ES"/>
                              </w:rPr>
                              <w:t xml:space="preserve">. </w:t>
                            </w:r>
                            <w:r w:rsidRPr="00FF4E41">
                              <w:rPr>
                                <w:rFonts w:cs="Calibri"/>
                                <w:b/>
                                <w:bCs/>
                                <w:lang w:eastAsia="es-ES"/>
                              </w:rPr>
                              <w:t>Does UN Women have the appropriate expertise and capacities to support gender equality and women's empowerment in humanitarian action?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89C37B" id="_x0000_s1099" type="#_x0000_t202" style="position:absolute;left:0;text-align:left;margin-left:-4.05pt;margin-top:8pt;width:428.75pt;height:34.5pt;z-index:251751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" fillcolor="#e7e6e6 [3214]">
                <v:textbox>
                  <w:txbxContent>
                    <w:p w14:paraId="18E7ADCE" w14:textId="77777777" w:rsidR="003772C7" w:rsidRPr="00D862CD" w:rsidRDefault="003772C7" w:rsidP="00BD3BEC">
                      <w:pPr>
                        <w:jc w:val="both"/>
                        <w:rPr>
                          <w:lang w:val="en-US"/>
                        </w:rPr>
                      </w:pPr>
                      <w:r w:rsidRPr="00616EF9">
                        <w:rPr>
                          <w:rFonts w:cs="Calibri"/>
                          <w:b/>
                          <w:bCs/>
                          <w:lang w:eastAsia="es-ES"/>
                        </w:rPr>
                        <w:t>E</w:t>
                      </w:r>
                      <w:r>
                        <w:rPr>
                          <w:rFonts w:cs="Calibri"/>
                          <w:b/>
                          <w:bCs/>
                          <w:lang w:eastAsia="es-ES"/>
                        </w:rPr>
                        <w:t>Q6</w:t>
                      </w:r>
                      <w:r w:rsidRPr="00616EF9">
                        <w:rPr>
                          <w:rFonts w:cs="Calibri"/>
                          <w:b/>
                          <w:bCs/>
                          <w:lang w:eastAsia="es-ES"/>
                        </w:rPr>
                        <w:t xml:space="preserve">. </w:t>
                      </w:r>
                      <w:r w:rsidRPr="00FF4E41">
                        <w:rPr>
                          <w:rFonts w:cs="Calibri"/>
                          <w:b/>
                          <w:bCs/>
                          <w:lang w:eastAsia="es-ES"/>
                        </w:rPr>
                        <w:t>Does UN Women have the appropriate expertise and capacities to support gender equality and women's empowerment in humanitarian action?</w:t>
                      </w:r>
                    </w:p>
                  </w:txbxContent>
                </v:textbox>
                <w10:wrap anchorx="margin"/>
              </v:shape>
            </w:pict>
          </mc:Fallback>
        </mc:AlternateContent>
      </w:r>
    </w:p>
    <w:p w14:paraId="1B56AB98" w14:textId="77777777" w:rsidR="00BD3BEC" w:rsidRPr="00876A6F" w:rsidRDefault="00BD3BEC" w:rsidP="00BD3BEC">
      <w:pPr>
        <w:jc w:val="center"/>
        <w:rPr>
          <w:rFonts w:cs="Calibri"/>
          <w:lang w:eastAsia="es-ES"/>
        </w:rPr>
      </w:pPr>
    </w:p>
    <w:p w14:paraId="67019F03" w14:textId="77777777" w:rsidR="00BD3BEC" w:rsidRPr="00876A6F" w:rsidRDefault="00BD3BEC" w:rsidP="00BD3BEC">
      <w:pPr>
        <w:jc w:val="center"/>
        <w:rPr>
          <w:rFonts w:cs="Calibri"/>
          <w:lang w:eastAsia="es-ES"/>
        </w:rPr>
      </w:pPr>
    </w:p>
    <w:p w14:paraId="443E2A27" w14:textId="77777777" w:rsidR="00BD3BEC" w:rsidRPr="00876A6F" w:rsidRDefault="00BD3BEC" w:rsidP="00BD3BEC">
      <w:pPr>
        <w:rPr>
          <w:rFonts w:cs="Calibri"/>
          <w:lang w:eastAsia="es-ES"/>
        </w:rPr>
      </w:pPr>
      <w:r w:rsidRPr="00876A6F">
        <w:rPr>
          <w:rFonts w:cs="Calibri"/>
          <w:b/>
          <w:lang w:eastAsia="es-ES"/>
        </w:rPr>
        <w:t>6.1</w:t>
      </w:r>
      <w:r w:rsidRPr="00876A6F">
        <w:rPr>
          <w:rFonts w:cs="Calibri"/>
          <w:lang w:eastAsia="es-ES"/>
        </w:rPr>
        <w:t xml:space="preserve"> How would you rate the appropriateness of the expertise in your office to support gender equality and women’s empowerment in humanitarian action?</w:t>
      </w:r>
    </w:p>
    <w:p w14:paraId="1FE401DF" w14:textId="77777777" w:rsidR="00BD3BEC" w:rsidRPr="00876A6F" w:rsidRDefault="00BD3BEC" w:rsidP="00BD3BEC">
      <w:pPr>
        <w:ind w:left="-142"/>
        <w:rPr>
          <w:color w:val="000000"/>
          <w:sz w:val="18"/>
        </w:rPr>
      </w:pPr>
      <w:r w:rsidRPr="00876A6F">
        <w:rPr>
          <w:color w:val="000000"/>
          <w:sz w:val="18"/>
        </w:rPr>
        <w:t>[Please fill with an “X” in the table below on a scale from 1 to 5 - 1: Very poor; 2: Poor; 3: Fair; 4: Good; 5: Very good, and add narrative comments as appropriate]</w:t>
      </w:r>
    </w:p>
    <w:tbl>
      <w:tblPr>
        <w:tblStyle w:val="TableGrid73"/>
        <w:tblW w:w="5000" w:type="pct"/>
        <w:tblLook w:val="04A0" w:firstRow="1" w:lastRow="0" w:firstColumn="1" w:lastColumn="0" w:noHBand="0" w:noVBand="1"/>
      </w:tblPr>
      <w:tblGrid>
        <w:gridCol w:w="1158"/>
        <w:gridCol w:w="1180"/>
        <w:gridCol w:w="1108"/>
        <w:gridCol w:w="1232"/>
        <w:gridCol w:w="1354"/>
        <w:gridCol w:w="1230"/>
        <w:gridCol w:w="1232"/>
      </w:tblGrid>
      <w:tr w:rsidR="00BD3BEC" w:rsidRPr="00876A6F" w14:paraId="06C0B186" w14:textId="77777777" w:rsidTr="001E3137">
        <w:trPr>
          <w:trHeight w:val="396"/>
        </w:trPr>
        <w:tc>
          <w:tcPr>
            <w:tcW w:w="682" w:type="pct"/>
            <w:vAlign w:val="center"/>
          </w:tcPr>
          <w:p w14:paraId="09288A7A" w14:textId="77777777" w:rsidR="00BD3BEC" w:rsidRPr="00876A6F" w:rsidRDefault="00BD3BEC" w:rsidP="001E3137">
            <w:pPr>
              <w:jc w:val="center"/>
              <w:rPr>
                <w:sz w:val="22"/>
                <w:szCs w:val="22"/>
                <w:lang w:eastAsia="en-US"/>
              </w:rPr>
            </w:pPr>
          </w:p>
        </w:tc>
        <w:tc>
          <w:tcPr>
            <w:tcW w:w="695" w:type="pct"/>
            <w:shd w:val="clear" w:color="auto" w:fill="E7E6E6" w:themeFill="background2"/>
            <w:vAlign w:val="center"/>
          </w:tcPr>
          <w:p w14:paraId="73552237" w14:textId="77777777" w:rsidR="00BD3BEC" w:rsidRPr="00876A6F" w:rsidRDefault="00BD3BEC" w:rsidP="001E3137">
            <w:pPr>
              <w:jc w:val="center"/>
              <w:rPr>
                <w:b/>
                <w:sz w:val="22"/>
                <w:szCs w:val="22"/>
                <w:lang w:eastAsia="en-US"/>
              </w:rPr>
            </w:pPr>
            <w:r w:rsidRPr="00876A6F">
              <w:rPr>
                <w:b/>
                <w:sz w:val="22"/>
                <w:szCs w:val="22"/>
                <w:lang w:eastAsia="en-US"/>
              </w:rPr>
              <w:t>Very good</w:t>
            </w:r>
          </w:p>
        </w:tc>
        <w:tc>
          <w:tcPr>
            <w:tcW w:w="652" w:type="pct"/>
            <w:shd w:val="clear" w:color="auto" w:fill="E7E6E6" w:themeFill="background2"/>
            <w:vAlign w:val="center"/>
          </w:tcPr>
          <w:p w14:paraId="240E8527" w14:textId="77777777" w:rsidR="00BD3BEC" w:rsidRPr="00876A6F" w:rsidRDefault="00BD3BEC" w:rsidP="001E3137">
            <w:pPr>
              <w:jc w:val="center"/>
              <w:rPr>
                <w:b/>
                <w:sz w:val="22"/>
                <w:szCs w:val="22"/>
                <w:lang w:eastAsia="en-US"/>
              </w:rPr>
            </w:pPr>
            <w:r w:rsidRPr="00876A6F">
              <w:rPr>
                <w:b/>
                <w:sz w:val="22"/>
                <w:szCs w:val="22"/>
                <w:lang w:eastAsia="en-US"/>
              </w:rPr>
              <w:t>Good</w:t>
            </w:r>
          </w:p>
        </w:tc>
        <w:tc>
          <w:tcPr>
            <w:tcW w:w="725" w:type="pct"/>
            <w:shd w:val="clear" w:color="auto" w:fill="E7E6E6" w:themeFill="background2"/>
            <w:vAlign w:val="center"/>
          </w:tcPr>
          <w:p w14:paraId="5C16F5AB" w14:textId="77777777" w:rsidR="00BD3BEC" w:rsidRPr="00876A6F" w:rsidRDefault="00BD3BEC" w:rsidP="001E3137">
            <w:pPr>
              <w:jc w:val="center"/>
              <w:rPr>
                <w:b/>
                <w:sz w:val="22"/>
                <w:szCs w:val="22"/>
                <w:lang w:eastAsia="en-US"/>
              </w:rPr>
            </w:pPr>
            <w:r w:rsidRPr="00876A6F">
              <w:rPr>
                <w:b/>
                <w:sz w:val="22"/>
                <w:szCs w:val="22"/>
                <w:lang w:eastAsia="en-US"/>
              </w:rPr>
              <w:t>Fair</w:t>
            </w:r>
          </w:p>
        </w:tc>
        <w:tc>
          <w:tcPr>
            <w:tcW w:w="797" w:type="pct"/>
            <w:shd w:val="clear" w:color="auto" w:fill="E7E6E6" w:themeFill="background2"/>
            <w:vAlign w:val="center"/>
          </w:tcPr>
          <w:p w14:paraId="77DB8C6A" w14:textId="77777777" w:rsidR="00BD3BEC" w:rsidRPr="00876A6F" w:rsidRDefault="00BD3BEC" w:rsidP="001E3137">
            <w:pPr>
              <w:jc w:val="center"/>
              <w:rPr>
                <w:b/>
                <w:sz w:val="22"/>
                <w:szCs w:val="22"/>
                <w:lang w:eastAsia="en-US"/>
              </w:rPr>
            </w:pPr>
            <w:r w:rsidRPr="00876A6F">
              <w:rPr>
                <w:b/>
                <w:sz w:val="22"/>
                <w:szCs w:val="22"/>
                <w:lang w:eastAsia="en-US"/>
              </w:rPr>
              <w:t>Poor</w:t>
            </w:r>
          </w:p>
        </w:tc>
        <w:tc>
          <w:tcPr>
            <w:tcW w:w="724" w:type="pct"/>
            <w:shd w:val="clear" w:color="auto" w:fill="E7E6E6" w:themeFill="background2"/>
            <w:vAlign w:val="center"/>
          </w:tcPr>
          <w:p w14:paraId="3CA6C2E8" w14:textId="77777777" w:rsidR="00BD3BEC" w:rsidRPr="00876A6F" w:rsidRDefault="00BD3BEC" w:rsidP="001E3137">
            <w:pPr>
              <w:jc w:val="center"/>
              <w:rPr>
                <w:b/>
                <w:sz w:val="22"/>
                <w:szCs w:val="22"/>
                <w:lang w:eastAsia="en-US"/>
              </w:rPr>
            </w:pPr>
            <w:r w:rsidRPr="00876A6F">
              <w:rPr>
                <w:b/>
                <w:sz w:val="22"/>
                <w:szCs w:val="22"/>
                <w:lang w:eastAsia="en-US"/>
              </w:rPr>
              <w:t>Very poor</w:t>
            </w:r>
          </w:p>
        </w:tc>
        <w:tc>
          <w:tcPr>
            <w:tcW w:w="725" w:type="pct"/>
            <w:shd w:val="clear" w:color="auto" w:fill="E7E6E6" w:themeFill="background2"/>
            <w:vAlign w:val="center"/>
          </w:tcPr>
          <w:p w14:paraId="6490169F" w14:textId="77777777" w:rsidR="00BD3BEC" w:rsidRPr="00876A6F" w:rsidRDefault="00BD3BEC" w:rsidP="001E3137">
            <w:pPr>
              <w:jc w:val="center"/>
              <w:rPr>
                <w:b/>
                <w:sz w:val="22"/>
                <w:szCs w:val="22"/>
                <w:lang w:eastAsia="en-US"/>
              </w:rPr>
            </w:pPr>
            <w:r w:rsidRPr="00876A6F">
              <w:rPr>
                <w:b/>
                <w:sz w:val="22"/>
                <w:szCs w:val="22"/>
                <w:lang w:eastAsia="en-US"/>
              </w:rPr>
              <w:t>Don’t know</w:t>
            </w:r>
          </w:p>
        </w:tc>
      </w:tr>
      <w:tr w:rsidR="00BD3BEC" w:rsidRPr="00876A6F" w14:paraId="17D661AD" w14:textId="77777777" w:rsidTr="001E3137">
        <w:trPr>
          <w:trHeight w:val="411"/>
        </w:trPr>
        <w:tc>
          <w:tcPr>
            <w:tcW w:w="682" w:type="pct"/>
            <w:shd w:val="clear" w:color="auto" w:fill="F2F2F2" w:themeFill="background1" w:themeFillShade="F2"/>
            <w:vAlign w:val="center"/>
          </w:tcPr>
          <w:p w14:paraId="29671A67" w14:textId="77777777" w:rsidR="00BD3BEC" w:rsidRPr="00876A6F" w:rsidRDefault="00BD3BEC" w:rsidP="001E3137">
            <w:pPr>
              <w:jc w:val="center"/>
              <w:rPr>
                <w:sz w:val="22"/>
                <w:szCs w:val="22"/>
                <w:lang w:eastAsia="en-US"/>
              </w:rPr>
            </w:pPr>
            <w:r w:rsidRPr="00876A6F">
              <w:rPr>
                <w:sz w:val="22"/>
                <w:szCs w:val="22"/>
                <w:lang w:eastAsia="en-US"/>
              </w:rPr>
              <w:t>Rating</w:t>
            </w:r>
          </w:p>
        </w:tc>
        <w:tc>
          <w:tcPr>
            <w:tcW w:w="695" w:type="pct"/>
            <w:shd w:val="clear" w:color="auto" w:fill="F2F2F2" w:themeFill="background1" w:themeFillShade="F2"/>
            <w:vAlign w:val="center"/>
          </w:tcPr>
          <w:p w14:paraId="736CA826" w14:textId="77777777" w:rsidR="00BD3BEC" w:rsidRPr="00876A6F" w:rsidRDefault="00BD3BEC" w:rsidP="001E3137">
            <w:pPr>
              <w:jc w:val="center"/>
              <w:rPr>
                <w:sz w:val="22"/>
                <w:szCs w:val="22"/>
                <w:lang w:eastAsia="en-US"/>
              </w:rPr>
            </w:pPr>
          </w:p>
        </w:tc>
        <w:tc>
          <w:tcPr>
            <w:tcW w:w="652" w:type="pct"/>
            <w:shd w:val="clear" w:color="auto" w:fill="F2F2F2" w:themeFill="background1" w:themeFillShade="F2"/>
            <w:vAlign w:val="center"/>
          </w:tcPr>
          <w:p w14:paraId="2A7BA5A1" w14:textId="77777777" w:rsidR="00BD3BEC" w:rsidRPr="00876A6F" w:rsidRDefault="00BD3BEC" w:rsidP="001E3137">
            <w:pPr>
              <w:jc w:val="center"/>
              <w:rPr>
                <w:sz w:val="22"/>
                <w:szCs w:val="22"/>
                <w:lang w:eastAsia="en-US"/>
              </w:rPr>
            </w:pPr>
          </w:p>
        </w:tc>
        <w:tc>
          <w:tcPr>
            <w:tcW w:w="725" w:type="pct"/>
            <w:shd w:val="clear" w:color="auto" w:fill="F2F2F2" w:themeFill="background1" w:themeFillShade="F2"/>
            <w:vAlign w:val="center"/>
          </w:tcPr>
          <w:p w14:paraId="648DD3A6" w14:textId="77777777" w:rsidR="00BD3BEC" w:rsidRPr="00876A6F" w:rsidRDefault="00BD3BEC" w:rsidP="001E3137">
            <w:pPr>
              <w:jc w:val="center"/>
              <w:rPr>
                <w:sz w:val="22"/>
                <w:szCs w:val="22"/>
                <w:lang w:eastAsia="en-US"/>
              </w:rPr>
            </w:pPr>
          </w:p>
        </w:tc>
        <w:tc>
          <w:tcPr>
            <w:tcW w:w="797" w:type="pct"/>
            <w:shd w:val="clear" w:color="auto" w:fill="F2F2F2" w:themeFill="background1" w:themeFillShade="F2"/>
            <w:vAlign w:val="center"/>
          </w:tcPr>
          <w:p w14:paraId="2FFD700E" w14:textId="77777777" w:rsidR="00BD3BEC" w:rsidRPr="00876A6F" w:rsidRDefault="00BD3BEC" w:rsidP="001E3137">
            <w:pPr>
              <w:jc w:val="center"/>
              <w:rPr>
                <w:sz w:val="22"/>
                <w:szCs w:val="22"/>
                <w:lang w:eastAsia="en-US"/>
              </w:rPr>
            </w:pPr>
          </w:p>
        </w:tc>
        <w:tc>
          <w:tcPr>
            <w:tcW w:w="724" w:type="pct"/>
            <w:shd w:val="clear" w:color="auto" w:fill="F2F2F2" w:themeFill="background1" w:themeFillShade="F2"/>
            <w:vAlign w:val="center"/>
          </w:tcPr>
          <w:p w14:paraId="28C0A061" w14:textId="77777777" w:rsidR="00BD3BEC" w:rsidRPr="00876A6F" w:rsidRDefault="00BD3BEC" w:rsidP="001E3137">
            <w:pPr>
              <w:jc w:val="center"/>
              <w:rPr>
                <w:sz w:val="22"/>
                <w:szCs w:val="22"/>
                <w:lang w:eastAsia="en-US"/>
              </w:rPr>
            </w:pPr>
          </w:p>
        </w:tc>
        <w:tc>
          <w:tcPr>
            <w:tcW w:w="725" w:type="pct"/>
            <w:shd w:val="clear" w:color="auto" w:fill="F2F2F2" w:themeFill="background1" w:themeFillShade="F2"/>
          </w:tcPr>
          <w:p w14:paraId="00D5742C" w14:textId="77777777" w:rsidR="00BD3BEC" w:rsidRPr="00876A6F" w:rsidRDefault="00BD3BEC" w:rsidP="001E3137">
            <w:pPr>
              <w:jc w:val="center"/>
              <w:rPr>
                <w:sz w:val="22"/>
                <w:szCs w:val="22"/>
                <w:lang w:eastAsia="en-US"/>
              </w:rPr>
            </w:pPr>
          </w:p>
        </w:tc>
      </w:tr>
      <w:tr w:rsidR="00BD3BEC" w:rsidRPr="00876A6F" w14:paraId="5D932FBE" w14:textId="77777777" w:rsidTr="001E3137">
        <w:trPr>
          <w:trHeight w:val="411"/>
        </w:trPr>
        <w:tc>
          <w:tcPr>
            <w:tcW w:w="682" w:type="pct"/>
            <w:shd w:val="clear" w:color="auto" w:fill="F2F2F2" w:themeFill="background1" w:themeFillShade="F2"/>
            <w:vAlign w:val="center"/>
          </w:tcPr>
          <w:p w14:paraId="166DEB57" w14:textId="77777777" w:rsidR="00BD3BEC" w:rsidRPr="00876A6F" w:rsidRDefault="00BD3BEC" w:rsidP="001E3137">
            <w:pPr>
              <w:jc w:val="center"/>
              <w:rPr>
                <w:sz w:val="22"/>
                <w:szCs w:val="22"/>
                <w:lang w:eastAsia="en-US"/>
              </w:rPr>
            </w:pPr>
            <w:r w:rsidRPr="00876A6F">
              <w:rPr>
                <w:sz w:val="22"/>
                <w:szCs w:val="22"/>
                <w:lang w:eastAsia="en-US"/>
              </w:rPr>
              <w:t>Comment</w:t>
            </w:r>
          </w:p>
        </w:tc>
        <w:tc>
          <w:tcPr>
            <w:tcW w:w="4318" w:type="pct"/>
            <w:gridSpan w:val="6"/>
            <w:shd w:val="clear" w:color="auto" w:fill="F2F2F2" w:themeFill="background1" w:themeFillShade="F2"/>
            <w:vAlign w:val="center"/>
          </w:tcPr>
          <w:p w14:paraId="11EA1E25" w14:textId="77777777" w:rsidR="00BD3BEC" w:rsidRPr="00876A6F" w:rsidRDefault="00BD3BEC" w:rsidP="001E3137">
            <w:pPr>
              <w:rPr>
                <w:sz w:val="22"/>
                <w:szCs w:val="22"/>
                <w:lang w:eastAsia="en-US"/>
              </w:rPr>
            </w:pPr>
          </w:p>
        </w:tc>
      </w:tr>
    </w:tbl>
    <w:p w14:paraId="729B7A5A" w14:textId="77777777" w:rsidR="00BD3BEC" w:rsidRPr="00876A6F" w:rsidRDefault="00BD3BEC" w:rsidP="00BD3BEC">
      <w:pPr>
        <w:rPr>
          <w:rFonts w:cs="Calibri"/>
          <w:lang w:eastAsia="es-ES"/>
        </w:rPr>
      </w:pPr>
    </w:p>
    <w:p w14:paraId="51B1CDA0" w14:textId="77777777" w:rsidR="00BD3BEC" w:rsidRPr="00876A6F" w:rsidRDefault="00BD3BEC" w:rsidP="00BD3BEC">
      <w:pPr>
        <w:rPr>
          <w:rFonts w:cs="Calibri"/>
          <w:lang w:eastAsia="es-ES"/>
        </w:rPr>
      </w:pPr>
      <w:r w:rsidRPr="00876A6F">
        <w:rPr>
          <w:rFonts w:cs="Calibri"/>
          <w:b/>
          <w:lang w:eastAsia="es-ES"/>
        </w:rPr>
        <w:t>6.2</w:t>
      </w:r>
      <w:r w:rsidRPr="00876A6F">
        <w:rPr>
          <w:rFonts w:cs="Calibri"/>
          <w:lang w:eastAsia="es-ES"/>
        </w:rPr>
        <w:t xml:space="preserve"> How adequate is the capacity (including human and programmatic resources) in your regional and country offices to support gender equality and women’s empowerment in humanitarian action?</w:t>
      </w:r>
    </w:p>
    <w:p w14:paraId="2D2A4194" w14:textId="77777777" w:rsidR="00BD3BEC" w:rsidRPr="00876A6F" w:rsidRDefault="00BD3BEC" w:rsidP="00BD3BEC">
      <w:pPr>
        <w:ind w:left="-142"/>
        <w:rPr>
          <w:color w:val="000000"/>
          <w:sz w:val="18"/>
        </w:rPr>
      </w:pPr>
      <w:r w:rsidRPr="00876A6F">
        <w:rPr>
          <w:color w:val="000000"/>
          <w:sz w:val="18"/>
        </w:rPr>
        <w:t>[Please fill with an “X” in the table below on a scale from 1 to 5 - 1: Very poor; 2: Poor; 3: Fair; 4: Good; 5: Very good, and add narrative comments as appropriate]</w:t>
      </w:r>
    </w:p>
    <w:tbl>
      <w:tblPr>
        <w:tblStyle w:val="TableGrid74"/>
        <w:tblW w:w="5000" w:type="pct"/>
        <w:tblLook w:val="04A0" w:firstRow="1" w:lastRow="0" w:firstColumn="1" w:lastColumn="0" w:noHBand="0" w:noVBand="1"/>
      </w:tblPr>
      <w:tblGrid>
        <w:gridCol w:w="1158"/>
        <w:gridCol w:w="1058"/>
        <w:gridCol w:w="1230"/>
        <w:gridCol w:w="1232"/>
        <w:gridCol w:w="1230"/>
        <w:gridCol w:w="1354"/>
        <w:gridCol w:w="1232"/>
      </w:tblGrid>
      <w:tr w:rsidR="00BD3BEC" w:rsidRPr="00876A6F" w14:paraId="3A4C227F" w14:textId="77777777" w:rsidTr="001E3137">
        <w:trPr>
          <w:trHeight w:val="396"/>
        </w:trPr>
        <w:tc>
          <w:tcPr>
            <w:tcW w:w="682" w:type="pct"/>
            <w:vAlign w:val="center"/>
          </w:tcPr>
          <w:p w14:paraId="4922850F" w14:textId="77777777" w:rsidR="00BD3BEC" w:rsidRPr="00876A6F" w:rsidRDefault="00BD3BEC" w:rsidP="001E3137">
            <w:pPr>
              <w:jc w:val="center"/>
              <w:rPr>
                <w:sz w:val="22"/>
                <w:szCs w:val="22"/>
                <w:lang w:eastAsia="en-US"/>
              </w:rPr>
            </w:pPr>
          </w:p>
        </w:tc>
        <w:tc>
          <w:tcPr>
            <w:tcW w:w="623" w:type="pct"/>
            <w:shd w:val="clear" w:color="auto" w:fill="E7E6E6" w:themeFill="background2"/>
            <w:vAlign w:val="center"/>
          </w:tcPr>
          <w:p w14:paraId="4C57766D" w14:textId="77777777" w:rsidR="00BD3BEC" w:rsidRPr="00876A6F" w:rsidRDefault="00BD3BEC" w:rsidP="001E3137">
            <w:pPr>
              <w:jc w:val="center"/>
              <w:rPr>
                <w:b/>
                <w:sz w:val="22"/>
                <w:szCs w:val="22"/>
                <w:lang w:eastAsia="en-US"/>
              </w:rPr>
            </w:pPr>
            <w:r w:rsidRPr="00876A6F">
              <w:rPr>
                <w:b/>
                <w:sz w:val="22"/>
                <w:szCs w:val="22"/>
                <w:lang w:eastAsia="en-US"/>
              </w:rPr>
              <w:t>Very good</w:t>
            </w:r>
          </w:p>
        </w:tc>
        <w:tc>
          <w:tcPr>
            <w:tcW w:w="724" w:type="pct"/>
            <w:shd w:val="clear" w:color="auto" w:fill="E7E6E6" w:themeFill="background2"/>
            <w:vAlign w:val="center"/>
          </w:tcPr>
          <w:p w14:paraId="5267159A" w14:textId="77777777" w:rsidR="00BD3BEC" w:rsidRPr="00876A6F" w:rsidRDefault="00BD3BEC" w:rsidP="001E3137">
            <w:pPr>
              <w:jc w:val="center"/>
              <w:rPr>
                <w:b/>
                <w:sz w:val="22"/>
                <w:szCs w:val="22"/>
                <w:lang w:eastAsia="en-US"/>
              </w:rPr>
            </w:pPr>
            <w:r w:rsidRPr="00876A6F">
              <w:rPr>
                <w:b/>
                <w:sz w:val="22"/>
                <w:szCs w:val="22"/>
                <w:lang w:eastAsia="en-US"/>
              </w:rPr>
              <w:t>Good</w:t>
            </w:r>
          </w:p>
        </w:tc>
        <w:tc>
          <w:tcPr>
            <w:tcW w:w="725" w:type="pct"/>
            <w:shd w:val="clear" w:color="auto" w:fill="E7E6E6" w:themeFill="background2"/>
            <w:vAlign w:val="center"/>
          </w:tcPr>
          <w:p w14:paraId="57B4A543" w14:textId="77777777" w:rsidR="00BD3BEC" w:rsidRPr="00876A6F" w:rsidRDefault="00BD3BEC" w:rsidP="001E3137">
            <w:pPr>
              <w:jc w:val="center"/>
              <w:rPr>
                <w:b/>
                <w:sz w:val="22"/>
                <w:szCs w:val="22"/>
                <w:lang w:eastAsia="en-US"/>
              </w:rPr>
            </w:pPr>
            <w:r w:rsidRPr="00876A6F">
              <w:rPr>
                <w:b/>
                <w:sz w:val="22"/>
                <w:szCs w:val="22"/>
                <w:lang w:eastAsia="en-US"/>
              </w:rPr>
              <w:t>Fair</w:t>
            </w:r>
          </w:p>
        </w:tc>
        <w:tc>
          <w:tcPr>
            <w:tcW w:w="724" w:type="pct"/>
            <w:shd w:val="clear" w:color="auto" w:fill="E7E6E6" w:themeFill="background2"/>
            <w:vAlign w:val="center"/>
          </w:tcPr>
          <w:p w14:paraId="4834DFE5" w14:textId="77777777" w:rsidR="00BD3BEC" w:rsidRPr="00876A6F" w:rsidRDefault="00BD3BEC" w:rsidP="001E3137">
            <w:pPr>
              <w:jc w:val="center"/>
              <w:rPr>
                <w:b/>
                <w:sz w:val="22"/>
                <w:szCs w:val="22"/>
                <w:lang w:eastAsia="en-US"/>
              </w:rPr>
            </w:pPr>
            <w:r w:rsidRPr="00876A6F">
              <w:rPr>
                <w:b/>
                <w:sz w:val="22"/>
                <w:szCs w:val="22"/>
                <w:lang w:eastAsia="en-US"/>
              </w:rPr>
              <w:t>Poor</w:t>
            </w:r>
          </w:p>
        </w:tc>
        <w:tc>
          <w:tcPr>
            <w:tcW w:w="797" w:type="pct"/>
            <w:shd w:val="clear" w:color="auto" w:fill="E7E6E6" w:themeFill="background2"/>
            <w:vAlign w:val="center"/>
          </w:tcPr>
          <w:p w14:paraId="2F7E24E4" w14:textId="77777777" w:rsidR="00BD3BEC" w:rsidRPr="00876A6F" w:rsidRDefault="00BD3BEC" w:rsidP="001E3137">
            <w:pPr>
              <w:jc w:val="center"/>
              <w:rPr>
                <w:b/>
                <w:sz w:val="22"/>
                <w:szCs w:val="22"/>
                <w:lang w:eastAsia="en-US"/>
              </w:rPr>
            </w:pPr>
            <w:r w:rsidRPr="00876A6F">
              <w:rPr>
                <w:b/>
                <w:sz w:val="22"/>
                <w:szCs w:val="22"/>
                <w:lang w:eastAsia="en-US"/>
              </w:rPr>
              <w:t>Very poor</w:t>
            </w:r>
          </w:p>
        </w:tc>
        <w:tc>
          <w:tcPr>
            <w:tcW w:w="725" w:type="pct"/>
            <w:shd w:val="clear" w:color="auto" w:fill="E7E6E6" w:themeFill="background2"/>
            <w:vAlign w:val="center"/>
          </w:tcPr>
          <w:p w14:paraId="155A0A5C" w14:textId="77777777" w:rsidR="00BD3BEC" w:rsidRPr="00876A6F" w:rsidRDefault="00BD3BEC" w:rsidP="001E3137">
            <w:pPr>
              <w:jc w:val="center"/>
              <w:rPr>
                <w:b/>
                <w:sz w:val="22"/>
                <w:szCs w:val="22"/>
                <w:lang w:eastAsia="en-US"/>
              </w:rPr>
            </w:pPr>
            <w:r w:rsidRPr="00876A6F">
              <w:rPr>
                <w:b/>
                <w:sz w:val="22"/>
                <w:szCs w:val="22"/>
                <w:lang w:eastAsia="en-US"/>
              </w:rPr>
              <w:t>Don’t know</w:t>
            </w:r>
          </w:p>
        </w:tc>
      </w:tr>
      <w:tr w:rsidR="00BD3BEC" w:rsidRPr="00876A6F" w14:paraId="57EA2D26" w14:textId="77777777" w:rsidTr="001E3137">
        <w:trPr>
          <w:trHeight w:val="411"/>
        </w:trPr>
        <w:tc>
          <w:tcPr>
            <w:tcW w:w="682" w:type="pct"/>
            <w:shd w:val="clear" w:color="auto" w:fill="F2F2F2" w:themeFill="background1" w:themeFillShade="F2"/>
            <w:vAlign w:val="center"/>
          </w:tcPr>
          <w:p w14:paraId="15D42906" w14:textId="77777777" w:rsidR="00BD3BEC" w:rsidRPr="00876A6F" w:rsidRDefault="00BD3BEC" w:rsidP="001E3137">
            <w:pPr>
              <w:jc w:val="center"/>
              <w:rPr>
                <w:sz w:val="22"/>
                <w:szCs w:val="22"/>
                <w:lang w:eastAsia="en-US"/>
              </w:rPr>
            </w:pPr>
            <w:r w:rsidRPr="00876A6F">
              <w:rPr>
                <w:sz w:val="22"/>
                <w:szCs w:val="22"/>
                <w:lang w:eastAsia="en-US"/>
              </w:rPr>
              <w:t>Rating</w:t>
            </w:r>
          </w:p>
        </w:tc>
        <w:tc>
          <w:tcPr>
            <w:tcW w:w="623" w:type="pct"/>
            <w:shd w:val="clear" w:color="auto" w:fill="F2F2F2" w:themeFill="background1" w:themeFillShade="F2"/>
            <w:vAlign w:val="center"/>
          </w:tcPr>
          <w:p w14:paraId="07367837" w14:textId="77777777" w:rsidR="00BD3BEC" w:rsidRPr="00876A6F" w:rsidRDefault="00BD3BEC" w:rsidP="001E3137">
            <w:pPr>
              <w:jc w:val="center"/>
              <w:rPr>
                <w:sz w:val="22"/>
                <w:szCs w:val="22"/>
                <w:lang w:eastAsia="en-US"/>
              </w:rPr>
            </w:pPr>
          </w:p>
        </w:tc>
        <w:tc>
          <w:tcPr>
            <w:tcW w:w="724" w:type="pct"/>
            <w:shd w:val="clear" w:color="auto" w:fill="F2F2F2" w:themeFill="background1" w:themeFillShade="F2"/>
            <w:vAlign w:val="center"/>
          </w:tcPr>
          <w:p w14:paraId="4FAE8FD3" w14:textId="77777777" w:rsidR="00BD3BEC" w:rsidRPr="00876A6F" w:rsidRDefault="00BD3BEC" w:rsidP="001E3137">
            <w:pPr>
              <w:jc w:val="center"/>
              <w:rPr>
                <w:sz w:val="22"/>
                <w:szCs w:val="22"/>
                <w:lang w:eastAsia="en-US"/>
              </w:rPr>
            </w:pPr>
          </w:p>
        </w:tc>
        <w:tc>
          <w:tcPr>
            <w:tcW w:w="725" w:type="pct"/>
            <w:shd w:val="clear" w:color="auto" w:fill="F2F2F2" w:themeFill="background1" w:themeFillShade="F2"/>
            <w:vAlign w:val="center"/>
          </w:tcPr>
          <w:p w14:paraId="76D0742E" w14:textId="77777777" w:rsidR="00BD3BEC" w:rsidRPr="00876A6F" w:rsidRDefault="00BD3BEC" w:rsidP="001E3137">
            <w:pPr>
              <w:jc w:val="center"/>
              <w:rPr>
                <w:sz w:val="22"/>
                <w:szCs w:val="22"/>
                <w:lang w:eastAsia="en-US"/>
              </w:rPr>
            </w:pPr>
          </w:p>
        </w:tc>
        <w:tc>
          <w:tcPr>
            <w:tcW w:w="724" w:type="pct"/>
            <w:shd w:val="clear" w:color="auto" w:fill="F2F2F2" w:themeFill="background1" w:themeFillShade="F2"/>
            <w:vAlign w:val="center"/>
          </w:tcPr>
          <w:p w14:paraId="36060372" w14:textId="77777777" w:rsidR="00BD3BEC" w:rsidRPr="00876A6F" w:rsidRDefault="00BD3BEC" w:rsidP="001E3137">
            <w:pPr>
              <w:jc w:val="center"/>
              <w:rPr>
                <w:sz w:val="22"/>
                <w:szCs w:val="22"/>
                <w:lang w:eastAsia="en-US"/>
              </w:rPr>
            </w:pPr>
          </w:p>
        </w:tc>
        <w:tc>
          <w:tcPr>
            <w:tcW w:w="797" w:type="pct"/>
            <w:shd w:val="clear" w:color="auto" w:fill="F2F2F2" w:themeFill="background1" w:themeFillShade="F2"/>
            <w:vAlign w:val="center"/>
          </w:tcPr>
          <w:p w14:paraId="1FBEF446" w14:textId="77777777" w:rsidR="00BD3BEC" w:rsidRPr="00876A6F" w:rsidRDefault="00BD3BEC" w:rsidP="001E3137">
            <w:pPr>
              <w:jc w:val="center"/>
              <w:rPr>
                <w:sz w:val="22"/>
                <w:szCs w:val="22"/>
                <w:lang w:eastAsia="en-US"/>
              </w:rPr>
            </w:pPr>
          </w:p>
        </w:tc>
        <w:tc>
          <w:tcPr>
            <w:tcW w:w="725" w:type="pct"/>
            <w:shd w:val="clear" w:color="auto" w:fill="F2F2F2" w:themeFill="background1" w:themeFillShade="F2"/>
          </w:tcPr>
          <w:p w14:paraId="7BADDC52" w14:textId="77777777" w:rsidR="00BD3BEC" w:rsidRPr="00876A6F" w:rsidRDefault="00BD3BEC" w:rsidP="001E3137">
            <w:pPr>
              <w:jc w:val="center"/>
              <w:rPr>
                <w:sz w:val="22"/>
                <w:szCs w:val="22"/>
                <w:lang w:eastAsia="en-US"/>
              </w:rPr>
            </w:pPr>
          </w:p>
        </w:tc>
      </w:tr>
      <w:tr w:rsidR="00BD3BEC" w:rsidRPr="00876A6F" w14:paraId="59622B86" w14:textId="77777777" w:rsidTr="001E3137">
        <w:trPr>
          <w:trHeight w:val="411"/>
        </w:trPr>
        <w:tc>
          <w:tcPr>
            <w:tcW w:w="682" w:type="pct"/>
            <w:shd w:val="clear" w:color="auto" w:fill="F2F2F2" w:themeFill="background1" w:themeFillShade="F2"/>
            <w:vAlign w:val="center"/>
          </w:tcPr>
          <w:p w14:paraId="4DD2F248" w14:textId="77777777" w:rsidR="00BD3BEC" w:rsidRPr="00876A6F" w:rsidRDefault="00BD3BEC" w:rsidP="001E3137">
            <w:pPr>
              <w:jc w:val="center"/>
              <w:rPr>
                <w:sz w:val="22"/>
                <w:szCs w:val="22"/>
                <w:lang w:eastAsia="en-US"/>
              </w:rPr>
            </w:pPr>
            <w:r w:rsidRPr="00876A6F">
              <w:rPr>
                <w:sz w:val="22"/>
                <w:szCs w:val="22"/>
                <w:lang w:eastAsia="en-US"/>
              </w:rPr>
              <w:t>Comment</w:t>
            </w:r>
          </w:p>
        </w:tc>
        <w:tc>
          <w:tcPr>
            <w:tcW w:w="4318" w:type="pct"/>
            <w:gridSpan w:val="6"/>
            <w:shd w:val="clear" w:color="auto" w:fill="F2F2F2" w:themeFill="background1" w:themeFillShade="F2"/>
            <w:vAlign w:val="center"/>
          </w:tcPr>
          <w:p w14:paraId="30A58814" w14:textId="77777777" w:rsidR="00BD3BEC" w:rsidRPr="00876A6F" w:rsidRDefault="00BD3BEC" w:rsidP="001E3137">
            <w:pPr>
              <w:rPr>
                <w:sz w:val="22"/>
                <w:szCs w:val="22"/>
                <w:lang w:eastAsia="en-US"/>
              </w:rPr>
            </w:pPr>
          </w:p>
        </w:tc>
      </w:tr>
    </w:tbl>
    <w:p w14:paraId="262C9FBA" w14:textId="77777777" w:rsidR="00BD3BEC" w:rsidRPr="00876A6F" w:rsidRDefault="00BD3BEC" w:rsidP="00BD3BEC">
      <w:pPr>
        <w:rPr>
          <w:rFonts w:cs="Calibri"/>
          <w:lang w:eastAsia="es-ES"/>
        </w:rPr>
      </w:pPr>
    </w:p>
    <w:p w14:paraId="18F87991" w14:textId="77777777" w:rsidR="00BD3BEC" w:rsidRPr="00876A6F" w:rsidRDefault="00BD3BEC" w:rsidP="00BD3BEC">
      <w:pPr>
        <w:jc w:val="center"/>
        <w:rPr>
          <w:rFonts w:cs="Calibri"/>
          <w:lang w:eastAsia="es-ES"/>
        </w:rPr>
      </w:pPr>
    </w:p>
    <w:p w14:paraId="0F5C5EBC" w14:textId="77777777" w:rsidR="00BD3BEC" w:rsidRPr="00876A6F" w:rsidRDefault="00BD3BEC" w:rsidP="00BD3BEC">
      <w:pPr>
        <w:jc w:val="center"/>
        <w:rPr>
          <w:rFonts w:cs="Calibri"/>
          <w:lang w:eastAsia="es-ES"/>
        </w:rPr>
      </w:pPr>
      <w:r w:rsidRPr="00876A6F">
        <w:rPr>
          <w:rFonts w:cs="Calibri"/>
          <w:noProof/>
          <w:sz w:val="20"/>
          <w:szCs w:val="20"/>
        </w:rPr>
        <mc:AlternateContent>
          <mc:Choice Requires="wps">
            <w:drawing>
              <wp:anchor distT="0" distB="0" distL="114300" distR="114300" simplePos="0" relativeHeight="251752448" behindDoc="0" locked="0" layoutInCell="1" allowOverlap="1" wp14:anchorId="62C20421" wp14:editId="4AB3C948">
                <wp:simplePos x="0" y="0"/>
                <wp:positionH relativeFrom="margin">
                  <wp:posOffset>-22859</wp:posOffset>
                </wp:positionH>
                <wp:positionV relativeFrom="paragraph">
                  <wp:posOffset>50800</wp:posOffset>
                </wp:positionV>
                <wp:extent cx="5416550" cy="676275"/>
                <wp:effectExtent l="0" t="0" r="12700" b="28575"/>
                <wp:wrapNone/>
                <wp:docPr id="3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6550" cy="676275"/>
                        </a:xfrm>
                        <a:prstGeom prst="rect">
                          <a:avLst/>
                        </a:prstGeom>
                        <a:solidFill>
                          <a:schemeClr val="bg2">
                            <a:lumMod val="100000"/>
                            <a:lumOff val="0"/>
                          </a:schemeClr>
                        </a:solidFill>
                        <a:ln w="9525">
                          <a:solidFill>
                            <a:srgbClr val="000000"/>
                          </a:solidFill>
                          <a:miter lim="800000"/>
                          <a:headEnd/>
                          <a:tailEnd/>
                        </a:ln>
                      </wps:spPr>
                      <wps:txbx>
                        <w:txbxContent>
                          <w:p w14:paraId="0B0381A5" w14:textId="77777777" w:rsidR="003772C7" w:rsidRPr="00D862CD" w:rsidRDefault="003772C7" w:rsidP="00BD3BEC">
                            <w:pPr>
                              <w:jc w:val="both"/>
                              <w:rPr>
                                <w:lang w:val="en-US"/>
                              </w:rPr>
                            </w:pPr>
                            <w:r w:rsidRPr="00616EF9">
                              <w:rPr>
                                <w:rFonts w:cs="Calibri"/>
                                <w:b/>
                                <w:bCs/>
                                <w:lang w:eastAsia="es-ES"/>
                              </w:rPr>
                              <w:t>E</w:t>
                            </w:r>
                            <w:r>
                              <w:rPr>
                                <w:rFonts w:cs="Calibri"/>
                                <w:b/>
                                <w:bCs/>
                                <w:lang w:eastAsia="es-ES"/>
                              </w:rPr>
                              <w:t>Q7</w:t>
                            </w:r>
                            <w:r w:rsidRPr="00616EF9">
                              <w:rPr>
                                <w:rFonts w:cs="Calibri"/>
                                <w:b/>
                                <w:bCs/>
                                <w:lang w:eastAsia="es-ES"/>
                              </w:rPr>
                              <w:t xml:space="preserve">. </w:t>
                            </w:r>
                            <w:r w:rsidRPr="001C465B">
                              <w:rPr>
                                <w:rFonts w:cs="Calibri"/>
                                <w:b/>
                                <w:bCs/>
                                <w:lang w:eastAsia="es-ES"/>
                              </w:rPr>
                              <w:t>What are enabling and limiting factors (internal and external) that contribute to the achievement of results and what actions need to be taken to overcome any barriers that limit progress?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C20421" id="_x0000_s1100" type="#_x0000_t202" style="position:absolute;left:0;text-align:left;margin-left:-1.8pt;margin-top:4pt;width:426.5pt;height:53.25pt;z-index:251752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" fillcolor="#e7e6e6 [3214]">
                <v:textbox>
                  <w:txbxContent>
                    <w:p w14:paraId="0B0381A5" w14:textId="77777777" w:rsidR="003772C7" w:rsidRPr="00D862CD" w:rsidRDefault="003772C7" w:rsidP="00BD3BEC">
                      <w:pPr>
                        <w:jc w:val="both"/>
                        <w:rPr>
                          <w:lang w:val="en-US"/>
                        </w:rPr>
                      </w:pPr>
                      <w:r w:rsidRPr="00616EF9">
                        <w:rPr>
                          <w:rFonts w:cs="Calibri"/>
                          <w:b/>
                          <w:bCs/>
                          <w:lang w:eastAsia="es-ES"/>
                        </w:rPr>
                        <w:t>E</w:t>
                      </w:r>
                      <w:r>
                        <w:rPr>
                          <w:rFonts w:cs="Calibri"/>
                          <w:b/>
                          <w:bCs/>
                          <w:lang w:eastAsia="es-ES"/>
                        </w:rPr>
                        <w:t>Q7</w:t>
                      </w:r>
                      <w:r w:rsidRPr="00616EF9">
                        <w:rPr>
                          <w:rFonts w:cs="Calibri"/>
                          <w:b/>
                          <w:bCs/>
                          <w:lang w:eastAsia="es-ES"/>
                        </w:rPr>
                        <w:t xml:space="preserve">. </w:t>
                      </w:r>
                      <w:r w:rsidRPr="001C465B">
                        <w:rPr>
                          <w:rFonts w:cs="Calibri"/>
                          <w:b/>
                          <w:bCs/>
                          <w:lang w:eastAsia="es-ES"/>
                        </w:rPr>
                        <w:t>What are enabling and limiting factors (internal and external) that contribute to the achievement of results and what actions need to be taken to overcome any barriers that limit progress?</w:t>
                      </w:r>
                    </w:p>
                  </w:txbxContent>
                </v:textbox>
                <w10:wrap anchorx="margin"/>
              </v:shape>
            </w:pict>
          </mc:Fallback>
        </mc:AlternateContent>
      </w:r>
    </w:p>
    <w:p w14:paraId="65AB0878" w14:textId="77777777" w:rsidR="00BD3BEC" w:rsidRPr="00876A6F" w:rsidRDefault="00BD3BEC" w:rsidP="00BD3BEC">
      <w:pPr>
        <w:jc w:val="center"/>
        <w:rPr>
          <w:rFonts w:cs="Calibri"/>
          <w:lang w:eastAsia="es-ES"/>
        </w:rPr>
      </w:pPr>
    </w:p>
    <w:p w14:paraId="6D70C9F1" w14:textId="77777777" w:rsidR="00BD3BEC" w:rsidRPr="00876A6F" w:rsidRDefault="00BD3BEC" w:rsidP="00BD3BEC">
      <w:pPr>
        <w:jc w:val="center"/>
        <w:rPr>
          <w:rFonts w:cs="Calibri"/>
          <w:lang w:eastAsia="es-ES"/>
        </w:rPr>
      </w:pPr>
    </w:p>
    <w:p w14:paraId="1B002767" w14:textId="77777777" w:rsidR="00BD3BEC" w:rsidRPr="00876A6F" w:rsidRDefault="00BD3BEC" w:rsidP="00BD3BEC">
      <w:pPr>
        <w:jc w:val="center"/>
        <w:rPr>
          <w:rFonts w:cs="Calibri"/>
          <w:lang w:eastAsia="es-ES"/>
        </w:rPr>
      </w:pPr>
    </w:p>
    <w:p w14:paraId="6FF44FD7" w14:textId="77777777" w:rsidR="00BD3BEC" w:rsidRPr="00876A6F" w:rsidRDefault="00BD3BEC" w:rsidP="00BD3BEC">
      <w:pPr>
        <w:rPr>
          <w:rFonts w:cs="Calibri"/>
          <w:lang w:eastAsia="es-ES"/>
        </w:rPr>
      </w:pPr>
      <w:r w:rsidRPr="00876A6F">
        <w:rPr>
          <w:rFonts w:cs="Calibri"/>
          <w:b/>
          <w:lang w:eastAsia="es-ES"/>
        </w:rPr>
        <w:t>7.1</w:t>
      </w:r>
      <w:r w:rsidRPr="00876A6F">
        <w:rPr>
          <w:rFonts w:cs="Calibri"/>
          <w:lang w:eastAsia="es-ES"/>
        </w:rPr>
        <w:t xml:space="preserve"> What factors (internal and external) enable UN Women to achieve intended results in humanitarian action?</w:t>
      </w:r>
    </w:p>
    <w:p w14:paraId="0AA7D881" w14:textId="77777777" w:rsidR="00BD3BEC" w:rsidRPr="00876A6F" w:rsidRDefault="00BD3BEC" w:rsidP="00BD3BEC">
      <w:pPr>
        <w:rPr>
          <w:rFonts w:cs="Calibri"/>
          <w:lang w:eastAsia="es-ES"/>
        </w:rPr>
      </w:pPr>
    </w:p>
    <w:p w14:paraId="642987D4" w14:textId="77777777" w:rsidR="00BD3BEC" w:rsidRPr="00876A6F" w:rsidRDefault="00BD3BEC" w:rsidP="00BD3BEC">
      <w:pPr>
        <w:rPr>
          <w:rFonts w:cs="Calibri"/>
          <w:lang w:eastAsia="es-ES"/>
        </w:rPr>
      </w:pPr>
      <w:r w:rsidRPr="00876A6F">
        <w:rPr>
          <w:rFonts w:cs="Calibri"/>
          <w:b/>
          <w:lang w:eastAsia="es-ES"/>
        </w:rPr>
        <w:t>7.2</w:t>
      </w:r>
      <w:r w:rsidRPr="00876A6F">
        <w:rPr>
          <w:rFonts w:cs="Calibri"/>
          <w:lang w:eastAsia="es-ES"/>
        </w:rPr>
        <w:t xml:space="preserve"> What factors (internal and external) limit UN Women’s ability to achieve intended results in humanitarian action?</w:t>
      </w:r>
    </w:p>
    <w:p w14:paraId="284CCE59" w14:textId="77777777" w:rsidR="00BD3BEC" w:rsidRPr="00876A6F" w:rsidRDefault="00BD3BEC" w:rsidP="00BD3BEC">
      <w:pPr>
        <w:rPr>
          <w:rFonts w:cs="Calibri"/>
          <w:lang w:eastAsia="es-ES"/>
        </w:rPr>
      </w:pPr>
    </w:p>
    <w:p w14:paraId="2594E940" w14:textId="77777777" w:rsidR="00BD3BEC" w:rsidRPr="00876A6F" w:rsidRDefault="00BD3BEC" w:rsidP="00BD3BEC">
      <w:pPr>
        <w:rPr>
          <w:rFonts w:cs="Calibri"/>
          <w:lang w:eastAsia="es-ES"/>
        </w:rPr>
      </w:pPr>
      <w:r w:rsidRPr="00876A6F">
        <w:rPr>
          <w:rFonts w:cs="Calibri"/>
          <w:b/>
          <w:lang w:eastAsia="es-ES"/>
        </w:rPr>
        <w:t>7.3</w:t>
      </w:r>
      <w:r w:rsidRPr="00876A6F">
        <w:rPr>
          <w:rFonts w:cs="Calibri"/>
          <w:lang w:eastAsia="es-ES"/>
        </w:rPr>
        <w:t xml:space="preserve"> What actions are required to overcome any barriers that limit progress?</w:t>
      </w:r>
    </w:p>
    <w:p w14:paraId="5CC50993" w14:textId="77777777" w:rsidR="00BD3BEC" w:rsidRPr="00876A6F" w:rsidRDefault="00BD3BEC" w:rsidP="00BD3BEC">
      <w:pPr>
        <w:rPr>
          <w:rFonts w:cs="Calibri"/>
          <w:lang w:eastAsia="es-ES"/>
        </w:rPr>
      </w:pPr>
    </w:p>
    <w:p w14:paraId="0E0D37A1" w14:textId="77777777" w:rsidR="00BD3BEC" w:rsidRPr="00876A6F" w:rsidRDefault="00BD3BEC" w:rsidP="00BD3BEC">
      <w:pPr>
        <w:rPr>
          <w:rFonts w:cs="Calibri"/>
          <w:lang w:eastAsia="es-ES"/>
        </w:rPr>
      </w:pPr>
      <w:r w:rsidRPr="00876A6F">
        <w:rPr>
          <w:rFonts w:cs="Calibri"/>
          <w:b/>
          <w:lang w:eastAsia="es-ES"/>
        </w:rPr>
        <w:t xml:space="preserve">7.4 </w:t>
      </w:r>
      <w:r w:rsidRPr="00876A6F">
        <w:rPr>
          <w:rFonts w:cs="Calibri"/>
          <w:lang w:eastAsia="es-ES"/>
        </w:rPr>
        <w:t>Are there any opportunities and entry points for further scaling up?</w:t>
      </w:r>
    </w:p>
    <w:p w14:paraId="2C1BCC31" w14:textId="77777777" w:rsidR="00BD3BEC" w:rsidRPr="00876A6F" w:rsidRDefault="00BD3BEC" w:rsidP="00BD3BEC">
      <w:pPr>
        <w:rPr>
          <w:rFonts w:cs="Calibri"/>
          <w:lang w:eastAsia="es-ES"/>
        </w:rPr>
      </w:pPr>
      <w:r w:rsidRPr="00876A6F">
        <w:rPr>
          <w:rFonts w:cs="Calibri"/>
          <w:noProof/>
          <w:sz w:val="20"/>
          <w:szCs w:val="20"/>
        </w:rPr>
        <mc:AlternateContent>
          <mc:Choice Requires="wps">
            <w:drawing>
              <wp:anchor distT="0" distB="0" distL="114300" distR="114300" simplePos="0" relativeHeight="251753472" behindDoc="0" locked="0" layoutInCell="1" allowOverlap="1" wp14:anchorId="5D5B3CA5" wp14:editId="38538869">
                <wp:simplePos x="0" y="0"/>
                <wp:positionH relativeFrom="margin">
                  <wp:posOffset>-51435</wp:posOffset>
                </wp:positionH>
                <wp:positionV relativeFrom="paragraph">
                  <wp:posOffset>165735</wp:posOffset>
                </wp:positionV>
                <wp:extent cx="5495925" cy="457200"/>
                <wp:effectExtent l="0" t="0" r="28575" b="19050"/>
                <wp:wrapNone/>
                <wp:docPr id="3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5925" cy="457200"/>
                        </a:xfrm>
                        <a:prstGeom prst="rect">
                          <a:avLst/>
                        </a:prstGeom>
                        <a:solidFill>
                          <a:schemeClr val="bg2">
                            <a:lumMod val="100000"/>
                            <a:lumOff val="0"/>
                          </a:schemeClr>
                        </a:solidFill>
                        <a:ln w="9525">
                          <a:solidFill>
                            <a:srgbClr val="000000"/>
                          </a:solidFill>
                          <a:miter lim="800000"/>
                          <a:headEnd/>
                          <a:tailEnd/>
                        </a:ln>
                      </wps:spPr>
                      <wps:txbx>
                        <w:txbxContent>
                          <w:p w14:paraId="20914733" w14:textId="77777777" w:rsidR="003772C7" w:rsidRPr="00D862CD" w:rsidRDefault="003772C7" w:rsidP="00BD3BEC">
                            <w:pPr>
                              <w:jc w:val="both"/>
                              <w:rPr>
                                <w:lang w:val="en-US"/>
                              </w:rPr>
                            </w:pPr>
                            <w:r w:rsidRPr="00616EF9">
                              <w:rPr>
                                <w:rFonts w:cs="Calibri"/>
                                <w:b/>
                                <w:bCs/>
                                <w:lang w:eastAsia="es-ES"/>
                              </w:rPr>
                              <w:t>E</w:t>
                            </w:r>
                            <w:r>
                              <w:rPr>
                                <w:rFonts w:cs="Calibri"/>
                                <w:b/>
                                <w:bCs/>
                                <w:lang w:eastAsia="es-ES"/>
                              </w:rPr>
                              <w:t>Q8</w:t>
                            </w:r>
                            <w:r w:rsidRPr="00616EF9">
                              <w:rPr>
                                <w:rFonts w:cs="Calibri"/>
                                <w:b/>
                                <w:bCs/>
                                <w:lang w:eastAsia="es-ES"/>
                              </w:rPr>
                              <w:t xml:space="preserve">. </w:t>
                            </w:r>
                            <w:r w:rsidRPr="001C465B">
                              <w:rPr>
                                <w:rFonts w:cs="Calibri"/>
                                <w:b/>
                                <w:bCs/>
                                <w:lang w:eastAsia="es-ES"/>
                              </w:rPr>
                              <w:t>Do UN Women’s institutional arrangements and mechanisms support efficient and timely humanitarian response?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5B3CA5" id="_x0000_s1101" type="#_x0000_t202" style="position:absolute;margin-left:-4.05pt;margin-top:13.05pt;width:432.75pt;height:36pt;z-index:251753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" fillcolor="#e7e6e6 [3214]">
                <v:textbox>
                  <w:txbxContent>
                    <w:p w14:paraId="20914733" w14:textId="77777777" w:rsidR="003772C7" w:rsidRPr="00D862CD" w:rsidRDefault="003772C7" w:rsidP="00BD3BEC">
                      <w:pPr>
                        <w:jc w:val="both"/>
                        <w:rPr>
                          <w:lang w:val="en-US"/>
                        </w:rPr>
                      </w:pPr>
                      <w:r w:rsidRPr="00616EF9">
                        <w:rPr>
                          <w:rFonts w:cs="Calibri"/>
                          <w:b/>
                          <w:bCs/>
                          <w:lang w:eastAsia="es-ES"/>
                        </w:rPr>
                        <w:t>E</w:t>
                      </w:r>
                      <w:r>
                        <w:rPr>
                          <w:rFonts w:cs="Calibri"/>
                          <w:b/>
                          <w:bCs/>
                          <w:lang w:eastAsia="es-ES"/>
                        </w:rPr>
                        <w:t>Q8</w:t>
                      </w:r>
                      <w:r w:rsidRPr="00616EF9">
                        <w:rPr>
                          <w:rFonts w:cs="Calibri"/>
                          <w:b/>
                          <w:bCs/>
                          <w:lang w:eastAsia="es-ES"/>
                        </w:rPr>
                        <w:t xml:space="preserve">. </w:t>
                      </w:r>
                      <w:r w:rsidRPr="001C465B">
                        <w:rPr>
                          <w:rFonts w:cs="Calibri"/>
                          <w:b/>
                          <w:bCs/>
                          <w:lang w:eastAsia="es-ES"/>
                        </w:rPr>
                        <w:t>Do UN Women’s institutional arrangements and mechanisms support efficient and timely humanitarian response?</w:t>
                      </w:r>
                    </w:p>
                  </w:txbxContent>
                </v:textbox>
                <w10:wrap anchorx="margin"/>
              </v:shape>
            </w:pict>
          </mc:Fallback>
        </mc:AlternateContent>
      </w:r>
    </w:p>
    <w:p w14:paraId="41755030" w14:textId="77777777" w:rsidR="00BD3BEC" w:rsidRPr="00876A6F" w:rsidRDefault="00BD3BEC" w:rsidP="00BD3BEC">
      <w:pPr>
        <w:rPr>
          <w:rFonts w:cs="Calibri"/>
          <w:lang w:eastAsia="es-ES"/>
        </w:rPr>
      </w:pPr>
    </w:p>
    <w:p w14:paraId="4C9219DA" w14:textId="77777777" w:rsidR="00BD3BEC" w:rsidRPr="00876A6F" w:rsidRDefault="00BD3BEC" w:rsidP="00BD3BEC">
      <w:pPr>
        <w:jc w:val="center"/>
        <w:rPr>
          <w:rFonts w:cs="Calibri"/>
          <w:lang w:eastAsia="es-ES"/>
        </w:rPr>
      </w:pPr>
    </w:p>
    <w:p w14:paraId="1BF6A6ED" w14:textId="77777777" w:rsidR="00BD3BEC" w:rsidRPr="00876A6F" w:rsidRDefault="00BD3BEC" w:rsidP="00BD3BEC">
      <w:pPr>
        <w:jc w:val="center"/>
        <w:rPr>
          <w:rFonts w:cs="Calibri"/>
          <w:lang w:eastAsia="es-ES"/>
        </w:rPr>
      </w:pPr>
    </w:p>
    <w:p w14:paraId="606E86B2" w14:textId="77777777" w:rsidR="00BD3BEC" w:rsidRPr="00876A6F" w:rsidRDefault="00BD3BEC" w:rsidP="00BD3BEC">
      <w:pPr>
        <w:rPr>
          <w:rFonts w:cs="Calibri"/>
          <w:lang w:eastAsia="es-ES"/>
        </w:rPr>
      </w:pPr>
      <w:r w:rsidRPr="00876A6F">
        <w:rPr>
          <w:rFonts w:cs="Calibri"/>
          <w:b/>
          <w:lang w:eastAsia="es-ES"/>
        </w:rPr>
        <w:t>8.1</w:t>
      </w:r>
      <w:r w:rsidRPr="00876A6F">
        <w:rPr>
          <w:rFonts w:cs="Calibri"/>
          <w:lang w:eastAsia="es-ES"/>
        </w:rPr>
        <w:t xml:space="preserve"> To what extent has UN Women’s institutional arrangements, operational mechanisms, and financial resources advanced an effective and efficient response in your region?</w:t>
      </w:r>
    </w:p>
    <w:p w14:paraId="0B324823" w14:textId="77777777" w:rsidR="00BD3BEC" w:rsidRPr="00876A6F" w:rsidRDefault="00BD3BEC" w:rsidP="00BD3BEC">
      <w:pPr>
        <w:rPr>
          <w:rFonts w:cs="Calibri"/>
          <w:lang w:eastAsia="es-ES"/>
        </w:rPr>
      </w:pPr>
      <w:r w:rsidRPr="00876A6F">
        <w:rPr>
          <w:rFonts w:cs="Calibri"/>
          <w:lang w:eastAsia="es-ES"/>
        </w:rPr>
        <w:t>Note: Institutional arrangements refer to the policies, systems, and processes that organizations use to legislate, plan and manage their activities efficiently and to effectively coordinate with others in order to fulfil their mandate. (UNDP definition)</w:t>
      </w:r>
    </w:p>
    <w:p w14:paraId="230628A7" w14:textId="77777777" w:rsidR="00BD3BEC" w:rsidRPr="00876A6F" w:rsidRDefault="00BD3BEC" w:rsidP="00BD3BEC">
      <w:pPr>
        <w:ind w:left="-142"/>
        <w:rPr>
          <w:color w:val="000000"/>
          <w:sz w:val="18"/>
        </w:rPr>
      </w:pPr>
      <w:r w:rsidRPr="00876A6F">
        <w:rPr>
          <w:color w:val="000000"/>
          <w:sz w:val="18"/>
        </w:rPr>
        <w:t>[Please fill with an “X” in the table below on a scale from 1 to 5 - 1: Not at all; 2: Minimally; 3: Partially; 4: Mostly; 5: Completely, and add narrative comments as appropriate]</w:t>
      </w:r>
    </w:p>
    <w:p w14:paraId="3E526283" w14:textId="77777777" w:rsidR="00BD3BEC" w:rsidRPr="00876A6F" w:rsidRDefault="00BD3BEC" w:rsidP="00BD3BEC">
      <w:pPr>
        <w:ind w:left="-142"/>
        <w:rPr>
          <w:color w:val="000000"/>
          <w:sz w:val="18"/>
        </w:rPr>
      </w:pPr>
    </w:p>
    <w:tbl>
      <w:tblPr>
        <w:tblStyle w:val="TableGrid75"/>
        <w:tblW w:w="5000" w:type="pct"/>
        <w:tblLook w:val="04A0" w:firstRow="1" w:lastRow="0" w:firstColumn="1" w:lastColumn="0" w:noHBand="0" w:noVBand="1"/>
      </w:tblPr>
      <w:tblGrid>
        <w:gridCol w:w="1470"/>
        <w:gridCol w:w="1258"/>
        <w:gridCol w:w="1054"/>
        <w:gridCol w:w="1176"/>
        <w:gridCol w:w="1179"/>
        <w:gridCol w:w="1177"/>
        <w:gridCol w:w="1180"/>
      </w:tblGrid>
      <w:tr w:rsidR="00BD3BEC" w:rsidRPr="00876A6F" w14:paraId="66A26100" w14:textId="77777777" w:rsidTr="001E3137">
        <w:trPr>
          <w:trHeight w:val="396"/>
        </w:trPr>
        <w:tc>
          <w:tcPr>
            <w:tcW w:w="751" w:type="pct"/>
            <w:vAlign w:val="center"/>
          </w:tcPr>
          <w:p w14:paraId="799A1F3E" w14:textId="77777777" w:rsidR="00BD3BEC" w:rsidRPr="00876A6F" w:rsidRDefault="00BD3BEC" w:rsidP="001E3137">
            <w:pPr>
              <w:jc w:val="center"/>
              <w:rPr>
                <w:sz w:val="22"/>
                <w:szCs w:val="22"/>
                <w:lang w:eastAsia="en-US"/>
              </w:rPr>
            </w:pPr>
          </w:p>
        </w:tc>
        <w:tc>
          <w:tcPr>
            <w:tcW w:w="698" w:type="pct"/>
            <w:shd w:val="clear" w:color="auto" w:fill="E7E6E6" w:themeFill="background2"/>
            <w:vAlign w:val="center"/>
          </w:tcPr>
          <w:p w14:paraId="28AD7DB1" w14:textId="77777777" w:rsidR="00BD3BEC" w:rsidRPr="00876A6F" w:rsidRDefault="00BD3BEC" w:rsidP="001E3137">
            <w:pPr>
              <w:jc w:val="center"/>
              <w:rPr>
                <w:b/>
                <w:sz w:val="22"/>
                <w:szCs w:val="22"/>
                <w:lang w:eastAsia="en-US"/>
              </w:rPr>
            </w:pPr>
            <w:r w:rsidRPr="00876A6F">
              <w:rPr>
                <w:b/>
                <w:sz w:val="22"/>
                <w:szCs w:val="22"/>
              </w:rPr>
              <w:t>Completely</w:t>
            </w:r>
          </w:p>
        </w:tc>
        <w:tc>
          <w:tcPr>
            <w:tcW w:w="652" w:type="pct"/>
            <w:shd w:val="clear" w:color="auto" w:fill="E7E6E6" w:themeFill="background2"/>
            <w:vAlign w:val="center"/>
          </w:tcPr>
          <w:p w14:paraId="22BBC5FF" w14:textId="77777777" w:rsidR="00BD3BEC" w:rsidRPr="00876A6F" w:rsidRDefault="00BD3BEC" w:rsidP="001E3137">
            <w:pPr>
              <w:jc w:val="center"/>
              <w:rPr>
                <w:b/>
                <w:sz w:val="22"/>
                <w:szCs w:val="22"/>
                <w:lang w:eastAsia="en-US"/>
              </w:rPr>
            </w:pPr>
            <w:r w:rsidRPr="00876A6F">
              <w:rPr>
                <w:b/>
                <w:sz w:val="22"/>
                <w:szCs w:val="22"/>
              </w:rPr>
              <w:t>Mostly</w:t>
            </w:r>
          </w:p>
        </w:tc>
        <w:tc>
          <w:tcPr>
            <w:tcW w:w="724" w:type="pct"/>
            <w:shd w:val="clear" w:color="auto" w:fill="E7E6E6" w:themeFill="background2"/>
            <w:vAlign w:val="center"/>
          </w:tcPr>
          <w:p w14:paraId="18A7812F" w14:textId="77777777" w:rsidR="00BD3BEC" w:rsidRPr="00876A6F" w:rsidRDefault="00BD3BEC" w:rsidP="001E3137">
            <w:pPr>
              <w:jc w:val="center"/>
              <w:rPr>
                <w:b/>
                <w:sz w:val="22"/>
                <w:szCs w:val="22"/>
                <w:lang w:eastAsia="en-US"/>
              </w:rPr>
            </w:pPr>
            <w:r w:rsidRPr="00876A6F">
              <w:rPr>
                <w:b/>
                <w:sz w:val="22"/>
                <w:szCs w:val="22"/>
              </w:rPr>
              <w:t>Partially</w:t>
            </w:r>
          </w:p>
        </w:tc>
        <w:tc>
          <w:tcPr>
            <w:tcW w:w="725" w:type="pct"/>
            <w:shd w:val="clear" w:color="auto" w:fill="E7E6E6" w:themeFill="background2"/>
            <w:vAlign w:val="center"/>
          </w:tcPr>
          <w:p w14:paraId="6D13AEBB" w14:textId="77777777" w:rsidR="00BD3BEC" w:rsidRPr="00876A6F" w:rsidRDefault="00BD3BEC" w:rsidP="001E3137">
            <w:pPr>
              <w:jc w:val="center"/>
              <w:rPr>
                <w:b/>
                <w:sz w:val="22"/>
                <w:szCs w:val="22"/>
                <w:lang w:eastAsia="en-US"/>
              </w:rPr>
            </w:pPr>
            <w:r w:rsidRPr="00876A6F">
              <w:rPr>
                <w:b/>
                <w:sz w:val="22"/>
                <w:szCs w:val="22"/>
              </w:rPr>
              <w:t>Minimally</w:t>
            </w:r>
          </w:p>
        </w:tc>
        <w:tc>
          <w:tcPr>
            <w:tcW w:w="724" w:type="pct"/>
            <w:shd w:val="clear" w:color="auto" w:fill="E7E6E6" w:themeFill="background2"/>
            <w:vAlign w:val="center"/>
          </w:tcPr>
          <w:p w14:paraId="272320CA" w14:textId="77777777" w:rsidR="00BD3BEC" w:rsidRPr="00876A6F" w:rsidRDefault="00BD3BEC" w:rsidP="001E3137">
            <w:pPr>
              <w:jc w:val="center"/>
              <w:rPr>
                <w:b/>
                <w:sz w:val="22"/>
                <w:szCs w:val="22"/>
                <w:lang w:eastAsia="en-US"/>
              </w:rPr>
            </w:pPr>
            <w:r w:rsidRPr="00876A6F">
              <w:rPr>
                <w:b/>
                <w:sz w:val="22"/>
                <w:szCs w:val="22"/>
              </w:rPr>
              <w:t>Not at all</w:t>
            </w:r>
          </w:p>
        </w:tc>
        <w:tc>
          <w:tcPr>
            <w:tcW w:w="725" w:type="pct"/>
            <w:shd w:val="clear" w:color="auto" w:fill="E7E6E6" w:themeFill="background2"/>
            <w:vAlign w:val="center"/>
          </w:tcPr>
          <w:p w14:paraId="09ADABBE" w14:textId="77777777" w:rsidR="00BD3BEC" w:rsidRPr="00876A6F" w:rsidRDefault="00BD3BEC" w:rsidP="001E3137">
            <w:pPr>
              <w:jc w:val="center"/>
              <w:rPr>
                <w:b/>
                <w:sz w:val="22"/>
                <w:szCs w:val="22"/>
                <w:lang w:eastAsia="en-US"/>
              </w:rPr>
            </w:pPr>
            <w:r w:rsidRPr="00876A6F">
              <w:rPr>
                <w:b/>
                <w:sz w:val="22"/>
                <w:szCs w:val="22"/>
                <w:lang w:eastAsia="en-US"/>
              </w:rPr>
              <w:t>Don’t know</w:t>
            </w:r>
          </w:p>
        </w:tc>
      </w:tr>
      <w:tr w:rsidR="00BD3BEC" w:rsidRPr="00876A6F" w14:paraId="7975DFE6" w14:textId="77777777" w:rsidTr="001E3137">
        <w:trPr>
          <w:trHeight w:val="411"/>
        </w:trPr>
        <w:tc>
          <w:tcPr>
            <w:tcW w:w="751" w:type="pct"/>
            <w:shd w:val="clear" w:color="auto" w:fill="F2F2F2" w:themeFill="background1" w:themeFillShade="F2"/>
            <w:vAlign w:val="center"/>
          </w:tcPr>
          <w:p w14:paraId="7E703A0D" w14:textId="77777777" w:rsidR="00BD3BEC" w:rsidRPr="00876A6F" w:rsidRDefault="00BD3BEC" w:rsidP="001E3137">
            <w:pPr>
              <w:jc w:val="center"/>
              <w:rPr>
                <w:sz w:val="22"/>
                <w:szCs w:val="22"/>
                <w:lang w:eastAsia="en-US"/>
              </w:rPr>
            </w:pPr>
            <w:r w:rsidRPr="00876A6F">
              <w:rPr>
                <w:sz w:val="22"/>
                <w:szCs w:val="22"/>
                <w:lang w:eastAsia="en-US"/>
              </w:rPr>
              <w:t>Institutional arrangements</w:t>
            </w:r>
          </w:p>
        </w:tc>
        <w:tc>
          <w:tcPr>
            <w:tcW w:w="698" w:type="pct"/>
            <w:shd w:val="clear" w:color="auto" w:fill="F2F2F2" w:themeFill="background1" w:themeFillShade="F2"/>
            <w:vAlign w:val="center"/>
          </w:tcPr>
          <w:p w14:paraId="32700AFF" w14:textId="77777777" w:rsidR="00BD3BEC" w:rsidRPr="00876A6F" w:rsidRDefault="00BD3BEC" w:rsidP="001E3137">
            <w:pPr>
              <w:jc w:val="center"/>
              <w:rPr>
                <w:sz w:val="22"/>
                <w:szCs w:val="22"/>
                <w:lang w:eastAsia="en-US"/>
              </w:rPr>
            </w:pPr>
          </w:p>
        </w:tc>
        <w:tc>
          <w:tcPr>
            <w:tcW w:w="652" w:type="pct"/>
            <w:shd w:val="clear" w:color="auto" w:fill="F2F2F2" w:themeFill="background1" w:themeFillShade="F2"/>
            <w:vAlign w:val="center"/>
          </w:tcPr>
          <w:p w14:paraId="0F629F4C" w14:textId="77777777" w:rsidR="00BD3BEC" w:rsidRPr="00876A6F" w:rsidRDefault="00BD3BEC" w:rsidP="001E3137">
            <w:pPr>
              <w:jc w:val="center"/>
              <w:rPr>
                <w:sz w:val="22"/>
                <w:szCs w:val="22"/>
                <w:lang w:eastAsia="en-US"/>
              </w:rPr>
            </w:pPr>
          </w:p>
        </w:tc>
        <w:tc>
          <w:tcPr>
            <w:tcW w:w="724" w:type="pct"/>
            <w:shd w:val="clear" w:color="auto" w:fill="F2F2F2" w:themeFill="background1" w:themeFillShade="F2"/>
            <w:vAlign w:val="center"/>
          </w:tcPr>
          <w:p w14:paraId="5585E519" w14:textId="77777777" w:rsidR="00BD3BEC" w:rsidRPr="00876A6F" w:rsidRDefault="00BD3BEC" w:rsidP="001E3137">
            <w:pPr>
              <w:jc w:val="center"/>
              <w:rPr>
                <w:sz w:val="22"/>
                <w:szCs w:val="22"/>
                <w:lang w:eastAsia="en-US"/>
              </w:rPr>
            </w:pPr>
          </w:p>
        </w:tc>
        <w:tc>
          <w:tcPr>
            <w:tcW w:w="725" w:type="pct"/>
            <w:shd w:val="clear" w:color="auto" w:fill="F2F2F2" w:themeFill="background1" w:themeFillShade="F2"/>
            <w:vAlign w:val="center"/>
          </w:tcPr>
          <w:p w14:paraId="0CB2DCA8" w14:textId="77777777" w:rsidR="00BD3BEC" w:rsidRPr="00876A6F" w:rsidRDefault="00BD3BEC" w:rsidP="001E3137">
            <w:pPr>
              <w:jc w:val="center"/>
              <w:rPr>
                <w:sz w:val="22"/>
                <w:szCs w:val="22"/>
                <w:lang w:eastAsia="en-US"/>
              </w:rPr>
            </w:pPr>
          </w:p>
        </w:tc>
        <w:tc>
          <w:tcPr>
            <w:tcW w:w="724" w:type="pct"/>
            <w:shd w:val="clear" w:color="auto" w:fill="F2F2F2" w:themeFill="background1" w:themeFillShade="F2"/>
            <w:vAlign w:val="center"/>
          </w:tcPr>
          <w:p w14:paraId="44C7D413" w14:textId="77777777" w:rsidR="00BD3BEC" w:rsidRPr="00876A6F" w:rsidRDefault="00BD3BEC" w:rsidP="001E3137">
            <w:pPr>
              <w:jc w:val="center"/>
              <w:rPr>
                <w:sz w:val="22"/>
                <w:szCs w:val="22"/>
                <w:lang w:eastAsia="en-US"/>
              </w:rPr>
            </w:pPr>
          </w:p>
        </w:tc>
        <w:tc>
          <w:tcPr>
            <w:tcW w:w="725" w:type="pct"/>
            <w:shd w:val="clear" w:color="auto" w:fill="F2F2F2" w:themeFill="background1" w:themeFillShade="F2"/>
          </w:tcPr>
          <w:p w14:paraId="411FBBD6" w14:textId="77777777" w:rsidR="00BD3BEC" w:rsidRPr="00876A6F" w:rsidRDefault="00BD3BEC" w:rsidP="001E3137">
            <w:pPr>
              <w:jc w:val="center"/>
              <w:rPr>
                <w:sz w:val="22"/>
                <w:szCs w:val="22"/>
                <w:lang w:eastAsia="en-US"/>
              </w:rPr>
            </w:pPr>
          </w:p>
        </w:tc>
      </w:tr>
      <w:tr w:rsidR="00BD3BEC" w:rsidRPr="00876A6F" w14:paraId="073C6FEF" w14:textId="77777777" w:rsidTr="001E3137">
        <w:trPr>
          <w:trHeight w:val="411"/>
        </w:trPr>
        <w:tc>
          <w:tcPr>
            <w:tcW w:w="751" w:type="pct"/>
            <w:shd w:val="clear" w:color="auto" w:fill="F2F2F2" w:themeFill="background1" w:themeFillShade="F2"/>
            <w:vAlign w:val="center"/>
          </w:tcPr>
          <w:p w14:paraId="3A1B6E9F" w14:textId="77777777" w:rsidR="00BD3BEC" w:rsidRPr="00876A6F" w:rsidRDefault="00BD3BEC" w:rsidP="001E3137">
            <w:pPr>
              <w:jc w:val="center"/>
              <w:rPr>
                <w:sz w:val="22"/>
                <w:szCs w:val="22"/>
              </w:rPr>
            </w:pPr>
            <w:r w:rsidRPr="00876A6F">
              <w:rPr>
                <w:sz w:val="22"/>
                <w:szCs w:val="22"/>
              </w:rPr>
              <w:t>Operational mechanisms</w:t>
            </w:r>
          </w:p>
        </w:tc>
        <w:tc>
          <w:tcPr>
            <w:tcW w:w="698" w:type="pct"/>
            <w:shd w:val="clear" w:color="auto" w:fill="F2F2F2" w:themeFill="background1" w:themeFillShade="F2"/>
            <w:vAlign w:val="center"/>
          </w:tcPr>
          <w:p w14:paraId="496F8B2D" w14:textId="77777777" w:rsidR="00BD3BEC" w:rsidRPr="00876A6F" w:rsidRDefault="00BD3BEC" w:rsidP="001E3137">
            <w:pPr>
              <w:jc w:val="center"/>
            </w:pPr>
          </w:p>
        </w:tc>
        <w:tc>
          <w:tcPr>
            <w:tcW w:w="652" w:type="pct"/>
            <w:shd w:val="clear" w:color="auto" w:fill="F2F2F2" w:themeFill="background1" w:themeFillShade="F2"/>
            <w:vAlign w:val="center"/>
          </w:tcPr>
          <w:p w14:paraId="573B06C7" w14:textId="77777777" w:rsidR="00BD3BEC" w:rsidRPr="00876A6F" w:rsidRDefault="00BD3BEC" w:rsidP="001E3137">
            <w:pPr>
              <w:jc w:val="center"/>
            </w:pPr>
          </w:p>
        </w:tc>
        <w:tc>
          <w:tcPr>
            <w:tcW w:w="724" w:type="pct"/>
            <w:shd w:val="clear" w:color="auto" w:fill="F2F2F2" w:themeFill="background1" w:themeFillShade="F2"/>
            <w:vAlign w:val="center"/>
          </w:tcPr>
          <w:p w14:paraId="0E7FDA6F" w14:textId="77777777" w:rsidR="00BD3BEC" w:rsidRPr="00876A6F" w:rsidRDefault="00BD3BEC" w:rsidP="001E3137">
            <w:pPr>
              <w:jc w:val="center"/>
            </w:pPr>
          </w:p>
        </w:tc>
        <w:tc>
          <w:tcPr>
            <w:tcW w:w="725" w:type="pct"/>
            <w:shd w:val="clear" w:color="auto" w:fill="F2F2F2" w:themeFill="background1" w:themeFillShade="F2"/>
            <w:vAlign w:val="center"/>
          </w:tcPr>
          <w:p w14:paraId="59EB9B81" w14:textId="77777777" w:rsidR="00BD3BEC" w:rsidRPr="00876A6F" w:rsidRDefault="00BD3BEC" w:rsidP="001E3137">
            <w:pPr>
              <w:jc w:val="center"/>
            </w:pPr>
          </w:p>
        </w:tc>
        <w:tc>
          <w:tcPr>
            <w:tcW w:w="724" w:type="pct"/>
            <w:shd w:val="clear" w:color="auto" w:fill="F2F2F2" w:themeFill="background1" w:themeFillShade="F2"/>
            <w:vAlign w:val="center"/>
          </w:tcPr>
          <w:p w14:paraId="3EB99322" w14:textId="77777777" w:rsidR="00BD3BEC" w:rsidRPr="00876A6F" w:rsidRDefault="00BD3BEC" w:rsidP="001E3137">
            <w:pPr>
              <w:jc w:val="center"/>
            </w:pPr>
          </w:p>
        </w:tc>
        <w:tc>
          <w:tcPr>
            <w:tcW w:w="725" w:type="pct"/>
            <w:shd w:val="clear" w:color="auto" w:fill="F2F2F2" w:themeFill="background1" w:themeFillShade="F2"/>
          </w:tcPr>
          <w:p w14:paraId="704E4F13" w14:textId="77777777" w:rsidR="00BD3BEC" w:rsidRPr="00876A6F" w:rsidRDefault="00BD3BEC" w:rsidP="001E3137">
            <w:pPr>
              <w:jc w:val="center"/>
            </w:pPr>
          </w:p>
        </w:tc>
      </w:tr>
      <w:tr w:rsidR="00BD3BEC" w:rsidRPr="00876A6F" w14:paraId="0E56D259" w14:textId="77777777" w:rsidTr="001E3137">
        <w:trPr>
          <w:trHeight w:val="411"/>
        </w:trPr>
        <w:tc>
          <w:tcPr>
            <w:tcW w:w="751" w:type="pct"/>
            <w:shd w:val="clear" w:color="auto" w:fill="F2F2F2" w:themeFill="background1" w:themeFillShade="F2"/>
            <w:vAlign w:val="center"/>
          </w:tcPr>
          <w:p w14:paraId="349EEA2F" w14:textId="77777777" w:rsidR="00BD3BEC" w:rsidRPr="00876A6F" w:rsidRDefault="00BD3BEC" w:rsidP="001E3137">
            <w:pPr>
              <w:jc w:val="center"/>
              <w:rPr>
                <w:sz w:val="22"/>
                <w:szCs w:val="22"/>
              </w:rPr>
            </w:pPr>
            <w:r w:rsidRPr="00876A6F">
              <w:rPr>
                <w:sz w:val="22"/>
                <w:szCs w:val="22"/>
              </w:rPr>
              <w:t>Financial resources</w:t>
            </w:r>
          </w:p>
        </w:tc>
        <w:tc>
          <w:tcPr>
            <w:tcW w:w="698" w:type="pct"/>
            <w:shd w:val="clear" w:color="auto" w:fill="F2F2F2" w:themeFill="background1" w:themeFillShade="F2"/>
            <w:vAlign w:val="center"/>
          </w:tcPr>
          <w:p w14:paraId="4F8AD60E" w14:textId="77777777" w:rsidR="00BD3BEC" w:rsidRPr="00876A6F" w:rsidRDefault="00BD3BEC" w:rsidP="001E3137">
            <w:pPr>
              <w:jc w:val="center"/>
            </w:pPr>
          </w:p>
        </w:tc>
        <w:tc>
          <w:tcPr>
            <w:tcW w:w="652" w:type="pct"/>
            <w:shd w:val="clear" w:color="auto" w:fill="F2F2F2" w:themeFill="background1" w:themeFillShade="F2"/>
            <w:vAlign w:val="center"/>
          </w:tcPr>
          <w:p w14:paraId="1C42ADC8" w14:textId="77777777" w:rsidR="00BD3BEC" w:rsidRPr="00876A6F" w:rsidRDefault="00BD3BEC" w:rsidP="001E3137">
            <w:pPr>
              <w:jc w:val="center"/>
            </w:pPr>
          </w:p>
        </w:tc>
        <w:tc>
          <w:tcPr>
            <w:tcW w:w="724" w:type="pct"/>
            <w:shd w:val="clear" w:color="auto" w:fill="F2F2F2" w:themeFill="background1" w:themeFillShade="F2"/>
            <w:vAlign w:val="center"/>
          </w:tcPr>
          <w:p w14:paraId="45118B34" w14:textId="77777777" w:rsidR="00BD3BEC" w:rsidRPr="00876A6F" w:rsidRDefault="00BD3BEC" w:rsidP="001E3137">
            <w:pPr>
              <w:jc w:val="center"/>
            </w:pPr>
          </w:p>
        </w:tc>
        <w:tc>
          <w:tcPr>
            <w:tcW w:w="725" w:type="pct"/>
            <w:shd w:val="clear" w:color="auto" w:fill="F2F2F2" w:themeFill="background1" w:themeFillShade="F2"/>
            <w:vAlign w:val="center"/>
          </w:tcPr>
          <w:p w14:paraId="4D16108C" w14:textId="77777777" w:rsidR="00BD3BEC" w:rsidRPr="00876A6F" w:rsidRDefault="00BD3BEC" w:rsidP="001E3137">
            <w:pPr>
              <w:jc w:val="center"/>
            </w:pPr>
          </w:p>
        </w:tc>
        <w:tc>
          <w:tcPr>
            <w:tcW w:w="724" w:type="pct"/>
            <w:shd w:val="clear" w:color="auto" w:fill="F2F2F2" w:themeFill="background1" w:themeFillShade="F2"/>
            <w:vAlign w:val="center"/>
          </w:tcPr>
          <w:p w14:paraId="6285AFB6" w14:textId="77777777" w:rsidR="00BD3BEC" w:rsidRPr="00876A6F" w:rsidRDefault="00BD3BEC" w:rsidP="001E3137">
            <w:pPr>
              <w:jc w:val="center"/>
            </w:pPr>
          </w:p>
        </w:tc>
        <w:tc>
          <w:tcPr>
            <w:tcW w:w="725" w:type="pct"/>
            <w:shd w:val="clear" w:color="auto" w:fill="F2F2F2" w:themeFill="background1" w:themeFillShade="F2"/>
          </w:tcPr>
          <w:p w14:paraId="3DB2C5B0" w14:textId="77777777" w:rsidR="00BD3BEC" w:rsidRPr="00876A6F" w:rsidRDefault="00BD3BEC" w:rsidP="001E3137">
            <w:pPr>
              <w:jc w:val="center"/>
            </w:pPr>
          </w:p>
        </w:tc>
      </w:tr>
      <w:tr w:rsidR="00BD3BEC" w:rsidRPr="00876A6F" w14:paraId="2F6B4DF8" w14:textId="77777777" w:rsidTr="001E3137">
        <w:trPr>
          <w:trHeight w:val="411"/>
        </w:trPr>
        <w:tc>
          <w:tcPr>
            <w:tcW w:w="751" w:type="pct"/>
            <w:shd w:val="clear" w:color="auto" w:fill="F2F2F2" w:themeFill="background1" w:themeFillShade="F2"/>
            <w:vAlign w:val="center"/>
          </w:tcPr>
          <w:p w14:paraId="33D058E7" w14:textId="77777777" w:rsidR="00BD3BEC" w:rsidRPr="00876A6F" w:rsidRDefault="00BD3BEC" w:rsidP="001E3137">
            <w:pPr>
              <w:jc w:val="center"/>
              <w:rPr>
                <w:sz w:val="22"/>
                <w:szCs w:val="22"/>
                <w:lang w:eastAsia="en-US"/>
              </w:rPr>
            </w:pPr>
            <w:r w:rsidRPr="00876A6F">
              <w:rPr>
                <w:sz w:val="22"/>
                <w:szCs w:val="22"/>
                <w:lang w:eastAsia="en-US"/>
              </w:rPr>
              <w:lastRenderedPageBreak/>
              <w:t>Comment</w:t>
            </w:r>
          </w:p>
        </w:tc>
        <w:tc>
          <w:tcPr>
            <w:tcW w:w="4249" w:type="pct"/>
            <w:gridSpan w:val="6"/>
            <w:shd w:val="clear" w:color="auto" w:fill="F2F2F2" w:themeFill="background1" w:themeFillShade="F2"/>
            <w:vAlign w:val="center"/>
          </w:tcPr>
          <w:p w14:paraId="5AEF7513" w14:textId="77777777" w:rsidR="00BD3BEC" w:rsidRPr="00876A6F" w:rsidRDefault="00BD3BEC" w:rsidP="001E3137">
            <w:pPr>
              <w:rPr>
                <w:sz w:val="22"/>
                <w:szCs w:val="22"/>
                <w:lang w:eastAsia="en-US"/>
              </w:rPr>
            </w:pPr>
          </w:p>
        </w:tc>
      </w:tr>
    </w:tbl>
    <w:p w14:paraId="429AE46E" w14:textId="77777777" w:rsidR="00BD3BEC" w:rsidRPr="00876A6F" w:rsidRDefault="00BD3BEC" w:rsidP="00BD3BEC">
      <w:pPr>
        <w:rPr>
          <w:rFonts w:cs="Calibri"/>
          <w:lang w:eastAsia="es-ES"/>
        </w:rPr>
      </w:pPr>
    </w:p>
    <w:p w14:paraId="4B3A38C9" w14:textId="77777777" w:rsidR="00BD3BEC" w:rsidRPr="00876A6F" w:rsidRDefault="00BD3BEC" w:rsidP="00BD3BEC">
      <w:pPr>
        <w:rPr>
          <w:rFonts w:cs="Calibri"/>
          <w:lang w:eastAsia="es-ES"/>
        </w:rPr>
      </w:pPr>
      <w:r w:rsidRPr="00876A6F">
        <w:rPr>
          <w:rFonts w:cs="Calibri"/>
          <w:b/>
          <w:lang w:eastAsia="es-ES"/>
        </w:rPr>
        <w:t>8.2</w:t>
      </w:r>
      <w:r w:rsidRPr="00876A6F">
        <w:rPr>
          <w:rFonts w:cs="Calibri"/>
          <w:lang w:eastAsia="es-ES"/>
        </w:rPr>
        <w:t xml:space="preserve"> How would you rate UN Women’s contribution to ensuring accountability for integrating gender equality across the response?</w:t>
      </w:r>
    </w:p>
    <w:p w14:paraId="13A15548" w14:textId="77777777" w:rsidR="00BD3BEC" w:rsidRPr="00876A6F" w:rsidRDefault="00BD3BEC" w:rsidP="00BD3BEC">
      <w:pPr>
        <w:ind w:left="-142"/>
        <w:rPr>
          <w:color w:val="000000"/>
          <w:sz w:val="18"/>
        </w:rPr>
      </w:pPr>
      <w:r w:rsidRPr="00876A6F">
        <w:rPr>
          <w:color w:val="000000"/>
          <w:sz w:val="18"/>
        </w:rPr>
        <w:t>[Please fill with an “X” in the table below on a scale from 1 to 5 - 1: Very poor; 2: Poor; 3: Fair; 4: Good; 5: Very good, and add narrative comments as appropriate]</w:t>
      </w:r>
    </w:p>
    <w:tbl>
      <w:tblPr>
        <w:tblStyle w:val="TableGrid71"/>
        <w:tblW w:w="5000" w:type="pct"/>
        <w:tblLook w:val="04A0" w:firstRow="1" w:lastRow="0" w:firstColumn="1" w:lastColumn="0" w:noHBand="0" w:noVBand="1"/>
      </w:tblPr>
      <w:tblGrid>
        <w:gridCol w:w="1141"/>
        <w:gridCol w:w="1164"/>
        <w:gridCol w:w="1213"/>
        <w:gridCol w:w="1213"/>
        <w:gridCol w:w="1335"/>
        <w:gridCol w:w="1213"/>
        <w:gridCol w:w="1215"/>
      </w:tblGrid>
      <w:tr w:rsidR="00BD3BEC" w:rsidRPr="00876A6F" w14:paraId="4735EC44" w14:textId="77777777" w:rsidTr="001E3137">
        <w:trPr>
          <w:trHeight w:val="396"/>
        </w:trPr>
        <w:tc>
          <w:tcPr>
            <w:tcW w:w="672" w:type="pct"/>
            <w:vAlign w:val="center"/>
          </w:tcPr>
          <w:p w14:paraId="2F5171F7" w14:textId="77777777" w:rsidR="00BD3BEC" w:rsidRPr="00876A6F" w:rsidRDefault="00BD3BEC" w:rsidP="001E3137">
            <w:pPr>
              <w:jc w:val="center"/>
              <w:rPr>
                <w:sz w:val="22"/>
                <w:szCs w:val="22"/>
                <w:lang w:eastAsia="en-US"/>
              </w:rPr>
            </w:pPr>
          </w:p>
        </w:tc>
        <w:tc>
          <w:tcPr>
            <w:tcW w:w="685" w:type="pct"/>
            <w:shd w:val="clear" w:color="auto" w:fill="E7E6E6" w:themeFill="background2"/>
            <w:vAlign w:val="center"/>
          </w:tcPr>
          <w:p w14:paraId="628DDD28" w14:textId="77777777" w:rsidR="00BD3BEC" w:rsidRPr="00876A6F" w:rsidRDefault="00BD3BEC" w:rsidP="001E3137">
            <w:pPr>
              <w:jc w:val="center"/>
              <w:rPr>
                <w:b/>
                <w:sz w:val="22"/>
                <w:szCs w:val="22"/>
                <w:lang w:eastAsia="en-US"/>
              </w:rPr>
            </w:pPr>
            <w:r w:rsidRPr="00876A6F">
              <w:rPr>
                <w:b/>
                <w:sz w:val="22"/>
                <w:szCs w:val="22"/>
                <w:lang w:eastAsia="en-US"/>
              </w:rPr>
              <w:t>Very good</w:t>
            </w:r>
          </w:p>
        </w:tc>
        <w:tc>
          <w:tcPr>
            <w:tcW w:w="714" w:type="pct"/>
            <w:shd w:val="clear" w:color="auto" w:fill="E7E6E6" w:themeFill="background2"/>
            <w:vAlign w:val="center"/>
          </w:tcPr>
          <w:p w14:paraId="776A2BDB" w14:textId="77777777" w:rsidR="00BD3BEC" w:rsidRPr="00876A6F" w:rsidRDefault="00BD3BEC" w:rsidP="001E3137">
            <w:pPr>
              <w:jc w:val="center"/>
              <w:rPr>
                <w:b/>
                <w:sz w:val="22"/>
                <w:szCs w:val="22"/>
                <w:lang w:eastAsia="en-US"/>
              </w:rPr>
            </w:pPr>
            <w:r w:rsidRPr="00876A6F">
              <w:rPr>
                <w:b/>
                <w:sz w:val="22"/>
                <w:szCs w:val="22"/>
                <w:lang w:eastAsia="en-US"/>
              </w:rPr>
              <w:t>Good</w:t>
            </w:r>
          </w:p>
        </w:tc>
        <w:tc>
          <w:tcPr>
            <w:tcW w:w="714" w:type="pct"/>
            <w:shd w:val="clear" w:color="auto" w:fill="E7E6E6" w:themeFill="background2"/>
            <w:vAlign w:val="center"/>
          </w:tcPr>
          <w:p w14:paraId="3F217914" w14:textId="77777777" w:rsidR="00BD3BEC" w:rsidRPr="00876A6F" w:rsidRDefault="00BD3BEC" w:rsidP="001E3137">
            <w:pPr>
              <w:jc w:val="center"/>
              <w:rPr>
                <w:b/>
                <w:sz w:val="22"/>
                <w:szCs w:val="22"/>
                <w:lang w:eastAsia="en-US"/>
              </w:rPr>
            </w:pPr>
            <w:r w:rsidRPr="00876A6F">
              <w:rPr>
                <w:b/>
                <w:sz w:val="22"/>
                <w:szCs w:val="22"/>
                <w:lang w:eastAsia="en-US"/>
              </w:rPr>
              <w:t>Fair</w:t>
            </w:r>
          </w:p>
        </w:tc>
        <w:tc>
          <w:tcPr>
            <w:tcW w:w="786" w:type="pct"/>
            <w:shd w:val="clear" w:color="auto" w:fill="E7E6E6" w:themeFill="background2"/>
            <w:vAlign w:val="center"/>
          </w:tcPr>
          <w:p w14:paraId="022ECC4F" w14:textId="77777777" w:rsidR="00BD3BEC" w:rsidRPr="00876A6F" w:rsidRDefault="00BD3BEC" w:rsidP="001E3137">
            <w:pPr>
              <w:jc w:val="center"/>
              <w:rPr>
                <w:b/>
                <w:sz w:val="22"/>
                <w:szCs w:val="22"/>
                <w:lang w:eastAsia="en-US"/>
              </w:rPr>
            </w:pPr>
            <w:r w:rsidRPr="00876A6F">
              <w:rPr>
                <w:b/>
                <w:sz w:val="22"/>
                <w:szCs w:val="22"/>
                <w:lang w:eastAsia="en-US"/>
              </w:rPr>
              <w:t>Poor</w:t>
            </w:r>
          </w:p>
        </w:tc>
        <w:tc>
          <w:tcPr>
            <w:tcW w:w="714" w:type="pct"/>
            <w:shd w:val="clear" w:color="auto" w:fill="E7E6E6" w:themeFill="background2"/>
            <w:vAlign w:val="center"/>
          </w:tcPr>
          <w:p w14:paraId="5860B695" w14:textId="77777777" w:rsidR="00BD3BEC" w:rsidRPr="00876A6F" w:rsidRDefault="00BD3BEC" w:rsidP="001E3137">
            <w:pPr>
              <w:jc w:val="center"/>
              <w:rPr>
                <w:b/>
                <w:sz w:val="22"/>
                <w:szCs w:val="22"/>
                <w:lang w:eastAsia="en-US"/>
              </w:rPr>
            </w:pPr>
            <w:r w:rsidRPr="00876A6F">
              <w:rPr>
                <w:b/>
                <w:sz w:val="22"/>
                <w:szCs w:val="22"/>
                <w:lang w:eastAsia="en-US"/>
              </w:rPr>
              <w:t>Very poor</w:t>
            </w:r>
          </w:p>
        </w:tc>
        <w:tc>
          <w:tcPr>
            <w:tcW w:w="714" w:type="pct"/>
            <w:shd w:val="clear" w:color="auto" w:fill="E7E6E6" w:themeFill="background2"/>
            <w:vAlign w:val="center"/>
          </w:tcPr>
          <w:p w14:paraId="114961B4" w14:textId="77777777" w:rsidR="00BD3BEC" w:rsidRPr="00876A6F" w:rsidRDefault="00BD3BEC" w:rsidP="001E3137">
            <w:pPr>
              <w:jc w:val="center"/>
              <w:rPr>
                <w:b/>
                <w:sz w:val="22"/>
                <w:szCs w:val="22"/>
                <w:lang w:eastAsia="en-US"/>
              </w:rPr>
            </w:pPr>
            <w:r w:rsidRPr="00876A6F">
              <w:rPr>
                <w:b/>
                <w:sz w:val="22"/>
                <w:szCs w:val="22"/>
                <w:lang w:eastAsia="en-US"/>
              </w:rPr>
              <w:t>Don’t know</w:t>
            </w:r>
          </w:p>
        </w:tc>
      </w:tr>
      <w:tr w:rsidR="00BD3BEC" w:rsidRPr="00876A6F" w14:paraId="3877257B" w14:textId="77777777" w:rsidTr="001E3137">
        <w:trPr>
          <w:trHeight w:val="411"/>
        </w:trPr>
        <w:tc>
          <w:tcPr>
            <w:tcW w:w="672" w:type="pct"/>
            <w:shd w:val="clear" w:color="auto" w:fill="F2F2F2" w:themeFill="background1" w:themeFillShade="F2"/>
            <w:vAlign w:val="center"/>
          </w:tcPr>
          <w:p w14:paraId="7AB5B72E" w14:textId="77777777" w:rsidR="00BD3BEC" w:rsidRPr="00876A6F" w:rsidRDefault="00BD3BEC" w:rsidP="001E3137">
            <w:pPr>
              <w:jc w:val="center"/>
              <w:rPr>
                <w:sz w:val="22"/>
                <w:szCs w:val="22"/>
                <w:lang w:eastAsia="en-US"/>
              </w:rPr>
            </w:pPr>
            <w:r w:rsidRPr="00876A6F">
              <w:rPr>
                <w:sz w:val="22"/>
                <w:szCs w:val="22"/>
                <w:lang w:eastAsia="en-US"/>
              </w:rPr>
              <w:t>Rating</w:t>
            </w:r>
          </w:p>
        </w:tc>
        <w:tc>
          <w:tcPr>
            <w:tcW w:w="685" w:type="pct"/>
            <w:shd w:val="clear" w:color="auto" w:fill="F2F2F2" w:themeFill="background1" w:themeFillShade="F2"/>
            <w:vAlign w:val="center"/>
          </w:tcPr>
          <w:p w14:paraId="28414EAE" w14:textId="77777777" w:rsidR="00BD3BEC" w:rsidRPr="00876A6F" w:rsidRDefault="00BD3BEC" w:rsidP="001E3137">
            <w:pPr>
              <w:jc w:val="center"/>
              <w:rPr>
                <w:sz w:val="22"/>
                <w:szCs w:val="22"/>
                <w:lang w:eastAsia="en-US"/>
              </w:rPr>
            </w:pPr>
          </w:p>
        </w:tc>
        <w:tc>
          <w:tcPr>
            <w:tcW w:w="714" w:type="pct"/>
            <w:shd w:val="clear" w:color="auto" w:fill="F2F2F2" w:themeFill="background1" w:themeFillShade="F2"/>
            <w:vAlign w:val="center"/>
          </w:tcPr>
          <w:p w14:paraId="6C74437F" w14:textId="77777777" w:rsidR="00BD3BEC" w:rsidRPr="00876A6F" w:rsidRDefault="00BD3BEC" w:rsidP="001E3137">
            <w:pPr>
              <w:jc w:val="center"/>
              <w:rPr>
                <w:sz w:val="22"/>
                <w:szCs w:val="22"/>
                <w:lang w:eastAsia="en-US"/>
              </w:rPr>
            </w:pPr>
          </w:p>
        </w:tc>
        <w:tc>
          <w:tcPr>
            <w:tcW w:w="714" w:type="pct"/>
            <w:shd w:val="clear" w:color="auto" w:fill="F2F2F2" w:themeFill="background1" w:themeFillShade="F2"/>
            <w:vAlign w:val="center"/>
          </w:tcPr>
          <w:p w14:paraId="434E5A9E" w14:textId="77777777" w:rsidR="00BD3BEC" w:rsidRPr="00876A6F" w:rsidRDefault="00BD3BEC" w:rsidP="001E3137">
            <w:pPr>
              <w:jc w:val="center"/>
              <w:rPr>
                <w:sz w:val="22"/>
                <w:szCs w:val="22"/>
                <w:lang w:eastAsia="en-US"/>
              </w:rPr>
            </w:pPr>
          </w:p>
        </w:tc>
        <w:tc>
          <w:tcPr>
            <w:tcW w:w="786" w:type="pct"/>
            <w:shd w:val="clear" w:color="auto" w:fill="F2F2F2" w:themeFill="background1" w:themeFillShade="F2"/>
            <w:vAlign w:val="center"/>
          </w:tcPr>
          <w:p w14:paraId="2FF7466D" w14:textId="77777777" w:rsidR="00BD3BEC" w:rsidRPr="00876A6F" w:rsidRDefault="00BD3BEC" w:rsidP="001E3137">
            <w:pPr>
              <w:jc w:val="center"/>
              <w:rPr>
                <w:sz w:val="22"/>
                <w:szCs w:val="22"/>
                <w:lang w:eastAsia="en-US"/>
              </w:rPr>
            </w:pPr>
          </w:p>
        </w:tc>
        <w:tc>
          <w:tcPr>
            <w:tcW w:w="714" w:type="pct"/>
            <w:shd w:val="clear" w:color="auto" w:fill="F2F2F2" w:themeFill="background1" w:themeFillShade="F2"/>
            <w:vAlign w:val="center"/>
          </w:tcPr>
          <w:p w14:paraId="3C559412" w14:textId="77777777" w:rsidR="00BD3BEC" w:rsidRPr="00876A6F" w:rsidRDefault="00BD3BEC" w:rsidP="001E3137">
            <w:pPr>
              <w:jc w:val="center"/>
              <w:rPr>
                <w:sz w:val="22"/>
                <w:szCs w:val="22"/>
                <w:lang w:eastAsia="en-US"/>
              </w:rPr>
            </w:pPr>
          </w:p>
        </w:tc>
        <w:tc>
          <w:tcPr>
            <w:tcW w:w="714" w:type="pct"/>
            <w:shd w:val="clear" w:color="auto" w:fill="F2F2F2" w:themeFill="background1" w:themeFillShade="F2"/>
          </w:tcPr>
          <w:p w14:paraId="3A1E5387" w14:textId="77777777" w:rsidR="00BD3BEC" w:rsidRPr="00876A6F" w:rsidRDefault="00BD3BEC" w:rsidP="001E3137">
            <w:pPr>
              <w:jc w:val="center"/>
              <w:rPr>
                <w:sz w:val="22"/>
                <w:szCs w:val="22"/>
                <w:lang w:eastAsia="en-US"/>
              </w:rPr>
            </w:pPr>
          </w:p>
        </w:tc>
      </w:tr>
      <w:tr w:rsidR="00BD3BEC" w:rsidRPr="00876A6F" w14:paraId="306E4A63" w14:textId="77777777" w:rsidTr="001E3137">
        <w:trPr>
          <w:trHeight w:val="411"/>
        </w:trPr>
        <w:tc>
          <w:tcPr>
            <w:tcW w:w="672" w:type="pct"/>
            <w:shd w:val="clear" w:color="auto" w:fill="F2F2F2" w:themeFill="background1" w:themeFillShade="F2"/>
            <w:vAlign w:val="center"/>
          </w:tcPr>
          <w:p w14:paraId="4DE5A571" w14:textId="77777777" w:rsidR="00BD3BEC" w:rsidRPr="00876A6F" w:rsidRDefault="00BD3BEC" w:rsidP="001E3137">
            <w:pPr>
              <w:jc w:val="center"/>
              <w:rPr>
                <w:sz w:val="22"/>
                <w:szCs w:val="22"/>
                <w:lang w:eastAsia="en-US"/>
              </w:rPr>
            </w:pPr>
            <w:r w:rsidRPr="00876A6F">
              <w:rPr>
                <w:sz w:val="22"/>
                <w:szCs w:val="22"/>
                <w:lang w:eastAsia="en-US"/>
              </w:rPr>
              <w:t>Comment</w:t>
            </w:r>
          </w:p>
        </w:tc>
        <w:tc>
          <w:tcPr>
            <w:tcW w:w="4328" w:type="pct"/>
            <w:gridSpan w:val="6"/>
            <w:shd w:val="clear" w:color="auto" w:fill="F2F2F2" w:themeFill="background1" w:themeFillShade="F2"/>
            <w:vAlign w:val="center"/>
          </w:tcPr>
          <w:p w14:paraId="7E08BE02" w14:textId="77777777" w:rsidR="00BD3BEC" w:rsidRPr="00876A6F" w:rsidRDefault="00BD3BEC" w:rsidP="001E3137">
            <w:pPr>
              <w:rPr>
                <w:sz w:val="22"/>
                <w:szCs w:val="22"/>
                <w:lang w:eastAsia="en-US"/>
              </w:rPr>
            </w:pPr>
          </w:p>
        </w:tc>
      </w:tr>
    </w:tbl>
    <w:p w14:paraId="122894F4" w14:textId="77777777" w:rsidR="00BD3BEC" w:rsidRPr="00876A6F" w:rsidRDefault="00BD3BEC" w:rsidP="00BD3BEC">
      <w:pPr>
        <w:rPr>
          <w:rFonts w:cs="Calibri"/>
          <w:lang w:eastAsia="es-ES"/>
        </w:rPr>
      </w:pPr>
    </w:p>
    <w:p w14:paraId="39E71814" w14:textId="77777777" w:rsidR="00BD3BEC" w:rsidRPr="00876A6F" w:rsidRDefault="00BD3BEC" w:rsidP="00BD3BEC">
      <w:pPr>
        <w:rPr>
          <w:rFonts w:cs="Calibri"/>
          <w:lang w:eastAsia="es-ES"/>
        </w:rPr>
      </w:pPr>
    </w:p>
    <w:p w14:paraId="71937D05" w14:textId="77777777" w:rsidR="00BD3BEC" w:rsidRPr="00876A6F" w:rsidRDefault="00BD3BEC" w:rsidP="00BD3BEC">
      <w:pPr>
        <w:jc w:val="center"/>
        <w:rPr>
          <w:rFonts w:cs="Calibri"/>
          <w:lang w:eastAsia="es-ES"/>
        </w:rPr>
      </w:pPr>
      <w:r w:rsidRPr="00876A6F">
        <w:rPr>
          <w:rFonts w:cs="Calibri"/>
          <w:noProof/>
          <w:sz w:val="20"/>
          <w:szCs w:val="20"/>
        </w:rPr>
        <mc:AlternateContent>
          <mc:Choice Requires="wps">
            <w:drawing>
              <wp:anchor distT="0" distB="0" distL="114300" distR="114300" simplePos="0" relativeHeight="251754496" behindDoc="0" locked="0" layoutInCell="1" allowOverlap="1" wp14:anchorId="7934FA71" wp14:editId="4A3A471F">
                <wp:simplePos x="0" y="0"/>
                <wp:positionH relativeFrom="margin">
                  <wp:posOffset>-3809</wp:posOffset>
                </wp:positionH>
                <wp:positionV relativeFrom="paragraph">
                  <wp:posOffset>55880</wp:posOffset>
                </wp:positionV>
                <wp:extent cx="5397500" cy="457200"/>
                <wp:effectExtent l="0" t="0" r="12700" b="19050"/>
                <wp:wrapNone/>
                <wp:docPr id="36"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0" cy="457200"/>
                        </a:xfrm>
                        <a:prstGeom prst="rect">
                          <a:avLst/>
                        </a:prstGeom>
                        <a:solidFill>
                          <a:schemeClr val="bg2">
                            <a:lumMod val="100000"/>
                            <a:lumOff val="0"/>
                          </a:schemeClr>
                        </a:solidFill>
                        <a:ln w="9525">
                          <a:solidFill>
                            <a:srgbClr val="000000"/>
                          </a:solidFill>
                          <a:miter lim="800000"/>
                          <a:headEnd/>
                          <a:tailEnd/>
                        </a:ln>
                      </wps:spPr>
                      <wps:txbx>
                        <w:txbxContent>
                          <w:p w14:paraId="0065221C" w14:textId="77777777" w:rsidR="003772C7" w:rsidRDefault="003772C7" w:rsidP="00BD3BEC">
                            <w:pPr>
                              <w:jc w:val="both"/>
                              <w:rPr>
                                <w:rFonts w:cs="Calibri"/>
                                <w:b/>
                                <w:bCs/>
                                <w:lang w:eastAsia="es-ES"/>
                              </w:rPr>
                            </w:pPr>
                            <w:r w:rsidRPr="00616EF9">
                              <w:rPr>
                                <w:rFonts w:cs="Calibri"/>
                                <w:b/>
                                <w:bCs/>
                                <w:lang w:eastAsia="es-ES"/>
                              </w:rPr>
                              <w:t>E</w:t>
                            </w:r>
                            <w:r>
                              <w:rPr>
                                <w:rFonts w:cs="Calibri"/>
                                <w:b/>
                                <w:bCs/>
                                <w:lang w:eastAsia="es-ES"/>
                              </w:rPr>
                              <w:t>Q9</w:t>
                            </w:r>
                            <w:r w:rsidRPr="00616EF9">
                              <w:rPr>
                                <w:rFonts w:cs="Calibri"/>
                                <w:b/>
                                <w:bCs/>
                                <w:lang w:eastAsia="es-ES"/>
                              </w:rPr>
                              <w:t xml:space="preserve">. </w:t>
                            </w:r>
                            <w:r w:rsidRPr="001C465B">
                              <w:rPr>
                                <w:rFonts w:cs="Calibri"/>
                                <w:b/>
                                <w:bCs/>
                                <w:lang w:eastAsia="es-ES"/>
                              </w:rPr>
                              <w:t>How has UN Women’s humanitarian work addressed the underlying causes of gender inequality and discrimination?</w:t>
                            </w:r>
                          </w:p>
                          <w:p w14:paraId="42DA3096" w14:textId="77777777" w:rsidR="003772C7" w:rsidRDefault="003772C7" w:rsidP="00BD3BEC">
                            <w:pPr>
                              <w:jc w:val="both"/>
                              <w:rPr>
                                <w:rFonts w:cs="Calibri"/>
                                <w:b/>
                                <w:bCs/>
                                <w:lang w:eastAsia="es-ES"/>
                              </w:rPr>
                            </w:pPr>
                          </w:p>
                          <w:p w14:paraId="4786CEF9" w14:textId="77777777" w:rsidR="003772C7" w:rsidRDefault="003772C7" w:rsidP="00BD3BEC">
                            <w:pPr>
                              <w:jc w:val="both"/>
                              <w:rPr>
                                <w:rFonts w:cs="Calibri"/>
                                <w:b/>
                                <w:bCs/>
                                <w:lang w:eastAsia="es-ES"/>
                              </w:rPr>
                            </w:pPr>
                          </w:p>
                          <w:p w14:paraId="19BEFE93" w14:textId="77777777" w:rsidR="003772C7" w:rsidRDefault="003772C7" w:rsidP="00BD3BEC">
                            <w:pPr>
                              <w:jc w:val="both"/>
                              <w:rPr>
                                <w:rFonts w:cs="Calibri"/>
                                <w:b/>
                                <w:bCs/>
                                <w:lang w:eastAsia="es-ES"/>
                              </w:rPr>
                            </w:pPr>
                          </w:p>
                          <w:p w14:paraId="4F391841" w14:textId="77777777" w:rsidR="003772C7" w:rsidRDefault="003772C7" w:rsidP="00BD3BEC">
                            <w:pPr>
                              <w:jc w:val="both"/>
                              <w:rPr>
                                <w:rFonts w:cs="Calibri"/>
                                <w:b/>
                                <w:bCs/>
                                <w:lang w:eastAsia="es-ES"/>
                              </w:rPr>
                            </w:pPr>
                          </w:p>
                          <w:p w14:paraId="5C64610F" w14:textId="77777777" w:rsidR="003772C7" w:rsidRDefault="003772C7" w:rsidP="00BD3BEC">
                            <w:pPr>
                              <w:jc w:val="both"/>
                              <w:rPr>
                                <w:rFonts w:cs="Calibri"/>
                                <w:b/>
                                <w:bCs/>
                                <w:lang w:eastAsia="es-ES"/>
                              </w:rPr>
                            </w:pPr>
                          </w:p>
                          <w:p w14:paraId="11EC686D" w14:textId="77777777" w:rsidR="003772C7" w:rsidRPr="00D862CD" w:rsidRDefault="003772C7" w:rsidP="00BD3BEC">
                            <w:pPr>
                              <w:jc w:val="both"/>
                              <w:rPr>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34FA71" id="_x0000_s1102" type="#_x0000_t202" style="position:absolute;left:0;text-align:left;margin-left:-.3pt;margin-top:4.4pt;width:425pt;height:36pt;z-index:251754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" fillcolor="#e7e6e6 [3214]">
                <v:textbox>
                  <w:txbxContent>
                    <w:p w14:paraId="0065221C" w14:textId="77777777" w:rsidR="003772C7" w:rsidRDefault="003772C7" w:rsidP="00BD3BEC">
                      <w:pPr>
                        <w:jc w:val="both"/>
                        <w:rPr>
                          <w:rFonts w:cs="Calibri"/>
                          <w:b/>
                          <w:bCs/>
                          <w:lang w:eastAsia="es-ES"/>
                        </w:rPr>
                      </w:pPr>
                      <w:r w:rsidRPr="00616EF9">
                        <w:rPr>
                          <w:rFonts w:cs="Calibri"/>
                          <w:b/>
                          <w:bCs/>
                          <w:lang w:eastAsia="es-ES"/>
                        </w:rPr>
                        <w:t>E</w:t>
                      </w:r>
                      <w:r>
                        <w:rPr>
                          <w:rFonts w:cs="Calibri"/>
                          <w:b/>
                          <w:bCs/>
                          <w:lang w:eastAsia="es-ES"/>
                        </w:rPr>
                        <w:t>Q9</w:t>
                      </w:r>
                      <w:r w:rsidRPr="00616EF9">
                        <w:rPr>
                          <w:rFonts w:cs="Calibri"/>
                          <w:b/>
                          <w:bCs/>
                          <w:lang w:eastAsia="es-ES"/>
                        </w:rPr>
                        <w:t xml:space="preserve">. </w:t>
                      </w:r>
                      <w:r w:rsidRPr="001C465B">
                        <w:rPr>
                          <w:rFonts w:cs="Calibri"/>
                          <w:b/>
                          <w:bCs/>
                          <w:lang w:eastAsia="es-ES"/>
                        </w:rPr>
                        <w:t>How has UN Women’s humanitarian work addressed the underlying causes of gender inequality and discrimination?</w:t>
                      </w:r>
                    </w:p>
                    <w:p w14:paraId="42DA3096" w14:textId="77777777" w:rsidR="003772C7" w:rsidRDefault="003772C7" w:rsidP="00BD3BEC">
                      <w:pPr>
                        <w:jc w:val="both"/>
                        <w:rPr>
                          <w:rFonts w:cs="Calibri"/>
                          <w:b/>
                          <w:bCs/>
                          <w:lang w:eastAsia="es-ES"/>
                        </w:rPr>
                      </w:pPr>
                    </w:p>
                    <w:p w14:paraId="4786CEF9" w14:textId="77777777" w:rsidR="003772C7" w:rsidRDefault="003772C7" w:rsidP="00BD3BEC">
                      <w:pPr>
                        <w:jc w:val="both"/>
                        <w:rPr>
                          <w:rFonts w:cs="Calibri"/>
                          <w:b/>
                          <w:bCs/>
                          <w:lang w:eastAsia="es-ES"/>
                        </w:rPr>
                      </w:pPr>
                    </w:p>
                    <w:p w14:paraId="19BEFE93" w14:textId="77777777" w:rsidR="003772C7" w:rsidRDefault="003772C7" w:rsidP="00BD3BEC">
                      <w:pPr>
                        <w:jc w:val="both"/>
                        <w:rPr>
                          <w:rFonts w:cs="Calibri"/>
                          <w:b/>
                          <w:bCs/>
                          <w:lang w:eastAsia="es-ES"/>
                        </w:rPr>
                      </w:pPr>
                    </w:p>
                    <w:p w14:paraId="4F391841" w14:textId="77777777" w:rsidR="003772C7" w:rsidRDefault="003772C7" w:rsidP="00BD3BEC">
                      <w:pPr>
                        <w:jc w:val="both"/>
                        <w:rPr>
                          <w:rFonts w:cs="Calibri"/>
                          <w:b/>
                          <w:bCs/>
                          <w:lang w:eastAsia="es-ES"/>
                        </w:rPr>
                      </w:pPr>
                    </w:p>
                    <w:p w14:paraId="5C64610F" w14:textId="77777777" w:rsidR="003772C7" w:rsidRDefault="003772C7" w:rsidP="00BD3BEC">
                      <w:pPr>
                        <w:jc w:val="both"/>
                        <w:rPr>
                          <w:rFonts w:cs="Calibri"/>
                          <w:b/>
                          <w:bCs/>
                          <w:lang w:eastAsia="es-ES"/>
                        </w:rPr>
                      </w:pPr>
                    </w:p>
                    <w:p w14:paraId="11EC686D" w14:textId="77777777" w:rsidR="003772C7" w:rsidRPr="00D862CD" w:rsidRDefault="003772C7" w:rsidP="00BD3BEC">
                      <w:pPr>
                        <w:jc w:val="both"/>
                        <w:rPr>
                          <w:lang w:val="en-US"/>
                        </w:rPr>
                      </w:pPr>
                    </w:p>
                  </w:txbxContent>
                </v:textbox>
                <w10:wrap anchorx="margin"/>
              </v:shape>
            </w:pict>
          </mc:Fallback>
        </mc:AlternateContent>
      </w:r>
    </w:p>
    <w:p w14:paraId="42302D24" w14:textId="77777777" w:rsidR="00BD3BEC" w:rsidRPr="00876A6F" w:rsidRDefault="00BD3BEC" w:rsidP="00BD3BEC">
      <w:pPr>
        <w:rPr>
          <w:rFonts w:cs="Calibri"/>
          <w:b/>
          <w:lang w:eastAsia="es-ES"/>
        </w:rPr>
      </w:pPr>
    </w:p>
    <w:p w14:paraId="4D408F86" w14:textId="77777777" w:rsidR="00BD3BEC" w:rsidRPr="00876A6F" w:rsidRDefault="00BD3BEC" w:rsidP="00BD3BEC">
      <w:pPr>
        <w:rPr>
          <w:rFonts w:cs="Calibri"/>
          <w:b/>
          <w:lang w:eastAsia="es-ES"/>
        </w:rPr>
      </w:pPr>
    </w:p>
    <w:p w14:paraId="40CEF287" w14:textId="77777777" w:rsidR="00BD3BEC" w:rsidRPr="00876A6F" w:rsidRDefault="00BD3BEC" w:rsidP="00BD3BEC">
      <w:pPr>
        <w:rPr>
          <w:rFonts w:cs="Calibri"/>
          <w:lang w:eastAsia="es-ES"/>
        </w:rPr>
      </w:pPr>
      <w:r w:rsidRPr="00876A6F">
        <w:rPr>
          <w:rFonts w:cs="Calibri"/>
          <w:b/>
          <w:lang w:eastAsia="es-ES"/>
        </w:rPr>
        <w:t>9.1</w:t>
      </w:r>
      <w:r w:rsidRPr="00876A6F">
        <w:rPr>
          <w:rFonts w:cs="Calibri"/>
          <w:lang w:eastAsia="es-ES"/>
        </w:rPr>
        <w:t xml:space="preserve"> To what extent does the humanitarian action work undertaken by UN Women in your region address the underlying causes of inequality and discrimination, including those experienced by the LGBTQI community and women with disabilities?</w:t>
      </w:r>
    </w:p>
    <w:p w14:paraId="5E3AFFA1" w14:textId="77777777" w:rsidR="00BD3BEC" w:rsidRPr="00876A6F" w:rsidRDefault="00BD3BEC" w:rsidP="00BD3BEC">
      <w:pPr>
        <w:ind w:left="-142"/>
        <w:rPr>
          <w:color w:val="000000"/>
          <w:sz w:val="18"/>
        </w:rPr>
      </w:pPr>
      <w:r w:rsidRPr="00876A6F">
        <w:rPr>
          <w:color w:val="000000"/>
          <w:sz w:val="18"/>
        </w:rPr>
        <w:t>[Please fill with an “X” in the table below on a scale from 1 to 5 - 1: Not at all; 2: Minimally; 3: Partially; 4: Mostly; 5: Completely, and add narrative comments as appropriate]</w:t>
      </w:r>
    </w:p>
    <w:tbl>
      <w:tblPr>
        <w:tblStyle w:val="TableGrid76"/>
        <w:tblW w:w="5000" w:type="pct"/>
        <w:tblLook w:val="04A0" w:firstRow="1" w:lastRow="0" w:firstColumn="1" w:lastColumn="0" w:noHBand="0" w:noVBand="1"/>
      </w:tblPr>
      <w:tblGrid>
        <w:gridCol w:w="1148"/>
        <w:gridCol w:w="1258"/>
        <w:gridCol w:w="1095"/>
        <w:gridCol w:w="1219"/>
        <w:gridCol w:w="1220"/>
        <w:gridCol w:w="1215"/>
        <w:gridCol w:w="1339"/>
      </w:tblGrid>
      <w:tr w:rsidR="00BD3BEC" w:rsidRPr="00876A6F" w14:paraId="6666BA89" w14:textId="77777777" w:rsidTr="001E3137">
        <w:trPr>
          <w:trHeight w:val="396"/>
        </w:trPr>
        <w:tc>
          <w:tcPr>
            <w:tcW w:w="691" w:type="pct"/>
            <w:vAlign w:val="center"/>
          </w:tcPr>
          <w:p w14:paraId="186DB47C" w14:textId="77777777" w:rsidR="00BD3BEC" w:rsidRPr="00876A6F" w:rsidRDefault="00BD3BEC" w:rsidP="001E3137">
            <w:pPr>
              <w:jc w:val="center"/>
              <w:rPr>
                <w:sz w:val="22"/>
                <w:szCs w:val="22"/>
                <w:lang w:eastAsia="en-US"/>
              </w:rPr>
            </w:pPr>
          </w:p>
        </w:tc>
        <w:tc>
          <w:tcPr>
            <w:tcW w:w="652" w:type="pct"/>
            <w:shd w:val="clear" w:color="auto" w:fill="E7E6E6" w:themeFill="background2"/>
            <w:vAlign w:val="center"/>
          </w:tcPr>
          <w:p w14:paraId="43B1A93A" w14:textId="77777777" w:rsidR="00BD3BEC" w:rsidRPr="00876A6F" w:rsidRDefault="00BD3BEC" w:rsidP="001E3137">
            <w:pPr>
              <w:jc w:val="center"/>
              <w:rPr>
                <w:b/>
                <w:sz w:val="22"/>
                <w:szCs w:val="22"/>
                <w:lang w:eastAsia="en-US"/>
              </w:rPr>
            </w:pPr>
            <w:r w:rsidRPr="00876A6F">
              <w:rPr>
                <w:b/>
                <w:sz w:val="22"/>
                <w:szCs w:val="22"/>
              </w:rPr>
              <w:t>Completely</w:t>
            </w:r>
          </w:p>
        </w:tc>
        <w:tc>
          <w:tcPr>
            <w:tcW w:w="659" w:type="pct"/>
            <w:shd w:val="clear" w:color="auto" w:fill="E7E6E6" w:themeFill="background2"/>
            <w:vAlign w:val="center"/>
          </w:tcPr>
          <w:p w14:paraId="11B5E80C" w14:textId="77777777" w:rsidR="00BD3BEC" w:rsidRPr="00876A6F" w:rsidRDefault="00BD3BEC" w:rsidP="001E3137">
            <w:pPr>
              <w:jc w:val="center"/>
              <w:rPr>
                <w:b/>
                <w:sz w:val="22"/>
                <w:szCs w:val="22"/>
                <w:lang w:eastAsia="en-US"/>
              </w:rPr>
            </w:pPr>
            <w:r w:rsidRPr="00876A6F">
              <w:rPr>
                <w:b/>
                <w:sz w:val="22"/>
                <w:szCs w:val="22"/>
              </w:rPr>
              <w:t>Mostly</w:t>
            </w:r>
          </w:p>
        </w:tc>
        <w:tc>
          <w:tcPr>
            <w:tcW w:w="732" w:type="pct"/>
            <w:shd w:val="clear" w:color="auto" w:fill="E7E6E6" w:themeFill="background2"/>
            <w:vAlign w:val="center"/>
          </w:tcPr>
          <w:p w14:paraId="0A93BCE6" w14:textId="77777777" w:rsidR="00BD3BEC" w:rsidRPr="00876A6F" w:rsidRDefault="00BD3BEC" w:rsidP="001E3137">
            <w:pPr>
              <w:jc w:val="center"/>
              <w:rPr>
                <w:b/>
                <w:sz w:val="22"/>
                <w:szCs w:val="22"/>
                <w:lang w:eastAsia="en-US"/>
              </w:rPr>
            </w:pPr>
            <w:r w:rsidRPr="00876A6F">
              <w:rPr>
                <w:b/>
                <w:sz w:val="22"/>
                <w:szCs w:val="22"/>
              </w:rPr>
              <w:t>Partially</w:t>
            </w:r>
          </w:p>
        </w:tc>
        <w:tc>
          <w:tcPr>
            <w:tcW w:w="733" w:type="pct"/>
            <w:shd w:val="clear" w:color="auto" w:fill="E7E6E6" w:themeFill="background2"/>
            <w:vAlign w:val="center"/>
          </w:tcPr>
          <w:p w14:paraId="60C2814B" w14:textId="77777777" w:rsidR="00BD3BEC" w:rsidRPr="00876A6F" w:rsidRDefault="00BD3BEC" w:rsidP="001E3137">
            <w:pPr>
              <w:jc w:val="center"/>
              <w:rPr>
                <w:b/>
                <w:sz w:val="22"/>
                <w:szCs w:val="22"/>
                <w:lang w:eastAsia="en-US"/>
              </w:rPr>
            </w:pPr>
            <w:r w:rsidRPr="00876A6F">
              <w:rPr>
                <w:b/>
                <w:sz w:val="22"/>
                <w:szCs w:val="22"/>
              </w:rPr>
              <w:t>Minimally</w:t>
            </w:r>
          </w:p>
        </w:tc>
        <w:tc>
          <w:tcPr>
            <w:tcW w:w="730" w:type="pct"/>
            <w:shd w:val="clear" w:color="auto" w:fill="E7E6E6" w:themeFill="background2"/>
            <w:vAlign w:val="center"/>
          </w:tcPr>
          <w:p w14:paraId="20E70DDD" w14:textId="77777777" w:rsidR="00BD3BEC" w:rsidRPr="00876A6F" w:rsidRDefault="00BD3BEC" w:rsidP="001E3137">
            <w:pPr>
              <w:jc w:val="center"/>
              <w:rPr>
                <w:b/>
                <w:sz w:val="22"/>
                <w:szCs w:val="22"/>
                <w:lang w:eastAsia="en-US"/>
              </w:rPr>
            </w:pPr>
            <w:r w:rsidRPr="00876A6F">
              <w:rPr>
                <w:b/>
                <w:sz w:val="22"/>
                <w:szCs w:val="22"/>
              </w:rPr>
              <w:t>Not at all</w:t>
            </w:r>
          </w:p>
        </w:tc>
        <w:tc>
          <w:tcPr>
            <w:tcW w:w="803" w:type="pct"/>
            <w:shd w:val="clear" w:color="auto" w:fill="E7E6E6" w:themeFill="background2"/>
            <w:vAlign w:val="center"/>
          </w:tcPr>
          <w:p w14:paraId="5B0B952D" w14:textId="77777777" w:rsidR="00BD3BEC" w:rsidRPr="00876A6F" w:rsidRDefault="00BD3BEC" w:rsidP="001E3137">
            <w:pPr>
              <w:jc w:val="center"/>
              <w:rPr>
                <w:b/>
                <w:sz w:val="22"/>
                <w:szCs w:val="22"/>
                <w:lang w:eastAsia="en-US"/>
              </w:rPr>
            </w:pPr>
            <w:r w:rsidRPr="00876A6F">
              <w:rPr>
                <w:b/>
                <w:sz w:val="22"/>
                <w:szCs w:val="22"/>
                <w:lang w:eastAsia="en-US"/>
              </w:rPr>
              <w:t>Don’t know</w:t>
            </w:r>
          </w:p>
        </w:tc>
      </w:tr>
      <w:tr w:rsidR="00BD3BEC" w:rsidRPr="00876A6F" w14:paraId="765F92B5" w14:textId="77777777" w:rsidTr="001E3137">
        <w:trPr>
          <w:trHeight w:val="411"/>
        </w:trPr>
        <w:tc>
          <w:tcPr>
            <w:tcW w:w="691" w:type="pct"/>
            <w:shd w:val="clear" w:color="auto" w:fill="F2F2F2" w:themeFill="background1" w:themeFillShade="F2"/>
            <w:vAlign w:val="center"/>
          </w:tcPr>
          <w:p w14:paraId="0E0EF5C9" w14:textId="77777777" w:rsidR="00BD3BEC" w:rsidRPr="00876A6F" w:rsidRDefault="00BD3BEC" w:rsidP="001E3137">
            <w:pPr>
              <w:jc w:val="center"/>
              <w:rPr>
                <w:sz w:val="22"/>
                <w:szCs w:val="22"/>
                <w:lang w:eastAsia="en-US"/>
              </w:rPr>
            </w:pPr>
            <w:r w:rsidRPr="00876A6F">
              <w:rPr>
                <w:sz w:val="22"/>
                <w:szCs w:val="22"/>
                <w:lang w:eastAsia="en-US"/>
              </w:rPr>
              <w:t>Rating</w:t>
            </w:r>
          </w:p>
        </w:tc>
        <w:tc>
          <w:tcPr>
            <w:tcW w:w="652" w:type="pct"/>
            <w:shd w:val="clear" w:color="auto" w:fill="F2F2F2" w:themeFill="background1" w:themeFillShade="F2"/>
            <w:vAlign w:val="center"/>
          </w:tcPr>
          <w:p w14:paraId="6EF7D597" w14:textId="77777777" w:rsidR="00BD3BEC" w:rsidRPr="00876A6F" w:rsidRDefault="00BD3BEC" w:rsidP="001E3137">
            <w:pPr>
              <w:jc w:val="center"/>
              <w:rPr>
                <w:sz w:val="22"/>
                <w:szCs w:val="22"/>
                <w:lang w:eastAsia="en-US"/>
              </w:rPr>
            </w:pPr>
          </w:p>
        </w:tc>
        <w:tc>
          <w:tcPr>
            <w:tcW w:w="659" w:type="pct"/>
            <w:shd w:val="clear" w:color="auto" w:fill="F2F2F2" w:themeFill="background1" w:themeFillShade="F2"/>
            <w:vAlign w:val="center"/>
          </w:tcPr>
          <w:p w14:paraId="34C9FD30" w14:textId="77777777" w:rsidR="00BD3BEC" w:rsidRPr="00876A6F" w:rsidRDefault="00BD3BEC" w:rsidP="001E3137">
            <w:pPr>
              <w:jc w:val="center"/>
              <w:rPr>
                <w:sz w:val="22"/>
                <w:szCs w:val="22"/>
                <w:lang w:eastAsia="en-US"/>
              </w:rPr>
            </w:pPr>
          </w:p>
        </w:tc>
        <w:tc>
          <w:tcPr>
            <w:tcW w:w="732" w:type="pct"/>
            <w:shd w:val="clear" w:color="auto" w:fill="F2F2F2" w:themeFill="background1" w:themeFillShade="F2"/>
            <w:vAlign w:val="center"/>
          </w:tcPr>
          <w:p w14:paraId="4402F3AD" w14:textId="77777777" w:rsidR="00BD3BEC" w:rsidRPr="00876A6F" w:rsidRDefault="00BD3BEC" w:rsidP="001E3137">
            <w:pPr>
              <w:jc w:val="center"/>
              <w:rPr>
                <w:sz w:val="22"/>
                <w:szCs w:val="22"/>
                <w:lang w:eastAsia="en-US"/>
              </w:rPr>
            </w:pPr>
          </w:p>
        </w:tc>
        <w:tc>
          <w:tcPr>
            <w:tcW w:w="733" w:type="pct"/>
            <w:shd w:val="clear" w:color="auto" w:fill="F2F2F2" w:themeFill="background1" w:themeFillShade="F2"/>
            <w:vAlign w:val="center"/>
          </w:tcPr>
          <w:p w14:paraId="404B1A80" w14:textId="77777777" w:rsidR="00BD3BEC" w:rsidRPr="00876A6F" w:rsidRDefault="00BD3BEC" w:rsidP="001E3137">
            <w:pPr>
              <w:jc w:val="center"/>
              <w:rPr>
                <w:sz w:val="22"/>
                <w:szCs w:val="22"/>
                <w:lang w:eastAsia="en-US"/>
              </w:rPr>
            </w:pPr>
          </w:p>
        </w:tc>
        <w:tc>
          <w:tcPr>
            <w:tcW w:w="730" w:type="pct"/>
            <w:shd w:val="clear" w:color="auto" w:fill="F2F2F2" w:themeFill="background1" w:themeFillShade="F2"/>
            <w:vAlign w:val="center"/>
          </w:tcPr>
          <w:p w14:paraId="1C44747F" w14:textId="77777777" w:rsidR="00BD3BEC" w:rsidRPr="00876A6F" w:rsidRDefault="00BD3BEC" w:rsidP="001E3137">
            <w:pPr>
              <w:jc w:val="center"/>
              <w:rPr>
                <w:sz w:val="22"/>
                <w:szCs w:val="22"/>
                <w:lang w:eastAsia="en-US"/>
              </w:rPr>
            </w:pPr>
          </w:p>
        </w:tc>
        <w:tc>
          <w:tcPr>
            <w:tcW w:w="803" w:type="pct"/>
            <w:shd w:val="clear" w:color="auto" w:fill="F2F2F2" w:themeFill="background1" w:themeFillShade="F2"/>
          </w:tcPr>
          <w:p w14:paraId="0935F75E" w14:textId="77777777" w:rsidR="00BD3BEC" w:rsidRPr="00876A6F" w:rsidRDefault="00BD3BEC" w:rsidP="001E3137">
            <w:pPr>
              <w:jc w:val="center"/>
              <w:rPr>
                <w:sz w:val="22"/>
                <w:szCs w:val="22"/>
                <w:lang w:eastAsia="en-US"/>
              </w:rPr>
            </w:pPr>
          </w:p>
        </w:tc>
      </w:tr>
      <w:tr w:rsidR="00BD3BEC" w:rsidRPr="00876A6F" w14:paraId="01987897" w14:textId="77777777" w:rsidTr="001E3137">
        <w:trPr>
          <w:trHeight w:val="411"/>
        </w:trPr>
        <w:tc>
          <w:tcPr>
            <w:tcW w:w="691" w:type="pct"/>
            <w:shd w:val="clear" w:color="auto" w:fill="F2F2F2" w:themeFill="background1" w:themeFillShade="F2"/>
            <w:vAlign w:val="center"/>
          </w:tcPr>
          <w:p w14:paraId="4B8C277C" w14:textId="77777777" w:rsidR="00BD3BEC" w:rsidRPr="00876A6F" w:rsidRDefault="00BD3BEC" w:rsidP="001E3137">
            <w:pPr>
              <w:jc w:val="center"/>
              <w:rPr>
                <w:sz w:val="22"/>
                <w:szCs w:val="22"/>
                <w:lang w:eastAsia="en-US"/>
              </w:rPr>
            </w:pPr>
            <w:r w:rsidRPr="00876A6F">
              <w:rPr>
                <w:sz w:val="22"/>
                <w:szCs w:val="22"/>
                <w:lang w:eastAsia="en-US"/>
              </w:rPr>
              <w:t>Comment</w:t>
            </w:r>
          </w:p>
        </w:tc>
        <w:tc>
          <w:tcPr>
            <w:tcW w:w="4309" w:type="pct"/>
            <w:gridSpan w:val="6"/>
            <w:shd w:val="clear" w:color="auto" w:fill="F2F2F2" w:themeFill="background1" w:themeFillShade="F2"/>
            <w:vAlign w:val="center"/>
          </w:tcPr>
          <w:p w14:paraId="5AD39218" w14:textId="77777777" w:rsidR="00BD3BEC" w:rsidRPr="00876A6F" w:rsidRDefault="00BD3BEC" w:rsidP="001E3137">
            <w:pPr>
              <w:rPr>
                <w:sz w:val="22"/>
                <w:szCs w:val="22"/>
                <w:lang w:eastAsia="en-US"/>
              </w:rPr>
            </w:pPr>
          </w:p>
        </w:tc>
      </w:tr>
    </w:tbl>
    <w:p w14:paraId="5156F279" w14:textId="77777777" w:rsidR="00BD3BEC" w:rsidRPr="00876A6F" w:rsidRDefault="00BD3BEC" w:rsidP="00BD3BEC">
      <w:pPr>
        <w:spacing w:after="200" w:line="276" w:lineRule="auto"/>
        <w:rPr>
          <w:rFonts w:cs="Calibri"/>
          <w:lang w:eastAsia="es-ES"/>
        </w:rPr>
      </w:pPr>
    </w:p>
    <w:p w14:paraId="0FA0FFF3" w14:textId="77777777" w:rsidR="00BD3BEC" w:rsidRPr="00876A6F" w:rsidRDefault="00BD3BEC" w:rsidP="00BD3BEC">
      <w:pPr>
        <w:spacing w:after="200" w:line="276" w:lineRule="auto"/>
        <w:rPr>
          <w:rFonts w:cs="Calibri"/>
          <w:lang w:eastAsia="es-ES"/>
        </w:rPr>
      </w:pPr>
      <w:r w:rsidRPr="00876A6F">
        <w:rPr>
          <w:rFonts w:cs="Calibri"/>
          <w:b/>
          <w:lang w:eastAsia="es-ES"/>
        </w:rPr>
        <w:t xml:space="preserve">9.2 </w:t>
      </w:r>
      <w:r w:rsidRPr="00876A6F">
        <w:rPr>
          <w:rFonts w:cs="Calibri"/>
          <w:lang w:eastAsia="es-ES"/>
        </w:rPr>
        <w:t>To what extent were a human rights-based approach and gender equality incorporated in the design and implementation of UN Women’s humanitarian action?</w:t>
      </w:r>
    </w:p>
    <w:p w14:paraId="2E87D31D" w14:textId="77777777" w:rsidR="00BD3BEC" w:rsidRPr="00876A6F" w:rsidRDefault="00BD3BEC" w:rsidP="00BD3BEC">
      <w:pPr>
        <w:ind w:left="-142"/>
        <w:rPr>
          <w:color w:val="000000"/>
          <w:sz w:val="18"/>
        </w:rPr>
      </w:pPr>
      <w:r w:rsidRPr="00876A6F">
        <w:rPr>
          <w:color w:val="000000"/>
          <w:sz w:val="18"/>
        </w:rPr>
        <w:t>[Please fill with an “X” in the table below on a scale from 1 to 5 - 1: Not at all; 2: Minimally; 3: Partially; 4: Mostly; 5: Completely, and add narrative comments as appropriate]</w:t>
      </w:r>
    </w:p>
    <w:tbl>
      <w:tblPr>
        <w:tblStyle w:val="TableGrid76"/>
        <w:tblW w:w="5000" w:type="pct"/>
        <w:tblLook w:val="04A0" w:firstRow="1" w:lastRow="0" w:firstColumn="1" w:lastColumn="0" w:noHBand="0" w:noVBand="1"/>
      </w:tblPr>
      <w:tblGrid>
        <w:gridCol w:w="1148"/>
        <w:gridCol w:w="1258"/>
        <w:gridCol w:w="1095"/>
        <w:gridCol w:w="1219"/>
        <w:gridCol w:w="1220"/>
        <w:gridCol w:w="1215"/>
        <w:gridCol w:w="1339"/>
      </w:tblGrid>
      <w:tr w:rsidR="00BD3BEC" w:rsidRPr="00876A6F" w14:paraId="6F148203" w14:textId="77777777" w:rsidTr="001E3137">
        <w:trPr>
          <w:trHeight w:val="396"/>
        </w:trPr>
        <w:tc>
          <w:tcPr>
            <w:tcW w:w="691" w:type="pct"/>
            <w:vAlign w:val="center"/>
          </w:tcPr>
          <w:p w14:paraId="2BBABE1A" w14:textId="77777777" w:rsidR="00BD3BEC" w:rsidRPr="00876A6F" w:rsidRDefault="00BD3BEC" w:rsidP="001E3137">
            <w:pPr>
              <w:jc w:val="center"/>
              <w:rPr>
                <w:sz w:val="22"/>
                <w:szCs w:val="22"/>
                <w:lang w:eastAsia="en-US"/>
              </w:rPr>
            </w:pPr>
          </w:p>
        </w:tc>
        <w:tc>
          <w:tcPr>
            <w:tcW w:w="652" w:type="pct"/>
            <w:shd w:val="clear" w:color="auto" w:fill="E7E6E6" w:themeFill="background2"/>
            <w:vAlign w:val="center"/>
          </w:tcPr>
          <w:p w14:paraId="361BB89F" w14:textId="77777777" w:rsidR="00BD3BEC" w:rsidRPr="00876A6F" w:rsidRDefault="00BD3BEC" w:rsidP="001E3137">
            <w:pPr>
              <w:jc w:val="center"/>
              <w:rPr>
                <w:b/>
                <w:sz w:val="22"/>
                <w:szCs w:val="22"/>
                <w:lang w:eastAsia="en-US"/>
              </w:rPr>
            </w:pPr>
            <w:r w:rsidRPr="00876A6F">
              <w:rPr>
                <w:b/>
                <w:sz w:val="22"/>
                <w:szCs w:val="22"/>
              </w:rPr>
              <w:t>Completely</w:t>
            </w:r>
          </w:p>
        </w:tc>
        <w:tc>
          <w:tcPr>
            <w:tcW w:w="659" w:type="pct"/>
            <w:shd w:val="clear" w:color="auto" w:fill="E7E6E6" w:themeFill="background2"/>
            <w:vAlign w:val="center"/>
          </w:tcPr>
          <w:p w14:paraId="6086890C" w14:textId="77777777" w:rsidR="00BD3BEC" w:rsidRPr="00876A6F" w:rsidRDefault="00BD3BEC" w:rsidP="001E3137">
            <w:pPr>
              <w:jc w:val="center"/>
              <w:rPr>
                <w:b/>
                <w:sz w:val="22"/>
                <w:szCs w:val="22"/>
                <w:lang w:eastAsia="en-US"/>
              </w:rPr>
            </w:pPr>
            <w:r w:rsidRPr="00876A6F">
              <w:rPr>
                <w:b/>
                <w:sz w:val="22"/>
                <w:szCs w:val="22"/>
              </w:rPr>
              <w:t>Mostly</w:t>
            </w:r>
          </w:p>
        </w:tc>
        <w:tc>
          <w:tcPr>
            <w:tcW w:w="732" w:type="pct"/>
            <w:shd w:val="clear" w:color="auto" w:fill="E7E6E6" w:themeFill="background2"/>
            <w:vAlign w:val="center"/>
          </w:tcPr>
          <w:p w14:paraId="244470AC" w14:textId="77777777" w:rsidR="00BD3BEC" w:rsidRPr="00876A6F" w:rsidRDefault="00BD3BEC" w:rsidP="001E3137">
            <w:pPr>
              <w:jc w:val="center"/>
              <w:rPr>
                <w:b/>
                <w:sz w:val="22"/>
                <w:szCs w:val="22"/>
                <w:lang w:eastAsia="en-US"/>
              </w:rPr>
            </w:pPr>
            <w:r w:rsidRPr="00876A6F">
              <w:rPr>
                <w:b/>
                <w:sz w:val="22"/>
                <w:szCs w:val="22"/>
              </w:rPr>
              <w:t>Partially</w:t>
            </w:r>
          </w:p>
        </w:tc>
        <w:tc>
          <w:tcPr>
            <w:tcW w:w="733" w:type="pct"/>
            <w:shd w:val="clear" w:color="auto" w:fill="E7E6E6" w:themeFill="background2"/>
            <w:vAlign w:val="center"/>
          </w:tcPr>
          <w:p w14:paraId="70A32BC1" w14:textId="77777777" w:rsidR="00BD3BEC" w:rsidRPr="00876A6F" w:rsidRDefault="00BD3BEC" w:rsidP="001E3137">
            <w:pPr>
              <w:jc w:val="center"/>
              <w:rPr>
                <w:b/>
                <w:sz w:val="22"/>
                <w:szCs w:val="22"/>
                <w:lang w:eastAsia="en-US"/>
              </w:rPr>
            </w:pPr>
            <w:r w:rsidRPr="00876A6F">
              <w:rPr>
                <w:b/>
                <w:sz w:val="22"/>
                <w:szCs w:val="22"/>
              </w:rPr>
              <w:t>Minimally</w:t>
            </w:r>
          </w:p>
        </w:tc>
        <w:tc>
          <w:tcPr>
            <w:tcW w:w="730" w:type="pct"/>
            <w:shd w:val="clear" w:color="auto" w:fill="E7E6E6" w:themeFill="background2"/>
            <w:vAlign w:val="center"/>
          </w:tcPr>
          <w:p w14:paraId="3ED290F0" w14:textId="77777777" w:rsidR="00BD3BEC" w:rsidRPr="00876A6F" w:rsidRDefault="00BD3BEC" w:rsidP="001E3137">
            <w:pPr>
              <w:jc w:val="center"/>
              <w:rPr>
                <w:b/>
                <w:sz w:val="22"/>
                <w:szCs w:val="22"/>
                <w:lang w:eastAsia="en-US"/>
              </w:rPr>
            </w:pPr>
            <w:r w:rsidRPr="00876A6F">
              <w:rPr>
                <w:b/>
                <w:sz w:val="22"/>
                <w:szCs w:val="22"/>
              </w:rPr>
              <w:t>Not at all</w:t>
            </w:r>
          </w:p>
        </w:tc>
        <w:tc>
          <w:tcPr>
            <w:tcW w:w="803" w:type="pct"/>
            <w:shd w:val="clear" w:color="auto" w:fill="E7E6E6" w:themeFill="background2"/>
            <w:vAlign w:val="center"/>
          </w:tcPr>
          <w:p w14:paraId="2F0F0A8D" w14:textId="77777777" w:rsidR="00BD3BEC" w:rsidRPr="00876A6F" w:rsidRDefault="00BD3BEC" w:rsidP="001E3137">
            <w:pPr>
              <w:jc w:val="center"/>
              <w:rPr>
                <w:b/>
                <w:sz w:val="22"/>
                <w:szCs w:val="22"/>
                <w:lang w:eastAsia="en-US"/>
              </w:rPr>
            </w:pPr>
            <w:r w:rsidRPr="00876A6F">
              <w:rPr>
                <w:b/>
                <w:sz w:val="22"/>
                <w:szCs w:val="22"/>
                <w:lang w:eastAsia="en-US"/>
              </w:rPr>
              <w:t>Don’t know</w:t>
            </w:r>
          </w:p>
        </w:tc>
      </w:tr>
      <w:tr w:rsidR="00BD3BEC" w:rsidRPr="00876A6F" w14:paraId="4F4C7628" w14:textId="77777777" w:rsidTr="001E3137">
        <w:trPr>
          <w:trHeight w:val="411"/>
        </w:trPr>
        <w:tc>
          <w:tcPr>
            <w:tcW w:w="691" w:type="pct"/>
            <w:shd w:val="clear" w:color="auto" w:fill="F2F2F2" w:themeFill="background1" w:themeFillShade="F2"/>
            <w:vAlign w:val="center"/>
          </w:tcPr>
          <w:p w14:paraId="00CC8F2D" w14:textId="77777777" w:rsidR="00BD3BEC" w:rsidRPr="00876A6F" w:rsidRDefault="00BD3BEC" w:rsidP="001E3137">
            <w:pPr>
              <w:jc w:val="center"/>
              <w:rPr>
                <w:sz w:val="22"/>
                <w:szCs w:val="22"/>
                <w:lang w:eastAsia="en-US"/>
              </w:rPr>
            </w:pPr>
            <w:r w:rsidRPr="00876A6F">
              <w:rPr>
                <w:sz w:val="22"/>
                <w:szCs w:val="22"/>
                <w:lang w:eastAsia="en-US"/>
              </w:rPr>
              <w:t>Rating</w:t>
            </w:r>
          </w:p>
        </w:tc>
        <w:tc>
          <w:tcPr>
            <w:tcW w:w="652" w:type="pct"/>
            <w:shd w:val="clear" w:color="auto" w:fill="F2F2F2" w:themeFill="background1" w:themeFillShade="F2"/>
            <w:vAlign w:val="center"/>
          </w:tcPr>
          <w:p w14:paraId="429D5BFB" w14:textId="77777777" w:rsidR="00BD3BEC" w:rsidRPr="00876A6F" w:rsidRDefault="00BD3BEC" w:rsidP="001E3137">
            <w:pPr>
              <w:jc w:val="center"/>
              <w:rPr>
                <w:sz w:val="22"/>
                <w:szCs w:val="22"/>
                <w:lang w:eastAsia="en-US"/>
              </w:rPr>
            </w:pPr>
          </w:p>
        </w:tc>
        <w:tc>
          <w:tcPr>
            <w:tcW w:w="659" w:type="pct"/>
            <w:shd w:val="clear" w:color="auto" w:fill="F2F2F2" w:themeFill="background1" w:themeFillShade="F2"/>
            <w:vAlign w:val="center"/>
          </w:tcPr>
          <w:p w14:paraId="29DE9396" w14:textId="77777777" w:rsidR="00BD3BEC" w:rsidRPr="00876A6F" w:rsidRDefault="00BD3BEC" w:rsidP="001E3137">
            <w:pPr>
              <w:jc w:val="center"/>
              <w:rPr>
                <w:sz w:val="22"/>
                <w:szCs w:val="22"/>
                <w:lang w:eastAsia="en-US"/>
              </w:rPr>
            </w:pPr>
          </w:p>
        </w:tc>
        <w:tc>
          <w:tcPr>
            <w:tcW w:w="732" w:type="pct"/>
            <w:shd w:val="clear" w:color="auto" w:fill="F2F2F2" w:themeFill="background1" w:themeFillShade="F2"/>
            <w:vAlign w:val="center"/>
          </w:tcPr>
          <w:p w14:paraId="5AD0B9E8" w14:textId="77777777" w:rsidR="00BD3BEC" w:rsidRPr="00876A6F" w:rsidRDefault="00BD3BEC" w:rsidP="001E3137">
            <w:pPr>
              <w:jc w:val="center"/>
              <w:rPr>
                <w:sz w:val="22"/>
                <w:szCs w:val="22"/>
                <w:lang w:eastAsia="en-US"/>
              </w:rPr>
            </w:pPr>
          </w:p>
        </w:tc>
        <w:tc>
          <w:tcPr>
            <w:tcW w:w="733" w:type="pct"/>
            <w:shd w:val="clear" w:color="auto" w:fill="F2F2F2" w:themeFill="background1" w:themeFillShade="F2"/>
            <w:vAlign w:val="center"/>
          </w:tcPr>
          <w:p w14:paraId="1478E003" w14:textId="77777777" w:rsidR="00BD3BEC" w:rsidRPr="00876A6F" w:rsidRDefault="00BD3BEC" w:rsidP="001E3137">
            <w:pPr>
              <w:jc w:val="center"/>
              <w:rPr>
                <w:sz w:val="22"/>
                <w:szCs w:val="22"/>
                <w:lang w:eastAsia="en-US"/>
              </w:rPr>
            </w:pPr>
          </w:p>
        </w:tc>
        <w:tc>
          <w:tcPr>
            <w:tcW w:w="730" w:type="pct"/>
            <w:shd w:val="clear" w:color="auto" w:fill="F2F2F2" w:themeFill="background1" w:themeFillShade="F2"/>
            <w:vAlign w:val="center"/>
          </w:tcPr>
          <w:p w14:paraId="7C3687B0" w14:textId="77777777" w:rsidR="00BD3BEC" w:rsidRPr="00876A6F" w:rsidRDefault="00BD3BEC" w:rsidP="001E3137">
            <w:pPr>
              <w:jc w:val="center"/>
              <w:rPr>
                <w:sz w:val="22"/>
                <w:szCs w:val="22"/>
                <w:lang w:eastAsia="en-US"/>
              </w:rPr>
            </w:pPr>
          </w:p>
        </w:tc>
        <w:tc>
          <w:tcPr>
            <w:tcW w:w="803" w:type="pct"/>
            <w:shd w:val="clear" w:color="auto" w:fill="F2F2F2" w:themeFill="background1" w:themeFillShade="F2"/>
          </w:tcPr>
          <w:p w14:paraId="53005868" w14:textId="77777777" w:rsidR="00BD3BEC" w:rsidRPr="00876A6F" w:rsidRDefault="00BD3BEC" w:rsidP="001E3137">
            <w:pPr>
              <w:jc w:val="center"/>
              <w:rPr>
                <w:sz w:val="22"/>
                <w:szCs w:val="22"/>
                <w:lang w:eastAsia="en-US"/>
              </w:rPr>
            </w:pPr>
          </w:p>
        </w:tc>
      </w:tr>
      <w:tr w:rsidR="00BD3BEC" w:rsidRPr="00876A6F" w14:paraId="6F81410A" w14:textId="77777777" w:rsidTr="001E3137">
        <w:trPr>
          <w:trHeight w:val="411"/>
        </w:trPr>
        <w:tc>
          <w:tcPr>
            <w:tcW w:w="691" w:type="pct"/>
            <w:shd w:val="clear" w:color="auto" w:fill="F2F2F2" w:themeFill="background1" w:themeFillShade="F2"/>
            <w:vAlign w:val="center"/>
          </w:tcPr>
          <w:p w14:paraId="435DB758" w14:textId="77777777" w:rsidR="00BD3BEC" w:rsidRPr="00876A6F" w:rsidRDefault="00BD3BEC" w:rsidP="001E3137">
            <w:pPr>
              <w:jc w:val="center"/>
              <w:rPr>
                <w:sz w:val="22"/>
                <w:szCs w:val="22"/>
                <w:lang w:eastAsia="en-US"/>
              </w:rPr>
            </w:pPr>
            <w:r w:rsidRPr="00876A6F">
              <w:rPr>
                <w:sz w:val="22"/>
                <w:szCs w:val="22"/>
                <w:lang w:eastAsia="en-US"/>
              </w:rPr>
              <w:t>Comment</w:t>
            </w:r>
          </w:p>
        </w:tc>
        <w:tc>
          <w:tcPr>
            <w:tcW w:w="4309" w:type="pct"/>
            <w:gridSpan w:val="6"/>
            <w:shd w:val="clear" w:color="auto" w:fill="F2F2F2" w:themeFill="background1" w:themeFillShade="F2"/>
            <w:vAlign w:val="center"/>
          </w:tcPr>
          <w:p w14:paraId="7D4F8A80" w14:textId="77777777" w:rsidR="00BD3BEC" w:rsidRPr="00876A6F" w:rsidRDefault="00BD3BEC" w:rsidP="001E3137">
            <w:pPr>
              <w:rPr>
                <w:sz w:val="22"/>
                <w:szCs w:val="22"/>
                <w:lang w:eastAsia="en-US"/>
              </w:rPr>
            </w:pPr>
          </w:p>
        </w:tc>
      </w:tr>
    </w:tbl>
    <w:p w14:paraId="4CA9163E" w14:textId="77777777" w:rsidR="00BD3BEC" w:rsidRPr="00876A6F" w:rsidRDefault="00BD3BEC" w:rsidP="00BD3BEC">
      <w:pPr>
        <w:spacing w:after="200" w:line="276" w:lineRule="auto"/>
        <w:rPr>
          <w:rFonts w:cs="Calibri"/>
          <w:lang w:eastAsia="es-ES"/>
        </w:rPr>
      </w:pPr>
    </w:p>
    <w:p w14:paraId="0DC71ADF" w14:textId="77777777" w:rsidR="00BD3BEC" w:rsidRPr="00876A6F" w:rsidRDefault="00BD3BEC" w:rsidP="00BD3BEC">
      <w:pPr>
        <w:spacing w:after="200" w:line="276" w:lineRule="auto"/>
        <w:rPr>
          <w:rFonts w:cs="Calibri"/>
          <w:lang w:eastAsia="es-ES"/>
        </w:rPr>
      </w:pPr>
      <w:r w:rsidRPr="00876A6F">
        <w:rPr>
          <w:rFonts w:cs="Calibri"/>
          <w:noProof/>
          <w:sz w:val="20"/>
          <w:szCs w:val="20"/>
        </w:rPr>
        <mc:AlternateContent>
          <mc:Choice Requires="wps">
            <w:drawing>
              <wp:anchor distT="0" distB="0" distL="114300" distR="114300" simplePos="0" relativeHeight="251755520" behindDoc="0" locked="0" layoutInCell="1" allowOverlap="1" wp14:anchorId="355B1830" wp14:editId="3721AE8B">
                <wp:simplePos x="0" y="0"/>
                <wp:positionH relativeFrom="margin">
                  <wp:posOffset>-51435</wp:posOffset>
                </wp:positionH>
                <wp:positionV relativeFrom="paragraph">
                  <wp:posOffset>71120</wp:posOffset>
                </wp:positionV>
                <wp:extent cx="5445125" cy="457200"/>
                <wp:effectExtent l="0" t="0" r="22225" b="19050"/>
                <wp:wrapNone/>
                <wp:docPr id="37"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5125" cy="457200"/>
                        </a:xfrm>
                        <a:prstGeom prst="rect">
                          <a:avLst/>
                        </a:prstGeom>
                        <a:solidFill>
                          <a:schemeClr val="bg2">
                            <a:lumMod val="100000"/>
                            <a:lumOff val="0"/>
                          </a:schemeClr>
                        </a:solidFill>
                        <a:ln w="9525">
                          <a:solidFill>
                            <a:srgbClr val="000000"/>
                          </a:solidFill>
                          <a:miter lim="800000"/>
                          <a:headEnd/>
                          <a:tailEnd/>
                        </a:ln>
                      </wps:spPr>
                      <wps:txbx>
                        <w:txbxContent>
                          <w:p w14:paraId="356EC742" w14:textId="77777777" w:rsidR="003772C7" w:rsidRDefault="003772C7" w:rsidP="00BD3BEC">
                            <w:pPr>
                              <w:jc w:val="both"/>
                              <w:rPr>
                                <w:rFonts w:cs="Calibri"/>
                                <w:b/>
                                <w:bCs/>
                                <w:lang w:eastAsia="es-ES"/>
                              </w:rPr>
                            </w:pPr>
                            <w:r w:rsidRPr="00616EF9">
                              <w:rPr>
                                <w:rFonts w:cs="Calibri"/>
                                <w:b/>
                                <w:bCs/>
                                <w:lang w:eastAsia="es-ES"/>
                              </w:rPr>
                              <w:t>E</w:t>
                            </w:r>
                            <w:r>
                              <w:rPr>
                                <w:rFonts w:cs="Calibri"/>
                                <w:b/>
                                <w:bCs/>
                                <w:lang w:eastAsia="es-ES"/>
                              </w:rPr>
                              <w:t>Q10</w:t>
                            </w:r>
                            <w:r w:rsidRPr="00616EF9">
                              <w:rPr>
                                <w:rFonts w:cs="Calibri"/>
                                <w:b/>
                                <w:bCs/>
                                <w:lang w:eastAsia="es-ES"/>
                              </w:rPr>
                              <w:t xml:space="preserve">. </w:t>
                            </w:r>
                            <w:r w:rsidRPr="001C465B">
                              <w:rPr>
                                <w:rFonts w:cs="Calibri"/>
                                <w:b/>
                                <w:bCs/>
                                <w:lang w:eastAsia="es-ES"/>
                              </w:rPr>
                              <w:t>To what extent is UN Women's work in humanitarian action sustainable, including DRR, recovery, and other aspects along the humanitarian - development nexus?</w:t>
                            </w:r>
                          </w:p>
                          <w:p w14:paraId="75DF0883" w14:textId="77777777" w:rsidR="003772C7" w:rsidRDefault="003772C7" w:rsidP="00BD3BEC">
                            <w:pPr>
                              <w:jc w:val="both"/>
                              <w:rPr>
                                <w:rFonts w:cs="Calibri"/>
                                <w:b/>
                                <w:bCs/>
                                <w:lang w:eastAsia="es-ES"/>
                              </w:rPr>
                            </w:pPr>
                          </w:p>
                          <w:p w14:paraId="08568C1E" w14:textId="77777777" w:rsidR="003772C7" w:rsidRDefault="003772C7" w:rsidP="00BD3BEC">
                            <w:pPr>
                              <w:jc w:val="both"/>
                              <w:rPr>
                                <w:rFonts w:cs="Calibri"/>
                                <w:b/>
                                <w:bCs/>
                                <w:lang w:eastAsia="es-ES"/>
                              </w:rPr>
                            </w:pPr>
                          </w:p>
                          <w:p w14:paraId="7B4A1E8E" w14:textId="77777777" w:rsidR="003772C7" w:rsidRDefault="003772C7" w:rsidP="00BD3BEC">
                            <w:pPr>
                              <w:jc w:val="both"/>
                              <w:rPr>
                                <w:rFonts w:cs="Calibri"/>
                                <w:b/>
                                <w:bCs/>
                                <w:lang w:eastAsia="es-ES"/>
                              </w:rPr>
                            </w:pPr>
                          </w:p>
                          <w:p w14:paraId="65832E9C" w14:textId="77777777" w:rsidR="003772C7" w:rsidRDefault="003772C7" w:rsidP="00BD3BEC">
                            <w:pPr>
                              <w:jc w:val="both"/>
                              <w:rPr>
                                <w:rFonts w:cs="Calibri"/>
                                <w:b/>
                                <w:bCs/>
                                <w:lang w:eastAsia="es-ES"/>
                              </w:rPr>
                            </w:pPr>
                          </w:p>
                          <w:p w14:paraId="74A00EC7" w14:textId="77777777" w:rsidR="003772C7" w:rsidRDefault="003772C7" w:rsidP="00BD3BEC">
                            <w:pPr>
                              <w:jc w:val="both"/>
                              <w:rPr>
                                <w:rFonts w:cs="Calibri"/>
                                <w:b/>
                                <w:bCs/>
                                <w:lang w:eastAsia="es-ES"/>
                              </w:rPr>
                            </w:pPr>
                          </w:p>
                          <w:p w14:paraId="3B63EF04" w14:textId="77777777" w:rsidR="003772C7" w:rsidRPr="00D862CD" w:rsidRDefault="003772C7" w:rsidP="00BD3BEC">
                            <w:pPr>
                              <w:jc w:val="both"/>
                              <w:rPr>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5B1830" id="_x0000_s1103" type="#_x0000_t202" style="position:absolute;margin-left:-4.05pt;margin-top:5.6pt;width:428.75pt;height:36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" fillcolor="#e7e6e6 [3214]">
                <v:textbox>
                  <w:txbxContent>
                    <w:p w14:paraId="356EC742" w14:textId="77777777" w:rsidR="003772C7" w:rsidRDefault="003772C7" w:rsidP="00BD3BEC">
                      <w:pPr>
                        <w:jc w:val="both"/>
                        <w:rPr>
                          <w:rFonts w:cs="Calibri"/>
                          <w:b/>
                          <w:bCs/>
                          <w:lang w:eastAsia="es-ES"/>
                        </w:rPr>
                      </w:pPr>
                      <w:r w:rsidRPr="00616EF9">
                        <w:rPr>
                          <w:rFonts w:cs="Calibri"/>
                          <w:b/>
                          <w:bCs/>
                          <w:lang w:eastAsia="es-ES"/>
                        </w:rPr>
                        <w:t>E</w:t>
                      </w:r>
                      <w:r>
                        <w:rPr>
                          <w:rFonts w:cs="Calibri"/>
                          <w:b/>
                          <w:bCs/>
                          <w:lang w:eastAsia="es-ES"/>
                        </w:rPr>
                        <w:t>Q10</w:t>
                      </w:r>
                      <w:r w:rsidRPr="00616EF9">
                        <w:rPr>
                          <w:rFonts w:cs="Calibri"/>
                          <w:b/>
                          <w:bCs/>
                          <w:lang w:eastAsia="es-ES"/>
                        </w:rPr>
                        <w:t xml:space="preserve">. </w:t>
                      </w:r>
                      <w:r w:rsidRPr="001C465B">
                        <w:rPr>
                          <w:rFonts w:cs="Calibri"/>
                          <w:b/>
                          <w:bCs/>
                          <w:lang w:eastAsia="es-ES"/>
                        </w:rPr>
                        <w:t>To what extent is UN Women's work in humanitarian action sustainable, including DRR, recovery, and other aspects along the humanitarian - development nexus?</w:t>
                      </w:r>
                    </w:p>
                    <w:p w14:paraId="75DF0883" w14:textId="77777777" w:rsidR="003772C7" w:rsidRDefault="003772C7" w:rsidP="00BD3BEC">
                      <w:pPr>
                        <w:jc w:val="both"/>
                        <w:rPr>
                          <w:rFonts w:cs="Calibri"/>
                          <w:b/>
                          <w:bCs/>
                          <w:lang w:eastAsia="es-ES"/>
                        </w:rPr>
                      </w:pPr>
                    </w:p>
                    <w:p w14:paraId="08568C1E" w14:textId="77777777" w:rsidR="003772C7" w:rsidRDefault="003772C7" w:rsidP="00BD3BEC">
                      <w:pPr>
                        <w:jc w:val="both"/>
                        <w:rPr>
                          <w:rFonts w:cs="Calibri"/>
                          <w:b/>
                          <w:bCs/>
                          <w:lang w:eastAsia="es-ES"/>
                        </w:rPr>
                      </w:pPr>
                    </w:p>
                    <w:p w14:paraId="7B4A1E8E" w14:textId="77777777" w:rsidR="003772C7" w:rsidRDefault="003772C7" w:rsidP="00BD3BEC">
                      <w:pPr>
                        <w:jc w:val="both"/>
                        <w:rPr>
                          <w:rFonts w:cs="Calibri"/>
                          <w:b/>
                          <w:bCs/>
                          <w:lang w:eastAsia="es-ES"/>
                        </w:rPr>
                      </w:pPr>
                    </w:p>
                    <w:p w14:paraId="65832E9C" w14:textId="77777777" w:rsidR="003772C7" w:rsidRDefault="003772C7" w:rsidP="00BD3BEC">
                      <w:pPr>
                        <w:jc w:val="both"/>
                        <w:rPr>
                          <w:rFonts w:cs="Calibri"/>
                          <w:b/>
                          <w:bCs/>
                          <w:lang w:eastAsia="es-ES"/>
                        </w:rPr>
                      </w:pPr>
                    </w:p>
                    <w:p w14:paraId="74A00EC7" w14:textId="77777777" w:rsidR="003772C7" w:rsidRDefault="003772C7" w:rsidP="00BD3BEC">
                      <w:pPr>
                        <w:jc w:val="both"/>
                        <w:rPr>
                          <w:rFonts w:cs="Calibri"/>
                          <w:b/>
                          <w:bCs/>
                          <w:lang w:eastAsia="es-ES"/>
                        </w:rPr>
                      </w:pPr>
                    </w:p>
                    <w:p w14:paraId="3B63EF04" w14:textId="77777777" w:rsidR="003772C7" w:rsidRPr="00D862CD" w:rsidRDefault="003772C7" w:rsidP="00BD3BEC">
                      <w:pPr>
                        <w:jc w:val="both"/>
                        <w:rPr>
                          <w:lang w:val="en-US"/>
                        </w:rPr>
                      </w:pPr>
                    </w:p>
                  </w:txbxContent>
                </v:textbox>
                <w10:wrap anchorx="margin"/>
              </v:shape>
            </w:pict>
          </mc:Fallback>
        </mc:AlternateContent>
      </w:r>
    </w:p>
    <w:p w14:paraId="2A5EA864" w14:textId="77777777" w:rsidR="00BD3BEC" w:rsidRPr="00876A6F" w:rsidRDefault="00BD3BEC" w:rsidP="00BD3BEC">
      <w:pPr>
        <w:jc w:val="center"/>
        <w:rPr>
          <w:rFonts w:cs="Calibri"/>
          <w:lang w:eastAsia="es-ES"/>
        </w:rPr>
      </w:pPr>
    </w:p>
    <w:p w14:paraId="0C6ED3D5" w14:textId="77777777" w:rsidR="00BD3BEC" w:rsidRPr="00876A6F" w:rsidRDefault="00BD3BEC" w:rsidP="00BD3BEC">
      <w:pPr>
        <w:jc w:val="center"/>
        <w:rPr>
          <w:rFonts w:cs="Calibri"/>
          <w:lang w:eastAsia="es-ES"/>
        </w:rPr>
      </w:pPr>
    </w:p>
    <w:p w14:paraId="12C13B25" w14:textId="77777777" w:rsidR="00BD3BEC" w:rsidRPr="00876A6F" w:rsidRDefault="00BD3BEC" w:rsidP="00BD3BEC">
      <w:pPr>
        <w:rPr>
          <w:rFonts w:cs="Calibri"/>
          <w:lang w:eastAsia="es-ES"/>
        </w:rPr>
      </w:pPr>
      <w:r w:rsidRPr="00876A6F">
        <w:rPr>
          <w:rFonts w:cs="Calibri"/>
          <w:b/>
          <w:lang w:eastAsia="es-ES"/>
        </w:rPr>
        <w:t>10.1</w:t>
      </w:r>
      <w:r w:rsidRPr="00876A6F">
        <w:rPr>
          <w:rFonts w:cs="Calibri"/>
          <w:lang w:eastAsia="es-ES"/>
        </w:rPr>
        <w:t xml:space="preserve"> To what extent has UN Women enhanced national and local ownership, overall and in your region?</w:t>
      </w:r>
    </w:p>
    <w:p w14:paraId="1A06A6BA" w14:textId="77777777" w:rsidR="00BD3BEC" w:rsidRPr="00876A6F" w:rsidRDefault="00BD3BEC" w:rsidP="00BD3BEC">
      <w:pPr>
        <w:ind w:left="-142"/>
        <w:rPr>
          <w:color w:val="000000"/>
          <w:sz w:val="18"/>
        </w:rPr>
      </w:pPr>
      <w:r w:rsidRPr="00876A6F">
        <w:rPr>
          <w:color w:val="000000"/>
          <w:sz w:val="18"/>
        </w:rPr>
        <w:t>[Please fill with an “X” in the table below on a scale from 1 to 5 - 1: Not at all; 2: Minimally; 3: Partially; 4: Mostly; 5: Completely, and add narrative comments as appropriate]</w:t>
      </w:r>
    </w:p>
    <w:tbl>
      <w:tblPr>
        <w:tblStyle w:val="TableGrid77"/>
        <w:tblW w:w="5000" w:type="pct"/>
        <w:tblLook w:val="04A0" w:firstRow="1" w:lastRow="0" w:firstColumn="1" w:lastColumn="0" w:noHBand="0" w:noVBand="1"/>
      </w:tblPr>
      <w:tblGrid>
        <w:gridCol w:w="1127"/>
        <w:gridCol w:w="1258"/>
        <w:gridCol w:w="1317"/>
        <w:gridCol w:w="1076"/>
        <w:gridCol w:w="1201"/>
        <w:gridCol w:w="1317"/>
        <w:gridCol w:w="1198"/>
      </w:tblGrid>
      <w:tr w:rsidR="00BD3BEC" w:rsidRPr="00876A6F" w14:paraId="37D940A0" w14:textId="77777777" w:rsidTr="001E3137">
        <w:trPr>
          <w:trHeight w:val="396"/>
        </w:trPr>
        <w:tc>
          <w:tcPr>
            <w:tcW w:w="680" w:type="pct"/>
            <w:vAlign w:val="center"/>
          </w:tcPr>
          <w:p w14:paraId="0C36EE76" w14:textId="77777777" w:rsidR="00BD3BEC" w:rsidRPr="00876A6F" w:rsidRDefault="00BD3BEC" w:rsidP="001E3137">
            <w:pPr>
              <w:jc w:val="center"/>
              <w:rPr>
                <w:sz w:val="22"/>
                <w:szCs w:val="22"/>
                <w:lang w:eastAsia="en-US"/>
              </w:rPr>
            </w:pPr>
          </w:p>
        </w:tc>
        <w:tc>
          <w:tcPr>
            <w:tcW w:w="643" w:type="pct"/>
            <w:shd w:val="clear" w:color="auto" w:fill="E7E6E6" w:themeFill="background2"/>
            <w:vAlign w:val="center"/>
          </w:tcPr>
          <w:p w14:paraId="3266E3E2" w14:textId="77777777" w:rsidR="00BD3BEC" w:rsidRPr="00876A6F" w:rsidRDefault="00BD3BEC" w:rsidP="001E3137">
            <w:pPr>
              <w:jc w:val="center"/>
              <w:rPr>
                <w:b/>
                <w:sz w:val="22"/>
                <w:szCs w:val="22"/>
                <w:lang w:eastAsia="en-US"/>
              </w:rPr>
            </w:pPr>
            <w:r w:rsidRPr="00876A6F">
              <w:rPr>
                <w:b/>
                <w:sz w:val="22"/>
                <w:szCs w:val="22"/>
              </w:rPr>
              <w:t>Completely</w:t>
            </w:r>
          </w:p>
        </w:tc>
        <w:tc>
          <w:tcPr>
            <w:tcW w:w="792" w:type="pct"/>
            <w:shd w:val="clear" w:color="auto" w:fill="E7E6E6" w:themeFill="background2"/>
            <w:vAlign w:val="center"/>
          </w:tcPr>
          <w:p w14:paraId="304125BA" w14:textId="77777777" w:rsidR="00BD3BEC" w:rsidRPr="00876A6F" w:rsidRDefault="00BD3BEC" w:rsidP="001E3137">
            <w:pPr>
              <w:jc w:val="center"/>
              <w:rPr>
                <w:b/>
                <w:sz w:val="22"/>
                <w:szCs w:val="22"/>
                <w:lang w:eastAsia="en-US"/>
              </w:rPr>
            </w:pPr>
            <w:r w:rsidRPr="00876A6F">
              <w:rPr>
                <w:b/>
                <w:sz w:val="22"/>
                <w:szCs w:val="22"/>
              </w:rPr>
              <w:t>Mostly</w:t>
            </w:r>
          </w:p>
        </w:tc>
        <w:tc>
          <w:tcPr>
            <w:tcW w:w="650" w:type="pct"/>
            <w:shd w:val="clear" w:color="auto" w:fill="E7E6E6" w:themeFill="background2"/>
            <w:vAlign w:val="center"/>
          </w:tcPr>
          <w:p w14:paraId="4E511521" w14:textId="77777777" w:rsidR="00BD3BEC" w:rsidRPr="00876A6F" w:rsidRDefault="00BD3BEC" w:rsidP="001E3137">
            <w:pPr>
              <w:jc w:val="center"/>
              <w:rPr>
                <w:b/>
                <w:sz w:val="22"/>
                <w:szCs w:val="22"/>
                <w:lang w:eastAsia="en-US"/>
              </w:rPr>
            </w:pPr>
            <w:r w:rsidRPr="00876A6F">
              <w:rPr>
                <w:b/>
                <w:sz w:val="22"/>
                <w:szCs w:val="22"/>
              </w:rPr>
              <w:t>Partially</w:t>
            </w:r>
          </w:p>
        </w:tc>
        <w:tc>
          <w:tcPr>
            <w:tcW w:w="723" w:type="pct"/>
            <w:shd w:val="clear" w:color="auto" w:fill="E7E6E6" w:themeFill="background2"/>
            <w:vAlign w:val="center"/>
          </w:tcPr>
          <w:p w14:paraId="17A4748C" w14:textId="77777777" w:rsidR="00BD3BEC" w:rsidRPr="00876A6F" w:rsidRDefault="00BD3BEC" w:rsidP="001E3137">
            <w:pPr>
              <w:jc w:val="center"/>
              <w:rPr>
                <w:b/>
                <w:sz w:val="22"/>
                <w:szCs w:val="22"/>
                <w:lang w:eastAsia="en-US"/>
              </w:rPr>
            </w:pPr>
            <w:r w:rsidRPr="00876A6F">
              <w:rPr>
                <w:b/>
                <w:sz w:val="22"/>
                <w:szCs w:val="22"/>
              </w:rPr>
              <w:t>Minimally</w:t>
            </w:r>
          </w:p>
        </w:tc>
        <w:tc>
          <w:tcPr>
            <w:tcW w:w="791" w:type="pct"/>
            <w:shd w:val="clear" w:color="auto" w:fill="E7E6E6" w:themeFill="background2"/>
            <w:vAlign w:val="center"/>
          </w:tcPr>
          <w:p w14:paraId="1B17E55F" w14:textId="77777777" w:rsidR="00BD3BEC" w:rsidRPr="00876A6F" w:rsidRDefault="00BD3BEC" w:rsidP="001E3137">
            <w:pPr>
              <w:jc w:val="center"/>
              <w:rPr>
                <w:b/>
                <w:sz w:val="22"/>
                <w:szCs w:val="22"/>
                <w:lang w:eastAsia="en-US"/>
              </w:rPr>
            </w:pPr>
            <w:r w:rsidRPr="00876A6F">
              <w:rPr>
                <w:b/>
                <w:sz w:val="22"/>
                <w:szCs w:val="22"/>
              </w:rPr>
              <w:t>Not at all</w:t>
            </w:r>
          </w:p>
        </w:tc>
        <w:tc>
          <w:tcPr>
            <w:tcW w:w="721" w:type="pct"/>
            <w:shd w:val="clear" w:color="auto" w:fill="E7E6E6" w:themeFill="background2"/>
            <w:vAlign w:val="center"/>
          </w:tcPr>
          <w:p w14:paraId="7EC71E10" w14:textId="77777777" w:rsidR="00BD3BEC" w:rsidRPr="00876A6F" w:rsidRDefault="00BD3BEC" w:rsidP="001E3137">
            <w:pPr>
              <w:jc w:val="center"/>
              <w:rPr>
                <w:b/>
                <w:sz w:val="22"/>
                <w:szCs w:val="22"/>
                <w:lang w:eastAsia="en-US"/>
              </w:rPr>
            </w:pPr>
            <w:r w:rsidRPr="00876A6F">
              <w:rPr>
                <w:b/>
                <w:sz w:val="22"/>
                <w:szCs w:val="22"/>
                <w:lang w:eastAsia="en-US"/>
              </w:rPr>
              <w:t>Don’t know</w:t>
            </w:r>
          </w:p>
        </w:tc>
      </w:tr>
      <w:tr w:rsidR="00BD3BEC" w:rsidRPr="00876A6F" w14:paraId="48FCF444" w14:textId="77777777" w:rsidTr="001E3137">
        <w:trPr>
          <w:trHeight w:val="411"/>
        </w:trPr>
        <w:tc>
          <w:tcPr>
            <w:tcW w:w="680" w:type="pct"/>
            <w:shd w:val="clear" w:color="auto" w:fill="F2F2F2" w:themeFill="background1" w:themeFillShade="F2"/>
            <w:vAlign w:val="center"/>
          </w:tcPr>
          <w:p w14:paraId="24911ADC" w14:textId="77777777" w:rsidR="00BD3BEC" w:rsidRPr="00876A6F" w:rsidRDefault="00BD3BEC" w:rsidP="001E3137">
            <w:pPr>
              <w:jc w:val="center"/>
              <w:rPr>
                <w:sz w:val="22"/>
                <w:szCs w:val="22"/>
                <w:lang w:eastAsia="en-US"/>
              </w:rPr>
            </w:pPr>
            <w:r w:rsidRPr="00876A6F">
              <w:rPr>
                <w:sz w:val="22"/>
                <w:szCs w:val="22"/>
                <w:lang w:eastAsia="en-US"/>
              </w:rPr>
              <w:lastRenderedPageBreak/>
              <w:t>Overall</w:t>
            </w:r>
          </w:p>
        </w:tc>
        <w:tc>
          <w:tcPr>
            <w:tcW w:w="643" w:type="pct"/>
            <w:shd w:val="clear" w:color="auto" w:fill="F2F2F2" w:themeFill="background1" w:themeFillShade="F2"/>
            <w:vAlign w:val="center"/>
          </w:tcPr>
          <w:p w14:paraId="6DC03080" w14:textId="77777777" w:rsidR="00BD3BEC" w:rsidRPr="00876A6F" w:rsidRDefault="00BD3BEC" w:rsidP="001E3137">
            <w:pPr>
              <w:jc w:val="center"/>
              <w:rPr>
                <w:sz w:val="22"/>
                <w:szCs w:val="22"/>
                <w:lang w:eastAsia="en-US"/>
              </w:rPr>
            </w:pPr>
          </w:p>
        </w:tc>
        <w:tc>
          <w:tcPr>
            <w:tcW w:w="792" w:type="pct"/>
            <w:shd w:val="clear" w:color="auto" w:fill="F2F2F2" w:themeFill="background1" w:themeFillShade="F2"/>
            <w:vAlign w:val="center"/>
          </w:tcPr>
          <w:p w14:paraId="0111A2C1" w14:textId="77777777" w:rsidR="00BD3BEC" w:rsidRPr="00876A6F" w:rsidRDefault="00BD3BEC" w:rsidP="001E3137">
            <w:pPr>
              <w:jc w:val="center"/>
              <w:rPr>
                <w:sz w:val="22"/>
                <w:szCs w:val="22"/>
                <w:lang w:eastAsia="en-US"/>
              </w:rPr>
            </w:pPr>
          </w:p>
        </w:tc>
        <w:tc>
          <w:tcPr>
            <w:tcW w:w="650" w:type="pct"/>
            <w:shd w:val="clear" w:color="auto" w:fill="F2F2F2" w:themeFill="background1" w:themeFillShade="F2"/>
            <w:vAlign w:val="center"/>
          </w:tcPr>
          <w:p w14:paraId="1C9D6A28" w14:textId="77777777" w:rsidR="00BD3BEC" w:rsidRPr="00876A6F" w:rsidRDefault="00BD3BEC" w:rsidP="001E3137">
            <w:pPr>
              <w:jc w:val="center"/>
              <w:rPr>
                <w:sz w:val="22"/>
                <w:szCs w:val="22"/>
                <w:lang w:eastAsia="en-US"/>
              </w:rPr>
            </w:pPr>
          </w:p>
        </w:tc>
        <w:tc>
          <w:tcPr>
            <w:tcW w:w="723" w:type="pct"/>
            <w:shd w:val="clear" w:color="auto" w:fill="F2F2F2" w:themeFill="background1" w:themeFillShade="F2"/>
            <w:vAlign w:val="center"/>
          </w:tcPr>
          <w:p w14:paraId="5DFE422B" w14:textId="77777777" w:rsidR="00BD3BEC" w:rsidRPr="00876A6F" w:rsidRDefault="00BD3BEC" w:rsidP="001E3137">
            <w:pPr>
              <w:jc w:val="center"/>
              <w:rPr>
                <w:sz w:val="22"/>
                <w:szCs w:val="22"/>
                <w:lang w:eastAsia="en-US"/>
              </w:rPr>
            </w:pPr>
          </w:p>
        </w:tc>
        <w:tc>
          <w:tcPr>
            <w:tcW w:w="791" w:type="pct"/>
            <w:shd w:val="clear" w:color="auto" w:fill="F2F2F2" w:themeFill="background1" w:themeFillShade="F2"/>
            <w:vAlign w:val="center"/>
          </w:tcPr>
          <w:p w14:paraId="7E3D5574" w14:textId="77777777" w:rsidR="00BD3BEC" w:rsidRPr="00876A6F" w:rsidRDefault="00BD3BEC" w:rsidP="001E3137">
            <w:pPr>
              <w:jc w:val="center"/>
              <w:rPr>
                <w:sz w:val="22"/>
                <w:szCs w:val="22"/>
                <w:lang w:eastAsia="en-US"/>
              </w:rPr>
            </w:pPr>
          </w:p>
        </w:tc>
        <w:tc>
          <w:tcPr>
            <w:tcW w:w="721" w:type="pct"/>
            <w:shd w:val="clear" w:color="auto" w:fill="F2F2F2" w:themeFill="background1" w:themeFillShade="F2"/>
          </w:tcPr>
          <w:p w14:paraId="120445F8" w14:textId="77777777" w:rsidR="00BD3BEC" w:rsidRPr="00876A6F" w:rsidRDefault="00BD3BEC" w:rsidP="001E3137">
            <w:pPr>
              <w:jc w:val="center"/>
              <w:rPr>
                <w:sz w:val="22"/>
                <w:szCs w:val="22"/>
                <w:lang w:eastAsia="en-US"/>
              </w:rPr>
            </w:pPr>
          </w:p>
        </w:tc>
      </w:tr>
      <w:tr w:rsidR="00BD3BEC" w:rsidRPr="00876A6F" w14:paraId="18BE36E2" w14:textId="77777777" w:rsidTr="001E3137">
        <w:trPr>
          <w:trHeight w:val="411"/>
        </w:trPr>
        <w:tc>
          <w:tcPr>
            <w:tcW w:w="680" w:type="pct"/>
            <w:shd w:val="clear" w:color="auto" w:fill="F2F2F2" w:themeFill="background1" w:themeFillShade="F2"/>
            <w:vAlign w:val="center"/>
          </w:tcPr>
          <w:p w14:paraId="2B339EE2" w14:textId="77777777" w:rsidR="00BD3BEC" w:rsidRPr="00876A6F" w:rsidRDefault="00BD3BEC" w:rsidP="001E3137">
            <w:pPr>
              <w:jc w:val="center"/>
            </w:pPr>
            <w:r w:rsidRPr="00876A6F">
              <w:rPr>
                <w:sz w:val="22"/>
              </w:rPr>
              <w:t>Region</w:t>
            </w:r>
          </w:p>
        </w:tc>
        <w:tc>
          <w:tcPr>
            <w:tcW w:w="643" w:type="pct"/>
            <w:shd w:val="clear" w:color="auto" w:fill="F2F2F2" w:themeFill="background1" w:themeFillShade="F2"/>
            <w:vAlign w:val="center"/>
          </w:tcPr>
          <w:p w14:paraId="76631732" w14:textId="77777777" w:rsidR="00BD3BEC" w:rsidRPr="00876A6F" w:rsidRDefault="00BD3BEC" w:rsidP="001E3137">
            <w:pPr>
              <w:jc w:val="center"/>
            </w:pPr>
          </w:p>
        </w:tc>
        <w:tc>
          <w:tcPr>
            <w:tcW w:w="792" w:type="pct"/>
            <w:shd w:val="clear" w:color="auto" w:fill="F2F2F2" w:themeFill="background1" w:themeFillShade="F2"/>
            <w:vAlign w:val="center"/>
          </w:tcPr>
          <w:p w14:paraId="527DC3DC" w14:textId="77777777" w:rsidR="00BD3BEC" w:rsidRPr="00876A6F" w:rsidRDefault="00BD3BEC" w:rsidP="001E3137">
            <w:pPr>
              <w:jc w:val="center"/>
            </w:pPr>
          </w:p>
        </w:tc>
        <w:tc>
          <w:tcPr>
            <w:tcW w:w="650" w:type="pct"/>
            <w:shd w:val="clear" w:color="auto" w:fill="F2F2F2" w:themeFill="background1" w:themeFillShade="F2"/>
            <w:vAlign w:val="center"/>
          </w:tcPr>
          <w:p w14:paraId="3DCFC1F0" w14:textId="77777777" w:rsidR="00BD3BEC" w:rsidRPr="00876A6F" w:rsidRDefault="00BD3BEC" w:rsidP="001E3137">
            <w:pPr>
              <w:jc w:val="center"/>
            </w:pPr>
          </w:p>
        </w:tc>
        <w:tc>
          <w:tcPr>
            <w:tcW w:w="723" w:type="pct"/>
            <w:shd w:val="clear" w:color="auto" w:fill="F2F2F2" w:themeFill="background1" w:themeFillShade="F2"/>
            <w:vAlign w:val="center"/>
          </w:tcPr>
          <w:p w14:paraId="664FE70E" w14:textId="77777777" w:rsidR="00BD3BEC" w:rsidRPr="00876A6F" w:rsidRDefault="00BD3BEC" w:rsidP="001E3137">
            <w:pPr>
              <w:jc w:val="center"/>
            </w:pPr>
          </w:p>
        </w:tc>
        <w:tc>
          <w:tcPr>
            <w:tcW w:w="791" w:type="pct"/>
            <w:shd w:val="clear" w:color="auto" w:fill="F2F2F2" w:themeFill="background1" w:themeFillShade="F2"/>
            <w:vAlign w:val="center"/>
          </w:tcPr>
          <w:p w14:paraId="2260003F" w14:textId="77777777" w:rsidR="00BD3BEC" w:rsidRPr="00876A6F" w:rsidRDefault="00BD3BEC" w:rsidP="001E3137">
            <w:pPr>
              <w:jc w:val="center"/>
            </w:pPr>
          </w:p>
        </w:tc>
        <w:tc>
          <w:tcPr>
            <w:tcW w:w="721" w:type="pct"/>
            <w:shd w:val="clear" w:color="auto" w:fill="F2F2F2" w:themeFill="background1" w:themeFillShade="F2"/>
          </w:tcPr>
          <w:p w14:paraId="57F6238A" w14:textId="77777777" w:rsidR="00BD3BEC" w:rsidRPr="00876A6F" w:rsidRDefault="00BD3BEC" w:rsidP="001E3137">
            <w:pPr>
              <w:jc w:val="center"/>
            </w:pPr>
          </w:p>
        </w:tc>
      </w:tr>
      <w:tr w:rsidR="00BD3BEC" w:rsidRPr="00876A6F" w14:paraId="22202891" w14:textId="77777777" w:rsidTr="001E3137">
        <w:trPr>
          <w:trHeight w:val="411"/>
        </w:trPr>
        <w:tc>
          <w:tcPr>
            <w:tcW w:w="680" w:type="pct"/>
            <w:shd w:val="clear" w:color="auto" w:fill="F2F2F2" w:themeFill="background1" w:themeFillShade="F2"/>
            <w:vAlign w:val="center"/>
          </w:tcPr>
          <w:p w14:paraId="544C3618" w14:textId="77777777" w:rsidR="00BD3BEC" w:rsidRPr="00876A6F" w:rsidRDefault="00BD3BEC" w:rsidP="001E3137">
            <w:pPr>
              <w:jc w:val="center"/>
              <w:rPr>
                <w:sz w:val="22"/>
                <w:szCs w:val="22"/>
                <w:lang w:eastAsia="en-US"/>
              </w:rPr>
            </w:pPr>
            <w:r w:rsidRPr="00876A6F">
              <w:rPr>
                <w:sz w:val="22"/>
                <w:szCs w:val="22"/>
                <w:lang w:eastAsia="en-US"/>
              </w:rPr>
              <w:t>Comment</w:t>
            </w:r>
          </w:p>
        </w:tc>
        <w:tc>
          <w:tcPr>
            <w:tcW w:w="4320" w:type="pct"/>
            <w:gridSpan w:val="6"/>
            <w:shd w:val="clear" w:color="auto" w:fill="F2F2F2" w:themeFill="background1" w:themeFillShade="F2"/>
            <w:vAlign w:val="center"/>
          </w:tcPr>
          <w:p w14:paraId="0AC42731" w14:textId="77777777" w:rsidR="00BD3BEC" w:rsidRPr="00876A6F" w:rsidRDefault="00BD3BEC" w:rsidP="001E3137">
            <w:pPr>
              <w:rPr>
                <w:sz w:val="22"/>
                <w:szCs w:val="22"/>
                <w:lang w:eastAsia="en-US"/>
              </w:rPr>
            </w:pPr>
          </w:p>
        </w:tc>
      </w:tr>
    </w:tbl>
    <w:p w14:paraId="46C10B22" w14:textId="77777777" w:rsidR="00BD3BEC" w:rsidRPr="00876A6F" w:rsidRDefault="00BD3BEC" w:rsidP="00BD3BEC">
      <w:pPr>
        <w:rPr>
          <w:rFonts w:cs="Calibri"/>
          <w:lang w:eastAsia="es-ES"/>
        </w:rPr>
      </w:pPr>
    </w:p>
    <w:p w14:paraId="76D4E3A0" w14:textId="77777777" w:rsidR="00BD3BEC" w:rsidRPr="00876A6F" w:rsidRDefault="00BD3BEC" w:rsidP="00BD3BEC">
      <w:pPr>
        <w:rPr>
          <w:rFonts w:cs="Calibri"/>
          <w:lang w:eastAsia="es-ES"/>
        </w:rPr>
      </w:pPr>
      <w:r w:rsidRPr="00876A6F">
        <w:rPr>
          <w:rFonts w:cs="Calibri"/>
          <w:b/>
          <w:lang w:eastAsia="es-ES"/>
        </w:rPr>
        <w:t>10.2</w:t>
      </w:r>
      <w:r w:rsidRPr="00876A6F">
        <w:rPr>
          <w:rFonts w:cs="Calibri"/>
          <w:lang w:eastAsia="es-ES"/>
        </w:rPr>
        <w:t xml:space="preserve"> How often does programming take into account the sustainability of UN Women’s work on humanitarian action in your region?</w:t>
      </w:r>
    </w:p>
    <w:p w14:paraId="602D6DE1" w14:textId="77777777" w:rsidR="00BD3BEC" w:rsidRPr="00876A6F" w:rsidRDefault="00BD3BEC" w:rsidP="00BD3BEC">
      <w:pPr>
        <w:ind w:left="-142"/>
        <w:rPr>
          <w:color w:val="000000"/>
          <w:sz w:val="18"/>
        </w:rPr>
      </w:pPr>
      <w:r w:rsidRPr="00876A6F">
        <w:rPr>
          <w:color w:val="000000"/>
          <w:sz w:val="18"/>
        </w:rPr>
        <w:t>[Please fill with an “X” in the table below on a scale from 1 to 5 - 1: Never 2: Rarely; 3: Sometimes; 4: Mostly; 5: Always, and add narrative comments as appropriate]</w:t>
      </w:r>
    </w:p>
    <w:tbl>
      <w:tblPr>
        <w:tblStyle w:val="TableGrid78"/>
        <w:tblW w:w="5000" w:type="pct"/>
        <w:tblLook w:val="04A0" w:firstRow="1" w:lastRow="0" w:firstColumn="1" w:lastColumn="0" w:noHBand="0" w:noVBand="1"/>
      </w:tblPr>
      <w:tblGrid>
        <w:gridCol w:w="1175"/>
        <w:gridCol w:w="1073"/>
        <w:gridCol w:w="1249"/>
        <w:gridCol w:w="1374"/>
        <w:gridCol w:w="1125"/>
        <w:gridCol w:w="1125"/>
        <w:gridCol w:w="1373"/>
      </w:tblGrid>
      <w:tr w:rsidR="00BD3BEC" w:rsidRPr="00876A6F" w14:paraId="2D16B65E" w14:textId="77777777" w:rsidTr="001E3137">
        <w:trPr>
          <w:trHeight w:val="396"/>
        </w:trPr>
        <w:tc>
          <w:tcPr>
            <w:tcW w:w="692" w:type="pct"/>
            <w:vAlign w:val="center"/>
          </w:tcPr>
          <w:p w14:paraId="49DD3B36" w14:textId="77777777" w:rsidR="00BD3BEC" w:rsidRPr="00876A6F" w:rsidRDefault="00BD3BEC" w:rsidP="001E3137">
            <w:pPr>
              <w:jc w:val="center"/>
              <w:rPr>
                <w:sz w:val="22"/>
                <w:szCs w:val="22"/>
                <w:lang w:eastAsia="en-US"/>
              </w:rPr>
            </w:pPr>
          </w:p>
        </w:tc>
        <w:tc>
          <w:tcPr>
            <w:tcW w:w="632" w:type="pct"/>
            <w:shd w:val="clear" w:color="auto" w:fill="E7E6E6" w:themeFill="background2"/>
            <w:vAlign w:val="center"/>
          </w:tcPr>
          <w:p w14:paraId="473564BA" w14:textId="77777777" w:rsidR="00BD3BEC" w:rsidRPr="00876A6F" w:rsidRDefault="00BD3BEC" w:rsidP="001E3137">
            <w:pPr>
              <w:jc w:val="center"/>
              <w:rPr>
                <w:b/>
                <w:sz w:val="22"/>
                <w:szCs w:val="22"/>
                <w:lang w:eastAsia="en-US"/>
              </w:rPr>
            </w:pPr>
            <w:r w:rsidRPr="00876A6F">
              <w:rPr>
                <w:b/>
                <w:sz w:val="22"/>
                <w:szCs w:val="22"/>
                <w:lang w:eastAsia="en-US"/>
              </w:rPr>
              <w:t>Always</w:t>
            </w:r>
          </w:p>
        </w:tc>
        <w:tc>
          <w:tcPr>
            <w:tcW w:w="735" w:type="pct"/>
            <w:shd w:val="clear" w:color="auto" w:fill="E7E6E6" w:themeFill="background2"/>
            <w:vAlign w:val="center"/>
          </w:tcPr>
          <w:p w14:paraId="666612CD" w14:textId="77777777" w:rsidR="00BD3BEC" w:rsidRPr="00876A6F" w:rsidRDefault="00BD3BEC" w:rsidP="001E3137">
            <w:pPr>
              <w:jc w:val="center"/>
              <w:rPr>
                <w:b/>
                <w:sz w:val="22"/>
                <w:szCs w:val="22"/>
                <w:lang w:eastAsia="en-US"/>
              </w:rPr>
            </w:pPr>
            <w:r w:rsidRPr="00876A6F">
              <w:rPr>
                <w:b/>
                <w:sz w:val="22"/>
                <w:szCs w:val="22"/>
                <w:lang w:eastAsia="en-US"/>
              </w:rPr>
              <w:t>Mostly</w:t>
            </w:r>
          </w:p>
        </w:tc>
        <w:tc>
          <w:tcPr>
            <w:tcW w:w="809" w:type="pct"/>
            <w:shd w:val="clear" w:color="auto" w:fill="E7E6E6" w:themeFill="background2"/>
            <w:vAlign w:val="center"/>
          </w:tcPr>
          <w:p w14:paraId="74EC3D81" w14:textId="77777777" w:rsidR="00BD3BEC" w:rsidRPr="00876A6F" w:rsidRDefault="00BD3BEC" w:rsidP="001E3137">
            <w:pPr>
              <w:jc w:val="center"/>
              <w:rPr>
                <w:b/>
                <w:sz w:val="22"/>
                <w:szCs w:val="22"/>
                <w:lang w:eastAsia="en-US"/>
              </w:rPr>
            </w:pPr>
            <w:r w:rsidRPr="00876A6F">
              <w:rPr>
                <w:b/>
                <w:sz w:val="22"/>
                <w:szCs w:val="22"/>
                <w:lang w:eastAsia="en-US"/>
              </w:rPr>
              <w:t>Sometimes</w:t>
            </w:r>
          </w:p>
        </w:tc>
        <w:tc>
          <w:tcPr>
            <w:tcW w:w="662" w:type="pct"/>
            <w:shd w:val="clear" w:color="auto" w:fill="E7E6E6" w:themeFill="background2"/>
            <w:vAlign w:val="center"/>
          </w:tcPr>
          <w:p w14:paraId="26006172" w14:textId="77777777" w:rsidR="00BD3BEC" w:rsidRPr="00876A6F" w:rsidRDefault="00BD3BEC" w:rsidP="001E3137">
            <w:pPr>
              <w:jc w:val="center"/>
              <w:rPr>
                <w:b/>
                <w:sz w:val="22"/>
                <w:szCs w:val="22"/>
                <w:lang w:eastAsia="en-US"/>
              </w:rPr>
            </w:pPr>
            <w:r w:rsidRPr="00876A6F">
              <w:rPr>
                <w:b/>
                <w:sz w:val="22"/>
                <w:szCs w:val="22"/>
                <w:lang w:eastAsia="en-US"/>
              </w:rPr>
              <w:t>Rarely</w:t>
            </w:r>
          </w:p>
        </w:tc>
        <w:tc>
          <w:tcPr>
            <w:tcW w:w="662" w:type="pct"/>
            <w:shd w:val="clear" w:color="auto" w:fill="E7E6E6" w:themeFill="background2"/>
            <w:vAlign w:val="center"/>
          </w:tcPr>
          <w:p w14:paraId="77A71552" w14:textId="77777777" w:rsidR="00BD3BEC" w:rsidRPr="00876A6F" w:rsidRDefault="00BD3BEC" w:rsidP="001E3137">
            <w:pPr>
              <w:jc w:val="center"/>
              <w:rPr>
                <w:b/>
                <w:sz w:val="22"/>
                <w:szCs w:val="22"/>
                <w:lang w:eastAsia="en-US"/>
              </w:rPr>
            </w:pPr>
            <w:r w:rsidRPr="00876A6F">
              <w:rPr>
                <w:b/>
                <w:sz w:val="22"/>
                <w:szCs w:val="22"/>
                <w:lang w:eastAsia="en-US"/>
              </w:rPr>
              <w:t>Never</w:t>
            </w:r>
          </w:p>
        </w:tc>
        <w:tc>
          <w:tcPr>
            <w:tcW w:w="809" w:type="pct"/>
            <w:shd w:val="clear" w:color="auto" w:fill="E7E6E6" w:themeFill="background2"/>
            <w:vAlign w:val="center"/>
          </w:tcPr>
          <w:p w14:paraId="5FE9F2DB" w14:textId="77777777" w:rsidR="00BD3BEC" w:rsidRPr="00876A6F" w:rsidRDefault="00BD3BEC" w:rsidP="001E3137">
            <w:pPr>
              <w:jc w:val="center"/>
              <w:rPr>
                <w:b/>
                <w:sz w:val="22"/>
                <w:szCs w:val="22"/>
                <w:lang w:eastAsia="en-US"/>
              </w:rPr>
            </w:pPr>
            <w:r w:rsidRPr="00876A6F">
              <w:rPr>
                <w:b/>
                <w:sz w:val="22"/>
                <w:szCs w:val="22"/>
                <w:lang w:eastAsia="en-US"/>
              </w:rPr>
              <w:t>Don’t know</w:t>
            </w:r>
          </w:p>
        </w:tc>
      </w:tr>
      <w:tr w:rsidR="00BD3BEC" w:rsidRPr="00876A6F" w14:paraId="04BA10D3" w14:textId="77777777" w:rsidTr="001E3137">
        <w:trPr>
          <w:trHeight w:val="411"/>
        </w:trPr>
        <w:tc>
          <w:tcPr>
            <w:tcW w:w="692" w:type="pct"/>
            <w:shd w:val="clear" w:color="auto" w:fill="F2F2F2" w:themeFill="background1" w:themeFillShade="F2"/>
            <w:vAlign w:val="center"/>
          </w:tcPr>
          <w:p w14:paraId="5B5F02D2" w14:textId="77777777" w:rsidR="00BD3BEC" w:rsidRPr="00876A6F" w:rsidRDefault="00BD3BEC" w:rsidP="001E3137">
            <w:pPr>
              <w:jc w:val="center"/>
              <w:rPr>
                <w:sz w:val="22"/>
                <w:szCs w:val="22"/>
                <w:lang w:eastAsia="en-US"/>
              </w:rPr>
            </w:pPr>
            <w:r w:rsidRPr="00876A6F">
              <w:rPr>
                <w:sz w:val="22"/>
                <w:szCs w:val="22"/>
                <w:lang w:eastAsia="en-US"/>
              </w:rPr>
              <w:t>Rating</w:t>
            </w:r>
          </w:p>
        </w:tc>
        <w:tc>
          <w:tcPr>
            <w:tcW w:w="632" w:type="pct"/>
            <w:shd w:val="clear" w:color="auto" w:fill="F2F2F2" w:themeFill="background1" w:themeFillShade="F2"/>
            <w:vAlign w:val="center"/>
          </w:tcPr>
          <w:p w14:paraId="66FC27D9" w14:textId="77777777" w:rsidR="00BD3BEC" w:rsidRPr="00876A6F" w:rsidRDefault="00BD3BEC" w:rsidP="001E3137">
            <w:pPr>
              <w:jc w:val="center"/>
              <w:rPr>
                <w:sz w:val="22"/>
                <w:szCs w:val="22"/>
                <w:lang w:eastAsia="en-US"/>
              </w:rPr>
            </w:pPr>
          </w:p>
        </w:tc>
        <w:tc>
          <w:tcPr>
            <w:tcW w:w="735" w:type="pct"/>
            <w:shd w:val="clear" w:color="auto" w:fill="F2F2F2" w:themeFill="background1" w:themeFillShade="F2"/>
            <w:vAlign w:val="center"/>
          </w:tcPr>
          <w:p w14:paraId="7291AFCF" w14:textId="77777777" w:rsidR="00BD3BEC" w:rsidRPr="00876A6F" w:rsidRDefault="00BD3BEC" w:rsidP="001E3137">
            <w:pPr>
              <w:jc w:val="center"/>
              <w:rPr>
                <w:sz w:val="22"/>
                <w:szCs w:val="22"/>
                <w:lang w:eastAsia="en-US"/>
              </w:rPr>
            </w:pPr>
          </w:p>
        </w:tc>
        <w:tc>
          <w:tcPr>
            <w:tcW w:w="809" w:type="pct"/>
            <w:shd w:val="clear" w:color="auto" w:fill="F2F2F2" w:themeFill="background1" w:themeFillShade="F2"/>
            <w:vAlign w:val="center"/>
          </w:tcPr>
          <w:p w14:paraId="5A127B54" w14:textId="77777777" w:rsidR="00BD3BEC" w:rsidRPr="00876A6F" w:rsidRDefault="00BD3BEC" w:rsidP="001E3137">
            <w:pPr>
              <w:jc w:val="center"/>
              <w:rPr>
                <w:sz w:val="22"/>
                <w:szCs w:val="22"/>
                <w:lang w:eastAsia="en-US"/>
              </w:rPr>
            </w:pPr>
          </w:p>
        </w:tc>
        <w:tc>
          <w:tcPr>
            <w:tcW w:w="662" w:type="pct"/>
            <w:shd w:val="clear" w:color="auto" w:fill="F2F2F2" w:themeFill="background1" w:themeFillShade="F2"/>
            <w:vAlign w:val="center"/>
          </w:tcPr>
          <w:p w14:paraId="12122B59" w14:textId="77777777" w:rsidR="00BD3BEC" w:rsidRPr="00876A6F" w:rsidRDefault="00BD3BEC" w:rsidP="001E3137">
            <w:pPr>
              <w:jc w:val="center"/>
              <w:rPr>
                <w:sz w:val="22"/>
                <w:szCs w:val="22"/>
                <w:lang w:eastAsia="en-US"/>
              </w:rPr>
            </w:pPr>
          </w:p>
        </w:tc>
        <w:tc>
          <w:tcPr>
            <w:tcW w:w="662" w:type="pct"/>
            <w:shd w:val="clear" w:color="auto" w:fill="F2F2F2" w:themeFill="background1" w:themeFillShade="F2"/>
            <w:vAlign w:val="center"/>
          </w:tcPr>
          <w:p w14:paraId="5E15A309" w14:textId="77777777" w:rsidR="00BD3BEC" w:rsidRPr="00876A6F" w:rsidRDefault="00BD3BEC" w:rsidP="001E3137">
            <w:pPr>
              <w:jc w:val="center"/>
              <w:rPr>
                <w:sz w:val="22"/>
                <w:szCs w:val="22"/>
                <w:lang w:eastAsia="en-US"/>
              </w:rPr>
            </w:pPr>
          </w:p>
        </w:tc>
        <w:tc>
          <w:tcPr>
            <w:tcW w:w="809" w:type="pct"/>
            <w:shd w:val="clear" w:color="auto" w:fill="F2F2F2" w:themeFill="background1" w:themeFillShade="F2"/>
          </w:tcPr>
          <w:p w14:paraId="7F1C88D3" w14:textId="77777777" w:rsidR="00BD3BEC" w:rsidRPr="00876A6F" w:rsidRDefault="00BD3BEC" w:rsidP="001E3137">
            <w:pPr>
              <w:jc w:val="center"/>
              <w:rPr>
                <w:sz w:val="22"/>
                <w:szCs w:val="22"/>
                <w:lang w:eastAsia="en-US"/>
              </w:rPr>
            </w:pPr>
          </w:p>
        </w:tc>
      </w:tr>
      <w:tr w:rsidR="00BD3BEC" w:rsidRPr="00876A6F" w14:paraId="645120FE" w14:textId="77777777" w:rsidTr="001E3137">
        <w:trPr>
          <w:trHeight w:val="411"/>
        </w:trPr>
        <w:tc>
          <w:tcPr>
            <w:tcW w:w="692" w:type="pct"/>
            <w:shd w:val="clear" w:color="auto" w:fill="F2F2F2" w:themeFill="background1" w:themeFillShade="F2"/>
            <w:vAlign w:val="center"/>
          </w:tcPr>
          <w:p w14:paraId="71242007" w14:textId="77777777" w:rsidR="00BD3BEC" w:rsidRPr="00876A6F" w:rsidRDefault="00BD3BEC" w:rsidP="001E3137">
            <w:pPr>
              <w:jc w:val="center"/>
              <w:rPr>
                <w:sz w:val="22"/>
                <w:szCs w:val="22"/>
                <w:lang w:eastAsia="en-US"/>
              </w:rPr>
            </w:pPr>
            <w:r w:rsidRPr="00876A6F">
              <w:rPr>
                <w:sz w:val="22"/>
                <w:szCs w:val="22"/>
                <w:lang w:eastAsia="en-US"/>
              </w:rPr>
              <w:t>Comment</w:t>
            </w:r>
          </w:p>
        </w:tc>
        <w:tc>
          <w:tcPr>
            <w:tcW w:w="4308" w:type="pct"/>
            <w:gridSpan w:val="6"/>
            <w:shd w:val="clear" w:color="auto" w:fill="F2F2F2" w:themeFill="background1" w:themeFillShade="F2"/>
            <w:vAlign w:val="center"/>
          </w:tcPr>
          <w:p w14:paraId="11EDA149" w14:textId="77777777" w:rsidR="00BD3BEC" w:rsidRPr="00876A6F" w:rsidRDefault="00BD3BEC" w:rsidP="001E3137">
            <w:pPr>
              <w:rPr>
                <w:sz w:val="22"/>
                <w:szCs w:val="22"/>
                <w:lang w:eastAsia="en-US"/>
              </w:rPr>
            </w:pPr>
          </w:p>
        </w:tc>
      </w:tr>
    </w:tbl>
    <w:p w14:paraId="176BA850" w14:textId="77777777" w:rsidR="00BD3BEC" w:rsidRPr="00876A6F" w:rsidRDefault="00BD3BEC" w:rsidP="00BD3BEC">
      <w:pPr>
        <w:rPr>
          <w:rFonts w:cs="Calibri"/>
          <w:lang w:eastAsia="es-ES"/>
        </w:rPr>
      </w:pPr>
    </w:p>
    <w:p w14:paraId="1824B817" w14:textId="77777777" w:rsidR="00BD3BEC" w:rsidRPr="00876A6F" w:rsidRDefault="00BD3BEC" w:rsidP="00BD3BEC">
      <w:pPr>
        <w:rPr>
          <w:rFonts w:cs="Calibri"/>
          <w:b/>
          <w:lang w:eastAsia="es-ES"/>
        </w:rPr>
      </w:pPr>
      <w:r w:rsidRPr="00876A6F">
        <w:rPr>
          <w:rFonts w:cs="Calibri"/>
          <w:b/>
          <w:lang w:eastAsia="es-ES"/>
        </w:rPr>
        <w:t>Closing questions:</w:t>
      </w:r>
    </w:p>
    <w:p w14:paraId="53B71894" w14:textId="77777777" w:rsidR="00BD3BEC" w:rsidRPr="00876A6F" w:rsidRDefault="00BD3BEC" w:rsidP="00BD3BEC">
      <w:pPr>
        <w:rPr>
          <w:rFonts w:cs="Calibri"/>
          <w:lang w:eastAsia="es-ES"/>
        </w:rPr>
      </w:pPr>
      <w:r w:rsidRPr="00876A6F">
        <w:rPr>
          <w:rFonts w:cs="Calibri"/>
          <w:lang w:eastAsia="es-ES"/>
        </w:rPr>
        <w:t>What does UN Women have to prioritise in the future to be more effective in its humanitarian action efforts?</w:t>
      </w:r>
    </w:p>
    <w:p w14:paraId="3236D7E2" w14:textId="77777777" w:rsidR="00BD3BEC" w:rsidRPr="00876A6F" w:rsidRDefault="00BD3BEC" w:rsidP="00BD3BEC">
      <w:pPr>
        <w:rPr>
          <w:rFonts w:cs="Calibri"/>
          <w:lang w:eastAsia="es-ES"/>
        </w:rPr>
      </w:pPr>
    </w:p>
    <w:p w14:paraId="7D04C513" w14:textId="77777777" w:rsidR="00BD3BEC" w:rsidRPr="00876A6F" w:rsidRDefault="00BD3BEC" w:rsidP="00BD3BEC">
      <w:pPr>
        <w:rPr>
          <w:rFonts w:cs="Calibri"/>
          <w:lang w:eastAsia="es-ES"/>
        </w:rPr>
      </w:pPr>
      <w:r w:rsidRPr="00876A6F">
        <w:rPr>
          <w:rFonts w:cs="Calibri"/>
          <w:lang w:eastAsia="es-ES"/>
        </w:rPr>
        <w:t>Are there any other comments you would like to make and/or suggestions that the evaluation team should take into account? Is there anything you expected us to ask about that we didn’t?</w:t>
      </w:r>
    </w:p>
    <w:p w14:paraId="3B097126" w14:textId="77777777" w:rsidR="00BD3BEC" w:rsidRPr="00876A6F" w:rsidRDefault="00BD3BEC" w:rsidP="00BD3BEC">
      <w:pPr>
        <w:rPr>
          <w:rFonts w:cs="Calibri"/>
          <w:lang w:eastAsia="es-ES"/>
        </w:rPr>
      </w:pPr>
    </w:p>
    <w:p w14:paraId="74469365" w14:textId="77777777" w:rsidR="00BD3BEC" w:rsidRPr="00876A6F" w:rsidRDefault="00BD3BEC" w:rsidP="00BD3BEC">
      <w:pPr>
        <w:jc w:val="center"/>
        <w:rPr>
          <w:rFonts w:cs="Calibri"/>
          <w:lang w:eastAsia="es-ES"/>
        </w:rPr>
      </w:pPr>
      <w:r w:rsidRPr="00876A6F">
        <w:rPr>
          <w:rFonts w:cs="Calibri"/>
          <w:lang w:eastAsia="es-ES"/>
        </w:rPr>
        <w:t>Please remember to complete Annex I – List of Projects, which was sent to you with this questionnaire.</w:t>
      </w:r>
    </w:p>
    <w:p w14:paraId="52918CAA" w14:textId="77777777" w:rsidR="00BD3BEC" w:rsidRPr="00876A6F" w:rsidRDefault="00BD3BEC" w:rsidP="00BD3BEC">
      <w:pPr>
        <w:spacing w:line="276" w:lineRule="auto"/>
        <w:rPr>
          <w:i/>
          <w:sz w:val="22"/>
        </w:rPr>
      </w:pPr>
      <w:r w:rsidRPr="00876A6F">
        <w:rPr>
          <w:rFonts w:cs="Calibri"/>
          <w:lang w:eastAsia="es-ES"/>
        </w:rPr>
        <w:t>THANK YOU!</w:t>
      </w:r>
    </w:p>
    <w:p w14:paraId="34CE4314" w14:textId="77777777" w:rsidR="00BD3BEC" w:rsidRPr="00876A6F" w:rsidRDefault="00BD3BEC" w:rsidP="00BD3BEC">
      <w:pPr>
        <w:spacing w:after="160" w:line="259" w:lineRule="auto"/>
        <w:rPr>
          <w:i/>
          <w:sz w:val="22"/>
        </w:rPr>
      </w:pPr>
      <w:r w:rsidRPr="00876A6F">
        <w:rPr>
          <w:i/>
          <w:sz w:val="22"/>
        </w:rPr>
        <w:br w:type="page"/>
      </w:r>
    </w:p>
    <w:p w14:paraId="4A745EFF" w14:textId="77777777" w:rsidR="00BD3BEC" w:rsidRPr="00876A6F" w:rsidRDefault="00BD3BEC" w:rsidP="00576F78">
      <w:pPr>
        <w:pStyle w:val="Heading2"/>
      </w:pPr>
      <w:bookmarkStart w:id="50" w:name="_Toc11840091"/>
      <w:r w:rsidRPr="00876A6F">
        <w:lastRenderedPageBreak/>
        <w:t>Portfolio Review- High level findings</w:t>
      </w:r>
      <w:bookmarkEnd w:id="50"/>
    </w:p>
    <w:p w14:paraId="0100C617" w14:textId="77777777" w:rsidR="00876A6F" w:rsidRPr="00876A6F" w:rsidRDefault="00876A6F" w:rsidP="00876A6F">
      <w:pPr>
        <w:pStyle w:val="Heading4"/>
      </w:pPr>
      <w:r w:rsidRPr="00876A6F">
        <w:t>Summary</w:t>
      </w:r>
    </w:p>
    <w:p w14:paraId="15BC00A7" w14:textId="77777777" w:rsidR="00876A6F" w:rsidRPr="00876A6F" w:rsidRDefault="00876A6F" w:rsidP="00876A6F">
      <w:pPr>
        <w:spacing w:after="120"/>
        <w:jc w:val="both"/>
        <w:rPr>
          <w:rFonts w:cstheme="minorHAnsi"/>
          <w:sz w:val="22"/>
        </w:rPr>
      </w:pPr>
      <w:r w:rsidRPr="00876A6F">
        <w:rPr>
          <w:rFonts w:cstheme="minorHAnsi"/>
          <w:sz w:val="22"/>
        </w:rPr>
        <w:t xml:space="preserve">The portfolio </w:t>
      </w:r>
      <w:proofErr w:type="gramStart"/>
      <w:r w:rsidRPr="00876A6F">
        <w:rPr>
          <w:rFonts w:cstheme="minorHAnsi"/>
          <w:sz w:val="22"/>
        </w:rPr>
        <w:t>review</w:t>
      </w:r>
      <w:proofErr w:type="gramEnd"/>
      <w:r w:rsidRPr="00876A6F">
        <w:rPr>
          <w:rFonts w:cstheme="minorHAnsi"/>
          <w:sz w:val="22"/>
        </w:rPr>
        <w:t xml:space="preserve"> analysed documents across 40 countries, including strategic notes, annual reports, quarterly RMS monitoring reports and past evaluations. The process sought to determine the types of humanitarian activities undertaken at the country and regional level, active partnerships, engagement in coordination mechanisms, and UN Women’s participation across the humanitarian programme cycle. In addition, the portfolio review conducted financial analysis of UN Women’s humanitarian programming and its incorporation into relevant humanitarian response plans. Due to limitations in the way humanitarian budgets are identified in UN Women’s systems (i.e. under the same outcome as WPS, sometimes covered under other outcomes for simplicity of reporting), the evaluation reviewed financial data for activities across 40 countries and determined, based on the output description and quarterly monitoring data, whether to include this in the below summary of humanitarian budgets.</w:t>
      </w:r>
      <w:r w:rsidRPr="00876A6F">
        <w:rPr>
          <w:vertAlign w:val="superscript"/>
        </w:rPr>
        <w:footnoteReference w:id="6"/>
      </w:r>
    </w:p>
    <w:p w14:paraId="6871C528" w14:textId="77777777" w:rsidR="00876A6F" w:rsidRPr="00876A6F" w:rsidRDefault="00876A6F" w:rsidP="00876A6F">
      <w:pPr>
        <w:pStyle w:val="Heading4"/>
      </w:pPr>
      <w:r w:rsidRPr="00876A6F">
        <w:t>Key Findings</w:t>
      </w:r>
    </w:p>
    <w:p w14:paraId="6FA5879A" w14:textId="77777777" w:rsidR="00876A6F" w:rsidRPr="00876A6F" w:rsidRDefault="00876A6F" w:rsidP="00876A6F">
      <w:pPr>
        <w:spacing w:after="120"/>
        <w:rPr>
          <w:rFonts w:cstheme="minorHAnsi"/>
          <w:sz w:val="22"/>
        </w:rPr>
      </w:pPr>
      <w:r w:rsidRPr="00876A6F">
        <w:rPr>
          <w:rFonts w:cstheme="minorHAnsi"/>
          <w:sz w:val="22"/>
        </w:rPr>
        <w:t>In 2018, UN Women has funded humanitarian action activities in 27% of the countries in which it has a presence</w:t>
      </w:r>
      <w:r w:rsidRPr="00876A6F">
        <w:rPr>
          <w:vertAlign w:val="superscript"/>
        </w:rPr>
        <w:footnoteReference w:id="7"/>
      </w:r>
      <w:r w:rsidRPr="00876A6F">
        <w:rPr>
          <w:rFonts w:cstheme="minorHAnsi"/>
          <w:sz w:val="22"/>
        </w:rPr>
        <w:t xml:space="preserve"> although only 14 countries, or 15% of the countries where it works, had HA budgets over $500,000. This compares with 28 countries with HRPs, the average appeal of which is $963,273,184. Of the 3 countries with the largest HRP appeals in 2018 (Yemen, Lebanon &amp; Turkey), UN Women’s actual HA budget accounts for 0.03% of the appeal in Yemen, 0.06% of the appeal in Lebanon, and 0.16% of the appeal in Turkey.</w:t>
      </w:r>
    </w:p>
    <w:p w14:paraId="3C500F0A" w14:textId="77777777" w:rsidR="00876A6F" w:rsidRPr="00876A6F" w:rsidRDefault="00876A6F" w:rsidP="00876A6F">
      <w:pPr>
        <w:rPr>
          <w:rFonts w:cstheme="minorHAnsi"/>
          <w:sz w:val="22"/>
        </w:rPr>
      </w:pPr>
    </w:p>
    <w:p w14:paraId="665DC248" w14:textId="0932CFFF" w:rsidR="00876A6F" w:rsidRPr="00876A6F" w:rsidRDefault="00876A6F" w:rsidP="00876A6F">
      <w:pPr>
        <w:pStyle w:val="Caption"/>
      </w:pPr>
      <w:r w:rsidRPr="00876A6F">
        <w:t xml:space="preserve">Table </w:t>
      </w:r>
      <w:r w:rsidRPr="00876A6F">
        <w:fldChar w:fldCharType="begin"/>
      </w:r>
      <w:r w:rsidRPr="00876A6F">
        <w:instrText xml:space="preserve"> SEQ Table \* ARABIC </w:instrText>
      </w:r>
      <w:r w:rsidRPr="00876A6F">
        <w:fldChar w:fldCharType="separate"/>
      </w:r>
      <w:r w:rsidR="00F16CEC">
        <w:rPr>
          <w:noProof/>
        </w:rPr>
        <w:t>1</w:t>
      </w:r>
      <w:r w:rsidRPr="00876A6F">
        <w:fldChar w:fldCharType="end"/>
      </w:r>
      <w:r w:rsidRPr="00876A6F">
        <w:t xml:space="preserve"> Countries with HA budget and activities</w:t>
      </w:r>
    </w:p>
    <w:tbl>
      <w:tblPr>
        <w:tblStyle w:val="GridTable5Dark-Accent2"/>
        <w:tblW w:w="0" w:type="auto"/>
        <w:tblLook w:val="04A0" w:firstRow="1" w:lastRow="0" w:firstColumn="1" w:lastColumn="0" w:noHBand="0" w:noVBand="1"/>
      </w:tblPr>
      <w:tblGrid>
        <w:gridCol w:w="905"/>
        <w:gridCol w:w="2441"/>
        <w:gridCol w:w="2739"/>
        <w:gridCol w:w="2409"/>
      </w:tblGrid>
      <w:tr w:rsidR="00876A6F" w:rsidRPr="00876A6F" w14:paraId="414591C0" w14:textId="77777777" w:rsidTr="00CF5B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9" w:type="dxa"/>
          </w:tcPr>
          <w:p w14:paraId="35F32138" w14:textId="77777777" w:rsidR="00876A6F" w:rsidRPr="00876A6F" w:rsidRDefault="00876A6F" w:rsidP="00CF5B90">
            <w:pPr>
              <w:jc w:val="center"/>
              <w:rPr>
                <w:rFonts w:cstheme="minorHAnsi"/>
                <w:sz w:val="18"/>
                <w:szCs w:val="18"/>
              </w:rPr>
            </w:pPr>
          </w:p>
        </w:tc>
        <w:tc>
          <w:tcPr>
            <w:tcW w:w="2508" w:type="dxa"/>
          </w:tcPr>
          <w:p w14:paraId="4B4E2BBF" w14:textId="77777777" w:rsidR="00876A6F" w:rsidRPr="00876A6F" w:rsidRDefault="00876A6F" w:rsidP="00CF5B90">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Number of countries with HA budget</w:t>
            </w:r>
          </w:p>
        </w:tc>
        <w:tc>
          <w:tcPr>
            <w:tcW w:w="2819" w:type="dxa"/>
          </w:tcPr>
          <w:p w14:paraId="10F12664" w14:textId="77777777" w:rsidR="00876A6F" w:rsidRPr="00876A6F" w:rsidRDefault="00876A6F" w:rsidP="00CF5B90">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Number of countries with HA activities</w:t>
            </w:r>
          </w:p>
        </w:tc>
        <w:tc>
          <w:tcPr>
            <w:tcW w:w="2474" w:type="dxa"/>
          </w:tcPr>
          <w:p w14:paraId="0E5A824E" w14:textId="77777777" w:rsidR="00876A6F" w:rsidRPr="00876A6F" w:rsidRDefault="00876A6F" w:rsidP="00CF5B90">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Number of countries where UNW is present</w:t>
            </w:r>
            <w:r w:rsidRPr="00876A6F">
              <w:rPr>
                <w:rStyle w:val="FootnoteReference"/>
                <w:rFonts w:cstheme="minorHAnsi"/>
                <w:sz w:val="18"/>
                <w:szCs w:val="18"/>
              </w:rPr>
              <w:footnoteReference w:id="8"/>
            </w:r>
          </w:p>
        </w:tc>
      </w:tr>
      <w:tr w:rsidR="00876A6F" w:rsidRPr="00876A6F" w14:paraId="75C69A7F" w14:textId="77777777" w:rsidTr="00CF5B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9" w:type="dxa"/>
          </w:tcPr>
          <w:p w14:paraId="24F53B0F" w14:textId="77777777" w:rsidR="00876A6F" w:rsidRPr="00876A6F" w:rsidRDefault="00876A6F" w:rsidP="00CF5B90">
            <w:pPr>
              <w:jc w:val="center"/>
              <w:rPr>
                <w:rFonts w:cstheme="minorHAnsi"/>
                <w:sz w:val="18"/>
                <w:szCs w:val="18"/>
              </w:rPr>
            </w:pPr>
            <w:r w:rsidRPr="00876A6F">
              <w:rPr>
                <w:rFonts w:cstheme="minorHAnsi"/>
                <w:sz w:val="18"/>
                <w:szCs w:val="18"/>
              </w:rPr>
              <w:t>2018</w:t>
            </w:r>
          </w:p>
        </w:tc>
        <w:tc>
          <w:tcPr>
            <w:tcW w:w="2508" w:type="dxa"/>
          </w:tcPr>
          <w:p w14:paraId="6EE76CC9"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25</w:t>
            </w:r>
            <w:r w:rsidRPr="00876A6F">
              <w:rPr>
                <w:rStyle w:val="FootnoteReference"/>
                <w:rFonts w:cstheme="minorHAnsi"/>
                <w:sz w:val="18"/>
                <w:szCs w:val="18"/>
              </w:rPr>
              <w:footnoteReference w:id="9"/>
            </w:r>
          </w:p>
        </w:tc>
        <w:tc>
          <w:tcPr>
            <w:tcW w:w="2819" w:type="dxa"/>
          </w:tcPr>
          <w:p w14:paraId="3F456005"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27</w:t>
            </w:r>
          </w:p>
        </w:tc>
        <w:tc>
          <w:tcPr>
            <w:tcW w:w="2474" w:type="dxa"/>
          </w:tcPr>
          <w:p w14:paraId="6381632D"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90</w:t>
            </w:r>
          </w:p>
        </w:tc>
      </w:tr>
      <w:tr w:rsidR="00876A6F" w:rsidRPr="00876A6F" w14:paraId="71938B97" w14:textId="77777777" w:rsidTr="00CF5B90">
        <w:tc>
          <w:tcPr>
            <w:cnfStyle w:val="001000000000" w:firstRow="0" w:lastRow="0" w:firstColumn="1" w:lastColumn="0" w:oddVBand="0" w:evenVBand="0" w:oddHBand="0" w:evenHBand="0" w:firstRowFirstColumn="0" w:firstRowLastColumn="0" w:lastRowFirstColumn="0" w:lastRowLastColumn="0"/>
            <w:tcW w:w="919" w:type="dxa"/>
          </w:tcPr>
          <w:p w14:paraId="5F220294" w14:textId="77777777" w:rsidR="00876A6F" w:rsidRPr="00876A6F" w:rsidRDefault="00876A6F" w:rsidP="00CF5B90">
            <w:pPr>
              <w:jc w:val="center"/>
              <w:rPr>
                <w:rFonts w:cstheme="minorHAnsi"/>
                <w:sz w:val="18"/>
                <w:szCs w:val="18"/>
              </w:rPr>
            </w:pPr>
            <w:r w:rsidRPr="00876A6F">
              <w:rPr>
                <w:rFonts w:cstheme="minorHAnsi"/>
                <w:sz w:val="18"/>
                <w:szCs w:val="18"/>
              </w:rPr>
              <w:t>2017</w:t>
            </w:r>
          </w:p>
        </w:tc>
        <w:tc>
          <w:tcPr>
            <w:tcW w:w="2508" w:type="dxa"/>
          </w:tcPr>
          <w:p w14:paraId="36C9DF21" w14:textId="77777777" w:rsidR="00876A6F" w:rsidRPr="00876A6F" w:rsidRDefault="00876A6F" w:rsidP="00CF5B90">
            <w:pPr>
              <w:jc w:val="cente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27</w:t>
            </w:r>
            <w:r w:rsidRPr="00876A6F">
              <w:rPr>
                <w:rStyle w:val="FootnoteReference"/>
                <w:rFonts w:cstheme="minorHAnsi"/>
                <w:sz w:val="18"/>
                <w:szCs w:val="18"/>
              </w:rPr>
              <w:footnoteReference w:id="10"/>
            </w:r>
          </w:p>
        </w:tc>
        <w:tc>
          <w:tcPr>
            <w:tcW w:w="2819" w:type="dxa"/>
          </w:tcPr>
          <w:p w14:paraId="7981B606" w14:textId="77777777" w:rsidR="00876A6F" w:rsidRPr="00876A6F" w:rsidRDefault="00876A6F" w:rsidP="00CF5B90">
            <w:pPr>
              <w:jc w:val="cente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30</w:t>
            </w:r>
          </w:p>
        </w:tc>
        <w:tc>
          <w:tcPr>
            <w:tcW w:w="2474" w:type="dxa"/>
          </w:tcPr>
          <w:p w14:paraId="0030F780" w14:textId="77777777" w:rsidR="00876A6F" w:rsidRPr="00876A6F" w:rsidRDefault="00876A6F" w:rsidP="00CF5B90">
            <w:pPr>
              <w:jc w:val="cente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107</w:t>
            </w:r>
          </w:p>
        </w:tc>
      </w:tr>
      <w:tr w:rsidR="00876A6F" w:rsidRPr="00876A6F" w14:paraId="72C76529" w14:textId="77777777" w:rsidTr="00CF5B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9" w:type="dxa"/>
          </w:tcPr>
          <w:p w14:paraId="445F127F" w14:textId="77777777" w:rsidR="00876A6F" w:rsidRPr="00876A6F" w:rsidRDefault="00876A6F" w:rsidP="00CF5B90">
            <w:pPr>
              <w:jc w:val="center"/>
              <w:rPr>
                <w:rFonts w:cstheme="minorHAnsi"/>
                <w:sz w:val="18"/>
                <w:szCs w:val="18"/>
              </w:rPr>
            </w:pPr>
            <w:r w:rsidRPr="00876A6F">
              <w:rPr>
                <w:rFonts w:cstheme="minorHAnsi"/>
                <w:sz w:val="18"/>
                <w:szCs w:val="18"/>
              </w:rPr>
              <w:t>2016</w:t>
            </w:r>
          </w:p>
        </w:tc>
        <w:tc>
          <w:tcPr>
            <w:tcW w:w="2508" w:type="dxa"/>
          </w:tcPr>
          <w:p w14:paraId="0E5576EB"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26</w:t>
            </w:r>
            <w:r w:rsidRPr="00876A6F">
              <w:rPr>
                <w:rStyle w:val="FootnoteReference"/>
                <w:rFonts w:cstheme="minorHAnsi"/>
                <w:sz w:val="18"/>
                <w:szCs w:val="18"/>
              </w:rPr>
              <w:footnoteReference w:id="11"/>
            </w:r>
          </w:p>
        </w:tc>
        <w:tc>
          <w:tcPr>
            <w:tcW w:w="2819" w:type="dxa"/>
          </w:tcPr>
          <w:p w14:paraId="7FBFD49B"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32</w:t>
            </w:r>
          </w:p>
        </w:tc>
        <w:tc>
          <w:tcPr>
            <w:tcW w:w="2474" w:type="dxa"/>
          </w:tcPr>
          <w:p w14:paraId="7D4C4A32"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93</w:t>
            </w:r>
          </w:p>
        </w:tc>
      </w:tr>
    </w:tbl>
    <w:p w14:paraId="6680BF9E" w14:textId="39DD242C" w:rsidR="00876A6F" w:rsidRPr="00876A6F" w:rsidRDefault="00876A6F" w:rsidP="00876A6F">
      <w:pPr>
        <w:rPr>
          <w:rFonts w:cstheme="minorHAnsi"/>
          <w:sz w:val="20"/>
        </w:rPr>
      </w:pPr>
      <w:r w:rsidRPr="00876A6F">
        <w:rPr>
          <w:rFonts w:cstheme="minorHAnsi"/>
          <w:sz w:val="20"/>
        </w:rPr>
        <w:t>Note: Sometimes activities are recorded although no budget is allocated.</w:t>
      </w:r>
    </w:p>
    <w:p w14:paraId="7443F5A0" w14:textId="77777777" w:rsidR="00876A6F" w:rsidRPr="00876A6F" w:rsidRDefault="00876A6F" w:rsidP="00876A6F">
      <w:pPr>
        <w:rPr>
          <w:rFonts w:cstheme="minorHAnsi"/>
          <w:sz w:val="22"/>
        </w:rPr>
      </w:pPr>
    </w:p>
    <w:p w14:paraId="6E32E42C" w14:textId="77777777" w:rsidR="00876A6F" w:rsidRPr="00876A6F" w:rsidRDefault="00876A6F" w:rsidP="00876A6F">
      <w:pPr>
        <w:rPr>
          <w:rFonts w:cstheme="minorHAnsi"/>
          <w:sz w:val="22"/>
        </w:rPr>
      </w:pPr>
      <w:r w:rsidRPr="00876A6F">
        <w:rPr>
          <w:rFonts w:cstheme="minorHAnsi"/>
          <w:sz w:val="22"/>
        </w:rPr>
        <w:t xml:space="preserve">UN Women’s actual humanitarian budget increased by $2,873,653 or 14% in the 2 years from 2016 to 2018. </w:t>
      </w:r>
    </w:p>
    <w:p w14:paraId="31685F4D" w14:textId="77777777" w:rsidR="00876A6F" w:rsidRPr="00876A6F" w:rsidRDefault="00876A6F" w:rsidP="00876A6F">
      <w:pPr>
        <w:rPr>
          <w:rFonts w:cstheme="minorHAnsi"/>
          <w:sz w:val="22"/>
        </w:rPr>
      </w:pPr>
    </w:p>
    <w:p w14:paraId="0C1CD56F" w14:textId="20F5798E" w:rsidR="00876A6F" w:rsidRPr="00876A6F" w:rsidRDefault="00876A6F" w:rsidP="00876A6F">
      <w:pPr>
        <w:pStyle w:val="Caption"/>
      </w:pPr>
      <w:r w:rsidRPr="00876A6F">
        <w:lastRenderedPageBreak/>
        <w:t xml:space="preserve">Table </w:t>
      </w:r>
      <w:r w:rsidRPr="00876A6F">
        <w:fldChar w:fldCharType="begin"/>
      </w:r>
      <w:r w:rsidRPr="00876A6F">
        <w:instrText xml:space="preserve"> SEQ Table \* ARABIC </w:instrText>
      </w:r>
      <w:r w:rsidRPr="00876A6F">
        <w:fldChar w:fldCharType="separate"/>
      </w:r>
      <w:r w:rsidR="00F16CEC">
        <w:rPr>
          <w:noProof/>
        </w:rPr>
        <w:t>2</w:t>
      </w:r>
      <w:r w:rsidRPr="00876A6F">
        <w:fldChar w:fldCharType="end"/>
      </w:r>
      <w:r w:rsidRPr="00876A6F">
        <w:t xml:space="preserve"> Actual Humanitarian Budget 2016-2018</w:t>
      </w:r>
    </w:p>
    <w:tbl>
      <w:tblPr>
        <w:tblStyle w:val="GridTable5Dark-Accent2"/>
        <w:tblW w:w="0" w:type="auto"/>
        <w:tblLook w:val="04A0" w:firstRow="1" w:lastRow="0" w:firstColumn="1" w:lastColumn="0" w:noHBand="0" w:noVBand="1"/>
      </w:tblPr>
      <w:tblGrid>
        <w:gridCol w:w="1069"/>
        <w:gridCol w:w="1667"/>
        <w:gridCol w:w="1920"/>
        <w:gridCol w:w="1795"/>
        <w:gridCol w:w="2043"/>
      </w:tblGrid>
      <w:tr w:rsidR="00876A6F" w:rsidRPr="00876A6F" w14:paraId="75706EB9" w14:textId="77777777" w:rsidTr="00CF5B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Pr>
          <w:p w14:paraId="4934A93D" w14:textId="77777777" w:rsidR="00876A6F" w:rsidRPr="00876A6F" w:rsidRDefault="00876A6F" w:rsidP="00CF5B90">
            <w:pPr>
              <w:jc w:val="center"/>
              <w:rPr>
                <w:rFonts w:cstheme="minorHAnsi"/>
                <w:sz w:val="18"/>
                <w:szCs w:val="18"/>
              </w:rPr>
            </w:pPr>
          </w:p>
        </w:tc>
        <w:tc>
          <w:tcPr>
            <w:tcW w:w="1701" w:type="dxa"/>
          </w:tcPr>
          <w:p w14:paraId="044D5F8E" w14:textId="77777777" w:rsidR="00876A6F" w:rsidRPr="00876A6F" w:rsidRDefault="00876A6F" w:rsidP="00CF5B90">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Total HA budget identified</w:t>
            </w:r>
            <w:r w:rsidRPr="00876A6F">
              <w:rPr>
                <w:rStyle w:val="FootnoteReference"/>
                <w:rFonts w:cstheme="minorHAnsi"/>
                <w:sz w:val="18"/>
                <w:szCs w:val="18"/>
              </w:rPr>
              <w:footnoteReference w:id="12"/>
            </w:r>
          </w:p>
        </w:tc>
        <w:tc>
          <w:tcPr>
            <w:tcW w:w="1984" w:type="dxa"/>
          </w:tcPr>
          <w:p w14:paraId="27578E9F" w14:textId="77777777" w:rsidR="00876A6F" w:rsidRPr="00876A6F" w:rsidRDefault="00876A6F" w:rsidP="00CF5B90">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Average HA budget per country</w:t>
            </w:r>
            <w:r w:rsidRPr="00876A6F">
              <w:rPr>
                <w:rStyle w:val="FootnoteReference"/>
                <w:rFonts w:cstheme="minorHAnsi"/>
                <w:sz w:val="18"/>
                <w:szCs w:val="18"/>
              </w:rPr>
              <w:footnoteReference w:id="13"/>
            </w:r>
          </w:p>
        </w:tc>
        <w:tc>
          <w:tcPr>
            <w:tcW w:w="1843" w:type="dxa"/>
          </w:tcPr>
          <w:p w14:paraId="650740E7" w14:textId="77777777" w:rsidR="00876A6F" w:rsidRPr="00876A6F" w:rsidRDefault="00876A6F" w:rsidP="00CF5B90">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Largest budget</w:t>
            </w:r>
          </w:p>
        </w:tc>
        <w:tc>
          <w:tcPr>
            <w:tcW w:w="2091" w:type="dxa"/>
          </w:tcPr>
          <w:p w14:paraId="6251C145" w14:textId="77777777" w:rsidR="00876A6F" w:rsidRPr="00876A6F" w:rsidRDefault="00876A6F" w:rsidP="00CF5B90">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Smallest budget</w:t>
            </w:r>
          </w:p>
        </w:tc>
      </w:tr>
      <w:tr w:rsidR="00876A6F" w:rsidRPr="00876A6F" w14:paraId="33A6BCFF" w14:textId="77777777" w:rsidTr="00CF5B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Pr>
          <w:p w14:paraId="7554964E" w14:textId="77777777" w:rsidR="00876A6F" w:rsidRPr="00876A6F" w:rsidRDefault="00876A6F" w:rsidP="00CF5B90">
            <w:pPr>
              <w:jc w:val="center"/>
              <w:rPr>
                <w:rFonts w:cstheme="minorHAnsi"/>
                <w:sz w:val="18"/>
                <w:szCs w:val="18"/>
              </w:rPr>
            </w:pPr>
            <w:r w:rsidRPr="00876A6F">
              <w:rPr>
                <w:rFonts w:cstheme="minorHAnsi"/>
                <w:sz w:val="18"/>
                <w:szCs w:val="18"/>
              </w:rPr>
              <w:t>2018</w:t>
            </w:r>
          </w:p>
        </w:tc>
        <w:tc>
          <w:tcPr>
            <w:tcW w:w="1701" w:type="dxa"/>
          </w:tcPr>
          <w:p w14:paraId="49172C24"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$23,037,508</w:t>
            </w:r>
          </w:p>
          <w:p w14:paraId="19053A05"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(25 countries)</w:t>
            </w:r>
          </w:p>
        </w:tc>
        <w:tc>
          <w:tcPr>
            <w:tcW w:w="1984" w:type="dxa"/>
          </w:tcPr>
          <w:p w14:paraId="788F9C97"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$921,500</w:t>
            </w:r>
          </w:p>
        </w:tc>
        <w:tc>
          <w:tcPr>
            <w:tcW w:w="1843" w:type="dxa"/>
          </w:tcPr>
          <w:p w14:paraId="387757B3"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$4,616,121 (Jordan)</w:t>
            </w:r>
          </w:p>
        </w:tc>
        <w:tc>
          <w:tcPr>
            <w:tcW w:w="2091" w:type="dxa"/>
          </w:tcPr>
          <w:p w14:paraId="556C37D5"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$20,212 (Mozambique)</w:t>
            </w:r>
          </w:p>
        </w:tc>
      </w:tr>
      <w:tr w:rsidR="00876A6F" w:rsidRPr="00876A6F" w14:paraId="269725DB" w14:textId="77777777" w:rsidTr="00CF5B90">
        <w:tc>
          <w:tcPr>
            <w:cnfStyle w:val="001000000000" w:firstRow="0" w:lastRow="0" w:firstColumn="1" w:lastColumn="0" w:oddVBand="0" w:evenVBand="0" w:oddHBand="0" w:evenHBand="0" w:firstRowFirstColumn="0" w:firstRowLastColumn="0" w:lastRowFirstColumn="0" w:lastRowLastColumn="0"/>
            <w:tcW w:w="1101" w:type="dxa"/>
          </w:tcPr>
          <w:p w14:paraId="1EAD5B94" w14:textId="77777777" w:rsidR="00876A6F" w:rsidRPr="00876A6F" w:rsidRDefault="00876A6F" w:rsidP="00CF5B90">
            <w:pPr>
              <w:jc w:val="center"/>
              <w:rPr>
                <w:rFonts w:cstheme="minorHAnsi"/>
                <w:sz w:val="18"/>
                <w:szCs w:val="18"/>
              </w:rPr>
            </w:pPr>
            <w:r w:rsidRPr="00876A6F">
              <w:rPr>
                <w:rFonts w:cstheme="minorHAnsi"/>
                <w:sz w:val="18"/>
                <w:szCs w:val="18"/>
              </w:rPr>
              <w:t>2017</w:t>
            </w:r>
          </w:p>
        </w:tc>
        <w:tc>
          <w:tcPr>
            <w:tcW w:w="1701" w:type="dxa"/>
          </w:tcPr>
          <w:p w14:paraId="7B9F078A" w14:textId="77777777" w:rsidR="00876A6F" w:rsidRPr="00876A6F" w:rsidRDefault="00876A6F" w:rsidP="00CF5B90">
            <w:pPr>
              <w:jc w:val="cente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$19,062,568</w:t>
            </w:r>
          </w:p>
          <w:p w14:paraId="1EF143FA" w14:textId="77777777" w:rsidR="00876A6F" w:rsidRPr="00876A6F" w:rsidRDefault="00876A6F" w:rsidP="00CF5B90">
            <w:pPr>
              <w:jc w:val="cente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(27 countries)</w:t>
            </w:r>
          </w:p>
        </w:tc>
        <w:tc>
          <w:tcPr>
            <w:tcW w:w="1984" w:type="dxa"/>
          </w:tcPr>
          <w:p w14:paraId="28C997A0" w14:textId="77777777" w:rsidR="00876A6F" w:rsidRPr="00876A6F" w:rsidRDefault="00876A6F" w:rsidP="00CF5B90">
            <w:pPr>
              <w:jc w:val="cente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$706,021</w:t>
            </w:r>
          </w:p>
        </w:tc>
        <w:tc>
          <w:tcPr>
            <w:tcW w:w="1843" w:type="dxa"/>
          </w:tcPr>
          <w:p w14:paraId="58CAABBE" w14:textId="77777777" w:rsidR="00876A6F" w:rsidRPr="00876A6F" w:rsidRDefault="00876A6F" w:rsidP="00CF5B90">
            <w:pPr>
              <w:jc w:val="cente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$3,199,160 (Lebanon)</w:t>
            </w:r>
          </w:p>
        </w:tc>
        <w:tc>
          <w:tcPr>
            <w:tcW w:w="2091" w:type="dxa"/>
          </w:tcPr>
          <w:p w14:paraId="722B70F6" w14:textId="77777777" w:rsidR="00876A6F" w:rsidRPr="00876A6F" w:rsidRDefault="00876A6F" w:rsidP="00CF5B90">
            <w:pPr>
              <w:jc w:val="cente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 xml:space="preserve">$20,084 </w:t>
            </w:r>
          </w:p>
          <w:p w14:paraId="07997E83" w14:textId="77777777" w:rsidR="00876A6F" w:rsidRPr="00876A6F" w:rsidRDefault="00876A6F" w:rsidP="00CF5B90">
            <w:pPr>
              <w:jc w:val="cente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(WCARO)</w:t>
            </w:r>
          </w:p>
        </w:tc>
      </w:tr>
      <w:tr w:rsidR="00876A6F" w:rsidRPr="00876A6F" w14:paraId="175D1254" w14:textId="77777777" w:rsidTr="00CF5B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dxa"/>
          </w:tcPr>
          <w:p w14:paraId="0F941A3A" w14:textId="77777777" w:rsidR="00876A6F" w:rsidRPr="00876A6F" w:rsidRDefault="00876A6F" w:rsidP="00CF5B90">
            <w:pPr>
              <w:jc w:val="center"/>
              <w:rPr>
                <w:rFonts w:cstheme="minorHAnsi"/>
                <w:sz w:val="18"/>
                <w:szCs w:val="18"/>
              </w:rPr>
            </w:pPr>
            <w:r w:rsidRPr="00876A6F">
              <w:rPr>
                <w:rFonts w:cstheme="minorHAnsi"/>
                <w:sz w:val="18"/>
                <w:szCs w:val="18"/>
              </w:rPr>
              <w:t>2016</w:t>
            </w:r>
          </w:p>
        </w:tc>
        <w:tc>
          <w:tcPr>
            <w:tcW w:w="1701" w:type="dxa"/>
          </w:tcPr>
          <w:p w14:paraId="3FBEEA7A"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$20,163,855</w:t>
            </w:r>
          </w:p>
          <w:p w14:paraId="1A362822"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(27 countries)</w:t>
            </w:r>
          </w:p>
        </w:tc>
        <w:tc>
          <w:tcPr>
            <w:tcW w:w="1984" w:type="dxa"/>
          </w:tcPr>
          <w:p w14:paraId="2AAE63B7"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$775,533</w:t>
            </w:r>
          </w:p>
        </w:tc>
        <w:tc>
          <w:tcPr>
            <w:tcW w:w="1843" w:type="dxa"/>
          </w:tcPr>
          <w:p w14:paraId="7F342244"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 xml:space="preserve">$4,209,425 </w:t>
            </w:r>
          </w:p>
          <w:p w14:paraId="0E139327"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(DRC)</w:t>
            </w:r>
          </w:p>
        </w:tc>
        <w:tc>
          <w:tcPr>
            <w:tcW w:w="2091" w:type="dxa"/>
          </w:tcPr>
          <w:p w14:paraId="2000E9CE"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 xml:space="preserve">$10,036 </w:t>
            </w:r>
          </w:p>
          <w:p w14:paraId="5E1644DF"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(Colombia)</w:t>
            </w:r>
          </w:p>
        </w:tc>
      </w:tr>
    </w:tbl>
    <w:p w14:paraId="6894E8E5" w14:textId="77777777" w:rsidR="00876A6F" w:rsidRPr="00876A6F" w:rsidRDefault="00876A6F" w:rsidP="00876A6F">
      <w:pPr>
        <w:jc w:val="center"/>
        <w:rPr>
          <w:rFonts w:cstheme="minorHAnsi"/>
          <w:sz w:val="22"/>
        </w:rPr>
      </w:pPr>
    </w:p>
    <w:p w14:paraId="1CFC2AE3" w14:textId="30279F70" w:rsidR="00F16CEC" w:rsidRPr="00F16CEC" w:rsidRDefault="00F16CEC" w:rsidP="00F16CEC">
      <w:pPr>
        <w:rPr>
          <w:rFonts w:ascii="Calibri" w:eastAsia="Times New Roman" w:hAnsi="Calibri" w:cs="Calibri"/>
          <w:color w:val="000000"/>
          <w:sz w:val="22"/>
          <w:szCs w:val="22"/>
          <w:lang w:val="en-US"/>
        </w:rPr>
      </w:pPr>
      <w:bookmarkStart w:id="51" w:name="_GoBack"/>
      <w:r>
        <w:rPr>
          <w:rFonts w:ascii="Calibri" w:eastAsia="Times New Roman" w:hAnsi="Calibri" w:cs="Calibri"/>
          <w:color w:val="000000"/>
          <w:sz w:val="22"/>
          <w:szCs w:val="22"/>
          <w:lang w:val="en-US"/>
        </w:rPr>
        <w:t>UN Women’s growth in humanitarian action has occurred almost entirely from non-core resources:</w:t>
      </w:r>
      <w:r w:rsidR="0031596C">
        <w:rPr>
          <w:rFonts w:ascii="Calibri" w:eastAsia="Times New Roman" w:hAnsi="Calibri" w:cs="Calibri"/>
          <w:color w:val="000000"/>
          <w:sz w:val="22"/>
          <w:szCs w:val="22"/>
          <w:lang w:val="en-US"/>
        </w:rPr>
        <w:br/>
      </w:r>
    </w:p>
    <w:p w14:paraId="08133DA7" w14:textId="3B25EC43" w:rsidR="00F16CEC" w:rsidRDefault="00F16CEC" w:rsidP="00F16CEC">
      <w:pPr>
        <w:pStyle w:val="Caption"/>
      </w:pPr>
      <w:r>
        <w:t xml:space="preserve">Table </w:t>
      </w:r>
      <w:r>
        <w:fldChar w:fldCharType="begin"/>
      </w:r>
      <w:r>
        <w:instrText xml:space="preserve"> SEQ Table \* ARABIC </w:instrText>
      </w:r>
      <w:r>
        <w:fldChar w:fldCharType="separate"/>
      </w:r>
      <w:r>
        <w:rPr>
          <w:noProof/>
        </w:rPr>
        <w:t>3</w:t>
      </w:r>
      <w:r>
        <w:fldChar w:fldCharType="end"/>
      </w:r>
      <w:r>
        <w:t xml:space="preserve"> Comparison of core and non-core resources available for humanitarian action</w:t>
      </w:r>
    </w:p>
    <w:tbl>
      <w:tblPr>
        <w:tblStyle w:val="GridTable4-Accent2"/>
        <w:tblW w:w="8720" w:type="dxa"/>
        <w:tblLook w:val="04A0" w:firstRow="1" w:lastRow="0" w:firstColumn="1" w:lastColumn="0" w:noHBand="0" w:noVBand="1"/>
      </w:tblPr>
      <w:tblGrid>
        <w:gridCol w:w="960"/>
        <w:gridCol w:w="1640"/>
        <w:gridCol w:w="1980"/>
        <w:gridCol w:w="1960"/>
        <w:gridCol w:w="2180"/>
      </w:tblGrid>
      <w:tr w:rsidR="00F16CEC" w:rsidRPr="00F16CEC" w14:paraId="3596DEF3" w14:textId="77777777" w:rsidTr="00F16CEC">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1106088E" w14:textId="77777777" w:rsidR="00F16CEC" w:rsidRPr="00F16CEC" w:rsidRDefault="00F16CEC" w:rsidP="00F16CEC">
            <w:pPr>
              <w:divId w:val="1977905384"/>
              <w:rPr>
                <w:rFonts w:ascii="Calibri" w:eastAsia="Times New Roman" w:hAnsi="Calibri" w:cs="Calibri"/>
                <w:b w:val="0"/>
                <w:bCs w:val="0"/>
                <w:sz w:val="18"/>
                <w:szCs w:val="18"/>
                <w:lang w:val="en-US"/>
              </w:rPr>
            </w:pPr>
            <w:r w:rsidRPr="00F16CEC">
              <w:rPr>
                <w:rFonts w:ascii="Calibri" w:eastAsia="Times New Roman" w:hAnsi="Calibri" w:cs="Calibri"/>
                <w:b w:val="0"/>
                <w:bCs w:val="0"/>
                <w:sz w:val="18"/>
                <w:szCs w:val="18"/>
                <w:lang w:val="en-US"/>
              </w:rPr>
              <w:t>Year </w:t>
            </w:r>
          </w:p>
        </w:tc>
        <w:tc>
          <w:tcPr>
            <w:tcW w:w="1640" w:type="dxa"/>
            <w:hideMark/>
          </w:tcPr>
          <w:p w14:paraId="2F82F682" w14:textId="77777777" w:rsidR="00F16CEC" w:rsidRPr="00F16CEC" w:rsidRDefault="00F16CEC" w:rsidP="00F16CE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sz w:val="18"/>
                <w:szCs w:val="18"/>
                <w:lang w:val="en-US"/>
              </w:rPr>
            </w:pPr>
            <w:r w:rsidRPr="00F16CEC">
              <w:rPr>
                <w:rFonts w:ascii="Calibri" w:eastAsia="Times New Roman" w:hAnsi="Calibri" w:cs="Calibri"/>
                <w:b w:val="0"/>
                <w:bCs w:val="0"/>
                <w:sz w:val="18"/>
                <w:szCs w:val="18"/>
                <w:lang w:val="en-US"/>
              </w:rPr>
              <w:t>DRF (core)</w:t>
            </w:r>
          </w:p>
        </w:tc>
        <w:tc>
          <w:tcPr>
            <w:tcW w:w="1980" w:type="dxa"/>
            <w:hideMark/>
          </w:tcPr>
          <w:p w14:paraId="4E379CEC" w14:textId="77777777" w:rsidR="00F16CEC" w:rsidRPr="00F16CEC" w:rsidRDefault="00F16CEC" w:rsidP="00F16CE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sz w:val="18"/>
                <w:szCs w:val="18"/>
                <w:lang w:val="en-US"/>
              </w:rPr>
            </w:pPr>
            <w:r w:rsidRPr="00F16CEC">
              <w:rPr>
                <w:rFonts w:ascii="Calibri" w:eastAsia="Times New Roman" w:hAnsi="Calibri" w:cs="Calibri"/>
                <w:b w:val="0"/>
                <w:bCs w:val="0"/>
                <w:sz w:val="18"/>
                <w:szCs w:val="18"/>
                <w:lang w:val="en-US"/>
              </w:rPr>
              <w:t>DRF (non-core available)</w:t>
            </w:r>
          </w:p>
        </w:tc>
        <w:tc>
          <w:tcPr>
            <w:tcW w:w="1960" w:type="dxa"/>
            <w:hideMark/>
          </w:tcPr>
          <w:p w14:paraId="468BFB10" w14:textId="77777777" w:rsidR="00F16CEC" w:rsidRPr="00F16CEC" w:rsidRDefault="00F16CEC" w:rsidP="00F16CE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sz w:val="18"/>
                <w:szCs w:val="18"/>
                <w:lang w:val="en-US"/>
              </w:rPr>
            </w:pPr>
            <w:r w:rsidRPr="00F16CEC">
              <w:rPr>
                <w:rFonts w:ascii="Calibri" w:eastAsia="Times New Roman" w:hAnsi="Calibri" w:cs="Calibri"/>
                <w:b w:val="0"/>
                <w:bCs w:val="0"/>
                <w:sz w:val="18"/>
                <w:szCs w:val="18"/>
                <w:lang w:val="en-US"/>
              </w:rPr>
              <w:t>Total</w:t>
            </w:r>
          </w:p>
        </w:tc>
        <w:tc>
          <w:tcPr>
            <w:tcW w:w="2180" w:type="dxa"/>
            <w:hideMark/>
          </w:tcPr>
          <w:p w14:paraId="032B7792" w14:textId="51A122FA" w:rsidR="00F16CEC" w:rsidRPr="00F16CEC" w:rsidRDefault="00F16CEC" w:rsidP="00F16CE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sz w:val="18"/>
                <w:szCs w:val="18"/>
                <w:lang w:val="en-US"/>
              </w:rPr>
            </w:pPr>
            <w:r w:rsidRPr="00F16CEC">
              <w:rPr>
                <w:rFonts w:ascii="Calibri" w:eastAsia="Times New Roman" w:hAnsi="Calibri" w:cs="Calibri"/>
                <w:b w:val="0"/>
                <w:bCs w:val="0"/>
                <w:sz w:val="18"/>
                <w:szCs w:val="18"/>
                <w:lang w:val="en-US"/>
              </w:rPr>
              <w:t xml:space="preserve">Non-core/sum of core and </w:t>
            </w:r>
            <w:r w:rsidRPr="00F16CEC">
              <w:rPr>
                <w:rFonts w:ascii="Calibri" w:eastAsia="Times New Roman" w:hAnsi="Calibri" w:cs="Calibri"/>
                <w:b w:val="0"/>
                <w:bCs w:val="0"/>
                <w:sz w:val="18"/>
                <w:szCs w:val="18"/>
                <w:lang w:val="en-US"/>
              </w:rPr>
              <w:t>non-core</w:t>
            </w:r>
            <w:r w:rsidRPr="00F16CEC">
              <w:rPr>
                <w:rFonts w:ascii="Calibri" w:eastAsia="Times New Roman" w:hAnsi="Calibri" w:cs="Calibri"/>
                <w:b w:val="0"/>
                <w:bCs w:val="0"/>
                <w:sz w:val="18"/>
                <w:szCs w:val="18"/>
                <w:lang w:val="en-US"/>
              </w:rPr>
              <w:t xml:space="preserve"> (%)</w:t>
            </w:r>
          </w:p>
        </w:tc>
      </w:tr>
      <w:tr w:rsidR="00F16CEC" w:rsidRPr="00F16CEC" w14:paraId="73EA12A4" w14:textId="77777777" w:rsidTr="00F16CE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shd w:val="clear" w:color="auto" w:fill="ED7D31" w:themeFill="accent2"/>
            <w:noWrap/>
            <w:hideMark/>
          </w:tcPr>
          <w:p w14:paraId="77F3F1FC" w14:textId="77777777" w:rsidR="00F16CEC" w:rsidRPr="00F16CEC" w:rsidRDefault="00F16CEC" w:rsidP="00F16CEC">
            <w:pPr>
              <w:jc w:val="right"/>
              <w:rPr>
                <w:rFonts w:ascii="Calibri" w:eastAsia="Times New Roman" w:hAnsi="Calibri" w:cs="Calibri"/>
                <w:color w:val="FFFFFF" w:themeColor="background1"/>
                <w:sz w:val="18"/>
                <w:szCs w:val="18"/>
                <w:lang w:val="en-US"/>
              </w:rPr>
            </w:pPr>
            <w:r w:rsidRPr="00F16CEC">
              <w:rPr>
                <w:rFonts w:ascii="Calibri" w:eastAsia="Times New Roman" w:hAnsi="Calibri" w:cs="Calibri"/>
                <w:color w:val="FFFFFF" w:themeColor="background1"/>
                <w:sz w:val="18"/>
                <w:szCs w:val="18"/>
                <w:lang w:val="en-US"/>
              </w:rPr>
              <w:t>2018</w:t>
            </w:r>
          </w:p>
        </w:tc>
        <w:tc>
          <w:tcPr>
            <w:tcW w:w="1640" w:type="dxa"/>
            <w:hideMark/>
          </w:tcPr>
          <w:p w14:paraId="64973BFE" w14:textId="77777777" w:rsidR="00F16CEC" w:rsidRPr="00F16CEC" w:rsidRDefault="00F16CEC" w:rsidP="00F16CE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18"/>
                <w:szCs w:val="18"/>
                <w:lang w:val="en-US"/>
              </w:rPr>
            </w:pPr>
            <w:r w:rsidRPr="00F16CEC">
              <w:rPr>
                <w:rFonts w:ascii="Calibri" w:eastAsia="Times New Roman" w:hAnsi="Calibri" w:cs="Calibri"/>
                <w:sz w:val="18"/>
                <w:szCs w:val="18"/>
                <w:lang w:val="en-US"/>
              </w:rPr>
              <w:t>$         951,133.00 </w:t>
            </w:r>
          </w:p>
        </w:tc>
        <w:tc>
          <w:tcPr>
            <w:tcW w:w="1980" w:type="dxa"/>
            <w:hideMark/>
          </w:tcPr>
          <w:p w14:paraId="18E56B66" w14:textId="77777777" w:rsidR="00F16CEC" w:rsidRPr="00F16CEC" w:rsidRDefault="00F16CEC" w:rsidP="00F16CE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18"/>
                <w:szCs w:val="18"/>
                <w:lang w:val="en-US"/>
              </w:rPr>
            </w:pPr>
            <w:r w:rsidRPr="00F16CEC">
              <w:rPr>
                <w:rFonts w:ascii="Calibri" w:eastAsia="Times New Roman" w:hAnsi="Calibri" w:cs="Calibri"/>
                <w:sz w:val="18"/>
                <w:szCs w:val="18"/>
                <w:lang w:val="en-US"/>
              </w:rPr>
              <w:t> $          15,741,293.00 </w:t>
            </w:r>
          </w:p>
        </w:tc>
        <w:tc>
          <w:tcPr>
            <w:tcW w:w="1960" w:type="dxa"/>
            <w:hideMark/>
          </w:tcPr>
          <w:p w14:paraId="3455DFA7" w14:textId="77777777" w:rsidR="00F16CEC" w:rsidRPr="00F16CEC" w:rsidRDefault="00F16CEC" w:rsidP="00F16CE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18"/>
                <w:szCs w:val="18"/>
                <w:lang w:val="en-US"/>
              </w:rPr>
            </w:pPr>
            <w:r w:rsidRPr="00F16CEC">
              <w:rPr>
                <w:rFonts w:ascii="Calibri" w:eastAsia="Times New Roman" w:hAnsi="Calibri" w:cs="Calibri"/>
                <w:sz w:val="18"/>
                <w:szCs w:val="18"/>
                <w:lang w:val="en-US"/>
              </w:rPr>
              <w:t> $          16,692,426.00 </w:t>
            </w:r>
          </w:p>
        </w:tc>
        <w:tc>
          <w:tcPr>
            <w:tcW w:w="2180" w:type="dxa"/>
            <w:hideMark/>
          </w:tcPr>
          <w:p w14:paraId="5D71DAF7" w14:textId="77777777" w:rsidR="00F16CEC" w:rsidRPr="00F16CEC" w:rsidRDefault="00F16CEC" w:rsidP="00F16CE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18"/>
                <w:szCs w:val="18"/>
                <w:lang w:val="en-US"/>
              </w:rPr>
            </w:pPr>
            <w:r w:rsidRPr="00F16CEC">
              <w:rPr>
                <w:rFonts w:ascii="Calibri" w:eastAsia="Times New Roman" w:hAnsi="Calibri" w:cs="Calibri"/>
                <w:sz w:val="18"/>
                <w:szCs w:val="18"/>
                <w:lang w:val="en-US"/>
              </w:rPr>
              <w:t>94%</w:t>
            </w:r>
          </w:p>
        </w:tc>
      </w:tr>
      <w:tr w:rsidR="00F16CEC" w:rsidRPr="00F16CEC" w14:paraId="596F1B68" w14:textId="77777777" w:rsidTr="00F16CEC">
        <w:trPr>
          <w:trHeight w:val="300"/>
        </w:trPr>
        <w:tc>
          <w:tcPr>
            <w:cnfStyle w:val="001000000000" w:firstRow="0" w:lastRow="0" w:firstColumn="1" w:lastColumn="0" w:oddVBand="0" w:evenVBand="0" w:oddHBand="0" w:evenHBand="0" w:firstRowFirstColumn="0" w:firstRowLastColumn="0" w:lastRowFirstColumn="0" w:lastRowLastColumn="0"/>
            <w:tcW w:w="960" w:type="dxa"/>
            <w:shd w:val="clear" w:color="auto" w:fill="ED7D31" w:themeFill="accent2"/>
            <w:noWrap/>
            <w:hideMark/>
          </w:tcPr>
          <w:p w14:paraId="75DA0068" w14:textId="77777777" w:rsidR="00F16CEC" w:rsidRPr="00F16CEC" w:rsidRDefault="00F16CEC" w:rsidP="00F16CEC">
            <w:pPr>
              <w:jc w:val="right"/>
              <w:rPr>
                <w:rFonts w:ascii="Calibri" w:eastAsia="Times New Roman" w:hAnsi="Calibri" w:cs="Calibri"/>
                <w:color w:val="FFFFFF" w:themeColor="background1"/>
                <w:sz w:val="18"/>
                <w:szCs w:val="18"/>
                <w:lang w:val="en-US"/>
              </w:rPr>
            </w:pPr>
            <w:r w:rsidRPr="00F16CEC">
              <w:rPr>
                <w:rFonts w:ascii="Calibri" w:eastAsia="Times New Roman" w:hAnsi="Calibri" w:cs="Calibri"/>
                <w:color w:val="FFFFFF" w:themeColor="background1"/>
                <w:sz w:val="18"/>
                <w:szCs w:val="18"/>
                <w:lang w:val="en-US"/>
              </w:rPr>
              <w:t>2017</w:t>
            </w:r>
          </w:p>
        </w:tc>
        <w:tc>
          <w:tcPr>
            <w:tcW w:w="1640" w:type="dxa"/>
            <w:hideMark/>
          </w:tcPr>
          <w:p w14:paraId="474E8619" w14:textId="77777777" w:rsidR="00F16CEC" w:rsidRPr="00F16CEC" w:rsidRDefault="00F16CEC" w:rsidP="00F16CE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18"/>
                <w:szCs w:val="18"/>
                <w:lang w:val="en-US"/>
              </w:rPr>
            </w:pPr>
            <w:r w:rsidRPr="00F16CEC">
              <w:rPr>
                <w:rFonts w:ascii="Calibri" w:eastAsia="Times New Roman" w:hAnsi="Calibri" w:cs="Calibri"/>
                <w:sz w:val="18"/>
                <w:szCs w:val="18"/>
                <w:lang w:val="en-US"/>
              </w:rPr>
              <w:t>$         726,432.00 </w:t>
            </w:r>
          </w:p>
        </w:tc>
        <w:tc>
          <w:tcPr>
            <w:tcW w:w="1980" w:type="dxa"/>
            <w:hideMark/>
          </w:tcPr>
          <w:p w14:paraId="2A7B51B6" w14:textId="77777777" w:rsidR="00F16CEC" w:rsidRPr="00F16CEC" w:rsidRDefault="00F16CEC" w:rsidP="00F16CE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18"/>
                <w:szCs w:val="18"/>
                <w:lang w:val="en-US"/>
              </w:rPr>
            </w:pPr>
            <w:r w:rsidRPr="00F16CEC">
              <w:rPr>
                <w:rFonts w:ascii="Calibri" w:eastAsia="Times New Roman" w:hAnsi="Calibri" w:cs="Calibri"/>
                <w:sz w:val="18"/>
                <w:szCs w:val="18"/>
                <w:lang w:val="en-US"/>
              </w:rPr>
              <w:t> $          19,768,202.00 </w:t>
            </w:r>
          </w:p>
        </w:tc>
        <w:tc>
          <w:tcPr>
            <w:tcW w:w="1960" w:type="dxa"/>
            <w:hideMark/>
          </w:tcPr>
          <w:p w14:paraId="57FA8AC8" w14:textId="77777777" w:rsidR="00F16CEC" w:rsidRPr="00F16CEC" w:rsidRDefault="00F16CEC" w:rsidP="00F16CE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18"/>
                <w:szCs w:val="18"/>
                <w:lang w:val="en-US"/>
              </w:rPr>
            </w:pPr>
            <w:r w:rsidRPr="00F16CEC">
              <w:rPr>
                <w:rFonts w:ascii="Calibri" w:eastAsia="Times New Roman" w:hAnsi="Calibri" w:cs="Calibri"/>
                <w:sz w:val="18"/>
                <w:szCs w:val="18"/>
                <w:lang w:val="en-US"/>
              </w:rPr>
              <w:t> $          20,494,634.00 </w:t>
            </w:r>
          </w:p>
        </w:tc>
        <w:tc>
          <w:tcPr>
            <w:tcW w:w="2180" w:type="dxa"/>
            <w:hideMark/>
          </w:tcPr>
          <w:p w14:paraId="41AB086D" w14:textId="77777777" w:rsidR="00F16CEC" w:rsidRPr="00F16CEC" w:rsidRDefault="00F16CEC" w:rsidP="00F16CE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18"/>
                <w:szCs w:val="18"/>
                <w:lang w:val="en-US"/>
              </w:rPr>
            </w:pPr>
            <w:r w:rsidRPr="00F16CEC">
              <w:rPr>
                <w:rFonts w:ascii="Calibri" w:eastAsia="Times New Roman" w:hAnsi="Calibri" w:cs="Calibri"/>
                <w:sz w:val="18"/>
                <w:szCs w:val="18"/>
                <w:lang w:val="en-US"/>
              </w:rPr>
              <w:t>96%</w:t>
            </w:r>
          </w:p>
        </w:tc>
      </w:tr>
      <w:tr w:rsidR="00F16CEC" w:rsidRPr="00F16CEC" w14:paraId="13331A5F" w14:textId="77777777" w:rsidTr="00F16CE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shd w:val="clear" w:color="auto" w:fill="ED7D31" w:themeFill="accent2"/>
            <w:noWrap/>
            <w:hideMark/>
          </w:tcPr>
          <w:p w14:paraId="167B4E82" w14:textId="77777777" w:rsidR="00F16CEC" w:rsidRPr="00F16CEC" w:rsidRDefault="00F16CEC" w:rsidP="00F16CEC">
            <w:pPr>
              <w:jc w:val="right"/>
              <w:rPr>
                <w:rFonts w:ascii="Calibri" w:eastAsia="Times New Roman" w:hAnsi="Calibri" w:cs="Calibri"/>
                <w:color w:val="FFFFFF" w:themeColor="background1"/>
                <w:sz w:val="18"/>
                <w:szCs w:val="18"/>
                <w:lang w:val="en-US"/>
              </w:rPr>
            </w:pPr>
            <w:r w:rsidRPr="00F16CEC">
              <w:rPr>
                <w:rFonts w:ascii="Calibri" w:eastAsia="Times New Roman" w:hAnsi="Calibri" w:cs="Calibri"/>
                <w:color w:val="FFFFFF" w:themeColor="background1"/>
                <w:sz w:val="18"/>
                <w:szCs w:val="18"/>
                <w:lang w:val="en-US"/>
              </w:rPr>
              <w:t>2016</w:t>
            </w:r>
          </w:p>
        </w:tc>
        <w:tc>
          <w:tcPr>
            <w:tcW w:w="1640" w:type="dxa"/>
            <w:noWrap/>
            <w:hideMark/>
          </w:tcPr>
          <w:p w14:paraId="137F9005" w14:textId="77777777" w:rsidR="00F16CEC" w:rsidRPr="00F16CEC" w:rsidRDefault="00F16CEC" w:rsidP="00F16CE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18"/>
                <w:szCs w:val="18"/>
                <w:lang w:val="en-US"/>
              </w:rPr>
            </w:pPr>
            <w:r w:rsidRPr="00F16CEC">
              <w:rPr>
                <w:rFonts w:ascii="Calibri" w:eastAsia="Times New Roman" w:hAnsi="Calibri" w:cs="Calibri"/>
                <w:sz w:val="18"/>
                <w:szCs w:val="18"/>
                <w:lang w:val="en-US"/>
              </w:rPr>
              <w:t>$         892,986.00 </w:t>
            </w:r>
          </w:p>
        </w:tc>
        <w:tc>
          <w:tcPr>
            <w:tcW w:w="1980" w:type="dxa"/>
            <w:noWrap/>
            <w:hideMark/>
          </w:tcPr>
          <w:p w14:paraId="1FC4CB89" w14:textId="77777777" w:rsidR="00F16CEC" w:rsidRPr="00F16CEC" w:rsidRDefault="00F16CEC" w:rsidP="00F16CE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18"/>
                <w:szCs w:val="18"/>
                <w:lang w:val="en-US"/>
              </w:rPr>
            </w:pPr>
            <w:r w:rsidRPr="00F16CEC">
              <w:rPr>
                <w:rFonts w:ascii="Calibri" w:eastAsia="Times New Roman" w:hAnsi="Calibri" w:cs="Calibri"/>
                <w:sz w:val="18"/>
                <w:szCs w:val="18"/>
                <w:lang w:val="en-US"/>
              </w:rPr>
              <w:t> $          17,948,201.81 </w:t>
            </w:r>
          </w:p>
        </w:tc>
        <w:tc>
          <w:tcPr>
            <w:tcW w:w="1960" w:type="dxa"/>
            <w:noWrap/>
            <w:hideMark/>
          </w:tcPr>
          <w:p w14:paraId="5BC117B1" w14:textId="77777777" w:rsidR="00F16CEC" w:rsidRPr="00F16CEC" w:rsidRDefault="00F16CEC" w:rsidP="00F16CE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18"/>
                <w:szCs w:val="18"/>
                <w:lang w:val="en-US"/>
              </w:rPr>
            </w:pPr>
            <w:r w:rsidRPr="00F16CEC">
              <w:rPr>
                <w:rFonts w:ascii="Calibri" w:eastAsia="Times New Roman" w:hAnsi="Calibri" w:cs="Calibri"/>
                <w:sz w:val="18"/>
                <w:szCs w:val="18"/>
                <w:lang w:val="en-US"/>
              </w:rPr>
              <w:t> $          18,841,187.81 </w:t>
            </w:r>
          </w:p>
        </w:tc>
        <w:tc>
          <w:tcPr>
            <w:tcW w:w="2180" w:type="dxa"/>
            <w:noWrap/>
            <w:hideMark/>
          </w:tcPr>
          <w:p w14:paraId="19B6C1BC" w14:textId="77777777" w:rsidR="00F16CEC" w:rsidRPr="00F16CEC" w:rsidRDefault="00F16CEC" w:rsidP="00F16CE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18"/>
                <w:szCs w:val="18"/>
                <w:lang w:val="en-US"/>
              </w:rPr>
            </w:pPr>
            <w:r w:rsidRPr="00F16CEC">
              <w:rPr>
                <w:rFonts w:ascii="Calibri" w:eastAsia="Times New Roman" w:hAnsi="Calibri" w:cs="Calibri"/>
                <w:sz w:val="18"/>
                <w:szCs w:val="18"/>
                <w:lang w:val="en-US"/>
              </w:rPr>
              <w:t>95%</w:t>
            </w:r>
          </w:p>
        </w:tc>
      </w:tr>
    </w:tbl>
    <w:p w14:paraId="2A877685" w14:textId="77777777" w:rsidR="00F16CEC" w:rsidRPr="00F16CEC" w:rsidRDefault="00F16CEC" w:rsidP="00F16CEC">
      <w:pPr>
        <w:rPr>
          <w:rFonts w:ascii="Calibri" w:eastAsia="Times New Roman" w:hAnsi="Calibri" w:cs="Calibri"/>
          <w:color w:val="000000"/>
          <w:sz w:val="22"/>
          <w:szCs w:val="22"/>
          <w:lang w:val="en-US"/>
        </w:rPr>
      </w:pPr>
      <w:r w:rsidRPr="00F16CEC">
        <w:rPr>
          <w:rFonts w:ascii="Calibri" w:eastAsia="Times New Roman" w:hAnsi="Calibri" w:cs="Calibri"/>
          <w:color w:val="000000"/>
          <w:sz w:val="22"/>
          <w:szCs w:val="22"/>
          <w:lang w:val="en-US"/>
        </w:rPr>
        <w:t> </w:t>
      </w:r>
    </w:p>
    <w:p w14:paraId="51787CAB" w14:textId="746B4E55" w:rsidR="00F16CEC" w:rsidRDefault="00F16CEC" w:rsidP="00876A6F">
      <w:pPr>
        <w:spacing w:after="120"/>
        <w:rPr>
          <w:rFonts w:ascii="Calibri" w:eastAsia="Times New Roman" w:hAnsi="Calibri" w:cs="Calibri"/>
          <w:color w:val="000000"/>
          <w:sz w:val="22"/>
          <w:szCs w:val="22"/>
          <w:lang w:val="en-US"/>
        </w:rPr>
      </w:pPr>
      <w:r w:rsidRPr="00F16CEC">
        <w:rPr>
          <w:rFonts w:ascii="Calibri" w:eastAsia="Times New Roman" w:hAnsi="Calibri" w:cs="Calibri"/>
          <w:color w:val="000000"/>
          <w:sz w:val="22"/>
          <w:szCs w:val="22"/>
          <w:lang w:val="en-US"/>
        </w:rPr>
        <w:t xml:space="preserve">This is based on the DRF databased on </w:t>
      </w:r>
      <w:r>
        <w:rPr>
          <w:rFonts w:ascii="Calibri" w:eastAsia="Times New Roman" w:hAnsi="Calibri" w:cs="Calibri"/>
          <w:color w:val="000000"/>
          <w:sz w:val="22"/>
          <w:szCs w:val="22"/>
          <w:lang w:val="en-US"/>
        </w:rPr>
        <w:t xml:space="preserve">humanitarian action which includes </w:t>
      </w:r>
      <w:r w:rsidRPr="00F16CEC">
        <w:rPr>
          <w:rFonts w:ascii="Calibri" w:eastAsia="Times New Roman" w:hAnsi="Calibri" w:cs="Calibri"/>
          <w:color w:val="000000"/>
          <w:sz w:val="22"/>
          <w:szCs w:val="22"/>
          <w:lang w:val="en-US"/>
        </w:rPr>
        <w:t xml:space="preserve">indicative figures (not certified figures) available on RMS. </w:t>
      </w:r>
      <w:r>
        <w:rPr>
          <w:rFonts w:ascii="Calibri" w:eastAsia="Times New Roman" w:hAnsi="Calibri" w:cs="Calibri"/>
          <w:color w:val="000000"/>
          <w:sz w:val="22"/>
          <w:szCs w:val="22"/>
          <w:lang w:val="en-US"/>
        </w:rPr>
        <w:t>It does not</w:t>
      </w:r>
      <w:r w:rsidRPr="00F16CEC">
        <w:rPr>
          <w:rFonts w:ascii="Calibri" w:eastAsia="Times New Roman" w:hAnsi="Calibri" w:cs="Calibri"/>
          <w:color w:val="000000"/>
          <w:sz w:val="22"/>
          <w:szCs w:val="22"/>
          <w:lang w:val="en-US"/>
        </w:rPr>
        <w:t xml:space="preserve"> include any resource allocated to HQ units or OEEF.   </w:t>
      </w:r>
    </w:p>
    <w:bookmarkEnd w:id="51"/>
    <w:p w14:paraId="53A912EE" w14:textId="77777777" w:rsidR="0031596C" w:rsidRPr="00F16CEC" w:rsidRDefault="0031596C" w:rsidP="00876A6F">
      <w:pPr>
        <w:spacing w:after="120"/>
        <w:rPr>
          <w:rFonts w:ascii="Calibri" w:eastAsia="Times New Roman" w:hAnsi="Calibri" w:cs="Calibri"/>
          <w:color w:val="000000"/>
          <w:sz w:val="22"/>
          <w:szCs w:val="22"/>
          <w:lang w:val="en-US"/>
        </w:rPr>
      </w:pPr>
    </w:p>
    <w:p w14:paraId="33B784DD" w14:textId="7E9912F0" w:rsidR="00876A6F" w:rsidRPr="00876A6F" w:rsidRDefault="00876A6F" w:rsidP="00876A6F">
      <w:pPr>
        <w:spacing w:after="120"/>
        <w:rPr>
          <w:rFonts w:cstheme="minorHAnsi"/>
          <w:sz w:val="22"/>
        </w:rPr>
      </w:pPr>
      <w:r w:rsidRPr="00876A6F">
        <w:rPr>
          <w:rFonts w:cstheme="minorHAnsi"/>
          <w:sz w:val="22"/>
        </w:rPr>
        <w:t>UN Women’s participation in HRPs has declined in the 3 years from 2016-2018, going from 16/41 HRPs in 2016 (39%) to 8/27 in 2018 (29%).</w:t>
      </w:r>
    </w:p>
    <w:p w14:paraId="61393822" w14:textId="3E005D01" w:rsidR="00876A6F" w:rsidRPr="00876A6F" w:rsidRDefault="00876A6F" w:rsidP="0031596C">
      <w:pPr>
        <w:spacing w:after="120"/>
        <w:rPr>
          <w:rFonts w:cstheme="minorHAnsi"/>
          <w:sz w:val="22"/>
        </w:rPr>
      </w:pPr>
      <w:r w:rsidRPr="00876A6F">
        <w:rPr>
          <w:rFonts w:cstheme="minorHAnsi"/>
          <w:sz w:val="22"/>
        </w:rPr>
        <w:t>2017 was the most successful year for UN Women’s participation in HRPs, with almost 42% of their overall appeal amount funded. This was largely due to the positive result in Cameroon, with 31% of UN Women’s HRP amount receiving funding.</w:t>
      </w:r>
    </w:p>
    <w:p w14:paraId="6B2B4B03" w14:textId="29303131" w:rsidR="00876A6F" w:rsidRPr="00876A6F" w:rsidRDefault="00876A6F" w:rsidP="00876A6F">
      <w:pPr>
        <w:pStyle w:val="Caption"/>
      </w:pPr>
      <w:r w:rsidRPr="00876A6F">
        <w:t xml:space="preserve">Table </w:t>
      </w:r>
      <w:r w:rsidRPr="00876A6F">
        <w:fldChar w:fldCharType="begin"/>
      </w:r>
      <w:r w:rsidRPr="00876A6F">
        <w:instrText xml:space="preserve"> SEQ Table \* ARABIC </w:instrText>
      </w:r>
      <w:r w:rsidRPr="00876A6F">
        <w:fldChar w:fldCharType="separate"/>
      </w:r>
      <w:r w:rsidR="00F16CEC">
        <w:rPr>
          <w:noProof/>
        </w:rPr>
        <w:t>4</w:t>
      </w:r>
      <w:r w:rsidRPr="00876A6F">
        <w:fldChar w:fldCharType="end"/>
      </w:r>
      <w:r w:rsidRPr="00876A6F">
        <w:t xml:space="preserve"> UN Women Participation in HRPs 2016-2018</w:t>
      </w:r>
      <w:r w:rsidRPr="00876A6F">
        <w:rPr>
          <w:rStyle w:val="FootnoteReference"/>
        </w:rPr>
        <w:footnoteReference w:id="14"/>
      </w:r>
    </w:p>
    <w:tbl>
      <w:tblPr>
        <w:tblStyle w:val="GridTable5Dark-Accent2"/>
        <w:tblW w:w="8579" w:type="dxa"/>
        <w:tblLook w:val="04A0" w:firstRow="1" w:lastRow="0" w:firstColumn="1" w:lastColumn="0" w:noHBand="0" w:noVBand="1"/>
      </w:tblPr>
      <w:tblGrid>
        <w:gridCol w:w="4541"/>
        <w:gridCol w:w="1427"/>
        <w:gridCol w:w="1269"/>
        <w:gridCol w:w="1342"/>
      </w:tblGrid>
      <w:tr w:rsidR="00876A6F" w:rsidRPr="00876A6F" w14:paraId="4B341A4D" w14:textId="77777777" w:rsidTr="00CF5B9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41" w:type="dxa"/>
            <w:noWrap/>
            <w:hideMark/>
          </w:tcPr>
          <w:p w14:paraId="76E9AA0C" w14:textId="77777777" w:rsidR="00876A6F" w:rsidRPr="00876A6F" w:rsidRDefault="00876A6F" w:rsidP="00CF5B90">
            <w:pPr>
              <w:jc w:val="center"/>
              <w:rPr>
                <w:rFonts w:ascii="Calibri" w:hAnsi="Calibri" w:cs="Calibri"/>
                <w:sz w:val="18"/>
                <w:szCs w:val="18"/>
              </w:rPr>
            </w:pPr>
          </w:p>
        </w:tc>
        <w:tc>
          <w:tcPr>
            <w:tcW w:w="1427" w:type="dxa"/>
            <w:noWrap/>
            <w:hideMark/>
          </w:tcPr>
          <w:p w14:paraId="7D2D8737" w14:textId="77777777" w:rsidR="00876A6F" w:rsidRPr="00876A6F" w:rsidRDefault="00876A6F" w:rsidP="00CF5B90">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rPr>
            </w:pPr>
            <w:r w:rsidRPr="00876A6F">
              <w:rPr>
                <w:rFonts w:ascii="Calibri" w:hAnsi="Calibri" w:cs="Calibri"/>
                <w:sz w:val="18"/>
                <w:szCs w:val="18"/>
              </w:rPr>
              <w:t>2016</w:t>
            </w:r>
          </w:p>
        </w:tc>
        <w:tc>
          <w:tcPr>
            <w:tcW w:w="1269" w:type="dxa"/>
            <w:noWrap/>
            <w:hideMark/>
          </w:tcPr>
          <w:p w14:paraId="56A948BB" w14:textId="77777777" w:rsidR="00876A6F" w:rsidRPr="00876A6F" w:rsidRDefault="00876A6F" w:rsidP="00CF5B90">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rPr>
            </w:pPr>
            <w:r w:rsidRPr="00876A6F">
              <w:rPr>
                <w:rFonts w:ascii="Calibri" w:hAnsi="Calibri" w:cs="Calibri"/>
                <w:sz w:val="18"/>
                <w:szCs w:val="18"/>
              </w:rPr>
              <w:t>2017</w:t>
            </w:r>
          </w:p>
        </w:tc>
        <w:tc>
          <w:tcPr>
            <w:tcW w:w="1342" w:type="dxa"/>
            <w:noWrap/>
            <w:hideMark/>
          </w:tcPr>
          <w:p w14:paraId="37582299" w14:textId="77777777" w:rsidR="00876A6F" w:rsidRPr="00876A6F" w:rsidRDefault="00876A6F" w:rsidP="00CF5B90">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18"/>
                <w:szCs w:val="18"/>
              </w:rPr>
            </w:pPr>
            <w:r w:rsidRPr="00876A6F">
              <w:rPr>
                <w:rFonts w:ascii="Calibri" w:hAnsi="Calibri" w:cs="Calibri"/>
                <w:sz w:val="18"/>
                <w:szCs w:val="18"/>
              </w:rPr>
              <w:t>2018</w:t>
            </w:r>
          </w:p>
        </w:tc>
      </w:tr>
      <w:tr w:rsidR="00876A6F" w:rsidRPr="00876A6F" w14:paraId="0AA241D4" w14:textId="77777777" w:rsidTr="00876A6F">
        <w:trPr>
          <w:cnfStyle w:val="000000100000" w:firstRow="0" w:lastRow="0" w:firstColumn="0" w:lastColumn="0" w:oddVBand="0" w:evenVBand="0" w:oddHBand="1" w:evenHBand="0" w:firstRowFirstColumn="0" w:firstRowLastColumn="0" w:lastRowFirstColumn="0" w:lastRowLastColumn="0"/>
          <w:trHeight w:val="61"/>
        </w:trPr>
        <w:tc>
          <w:tcPr>
            <w:cnfStyle w:val="001000000000" w:firstRow="0" w:lastRow="0" w:firstColumn="1" w:lastColumn="0" w:oddVBand="0" w:evenVBand="0" w:oddHBand="0" w:evenHBand="0" w:firstRowFirstColumn="0" w:firstRowLastColumn="0" w:lastRowFirstColumn="0" w:lastRowLastColumn="0"/>
            <w:tcW w:w="4541" w:type="dxa"/>
            <w:hideMark/>
          </w:tcPr>
          <w:p w14:paraId="28E1EA32" w14:textId="77777777" w:rsidR="00876A6F" w:rsidRPr="00876A6F" w:rsidRDefault="00876A6F" w:rsidP="00876A6F">
            <w:pPr>
              <w:rPr>
                <w:rFonts w:ascii="Calibri" w:hAnsi="Calibri" w:cs="Calibri"/>
                <w:sz w:val="18"/>
                <w:szCs w:val="18"/>
              </w:rPr>
            </w:pPr>
            <w:r w:rsidRPr="00876A6F">
              <w:rPr>
                <w:rFonts w:ascii="Calibri" w:hAnsi="Calibri" w:cs="Calibri"/>
                <w:sz w:val="18"/>
                <w:szCs w:val="18"/>
              </w:rPr>
              <w:t>Number of countries with HRP appeals</w:t>
            </w:r>
          </w:p>
        </w:tc>
        <w:tc>
          <w:tcPr>
            <w:tcW w:w="1427" w:type="dxa"/>
            <w:noWrap/>
            <w:hideMark/>
          </w:tcPr>
          <w:p w14:paraId="7DE23B0E"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rPr>
            </w:pPr>
            <w:r w:rsidRPr="00876A6F">
              <w:rPr>
                <w:rFonts w:ascii="Calibri" w:hAnsi="Calibri" w:cs="Calibri"/>
                <w:color w:val="000000"/>
                <w:sz w:val="18"/>
                <w:szCs w:val="18"/>
              </w:rPr>
              <w:t>41</w:t>
            </w:r>
          </w:p>
        </w:tc>
        <w:tc>
          <w:tcPr>
            <w:tcW w:w="1269" w:type="dxa"/>
            <w:noWrap/>
            <w:hideMark/>
          </w:tcPr>
          <w:p w14:paraId="6B007F72"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rPr>
            </w:pPr>
            <w:r w:rsidRPr="00876A6F">
              <w:rPr>
                <w:rFonts w:ascii="Calibri" w:hAnsi="Calibri" w:cs="Calibri"/>
                <w:color w:val="000000"/>
                <w:sz w:val="18"/>
                <w:szCs w:val="18"/>
              </w:rPr>
              <w:t>37</w:t>
            </w:r>
          </w:p>
        </w:tc>
        <w:tc>
          <w:tcPr>
            <w:tcW w:w="1342" w:type="dxa"/>
            <w:noWrap/>
            <w:hideMark/>
          </w:tcPr>
          <w:p w14:paraId="0D261FE5"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rPr>
            </w:pPr>
            <w:r w:rsidRPr="00876A6F">
              <w:rPr>
                <w:rFonts w:ascii="Calibri" w:hAnsi="Calibri" w:cs="Calibri"/>
                <w:color w:val="000000"/>
                <w:sz w:val="18"/>
                <w:szCs w:val="18"/>
              </w:rPr>
              <w:t>27</w:t>
            </w:r>
          </w:p>
        </w:tc>
      </w:tr>
      <w:tr w:rsidR="00876A6F" w:rsidRPr="00876A6F" w14:paraId="744B7F9C" w14:textId="77777777" w:rsidTr="00876A6F">
        <w:trPr>
          <w:trHeight w:val="61"/>
        </w:trPr>
        <w:tc>
          <w:tcPr>
            <w:cnfStyle w:val="001000000000" w:firstRow="0" w:lastRow="0" w:firstColumn="1" w:lastColumn="0" w:oddVBand="0" w:evenVBand="0" w:oddHBand="0" w:evenHBand="0" w:firstRowFirstColumn="0" w:firstRowLastColumn="0" w:lastRowFirstColumn="0" w:lastRowLastColumn="0"/>
            <w:tcW w:w="4541" w:type="dxa"/>
            <w:hideMark/>
          </w:tcPr>
          <w:p w14:paraId="0DC406E2" w14:textId="77777777" w:rsidR="00876A6F" w:rsidRPr="00876A6F" w:rsidRDefault="00876A6F" w:rsidP="00876A6F">
            <w:pPr>
              <w:rPr>
                <w:rFonts w:ascii="Calibri" w:hAnsi="Calibri" w:cs="Calibri"/>
                <w:sz w:val="18"/>
                <w:szCs w:val="18"/>
              </w:rPr>
            </w:pPr>
            <w:r w:rsidRPr="00876A6F">
              <w:rPr>
                <w:rFonts w:ascii="Calibri" w:hAnsi="Calibri" w:cs="Calibri"/>
                <w:sz w:val="18"/>
                <w:szCs w:val="18"/>
              </w:rPr>
              <w:t>Countries with HRP where UNW has presence</w:t>
            </w:r>
          </w:p>
        </w:tc>
        <w:tc>
          <w:tcPr>
            <w:tcW w:w="1427" w:type="dxa"/>
            <w:noWrap/>
            <w:hideMark/>
          </w:tcPr>
          <w:p w14:paraId="3448CDAA" w14:textId="77777777" w:rsidR="00876A6F" w:rsidRPr="00876A6F" w:rsidRDefault="00876A6F" w:rsidP="00CF5B9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rPr>
            </w:pPr>
            <w:r w:rsidRPr="00876A6F">
              <w:rPr>
                <w:rFonts w:ascii="Calibri" w:hAnsi="Calibri" w:cs="Calibri"/>
                <w:color w:val="000000"/>
                <w:sz w:val="18"/>
                <w:szCs w:val="18"/>
              </w:rPr>
              <w:t>32</w:t>
            </w:r>
          </w:p>
        </w:tc>
        <w:tc>
          <w:tcPr>
            <w:tcW w:w="1269" w:type="dxa"/>
            <w:noWrap/>
            <w:hideMark/>
          </w:tcPr>
          <w:p w14:paraId="6806CA1F" w14:textId="77777777" w:rsidR="00876A6F" w:rsidRPr="00876A6F" w:rsidRDefault="00876A6F" w:rsidP="00CF5B9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rPr>
            </w:pPr>
            <w:r w:rsidRPr="00876A6F">
              <w:rPr>
                <w:rFonts w:ascii="Calibri" w:hAnsi="Calibri" w:cs="Calibri"/>
                <w:color w:val="000000"/>
                <w:sz w:val="18"/>
                <w:szCs w:val="18"/>
              </w:rPr>
              <w:t>27</w:t>
            </w:r>
          </w:p>
        </w:tc>
        <w:tc>
          <w:tcPr>
            <w:tcW w:w="1342" w:type="dxa"/>
            <w:noWrap/>
            <w:hideMark/>
          </w:tcPr>
          <w:p w14:paraId="6784FF85" w14:textId="77777777" w:rsidR="00876A6F" w:rsidRPr="00876A6F" w:rsidRDefault="00876A6F" w:rsidP="00CF5B9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rPr>
            </w:pPr>
            <w:r w:rsidRPr="00876A6F">
              <w:rPr>
                <w:rFonts w:ascii="Calibri" w:hAnsi="Calibri" w:cs="Calibri"/>
                <w:color w:val="000000"/>
                <w:sz w:val="18"/>
                <w:szCs w:val="18"/>
              </w:rPr>
              <w:t>24</w:t>
            </w:r>
          </w:p>
        </w:tc>
      </w:tr>
      <w:tr w:rsidR="00876A6F" w:rsidRPr="00876A6F" w14:paraId="1F6932B3" w14:textId="77777777" w:rsidTr="00876A6F">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4541" w:type="dxa"/>
            <w:hideMark/>
          </w:tcPr>
          <w:p w14:paraId="0F6B6BE7" w14:textId="77777777" w:rsidR="00876A6F" w:rsidRPr="00876A6F" w:rsidRDefault="00876A6F" w:rsidP="00876A6F">
            <w:pPr>
              <w:rPr>
                <w:rFonts w:ascii="Calibri" w:hAnsi="Calibri" w:cs="Calibri"/>
                <w:sz w:val="18"/>
                <w:szCs w:val="18"/>
              </w:rPr>
            </w:pPr>
            <w:r w:rsidRPr="00876A6F">
              <w:rPr>
                <w:rFonts w:ascii="Calibri" w:hAnsi="Calibri" w:cs="Calibri"/>
                <w:sz w:val="18"/>
                <w:szCs w:val="18"/>
              </w:rPr>
              <w:t>Countries with HRP where UNW has HA budget</w:t>
            </w:r>
          </w:p>
        </w:tc>
        <w:tc>
          <w:tcPr>
            <w:tcW w:w="1427" w:type="dxa"/>
            <w:noWrap/>
            <w:hideMark/>
          </w:tcPr>
          <w:p w14:paraId="27172382"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rPr>
            </w:pPr>
            <w:r w:rsidRPr="00876A6F">
              <w:rPr>
                <w:rFonts w:ascii="Calibri" w:hAnsi="Calibri" w:cs="Calibri"/>
                <w:color w:val="000000"/>
                <w:sz w:val="18"/>
                <w:szCs w:val="18"/>
              </w:rPr>
              <w:t>18</w:t>
            </w:r>
          </w:p>
        </w:tc>
        <w:tc>
          <w:tcPr>
            <w:tcW w:w="1269" w:type="dxa"/>
            <w:noWrap/>
            <w:hideMark/>
          </w:tcPr>
          <w:p w14:paraId="3DB9FA9C"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rPr>
            </w:pPr>
            <w:r w:rsidRPr="00876A6F">
              <w:rPr>
                <w:rFonts w:ascii="Calibri" w:hAnsi="Calibri" w:cs="Calibri"/>
                <w:color w:val="000000"/>
                <w:sz w:val="18"/>
                <w:szCs w:val="18"/>
              </w:rPr>
              <w:t>18</w:t>
            </w:r>
          </w:p>
        </w:tc>
        <w:tc>
          <w:tcPr>
            <w:tcW w:w="1342" w:type="dxa"/>
            <w:noWrap/>
            <w:hideMark/>
          </w:tcPr>
          <w:p w14:paraId="22CFF7FC"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rPr>
            </w:pPr>
            <w:r w:rsidRPr="00876A6F">
              <w:rPr>
                <w:rFonts w:ascii="Calibri" w:hAnsi="Calibri" w:cs="Calibri"/>
                <w:color w:val="000000"/>
                <w:sz w:val="18"/>
                <w:szCs w:val="18"/>
              </w:rPr>
              <w:t>17</w:t>
            </w:r>
          </w:p>
        </w:tc>
      </w:tr>
      <w:tr w:rsidR="00876A6F" w:rsidRPr="00876A6F" w14:paraId="442AE697" w14:textId="77777777" w:rsidTr="00876A6F">
        <w:trPr>
          <w:trHeight w:val="61"/>
        </w:trPr>
        <w:tc>
          <w:tcPr>
            <w:cnfStyle w:val="001000000000" w:firstRow="0" w:lastRow="0" w:firstColumn="1" w:lastColumn="0" w:oddVBand="0" w:evenVBand="0" w:oddHBand="0" w:evenHBand="0" w:firstRowFirstColumn="0" w:firstRowLastColumn="0" w:lastRowFirstColumn="0" w:lastRowLastColumn="0"/>
            <w:tcW w:w="4541" w:type="dxa"/>
            <w:hideMark/>
          </w:tcPr>
          <w:p w14:paraId="21CAC0B1" w14:textId="77777777" w:rsidR="00876A6F" w:rsidRPr="00876A6F" w:rsidRDefault="00876A6F" w:rsidP="00876A6F">
            <w:pPr>
              <w:rPr>
                <w:rFonts w:ascii="Calibri" w:hAnsi="Calibri" w:cs="Calibri"/>
                <w:sz w:val="18"/>
                <w:szCs w:val="18"/>
              </w:rPr>
            </w:pPr>
            <w:r w:rsidRPr="00876A6F">
              <w:rPr>
                <w:rFonts w:ascii="Calibri" w:hAnsi="Calibri" w:cs="Calibri"/>
                <w:sz w:val="18"/>
                <w:szCs w:val="18"/>
              </w:rPr>
              <w:t>Number of countries where UNW included in appeal</w:t>
            </w:r>
          </w:p>
        </w:tc>
        <w:tc>
          <w:tcPr>
            <w:tcW w:w="1427" w:type="dxa"/>
            <w:noWrap/>
            <w:hideMark/>
          </w:tcPr>
          <w:p w14:paraId="7A4EFA99" w14:textId="77777777" w:rsidR="00876A6F" w:rsidRPr="00876A6F" w:rsidRDefault="00876A6F" w:rsidP="00CF5B9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rPr>
            </w:pPr>
            <w:r w:rsidRPr="00876A6F">
              <w:rPr>
                <w:rFonts w:ascii="Calibri" w:hAnsi="Calibri" w:cs="Calibri"/>
                <w:color w:val="000000"/>
                <w:sz w:val="18"/>
                <w:szCs w:val="18"/>
              </w:rPr>
              <w:t>16</w:t>
            </w:r>
          </w:p>
        </w:tc>
        <w:tc>
          <w:tcPr>
            <w:tcW w:w="1269" w:type="dxa"/>
            <w:noWrap/>
            <w:hideMark/>
          </w:tcPr>
          <w:p w14:paraId="42F0B78B" w14:textId="77777777" w:rsidR="00876A6F" w:rsidRPr="00876A6F" w:rsidRDefault="00876A6F" w:rsidP="00CF5B9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rPr>
            </w:pPr>
            <w:r w:rsidRPr="00876A6F">
              <w:rPr>
                <w:rFonts w:ascii="Calibri" w:hAnsi="Calibri" w:cs="Calibri"/>
                <w:color w:val="000000"/>
                <w:sz w:val="18"/>
                <w:szCs w:val="18"/>
              </w:rPr>
              <w:t>10</w:t>
            </w:r>
          </w:p>
        </w:tc>
        <w:tc>
          <w:tcPr>
            <w:tcW w:w="1342" w:type="dxa"/>
            <w:noWrap/>
            <w:hideMark/>
          </w:tcPr>
          <w:p w14:paraId="27BE21FE" w14:textId="77777777" w:rsidR="00876A6F" w:rsidRPr="00876A6F" w:rsidRDefault="00876A6F" w:rsidP="00CF5B9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rPr>
            </w:pPr>
            <w:r w:rsidRPr="00876A6F">
              <w:rPr>
                <w:rFonts w:ascii="Calibri" w:hAnsi="Calibri" w:cs="Calibri"/>
                <w:color w:val="000000"/>
                <w:sz w:val="18"/>
                <w:szCs w:val="18"/>
              </w:rPr>
              <w:t>8</w:t>
            </w:r>
          </w:p>
        </w:tc>
      </w:tr>
      <w:tr w:rsidR="00876A6F" w:rsidRPr="00876A6F" w14:paraId="72B76281" w14:textId="77777777" w:rsidTr="00876A6F">
        <w:trPr>
          <w:cnfStyle w:val="000000100000" w:firstRow="0" w:lastRow="0" w:firstColumn="0" w:lastColumn="0" w:oddVBand="0" w:evenVBand="0" w:oddHBand="1" w:evenHBand="0" w:firstRowFirstColumn="0" w:firstRowLastColumn="0" w:lastRowFirstColumn="0" w:lastRowLastColumn="0"/>
          <w:trHeight w:val="61"/>
        </w:trPr>
        <w:tc>
          <w:tcPr>
            <w:cnfStyle w:val="001000000000" w:firstRow="0" w:lastRow="0" w:firstColumn="1" w:lastColumn="0" w:oddVBand="0" w:evenVBand="0" w:oddHBand="0" w:evenHBand="0" w:firstRowFirstColumn="0" w:firstRowLastColumn="0" w:lastRowFirstColumn="0" w:lastRowLastColumn="0"/>
            <w:tcW w:w="4541" w:type="dxa"/>
            <w:hideMark/>
          </w:tcPr>
          <w:p w14:paraId="3CDCF61D" w14:textId="77777777" w:rsidR="00876A6F" w:rsidRPr="00876A6F" w:rsidRDefault="00876A6F" w:rsidP="00876A6F">
            <w:pPr>
              <w:rPr>
                <w:rFonts w:ascii="Calibri" w:hAnsi="Calibri" w:cs="Calibri"/>
                <w:sz w:val="18"/>
                <w:szCs w:val="18"/>
              </w:rPr>
            </w:pPr>
            <w:r w:rsidRPr="00876A6F">
              <w:rPr>
                <w:rFonts w:ascii="Calibri" w:hAnsi="Calibri" w:cs="Calibri"/>
                <w:sz w:val="18"/>
                <w:szCs w:val="18"/>
              </w:rPr>
              <w:t>UNW total funds requested in appeals</w:t>
            </w:r>
          </w:p>
        </w:tc>
        <w:tc>
          <w:tcPr>
            <w:tcW w:w="1427" w:type="dxa"/>
            <w:noWrap/>
            <w:hideMark/>
          </w:tcPr>
          <w:p w14:paraId="03DA866A"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rPr>
            </w:pPr>
            <w:r w:rsidRPr="00876A6F">
              <w:rPr>
                <w:rFonts w:ascii="Calibri" w:hAnsi="Calibri" w:cs="Calibri"/>
                <w:color w:val="000000"/>
                <w:sz w:val="18"/>
                <w:szCs w:val="18"/>
              </w:rPr>
              <w:t>$36,342,314</w:t>
            </w:r>
          </w:p>
        </w:tc>
        <w:tc>
          <w:tcPr>
            <w:tcW w:w="1269" w:type="dxa"/>
            <w:noWrap/>
            <w:hideMark/>
          </w:tcPr>
          <w:p w14:paraId="716335BF"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rPr>
            </w:pPr>
            <w:r w:rsidRPr="00876A6F">
              <w:rPr>
                <w:rFonts w:ascii="Calibri" w:hAnsi="Calibri" w:cs="Calibri"/>
                <w:color w:val="000000"/>
                <w:sz w:val="18"/>
                <w:szCs w:val="18"/>
              </w:rPr>
              <w:t>$17,863,074</w:t>
            </w:r>
          </w:p>
        </w:tc>
        <w:tc>
          <w:tcPr>
            <w:tcW w:w="1342" w:type="dxa"/>
            <w:noWrap/>
            <w:hideMark/>
          </w:tcPr>
          <w:p w14:paraId="0611C4CB"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rPr>
            </w:pPr>
            <w:r w:rsidRPr="00876A6F">
              <w:rPr>
                <w:rFonts w:ascii="Calibri" w:hAnsi="Calibri" w:cs="Calibri"/>
                <w:color w:val="000000"/>
                <w:sz w:val="18"/>
                <w:szCs w:val="18"/>
              </w:rPr>
              <w:t>$27,984,559</w:t>
            </w:r>
          </w:p>
        </w:tc>
      </w:tr>
      <w:tr w:rsidR="00876A6F" w:rsidRPr="00876A6F" w14:paraId="762DB543" w14:textId="77777777" w:rsidTr="00876A6F">
        <w:trPr>
          <w:trHeight w:val="61"/>
        </w:trPr>
        <w:tc>
          <w:tcPr>
            <w:cnfStyle w:val="001000000000" w:firstRow="0" w:lastRow="0" w:firstColumn="1" w:lastColumn="0" w:oddVBand="0" w:evenVBand="0" w:oddHBand="0" w:evenHBand="0" w:firstRowFirstColumn="0" w:firstRowLastColumn="0" w:lastRowFirstColumn="0" w:lastRowLastColumn="0"/>
            <w:tcW w:w="4541" w:type="dxa"/>
            <w:hideMark/>
          </w:tcPr>
          <w:p w14:paraId="004AE900" w14:textId="77777777" w:rsidR="00876A6F" w:rsidRPr="00876A6F" w:rsidRDefault="00876A6F" w:rsidP="00876A6F">
            <w:pPr>
              <w:rPr>
                <w:rFonts w:ascii="Calibri" w:hAnsi="Calibri" w:cs="Calibri"/>
                <w:sz w:val="18"/>
                <w:szCs w:val="18"/>
              </w:rPr>
            </w:pPr>
            <w:r w:rsidRPr="00876A6F">
              <w:rPr>
                <w:rFonts w:ascii="Calibri" w:hAnsi="Calibri" w:cs="Calibri"/>
                <w:sz w:val="18"/>
                <w:szCs w:val="18"/>
              </w:rPr>
              <w:t>Average size of UNW ask as % of total appeal</w:t>
            </w:r>
          </w:p>
        </w:tc>
        <w:tc>
          <w:tcPr>
            <w:tcW w:w="1427" w:type="dxa"/>
            <w:noWrap/>
            <w:hideMark/>
          </w:tcPr>
          <w:p w14:paraId="54D95B79" w14:textId="77777777" w:rsidR="00876A6F" w:rsidRPr="00876A6F" w:rsidRDefault="00876A6F" w:rsidP="00CF5B9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rPr>
            </w:pPr>
            <w:r w:rsidRPr="00876A6F">
              <w:rPr>
                <w:rFonts w:ascii="Calibri" w:hAnsi="Calibri" w:cs="Calibri"/>
                <w:color w:val="000000"/>
                <w:sz w:val="18"/>
                <w:szCs w:val="18"/>
              </w:rPr>
              <w:t>0.94%</w:t>
            </w:r>
          </w:p>
        </w:tc>
        <w:tc>
          <w:tcPr>
            <w:tcW w:w="1269" w:type="dxa"/>
            <w:noWrap/>
            <w:hideMark/>
          </w:tcPr>
          <w:p w14:paraId="31970CD2" w14:textId="77777777" w:rsidR="00876A6F" w:rsidRPr="00876A6F" w:rsidRDefault="00876A6F" w:rsidP="00CF5B9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rPr>
            </w:pPr>
            <w:r w:rsidRPr="00876A6F">
              <w:rPr>
                <w:rFonts w:ascii="Calibri" w:hAnsi="Calibri" w:cs="Calibri"/>
                <w:color w:val="000000"/>
                <w:sz w:val="18"/>
                <w:szCs w:val="18"/>
              </w:rPr>
              <w:t>0.76%</w:t>
            </w:r>
          </w:p>
        </w:tc>
        <w:tc>
          <w:tcPr>
            <w:tcW w:w="1342" w:type="dxa"/>
            <w:noWrap/>
            <w:hideMark/>
          </w:tcPr>
          <w:p w14:paraId="0AD3B0AE" w14:textId="77777777" w:rsidR="00876A6F" w:rsidRPr="00876A6F" w:rsidRDefault="00876A6F" w:rsidP="00CF5B9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rPr>
            </w:pPr>
            <w:r w:rsidRPr="00876A6F">
              <w:rPr>
                <w:rFonts w:ascii="Calibri" w:hAnsi="Calibri" w:cs="Calibri"/>
                <w:color w:val="000000"/>
                <w:sz w:val="18"/>
                <w:szCs w:val="18"/>
              </w:rPr>
              <w:t>0.74%</w:t>
            </w:r>
          </w:p>
        </w:tc>
      </w:tr>
      <w:tr w:rsidR="00876A6F" w:rsidRPr="00876A6F" w14:paraId="57326EBD" w14:textId="77777777" w:rsidTr="00876A6F">
        <w:trPr>
          <w:cnfStyle w:val="000000100000" w:firstRow="0" w:lastRow="0" w:firstColumn="0" w:lastColumn="0" w:oddVBand="0" w:evenVBand="0" w:oddHBand="1" w:evenHBand="0" w:firstRowFirstColumn="0" w:firstRowLastColumn="0" w:lastRowFirstColumn="0" w:lastRowLastColumn="0"/>
          <w:trHeight w:val="61"/>
        </w:trPr>
        <w:tc>
          <w:tcPr>
            <w:cnfStyle w:val="001000000000" w:firstRow="0" w:lastRow="0" w:firstColumn="1" w:lastColumn="0" w:oddVBand="0" w:evenVBand="0" w:oddHBand="0" w:evenHBand="0" w:firstRowFirstColumn="0" w:firstRowLastColumn="0" w:lastRowFirstColumn="0" w:lastRowLastColumn="0"/>
            <w:tcW w:w="4541" w:type="dxa"/>
            <w:hideMark/>
          </w:tcPr>
          <w:p w14:paraId="528FB211" w14:textId="77777777" w:rsidR="00876A6F" w:rsidRPr="00876A6F" w:rsidRDefault="00876A6F" w:rsidP="00876A6F">
            <w:pPr>
              <w:rPr>
                <w:rFonts w:ascii="Calibri" w:hAnsi="Calibri" w:cs="Calibri"/>
                <w:sz w:val="18"/>
                <w:szCs w:val="18"/>
              </w:rPr>
            </w:pPr>
            <w:r w:rsidRPr="00876A6F">
              <w:rPr>
                <w:rFonts w:ascii="Calibri" w:hAnsi="Calibri" w:cs="Calibri"/>
                <w:sz w:val="18"/>
                <w:szCs w:val="18"/>
              </w:rPr>
              <w:t>Number of appeals where UNW received funding</w:t>
            </w:r>
          </w:p>
        </w:tc>
        <w:tc>
          <w:tcPr>
            <w:tcW w:w="1427" w:type="dxa"/>
            <w:noWrap/>
            <w:hideMark/>
          </w:tcPr>
          <w:p w14:paraId="6DAF1136"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rPr>
            </w:pPr>
            <w:r w:rsidRPr="00876A6F">
              <w:rPr>
                <w:rFonts w:ascii="Calibri" w:hAnsi="Calibri" w:cs="Calibri"/>
                <w:color w:val="000000"/>
                <w:sz w:val="18"/>
                <w:szCs w:val="18"/>
              </w:rPr>
              <w:t>5</w:t>
            </w:r>
          </w:p>
        </w:tc>
        <w:tc>
          <w:tcPr>
            <w:tcW w:w="1269" w:type="dxa"/>
            <w:noWrap/>
            <w:hideMark/>
          </w:tcPr>
          <w:p w14:paraId="7034390E"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rPr>
            </w:pPr>
            <w:r w:rsidRPr="00876A6F">
              <w:rPr>
                <w:rFonts w:ascii="Calibri" w:hAnsi="Calibri" w:cs="Calibri"/>
                <w:color w:val="000000"/>
                <w:sz w:val="18"/>
                <w:szCs w:val="18"/>
              </w:rPr>
              <w:t>3</w:t>
            </w:r>
          </w:p>
        </w:tc>
        <w:tc>
          <w:tcPr>
            <w:tcW w:w="1342" w:type="dxa"/>
            <w:noWrap/>
            <w:hideMark/>
          </w:tcPr>
          <w:p w14:paraId="1E7DB26B"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rPr>
            </w:pPr>
            <w:r w:rsidRPr="00876A6F">
              <w:rPr>
                <w:rFonts w:ascii="Calibri" w:hAnsi="Calibri" w:cs="Calibri"/>
                <w:color w:val="000000"/>
                <w:sz w:val="18"/>
                <w:szCs w:val="18"/>
              </w:rPr>
              <w:t>3</w:t>
            </w:r>
          </w:p>
        </w:tc>
      </w:tr>
      <w:tr w:rsidR="00876A6F" w:rsidRPr="00876A6F" w14:paraId="706956EB" w14:textId="77777777" w:rsidTr="00876A6F">
        <w:trPr>
          <w:trHeight w:val="61"/>
        </w:trPr>
        <w:tc>
          <w:tcPr>
            <w:cnfStyle w:val="001000000000" w:firstRow="0" w:lastRow="0" w:firstColumn="1" w:lastColumn="0" w:oddVBand="0" w:evenVBand="0" w:oddHBand="0" w:evenHBand="0" w:firstRowFirstColumn="0" w:firstRowLastColumn="0" w:lastRowFirstColumn="0" w:lastRowLastColumn="0"/>
            <w:tcW w:w="4541" w:type="dxa"/>
            <w:hideMark/>
          </w:tcPr>
          <w:p w14:paraId="44CF2785" w14:textId="77777777" w:rsidR="00876A6F" w:rsidRPr="00876A6F" w:rsidRDefault="00876A6F" w:rsidP="00876A6F">
            <w:pPr>
              <w:rPr>
                <w:rFonts w:ascii="Calibri" w:hAnsi="Calibri" w:cs="Calibri"/>
                <w:sz w:val="18"/>
                <w:szCs w:val="18"/>
              </w:rPr>
            </w:pPr>
            <w:r w:rsidRPr="00876A6F">
              <w:rPr>
                <w:rFonts w:ascii="Calibri" w:hAnsi="Calibri" w:cs="Calibri"/>
                <w:sz w:val="18"/>
                <w:szCs w:val="18"/>
              </w:rPr>
              <w:t>UNW total funds received from appeals</w:t>
            </w:r>
          </w:p>
        </w:tc>
        <w:tc>
          <w:tcPr>
            <w:tcW w:w="1427" w:type="dxa"/>
            <w:noWrap/>
            <w:hideMark/>
          </w:tcPr>
          <w:p w14:paraId="5A2BF181" w14:textId="77777777" w:rsidR="00876A6F" w:rsidRPr="00876A6F" w:rsidRDefault="00876A6F" w:rsidP="00CF5B9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rPr>
            </w:pPr>
            <w:r w:rsidRPr="00876A6F">
              <w:rPr>
                <w:rFonts w:ascii="Calibri" w:hAnsi="Calibri" w:cs="Calibri"/>
                <w:color w:val="000000"/>
                <w:sz w:val="18"/>
                <w:szCs w:val="18"/>
              </w:rPr>
              <w:t>$2,896,241</w:t>
            </w:r>
          </w:p>
        </w:tc>
        <w:tc>
          <w:tcPr>
            <w:tcW w:w="1269" w:type="dxa"/>
            <w:noWrap/>
            <w:hideMark/>
          </w:tcPr>
          <w:p w14:paraId="62DCDA0C" w14:textId="77777777" w:rsidR="00876A6F" w:rsidRPr="00876A6F" w:rsidRDefault="00876A6F" w:rsidP="00CF5B9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rPr>
            </w:pPr>
            <w:r w:rsidRPr="00876A6F">
              <w:rPr>
                <w:rFonts w:ascii="Calibri" w:hAnsi="Calibri" w:cs="Calibri"/>
                <w:color w:val="000000"/>
                <w:sz w:val="18"/>
                <w:szCs w:val="18"/>
              </w:rPr>
              <w:t>$7,490,798</w:t>
            </w:r>
          </w:p>
        </w:tc>
        <w:tc>
          <w:tcPr>
            <w:tcW w:w="1342" w:type="dxa"/>
            <w:noWrap/>
            <w:hideMark/>
          </w:tcPr>
          <w:p w14:paraId="4DA5E5AF" w14:textId="77777777" w:rsidR="00876A6F" w:rsidRPr="00876A6F" w:rsidRDefault="00876A6F" w:rsidP="00CF5B90">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8"/>
                <w:szCs w:val="18"/>
              </w:rPr>
            </w:pPr>
            <w:r w:rsidRPr="00876A6F">
              <w:rPr>
                <w:rFonts w:ascii="Calibri" w:hAnsi="Calibri" w:cs="Calibri"/>
                <w:color w:val="000000"/>
                <w:sz w:val="18"/>
                <w:szCs w:val="18"/>
              </w:rPr>
              <w:t>$2,422,104</w:t>
            </w:r>
          </w:p>
        </w:tc>
      </w:tr>
      <w:tr w:rsidR="00876A6F" w:rsidRPr="00876A6F" w14:paraId="0511013C" w14:textId="77777777" w:rsidTr="00876A6F">
        <w:trPr>
          <w:cnfStyle w:val="000000100000" w:firstRow="0" w:lastRow="0" w:firstColumn="0" w:lastColumn="0" w:oddVBand="0" w:evenVBand="0" w:oddHBand="1" w:evenHBand="0" w:firstRowFirstColumn="0" w:firstRowLastColumn="0" w:lastRowFirstColumn="0" w:lastRowLastColumn="0"/>
          <w:trHeight w:val="61"/>
        </w:trPr>
        <w:tc>
          <w:tcPr>
            <w:cnfStyle w:val="001000000000" w:firstRow="0" w:lastRow="0" w:firstColumn="1" w:lastColumn="0" w:oddVBand="0" w:evenVBand="0" w:oddHBand="0" w:evenHBand="0" w:firstRowFirstColumn="0" w:firstRowLastColumn="0" w:lastRowFirstColumn="0" w:lastRowLastColumn="0"/>
            <w:tcW w:w="4541" w:type="dxa"/>
            <w:hideMark/>
          </w:tcPr>
          <w:p w14:paraId="1438683D" w14:textId="77777777" w:rsidR="00876A6F" w:rsidRPr="00876A6F" w:rsidRDefault="00876A6F" w:rsidP="00876A6F">
            <w:pPr>
              <w:rPr>
                <w:rFonts w:ascii="Calibri" w:hAnsi="Calibri" w:cs="Calibri"/>
                <w:sz w:val="18"/>
                <w:szCs w:val="18"/>
              </w:rPr>
            </w:pPr>
            <w:r w:rsidRPr="00876A6F">
              <w:rPr>
                <w:rFonts w:ascii="Calibri" w:hAnsi="Calibri" w:cs="Calibri"/>
                <w:sz w:val="18"/>
                <w:szCs w:val="18"/>
              </w:rPr>
              <w:t>Percentage of UNW appeal funded</w:t>
            </w:r>
          </w:p>
        </w:tc>
        <w:tc>
          <w:tcPr>
            <w:tcW w:w="1427" w:type="dxa"/>
            <w:noWrap/>
            <w:hideMark/>
          </w:tcPr>
          <w:p w14:paraId="5303B12B"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rPr>
            </w:pPr>
            <w:r w:rsidRPr="00876A6F">
              <w:rPr>
                <w:rFonts w:ascii="Calibri" w:hAnsi="Calibri" w:cs="Calibri"/>
                <w:color w:val="000000"/>
                <w:sz w:val="18"/>
                <w:szCs w:val="18"/>
              </w:rPr>
              <w:t>7.97%</w:t>
            </w:r>
          </w:p>
        </w:tc>
        <w:tc>
          <w:tcPr>
            <w:tcW w:w="1269" w:type="dxa"/>
            <w:noWrap/>
            <w:hideMark/>
          </w:tcPr>
          <w:p w14:paraId="4FB0A3A0"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rPr>
            </w:pPr>
            <w:r w:rsidRPr="00876A6F">
              <w:rPr>
                <w:rFonts w:ascii="Calibri" w:hAnsi="Calibri" w:cs="Calibri"/>
                <w:color w:val="000000"/>
                <w:sz w:val="18"/>
                <w:szCs w:val="18"/>
              </w:rPr>
              <w:t>41.93%</w:t>
            </w:r>
          </w:p>
        </w:tc>
        <w:tc>
          <w:tcPr>
            <w:tcW w:w="1342" w:type="dxa"/>
            <w:noWrap/>
            <w:hideMark/>
          </w:tcPr>
          <w:p w14:paraId="46820545" w14:textId="77777777" w:rsidR="00876A6F" w:rsidRPr="00876A6F" w:rsidRDefault="00876A6F" w:rsidP="00CF5B90">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8"/>
                <w:szCs w:val="18"/>
              </w:rPr>
            </w:pPr>
            <w:r w:rsidRPr="00876A6F">
              <w:rPr>
                <w:rFonts w:ascii="Calibri" w:hAnsi="Calibri" w:cs="Calibri"/>
                <w:color w:val="000000"/>
                <w:sz w:val="18"/>
                <w:szCs w:val="18"/>
              </w:rPr>
              <w:t>8.66%</w:t>
            </w:r>
          </w:p>
        </w:tc>
      </w:tr>
    </w:tbl>
    <w:p w14:paraId="7869141D" w14:textId="77777777" w:rsidR="00876A6F" w:rsidRPr="00876A6F" w:rsidRDefault="00876A6F" w:rsidP="00876A6F">
      <w:pPr>
        <w:jc w:val="center"/>
        <w:rPr>
          <w:rFonts w:cstheme="minorHAnsi"/>
          <w:sz w:val="22"/>
        </w:rPr>
      </w:pPr>
    </w:p>
    <w:p w14:paraId="0D88B34F" w14:textId="77777777" w:rsidR="00876A6F" w:rsidRPr="00876A6F" w:rsidRDefault="00876A6F" w:rsidP="00876A6F">
      <w:pPr>
        <w:rPr>
          <w:rFonts w:cstheme="minorHAnsi"/>
          <w:sz w:val="22"/>
        </w:rPr>
      </w:pPr>
      <w:r w:rsidRPr="00876A6F">
        <w:rPr>
          <w:rFonts w:cstheme="minorHAnsi"/>
          <w:sz w:val="22"/>
        </w:rPr>
        <w:t>Trends from 2016 to 2018 show a decrease in successful resource mobilisation, with 2017 being particularly low at 49%.</w:t>
      </w:r>
      <w:r w:rsidRPr="00876A6F">
        <w:rPr>
          <w:rStyle w:val="FootnoteReference"/>
          <w:rFonts w:cstheme="minorHAnsi"/>
          <w:sz w:val="22"/>
        </w:rPr>
        <w:footnoteReference w:id="15"/>
      </w:r>
      <w:r w:rsidRPr="00876A6F">
        <w:rPr>
          <w:rFonts w:cstheme="minorHAnsi"/>
          <w:sz w:val="22"/>
        </w:rPr>
        <w:t xml:space="preserve"> </w:t>
      </w:r>
    </w:p>
    <w:p w14:paraId="5053A2DB" w14:textId="77777777" w:rsidR="00876A6F" w:rsidRPr="00876A6F" w:rsidRDefault="00876A6F" w:rsidP="00876A6F">
      <w:pPr>
        <w:rPr>
          <w:rFonts w:cstheme="minorHAnsi"/>
          <w:bCs/>
          <w:sz w:val="22"/>
        </w:rPr>
      </w:pPr>
    </w:p>
    <w:p w14:paraId="741C6066" w14:textId="03BBAF80" w:rsidR="00876A6F" w:rsidRPr="00876A6F" w:rsidRDefault="00876A6F" w:rsidP="00876A6F">
      <w:pPr>
        <w:pStyle w:val="Caption"/>
        <w:rPr>
          <w:i/>
          <w:iCs/>
          <w:color w:val="C45911"/>
          <w:szCs w:val="18"/>
        </w:rPr>
      </w:pPr>
      <w:r w:rsidRPr="00876A6F">
        <w:lastRenderedPageBreak/>
        <w:t xml:space="preserve">Table </w:t>
      </w:r>
      <w:r w:rsidRPr="00876A6F">
        <w:fldChar w:fldCharType="begin"/>
      </w:r>
      <w:r w:rsidRPr="00876A6F">
        <w:instrText xml:space="preserve"> SEQ Table \* ARABIC </w:instrText>
      </w:r>
      <w:r w:rsidRPr="00876A6F">
        <w:fldChar w:fldCharType="separate"/>
      </w:r>
      <w:r w:rsidR="00F16CEC">
        <w:rPr>
          <w:noProof/>
        </w:rPr>
        <w:t>5</w:t>
      </w:r>
      <w:r w:rsidRPr="00876A6F">
        <w:fldChar w:fldCharType="end"/>
      </w:r>
      <w:r w:rsidRPr="00876A6F">
        <w:t xml:space="preserve"> Yearly evolution of HA budget (2016-2018).</w:t>
      </w:r>
    </w:p>
    <w:tbl>
      <w:tblPr>
        <w:tblStyle w:val="GridTable5Dark-Accent2"/>
        <w:tblW w:w="7086" w:type="dxa"/>
        <w:tblLook w:val="04A0" w:firstRow="1" w:lastRow="0" w:firstColumn="1" w:lastColumn="0" w:noHBand="0" w:noVBand="1"/>
      </w:tblPr>
      <w:tblGrid>
        <w:gridCol w:w="3096"/>
        <w:gridCol w:w="1330"/>
        <w:gridCol w:w="1330"/>
        <w:gridCol w:w="1330"/>
      </w:tblGrid>
      <w:tr w:rsidR="00876A6F" w:rsidRPr="00876A6F" w14:paraId="26D1CCFE" w14:textId="77777777" w:rsidTr="00CF5B9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96" w:type="dxa"/>
            <w:noWrap/>
            <w:hideMark/>
          </w:tcPr>
          <w:p w14:paraId="7FAB2954" w14:textId="77777777" w:rsidR="00876A6F" w:rsidRPr="00876A6F" w:rsidRDefault="00876A6F" w:rsidP="00CF5B90">
            <w:pPr>
              <w:rPr>
                <w:rFonts w:cstheme="minorHAnsi"/>
                <w:sz w:val="18"/>
                <w:szCs w:val="18"/>
              </w:rPr>
            </w:pPr>
            <w:r w:rsidRPr="00876A6F">
              <w:rPr>
                <w:rFonts w:cstheme="minorHAnsi"/>
                <w:sz w:val="18"/>
                <w:szCs w:val="18"/>
              </w:rPr>
              <w:t> </w:t>
            </w:r>
          </w:p>
        </w:tc>
        <w:tc>
          <w:tcPr>
            <w:tcW w:w="1330" w:type="dxa"/>
            <w:noWrap/>
            <w:hideMark/>
          </w:tcPr>
          <w:p w14:paraId="645D7A84" w14:textId="77777777" w:rsidR="00876A6F" w:rsidRPr="00876A6F" w:rsidRDefault="00876A6F" w:rsidP="00CF5B90">
            <w:pP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2018</w:t>
            </w:r>
          </w:p>
        </w:tc>
        <w:tc>
          <w:tcPr>
            <w:tcW w:w="1330" w:type="dxa"/>
            <w:noWrap/>
            <w:hideMark/>
          </w:tcPr>
          <w:p w14:paraId="713215A8" w14:textId="77777777" w:rsidR="00876A6F" w:rsidRPr="00876A6F" w:rsidRDefault="00876A6F" w:rsidP="00CF5B90">
            <w:pP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2017</w:t>
            </w:r>
          </w:p>
        </w:tc>
        <w:tc>
          <w:tcPr>
            <w:tcW w:w="1330" w:type="dxa"/>
            <w:noWrap/>
            <w:hideMark/>
          </w:tcPr>
          <w:p w14:paraId="2975C9F7" w14:textId="77777777" w:rsidR="00876A6F" w:rsidRPr="00876A6F" w:rsidRDefault="00876A6F" w:rsidP="00CF5B90">
            <w:pP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2016</w:t>
            </w:r>
          </w:p>
        </w:tc>
      </w:tr>
      <w:tr w:rsidR="00876A6F" w:rsidRPr="00876A6F" w14:paraId="0E3EA931" w14:textId="77777777" w:rsidTr="00CF5B9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96" w:type="dxa"/>
            <w:noWrap/>
            <w:hideMark/>
          </w:tcPr>
          <w:p w14:paraId="59B1F1F5" w14:textId="77777777" w:rsidR="00876A6F" w:rsidRPr="00876A6F" w:rsidRDefault="00876A6F" w:rsidP="00CF5B90">
            <w:pPr>
              <w:rPr>
                <w:rFonts w:cstheme="minorHAnsi"/>
                <w:sz w:val="18"/>
                <w:szCs w:val="18"/>
              </w:rPr>
            </w:pPr>
            <w:r w:rsidRPr="00876A6F">
              <w:rPr>
                <w:rFonts w:cstheme="minorHAnsi"/>
                <w:sz w:val="18"/>
                <w:szCs w:val="18"/>
              </w:rPr>
              <w:t>Total planned HA budget</w:t>
            </w:r>
          </w:p>
        </w:tc>
        <w:tc>
          <w:tcPr>
            <w:tcW w:w="1330" w:type="dxa"/>
            <w:noWrap/>
            <w:hideMark/>
          </w:tcPr>
          <w:p w14:paraId="1A9C1B00" w14:textId="77777777" w:rsidR="00876A6F" w:rsidRPr="00876A6F"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$33,907,197</w:t>
            </w:r>
          </w:p>
        </w:tc>
        <w:tc>
          <w:tcPr>
            <w:tcW w:w="1330" w:type="dxa"/>
            <w:noWrap/>
            <w:hideMark/>
          </w:tcPr>
          <w:p w14:paraId="71C47E0D" w14:textId="77777777" w:rsidR="00876A6F" w:rsidRPr="00876A6F"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$38,652,967</w:t>
            </w:r>
          </w:p>
        </w:tc>
        <w:tc>
          <w:tcPr>
            <w:tcW w:w="1330" w:type="dxa"/>
            <w:noWrap/>
            <w:hideMark/>
          </w:tcPr>
          <w:p w14:paraId="1A24BBA0" w14:textId="77777777" w:rsidR="00876A6F" w:rsidRPr="00876A6F"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$28,010,418</w:t>
            </w:r>
          </w:p>
        </w:tc>
      </w:tr>
      <w:tr w:rsidR="00876A6F" w:rsidRPr="00876A6F" w14:paraId="161BEFEF" w14:textId="77777777" w:rsidTr="00CF5B90">
        <w:trPr>
          <w:trHeight w:val="300"/>
        </w:trPr>
        <w:tc>
          <w:tcPr>
            <w:cnfStyle w:val="001000000000" w:firstRow="0" w:lastRow="0" w:firstColumn="1" w:lastColumn="0" w:oddVBand="0" w:evenVBand="0" w:oddHBand="0" w:evenHBand="0" w:firstRowFirstColumn="0" w:firstRowLastColumn="0" w:lastRowFirstColumn="0" w:lastRowLastColumn="0"/>
            <w:tcW w:w="3096" w:type="dxa"/>
            <w:noWrap/>
            <w:hideMark/>
          </w:tcPr>
          <w:p w14:paraId="14ED7BE5" w14:textId="77777777" w:rsidR="00876A6F" w:rsidRPr="00876A6F" w:rsidRDefault="00876A6F" w:rsidP="00CF5B90">
            <w:pPr>
              <w:rPr>
                <w:rFonts w:cstheme="minorHAnsi"/>
                <w:sz w:val="18"/>
                <w:szCs w:val="18"/>
              </w:rPr>
            </w:pPr>
            <w:r w:rsidRPr="00876A6F">
              <w:rPr>
                <w:rFonts w:cstheme="minorHAnsi"/>
                <w:sz w:val="18"/>
                <w:szCs w:val="18"/>
              </w:rPr>
              <w:t>Actual HA budget mobilized</w:t>
            </w:r>
          </w:p>
        </w:tc>
        <w:tc>
          <w:tcPr>
            <w:tcW w:w="1330" w:type="dxa"/>
            <w:noWrap/>
            <w:hideMark/>
          </w:tcPr>
          <w:p w14:paraId="75B6B16B" w14:textId="77777777" w:rsidR="00876A6F" w:rsidRPr="00876A6F"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$23,037,508</w:t>
            </w:r>
          </w:p>
        </w:tc>
        <w:tc>
          <w:tcPr>
            <w:tcW w:w="1330" w:type="dxa"/>
            <w:noWrap/>
            <w:hideMark/>
          </w:tcPr>
          <w:p w14:paraId="7CC13CAB" w14:textId="77777777" w:rsidR="00876A6F" w:rsidRPr="00876A6F"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$19,062,568</w:t>
            </w:r>
          </w:p>
        </w:tc>
        <w:tc>
          <w:tcPr>
            <w:tcW w:w="1330" w:type="dxa"/>
            <w:noWrap/>
            <w:hideMark/>
          </w:tcPr>
          <w:p w14:paraId="1C41746B" w14:textId="77777777" w:rsidR="00876A6F" w:rsidRPr="00876A6F"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$20,163,855</w:t>
            </w:r>
          </w:p>
        </w:tc>
      </w:tr>
      <w:tr w:rsidR="00876A6F" w:rsidRPr="00876A6F" w14:paraId="36805FF1" w14:textId="77777777" w:rsidTr="00CF5B9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96" w:type="dxa"/>
            <w:noWrap/>
            <w:hideMark/>
          </w:tcPr>
          <w:p w14:paraId="48D06D1B" w14:textId="77777777" w:rsidR="00876A6F" w:rsidRPr="00876A6F" w:rsidRDefault="00876A6F" w:rsidP="00CF5B90">
            <w:pPr>
              <w:rPr>
                <w:rFonts w:cstheme="minorHAnsi"/>
                <w:sz w:val="18"/>
                <w:szCs w:val="18"/>
              </w:rPr>
            </w:pPr>
            <w:r w:rsidRPr="00876A6F">
              <w:rPr>
                <w:rFonts w:cstheme="minorHAnsi"/>
                <w:sz w:val="18"/>
                <w:szCs w:val="18"/>
              </w:rPr>
              <w:t>% of planned HA budget mobilized</w:t>
            </w:r>
          </w:p>
        </w:tc>
        <w:tc>
          <w:tcPr>
            <w:tcW w:w="1330" w:type="dxa"/>
            <w:noWrap/>
            <w:hideMark/>
          </w:tcPr>
          <w:p w14:paraId="7EF67102" w14:textId="77777777" w:rsidR="00876A6F" w:rsidRPr="00876A6F"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68%</w:t>
            </w:r>
          </w:p>
        </w:tc>
        <w:tc>
          <w:tcPr>
            <w:tcW w:w="1330" w:type="dxa"/>
            <w:noWrap/>
            <w:hideMark/>
          </w:tcPr>
          <w:p w14:paraId="4F5A4F83" w14:textId="77777777" w:rsidR="00876A6F" w:rsidRPr="00876A6F"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49%</w:t>
            </w:r>
          </w:p>
        </w:tc>
        <w:tc>
          <w:tcPr>
            <w:tcW w:w="1330" w:type="dxa"/>
            <w:noWrap/>
            <w:hideMark/>
          </w:tcPr>
          <w:p w14:paraId="56A9431C" w14:textId="77777777" w:rsidR="00876A6F" w:rsidRPr="00876A6F"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72%</w:t>
            </w:r>
          </w:p>
        </w:tc>
      </w:tr>
    </w:tbl>
    <w:p w14:paraId="2EB18BB7" w14:textId="77777777" w:rsidR="00876A6F" w:rsidRPr="00876A6F" w:rsidRDefault="00876A6F" w:rsidP="00876A6F">
      <w:pPr>
        <w:rPr>
          <w:rFonts w:cstheme="minorHAnsi"/>
          <w:sz w:val="22"/>
        </w:rPr>
      </w:pPr>
    </w:p>
    <w:p w14:paraId="6C49AA58" w14:textId="77777777" w:rsidR="00876A6F" w:rsidRPr="00876A6F" w:rsidRDefault="00876A6F" w:rsidP="00876A6F">
      <w:pPr>
        <w:pStyle w:val="Caption"/>
      </w:pPr>
      <w:r w:rsidRPr="00876A6F">
        <w:t xml:space="preserve">Figure </w:t>
      </w:r>
      <w:r w:rsidRPr="00876A6F">
        <w:fldChar w:fldCharType="begin"/>
      </w:r>
      <w:r w:rsidRPr="00876A6F">
        <w:instrText xml:space="preserve"> SEQ Figure \* ARABIC </w:instrText>
      </w:r>
      <w:r w:rsidRPr="00876A6F">
        <w:fldChar w:fldCharType="separate"/>
      </w:r>
      <w:r w:rsidRPr="00876A6F">
        <w:t>1</w:t>
      </w:r>
      <w:r w:rsidRPr="00876A6F">
        <w:fldChar w:fldCharType="end"/>
      </w:r>
      <w:r w:rsidRPr="00876A6F">
        <w:t xml:space="preserve"> UN Women humanitarian budget (Planned vs. actual)</w:t>
      </w:r>
    </w:p>
    <w:p w14:paraId="6118DB04" w14:textId="77777777" w:rsidR="00876A6F" w:rsidRPr="00876A6F" w:rsidRDefault="00876A6F" w:rsidP="00876A6F">
      <w:pPr>
        <w:rPr>
          <w:rFonts w:cstheme="minorHAnsi"/>
          <w:sz w:val="22"/>
        </w:rPr>
      </w:pPr>
      <w:r w:rsidRPr="00876A6F">
        <w:rPr>
          <w:noProof/>
        </w:rPr>
        <w:drawing>
          <wp:inline distT="0" distB="0" distL="0" distR="0" wp14:anchorId="50AB923F" wp14:editId="7E0EFF59">
            <wp:extent cx="5400040" cy="2896215"/>
            <wp:effectExtent l="0" t="0" r="10160" b="12700"/>
            <wp:docPr id="6"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11971BC5" w14:textId="77777777" w:rsidR="00876A6F" w:rsidRPr="00876A6F" w:rsidRDefault="00876A6F" w:rsidP="00876A6F">
      <w:pPr>
        <w:rPr>
          <w:rFonts w:cstheme="minorHAnsi"/>
          <w:sz w:val="22"/>
        </w:rPr>
      </w:pPr>
    </w:p>
    <w:p w14:paraId="6D111CF2" w14:textId="77777777" w:rsidR="00876A6F" w:rsidRPr="00876A6F" w:rsidRDefault="00876A6F" w:rsidP="00876A6F">
      <w:pPr>
        <w:rPr>
          <w:rFonts w:cstheme="minorHAnsi"/>
          <w:sz w:val="22"/>
        </w:rPr>
      </w:pPr>
      <w:r w:rsidRPr="00876A6F">
        <w:rPr>
          <w:rFonts w:cstheme="minorHAnsi"/>
          <w:sz w:val="22"/>
        </w:rPr>
        <w:t>The below table shows the 10 largest HRP appeals in 2018, the UN Women humanitarian budget for each country (actual) and what percentage of the HRP each budget represents;</w:t>
      </w:r>
    </w:p>
    <w:p w14:paraId="44905B96" w14:textId="77777777" w:rsidR="00876A6F" w:rsidRPr="00876A6F" w:rsidRDefault="00876A6F" w:rsidP="00876A6F">
      <w:pPr>
        <w:rPr>
          <w:rFonts w:cstheme="minorHAnsi"/>
          <w:sz w:val="22"/>
        </w:rPr>
      </w:pPr>
    </w:p>
    <w:p w14:paraId="71166414" w14:textId="0A4C6303" w:rsidR="00876A6F" w:rsidRPr="00876A6F" w:rsidRDefault="00876A6F" w:rsidP="00876A6F">
      <w:pPr>
        <w:pStyle w:val="Caption"/>
      </w:pPr>
      <w:r w:rsidRPr="00876A6F">
        <w:t xml:space="preserve">Table </w:t>
      </w:r>
      <w:r w:rsidRPr="00876A6F">
        <w:fldChar w:fldCharType="begin"/>
      </w:r>
      <w:r w:rsidRPr="00876A6F">
        <w:instrText xml:space="preserve"> SEQ Table \* ARABIC </w:instrText>
      </w:r>
      <w:r w:rsidRPr="00876A6F">
        <w:fldChar w:fldCharType="separate"/>
      </w:r>
      <w:r w:rsidR="00F16CEC">
        <w:rPr>
          <w:noProof/>
        </w:rPr>
        <w:t>6</w:t>
      </w:r>
      <w:r w:rsidRPr="00876A6F">
        <w:fldChar w:fldCharType="end"/>
      </w:r>
      <w:r w:rsidRPr="00876A6F">
        <w:t xml:space="preserve"> UN Women HA budget as % of HRP</w:t>
      </w:r>
    </w:p>
    <w:tbl>
      <w:tblPr>
        <w:tblStyle w:val="GridTable5Dark-Accent2"/>
        <w:tblW w:w="0" w:type="auto"/>
        <w:tblLook w:val="04A0" w:firstRow="1" w:lastRow="0" w:firstColumn="1" w:lastColumn="0" w:noHBand="0" w:noVBand="1"/>
      </w:tblPr>
      <w:tblGrid>
        <w:gridCol w:w="3460"/>
        <w:gridCol w:w="1640"/>
        <w:gridCol w:w="1380"/>
        <w:gridCol w:w="1660"/>
      </w:tblGrid>
      <w:tr w:rsidR="00876A6F" w:rsidRPr="00876A6F" w14:paraId="703F6C0E" w14:textId="77777777" w:rsidTr="007C20C3">
        <w:trPr>
          <w:cnfStyle w:val="100000000000" w:firstRow="1" w:lastRow="0" w:firstColumn="0" w:lastColumn="0" w:oddVBand="0" w:evenVBand="0" w:oddHBand="0" w:evenHBand="0" w:firstRowFirstColumn="0" w:firstRowLastColumn="0" w:lastRowFirstColumn="0" w:lastRowLastColumn="0"/>
          <w:trHeight w:val="121"/>
        </w:trPr>
        <w:tc>
          <w:tcPr>
            <w:cnfStyle w:val="001000000000" w:firstRow="0" w:lastRow="0" w:firstColumn="1" w:lastColumn="0" w:oddVBand="0" w:evenVBand="0" w:oddHBand="0" w:evenHBand="0" w:firstRowFirstColumn="0" w:firstRowLastColumn="0" w:lastRowFirstColumn="0" w:lastRowLastColumn="0"/>
            <w:tcW w:w="3460" w:type="dxa"/>
            <w:noWrap/>
            <w:hideMark/>
          </w:tcPr>
          <w:p w14:paraId="030A4443" w14:textId="77777777" w:rsidR="00876A6F" w:rsidRPr="00876A6F" w:rsidRDefault="00876A6F" w:rsidP="00CF5B90">
            <w:pPr>
              <w:rPr>
                <w:rFonts w:cstheme="minorHAnsi"/>
                <w:sz w:val="18"/>
                <w:szCs w:val="18"/>
              </w:rPr>
            </w:pPr>
            <w:r w:rsidRPr="00876A6F">
              <w:rPr>
                <w:rFonts w:cstheme="minorHAnsi"/>
                <w:sz w:val="18"/>
                <w:szCs w:val="18"/>
              </w:rPr>
              <w:t> </w:t>
            </w:r>
          </w:p>
        </w:tc>
        <w:tc>
          <w:tcPr>
            <w:tcW w:w="1640" w:type="dxa"/>
            <w:hideMark/>
          </w:tcPr>
          <w:p w14:paraId="3BE96E85" w14:textId="77777777" w:rsidR="00876A6F" w:rsidRPr="00876A6F" w:rsidRDefault="00876A6F" w:rsidP="00CF5B90">
            <w:pPr>
              <w:cnfStyle w:val="100000000000" w:firstRow="1" w:lastRow="0" w:firstColumn="0" w:lastColumn="0" w:oddVBand="0" w:evenVBand="0" w:oddHBand="0" w:evenHBand="0" w:firstRowFirstColumn="0" w:firstRowLastColumn="0" w:lastRowFirstColumn="0" w:lastRowLastColumn="0"/>
              <w:rPr>
                <w:rFonts w:cstheme="minorHAnsi"/>
                <w:b w:val="0"/>
                <w:bCs w:val="0"/>
                <w:sz w:val="18"/>
                <w:szCs w:val="18"/>
              </w:rPr>
            </w:pPr>
            <w:r w:rsidRPr="00876A6F">
              <w:rPr>
                <w:rFonts w:cstheme="minorHAnsi"/>
                <w:sz w:val="18"/>
                <w:szCs w:val="18"/>
              </w:rPr>
              <w:t>HRP Amount 2018</w:t>
            </w:r>
            <w:r w:rsidRPr="00876A6F">
              <w:rPr>
                <w:rStyle w:val="FootnoteReference"/>
                <w:rFonts w:cstheme="minorHAnsi"/>
                <w:sz w:val="18"/>
                <w:szCs w:val="18"/>
              </w:rPr>
              <w:footnoteReference w:id="16"/>
            </w:r>
          </w:p>
        </w:tc>
        <w:tc>
          <w:tcPr>
            <w:tcW w:w="1380" w:type="dxa"/>
            <w:hideMark/>
          </w:tcPr>
          <w:p w14:paraId="0541B64B" w14:textId="77777777" w:rsidR="00876A6F" w:rsidRPr="00876A6F" w:rsidRDefault="00876A6F" w:rsidP="00CF5B90">
            <w:pPr>
              <w:cnfStyle w:val="100000000000" w:firstRow="1" w:lastRow="0" w:firstColumn="0" w:lastColumn="0" w:oddVBand="0" w:evenVBand="0" w:oddHBand="0" w:evenHBand="0" w:firstRowFirstColumn="0" w:firstRowLastColumn="0" w:lastRowFirstColumn="0" w:lastRowLastColumn="0"/>
              <w:rPr>
                <w:rFonts w:cstheme="minorHAnsi"/>
                <w:b w:val="0"/>
                <w:bCs w:val="0"/>
                <w:sz w:val="18"/>
                <w:szCs w:val="18"/>
              </w:rPr>
            </w:pPr>
            <w:r w:rsidRPr="00876A6F">
              <w:rPr>
                <w:rFonts w:cstheme="minorHAnsi"/>
                <w:sz w:val="18"/>
                <w:szCs w:val="18"/>
              </w:rPr>
              <w:t>UNW HA Budget 2018</w:t>
            </w:r>
            <w:r w:rsidRPr="00876A6F">
              <w:rPr>
                <w:rStyle w:val="FootnoteReference"/>
                <w:rFonts w:cstheme="minorHAnsi"/>
                <w:sz w:val="18"/>
                <w:szCs w:val="18"/>
              </w:rPr>
              <w:footnoteReference w:id="17"/>
            </w:r>
          </w:p>
        </w:tc>
        <w:tc>
          <w:tcPr>
            <w:tcW w:w="1660" w:type="dxa"/>
            <w:hideMark/>
          </w:tcPr>
          <w:p w14:paraId="44FB1AC9" w14:textId="77777777" w:rsidR="00876A6F" w:rsidRPr="00876A6F" w:rsidRDefault="00876A6F" w:rsidP="00CF5B90">
            <w:pPr>
              <w:cnfStyle w:val="100000000000" w:firstRow="1" w:lastRow="0" w:firstColumn="0" w:lastColumn="0" w:oddVBand="0" w:evenVBand="0" w:oddHBand="0" w:evenHBand="0" w:firstRowFirstColumn="0" w:firstRowLastColumn="0" w:lastRowFirstColumn="0" w:lastRowLastColumn="0"/>
              <w:rPr>
                <w:rFonts w:cstheme="minorHAnsi"/>
                <w:b w:val="0"/>
                <w:bCs w:val="0"/>
                <w:sz w:val="18"/>
                <w:szCs w:val="18"/>
              </w:rPr>
            </w:pPr>
            <w:r w:rsidRPr="00876A6F">
              <w:rPr>
                <w:rFonts w:cstheme="minorHAnsi"/>
                <w:sz w:val="18"/>
                <w:szCs w:val="18"/>
              </w:rPr>
              <w:t>UNW budget as % of HRP</w:t>
            </w:r>
          </w:p>
        </w:tc>
      </w:tr>
      <w:tr w:rsidR="00876A6F" w:rsidRPr="00876A6F" w14:paraId="65104195" w14:textId="77777777" w:rsidTr="00CF5B9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460" w:type="dxa"/>
            <w:noWrap/>
            <w:hideMark/>
          </w:tcPr>
          <w:p w14:paraId="4C214986" w14:textId="77777777" w:rsidR="00876A6F" w:rsidRPr="00876A6F" w:rsidRDefault="00876A6F" w:rsidP="00CF5B90">
            <w:pPr>
              <w:rPr>
                <w:rFonts w:cstheme="minorHAnsi"/>
                <w:sz w:val="18"/>
                <w:szCs w:val="18"/>
              </w:rPr>
            </w:pPr>
            <w:r w:rsidRPr="00876A6F">
              <w:rPr>
                <w:rFonts w:cstheme="minorHAnsi"/>
                <w:sz w:val="18"/>
                <w:szCs w:val="18"/>
              </w:rPr>
              <w:t>Yemen</w:t>
            </w:r>
          </w:p>
        </w:tc>
        <w:tc>
          <w:tcPr>
            <w:tcW w:w="1640" w:type="dxa"/>
            <w:noWrap/>
            <w:hideMark/>
          </w:tcPr>
          <w:p w14:paraId="340E7E02" w14:textId="77777777" w:rsidR="00876A6F" w:rsidRPr="00876A6F"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$3,108,067,800</w:t>
            </w:r>
          </w:p>
        </w:tc>
        <w:tc>
          <w:tcPr>
            <w:tcW w:w="1380" w:type="dxa"/>
            <w:noWrap/>
            <w:hideMark/>
          </w:tcPr>
          <w:p w14:paraId="2B04F4E2" w14:textId="77777777" w:rsidR="00876A6F" w:rsidRPr="00876A6F"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 xml:space="preserve"> $997,508 </w:t>
            </w:r>
          </w:p>
        </w:tc>
        <w:tc>
          <w:tcPr>
            <w:tcW w:w="1660" w:type="dxa"/>
            <w:noWrap/>
            <w:hideMark/>
          </w:tcPr>
          <w:p w14:paraId="783359FD" w14:textId="77777777" w:rsidR="00876A6F" w:rsidRPr="00876A6F"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0.03%</w:t>
            </w:r>
          </w:p>
        </w:tc>
      </w:tr>
      <w:tr w:rsidR="00876A6F" w:rsidRPr="00876A6F" w14:paraId="73A44EC3" w14:textId="77777777" w:rsidTr="00CF5B90">
        <w:trPr>
          <w:trHeight w:val="300"/>
        </w:trPr>
        <w:tc>
          <w:tcPr>
            <w:cnfStyle w:val="001000000000" w:firstRow="0" w:lastRow="0" w:firstColumn="1" w:lastColumn="0" w:oddVBand="0" w:evenVBand="0" w:oddHBand="0" w:evenHBand="0" w:firstRowFirstColumn="0" w:firstRowLastColumn="0" w:lastRowFirstColumn="0" w:lastRowLastColumn="0"/>
            <w:tcW w:w="3460" w:type="dxa"/>
            <w:noWrap/>
            <w:hideMark/>
          </w:tcPr>
          <w:p w14:paraId="3BB0E8F1" w14:textId="77777777" w:rsidR="00876A6F" w:rsidRPr="00876A6F" w:rsidRDefault="00876A6F" w:rsidP="00CF5B90">
            <w:pPr>
              <w:rPr>
                <w:rFonts w:cstheme="minorHAnsi"/>
                <w:sz w:val="18"/>
                <w:szCs w:val="18"/>
              </w:rPr>
            </w:pPr>
            <w:r w:rsidRPr="00876A6F">
              <w:rPr>
                <w:rFonts w:cstheme="minorHAnsi"/>
                <w:sz w:val="18"/>
                <w:szCs w:val="18"/>
              </w:rPr>
              <w:t>Syria 3RP - Lebanon</w:t>
            </w:r>
          </w:p>
        </w:tc>
        <w:tc>
          <w:tcPr>
            <w:tcW w:w="1640" w:type="dxa"/>
            <w:noWrap/>
            <w:hideMark/>
          </w:tcPr>
          <w:p w14:paraId="0CE52A0A" w14:textId="77777777" w:rsidR="00876A6F" w:rsidRPr="00876A6F"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$2,291,098,474</w:t>
            </w:r>
          </w:p>
        </w:tc>
        <w:tc>
          <w:tcPr>
            <w:tcW w:w="1380" w:type="dxa"/>
            <w:noWrap/>
            <w:hideMark/>
          </w:tcPr>
          <w:p w14:paraId="4E8A75DB" w14:textId="77777777" w:rsidR="00876A6F" w:rsidRPr="00876A6F"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 xml:space="preserve"> $1,486,190 </w:t>
            </w:r>
          </w:p>
        </w:tc>
        <w:tc>
          <w:tcPr>
            <w:tcW w:w="1660" w:type="dxa"/>
            <w:noWrap/>
            <w:hideMark/>
          </w:tcPr>
          <w:p w14:paraId="30D8438D" w14:textId="77777777" w:rsidR="00876A6F" w:rsidRPr="00876A6F"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0.06%</w:t>
            </w:r>
          </w:p>
        </w:tc>
      </w:tr>
      <w:tr w:rsidR="00876A6F" w:rsidRPr="00876A6F" w14:paraId="065E0A87" w14:textId="77777777" w:rsidTr="00CF5B9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460" w:type="dxa"/>
            <w:noWrap/>
            <w:hideMark/>
          </w:tcPr>
          <w:p w14:paraId="016E872E" w14:textId="77777777" w:rsidR="00876A6F" w:rsidRPr="00876A6F" w:rsidRDefault="00876A6F" w:rsidP="00CF5B90">
            <w:pPr>
              <w:rPr>
                <w:rFonts w:cstheme="minorHAnsi"/>
                <w:sz w:val="18"/>
                <w:szCs w:val="18"/>
              </w:rPr>
            </w:pPr>
            <w:r w:rsidRPr="00876A6F">
              <w:rPr>
                <w:rFonts w:cstheme="minorHAnsi"/>
                <w:sz w:val="18"/>
                <w:szCs w:val="18"/>
              </w:rPr>
              <w:t>Syria 3RP - Turkey</w:t>
            </w:r>
          </w:p>
        </w:tc>
        <w:tc>
          <w:tcPr>
            <w:tcW w:w="1640" w:type="dxa"/>
            <w:noWrap/>
            <w:hideMark/>
          </w:tcPr>
          <w:p w14:paraId="08449867" w14:textId="77777777" w:rsidR="00876A6F" w:rsidRPr="00876A6F"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$1,743,677,229</w:t>
            </w:r>
          </w:p>
        </w:tc>
        <w:tc>
          <w:tcPr>
            <w:tcW w:w="1380" w:type="dxa"/>
            <w:noWrap/>
            <w:hideMark/>
          </w:tcPr>
          <w:p w14:paraId="4A974CBC" w14:textId="77777777" w:rsidR="00876A6F" w:rsidRPr="00876A6F"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 xml:space="preserve"> $2,713,208 </w:t>
            </w:r>
          </w:p>
        </w:tc>
        <w:tc>
          <w:tcPr>
            <w:tcW w:w="1660" w:type="dxa"/>
            <w:noWrap/>
            <w:hideMark/>
          </w:tcPr>
          <w:p w14:paraId="296798CF" w14:textId="77777777" w:rsidR="00876A6F" w:rsidRPr="00876A6F"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0.16%</w:t>
            </w:r>
          </w:p>
        </w:tc>
      </w:tr>
      <w:tr w:rsidR="00876A6F" w:rsidRPr="00876A6F" w14:paraId="5378FBE3" w14:textId="77777777" w:rsidTr="00CF5B90">
        <w:trPr>
          <w:trHeight w:val="300"/>
        </w:trPr>
        <w:tc>
          <w:tcPr>
            <w:cnfStyle w:val="001000000000" w:firstRow="0" w:lastRow="0" w:firstColumn="1" w:lastColumn="0" w:oddVBand="0" w:evenVBand="0" w:oddHBand="0" w:evenHBand="0" w:firstRowFirstColumn="0" w:firstRowLastColumn="0" w:lastRowFirstColumn="0" w:lastRowLastColumn="0"/>
            <w:tcW w:w="3460" w:type="dxa"/>
            <w:noWrap/>
            <w:hideMark/>
          </w:tcPr>
          <w:p w14:paraId="60C6A1E7" w14:textId="77777777" w:rsidR="00876A6F" w:rsidRPr="00876A6F" w:rsidRDefault="00876A6F" w:rsidP="00CF5B90">
            <w:pPr>
              <w:rPr>
                <w:rFonts w:cstheme="minorHAnsi"/>
                <w:sz w:val="18"/>
                <w:szCs w:val="18"/>
              </w:rPr>
            </w:pPr>
            <w:r w:rsidRPr="00876A6F">
              <w:rPr>
                <w:rFonts w:cstheme="minorHAnsi"/>
                <w:sz w:val="18"/>
                <w:szCs w:val="18"/>
              </w:rPr>
              <w:t>Republic of South Sudan</w:t>
            </w:r>
          </w:p>
        </w:tc>
        <w:tc>
          <w:tcPr>
            <w:tcW w:w="1640" w:type="dxa"/>
            <w:noWrap/>
            <w:hideMark/>
          </w:tcPr>
          <w:p w14:paraId="3F3DF1FC" w14:textId="77777777" w:rsidR="00876A6F" w:rsidRPr="00876A6F"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$1,717,890,485</w:t>
            </w:r>
          </w:p>
        </w:tc>
        <w:tc>
          <w:tcPr>
            <w:tcW w:w="1380" w:type="dxa"/>
            <w:noWrap/>
            <w:hideMark/>
          </w:tcPr>
          <w:p w14:paraId="46792CEF" w14:textId="77777777" w:rsidR="00876A6F" w:rsidRPr="00876A6F"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 xml:space="preserve"> $375,131 </w:t>
            </w:r>
          </w:p>
        </w:tc>
        <w:tc>
          <w:tcPr>
            <w:tcW w:w="1660" w:type="dxa"/>
            <w:noWrap/>
            <w:hideMark/>
          </w:tcPr>
          <w:p w14:paraId="31BDA53E" w14:textId="77777777" w:rsidR="00876A6F" w:rsidRPr="00876A6F"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0.02%</w:t>
            </w:r>
          </w:p>
        </w:tc>
      </w:tr>
      <w:tr w:rsidR="00876A6F" w:rsidRPr="00876A6F" w14:paraId="0A8A2BEB" w14:textId="77777777" w:rsidTr="00CF5B9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460" w:type="dxa"/>
            <w:noWrap/>
            <w:hideMark/>
          </w:tcPr>
          <w:p w14:paraId="63640E6D" w14:textId="77777777" w:rsidR="00876A6F" w:rsidRPr="00876A6F" w:rsidRDefault="00876A6F" w:rsidP="00CF5B90">
            <w:pPr>
              <w:rPr>
                <w:rFonts w:cstheme="minorHAnsi"/>
                <w:sz w:val="18"/>
                <w:szCs w:val="18"/>
              </w:rPr>
            </w:pPr>
            <w:r w:rsidRPr="00876A6F">
              <w:rPr>
                <w:rFonts w:cstheme="minorHAnsi"/>
                <w:sz w:val="18"/>
                <w:szCs w:val="18"/>
              </w:rPr>
              <w:t>Democratic Republic of the Congo</w:t>
            </w:r>
          </w:p>
        </w:tc>
        <w:tc>
          <w:tcPr>
            <w:tcW w:w="1640" w:type="dxa"/>
            <w:noWrap/>
            <w:hideMark/>
          </w:tcPr>
          <w:p w14:paraId="108A5912" w14:textId="77777777" w:rsidR="00876A6F" w:rsidRPr="00876A6F"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$1,675,200,000</w:t>
            </w:r>
          </w:p>
        </w:tc>
        <w:tc>
          <w:tcPr>
            <w:tcW w:w="1380" w:type="dxa"/>
            <w:noWrap/>
            <w:hideMark/>
          </w:tcPr>
          <w:p w14:paraId="2687C97A" w14:textId="77777777" w:rsidR="00876A6F" w:rsidRPr="00876A6F"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 xml:space="preserve"> $156,010 </w:t>
            </w:r>
          </w:p>
        </w:tc>
        <w:tc>
          <w:tcPr>
            <w:tcW w:w="1660" w:type="dxa"/>
            <w:noWrap/>
            <w:hideMark/>
          </w:tcPr>
          <w:p w14:paraId="4249212A" w14:textId="77777777" w:rsidR="00876A6F" w:rsidRPr="00876A6F"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0.01%</w:t>
            </w:r>
          </w:p>
        </w:tc>
      </w:tr>
      <w:tr w:rsidR="00876A6F" w:rsidRPr="00876A6F" w14:paraId="229CFED7" w14:textId="77777777" w:rsidTr="00CF5B90">
        <w:trPr>
          <w:trHeight w:val="300"/>
        </w:trPr>
        <w:tc>
          <w:tcPr>
            <w:cnfStyle w:val="001000000000" w:firstRow="0" w:lastRow="0" w:firstColumn="1" w:lastColumn="0" w:oddVBand="0" w:evenVBand="0" w:oddHBand="0" w:evenHBand="0" w:firstRowFirstColumn="0" w:firstRowLastColumn="0" w:lastRowFirstColumn="0" w:lastRowLastColumn="0"/>
            <w:tcW w:w="3460" w:type="dxa"/>
            <w:noWrap/>
            <w:hideMark/>
          </w:tcPr>
          <w:p w14:paraId="71C379CF" w14:textId="77777777" w:rsidR="00876A6F" w:rsidRPr="00876A6F" w:rsidRDefault="00876A6F" w:rsidP="00CF5B90">
            <w:pPr>
              <w:rPr>
                <w:rFonts w:cstheme="minorHAnsi"/>
                <w:sz w:val="18"/>
                <w:szCs w:val="18"/>
              </w:rPr>
            </w:pPr>
            <w:r w:rsidRPr="00876A6F">
              <w:rPr>
                <w:rFonts w:cstheme="minorHAnsi"/>
                <w:sz w:val="18"/>
                <w:szCs w:val="18"/>
              </w:rPr>
              <w:t xml:space="preserve">Somalia </w:t>
            </w:r>
          </w:p>
        </w:tc>
        <w:tc>
          <w:tcPr>
            <w:tcW w:w="1640" w:type="dxa"/>
            <w:noWrap/>
            <w:hideMark/>
          </w:tcPr>
          <w:p w14:paraId="7324F72D" w14:textId="77777777" w:rsidR="00876A6F" w:rsidRPr="00876A6F"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$1,542,514,570</w:t>
            </w:r>
          </w:p>
        </w:tc>
        <w:tc>
          <w:tcPr>
            <w:tcW w:w="1380" w:type="dxa"/>
            <w:noWrap/>
            <w:hideMark/>
          </w:tcPr>
          <w:p w14:paraId="6C2B78A6" w14:textId="77777777" w:rsidR="00876A6F" w:rsidRPr="00876A6F"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 xml:space="preserve"> $105,000 </w:t>
            </w:r>
          </w:p>
        </w:tc>
        <w:tc>
          <w:tcPr>
            <w:tcW w:w="1660" w:type="dxa"/>
            <w:noWrap/>
            <w:hideMark/>
          </w:tcPr>
          <w:p w14:paraId="5AC06985" w14:textId="77777777" w:rsidR="00876A6F" w:rsidRPr="00876A6F"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0.01%</w:t>
            </w:r>
          </w:p>
        </w:tc>
      </w:tr>
      <w:tr w:rsidR="00876A6F" w:rsidRPr="00876A6F" w14:paraId="2C88FAD9" w14:textId="77777777" w:rsidTr="00CF5B9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460" w:type="dxa"/>
            <w:noWrap/>
            <w:hideMark/>
          </w:tcPr>
          <w:p w14:paraId="7BE94AAE" w14:textId="77777777" w:rsidR="00876A6F" w:rsidRPr="00876A6F" w:rsidRDefault="00876A6F" w:rsidP="00CF5B90">
            <w:pPr>
              <w:rPr>
                <w:rFonts w:cstheme="minorHAnsi"/>
                <w:sz w:val="18"/>
                <w:szCs w:val="18"/>
              </w:rPr>
            </w:pPr>
            <w:r w:rsidRPr="00876A6F">
              <w:rPr>
                <w:rFonts w:cstheme="minorHAnsi"/>
                <w:sz w:val="18"/>
                <w:szCs w:val="18"/>
              </w:rPr>
              <w:t xml:space="preserve">Ethiopia </w:t>
            </w:r>
          </w:p>
        </w:tc>
        <w:tc>
          <w:tcPr>
            <w:tcW w:w="1640" w:type="dxa"/>
            <w:noWrap/>
            <w:hideMark/>
          </w:tcPr>
          <w:p w14:paraId="3FE2E77A" w14:textId="77777777" w:rsidR="00876A6F" w:rsidRPr="00876A6F"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$1,177,218,620</w:t>
            </w:r>
          </w:p>
        </w:tc>
        <w:tc>
          <w:tcPr>
            <w:tcW w:w="1380" w:type="dxa"/>
            <w:noWrap/>
            <w:hideMark/>
          </w:tcPr>
          <w:p w14:paraId="7ED70D4E" w14:textId="77777777" w:rsidR="00876A6F" w:rsidRPr="00876A6F"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 xml:space="preserve"> $0 </w:t>
            </w:r>
          </w:p>
        </w:tc>
        <w:tc>
          <w:tcPr>
            <w:tcW w:w="1660" w:type="dxa"/>
            <w:noWrap/>
            <w:hideMark/>
          </w:tcPr>
          <w:p w14:paraId="1B266F4F" w14:textId="77777777" w:rsidR="00876A6F" w:rsidRPr="00876A6F"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0.00%</w:t>
            </w:r>
          </w:p>
        </w:tc>
      </w:tr>
      <w:tr w:rsidR="00876A6F" w:rsidRPr="00876A6F" w14:paraId="5A43429D" w14:textId="77777777" w:rsidTr="00CF5B90">
        <w:trPr>
          <w:trHeight w:val="300"/>
        </w:trPr>
        <w:tc>
          <w:tcPr>
            <w:cnfStyle w:val="001000000000" w:firstRow="0" w:lastRow="0" w:firstColumn="1" w:lastColumn="0" w:oddVBand="0" w:evenVBand="0" w:oddHBand="0" w:evenHBand="0" w:firstRowFirstColumn="0" w:firstRowLastColumn="0" w:lastRowFirstColumn="0" w:lastRowLastColumn="0"/>
            <w:tcW w:w="3460" w:type="dxa"/>
            <w:noWrap/>
            <w:hideMark/>
          </w:tcPr>
          <w:p w14:paraId="1E0C25CF" w14:textId="77777777" w:rsidR="00876A6F" w:rsidRPr="00876A6F" w:rsidRDefault="00876A6F" w:rsidP="00CF5B90">
            <w:pPr>
              <w:rPr>
                <w:rFonts w:cstheme="minorHAnsi"/>
                <w:sz w:val="18"/>
                <w:szCs w:val="18"/>
              </w:rPr>
            </w:pPr>
            <w:r w:rsidRPr="00876A6F">
              <w:rPr>
                <w:rFonts w:cstheme="minorHAnsi"/>
                <w:sz w:val="18"/>
                <w:szCs w:val="18"/>
              </w:rPr>
              <w:t xml:space="preserve">Nigeria </w:t>
            </w:r>
          </w:p>
        </w:tc>
        <w:tc>
          <w:tcPr>
            <w:tcW w:w="1640" w:type="dxa"/>
            <w:noWrap/>
            <w:hideMark/>
          </w:tcPr>
          <w:p w14:paraId="53133AE8" w14:textId="77777777" w:rsidR="00876A6F" w:rsidRPr="00876A6F"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$1,047,768,587</w:t>
            </w:r>
          </w:p>
        </w:tc>
        <w:tc>
          <w:tcPr>
            <w:tcW w:w="1380" w:type="dxa"/>
            <w:noWrap/>
            <w:hideMark/>
          </w:tcPr>
          <w:p w14:paraId="23C7C5C7" w14:textId="77777777" w:rsidR="00876A6F" w:rsidRPr="00876A6F"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 xml:space="preserve"> $658,303 </w:t>
            </w:r>
          </w:p>
        </w:tc>
        <w:tc>
          <w:tcPr>
            <w:tcW w:w="1660" w:type="dxa"/>
            <w:noWrap/>
            <w:hideMark/>
          </w:tcPr>
          <w:p w14:paraId="41FB218F" w14:textId="77777777" w:rsidR="00876A6F" w:rsidRPr="00876A6F"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0.06%</w:t>
            </w:r>
          </w:p>
        </w:tc>
      </w:tr>
      <w:tr w:rsidR="00876A6F" w:rsidRPr="00876A6F" w14:paraId="2BDD67E1" w14:textId="77777777" w:rsidTr="00CF5B9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460" w:type="dxa"/>
            <w:noWrap/>
            <w:hideMark/>
          </w:tcPr>
          <w:p w14:paraId="615F6ECE" w14:textId="77777777" w:rsidR="00876A6F" w:rsidRPr="00876A6F" w:rsidRDefault="00876A6F" w:rsidP="00CF5B90">
            <w:pPr>
              <w:rPr>
                <w:rFonts w:cstheme="minorHAnsi"/>
                <w:sz w:val="18"/>
                <w:szCs w:val="18"/>
              </w:rPr>
            </w:pPr>
            <w:r w:rsidRPr="00876A6F">
              <w:rPr>
                <w:rFonts w:cstheme="minorHAnsi"/>
                <w:sz w:val="18"/>
                <w:szCs w:val="18"/>
              </w:rPr>
              <w:t>Syria 3RP - Jordan</w:t>
            </w:r>
          </w:p>
        </w:tc>
        <w:tc>
          <w:tcPr>
            <w:tcW w:w="1640" w:type="dxa"/>
            <w:noWrap/>
            <w:hideMark/>
          </w:tcPr>
          <w:p w14:paraId="252AB2A6" w14:textId="77777777" w:rsidR="00876A6F" w:rsidRPr="00876A6F"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$1,043,346,938</w:t>
            </w:r>
          </w:p>
        </w:tc>
        <w:tc>
          <w:tcPr>
            <w:tcW w:w="1380" w:type="dxa"/>
            <w:noWrap/>
            <w:hideMark/>
          </w:tcPr>
          <w:p w14:paraId="72144DAA" w14:textId="77777777" w:rsidR="00876A6F" w:rsidRPr="00876A6F"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 xml:space="preserve"> $4,616,121 </w:t>
            </w:r>
          </w:p>
        </w:tc>
        <w:tc>
          <w:tcPr>
            <w:tcW w:w="1660" w:type="dxa"/>
            <w:noWrap/>
            <w:hideMark/>
          </w:tcPr>
          <w:p w14:paraId="0FF457EA" w14:textId="77777777" w:rsidR="00876A6F" w:rsidRPr="00876A6F"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876A6F">
              <w:rPr>
                <w:rFonts w:cstheme="minorHAnsi"/>
                <w:sz w:val="18"/>
                <w:szCs w:val="18"/>
              </w:rPr>
              <w:t>0.44%</w:t>
            </w:r>
          </w:p>
        </w:tc>
      </w:tr>
      <w:tr w:rsidR="00876A6F" w:rsidRPr="00876A6F" w14:paraId="1A71B053" w14:textId="77777777" w:rsidTr="00CF5B90">
        <w:trPr>
          <w:trHeight w:val="300"/>
        </w:trPr>
        <w:tc>
          <w:tcPr>
            <w:cnfStyle w:val="001000000000" w:firstRow="0" w:lastRow="0" w:firstColumn="1" w:lastColumn="0" w:oddVBand="0" w:evenVBand="0" w:oddHBand="0" w:evenHBand="0" w:firstRowFirstColumn="0" w:firstRowLastColumn="0" w:lastRowFirstColumn="0" w:lastRowLastColumn="0"/>
            <w:tcW w:w="3460" w:type="dxa"/>
            <w:noWrap/>
            <w:hideMark/>
          </w:tcPr>
          <w:p w14:paraId="67E6DB3B" w14:textId="77777777" w:rsidR="00876A6F" w:rsidRPr="00876A6F" w:rsidRDefault="00876A6F" w:rsidP="00CF5B90">
            <w:pPr>
              <w:rPr>
                <w:rFonts w:cstheme="minorHAnsi"/>
                <w:sz w:val="18"/>
                <w:szCs w:val="18"/>
              </w:rPr>
            </w:pPr>
            <w:r w:rsidRPr="00876A6F">
              <w:rPr>
                <w:rFonts w:cstheme="minorHAnsi"/>
                <w:sz w:val="18"/>
                <w:szCs w:val="18"/>
              </w:rPr>
              <w:t xml:space="preserve">Sudan </w:t>
            </w:r>
          </w:p>
        </w:tc>
        <w:tc>
          <w:tcPr>
            <w:tcW w:w="1640" w:type="dxa"/>
            <w:noWrap/>
            <w:hideMark/>
          </w:tcPr>
          <w:p w14:paraId="1E7564FD" w14:textId="77777777" w:rsidR="00876A6F" w:rsidRPr="00876A6F"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$1,007,555,093</w:t>
            </w:r>
          </w:p>
        </w:tc>
        <w:tc>
          <w:tcPr>
            <w:tcW w:w="1380" w:type="dxa"/>
            <w:noWrap/>
            <w:hideMark/>
          </w:tcPr>
          <w:p w14:paraId="18B00FBC" w14:textId="77777777" w:rsidR="00876A6F" w:rsidRPr="00876A6F"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 xml:space="preserve"> $1,319,375 </w:t>
            </w:r>
          </w:p>
        </w:tc>
        <w:tc>
          <w:tcPr>
            <w:tcW w:w="1660" w:type="dxa"/>
            <w:noWrap/>
            <w:hideMark/>
          </w:tcPr>
          <w:p w14:paraId="35586043" w14:textId="77777777" w:rsidR="00876A6F" w:rsidRPr="00876A6F"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876A6F">
              <w:rPr>
                <w:rFonts w:cstheme="minorHAnsi"/>
                <w:sz w:val="18"/>
                <w:szCs w:val="18"/>
              </w:rPr>
              <w:t>0.13%</w:t>
            </w:r>
          </w:p>
        </w:tc>
      </w:tr>
    </w:tbl>
    <w:p w14:paraId="346BEDF7" w14:textId="36D2FC9F" w:rsidR="00876A6F" w:rsidRPr="00876A6F" w:rsidRDefault="00876A6F" w:rsidP="00876A6F">
      <w:pPr>
        <w:rPr>
          <w:rFonts w:cstheme="minorHAnsi"/>
          <w:sz w:val="22"/>
        </w:rPr>
      </w:pPr>
      <w:r w:rsidRPr="00876A6F">
        <w:rPr>
          <w:rFonts w:cstheme="minorHAnsi"/>
          <w:sz w:val="22"/>
        </w:rPr>
        <w:t>The table below shows the most common types of activities by year, including the number of countries that reported conducting each type of activity.</w:t>
      </w:r>
      <w:r w:rsidRPr="00876A6F">
        <w:rPr>
          <w:rStyle w:val="FootnoteReference"/>
          <w:rFonts w:cstheme="minorHAnsi"/>
          <w:sz w:val="22"/>
        </w:rPr>
        <w:footnoteReference w:id="18"/>
      </w:r>
    </w:p>
    <w:p w14:paraId="2B8AB244" w14:textId="77777777" w:rsidR="007C20C3" w:rsidRPr="00876A6F" w:rsidRDefault="007C20C3" w:rsidP="00876A6F">
      <w:pPr>
        <w:rPr>
          <w:rFonts w:cstheme="minorHAnsi"/>
          <w:sz w:val="22"/>
        </w:rPr>
      </w:pPr>
    </w:p>
    <w:p w14:paraId="0D650979" w14:textId="720A1AAC" w:rsidR="00876A6F" w:rsidRPr="00876A6F" w:rsidRDefault="00876A6F" w:rsidP="00876A6F">
      <w:pPr>
        <w:pStyle w:val="Caption"/>
      </w:pPr>
      <w:r w:rsidRPr="00876A6F">
        <w:t xml:space="preserve">Table </w:t>
      </w:r>
      <w:r w:rsidRPr="00876A6F">
        <w:fldChar w:fldCharType="begin"/>
      </w:r>
      <w:r w:rsidRPr="00876A6F">
        <w:instrText xml:space="preserve"> SEQ Table \* ARABIC </w:instrText>
      </w:r>
      <w:r w:rsidRPr="00876A6F">
        <w:fldChar w:fldCharType="separate"/>
      </w:r>
      <w:r w:rsidR="00F16CEC">
        <w:rPr>
          <w:noProof/>
        </w:rPr>
        <w:t>7</w:t>
      </w:r>
      <w:r w:rsidRPr="00876A6F">
        <w:fldChar w:fldCharType="end"/>
      </w:r>
      <w:r w:rsidRPr="00876A6F">
        <w:t xml:space="preserve"> Most common types of activities by year</w:t>
      </w:r>
    </w:p>
    <w:tbl>
      <w:tblPr>
        <w:tblStyle w:val="GridTable5Dark-Accent2"/>
        <w:tblW w:w="5000" w:type="pct"/>
        <w:tblLook w:val="04A0" w:firstRow="1" w:lastRow="0" w:firstColumn="1" w:lastColumn="0" w:noHBand="0" w:noVBand="1"/>
      </w:tblPr>
      <w:tblGrid>
        <w:gridCol w:w="1701"/>
        <w:gridCol w:w="1066"/>
        <w:gridCol w:w="1732"/>
        <w:gridCol w:w="1065"/>
        <w:gridCol w:w="1865"/>
        <w:gridCol w:w="1065"/>
      </w:tblGrid>
      <w:tr w:rsidR="00876A6F" w:rsidRPr="007C20C3" w14:paraId="41D94AEC" w14:textId="77777777" w:rsidTr="00CF5B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1" w:type="pct"/>
          </w:tcPr>
          <w:p w14:paraId="78291961" w14:textId="77777777" w:rsidR="00876A6F" w:rsidRPr="007C20C3" w:rsidRDefault="00876A6F" w:rsidP="00CF5B90">
            <w:pPr>
              <w:rPr>
                <w:rFonts w:cstheme="minorHAnsi"/>
                <w:sz w:val="18"/>
                <w:szCs w:val="18"/>
              </w:rPr>
            </w:pPr>
            <w:r w:rsidRPr="007C20C3">
              <w:rPr>
                <w:rFonts w:cstheme="minorHAnsi"/>
                <w:sz w:val="18"/>
                <w:szCs w:val="18"/>
              </w:rPr>
              <w:t>2018</w:t>
            </w:r>
          </w:p>
        </w:tc>
        <w:tc>
          <w:tcPr>
            <w:tcW w:w="627" w:type="pct"/>
          </w:tcPr>
          <w:p w14:paraId="5BBFA7CE" w14:textId="77777777" w:rsidR="00876A6F" w:rsidRPr="007C20C3" w:rsidRDefault="00876A6F" w:rsidP="00CF5B90">
            <w:pP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 of countries</w:t>
            </w:r>
          </w:p>
        </w:tc>
        <w:tc>
          <w:tcPr>
            <w:tcW w:w="1019" w:type="pct"/>
          </w:tcPr>
          <w:p w14:paraId="6295768E" w14:textId="77777777" w:rsidR="00876A6F" w:rsidRPr="007C20C3" w:rsidRDefault="00876A6F" w:rsidP="00CF5B90">
            <w:pP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2017</w:t>
            </w:r>
          </w:p>
        </w:tc>
        <w:tc>
          <w:tcPr>
            <w:tcW w:w="627" w:type="pct"/>
          </w:tcPr>
          <w:p w14:paraId="1AF214EF" w14:textId="77777777" w:rsidR="00876A6F" w:rsidRPr="007C20C3" w:rsidRDefault="00876A6F" w:rsidP="00CF5B90">
            <w:pP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 of countries</w:t>
            </w:r>
          </w:p>
        </w:tc>
        <w:tc>
          <w:tcPr>
            <w:tcW w:w="1098" w:type="pct"/>
          </w:tcPr>
          <w:p w14:paraId="5419C527" w14:textId="77777777" w:rsidR="00876A6F" w:rsidRPr="007C20C3" w:rsidRDefault="00876A6F" w:rsidP="00CF5B90">
            <w:pP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2016</w:t>
            </w:r>
          </w:p>
        </w:tc>
        <w:tc>
          <w:tcPr>
            <w:tcW w:w="627" w:type="pct"/>
          </w:tcPr>
          <w:p w14:paraId="7BAD4913" w14:textId="77777777" w:rsidR="00876A6F" w:rsidRPr="007C20C3" w:rsidRDefault="00876A6F" w:rsidP="00CF5B90">
            <w:pP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 of countries</w:t>
            </w:r>
          </w:p>
        </w:tc>
      </w:tr>
      <w:tr w:rsidR="00876A6F" w:rsidRPr="007C20C3" w14:paraId="24035EAA" w14:textId="77777777" w:rsidTr="00CF5B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1" w:type="pct"/>
          </w:tcPr>
          <w:p w14:paraId="481C24AA" w14:textId="77777777" w:rsidR="00876A6F" w:rsidRPr="007C20C3" w:rsidRDefault="00876A6F" w:rsidP="00CF5B90">
            <w:pPr>
              <w:rPr>
                <w:rFonts w:cstheme="minorHAnsi"/>
                <w:sz w:val="18"/>
                <w:szCs w:val="18"/>
              </w:rPr>
            </w:pPr>
            <w:r w:rsidRPr="007C20C3">
              <w:rPr>
                <w:rFonts w:cstheme="minorHAnsi"/>
                <w:sz w:val="18"/>
                <w:szCs w:val="18"/>
              </w:rPr>
              <w:t>Technical assistance</w:t>
            </w:r>
          </w:p>
        </w:tc>
        <w:tc>
          <w:tcPr>
            <w:tcW w:w="627" w:type="pct"/>
          </w:tcPr>
          <w:p w14:paraId="7AB75AEE" w14:textId="77777777" w:rsidR="00876A6F" w:rsidRPr="007C20C3"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21</w:t>
            </w:r>
          </w:p>
        </w:tc>
        <w:tc>
          <w:tcPr>
            <w:tcW w:w="1019" w:type="pct"/>
          </w:tcPr>
          <w:p w14:paraId="6728601C" w14:textId="77777777" w:rsidR="00876A6F" w:rsidRPr="007C20C3"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Technical assistance</w:t>
            </w:r>
          </w:p>
        </w:tc>
        <w:tc>
          <w:tcPr>
            <w:tcW w:w="627" w:type="pct"/>
          </w:tcPr>
          <w:p w14:paraId="12FBF18F" w14:textId="77777777" w:rsidR="00876A6F" w:rsidRPr="007C20C3"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23</w:t>
            </w:r>
          </w:p>
        </w:tc>
        <w:tc>
          <w:tcPr>
            <w:tcW w:w="1098" w:type="pct"/>
          </w:tcPr>
          <w:p w14:paraId="666EB731" w14:textId="77777777" w:rsidR="00876A6F" w:rsidRPr="007C20C3"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Technical assistance</w:t>
            </w:r>
          </w:p>
        </w:tc>
        <w:tc>
          <w:tcPr>
            <w:tcW w:w="627" w:type="pct"/>
          </w:tcPr>
          <w:p w14:paraId="4076AE23" w14:textId="77777777" w:rsidR="00876A6F" w:rsidRPr="007C20C3"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23</w:t>
            </w:r>
          </w:p>
        </w:tc>
      </w:tr>
      <w:tr w:rsidR="00876A6F" w:rsidRPr="007C20C3" w14:paraId="629DAB85" w14:textId="77777777" w:rsidTr="00CF5B90">
        <w:tc>
          <w:tcPr>
            <w:cnfStyle w:val="001000000000" w:firstRow="0" w:lastRow="0" w:firstColumn="1" w:lastColumn="0" w:oddVBand="0" w:evenVBand="0" w:oddHBand="0" w:evenHBand="0" w:firstRowFirstColumn="0" w:firstRowLastColumn="0" w:lastRowFirstColumn="0" w:lastRowLastColumn="0"/>
            <w:tcW w:w="1001" w:type="pct"/>
          </w:tcPr>
          <w:p w14:paraId="30537374" w14:textId="77777777" w:rsidR="00876A6F" w:rsidRPr="007C20C3" w:rsidRDefault="00876A6F" w:rsidP="00CF5B90">
            <w:pPr>
              <w:rPr>
                <w:rFonts w:cstheme="minorHAnsi"/>
                <w:sz w:val="18"/>
                <w:szCs w:val="18"/>
              </w:rPr>
            </w:pPr>
            <w:r w:rsidRPr="007C20C3">
              <w:rPr>
                <w:rFonts w:cstheme="minorHAnsi"/>
                <w:sz w:val="18"/>
                <w:szCs w:val="18"/>
              </w:rPr>
              <w:t>Capacity building of HA actors</w:t>
            </w:r>
          </w:p>
        </w:tc>
        <w:tc>
          <w:tcPr>
            <w:tcW w:w="627" w:type="pct"/>
          </w:tcPr>
          <w:p w14:paraId="0C80FEDD" w14:textId="77777777" w:rsidR="00876A6F" w:rsidRPr="007C20C3"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18</w:t>
            </w:r>
          </w:p>
        </w:tc>
        <w:tc>
          <w:tcPr>
            <w:tcW w:w="1019" w:type="pct"/>
          </w:tcPr>
          <w:p w14:paraId="4BBE0FF8" w14:textId="77777777" w:rsidR="00876A6F" w:rsidRPr="007C20C3"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Capacity building of HA actors</w:t>
            </w:r>
          </w:p>
        </w:tc>
        <w:tc>
          <w:tcPr>
            <w:tcW w:w="627" w:type="pct"/>
          </w:tcPr>
          <w:p w14:paraId="557772F6" w14:textId="77777777" w:rsidR="00876A6F" w:rsidRPr="007C20C3"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16</w:t>
            </w:r>
          </w:p>
        </w:tc>
        <w:tc>
          <w:tcPr>
            <w:tcW w:w="1098" w:type="pct"/>
          </w:tcPr>
          <w:p w14:paraId="62822759" w14:textId="77777777" w:rsidR="00876A6F" w:rsidRPr="007C20C3"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Capacity building of HA actors</w:t>
            </w:r>
          </w:p>
        </w:tc>
        <w:tc>
          <w:tcPr>
            <w:tcW w:w="627" w:type="pct"/>
          </w:tcPr>
          <w:p w14:paraId="362C7552" w14:textId="77777777" w:rsidR="00876A6F" w:rsidRPr="007C20C3"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20</w:t>
            </w:r>
          </w:p>
        </w:tc>
      </w:tr>
      <w:tr w:rsidR="00876A6F" w:rsidRPr="007C20C3" w14:paraId="29D44248" w14:textId="77777777" w:rsidTr="00CF5B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1" w:type="pct"/>
          </w:tcPr>
          <w:p w14:paraId="55C9FA43" w14:textId="77777777" w:rsidR="00876A6F" w:rsidRPr="007C20C3" w:rsidRDefault="00876A6F" w:rsidP="00CF5B90">
            <w:pPr>
              <w:rPr>
                <w:rFonts w:cstheme="minorHAnsi"/>
                <w:sz w:val="18"/>
                <w:szCs w:val="18"/>
              </w:rPr>
            </w:pPr>
            <w:r w:rsidRPr="007C20C3">
              <w:rPr>
                <w:rFonts w:cstheme="minorHAnsi"/>
                <w:sz w:val="18"/>
                <w:szCs w:val="18"/>
              </w:rPr>
              <w:t>SGBV prevention &amp; response</w:t>
            </w:r>
          </w:p>
        </w:tc>
        <w:tc>
          <w:tcPr>
            <w:tcW w:w="627" w:type="pct"/>
          </w:tcPr>
          <w:p w14:paraId="4092BA3A" w14:textId="77777777" w:rsidR="00876A6F" w:rsidRPr="007C20C3"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11</w:t>
            </w:r>
          </w:p>
        </w:tc>
        <w:tc>
          <w:tcPr>
            <w:tcW w:w="1019" w:type="pct"/>
          </w:tcPr>
          <w:p w14:paraId="57FF0D66" w14:textId="77777777" w:rsidR="00876A6F" w:rsidRPr="007C20C3"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Livelihoods</w:t>
            </w:r>
          </w:p>
        </w:tc>
        <w:tc>
          <w:tcPr>
            <w:tcW w:w="627" w:type="pct"/>
          </w:tcPr>
          <w:p w14:paraId="6EB1E316" w14:textId="77777777" w:rsidR="00876A6F" w:rsidRPr="007C20C3"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11</w:t>
            </w:r>
          </w:p>
        </w:tc>
        <w:tc>
          <w:tcPr>
            <w:tcW w:w="1098" w:type="pct"/>
          </w:tcPr>
          <w:p w14:paraId="3961A573" w14:textId="77777777" w:rsidR="00876A6F" w:rsidRPr="007C20C3"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SGBV prevention &amp; response</w:t>
            </w:r>
          </w:p>
        </w:tc>
        <w:tc>
          <w:tcPr>
            <w:tcW w:w="627" w:type="pct"/>
          </w:tcPr>
          <w:p w14:paraId="7214FA53" w14:textId="77777777" w:rsidR="00876A6F" w:rsidRPr="007C20C3"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16</w:t>
            </w:r>
          </w:p>
        </w:tc>
      </w:tr>
      <w:tr w:rsidR="00876A6F" w:rsidRPr="007C20C3" w14:paraId="346D8768" w14:textId="77777777" w:rsidTr="00CF5B90">
        <w:tc>
          <w:tcPr>
            <w:cnfStyle w:val="001000000000" w:firstRow="0" w:lastRow="0" w:firstColumn="1" w:lastColumn="0" w:oddVBand="0" w:evenVBand="0" w:oddHBand="0" w:evenHBand="0" w:firstRowFirstColumn="0" w:firstRowLastColumn="0" w:lastRowFirstColumn="0" w:lastRowLastColumn="0"/>
            <w:tcW w:w="1001" w:type="pct"/>
          </w:tcPr>
          <w:p w14:paraId="4EFF8F02" w14:textId="77777777" w:rsidR="00876A6F" w:rsidRPr="007C20C3" w:rsidRDefault="00876A6F" w:rsidP="00CF5B90">
            <w:pPr>
              <w:rPr>
                <w:rFonts w:cstheme="minorHAnsi"/>
                <w:sz w:val="18"/>
                <w:szCs w:val="18"/>
              </w:rPr>
            </w:pPr>
            <w:r w:rsidRPr="007C20C3">
              <w:rPr>
                <w:rFonts w:cstheme="minorHAnsi"/>
                <w:sz w:val="18"/>
                <w:szCs w:val="18"/>
              </w:rPr>
              <w:t>Livelihoods</w:t>
            </w:r>
          </w:p>
        </w:tc>
        <w:tc>
          <w:tcPr>
            <w:tcW w:w="627" w:type="pct"/>
          </w:tcPr>
          <w:p w14:paraId="3D1E2B2D" w14:textId="77777777" w:rsidR="00876A6F" w:rsidRPr="007C20C3"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11</w:t>
            </w:r>
          </w:p>
        </w:tc>
        <w:tc>
          <w:tcPr>
            <w:tcW w:w="1019" w:type="pct"/>
          </w:tcPr>
          <w:p w14:paraId="496B22F5" w14:textId="77777777" w:rsidR="00876A6F" w:rsidRPr="007C20C3"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Women’s centre</w:t>
            </w:r>
          </w:p>
        </w:tc>
        <w:tc>
          <w:tcPr>
            <w:tcW w:w="627" w:type="pct"/>
          </w:tcPr>
          <w:p w14:paraId="2E28E107" w14:textId="77777777" w:rsidR="00876A6F" w:rsidRPr="007C20C3"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11</w:t>
            </w:r>
          </w:p>
        </w:tc>
        <w:tc>
          <w:tcPr>
            <w:tcW w:w="1098" w:type="pct"/>
          </w:tcPr>
          <w:p w14:paraId="714DA314" w14:textId="77777777" w:rsidR="00876A6F" w:rsidRPr="007C20C3"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Livelihoods</w:t>
            </w:r>
          </w:p>
        </w:tc>
        <w:tc>
          <w:tcPr>
            <w:tcW w:w="627" w:type="pct"/>
          </w:tcPr>
          <w:p w14:paraId="4A7638CA" w14:textId="77777777" w:rsidR="00876A6F" w:rsidRPr="007C20C3"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13</w:t>
            </w:r>
          </w:p>
        </w:tc>
      </w:tr>
      <w:tr w:rsidR="00876A6F" w:rsidRPr="007C20C3" w14:paraId="01753338" w14:textId="77777777" w:rsidTr="00CF5B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1" w:type="pct"/>
          </w:tcPr>
          <w:p w14:paraId="68F07B71" w14:textId="77777777" w:rsidR="00876A6F" w:rsidRPr="007C20C3" w:rsidRDefault="00876A6F" w:rsidP="00CF5B90">
            <w:pPr>
              <w:rPr>
                <w:rFonts w:cstheme="minorHAnsi"/>
                <w:sz w:val="18"/>
                <w:szCs w:val="18"/>
              </w:rPr>
            </w:pPr>
            <w:r w:rsidRPr="007C20C3">
              <w:rPr>
                <w:rFonts w:cstheme="minorHAnsi"/>
                <w:sz w:val="18"/>
                <w:szCs w:val="18"/>
              </w:rPr>
              <w:t>Coordination</w:t>
            </w:r>
          </w:p>
        </w:tc>
        <w:tc>
          <w:tcPr>
            <w:tcW w:w="627" w:type="pct"/>
          </w:tcPr>
          <w:p w14:paraId="6CBC9602" w14:textId="77777777" w:rsidR="00876A6F" w:rsidRPr="007C20C3"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9</w:t>
            </w:r>
          </w:p>
        </w:tc>
        <w:tc>
          <w:tcPr>
            <w:tcW w:w="1019" w:type="pct"/>
          </w:tcPr>
          <w:p w14:paraId="19D3C383" w14:textId="77777777" w:rsidR="00876A6F" w:rsidRPr="007C20C3"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SGBV prevention &amp; response</w:t>
            </w:r>
          </w:p>
        </w:tc>
        <w:tc>
          <w:tcPr>
            <w:tcW w:w="627" w:type="pct"/>
          </w:tcPr>
          <w:p w14:paraId="6C004AEF" w14:textId="77777777" w:rsidR="00876A6F" w:rsidRPr="007C20C3"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10</w:t>
            </w:r>
          </w:p>
        </w:tc>
        <w:tc>
          <w:tcPr>
            <w:tcW w:w="1098" w:type="pct"/>
          </w:tcPr>
          <w:p w14:paraId="6247A490" w14:textId="77777777" w:rsidR="00876A6F" w:rsidRPr="007C20C3"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Women’s centre</w:t>
            </w:r>
          </w:p>
        </w:tc>
        <w:tc>
          <w:tcPr>
            <w:tcW w:w="627" w:type="pct"/>
          </w:tcPr>
          <w:p w14:paraId="71811E52" w14:textId="77777777" w:rsidR="00876A6F" w:rsidRPr="007C20C3"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11</w:t>
            </w:r>
          </w:p>
        </w:tc>
      </w:tr>
    </w:tbl>
    <w:p w14:paraId="083A8F8A" w14:textId="77777777" w:rsidR="00876A6F" w:rsidRPr="00876A6F" w:rsidRDefault="00876A6F" w:rsidP="00876A6F">
      <w:pPr>
        <w:rPr>
          <w:rFonts w:cstheme="minorHAnsi"/>
          <w:sz w:val="20"/>
        </w:rPr>
      </w:pPr>
      <w:r w:rsidRPr="00876A6F">
        <w:rPr>
          <w:rFonts w:cstheme="minorHAnsi"/>
          <w:sz w:val="20"/>
        </w:rPr>
        <w:t>Note: DRR capacity building was captured as a separate activity</w:t>
      </w:r>
    </w:p>
    <w:p w14:paraId="49A14A58" w14:textId="77777777" w:rsidR="00876A6F" w:rsidRPr="00876A6F" w:rsidRDefault="00876A6F" w:rsidP="00876A6F">
      <w:pPr>
        <w:rPr>
          <w:rFonts w:cstheme="minorHAnsi"/>
          <w:sz w:val="22"/>
        </w:rPr>
      </w:pPr>
    </w:p>
    <w:p w14:paraId="4BADF390" w14:textId="77777777" w:rsidR="00876A6F" w:rsidRPr="00876A6F" w:rsidRDefault="00876A6F" w:rsidP="00876A6F">
      <w:pPr>
        <w:rPr>
          <w:rFonts w:cstheme="minorHAnsi"/>
          <w:sz w:val="22"/>
        </w:rPr>
      </w:pPr>
      <w:r w:rsidRPr="00876A6F">
        <w:rPr>
          <w:rFonts w:cstheme="minorHAnsi"/>
          <w:sz w:val="22"/>
        </w:rPr>
        <w:t>The total number of countries with DRR activities (response, preparedness, normative, capacity building) were 9 in 2016; 11 in 2017; and 8 in 2018. The below table shows a breakdown of countries recording different types of DRR activities;</w:t>
      </w:r>
    </w:p>
    <w:p w14:paraId="6B65B885" w14:textId="77777777" w:rsidR="00876A6F" w:rsidRPr="00876A6F" w:rsidRDefault="00876A6F" w:rsidP="00876A6F">
      <w:pPr>
        <w:pStyle w:val="Caption"/>
      </w:pPr>
    </w:p>
    <w:p w14:paraId="3864C505" w14:textId="1A3E91F7" w:rsidR="00876A6F" w:rsidRPr="00876A6F" w:rsidRDefault="00876A6F" w:rsidP="00876A6F">
      <w:pPr>
        <w:pStyle w:val="Caption"/>
      </w:pPr>
      <w:r w:rsidRPr="00876A6F">
        <w:t xml:space="preserve">Table </w:t>
      </w:r>
      <w:r w:rsidRPr="00876A6F">
        <w:fldChar w:fldCharType="begin"/>
      </w:r>
      <w:r w:rsidRPr="00876A6F">
        <w:instrText xml:space="preserve"> SEQ Table \* ARABIC </w:instrText>
      </w:r>
      <w:r w:rsidRPr="00876A6F">
        <w:fldChar w:fldCharType="separate"/>
      </w:r>
      <w:r w:rsidR="00F16CEC">
        <w:rPr>
          <w:noProof/>
        </w:rPr>
        <w:t>8</w:t>
      </w:r>
      <w:r w:rsidRPr="00876A6F">
        <w:fldChar w:fldCharType="end"/>
      </w:r>
      <w:r w:rsidRPr="00876A6F">
        <w:t xml:space="preserve"> Number of countries with DRR activities by type</w:t>
      </w:r>
    </w:p>
    <w:tbl>
      <w:tblPr>
        <w:tblStyle w:val="GridTable5Dark-Accent2"/>
        <w:tblW w:w="0" w:type="auto"/>
        <w:tblLook w:val="04A0" w:firstRow="1" w:lastRow="0" w:firstColumn="1" w:lastColumn="0" w:noHBand="0" w:noVBand="1"/>
      </w:tblPr>
      <w:tblGrid>
        <w:gridCol w:w="2134"/>
        <w:gridCol w:w="2120"/>
        <w:gridCol w:w="2120"/>
        <w:gridCol w:w="2120"/>
      </w:tblGrid>
      <w:tr w:rsidR="00876A6F" w:rsidRPr="007C20C3" w14:paraId="267B0760" w14:textId="77777777" w:rsidTr="00CF5B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0" w:type="dxa"/>
          </w:tcPr>
          <w:p w14:paraId="0CE730A7" w14:textId="77777777" w:rsidR="00876A6F" w:rsidRPr="007C20C3" w:rsidRDefault="00876A6F" w:rsidP="00CF5B90">
            <w:pPr>
              <w:jc w:val="center"/>
              <w:rPr>
                <w:rFonts w:cstheme="minorHAnsi"/>
                <w:sz w:val="18"/>
                <w:szCs w:val="18"/>
              </w:rPr>
            </w:pPr>
            <w:r w:rsidRPr="007C20C3">
              <w:rPr>
                <w:rFonts w:cstheme="minorHAnsi"/>
                <w:sz w:val="18"/>
                <w:szCs w:val="18"/>
              </w:rPr>
              <w:t>DRR Activity</w:t>
            </w:r>
          </w:p>
        </w:tc>
        <w:tc>
          <w:tcPr>
            <w:tcW w:w="2180" w:type="dxa"/>
          </w:tcPr>
          <w:p w14:paraId="1C42365C" w14:textId="77777777" w:rsidR="00876A6F" w:rsidRPr="007C20C3" w:rsidRDefault="00876A6F" w:rsidP="00CF5B90">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 of Countries 2018</w:t>
            </w:r>
          </w:p>
        </w:tc>
        <w:tc>
          <w:tcPr>
            <w:tcW w:w="2180" w:type="dxa"/>
          </w:tcPr>
          <w:p w14:paraId="332C2A09" w14:textId="77777777" w:rsidR="00876A6F" w:rsidRPr="007C20C3" w:rsidRDefault="00876A6F" w:rsidP="00CF5B90">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 of Countries 2017</w:t>
            </w:r>
          </w:p>
        </w:tc>
        <w:tc>
          <w:tcPr>
            <w:tcW w:w="2180" w:type="dxa"/>
          </w:tcPr>
          <w:p w14:paraId="4055611A" w14:textId="77777777" w:rsidR="00876A6F" w:rsidRPr="007C20C3" w:rsidRDefault="00876A6F" w:rsidP="00CF5B90">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 of Countries 2016</w:t>
            </w:r>
          </w:p>
        </w:tc>
      </w:tr>
      <w:tr w:rsidR="00876A6F" w:rsidRPr="007C20C3" w14:paraId="2C39CED1" w14:textId="77777777" w:rsidTr="00CF5B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0" w:type="dxa"/>
          </w:tcPr>
          <w:p w14:paraId="58D6BB0D" w14:textId="77777777" w:rsidR="00876A6F" w:rsidRPr="007C20C3" w:rsidRDefault="00876A6F" w:rsidP="00CF5B90">
            <w:pPr>
              <w:jc w:val="center"/>
              <w:rPr>
                <w:rFonts w:cstheme="minorHAnsi"/>
                <w:sz w:val="18"/>
                <w:szCs w:val="18"/>
              </w:rPr>
            </w:pPr>
            <w:r w:rsidRPr="007C20C3">
              <w:rPr>
                <w:rFonts w:cstheme="minorHAnsi"/>
                <w:sz w:val="18"/>
                <w:szCs w:val="18"/>
              </w:rPr>
              <w:t>DRR Preparedness</w:t>
            </w:r>
          </w:p>
        </w:tc>
        <w:tc>
          <w:tcPr>
            <w:tcW w:w="2180" w:type="dxa"/>
          </w:tcPr>
          <w:p w14:paraId="40D2BF02" w14:textId="77777777" w:rsidR="00876A6F" w:rsidRPr="007C20C3"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ascii="Calibri" w:hAnsi="Calibri" w:cs="Calibri"/>
                <w:color w:val="000000"/>
                <w:sz w:val="18"/>
                <w:szCs w:val="18"/>
                <w:lang w:eastAsia="en-AU"/>
              </w:rPr>
              <w:t>1</w:t>
            </w:r>
          </w:p>
        </w:tc>
        <w:tc>
          <w:tcPr>
            <w:tcW w:w="2180" w:type="dxa"/>
          </w:tcPr>
          <w:p w14:paraId="6FF68F08" w14:textId="77777777" w:rsidR="00876A6F" w:rsidRPr="007C20C3"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ascii="Calibri" w:hAnsi="Calibri" w:cs="Calibri"/>
                <w:color w:val="000000"/>
                <w:sz w:val="18"/>
                <w:szCs w:val="18"/>
                <w:lang w:eastAsia="en-AU"/>
              </w:rPr>
              <w:t>7</w:t>
            </w:r>
          </w:p>
        </w:tc>
        <w:tc>
          <w:tcPr>
            <w:tcW w:w="2180" w:type="dxa"/>
          </w:tcPr>
          <w:p w14:paraId="60DA27E8" w14:textId="77777777" w:rsidR="00876A6F" w:rsidRPr="007C20C3"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ascii="Calibri" w:hAnsi="Calibri" w:cs="Calibri"/>
                <w:color w:val="000000"/>
                <w:sz w:val="18"/>
                <w:szCs w:val="18"/>
                <w:lang w:eastAsia="en-AU"/>
              </w:rPr>
              <w:t>4</w:t>
            </w:r>
          </w:p>
        </w:tc>
      </w:tr>
      <w:tr w:rsidR="00876A6F" w:rsidRPr="007C20C3" w14:paraId="4EFBC798" w14:textId="77777777" w:rsidTr="00CF5B90">
        <w:tc>
          <w:tcPr>
            <w:cnfStyle w:val="001000000000" w:firstRow="0" w:lastRow="0" w:firstColumn="1" w:lastColumn="0" w:oddVBand="0" w:evenVBand="0" w:oddHBand="0" w:evenHBand="0" w:firstRowFirstColumn="0" w:firstRowLastColumn="0" w:lastRowFirstColumn="0" w:lastRowLastColumn="0"/>
            <w:tcW w:w="2180" w:type="dxa"/>
          </w:tcPr>
          <w:p w14:paraId="40BFF21B" w14:textId="77777777" w:rsidR="00876A6F" w:rsidRPr="007C20C3" w:rsidRDefault="00876A6F" w:rsidP="00CF5B90">
            <w:pPr>
              <w:jc w:val="center"/>
              <w:rPr>
                <w:rFonts w:cstheme="minorHAnsi"/>
                <w:sz w:val="18"/>
                <w:szCs w:val="18"/>
              </w:rPr>
            </w:pPr>
            <w:r w:rsidRPr="007C20C3">
              <w:rPr>
                <w:rFonts w:cstheme="minorHAnsi"/>
                <w:sz w:val="18"/>
                <w:szCs w:val="18"/>
              </w:rPr>
              <w:t>DRR Response</w:t>
            </w:r>
          </w:p>
        </w:tc>
        <w:tc>
          <w:tcPr>
            <w:tcW w:w="2180" w:type="dxa"/>
          </w:tcPr>
          <w:p w14:paraId="1EB7C8E8" w14:textId="77777777" w:rsidR="00876A6F" w:rsidRPr="007C20C3" w:rsidRDefault="00876A6F" w:rsidP="00CF5B90">
            <w:pPr>
              <w:jc w:val="cente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ascii="Calibri" w:hAnsi="Calibri" w:cs="Calibri"/>
                <w:color w:val="000000"/>
                <w:sz w:val="18"/>
                <w:szCs w:val="18"/>
                <w:lang w:eastAsia="en-AU"/>
              </w:rPr>
              <w:t>2</w:t>
            </w:r>
          </w:p>
        </w:tc>
        <w:tc>
          <w:tcPr>
            <w:tcW w:w="2180" w:type="dxa"/>
          </w:tcPr>
          <w:p w14:paraId="0BA3309F" w14:textId="77777777" w:rsidR="00876A6F" w:rsidRPr="007C20C3" w:rsidRDefault="00876A6F" w:rsidP="00CF5B90">
            <w:pPr>
              <w:jc w:val="cente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ascii="Calibri" w:hAnsi="Calibri" w:cs="Calibri"/>
                <w:color w:val="000000"/>
                <w:sz w:val="18"/>
                <w:szCs w:val="18"/>
                <w:lang w:eastAsia="en-AU"/>
              </w:rPr>
              <w:t>9</w:t>
            </w:r>
          </w:p>
        </w:tc>
        <w:tc>
          <w:tcPr>
            <w:tcW w:w="2180" w:type="dxa"/>
          </w:tcPr>
          <w:p w14:paraId="0E8CEA0E" w14:textId="77777777" w:rsidR="00876A6F" w:rsidRPr="007C20C3" w:rsidRDefault="00876A6F" w:rsidP="00CF5B90">
            <w:pPr>
              <w:jc w:val="cente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ascii="Calibri" w:hAnsi="Calibri" w:cs="Calibri"/>
                <w:color w:val="000000"/>
                <w:sz w:val="18"/>
                <w:szCs w:val="18"/>
                <w:lang w:eastAsia="en-AU"/>
              </w:rPr>
              <w:t>2</w:t>
            </w:r>
          </w:p>
        </w:tc>
      </w:tr>
      <w:tr w:rsidR="00876A6F" w:rsidRPr="007C20C3" w14:paraId="10E5A205" w14:textId="77777777" w:rsidTr="00CF5B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0" w:type="dxa"/>
          </w:tcPr>
          <w:p w14:paraId="2C24E803" w14:textId="77777777" w:rsidR="00876A6F" w:rsidRPr="007C20C3" w:rsidRDefault="00876A6F" w:rsidP="00CF5B90">
            <w:pPr>
              <w:jc w:val="center"/>
              <w:rPr>
                <w:rFonts w:cstheme="minorHAnsi"/>
                <w:sz w:val="18"/>
                <w:szCs w:val="18"/>
              </w:rPr>
            </w:pPr>
            <w:r w:rsidRPr="007C20C3">
              <w:rPr>
                <w:rFonts w:cstheme="minorHAnsi"/>
                <w:sz w:val="18"/>
                <w:szCs w:val="18"/>
              </w:rPr>
              <w:t>DRR Capacity Building</w:t>
            </w:r>
          </w:p>
        </w:tc>
        <w:tc>
          <w:tcPr>
            <w:tcW w:w="2180" w:type="dxa"/>
          </w:tcPr>
          <w:p w14:paraId="1EE5941B" w14:textId="77777777" w:rsidR="00876A6F" w:rsidRPr="007C20C3"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ascii="Calibri" w:hAnsi="Calibri" w:cs="Calibri"/>
                <w:color w:val="000000"/>
                <w:sz w:val="18"/>
                <w:szCs w:val="18"/>
                <w:lang w:eastAsia="en-AU"/>
              </w:rPr>
              <w:t>6</w:t>
            </w:r>
          </w:p>
        </w:tc>
        <w:tc>
          <w:tcPr>
            <w:tcW w:w="2180" w:type="dxa"/>
          </w:tcPr>
          <w:p w14:paraId="686FA18E" w14:textId="77777777" w:rsidR="00876A6F" w:rsidRPr="007C20C3"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ascii="Calibri" w:hAnsi="Calibri" w:cs="Calibri"/>
                <w:color w:val="000000"/>
                <w:sz w:val="18"/>
                <w:szCs w:val="18"/>
                <w:lang w:eastAsia="en-AU"/>
              </w:rPr>
              <w:t>5</w:t>
            </w:r>
          </w:p>
        </w:tc>
        <w:tc>
          <w:tcPr>
            <w:tcW w:w="2180" w:type="dxa"/>
          </w:tcPr>
          <w:p w14:paraId="1D95A4F2" w14:textId="77777777" w:rsidR="00876A6F" w:rsidRPr="007C20C3"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ascii="Calibri" w:hAnsi="Calibri" w:cs="Calibri"/>
                <w:color w:val="000000"/>
                <w:sz w:val="18"/>
                <w:szCs w:val="18"/>
                <w:lang w:eastAsia="en-AU"/>
              </w:rPr>
              <w:t>8</w:t>
            </w:r>
          </w:p>
        </w:tc>
      </w:tr>
      <w:tr w:rsidR="00876A6F" w:rsidRPr="007C20C3" w14:paraId="1ED65E68" w14:textId="77777777" w:rsidTr="00CF5B90">
        <w:tc>
          <w:tcPr>
            <w:cnfStyle w:val="001000000000" w:firstRow="0" w:lastRow="0" w:firstColumn="1" w:lastColumn="0" w:oddVBand="0" w:evenVBand="0" w:oddHBand="0" w:evenHBand="0" w:firstRowFirstColumn="0" w:firstRowLastColumn="0" w:lastRowFirstColumn="0" w:lastRowLastColumn="0"/>
            <w:tcW w:w="2180" w:type="dxa"/>
          </w:tcPr>
          <w:p w14:paraId="548565F1" w14:textId="77777777" w:rsidR="00876A6F" w:rsidRPr="007C20C3" w:rsidRDefault="00876A6F" w:rsidP="00CF5B90">
            <w:pPr>
              <w:jc w:val="center"/>
              <w:rPr>
                <w:rFonts w:cstheme="minorHAnsi"/>
                <w:sz w:val="18"/>
                <w:szCs w:val="18"/>
              </w:rPr>
            </w:pPr>
            <w:r w:rsidRPr="007C20C3">
              <w:rPr>
                <w:rFonts w:cstheme="minorHAnsi"/>
                <w:sz w:val="18"/>
                <w:szCs w:val="18"/>
              </w:rPr>
              <w:t>DRR Normative/ Standard Setting</w:t>
            </w:r>
          </w:p>
        </w:tc>
        <w:tc>
          <w:tcPr>
            <w:tcW w:w="2180" w:type="dxa"/>
          </w:tcPr>
          <w:p w14:paraId="1CA4BD5F" w14:textId="77777777" w:rsidR="00876A6F" w:rsidRPr="007C20C3" w:rsidRDefault="00876A6F" w:rsidP="00CF5B90">
            <w:pPr>
              <w:jc w:val="cente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ascii="Calibri" w:hAnsi="Calibri" w:cs="Calibri"/>
                <w:color w:val="000000"/>
                <w:sz w:val="18"/>
                <w:szCs w:val="18"/>
                <w:lang w:eastAsia="en-AU"/>
              </w:rPr>
              <w:t>4</w:t>
            </w:r>
          </w:p>
        </w:tc>
        <w:tc>
          <w:tcPr>
            <w:tcW w:w="2180" w:type="dxa"/>
          </w:tcPr>
          <w:p w14:paraId="7701B1C9" w14:textId="77777777" w:rsidR="00876A6F" w:rsidRPr="007C20C3" w:rsidRDefault="00876A6F" w:rsidP="00CF5B90">
            <w:pPr>
              <w:jc w:val="cente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ascii="Calibri" w:hAnsi="Calibri" w:cs="Calibri"/>
                <w:color w:val="000000"/>
                <w:sz w:val="18"/>
                <w:szCs w:val="18"/>
                <w:lang w:eastAsia="en-AU"/>
              </w:rPr>
              <w:t>6</w:t>
            </w:r>
          </w:p>
        </w:tc>
        <w:tc>
          <w:tcPr>
            <w:tcW w:w="2180" w:type="dxa"/>
          </w:tcPr>
          <w:p w14:paraId="170E68C7" w14:textId="77777777" w:rsidR="00876A6F" w:rsidRPr="007C20C3" w:rsidRDefault="00876A6F" w:rsidP="00CF5B90">
            <w:pPr>
              <w:jc w:val="cente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ascii="Calibri" w:hAnsi="Calibri" w:cs="Calibri"/>
                <w:color w:val="000000"/>
                <w:sz w:val="18"/>
                <w:szCs w:val="18"/>
                <w:lang w:eastAsia="en-AU"/>
              </w:rPr>
              <w:t>7</w:t>
            </w:r>
          </w:p>
        </w:tc>
      </w:tr>
    </w:tbl>
    <w:p w14:paraId="20F07388" w14:textId="77777777" w:rsidR="00876A6F" w:rsidRPr="00876A6F" w:rsidRDefault="00876A6F" w:rsidP="00876A6F">
      <w:pPr>
        <w:rPr>
          <w:rFonts w:cstheme="minorHAnsi"/>
          <w:sz w:val="22"/>
        </w:rPr>
      </w:pPr>
    </w:p>
    <w:p w14:paraId="438CE147" w14:textId="77777777" w:rsidR="00876A6F" w:rsidRPr="00876A6F" w:rsidRDefault="00876A6F" w:rsidP="00876A6F">
      <w:pPr>
        <w:rPr>
          <w:rFonts w:cstheme="minorHAnsi"/>
          <w:sz w:val="22"/>
        </w:rPr>
      </w:pPr>
      <w:r w:rsidRPr="00876A6F">
        <w:rPr>
          <w:rFonts w:cstheme="minorHAnsi"/>
          <w:sz w:val="22"/>
        </w:rPr>
        <w:t>The below table shows the actual HA budgets by region, from 2016 to 2018. The Arab States region has consistently been responsible for more than a third of UN Women’s humanitarian budget. Both African regions have seen a decline in their budgets between 2016 and 2018.</w:t>
      </w:r>
    </w:p>
    <w:p w14:paraId="0EAB3577" w14:textId="77777777" w:rsidR="00876A6F" w:rsidRPr="00876A6F" w:rsidRDefault="00876A6F" w:rsidP="00876A6F">
      <w:pPr>
        <w:rPr>
          <w:rFonts w:cstheme="minorHAnsi"/>
          <w:b/>
          <w:sz w:val="22"/>
        </w:rPr>
      </w:pPr>
    </w:p>
    <w:p w14:paraId="592ED372" w14:textId="77F58168" w:rsidR="00876A6F" w:rsidRPr="00876A6F" w:rsidRDefault="00876A6F" w:rsidP="00876A6F">
      <w:pPr>
        <w:pStyle w:val="Caption"/>
      </w:pPr>
      <w:r w:rsidRPr="00876A6F">
        <w:t xml:space="preserve">Table </w:t>
      </w:r>
      <w:r w:rsidRPr="00876A6F">
        <w:fldChar w:fldCharType="begin"/>
      </w:r>
      <w:r w:rsidRPr="00876A6F">
        <w:instrText xml:space="preserve"> SEQ Table \* ARABIC </w:instrText>
      </w:r>
      <w:r w:rsidRPr="00876A6F">
        <w:fldChar w:fldCharType="separate"/>
      </w:r>
      <w:r w:rsidR="00F16CEC">
        <w:rPr>
          <w:noProof/>
        </w:rPr>
        <w:t>9</w:t>
      </w:r>
      <w:r w:rsidRPr="00876A6F">
        <w:fldChar w:fldCharType="end"/>
      </w:r>
      <w:r w:rsidRPr="00876A6F">
        <w:t xml:space="preserve"> HA budgets by region</w:t>
      </w:r>
    </w:p>
    <w:tbl>
      <w:tblPr>
        <w:tblStyle w:val="GridTable5Dark-Accent2"/>
        <w:tblW w:w="0" w:type="auto"/>
        <w:tblLook w:val="04A0" w:firstRow="1" w:lastRow="0" w:firstColumn="1" w:lastColumn="0" w:noHBand="0" w:noVBand="1"/>
      </w:tblPr>
      <w:tblGrid>
        <w:gridCol w:w="1255"/>
        <w:gridCol w:w="1077"/>
        <w:gridCol w:w="903"/>
        <w:gridCol w:w="1142"/>
        <w:gridCol w:w="838"/>
        <w:gridCol w:w="1113"/>
        <w:gridCol w:w="1047"/>
        <w:gridCol w:w="1119"/>
      </w:tblGrid>
      <w:tr w:rsidR="007C20C3" w:rsidRPr="007C20C3" w14:paraId="3A5A22EB" w14:textId="77777777" w:rsidTr="003159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tcPr>
          <w:p w14:paraId="7472A59C" w14:textId="77777777" w:rsidR="00876A6F" w:rsidRPr="007C20C3" w:rsidRDefault="00876A6F" w:rsidP="00CF5B90">
            <w:pPr>
              <w:jc w:val="center"/>
              <w:rPr>
                <w:rFonts w:cstheme="minorHAnsi"/>
                <w:b w:val="0"/>
                <w:sz w:val="18"/>
                <w:szCs w:val="18"/>
              </w:rPr>
            </w:pPr>
          </w:p>
        </w:tc>
        <w:tc>
          <w:tcPr>
            <w:tcW w:w="1077" w:type="dxa"/>
          </w:tcPr>
          <w:p w14:paraId="6D4852C5" w14:textId="77777777" w:rsidR="00876A6F" w:rsidRPr="007C20C3" w:rsidRDefault="00876A6F" w:rsidP="00CF5B90">
            <w:pPr>
              <w:jc w:val="center"/>
              <w:cnfStyle w:val="100000000000" w:firstRow="1" w:lastRow="0" w:firstColumn="0" w:lastColumn="0" w:oddVBand="0" w:evenVBand="0" w:oddHBand="0" w:evenHBand="0" w:firstRowFirstColumn="0" w:firstRowLastColumn="0" w:lastRowFirstColumn="0" w:lastRowLastColumn="0"/>
              <w:rPr>
                <w:rFonts w:cstheme="minorHAnsi"/>
                <w:b w:val="0"/>
                <w:sz w:val="18"/>
                <w:szCs w:val="18"/>
              </w:rPr>
            </w:pPr>
            <w:r w:rsidRPr="007C20C3">
              <w:rPr>
                <w:rFonts w:cstheme="minorHAnsi"/>
                <w:sz w:val="18"/>
                <w:szCs w:val="18"/>
              </w:rPr>
              <w:t>2016</w:t>
            </w:r>
          </w:p>
        </w:tc>
        <w:tc>
          <w:tcPr>
            <w:tcW w:w="903" w:type="dxa"/>
          </w:tcPr>
          <w:p w14:paraId="0A9C4E93" w14:textId="77777777" w:rsidR="00876A6F" w:rsidRPr="007C20C3" w:rsidRDefault="00876A6F" w:rsidP="00CF5B90">
            <w:pPr>
              <w:jc w:val="center"/>
              <w:cnfStyle w:val="100000000000" w:firstRow="1" w:lastRow="0" w:firstColumn="0" w:lastColumn="0" w:oddVBand="0" w:evenVBand="0" w:oddHBand="0" w:evenHBand="0" w:firstRowFirstColumn="0" w:firstRowLastColumn="0" w:lastRowFirstColumn="0" w:lastRowLastColumn="0"/>
              <w:rPr>
                <w:rFonts w:cstheme="minorHAnsi"/>
                <w:b w:val="0"/>
                <w:sz w:val="18"/>
                <w:szCs w:val="18"/>
              </w:rPr>
            </w:pPr>
            <w:r w:rsidRPr="007C20C3">
              <w:rPr>
                <w:rFonts w:cstheme="minorHAnsi"/>
                <w:sz w:val="18"/>
                <w:szCs w:val="18"/>
              </w:rPr>
              <w:t>% of total HA 2016</w:t>
            </w:r>
          </w:p>
        </w:tc>
        <w:tc>
          <w:tcPr>
            <w:tcW w:w="1142" w:type="dxa"/>
          </w:tcPr>
          <w:p w14:paraId="297F0C62" w14:textId="77777777" w:rsidR="00876A6F" w:rsidRPr="007C20C3" w:rsidRDefault="00876A6F" w:rsidP="00CF5B90">
            <w:pPr>
              <w:jc w:val="center"/>
              <w:cnfStyle w:val="100000000000" w:firstRow="1" w:lastRow="0" w:firstColumn="0" w:lastColumn="0" w:oddVBand="0" w:evenVBand="0" w:oddHBand="0" w:evenHBand="0" w:firstRowFirstColumn="0" w:firstRowLastColumn="0" w:lastRowFirstColumn="0" w:lastRowLastColumn="0"/>
              <w:rPr>
                <w:rFonts w:cstheme="minorHAnsi"/>
                <w:b w:val="0"/>
                <w:sz w:val="18"/>
                <w:szCs w:val="18"/>
              </w:rPr>
            </w:pPr>
            <w:r w:rsidRPr="007C20C3">
              <w:rPr>
                <w:rFonts w:cstheme="minorHAnsi"/>
                <w:sz w:val="18"/>
                <w:szCs w:val="18"/>
              </w:rPr>
              <w:t>2017</w:t>
            </w:r>
          </w:p>
        </w:tc>
        <w:tc>
          <w:tcPr>
            <w:tcW w:w="838" w:type="dxa"/>
          </w:tcPr>
          <w:p w14:paraId="0A0AE12C" w14:textId="77777777" w:rsidR="00876A6F" w:rsidRPr="007C20C3" w:rsidRDefault="00876A6F" w:rsidP="00CF5B90">
            <w:pPr>
              <w:jc w:val="center"/>
              <w:cnfStyle w:val="100000000000" w:firstRow="1" w:lastRow="0" w:firstColumn="0" w:lastColumn="0" w:oddVBand="0" w:evenVBand="0" w:oddHBand="0" w:evenHBand="0" w:firstRowFirstColumn="0" w:firstRowLastColumn="0" w:lastRowFirstColumn="0" w:lastRowLastColumn="0"/>
              <w:rPr>
                <w:rFonts w:cstheme="minorHAnsi"/>
                <w:b w:val="0"/>
                <w:sz w:val="18"/>
                <w:szCs w:val="18"/>
              </w:rPr>
            </w:pPr>
            <w:r w:rsidRPr="007C20C3">
              <w:rPr>
                <w:rFonts w:cstheme="minorHAnsi"/>
                <w:sz w:val="18"/>
                <w:szCs w:val="18"/>
              </w:rPr>
              <w:t>% of total HA 2017</w:t>
            </w:r>
          </w:p>
        </w:tc>
        <w:tc>
          <w:tcPr>
            <w:tcW w:w="1113" w:type="dxa"/>
          </w:tcPr>
          <w:p w14:paraId="5E6D1918" w14:textId="77777777" w:rsidR="00876A6F" w:rsidRPr="007C20C3" w:rsidRDefault="00876A6F" w:rsidP="00CF5B90">
            <w:pPr>
              <w:jc w:val="center"/>
              <w:cnfStyle w:val="100000000000" w:firstRow="1" w:lastRow="0" w:firstColumn="0" w:lastColumn="0" w:oddVBand="0" w:evenVBand="0" w:oddHBand="0" w:evenHBand="0" w:firstRowFirstColumn="0" w:firstRowLastColumn="0" w:lastRowFirstColumn="0" w:lastRowLastColumn="0"/>
              <w:rPr>
                <w:rFonts w:cstheme="minorHAnsi"/>
                <w:b w:val="0"/>
                <w:sz w:val="18"/>
                <w:szCs w:val="18"/>
              </w:rPr>
            </w:pPr>
            <w:r w:rsidRPr="007C20C3">
              <w:rPr>
                <w:rFonts w:cstheme="minorHAnsi"/>
                <w:sz w:val="18"/>
                <w:szCs w:val="18"/>
              </w:rPr>
              <w:t>2018</w:t>
            </w:r>
          </w:p>
        </w:tc>
        <w:tc>
          <w:tcPr>
            <w:tcW w:w="1047" w:type="dxa"/>
          </w:tcPr>
          <w:p w14:paraId="1A688BD5" w14:textId="77777777" w:rsidR="00876A6F" w:rsidRPr="007C20C3" w:rsidRDefault="00876A6F" w:rsidP="00CF5B90">
            <w:pPr>
              <w:jc w:val="center"/>
              <w:cnfStyle w:val="100000000000" w:firstRow="1" w:lastRow="0" w:firstColumn="0" w:lastColumn="0" w:oddVBand="0" w:evenVBand="0" w:oddHBand="0" w:evenHBand="0" w:firstRowFirstColumn="0" w:firstRowLastColumn="0" w:lastRowFirstColumn="0" w:lastRowLastColumn="0"/>
              <w:rPr>
                <w:rFonts w:cstheme="minorHAnsi"/>
                <w:b w:val="0"/>
                <w:sz w:val="18"/>
                <w:szCs w:val="18"/>
              </w:rPr>
            </w:pPr>
            <w:r w:rsidRPr="007C20C3">
              <w:rPr>
                <w:rFonts w:cstheme="minorHAnsi"/>
                <w:sz w:val="18"/>
                <w:szCs w:val="18"/>
              </w:rPr>
              <w:t>% of total HA 2018</w:t>
            </w:r>
          </w:p>
        </w:tc>
        <w:tc>
          <w:tcPr>
            <w:tcW w:w="1119" w:type="dxa"/>
          </w:tcPr>
          <w:p w14:paraId="37C92340" w14:textId="77777777" w:rsidR="00876A6F" w:rsidRPr="007C20C3" w:rsidRDefault="00876A6F" w:rsidP="00CF5B90">
            <w:pPr>
              <w:jc w:val="center"/>
              <w:cnfStyle w:val="100000000000" w:firstRow="1" w:lastRow="0" w:firstColumn="0" w:lastColumn="0" w:oddVBand="0" w:evenVBand="0" w:oddHBand="0" w:evenHBand="0" w:firstRowFirstColumn="0" w:firstRowLastColumn="0" w:lastRowFirstColumn="0" w:lastRowLastColumn="0"/>
              <w:rPr>
                <w:rFonts w:cstheme="minorHAnsi"/>
                <w:b w:val="0"/>
                <w:sz w:val="18"/>
                <w:szCs w:val="18"/>
              </w:rPr>
            </w:pPr>
            <w:r w:rsidRPr="007C20C3">
              <w:rPr>
                <w:rFonts w:cstheme="minorHAnsi"/>
                <w:sz w:val="18"/>
                <w:szCs w:val="18"/>
              </w:rPr>
              <w:t>Budget variance 2016 vs 2018</w:t>
            </w:r>
          </w:p>
        </w:tc>
      </w:tr>
      <w:tr w:rsidR="007C20C3" w:rsidRPr="007C20C3" w14:paraId="763CC361" w14:textId="77777777" w:rsidTr="003159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tcPr>
          <w:p w14:paraId="2EFA74F4" w14:textId="77777777" w:rsidR="00876A6F" w:rsidRPr="007C20C3" w:rsidRDefault="00876A6F" w:rsidP="00CF5B90">
            <w:pPr>
              <w:rPr>
                <w:rFonts w:cstheme="minorHAnsi"/>
                <w:sz w:val="18"/>
                <w:szCs w:val="18"/>
              </w:rPr>
            </w:pPr>
            <w:r w:rsidRPr="007C20C3">
              <w:rPr>
                <w:rFonts w:cstheme="minorHAnsi"/>
                <w:sz w:val="18"/>
                <w:szCs w:val="18"/>
              </w:rPr>
              <w:t>Americas &amp; Caribbean</w:t>
            </w:r>
          </w:p>
        </w:tc>
        <w:tc>
          <w:tcPr>
            <w:tcW w:w="1077" w:type="dxa"/>
          </w:tcPr>
          <w:p w14:paraId="5965777A" w14:textId="77777777" w:rsidR="00876A6F" w:rsidRPr="007C20C3"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$335,977</w:t>
            </w:r>
          </w:p>
        </w:tc>
        <w:tc>
          <w:tcPr>
            <w:tcW w:w="903" w:type="dxa"/>
          </w:tcPr>
          <w:p w14:paraId="24A55E0F" w14:textId="77777777" w:rsidR="00876A6F" w:rsidRPr="007C20C3"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2%</w:t>
            </w:r>
          </w:p>
        </w:tc>
        <w:tc>
          <w:tcPr>
            <w:tcW w:w="1142" w:type="dxa"/>
          </w:tcPr>
          <w:p w14:paraId="77163E03" w14:textId="77777777" w:rsidR="00876A6F" w:rsidRPr="007C20C3"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$659,408</w:t>
            </w:r>
          </w:p>
        </w:tc>
        <w:tc>
          <w:tcPr>
            <w:tcW w:w="838" w:type="dxa"/>
          </w:tcPr>
          <w:p w14:paraId="2B55EDC1" w14:textId="77777777" w:rsidR="00876A6F" w:rsidRPr="007C20C3"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3%</w:t>
            </w:r>
          </w:p>
        </w:tc>
        <w:tc>
          <w:tcPr>
            <w:tcW w:w="1113" w:type="dxa"/>
          </w:tcPr>
          <w:p w14:paraId="1A8ED7E9" w14:textId="77777777" w:rsidR="00876A6F" w:rsidRPr="007C20C3"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$1,119,504</w:t>
            </w:r>
          </w:p>
        </w:tc>
        <w:tc>
          <w:tcPr>
            <w:tcW w:w="1047" w:type="dxa"/>
          </w:tcPr>
          <w:p w14:paraId="74FDD477" w14:textId="77777777" w:rsidR="00876A6F" w:rsidRPr="007C20C3"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5%</w:t>
            </w:r>
          </w:p>
        </w:tc>
        <w:tc>
          <w:tcPr>
            <w:tcW w:w="1119" w:type="dxa"/>
          </w:tcPr>
          <w:p w14:paraId="48CCDCBB" w14:textId="77777777" w:rsidR="00876A6F" w:rsidRPr="007C20C3"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ascii="Calibri" w:hAnsi="Calibri" w:cs="Calibri"/>
                <w:color w:val="000000"/>
                <w:sz w:val="18"/>
                <w:szCs w:val="18"/>
              </w:rPr>
              <w:t>233%</w:t>
            </w:r>
          </w:p>
        </w:tc>
      </w:tr>
      <w:tr w:rsidR="007C20C3" w:rsidRPr="007C20C3" w14:paraId="1EB07088" w14:textId="77777777" w:rsidTr="0031596C">
        <w:tc>
          <w:tcPr>
            <w:cnfStyle w:val="001000000000" w:firstRow="0" w:lastRow="0" w:firstColumn="1" w:lastColumn="0" w:oddVBand="0" w:evenVBand="0" w:oddHBand="0" w:evenHBand="0" w:firstRowFirstColumn="0" w:firstRowLastColumn="0" w:lastRowFirstColumn="0" w:lastRowLastColumn="0"/>
            <w:tcW w:w="1255" w:type="dxa"/>
          </w:tcPr>
          <w:p w14:paraId="14204B17" w14:textId="77777777" w:rsidR="00876A6F" w:rsidRPr="007C20C3" w:rsidRDefault="00876A6F" w:rsidP="00CF5B90">
            <w:pPr>
              <w:rPr>
                <w:rFonts w:cstheme="minorHAnsi"/>
                <w:sz w:val="18"/>
                <w:szCs w:val="18"/>
              </w:rPr>
            </w:pPr>
            <w:r w:rsidRPr="007C20C3">
              <w:rPr>
                <w:rFonts w:cstheme="minorHAnsi"/>
                <w:sz w:val="18"/>
                <w:szCs w:val="18"/>
              </w:rPr>
              <w:t>Arab States</w:t>
            </w:r>
          </w:p>
        </w:tc>
        <w:tc>
          <w:tcPr>
            <w:tcW w:w="1077" w:type="dxa"/>
          </w:tcPr>
          <w:p w14:paraId="35ED65BB" w14:textId="77777777" w:rsidR="00876A6F" w:rsidRPr="007C20C3"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$7,124,139</w:t>
            </w:r>
          </w:p>
        </w:tc>
        <w:tc>
          <w:tcPr>
            <w:tcW w:w="903" w:type="dxa"/>
          </w:tcPr>
          <w:p w14:paraId="6F648F7F" w14:textId="77777777" w:rsidR="00876A6F" w:rsidRPr="007C20C3" w:rsidRDefault="00876A6F" w:rsidP="00CF5B90">
            <w:pPr>
              <w:jc w:val="cente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35%</w:t>
            </w:r>
          </w:p>
        </w:tc>
        <w:tc>
          <w:tcPr>
            <w:tcW w:w="1142" w:type="dxa"/>
          </w:tcPr>
          <w:p w14:paraId="7FE1EFCC" w14:textId="77777777" w:rsidR="00876A6F" w:rsidRPr="007C20C3"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$7,421,097</w:t>
            </w:r>
          </w:p>
        </w:tc>
        <w:tc>
          <w:tcPr>
            <w:tcW w:w="838" w:type="dxa"/>
          </w:tcPr>
          <w:p w14:paraId="19B95E45" w14:textId="77777777" w:rsidR="00876A6F" w:rsidRPr="007C20C3" w:rsidRDefault="00876A6F" w:rsidP="00CF5B90">
            <w:pPr>
              <w:jc w:val="cente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39%</w:t>
            </w:r>
          </w:p>
        </w:tc>
        <w:tc>
          <w:tcPr>
            <w:tcW w:w="1113" w:type="dxa"/>
          </w:tcPr>
          <w:p w14:paraId="77624BF6" w14:textId="77777777" w:rsidR="00876A6F" w:rsidRPr="007C20C3"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$8,298,911</w:t>
            </w:r>
          </w:p>
        </w:tc>
        <w:tc>
          <w:tcPr>
            <w:tcW w:w="1047" w:type="dxa"/>
          </w:tcPr>
          <w:p w14:paraId="110926D6" w14:textId="77777777" w:rsidR="00876A6F" w:rsidRPr="007C20C3" w:rsidRDefault="00876A6F" w:rsidP="00CF5B90">
            <w:pPr>
              <w:jc w:val="cente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36%</w:t>
            </w:r>
          </w:p>
        </w:tc>
        <w:tc>
          <w:tcPr>
            <w:tcW w:w="1119" w:type="dxa"/>
          </w:tcPr>
          <w:p w14:paraId="2723ACFF" w14:textId="77777777" w:rsidR="00876A6F" w:rsidRPr="007C20C3" w:rsidRDefault="00876A6F" w:rsidP="00CF5B90">
            <w:pPr>
              <w:jc w:val="cente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ascii="Calibri" w:hAnsi="Calibri" w:cs="Calibri"/>
                <w:color w:val="000000"/>
                <w:sz w:val="18"/>
                <w:szCs w:val="18"/>
              </w:rPr>
              <w:t>16%</w:t>
            </w:r>
          </w:p>
        </w:tc>
      </w:tr>
      <w:tr w:rsidR="007C20C3" w:rsidRPr="007C20C3" w14:paraId="4D3B4ECA" w14:textId="77777777" w:rsidTr="003159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tcPr>
          <w:p w14:paraId="71D9C63A" w14:textId="77777777" w:rsidR="00876A6F" w:rsidRPr="007C20C3" w:rsidRDefault="00876A6F" w:rsidP="00CF5B90">
            <w:pPr>
              <w:rPr>
                <w:rFonts w:cstheme="minorHAnsi"/>
                <w:sz w:val="18"/>
                <w:szCs w:val="18"/>
              </w:rPr>
            </w:pPr>
            <w:r w:rsidRPr="007C20C3">
              <w:rPr>
                <w:rFonts w:cstheme="minorHAnsi"/>
                <w:sz w:val="18"/>
                <w:szCs w:val="18"/>
              </w:rPr>
              <w:t>Asia Pacific</w:t>
            </w:r>
          </w:p>
        </w:tc>
        <w:tc>
          <w:tcPr>
            <w:tcW w:w="1077" w:type="dxa"/>
          </w:tcPr>
          <w:p w14:paraId="4A96A172" w14:textId="77777777" w:rsidR="00876A6F" w:rsidRPr="007C20C3"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$1,712,186</w:t>
            </w:r>
          </w:p>
        </w:tc>
        <w:tc>
          <w:tcPr>
            <w:tcW w:w="903" w:type="dxa"/>
          </w:tcPr>
          <w:p w14:paraId="0FBC6E5B" w14:textId="77777777" w:rsidR="00876A6F" w:rsidRPr="007C20C3"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8%</w:t>
            </w:r>
          </w:p>
        </w:tc>
        <w:tc>
          <w:tcPr>
            <w:tcW w:w="1142" w:type="dxa"/>
          </w:tcPr>
          <w:p w14:paraId="4AE247AA" w14:textId="77777777" w:rsidR="00876A6F" w:rsidRPr="007C20C3"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$1,615,655</w:t>
            </w:r>
          </w:p>
        </w:tc>
        <w:tc>
          <w:tcPr>
            <w:tcW w:w="838" w:type="dxa"/>
          </w:tcPr>
          <w:p w14:paraId="65E41DD8" w14:textId="77777777" w:rsidR="00876A6F" w:rsidRPr="007C20C3"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8%</w:t>
            </w:r>
          </w:p>
        </w:tc>
        <w:tc>
          <w:tcPr>
            <w:tcW w:w="1113" w:type="dxa"/>
          </w:tcPr>
          <w:p w14:paraId="7B59E68B" w14:textId="77777777" w:rsidR="00876A6F" w:rsidRPr="007C20C3"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$5,610,903</w:t>
            </w:r>
          </w:p>
        </w:tc>
        <w:tc>
          <w:tcPr>
            <w:tcW w:w="1047" w:type="dxa"/>
          </w:tcPr>
          <w:p w14:paraId="42EE6519" w14:textId="77777777" w:rsidR="00876A6F" w:rsidRPr="007C20C3"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24%</w:t>
            </w:r>
          </w:p>
        </w:tc>
        <w:tc>
          <w:tcPr>
            <w:tcW w:w="1119" w:type="dxa"/>
          </w:tcPr>
          <w:p w14:paraId="4EA93AA3" w14:textId="77777777" w:rsidR="00876A6F" w:rsidRPr="007C20C3"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ascii="Calibri" w:hAnsi="Calibri" w:cs="Calibri"/>
                <w:color w:val="000000"/>
                <w:sz w:val="18"/>
                <w:szCs w:val="18"/>
              </w:rPr>
              <w:t>228%</w:t>
            </w:r>
          </w:p>
        </w:tc>
      </w:tr>
      <w:tr w:rsidR="007C20C3" w:rsidRPr="007C20C3" w14:paraId="70C6F540" w14:textId="77777777" w:rsidTr="0031596C">
        <w:tc>
          <w:tcPr>
            <w:cnfStyle w:val="001000000000" w:firstRow="0" w:lastRow="0" w:firstColumn="1" w:lastColumn="0" w:oddVBand="0" w:evenVBand="0" w:oddHBand="0" w:evenHBand="0" w:firstRowFirstColumn="0" w:firstRowLastColumn="0" w:lastRowFirstColumn="0" w:lastRowLastColumn="0"/>
            <w:tcW w:w="1255" w:type="dxa"/>
          </w:tcPr>
          <w:p w14:paraId="774A7179" w14:textId="77777777" w:rsidR="00876A6F" w:rsidRPr="007C20C3" w:rsidRDefault="00876A6F" w:rsidP="00CF5B90">
            <w:pPr>
              <w:rPr>
                <w:rFonts w:cstheme="minorHAnsi"/>
                <w:sz w:val="18"/>
                <w:szCs w:val="18"/>
              </w:rPr>
            </w:pPr>
            <w:r w:rsidRPr="007C20C3">
              <w:rPr>
                <w:rFonts w:cstheme="minorHAnsi"/>
                <w:sz w:val="18"/>
                <w:szCs w:val="18"/>
              </w:rPr>
              <w:t>East &amp; Southern Africa</w:t>
            </w:r>
          </w:p>
        </w:tc>
        <w:tc>
          <w:tcPr>
            <w:tcW w:w="1077" w:type="dxa"/>
          </w:tcPr>
          <w:p w14:paraId="7DF023D7" w14:textId="77777777" w:rsidR="00876A6F" w:rsidRPr="007C20C3"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$3,105,761</w:t>
            </w:r>
          </w:p>
        </w:tc>
        <w:tc>
          <w:tcPr>
            <w:tcW w:w="903" w:type="dxa"/>
          </w:tcPr>
          <w:p w14:paraId="009BFD19" w14:textId="77777777" w:rsidR="00876A6F" w:rsidRPr="007C20C3" w:rsidRDefault="00876A6F" w:rsidP="00CF5B90">
            <w:pPr>
              <w:jc w:val="cente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15%</w:t>
            </w:r>
          </w:p>
        </w:tc>
        <w:tc>
          <w:tcPr>
            <w:tcW w:w="1142" w:type="dxa"/>
          </w:tcPr>
          <w:p w14:paraId="7B4963A6" w14:textId="77777777" w:rsidR="00876A6F" w:rsidRPr="007C20C3"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$4,213,782</w:t>
            </w:r>
          </w:p>
        </w:tc>
        <w:tc>
          <w:tcPr>
            <w:tcW w:w="838" w:type="dxa"/>
          </w:tcPr>
          <w:p w14:paraId="4980C0A8" w14:textId="77777777" w:rsidR="00876A6F" w:rsidRPr="007C20C3" w:rsidRDefault="00876A6F" w:rsidP="00CF5B90">
            <w:pPr>
              <w:jc w:val="cente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22%</w:t>
            </w:r>
          </w:p>
        </w:tc>
        <w:tc>
          <w:tcPr>
            <w:tcW w:w="1113" w:type="dxa"/>
          </w:tcPr>
          <w:p w14:paraId="6B6BBAE1" w14:textId="77777777" w:rsidR="00876A6F" w:rsidRPr="007C20C3"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$2,716,804</w:t>
            </w:r>
          </w:p>
        </w:tc>
        <w:tc>
          <w:tcPr>
            <w:tcW w:w="1047" w:type="dxa"/>
          </w:tcPr>
          <w:p w14:paraId="1EED3F61" w14:textId="77777777" w:rsidR="00876A6F" w:rsidRPr="007C20C3" w:rsidRDefault="00876A6F" w:rsidP="00CF5B90">
            <w:pPr>
              <w:jc w:val="cente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12%</w:t>
            </w:r>
          </w:p>
        </w:tc>
        <w:tc>
          <w:tcPr>
            <w:tcW w:w="1119" w:type="dxa"/>
          </w:tcPr>
          <w:p w14:paraId="0EA5269C" w14:textId="77777777" w:rsidR="00876A6F" w:rsidRPr="007C20C3" w:rsidRDefault="00876A6F" w:rsidP="00CF5B90">
            <w:pPr>
              <w:jc w:val="center"/>
              <w:cnfStyle w:val="000000000000" w:firstRow="0" w:lastRow="0" w:firstColumn="0" w:lastColumn="0" w:oddVBand="0" w:evenVBand="0" w:oddHBand="0" w:evenHBand="0" w:firstRowFirstColumn="0" w:firstRowLastColumn="0" w:lastRowFirstColumn="0" w:lastRowLastColumn="0"/>
              <w:rPr>
                <w:rFonts w:cstheme="minorHAnsi"/>
                <w:color w:val="FF0000"/>
                <w:sz w:val="18"/>
                <w:szCs w:val="18"/>
              </w:rPr>
            </w:pPr>
            <w:r w:rsidRPr="007C20C3">
              <w:rPr>
                <w:rFonts w:ascii="Calibri" w:hAnsi="Calibri" w:cs="Calibri"/>
                <w:color w:val="FF0000"/>
                <w:sz w:val="18"/>
                <w:szCs w:val="18"/>
              </w:rPr>
              <w:t>-13%</w:t>
            </w:r>
          </w:p>
        </w:tc>
      </w:tr>
      <w:tr w:rsidR="007C20C3" w:rsidRPr="007C20C3" w14:paraId="22A3AB63" w14:textId="77777777" w:rsidTr="003159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tcPr>
          <w:p w14:paraId="1BBB9C80" w14:textId="77777777" w:rsidR="00876A6F" w:rsidRPr="007C20C3" w:rsidRDefault="00876A6F" w:rsidP="00CF5B90">
            <w:pPr>
              <w:rPr>
                <w:rFonts w:cstheme="minorHAnsi"/>
                <w:sz w:val="18"/>
                <w:szCs w:val="18"/>
              </w:rPr>
            </w:pPr>
            <w:r w:rsidRPr="007C20C3">
              <w:rPr>
                <w:rFonts w:cstheme="minorHAnsi"/>
                <w:sz w:val="18"/>
                <w:szCs w:val="18"/>
              </w:rPr>
              <w:t>Europe &amp; Central Asia</w:t>
            </w:r>
          </w:p>
        </w:tc>
        <w:tc>
          <w:tcPr>
            <w:tcW w:w="1077" w:type="dxa"/>
          </w:tcPr>
          <w:p w14:paraId="076FA4E8" w14:textId="77777777" w:rsidR="00876A6F" w:rsidRPr="007C20C3"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$195,523</w:t>
            </w:r>
          </w:p>
        </w:tc>
        <w:tc>
          <w:tcPr>
            <w:tcW w:w="903" w:type="dxa"/>
          </w:tcPr>
          <w:p w14:paraId="611619EB" w14:textId="77777777" w:rsidR="00876A6F" w:rsidRPr="007C20C3"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1%</w:t>
            </w:r>
          </w:p>
        </w:tc>
        <w:tc>
          <w:tcPr>
            <w:tcW w:w="1142" w:type="dxa"/>
          </w:tcPr>
          <w:p w14:paraId="27ED2AB5" w14:textId="77777777" w:rsidR="00876A6F" w:rsidRPr="007C20C3"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$1,180,763</w:t>
            </w:r>
          </w:p>
        </w:tc>
        <w:tc>
          <w:tcPr>
            <w:tcW w:w="838" w:type="dxa"/>
          </w:tcPr>
          <w:p w14:paraId="508C2F87" w14:textId="77777777" w:rsidR="00876A6F" w:rsidRPr="007C20C3"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6%</w:t>
            </w:r>
          </w:p>
        </w:tc>
        <w:tc>
          <w:tcPr>
            <w:tcW w:w="1113" w:type="dxa"/>
          </w:tcPr>
          <w:p w14:paraId="2D083CB7" w14:textId="77777777" w:rsidR="00876A6F" w:rsidRPr="007C20C3" w:rsidRDefault="00876A6F" w:rsidP="00CF5B90">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$2,713,208 (all Turkey)</w:t>
            </w:r>
          </w:p>
        </w:tc>
        <w:tc>
          <w:tcPr>
            <w:tcW w:w="1047" w:type="dxa"/>
          </w:tcPr>
          <w:p w14:paraId="300DF6D2" w14:textId="77777777" w:rsidR="00876A6F" w:rsidRPr="007C20C3"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cstheme="minorHAnsi"/>
                <w:sz w:val="18"/>
                <w:szCs w:val="18"/>
              </w:rPr>
              <w:t>12%</w:t>
            </w:r>
          </w:p>
        </w:tc>
        <w:tc>
          <w:tcPr>
            <w:tcW w:w="1119" w:type="dxa"/>
          </w:tcPr>
          <w:p w14:paraId="22C2B4ED" w14:textId="77777777" w:rsidR="00876A6F" w:rsidRPr="007C20C3" w:rsidRDefault="00876A6F" w:rsidP="00CF5B90">
            <w:pPr>
              <w:jc w:val="cente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7C20C3">
              <w:rPr>
                <w:rFonts w:ascii="Calibri" w:hAnsi="Calibri" w:cs="Calibri"/>
                <w:color w:val="000000"/>
                <w:sz w:val="18"/>
                <w:szCs w:val="18"/>
              </w:rPr>
              <w:t>1288%</w:t>
            </w:r>
          </w:p>
        </w:tc>
      </w:tr>
      <w:tr w:rsidR="007C20C3" w:rsidRPr="007C20C3" w14:paraId="631B1BC3" w14:textId="77777777" w:rsidTr="0031596C">
        <w:tc>
          <w:tcPr>
            <w:cnfStyle w:val="001000000000" w:firstRow="0" w:lastRow="0" w:firstColumn="1" w:lastColumn="0" w:oddVBand="0" w:evenVBand="0" w:oddHBand="0" w:evenHBand="0" w:firstRowFirstColumn="0" w:firstRowLastColumn="0" w:lastRowFirstColumn="0" w:lastRowLastColumn="0"/>
            <w:tcW w:w="1255" w:type="dxa"/>
          </w:tcPr>
          <w:p w14:paraId="7BF2ACC8" w14:textId="77777777" w:rsidR="00876A6F" w:rsidRPr="007C20C3" w:rsidRDefault="00876A6F" w:rsidP="00CF5B90">
            <w:pPr>
              <w:rPr>
                <w:rFonts w:cstheme="minorHAnsi"/>
                <w:sz w:val="18"/>
                <w:szCs w:val="18"/>
              </w:rPr>
            </w:pPr>
            <w:r w:rsidRPr="007C20C3">
              <w:rPr>
                <w:rFonts w:cstheme="minorHAnsi"/>
                <w:sz w:val="18"/>
                <w:szCs w:val="18"/>
              </w:rPr>
              <w:t>West &amp; Central Africa</w:t>
            </w:r>
          </w:p>
        </w:tc>
        <w:tc>
          <w:tcPr>
            <w:tcW w:w="1077" w:type="dxa"/>
          </w:tcPr>
          <w:p w14:paraId="27DB8139" w14:textId="77777777" w:rsidR="00876A6F" w:rsidRPr="007C20C3"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$7,690,269</w:t>
            </w:r>
          </w:p>
        </w:tc>
        <w:tc>
          <w:tcPr>
            <w:tcW w:w="903" w:type="dxa"/>
          </w:tcPr>
          <w:p w14:paraId="2AF93842" w14:textId="77777777" w:rsidR="00876A6F" w:rsidRPr="007C20C3" w:rsidRDefault="00876A6F" w:rsidP="00CF5B90">
            <w:pPr>
              <w:jc w:val="cente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38%</w:t>
            </w:r>
          </w:p>
        </w:tc>
        <w:tc>
          <w:tcPr>
            <w:tcW w:w="1142" w:type="dxa"/>
          </w:tcPr>
          <w:p w14:paraId="35EFF992" w14:textId="77777777" w:rsidR="00876A6F" w:rsidRPr="007C20C3"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$3,971,863</w:t>
            </w:r>
          </w:p>
        </w:tc>
        <w:tc>
          <w:tcPr>
            <w:tcW w:w="838" w:type="dxa"/>
          </w:tcPr>
          <w:p w14:paraId="5246155A" w14:textId="77777777" w:rsidR="00876A6F" w:rsidRPr="007C20C3" w:rsidRDefault="00876A6F" w:rsidP="00CF5B90">
            <w:pPr>
              <w:jc w:val="cente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21%</w:t>
            </w:r>
          </w:p>
        </w:tc>
        <w:tc>
          <w:tcPr>
            <w:tcW w:w="1113" w:type="dxa"/>
          </w:tcPr>
          <w:p w14:paraId="65AE0A31" w14:textId="77777777" w:rsidR="00876A6F" w:rsidRPr="007C20C3" w:rsidRDefault="00876A6F" w:rsidP="00CF5B90">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$2,578,178</w:t>
            </w:r>
          </w:p>
        </w:tc>
        <w:tc>
          <w:tcPr>
            <w:tcW w:w="1047" w:type="dxa"/>
          </w:tcPr>
          <w:p w14:paraId="60C9D43D" w14:textId="77777777" w:rsidR="00876A6F" w:rsidRPr="007C20C3" w:rsidRDefault="00876A6F" w:rsidP="00CF5B90">
            <w:pPr>
              <w:jc w:val="cente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7C20C3">
              <w:rPr>
                <w:rFonts w:cstheme="minorHAnsi"/>
                <w:sz w:val="18"/>
                <w:szCs w:val="18"/>
              </w:rPr>
              <w:t>11%</w:t>
            </w:r>
          </w:p>
        </w:tc>
        <w:tc>
          <w:tcPr>
            <w:tcW w:w="1119" w:type="dxa"/>
          </w:tcPr>
          <w:p w14:paraId="39E00B37" w14:textId="77777777" w:rsidR="00876A6F" w:rsidRPr="007C20C3" w:rsidRDefault="00876A6F" w:rsidP="00CF5B90">
            <w:pPr>
              <w:jc w:val="center"/>
              <w:cnfStyle w:val="000000000000" w:firstRow="0" w:lastRow="0" w:firstColumn="0" w:lastColumn="0" w:oddVBand="0" w:evenVBand="0" w:oddHBand="0" w:evenHBand="0" w:firstRowFirstColumn="0" w:firstRowLastColumn="0" w:lastRowFirstColumn="0" w:lastRowLastColumn="0"/>
              <w:rPr>
                <w:rFonts w:cstheme="minorHAnsi"/>
                <w:color w:val="FF0000"/>
                <w:sz w:val="18"/>
                <w:szCs w:val="18"/>
              </w:rPr>
            </w:pPr>
            <w:r w:rsidRPr="007C20C3">
              <w:rPr>
                <w:rFonts w:ascii="Calibri" w:hAnsi="Calibri" w:cs="Calibri"/>
                <w:color w:val="FF0000"/>
                <w:sz w:val="18"/>
                <w:szCs w:val="18"/>
              </w:rPr>
              <w:t>-66%</w:t>
            </w:r>
          </w:p>
        </w:tc>
      </w:tr>
    </w:tbl>
    <w:p w14:paraId="2204FF6D" w14:textId="77777777" w:rsidR="00876A6F" w:rsidRPr="00876A6F" w:rsidRDefault="00876A6F" w:rsidP="00876A6F">
      <w:pPr>
        <w:spacing w:after="200" w:line="276" w:lineRule="auto"/>
        <w:rPr>
          <w:rFonts w:cstheme="minorHAnsi"/>
          <w:sz w:val="22"/>
        </w:rPr>
      </w:pPr>
      <w:r w:rsidRPr="00876A6F">
        <w:rPr>
          <w:rFonts w:cstheme="minorHAnsi"/>
          <w:sz w:val="22"/>
        </w:rPr>
        <w:br w:type="page"/>
      </w:r>
    </w:p>
    <w:p w14:paraId="34C7CE8B" w14:textId="77777777" w:rsidR="00876A6F" w:rsidRPr="00876A6F" w:rsidRDefault="00876A6F" w:rsidP="00876A6F">
      <w:pPr>
        <w:rPr>
          <w:rFonts w:cstheme="minorHAnsi"/>
          <w:sz w:val="22"/>
        </w:rPr>
        <w:sectPr w:rsidR="00876A6F" w:rsidRPr="00876A6F" w:rsidSect="00EB4571">
          <w:headerReference w:type="even" r:id="rId45"/>
          <w:headerReference w:type="default" r:id="rId46"/>
          <w:footerReference w:type="default" r:id="rId47"/>
          <w:headerReference w:type="first" r:id="rId48"/>
          <w:pgSz w:w="11906" w:h="16838"/>
          <w:pgMar w:top="1417" w:right="1701" w:bottom="1417" w:left="1701" w:header="708" w:footer="708" w:gutter="0"/>
          <w:cols w:space="708"/>
          <w:docGrid w:linePitch="360"/>
        </w:sectPr>
      </w:pPr>
    </w:p>
    <w:p w14:paraId="704B6B15" w14:textId="77777777" w:rsidR="00876A6F" w:rsidRPr="00876A6F" w:rsidRDefault="00876A6F" w:rsidP="007C20C3">
      <w:pPr>
        <w:spacing w:after="120"/>
        <w:rPr>
          <w:rFonts w:cstheme="minorHAnsi"/>
          <w:sz w:val="22"/>
        </w:rPr>
      </w:pPr>
      <w:r w:rsidRPr="00876A6F">
        <w:rPr>
          <w:rFonts w:cstheme="minorHAnsi"/>
          <w:sz w:val="22"/>
        </w:rPr>
        <w:lastRenderedPageBreak/>
        <w:t>The table below shows the countries in which the humanitarian budget</w:t>
      </w:r>
      <w:r w:rsidRPr="00876A6F">
        <w:rPr>
          <w:rStyle w:val="FootnoteReference"/>
          <w:rFonts w:cstheme="minorHAnsi"/>
          <w:sz w:val="22"/>
        </w:rPr>
        <w:footnoteReference w:id="19"/>
      </w:r>
      <w:r w:rsidRPr="00876A6F">
        <w:rPr>
          <w:rFonts w:cstheme="minorHAnsi"/>
          <w:sz w:val="22"/>
        </w:rPr>
        <w:t xml:space="preserve"> accounted for 50% or more of the total CO budget</w:t>
      </w:r>
      <w:r w:rsidRPr="00876A6F">
        <w:rPr>
          <w:rStyle w:val="FootnoteReference"/>
          <w:rFonts w:cstheme="minorHAnsi"/>
          <w:sz w:val="22"/>
        </w:rPr>
        <w:footnoteReference w:id="20"/>
      </w:r>
      <w:r w:rsidRPr="00876A6F">
        <w:rPr>
          <w:rFonts w:cstheme="minorHAnsi"/>
          <w:sz w:val="22"/>
        </w:rPr>
        <w:t xml:space="preserve"> between 2016 and 2018.</w:t>
      </w:r>
    </w:p>
    <w:p w14:paraId="1857F480" w14:textId="07841183" w:rsidR="00876A6F" w:rsidRDefault="00876A6F" w:rsidP="007C20C3">
      <w:pPr>
        <w:spacing w:after="120"/>
        <w:rPr>
          <w:rFonts w:cstheme="minorHAnsi"/>
          <w:sz w:val="22"/>
        </w:rPr>
      </w:pPr>
      <w:r w:rsidRPr="00876A6F">
        <w:rPr>
          <w:rFonts w:cstheme="minorHAnsi"/>
          <w:sz w:val="22"/>
        </w:rPr>
        <w:t>A total of 6 countries had a humanitarian budget of $500,000 or more for 3 consecutive years (2016-2018), namely Jordan, Iraq, Nigeria, Lebanon, Cameroon and Uganda. Three further countries had humanitarian budgets of $500,000 or more for 2 consecutive years: DRC, South Sudan and Turkey.</w:t>
      </w:r>
    </w:p>
    <w:p w14:paraId="70A079AC" w14:textId="77777777" w:rsidR="007C20C3" w:rsidRPr="00876A6F" w:rsidRDefault="007C20C3" w:rsidP="007C20C3">
      <w:pPr>
        <w:spacing w:after="120"/>
        <w:rPr>
          <w:rFonts w:cstheme="minorHAnsi"/>
          <w:sz w:val="22"/>
        </w:rPr>
      </w:pPr>
    </w:p>
    <w:p w14:paraId="014B8D53" w14:textId="32DF69A6" w:rsidR="00876A6F" w:rsidRPr="00876A6F" w:rsidRDefault="00876A6F" w:rsidP="00876A6F">
      <w:pPr>
        <w:pStyle w:val="Caption"/>
      </w:pPr>
      <w:r w:rsidRPr="00876A6F">
        <w:t xml:space="preserve">Table </w:t>
      </w:r>
      <w:r w:rsidRPr="00876A6F">
        <w:fldChar w:fldCharType="begin"/>
      </w:r>
      <w:r w:rsidRPr="00876A6F">
        <w:instrText xml:space="preserve"> SEQ Table \* ARABIC </w:instrText>
      </w:r>
      <w:r w:rsidRPr="00876A6F">
        <w:fldChar w:fldCharType="separate"/>
      </w:r>
      <w:r w:rsidR="00F16CEC">
        <w:rPr>
          <w:noProof/>
        </w:rPr>
        <w:t>10</w:t>
      </w:r>
      <w:r w:rsidRPr="00876A6F">
        <w:fldChar w:fldCharType="end"/>
      </w:r>
      <w:r w:rsidRPr="00876A6F">
        <w:t xml:space="preserve"> Countries with 50% or more of total budget allocated to HA.</w:t>
      </w:r>
    </w:p>
    <w:tbl>
      <w:tblPr>
        <w:tblW w:w="13200" w:type="dxa"/>
        <w:tblInd w:w="108" w:type="dxa"/>
        <w:tblLook w:val="04A0" w:firstRow="1" w:lastRow="0" w:firstColumn="1" w:lastColumn="0" w:noHBand="0" w:noVBand="1"/>
      </w:tblPr>
      <w:tblGrid>
        <w:gridCol w:w="1200"/>
        <w:gridCol w:w="1200"/>
        <w:gridCol w:w="1200"/>
        <w:gridCol w:w="1200"/>
        <w:gridCol w:w="1200"/>
        <w:gridCol w:w="1200"/>
        <w:gridCol w:w="1200"/>
        <w:gridCol w:w="1200"/>
        <w:gridCol w:w="1200"/>
        <w:gridCol w:w="1200"/>
        <w:gridCol w:w="1200"/>
      </w:tblGrid>
      <w:tr w:rsidR="00876A6F" w:rsidRPr="00876A6F" w14:paraId="127DBBD3" w14:textId="77777777" w:rsidTr="00CF5B90">
        <w:trPr>
          <w:trHeight w:val="315"/>
          <w:tblHeader/>
        </w:trPr>
        <w:tc>
          <w:tcPr>
            <w:tcW w:w="1200" w:type="dxa"/>
            <w:tcBorders>
              <w:top w:val="nil"/>
              <w:left w:val="nil"/>
              <w:bottom w:val="nil"/>
              <w:right w:val="nil"/>
            </w:tcBorders>
            <w:shd w:val="clear" w:color="auto" w:fill="auto"/>
            <w:noWrap/>
            <w:vAlign w:val="center"/>
            <w:hideMark/>
          </w:tcPr>
          <w:p w14:paraId="4A794CD1" w14:textId="77777777" w:rsidR="00876A6F" w:rsidRPr="00876A6F" w:rsidRDefault="00876A6F" w:rsidP="00CF5B90">
            <w:pPr>
              <w:rPr>
                <w:sz w:val="18"/>
                <w:szCs w:val="20"/>
                <w:lang w:eastAsia="en-AU"/>
              </w:rPr>
            </w:pPr>
          </w:p>
        </w:tc>
        <w:tc>
          <w:tcPr>
            <w:tcW w:w="1200" w:type="dxa"/>
            <w:tcBorders>
              <w:top w:val="nil"/>
              <w:left w:val="nil"/>
              <w:bottom w:val="nil"/>
              <w:right w:val="nil"/>
            </w:tcBorders>
            <w:shd w:val="clear" w:color="auto" w:fill="auto"/>
            <w:noWrap/>
            <w:vAlign w:val="center"/>
            <w:hideMark/>
          </w:tcPr>
          <w:p w14:paraId="2A84D973" w14:textId="77777777" w:rsidR="00876A6F" w:rsidRPr="00876A6F" w:rsidRDefault="00876A6F" w:rsidP="00CF5B90">
            <w:pPr>
              <w:jc w:val="center"/>
              <w:rPr>
                <w:sz w:val="18"/>
                <w:szCs w:val="20"/>
                <w:lang w:eastAsia="en-AU"/>
              </w:rPr>
            </w:pPr>
          </w:p>
        </w:tc>
        <w:tc>
          <w:tcPr>
            <w:tcW w:w="3600" w:type="dxa"/>
            <w:gridSpan w:val="3"/>
            <w:tcBorders>
              <w:top w:val="single" w:sz="4" w:space="0" w:color="auto"/>
              <w:left w:val="single" w:sz="4" w:space="0" w:color="auto"/>
              <w:bottom w:val="single" w:sz="4" w:space="0" w:color="auto"/>
              <w:right w:val="single" w:sz="4" w:space="0" w:color="auto"/>
            </w:tcBorders>
            <w:shd w:val="clear" w:color="000000" w:fill="CCC0DA"/>
            <w:noWrap/>
            <w:vAlign w:val="center"/>
            <w:hideMark/>
          </w:tcPr>
          <w:p w14:paraId="4596E8D1" w14:textId="77777777" w:rsidR="00876A6F" w:rsidRPr="00876A6F" w:rsidRDefault="00876A6F" w:rsidP="00CF5B90">
            <w:pPr>
              <w:jc w:val="center"/>
              <w:rPr>
                <w:rFonts w:ascii="Calibri" w:hAnsi="Calibri" w:cs="Calibri"/>
                <w:b/>
                <w:bCs/>
                <w:color w:val="000000"/>
                <w:sz w:val="18"/>
                <w:lang w:eastAsia="en-AU"/>
              </w:rPr>
            </w:pPr>
            <w:r w:rsidRPr="00876A6F">
              <w:rPr>
                <w:rFonts w:ascii="Calibri" w:hAnsi="Calibri" w:cs="Calibri"/>
                <w:b/>
                <w:bCs/>
                <w:color w:val="000000"/>
                <w:sz w:val="18"/>
                <w:szCs w:val="22"/>
                <w:lang w:eastAsia="en-AU"/>
              </w:rPr>
              <w:t>2016</w:t>
            </w:r>
          </w:p>
        </w:tc>
        <w:tc>
          <w:tcPr>
            <w:tcW w:w="3600" w:type="dxa"/>
            <w:gridSpan w:val="3"/>
            <w:tcBorders>
              <w:top w:val="single" w:sz="4" w:space="0" w:color="auto"/>
              <w:left w:val="nil"/>
              <w:bottom w:val="single" w:sz="4" w:space="0" w:color="auto"/>
              <w:right w:val="single" w:sz="4" w:space="0" w:color="auto"/>
            </w:tcBorders>
            <w:shd w:val="clear" w:color="000000" w:fill="D8E4BC"/>
            <w:noWrap/>
            <w:vAlign w:val="center"/>
            <w:hideMark/>
          </w:tcPr>
          <w:p w14:paraId="496E842D" w14:textId="77777777" w:rsidR="00876A6F" w:rsidRPr="00876A6F" w:rsidRDefault="00876A6F" w:rsidP="00CF5B90">
            <w:pPr>
              <w:jc w:val="center"/>
              <w:rPr>
                <w:rFonts w:ascii="Calibri" w:hAnsi="Calibri" w:cs="Calibri"/>
                <w:b/>
                <w:bCs/>
                <w:color w:val="000000"/>
                <w:sz w:val="18"/>
                <w:lang w:eastAsia="en-AU"/>
              </w:rPr>
            </w:pPr>
            <w:r w:rsidRPr="00876A6F">
              <w:rPr>
                <w:rFonts w:ascii="Calibri" w:hAnsi="Calibri" w:cs="Calibri"/>
                <w:b/>
                <w:bCs/>
                <w:color w:val="000000"/>
                <w:sz w:val="18"/>
                <w:szCs w:val="22"/>
                <w:lang w:eastAsia="en-AU"/>
              </w:rPr>
              <w:t>2017</w:t>
            </w:r>
          </w:p>
        </w:tc>
        <w:tc>
          <w:tcPr>
            <w:tcW w:w="3600" w:type="dxa"/>
            <w:gridSpan w:val="3"/>
            <w:tcBorders>
              <w:top w:val="single" w:sz="4" w:space="0" w:color="auto"/>
              <w:left w:val="nil"/>
              <w:bottom w:val="single" w:sz="4" w:space="0" w:color="auto"/>
              <w:right w:val="single" w:sz="4" w:space="0" w:color="auto"/>
            </w:tcBorders>
            <w:shd w:val="clear" w:color="000000" w:fill="92CDDC"/>
            <w:noWrap/>
            <w:vAlign w:val="center"/>
            <w:hideMark/>
          </w:tcPr>
          <w:p w14:paraId="2FD17B8E" w14:textId="77777777" w:rsidR="00876A6F" w:rsidRPr="00876A6F" w:rsidRDefault="00876A6F" w:rsidP="00CF5B90">
            <w:pPr>
              <w:jc w:val="center"/>
              <w:rPr>
                <w:rFonts w:ascii="Calibri" w:hAnsi="Calibri" w:cs="Calibri"/>
                <w:b/>
                <w:bCs/>
                <w:color w:val="000000"/>
                <w:sz w:val="18"/>
                <w:lang w:eastAsia="en-AU"/>
              </w:rPr>
            </w:pPr>
            <w:r w:rsidRPr="00876A6F">
              <w:rPr>
                <w:rFonts w:ascii="Calibri" w:hAnsi="Calibri" w:cs="Calibri"/>
                <w:b/>
                <w:bCs/>
                <w:color w:val="000000"/>
                <w:sz w:val="18"/>
                <w:szCs w:val="22"/>
                <w:lang w:eastAsia="en-AU"/>
              </w:rPr>
              <w:t>2018</w:t>
            </w:r>
          </w:p>
        </w:tc>
      </w:tr>
      <w:tr w:rsidR="00876A6F" w:rsidRPr="00876A6F" w14:paraId="11A48A6C" w14:textId="77777777" w:rsidTr="00CF5B90">
        <w:trPr>
          <w:trHeight w:val="900"/>
          <w:tblHeader/>
        </w:trPr>
        <w:tc>
          <w:tcPr>
            <w:tcW w:w="1200" w:type="dxa"/>
            <w:tcBorders>
              <w:top w:val="single" w:sz="8" w:space="0" w:color="auto"/>
              <w:left w:val="single" w:sz="8" w:space="0" w:color="auto"/>
              <w:bottom w:val="single" w:sz="4" w:space="0" w:color="auto"/>
              <w:right w:val="single" w:sz="8" w:space="0" w:color="auto"/>
            </w:tcBorders>
            <w:shd w:val="clear" w:color="000000" w:fill="FCD5B4"/>
            <w:noWrap/>
            <w:vAlign w:val="center"/>
            <w:hideMark/>
          </w:tcPr>
          <w:p w14:paraId="7C9B3AD5" w14:textId="77777777" w:rsidR="00876A6F" w:rsidRPr="00876A6F" w:rsidRDefault="00876A6F" w:rsidP="00CF5B90">
            <w:pPr>
              <w:jc w:val="center"/>
              <w:rPr>
                <w:rFonts w:ascii="Calibri" w:hAnsi="Calibri" w:cs="Calibri"/>
                <w:b/>
                <w:bCs/>
                <w:color w:val="000000"/>
                <w:sz w:val="18"/>
                <w:lang w:eastAsia="en-AU"/>
              </w:rPr>
            </w:pPr>
            <w:r w:rsidRPr="00876A6F">
              <w:rPr>
                <w:rFonts w:ascii="Calibri" w:hAnsi="Calibri" w:cs="Calibri"/>
                <w:b/>
                <w:bCs/>
                <w:color w:val="000000"/>
                <w:sz w:val="18"/>
                <w:szCs w:val="22"/>
                <w:lang w:eastAsia="en-AU"/>
              </w:rPr>
              <w:t>Country</w:t>
            </w:r>
          </w:p>
        </w:tc>
        <w:tc>
          <w:tcPr>
            <w:tcW w:w="1200" w:type="dxa"/>
            <w:tcBorders>
              <w:top w:val="single" w:sz="8" w:space="0" w:color="auto"/>
              <w:left w:val="nil"/>
              <w:bottom w:val="nil"/>
              <w:right w:val="single" w:sz="8" w:space="0" w:color="auto"/>
            </w:tcBorders>
            <w:shd w:val="clear" w:color="000000" w:fill="FCD5B4"/>
            <w:vAlign w:val="center"/>
            <w:hideMark/>
          </w:tcPr>
          <w:p w14:paraId="6A2CEB85" w14:textId="77777777" w:rsidR="00876A6F" w:rsidRPr="00876A6F" w:rsidRDefault="00876A6F" w:rsidP="00CF5B90">
            <w:pPr>
              <w:jc w:val="center"/>
              <w:rPr>
                <w:rFonts w:ascii="Calibri" w:hAnsi="Calibri" w:cs="Calibri"/>
                <w:b/>
                <w:bCs/>
                <w:color w:val="000000"/>
                <w:sz w:val="18"/>
                <w:lang w:eastAsia="en-AU"/>
              </w:rPr>
            </w:pPr>
            <w:r w:rsidRPr="00876A6F">
              <w:rPr>
                <w:rFonts w:ascii="Calibri" w:hAnsi="Calibri" w:cs="Calibri"/>
                <w:b/>
                <w:bCs/>
                <w:color w:val="000000"/>
                <w:sz w:val="18"/>
                <w:szCs w:val="22"/>
                <w:lang w:eastAsia="en-AU"/>
              </w:rPr>
              <w:t xml:space="preserve">Region </w:t>
            </w:r>
          </w:p>
        </w:tc>
        <w:tc>
          <w:tcPr>
            <w:tcW w:w="1200" w:type="dxa"/>
            <w:tcBorders>
              <w:top w:val="nil"/>
              <w:left w:val="single" w:sz="4" w:space="0" w:color="auto"/>
              <w:bottom w:val="single" w:sz="4" w:space="0" w:color="auto"/>
              <w:right w:val="single" w:sz="4" w:space="0" w:color="auto"/>
            </w:tcBorders>
            <w:shd w:val="clear" w:color="000000" w:fill="FCD5B4"/>
            <w:vAlign w:val="center"/>
            <w:hideMark/>
          </w:tcPr>
          <w:p w14:paraId="58544E1E" w14:textId="77777777" w:rsidR="00876A6F" w:rsidRPr="00876A6F" w:rsidRDefault="00876A6F" w:rsidP="00CF5B90">
            <w:pPr>
              <w:jc w:val="center"/>
              <w:rPr>
                <w:rFonts w:ascii="Calibri" w:hAnsi="Calibri" w:cs="Calibri"/>
                <w:b/>
                <w:bCs/>
                <w:color w:val="000000"/>
                <w:sz w:val="18"/>
                <w:lang w:eastAsia="en-AU"/>
              </w:rPr>
            </w:pPr>
            <w:r w:rsidRPr="00876A6F">
              <w:rPr>
                <w:rFonts w:ascii="Calibri" w:hAnsi="Calibri" w:cs="Calibri"/>
                <w:b/>
                <w:bCs/>
                <w:color w:val="000000"/>
                <w:sz w:val="18"/>
                <w:szCs w:val="22"/>
                <w:lang w:eastAsia="en-AU"/>
              </w:rPr>
              <w:t>Actual CO Budget</w:t>
            </w:r>
          </w:p>
        </w:tc>
        <w:tc>
          <w:tcPr>
            <w:tcW w:w="1200" w:type="dxa"/>
            <w:tcBorders>
              <w:top w:val="nil"/>
              <w:left w:val="nil"/>
              <w:bottom w:val="single" w:sz="4" w:space="0" w:color="auto"/>
              <w:right w:val="single" w:sz="4" w:space="0" w:color="auto"/>
            </w:tcBorders>
            <w:shd w:val="clear" w:color="000000" w:fill="FCD5B4"/>
            <w:vAlign w:val="center"/>
            <w:hideMark/>
          </w:tcPr>
          <w:p w14:paraId="3545B7F4" w14:textId="77777777" w:rsidR="00876A6F" w:rsidRPr="00876A6F" w:rsidRDefault="00876A6F" w:rsidP="00CF5B90">
            <w:pPr>
              <w:jc w:val="center"/>
              <w:rPr>
                <w:rFonts w:ascii="Calibri" w:hAnsi="Calibri" w:cs="Calibri"/>
                <w:b/>
                <w:bCs/>
                <w:color w:val="000000"/>
                <w:sz w:val="18"/>
                <w:lang w:eastAsia="en-AU"/>
              </w:rPr>
            </w:pPr>
            <w:r w:rsidRPr="00876A6F">
              <w:rPr>
                <w:rFonts w:ascii="Calibri" w:hAnsi="Calibri" w:cs="Calibri"/>
                <w:b/>
                <w:bCs/>
                <w:color w:val="000000"/>
                <w:sz w:val="18"/>
                <w:szCs w:val="22"/>
                <w:lang w:eastAsia="en-AU"/>
              </w:rPr>
              <w:t>Actual Budget (HA)</w:t>
            </w:r>
          </w:p>
        </w:tc>
        <w:tc>
          <w:tcPr>
            <w:tcW w:w="1200" w:type="dxa"/>
            <w:tcBorders>
              <w:top w:val="nil"/>
              <w:left w:val="nil"/>
              <w:bottom w:val="single" w:sz="4" w:space="0" w:color="auto"/>
              <w:right w:val="single" w:sz="4" w:space="0" w:color="auto"/>
            </w:tcBorders>
            <w:shd w:val="clear" w:color="000000" w:fill="FCD5B4"/>
            <w:vAlign w:val="center"/>
            <w:hideMark/>
          </w:tcPr>
          <w:p w14:paraId="4EAEEA6D" w14:textId="77777777" w:rsidR="00876A6F" w:rsidRPr="00876A6F" w:rsidRDefault="00876A6F" w:rsidP="00CF5B90">
            <w:pPr>
              <w:jc w:val="center"/>
              <w:rPr>
                <w:rFonts w:ascii="Calibri" w:hAnsi="Calibri" w:cs="Calibri"/>
                <w:b/>
                <w:bCs/>
                <w:color w:val="000000"/>
                <w:sz w:val="18"/>
                <w:lang w:eastAsia="en-AU"/>
              </w:rPr>
            </w:pPr>
            <w:r w:rsidRPr="00876A6F">
              <w:rPr>
                <w:rFonts w:ascii="Calibri" w:hAnsi="Calibri" w:cs="Calibri"/>
                <w:b/>
                <w:bCs/>
                <w:color w:val="000000"/>
                <w:sz w:val="18"/>
                <w:szCs w:val="22"/>
                <w:lang w:eastAsia="en-AU"/>
              </w:rPr>
              <w:t>HA Budget as % of CO Budget</w:t>
            </w:r>
          </w:p>
        </w:tc>
        <w:tc>
          <w:tcPr>
            <w:tcW w:w="1200" w:type="dxa"/>
            <w:tcBorders>
              <w:top w:val="nil"/>
              <w:left w:val="nil"/>
              <w:bottom w:val="single" w:sz="4" w:space="0" w:color="auto"/>
              <w:right w:val="single" w:sz="4" w:space="0" w:color="auto"/>
            </w:tcBorders>
            <w:shd w:val="clear" w:color="000000" w:fill="FCD5B4"/>
            <w:vAlign w:val="center"/>
            <w:hideMark/>
          </w:tcPr>
          <w:p w14:paraId="276428D2" w14:textId="77777777" w:rsidR="00876A6F" w:rsidRPr="00876A6F" w:rsidRDefault="00876A6F" w:rsidP="00CF5B90">
            <w:pPr>
              <w:jc w:val="center"/>
              <w:rPr>
                <w:rFonts w:ascii="Calibri" w:hAnsi="Calibri" w:cs="Calibri"/>
                <w:b/>
                <w:bCs/>
                <w:color w:val="000000"/>
                <w:sz w:val="18"/>
                <w:lang w:eastAsia="en-AU"/>
              </w:rPr>
            </w:pPr>
            <w:r w:rsidRPr="00876A6F">
              <w:rPr>
                <w:rFonts w:ascii="Calibri" w:hAnsi="Calibri" w:cs="Calibri"/>
                <w:b/>
                <w:bCs/>
                <w:color w:val="000000"/>
                <w:sz w:val="18"/>
                <w:szCs w:val="22"/>
                <w:lang w:eastAsia="en-AU"/>
              </w:rPr>
              <w:t>Actual CO Budget</w:t>
            </w:r>
          </w:p>
        </w:tc>
        <w:tc>
          <w:tcPr>
            <w:tcW w:w="1200" w:type="dxa"/>
            <w:tcBorders>
              <w:top w:val="nil"/>
              <w:left w:val="nil"/>
              <w:bottom w:val="single" w:sz="4" w:space="0" w:color="auto"/>
              <w:right w:val="single" w:sz="4" w:space="0" w:color="auto"/>
            </w:tcBorders>
            <w:shd w:val="clear" w:color="000000" w:fill="FCD5B4"/>
            <w:vAlign w:val="center"/>
            <w:hideMark/>
          </w:tcPr>
          <w:p w14:paraId="487ED63B" w14:textId="77777777" w:rsidR="00876A6F" w:rsidRPr="00876A6F" w:rsidRDefault="00876A6F" w:rsidP="00CF5B90">
            <w:pPr>
              <w:jc w:val="center"/>
              <w:rPr>
                <w:rFonts w:ascii="Calibri" w:hAnsi="Calibri" w:cs="Calibri"/>
                <w:b/>
                <w:bCs/>
                <w:color w:val="000000"/>
                <w:sz w:val="18"/>
                <w:lang w:eastAsia="en-AU"/>
              </w:rPr>
            </w:pPr>
            <w:r w:rsidRPr="00876A6F">
              <w:rPr>
                <w:rFonts w:ascii="Calibri" w:hAnsi="Calibri" w:cs="Calibri"/>
                <w:b/>
                <w:bCs/>
                <w:color w:val="000000"/>
                <w:sz w:val="18"/>
                <w:szCs w:val="22"/>
                <w:lang w:eastAsia="en-AU"/>
              </w:rPr>
              <w:t>Actual Budget (HA)</w:t>
            </w:r>
          </w:p>
        </w:tc>
        <w:tc>
          <w:tcPr>
            <w:tcW w:w="1200" w:type="dxa"/>
            <w:tcBorders>
              <w:top w:val="nil"/>
              <w:left w:val="nil"/>
              <w:bottom w:val="single" w:sz="4" w:space="0" w:color="auto"/>
              <w:right w:val="single" w:sz="4" w:space="0" w:color="auto"/>
            </w:tcBorders>
            <w:shd w:val="clear" w:color="000000" w:fill="FCD5B4"/>
            <w:vAlign w:val="center"/>
            <w:hideMark/>
          </w:tcPr>
          <w:p w14:paraId="44ED7C63" w14:textId="77777777" w:rsidR="00876A6F" w:rsidRPr="00876A6F" w:rsidRDefault="00876A6F" w:rsidP="00CF5B90">
            <w:pPr>
              <w:jc w:val="center"/>
              <w:rPr>
                <w:rFonts w:ascii="Calibri" w:hAnsi="Calibri" w:cs="Calibri"/>
                <w:b/>
                <w:bCs/>
                <w:color w:val="000000"/>
                <w:sz w:val="18"/>
                <w:lang w:eastAsia="en-AU"/>
              </w:rPr>
            </w:pPr>
            <w:r w:rsidRPr="00876A6F">
              <w:rPr>
                <w:rFonts w:ascii="Calibri" w:hAnsi="Calibri" w:cs="Calibri"/>
                <w:b/>
                <w:bCs/>
                <w:color w:val="000000"/>
                <w:sz w:val="18"/>
                <w:szCs w:val="22"/>
                <w:lang w:eastAsia="en-AU"/>
              </w:rPr>
              <w:t>HA Budget as % of CO Budget</w:t>
            </w:r>
          </w:p>
        </w:tc>
        <w:tc>
          <w:tcPr>
            <w:tcW w:w="1200" w:type="dxa"/>
            <w:tcBorders>
              <w:top w:val="nil"/>
              <w:left w:val="nil"/>
              <w:bottom w:val="single" w:sz="4" w:space="0" w:color="auto"/>
              <w:right w:val="single" w:sz="4" w:space="0" w:color="auto"/>
            </w:tcBorders>
            <w:shd w:val="clear" w:color="000000" w:fill="FCD5B4"/>
            <w:vAlign w:val="center"/>
            <w:hideMark/>
          </w:tcPr>
          <w:p w14:paraId="65C9AB78" w14:textId="77777777" w:rsidR="00876A6F" w:rsidRPr="00876A6F" w:rsidRDefault="00876A6F" w:rsidP="00CF5B90">
            <w:pPr>
              <w:jc w:val="center"/>
              <w:rPr>
                <w:rFonts w:ascii="Calibri" w:hAnsi="Calibri" w:cs="Calibri"/>
                <w:b/>
                <w:bCs/>
                <w:color w:val="000000"/>
                <w:sz w:val="18"/>
                <w:lang w:eastAsia="en-AU"/>
              </w:rPr>
            </w:pPr>
            <w:r w:rsidRPr="00876A6F">
              <w:rPr>
                <w:rFonts w:ascii="Calibri" w:hAnsi="Calibri" w:cs="Calibri"/>
                <w:b/>
                <w:bCs/>
                <w:color w:val="000000"/>
                <w:sz w:val="18"/>
                <w:szCs w:val="22"/>
                <w:lang w:eastAsia="en-AU"/>
              </w:rPr>
              <w:t>Actual CO Budget</w:t>
            </w:r>
          </w:p>
        </w:tc>
        <w:tc>
          <w:tcPr>
            <w:tcW w:w="1200" w:type="dxa"/>
            <w:tcBorders>
              <w:top w:val="nil"/>
              <w:left w:val="nil"/>
              <w:bottom w:val="single" w:sz="4" w:space="0" w:color="auto"/>
              <w:right w:val="single" w:sz="4" w:space="0" w:color="auto"/>
            </w:tcBorders>
            <w:shd w:val="clear" w:color="000000" w:fill="FCD5B4"/>
            <w:vAlign w:val="center"/>
            <w:hideMark/>
          </w:tcPr>
          <w:p w14:paraId="04C3FBB4" w14:textId="77777777" w:rsidR="00876A6F" w:rsidRPr="00876A6F" w:rsidRDefault="00876A6F" w:rsidP="00CF5B90">
            <w:pPr>
              <w:jc w:val="center"/>
              <w:rPr>
                <w:rFonts w:ascii="Calibri" w:hAnsi="Calibri" w:cs="Calibri"/>
                <w:b/>
                <w:bCs/>
                <w:color w:val="000000"/>
                <w:sz w:val="18"/>
                <w:lang w:eastAsia="en-AU"/>
              </w:rPr>
            </w:pPr>
            <w:r w:rsidRPr="00876A6F">
              <w:rPr>
                <w:rFonts w:ascii="Calibri" w:hAnsi="Calibri" w:cs="Calibri"/>
                <w:b/>
                <w:bCs/>
                <w:color w:val="000000"/>
                <w:sz w:val="18"/>
                <w:szCs w:val="22"/>
                <w:lang w:eastAsia="en-AU"/>
              </w:rPr>
              <w:t>Actual Budget (HA)</w:t>
            </w:r>
          </w:p>
        </w:tc>
        <w:tc>
          <w:tcPr>
            <w:tcW w:w="1200" w:type="dxa"/>
            <w:tcBorders>
              <w:top w:val="nil"/>
              <w:left w:val="nil"/>
              <w:bottom w:val="single" w:sz="4" w:space="0" w:color="auto"/>
              <w:right w:val="single" w:sz="4" w:space="0" w:color="auto"/>
            </w:tcBorders>
            <w:shd w:val="clear" w:color="000000" w:fill="FCD5B4"/>
            <w:vAlign w:val="center"/>
            <w:hideMark/>
          </w:tcPr>
          <w:p w14:paraId="6D9BEB73" w14:textId="77777777" w:rsidR="00876A6F" w:rsidRPr="00876A6F" w:rsidRDefault="00876A6F" w:rsidP="00CF5B90">
            <w:pPr>
              <w:jc w:val="center"/>
              <w:rPr>
                <w:rFonts w:ascii="Calibri" w:hAnsi="Calibri" w:cs="Calibri"/>
                <w:b/>
                <w:bCs/>
                <w:color w:val="000000"/>
                <w:sz w:val="18"/>
                <w:lang w:eastAsia="en-AU"/>
              </w:rPr>
            </w:pPr>
            <w:r w:rsidRPr="00876A6F">
              <w:rPr>
                <w:rFonts w:ascii="Calibri" w:hAnsi="Calibri" w:cs="Calibri"/>
                <w:b/>
                <w:bCs/>
                <w:color w:val="000000"/>
                <w:sz w:val="18"/>
                <w:szCs w:val="22"/>
                <w:lang w:eastAsia="en-AU"/>
              </w:rPr>
              <w:t>HA Budget as % of CO Budget</w:t>
            </w:r>
          </w:p>
        </w:tc>
      </w:tr>
      <w:tr w:rsidR="00876A6F" w:rsidRPr="00876A6F" w14:paraId="4B79A058" w14:textId="77777777" w:rsidTr="00CF5B90">
        <w:trPr>
          <w:trHeight w:val="300"/>
        </w:trPr>
        <w:tc>
          <w:tcPr>
            <w:tcW w:w="1200" w:type="dxa"/>
            <w:tcBorders>
              <w:top w:val="nil"/>
              <w:left w:val="single" w:sz="8" w:space="0" w:color="auto"/>
              <w:bottom w:val="single" w:sz="4" w:space="0" w:color="auto"/>
              <w:right w:val="single" w:sz="8" w:space="0" w:color="auto"/>
            </w:tcBorders>
            <w:shd w:val="clear" w:color="000000" w:fill="F8CBAD"/>
            <w:noWrap/>
            <w:vAlign w:val="center"/>
            <w:hideMark/>
          </w:tcPr>
          <w:p w14:paraId="705F1D95" w14:textId="77777777" w:rsidR="00876A6F" w:rsidRPr="00876A6F" w:rsidRDefault="00876A6F" w:rsidP="00CF5B90">
            <w:pPr>
              <w:jc w:val="center"/>
              <w:rPr>
                <w:rFonts w:ascii="Calibri" w:hAnsi="Calibri" w:cs="Calibri"/>
                <w:color w:val="000000"/>
                <w:sz w:val="18"/>
                <w:lang w:eastAsia="en-AU"/>
              </w:rPr>
            </w:pPr>
            <w:r w:rsidRPr="00876A6F">
              <w:rPr>
                <w:rFonts w:ascii="Calibri" w:hAnsi="Calibri" w:cs="Calibri"/>
                <w:color w:val="000000"/>
                <w:sz w:val="18"/>
                <w:szCs w:val="22"/>
                <w:lang w:eastAsia="en-AU"/>
              </w:rPr>
              <w:t>Jordan</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FEE0DB"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Arab States</w:t>
            </w:r>
          </w:p>
        </w:tc>
        <w:tc>
          <w:tcPr>
            <w:tcW w:w="1200" w:type="dxa"/>
            <w:tcBorders>
              <w:top w:val="nil"/>
              <w:left w:val="nil"/>
              <w:bottom w:val="single" w:sz="4" w:space="0" w:color="auto"/>
              <w:right w:val="single" w:sz="4" w:space="0" w:color="auto"/>
            </w:tcBorders>
            <w:shd w:val="clear" w:color="auto" w:fill="auto"/>
            <w:noWrap/>
            <w:vAlign w:val="center"/>
            <w:hideMark/>
          </w:tcPr>
          <w:p w14:paraId="4C04F19F"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$ 5,257,018 </w:t>
            </w:r>
          </w:p>
        </w:tc>
        <w:tc>
          <w:tcPr>
            <w:tcW w:w="1200" w:type="dxa"/>
            <w:tcBorders>
              <w:top w:val="nil"/>
              <w:left w:val="nil"/>
              <w:bottom w:val="single" w:sz="4" w:space="0" w:color="auto"/>
              <w:right w:val="single" w:sz="4" w:space="0" w:color="auto"/>
            </w:tcBorders>
            <w:shd w:val="clear" w:color="auto" w:fill="auto"/>
            <w:noWrap/>
            <w:vAlign w:val="center"/>
            <w:hideMark/>
          </w:tcPr>
          <w:p w14:paraId="74B64636"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$ 2,739,575 </w:t>
            </w:r>
          </w:p>
        </w:tc>
        <w:tc>
          <w:tcPr>
            <w:tcW w:w="1200" w:type="dxa"/>
            <w:tcBorders>
              <w:top w:val="nil"/>
              <w:left w:val="nil"/>
              <w:bottom w:val="single" w:sz="4" w:space="0" w:color="auto"/>
              <w:right w:val="single" w:sz="4" w:space="0" w:color="auto"/>
            </w:tcBorders>
            <w:shd w:val="clear" w:color="auto" w:fill="auto"/>
            <w:noWrap/>
            <w:vAlign w:val="center"/>
            <w:hideMark/>
          </w:tcPr>
          <w:p w14:paraId="0FB08393"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52%</w:t>
            </w:r>
          </w:p>
        </w:tc>
        <w:tc>
          <w:tcPr>
            <w:tcW w:w="1200" w:type="dxa"/>
            <w:tcBorders>
              <w:top w:val="nil"/>
              <w:left w:val="nil"/>
              <w:bottom w:val="single" w:sz="4" w:space="0" w:color="auto"/>
              <w:right w:val="single" w:sz="4" w:space="0" w:color="auto"/>
            </w:tcBorders>
            <w:shd w:val="clear" w:color="auto" w:fill="auto"/>
            <w:noWrap/>
            <w:vAlign w:val="center"/>
            <w:hideMark/>
          </w:tcPr>
          <w:p w14:paraId="01B45EEB"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$ 4,241,411 </w:t>
            </w:r>
          </w:p>
        </w:tc>
        <w:tc>
          <w:tcPr>
            <w:tcW w:w="1200" w:type="dxa"/>
            <w:tcBorders>
              <w:top w:val="nil"/>
              <w:left w:val="nil"/>
              <w:bottom w:val="single" w:sz="4" w:space="0" w:color="auto"/>
              <w:right w:val="single" w:sz="4" w:space="0" w:color="auto"/>
            </w:tcBorders>
            <w:shd w:val="clear" w:color="auto" w:fill="auto"/>
            <w:noWrap/>
            <w:vAlign w:val="center"/>
            <w:hideMark/>
          </w:tcPr>
          <w:p w14:paraId="7FAA1FE7"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$ 1,875,253 </w:t>
            </w:r>
          </w:p>
        </w:tc>
        <w:tc>
          <w:tcPr>
            <w:tcW w:w="1200" w:type="dxa"/>
            <w:tcBorders>
              <w:top w:val="nil"/>
              <w:left w:val="nil"/>
              <w:bottom w:val="single" w:sz="4" w:space="0" w:color="auto"/>
              <w:right w:val="single" w:sz="4" w:space="0" w:color="auto"/>
            </w:tcBorders>
            <w:shd w:val="clear" w:color="auto" w:fill="auto"/>
            <w:noWrap/>
            <w:vAlign w:val="center"/>
            <w:hideMark/>
          </w:tcPr>
          <w:p w14:paraId="3C96EC83"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44%</w:t>
            </w:r>
          </w:p>
        </w:tc>
        <w:tc>
          <w:tcPr>
            <w:tcW w:w="1200" w:type="dxa"/>
            <w:tcBorders>
              <w:top w:val="nil"/>
              <w:left w:val="nil"/>
              <w:bottom w:val="single" w:sz="4" w:space="0" w:color="auto"/>
              <w:right w:val="single" w:sz="4" w:space="0" w:color="auto"/>
            </w:tcBorders>
            <w:shd w:val="clear" w:color="auto" w:fill="auto"/>
            <w:noWrap/>
            <w:vAlign w:val="center"/>
            <w:hideMark/>
          </w:tcPr>
          <w:p w14:paraId="04FC3748"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$ 6,629,089 </w:t>
            </w:r>
          </w:p>
        </w:tc>
        <w:tc>
          <w:tcPr>
            <w:tcW w:w="1200" w:type="dxa"/>
            <w:tcBorders>
              <w:top w:val="nil"/>
              <w:left w:val="nil"/>
              <w:bottom w:val="single" w:sz="4" w:space="0" w:color="auto"/>
              <w:right w:val="single" w:sz="4" w:space="0" w:color="auto"/>
            </w:tcBorders>
            <w:shd w:val="clear" w:color="auto" w:fill="auto"/>
            <w:noWrap/>
            <w:vAlign w:val="center"/>
            <w:hideMark/>
          </w:tcPr>
          <w:p w14:paraId="5AE188E4"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$ 4,616,121 </w:t>
            </w:r>
          </w:p>
        </w:tc>
        <w:tc>
          <w:tcPr>
            <w:tcW w:w="1200" w:type="dxa"/>
            <w:tcBorders>
              <w:top w:val="nil"/>
              <w:left w:val="nil"/>
              <w:bottom w:val="single" w:sz="4" w:space="0" w:color="auto"/>
              <w:right w:val="single" w:sz="4" w:space="0" w:color="auto"/>
            </w:tcBorders>
            <w:shd w:val="clear" w:color="auto" w:fill="auto"/>
            <w:noWrap/>
            <w:vAlign w:val="center"/>
            <w:hideMark/>
          </w:tcPr>
          <w:p w14:paraId="194D7476"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70%</w:t>
            </w:r>
          </w:p>
        </w:tc>
      </w:tr>
      <w:tr w:rsidR="00876A6F" w:rsidRPr="00876A6F" w14:paraId="72DDEF85" w14:textId="77777777" w:rsidTr="007C20C3">
        <w:trPr>
          <w:trHeight w:val="61"/>
        </w:trPr>
        <w:tc>
          <w:tcPr>
            <w:tcW w:w="1200" w:type="dxa"/>
            <w:tcBorders>
              <w:top w:val="nil"/>
              <w:left w:val="single" w:sz="8" w:space="0" w:color="auto"/>
              <w:bottom w:val="single" w:sz="4" w:space="0" w:color="auto"/>
              <w:right w:val="single" w:sz="8" w:space="0" w:color="auto"/>
            </w:tcBorders>
            <w:shd w:val="clear" w:color="000000" w:fill="F8CBAD"/>
            <w:noWrap/>
            <w:vAlign w:val="center"/>
            <w:hideMark/>
          </w:tcPr>
          <w:p w14:paraId="140922C4" w14:textId="77777777" w:rsidR="00876A6F" w:rsidRPr="00876A6F" w:rsidRDefault="00876A6F" w:rsidP="00CF5B90">
            <w:pPr>
              <w:jc w:val="center"/>
              <w:rPr>
                <w:rFonts w:ascii="Calibri" w:hAnsi="Calibri" w:cs="Calibri"/>
                <w:color w:val="000000"/>
                <w:sz w:val="18"/>
                <w:lang w:eastAsia="en-AU"/>
              </w:rPr>
            </w:pPr>
            <w:r w:rsidRPr="00876A6F">
              <w:rPr>
                <w:rFonts w:ascii="Calibri" w:hAnsi="Calibri" w:cs="Calibri"/>
                <w:color w:val="000000"/>
                <w:sz w:val="18"/>
                <w:szCs w:val="22"/>
                <w:lang w:eastAsia="en-AU"/>
              </w:rPr>
              <w:t>Turkey</w:t>
            </w: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3D878807"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Europe and Central Asia</w:t>
            </w:r>
          </w:p>
        </w:tc>
        <w:tc>
          <w:tcPr>
            <w:tcW w:w="1200" w:type="dxa"/>
            <w:tcBorders>
              <w:top w:val="nil"/>
              <w:left w:val="nil"/>
              <w:bottom w:val="single" w:sz="4" w:space="0" w:color="auto"/>
              <w:right w:val="single" w:sz="4" w:space="0" w:color="auto"/>
            </w:tcBorders>
            <w:shd w:val="clear" w:color="auto" w:fill="auto"/>
            <w:noWrap/>
            <w:vAlign w:val="center"/>
            <w:hideMark/>
          </w:tcPr>
          <w:p w14:paraId="137A51AF"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$ 569,230 </w:t>
            </w:r>
          </w:p>
        </w:tc>
        <w:tc>
          <w:tcPr>
            <w:tcW w:w="1200" w:type="dxa"/>
            <w:tcBorders>
              <w:top w:val="nil"/>
              <w:left w:val="nil"/>
              <w:bottom w:val="single" w:sz="4" w:space="0" w:color="auto"/>
              <w:right w:val="single" w:sz="4" w:space="0" w:color="auto"/>
            </w:tcBorders>
            <w:shd w:val="clear" w:color="auto" w:fill="auto"/>
            <w:noWrap/>
            <w:vAlign w:val="center"/>
            <w:hideMark/>
          </w:tcPr>
          <w:p w14:paraId="569C5195"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   </w:t>
            </w:r>
          </w:p>
        </w:tc>
        <w:tc>
          <w:tcPr>
            <w:tcW w:w="1200" w:type="dxa"/>
            <w:tcBorders>
              <w:top w:val="nil"/>
              <w:left w:val="nil"/>
              <w:bottom w:val="single" w:sz="4" w:space="0" w:color="auto"/>
              <w:right w:val="single" w:sz="4" w:space="0" w:color="auto"/>
            </w:tcBorders>
            <w:shd w:val="clear" w:color="auto" w:fill="auto"/>
            <w:noWrap/>
            <w:vAlign w:val="center"/>
            <w:hideMark/>
          </w:tcPr>
          <w:p w14:paraId="45F2A502"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0%</w:t>
            </w:r>
          </w:p>
        </w:tc>
        <w:tc>
          <w:tcPr>
            <w:tcW w:w="1200" w:type="dxa"/>
            <w:tcBorders>
              <w:top w:val="nil"/>
              <w:left w:val="nil"/>
              <w:bottom w:val="single" w:sz="4" w:space="0" w:color="auto"/>
              <w:right w:val="single" w:sz="4" w:space="0" w:color="auto"/>
            </w:tcBorders>
            <w:shd w:val="clear" w:color="auto" w:fill="auto"/>
            <w:noWrap/>
            <w:vAlign w:val="center"/>
            <w:hideMark/>
          </w:tcPr>
          <w:p w14:paraId="08B11C71"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$ 1,770,774 </w:t>
            </w:r>
          </w:p>
        </w:tc>
        <w:tc>
          <w:tcPr>
            <w:tcW w:w="1200" w:type="dxa"/>
            <w:tcBorders>
              <w:top w:val="nil"/>
              <w:left w:val="nil"/>
              <w:bottom w:val="single" w:sz="4" w:space="0" w:color="auto"/>
              <w:right w:val="single" w:sz="4" w:space="0" w:color="auto"/>
            </w:tcBorders>
            <w:shd w:val="clear" w:color="auto" w:fill="auto"/>
            <w:noWrap/>
            <w:vAlign w:val="center"/>
            <w:hideMark/>
          </w:tcPr>
          <w:p w14:paraId="0D9CBEF2"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$ 959,059 </w:t>
            </w:r>
          </w:p>
        </w:tc>
        <w:tc>
          <w:tcPr>
            <w:tcW w:w="1200" w:type="dxa"/>
            <w:tcBorders>
              <w:top w:val="nil"/>
              <w:left w:val="nil"/>
              <w:bottom w:val="single" w:sz="4" w:space="0" w:color="auto"/>
              <w:right w:val="single" w:sz="4" w:space="0" w:color="auto"/>
            </w:tcBorders>
            <w:shd w:val="clear" w:color="auto" w:fill="auto"/>
            <w:noWrap/>
            <w:vAlign w:val="center"/>
            <w:hideMark/>
          </w:tcPr>
          <w:p w14:paraId="5155FD9D"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54%</w:t>
            </w:r>
          </w:p>
        </w:tc>
        <w:tc>
          <w:tcPr>
            <w:tcW w:w="1200" w:type="dxa"/>
            <w:tcBorders>
              <w:top w:val="nil"/>
              <w:left w:val="nil"/>
              <w:bottom w:val="single" w:sz="4" w:space="0" w:color="auto"/>
              <w:right w:val="single" w:sz="4" w:space="0" w:color="auto"/>
            </w:tcBorders>
            <w:shd w:val="clear" w:color="auto" w:fill="auto"/>
            <w:noWrap/>
            <w:vAlign w:val="center"/>
            <w:hideMark/>
          </w:tcPr>
          <w:p w14:paraId="6AEF569C"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$ 3,612,362 </w:t>
            </w:r>
          </w:p>
        </w:tc>
        <w:tc>
          <w:tcPr>
            <w:tcW w:w="1200" w:type="dxa"/>
            <w:tcBorders>
              <w:top w:val="nil"/>
              <w:left w:val="nil"/>
              <w:bottom w:val="single" w:sz="4" w:space="0" w:color="auto"/>
              <w:right w:val="single" w:sz="4" w:space="0" w:color="auto"/>
            </w:tcBorders>
            <w:shd w:val="clear" w:color="auto" w:fill="auto"/>
            <w:noWrap/>
            <w:vAlign w:val="center"/>
            <w:hideMark/>
          </w:tcPr>
          <w:p w14:paraId="7ADA920F"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$ 2,713,208 </w:t>
            </w:r>
          </w:p>
        </w:tc>
        <w:tc>
          <w:tcPr>
            <w:tcW w:w="1200" w:type="dxa"/>
            <w:tcBorders>
              <w:top w:val="nil"/>
              <w:left w:val="nil"/>
              <w:bottom w:val="single" w:sz="4" w:space="0" w:color="auto"/>
              <w:right w:val="single" w:sz="4" w:space="0" w:color="auto"/>
            </w:tcBorders>
            <w:shd w:val="clear" w:color="auto" w:fill="auto"/>
            <w:noWrap/>
            <w:vAlign w:val="center"/>
            <w:hideMark/>
          </w:tcPr>
          <w:p w14:paraId="2E223F2A"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75%</w:t>
            </w:r>
          </w:p>
        </w:tc>
      </w:tr>
      <w:tr w:rsidR="00876A6F" w:rsidRPr="00876A6F" w14:paraId="3E3F231C" w14:textId="77777777" w:rsidTr="007C20C3">
        <w:trPr>
          <w:trHeight w:val="61"/>
        </w:trPr>
        <w:tc>
          <w:tcPr>
            <w:tcW w:w="1200" w:type="dxa"/>
            <w:tcBorders>
              <w:top w:val="nil"/>
              <w:left w:val="single" w:sz="8" w:space="0" w:color="auto"/>
              <w:bottom w:val="single" w:sz="4" w:space="0" w:color="auto"/>
              <w:right w:val="single" w:sz="8" w:space="0" w:color="auto"/>
            </w:tcBorders>
            <w:shd w:val="clear" w:color="000000" w:fill="F8CBAD"/>
            <w:noWrap/>
            <w:vAlign w:val="center"/>
            <w:hideMark/>
          </w:tcPr>
          <w:p w14:paraId="473AA32C" w14:textId="77777777" w:rsidR="00876A6F" w:rsidRPr="00876A6F" w:rsidRDefault="00876A6F" w:rsidP="00CF5B90">
            <w:pPr>
              <w:jc w:val="center"/>
              <w:rPr>
                <w:rFonts w:ascii="Calibri" w:hAnsi="Calibri" w:cs="Calibri"/>
                <w:color w:val="000000"/>
                <w:sz w:val="18"/>
                <w:lang w:eastAsia="en-AU"/>
              </w:rPr>
            </w:pPr>
            <w:r w:rsidRPr="00876A6F">
              <w:rPr>
                <w:rFonts w:ascii="Calibri" w:hAnsi="Calibri" w:cs="Calibri"/>
                <w:color w:val="000000"/>
                <w:sz w:val="18"/>
                <w:szCs w:val="22"/>
                <w:lang w:eastAsia="en-AU"/>
              </w:rPr>
              <w:t>Lebanon</w:t>
            </w: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2F92B184"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Arab States</w:t>
            </w:r>
          </w:p>
        </w:tc>
        <w:tc>
          <w:tcPr>
            <w:tcW w:w="1200" w:type="dxa"/>
            <w:tcBorders>
              <w:top w:val="nil"/>
              <w:left w:val="nil"/>
              <w:bottom w:val="single" w:sz="4" w:space="0" w:color="auto"/>
              <w:right w:val="single" w:sz="4" w:space="0" w:color="auto"/>
            </w:tcBorders>
            <w:shd w:val="clear" w:color="auto" w:fill="auto"/>
            <w:noWrap/>
            <w:vAlign w:val="center"/>
            <w:hideMark/>
          </w:tcPr>
          <w:p w14:paraId="29B0E953"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$ 1,779,541 </w:t>
            </w:r>
          </w:p>
        </w:tc>
        <w:tc>
          <w:tcPr>
            <w:tcW w:w="1200" w:type="dxa"/>
            <w:tcBorders>
              <w:top w:val="nil"/>
              <w:left w:val="nil"/>
              <w:bottom w:val="single" w:sz="4" w:space="0" w:color="auto"/>
              <w:right w:val="single" w:sz="4" w:space="0" w:color="auto"/>
            </w:tcBorders>
            <w:shd w:val="clear" w:color="auto" w:fill="auto"/>
            <w:noWrap/>
            <w:vAlign w:val="center"/>
            <w:hideMark/>
          </w:tcPr>
          <w:p w14:paraId="02F3DCDD"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$ 1,321,155 </w:t>
            </w:r>
          </w:p>
        </w:tc>
        <w:tc>
          <w:tcPr>
            <w:tcW w:w="1200" w:type="dxa"/>
            <w:tcBorders>
              <w:top w:val="nil"/>
              <w:left w:val="nil"/>
              <w:bottom w:val="single" w:sz="4" w:space="0" w:color="auto"/>
              <w:right w:val="single" w:sz="4" w:space="0" w:color="auto"/>
            </w:tcBorders>
            <w:shd w:val="clear" w:color="auto" w:fill="auto"/>
            <w:noWrap/>
            <w:vAlign w:val="center"/>
            <w:hideMark/>
          </w:tcPr>
          <w:p w14:paraId="606CB73E"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74%</w:t>
            </w:r>
          </w:p>
        </w:tc>
        <w:tc>
          <w:tcPr>
            <w:tcW w:w="1200" w:type="dxa"/>
            <w:tcBorders>
              <w:top w:val="nil"/>
              <w:left w:val="nil"/>
              <w:bottom w:val="single" w:sz="4" w:space="0" w:color="auto"/>
              <w:right w:val="single" w:sz="4" w:space="0" w:color="auto"/>
            </w:tcBorders>
            <w:shd w:val="clear" w:color="auto" w:fill="auto"/>
            <w:noWrap/>
            <w:vAlign w:val="center"/>
            <w:hideMark/>
          </w:tcPr>
          <w:p w14:paraId="45BE9EC4"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$ 3,752,523 </w:t>
            </w:r>
          </w:p>
        </w:tc>
        <w:tc>
          <w:tcPr>
            <w:tcW w:w="1200" w:type="dxa"/>
            <w:tcBorders>
              <w:top w:val="nil"/>
              <w:left w:val="nil"/>
              <w:bottom w:val="single" w:sz="4" w:space="0" w:color="auto"/>
              <w:right w:val="single" w:sz="4" w:space="0" w:color="auto"/>
            </w:tcBorders>
            <w:shd w:val="clear" w:color="auto" w:fill="auto"/>
            <w:noWrap/>
            <w:vAlign w:val="center"/>
            <w:hideMark/>
          </w:tcPr>
          <w:p w14:paraId="3CDD9C7F"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$ 3,199,160 </w:t>
            </w:r>
          </w:p>
        </w:tc>
        <w:tc>
          <w:tcPr>
            <w:tcW w:w="1200" w:type="dxa"/>
            <w:tcBorders>
              <w:top w:val="nil"/>
              <w:left w:val="nil"/>
              <w:bottom w:val="single" w:sz="4" w:space="0" w:color="auto"/>
              <w:right w:val="single" w:sz="4" w:space="0" w:color="auto"/>
            </w:tcBorders>
            <w:shd w:val="clear" w:color="auto" w:fill="auto"/>
            <w:noWrap/>
            <w:vAlign w:val="center"/>
            <w:hideMark/>
          </w:tcPr>
          <w:p w14:paraId="1CC97F11"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85%</w:t>
            </w:r>
          </w:p>
        </w:tc>
        <w:tc>
          <w:tcPr>
            <w:tcW w:w="1200" w:type="dxa"/>
            <w:tcBorders>
              <w:top w:val="nil"/>
              <w:left w:val="nil"/>
              <w:bottom w:val="single" w:sz="4" w:space="0" w:color="auto"/>
              <w:right w:val="single" w:sz="4" w:space="0" w:color="auto"/>
            </w:tcBorders>
            <w:shd w:val="clear" w:color="auto" w:fill="auto"/>
            <w:noWrap/>
            <w:vAlign w:val="center"/>
            <w:hideMark/>
          </w:tcPr>
          <w:p w14:paraId="791C7B3A"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$ 2,252,998 </w:t>
            </w:r>
          </w:p>
        </w:tc>
        <w:tc>
          <w:tcPr>
            <w:tcW w:w="1200" w:type="dxa"/>
            <w:tcBorders>
              <w:top w:val="nil"/>
              <w:left w:val="nil"/>
              <w:bottom w:val="single" w:sz="4" w:space="0" w:color="auto"/>
              <w:right w:val="single" w:sz="4" w:space="0" w:color="auto"/>
            </w:tcBorders>
            <w:shd w:val="clear" w:color="auto" w:fill="auto"/>
            <w:noWrap/>
            <w:vAlign w:val="center"/>
            <w:hideMark/>
          </w:tcPr>
          <w:p w14:paraId="54B047EC"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$ 1,486,190 </w:t>
            </w:r>
          </w:p>
        </w:tc>
        <w:tc>
          <w:tcPr>
            <w:tcW w:w="1200" w:type="dxa"/>
            <w:tcBorders>
              <w:top w:val="nil"/>
              <w:left w:val="nil"/>
              <w:bottom w:val="single" w:sz="4" w:space="0" w:color="auto"/>
              <w:right w:val="single" w:sz="4" w:space="0" w:color="auto"/>
            </w:tcBorders>
            <w:shd w:val="clear" w:color="auto" w:fill="auto"/>
            <w:noWrap/>
            <w:vAlign w:val="center"/>
            <w:hideMark/>
          </w:tcPr>
          <w:p w14:paraId="09C3F949"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66%</w:t>
            </w:r>
          </w:p>
        </w:tc>
      </w:tr>
      <w:tr w:rsidR="00876A6F" w:rsidRPr="00876A6F" w14:paraId="0CEFBBEB" w14:textId="77777777" w:rsidTr="007C20C3">
        <w:trPr>
          <w:trHeight w:val="61"/>
        </w:trPr>
        <w:tc>
          <w:tcPr>
            <w:tcW w:w="1200" w:type="dxa"/>
            <w:tcBorders>
              <w:top w:val="nil"/>
              <w:left w:val="single" w:sz="8" w:space="0" w:color="auto"/>
              <w:bottom w:val="single" w:sz="4" w:space="0" w:color="auto"/>
              <w:right w:val="single" w:sz="8" w:space="0" w:color="auto"/>
            </w:tcBorders>
            <w:shd w:val="clear" w:color="000000" w:fill="F8CBAD"/>
            <w:noWrap/>
            <w:vAlign w:val="center"/>
            <w:hideMark/>
          </w:tcPr>
          <w:p w14:paraId="1732CEDA" w14:textId="77777777" w:rsidR="00876A6F" w:rsidRPr="00876A6F" w:rsidRDefault="00876A6F" w:rsidP="00CF5B90">
            <w:pPr>
              <w:jc w:val="center"/>
              <w:rPr>
                <w:rFonts w:ascii="Calibri" w:hAnsi="Calibri" w:cs="Calibri"/>
                <w:color w:val="000000"/>
                <w:sz w:val="18"/>
                <w:lang w:eastAsia="en-AU"/>
              </w:rPr>
            </w:pPr>
            <w:r w:rsidRPr="00876A6F">
              <w:rPr>
                <w:rFonts w:ascii="Calibri" w:hAnsi="Calibri" w:cs="Calibri"/>
                <w:color w:val="000000"/>
                <w:sz w:val="18"/>
                <w:szCs w:val="22"/>
                <w:lang w:eastAsia="en-AU"/>
              </w:rPr>
              <w:t>Sudan</w:t>
            </w: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13364755"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East and Southern Africa</w:t>
            </w:r>
          </w:p>
        </w:tc>
        <w:tc>
          <w:tcPr>
            <w:tcW w:w="1200" w:type="dxa"/>
            <w:tcBorders>
              <w:top w:val="nil"/>
              <w:left w:val="nil"/>
              <w:bottom w:val="single" w:sz="4" w:space="0" w:color="auto"/>
              <w:right w:val="single" w:sz="4" w:space="0" w:color="auto"/>
            </w:tcBorders>
            <w:shd w:val="clear" w:color="auto" w:fill="auto"/>
            <w:noWrap/>
            <w:vAlign w:val="center"/>
            <w:hideMark/>
          </w:tcPr>
          <w:p w14:paraId="245B3BF5"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$ 252,328 </w:t>
            </w:r>
          </w:p>
        </w:tc>
        <w:tc>
          <w:tcPr>
            <w:tcW w:w="1200" w:type="dxa"/>
            <w:tcBorders>
              <w:top w:val="nil"/>
              <w:left w:val="nil"/>
              <w:bottom w:val="single" w:sz="4" w:space="0" w:color="auto"/>
              <w:right w:val="single" w:sz="4" w:space="0" w:color="auto"/>
            </w:tcBorders>
            <w:shd w:val="clear" w:color="auto" w:fill="auto"/>
            <w:noWrap/>
            <w:vAlign w:val="center"/>
            <w:hideMark/>
          </w:tcPr>
          <w:p w14:paraId="5B17E2B2"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   </w:t>
            </w:r>
          </w:p>
        </w:tc>
        <w:tc>
          <w:tcPr>
            <w:tcW w:w="1200" w:type="dxa"/>
            <w:tcBorders>
              <w:top w:val="nil"/>
              <w:left w:val="nil"/>
              <w:bottom w:val="single" w:sz="4" w:space="0" w:color="auto"/>
              <w:right w:val="single" w:sz="4" w:space="0" w:color="auto"/>
            </w:tcBorders>
            <w:shd w:val="clear" w:color="auto" w:fill="auto"/>
            <w:noWrap/>
            <w:vAlign w:val="center"/>
            <w:hideMark/>
          </w:tcPr>
          <w:p w14:paraId="3E60A573"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0%</w:t>
            </w:r>
          </w:p>
        </w:tc>
        <w:tc>
          <w:tcPr>
            <w:tcW w:w="1200" w:type="dxa"/>
            <w:tcBorders>
              <w:top w:val="nil"/>
              <w:left w:val="nil"/>
              <w:bottom w:val="single" w:sz="4" w:space="0" w:color="auto"/>
              <w:right w:val="single" w:sz="4" w:space="0" w:color="auto"/>
            </w:tcBorders>
            <w:shd w:val="clear" w:color="auto" w:fill="auto"/>
            <w:noWrap/>
            <w:vAlign w:val="center"/>
            <w:hideMark/>
          </w:tcPr>
          <w:p w14:paraId="1CB7FE01"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$ 709,857 </w:t>
            </w:r>
          </w:p>
        </w:tc>
        <w:tc>
          <w:tcPr>
            <w:tcW w:w="1200" w:type="dxa"/>
            <w:tcBorders>
              <w:top w:val="nil"/>
              <w:left w:val="nil"/>
              <w:bottom w:val="single" w:sz="4" w:space="0" w:color="auto"/>
              <w:right w:val="single" w:sz="4" w:space="0" w:color="auto"/>
            </w:tcBorders>
            <w:shd w:val="clear" w:color="auto" w:fill="auto"/>
            <w:noWrap/>
            <w:vAlign w:val="center"/>
            <w:hideMark/>
          </w:tcPr>
          <w:p w14:paraId="59981BF1"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$ 48,000 </w:t>
            </w:r>
          </w:p>
        </w:tc>
        <w:tc>
          <w:tcPr>
            <w:tcW w:w="1200" w:type="dxa"/>
            <w:tcBorders>
              <w:top w:val="nil"/>
              <w:left w:val="nil"/>
              <w:bottom w:val="single" w:sz="4" w:space="0" w:color="auto"/>
              <w:right w:val="single" w:sz="4" w:space="0" w:color="auto"/>
            </w:tcBorders>
            <w:shd w:val="clear" w:color="auto" w:fill="auto"/>
            <w:noWrap/>
            <w:vAlign w:val="center"/>
            <w:hideMark/>
          </w:tcPr>
          <w:p w14:paraId="3B74D381"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7%</w:t>
            </w:r>
          </w:p>
        </w:tc>
        <w:tc>
          <w:tcPr>
            <w:tcW w:w="1200" w:type="dxa"/>
            <w:tcBorders>
              <w:top w:val="nil"/>
              <w:left w:val="nil"/>
              <w:bottom w:val="single" w:sz="4" w:space="0" w:color="auto"/>
              <w:right w:val="single" w:sz="4" w:space="0" w:color="auto"/>
            </w:tcBorders>
            <w:shd w:val="clear" w:color="auto" w:fill="auto"/>
            <w:noWrap/>
            <w:vAlign w:val="center"/>
            <w:hideMark/>
          </w:tcPr>
          <w:p w14:paraId="0BE2C55F"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$ 1,402,041 </w:t>
            </w:r>
          </w:p>
        </w:tc>
        <w:tc>
          <w:tcPr>
            <w:tcW w:w="1200" w:type="dxa"/>
            <w:tcBorders>
              <w:top w:val="nil"/>
              <w:left w:val="nil"/>
              <w:bottom w:val="single" w:sz="4" w:space="0" w:color="auto"/>
              <w:right w:val="single" w:sz="4" w:space="0" w:color="auto"/>
            </w:tcBorders>
            <w:shd w:val="clear" w:color="auto" w:fill="auto"/>
            <w:noWrap/>
            <w:vAlign w:val="center"/>
            <w:hideMark/>
          </w:tcPr>
          <w:p w14:paraId="15BA8842"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$ 1,319,375 </w:t>
            </w:r>
          </w:p>
        </w:tc>
        <w:tc>
          <w:tcPr>
            <w:tcW w:w="1200" w:type="dxa"/>
            <w:tcBorders>
              <w:top w:val="nil"/>
              <w:left w:val="nil"/>
              <w:bottom w:val="single" w:sz="4" w:space="0" w:color="auto"/>
              <w:right w:val="single" w:sz="4" w:space="0" w:color="auto"/>
            </w:tcBorders>
            <w:shd w:val="clear" w:color="auto" w:fill="auto"/>
            <w:noWrap/>
            <w:vAlign w:val="center"/>
            <w:hideMark/>
          </w:tcPr>
          <w:p w14:paraId="300A0F0A"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94%</w:t>
            </w:r>
          </w:p>
        </w:tc>
      </w:tr>
      <w:tr w:rsidR="00876A6F" w:rsidRPr="00876A6F" w14:paraId="78AC966F" w14:textId="77777777" w:rsidTr="007C20C3">
        <w:trPr>
          <w:trHeight w:val="61"/>
        </w:trPr>
        <w:tc>
          <w:tcPr>
            <w:tcW w:w="1200" w:type="dxa"/>
            <w:tcBorders>
              <w:top w:val="nil"/>
              <w:left w:val="single" w:sz="8" w:space="0" w:color="auto"/>
              <w:bottom w:val="single" w:sz="4" w:space="0" w:color="auto"/>
              <w:right w:val="single" w:sz="8" w:space="0" w:color="auto"/>
            </w:tcBorders>
            <w:shd w:val="clear" w:color="000000" w:fill="F8CBAD"/>
            <w:noWrap/>
            <w:vAlign w:val="center"/>
            <w:hideMark/>
          </w:tcPr>
          <w:p w14:paraId="6408CC35" w14:textId="77777777" w:rsidR="00876A6F" w:rsidRPr="00876A6F" w:rsidRDefault="00876A6F" w:rsidP="00CF5B90">
            <w:pPr>
              <w:jc w:val="center"/>
              <w:rPr>
                <w:rFonts w:ascii="Calibri" w:hAnsi="Calibri" w:cs="Calibri"/>
                <w:color w:val="000000"/>
                <w:sz w:val="18"/>
                <w:lang w:eastAsia="en-AU"/>
              </w:rPr>
            </w:pPr>
            <w:r w:rsidRPr="00876A6F">
              <w:rPr>
                <w:rFonts w:ascii="Calibri" w:hAnsi="Calibri" w:cs="Calibri"/>
                <w:color w:val="000000"/>
                <w:sz w:val="18"/>
                <w:szCs w:val="22"/>
                <w:lang w:eastAsia="en-AU"/>
              </w:rPr>
              <w:t>Cameroon</w:t>
            </w: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408F030B"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West and Central Africa</w:t>
            </w:r>
          </w:p>
        </w:tc>
        <w:tc>
          <w:tcPr>
            <w:tcW w:w="1200" w:type="dxa"/>
            <w:tcBorders>
              <w:top w:val="nil"/>
              <w:left w:val="nil"/>
              <w:bottom w:val="single" w:sz="4" w:space="0" w:color="auto"/>
              <w:right w:val="single" w:sz="4" w:space="0" w:color="auto"/>
            </w:tcBorders>
            <w:shd w:val="clear" w:color="auto" w:fill="auto"/>
            <w:noWrap/>
            <w:vAlign w:val="center"/>
            <w:hideMark/>
          </w:tcPr>
          <w:p w14:paraId="49748527"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$ 1,832,648 </w:t>
            </w:r>
          </w:p>
        </w:tc>
        <w:tc>
          <w:tcPr>
            <w:tcW w:w="1200" w:type="dxa"/>
            <w:tcBorders>
              <w:top w:val="nil"/>
              <w:left w:val="nil"/>
              <w:bottom w:val="single" w:sz="4" w:space="0" w:color="auto"/>
              <w:right w:val="single" w:sz="4" w:space="0" w:color="auto"/>
            </w:tcBorders>
            <w:shd w:val="clear" w:color="auto" w:fill="auto"/>
            <w:noWrap/>
            <w:vAlign w:val="center"/>
            <w:hideMark/>
          </w:tcPr>
          <w:p w14:paraId="1624FFF0"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$ 794,181 </w:t>
            </w:r>
          </w:p>
        </w:tc>
        <w:tc>
          <w:tcPr>
            <w:tcW w:w="1200" w:type="dxa"/>
            <w:tcBorders>
              <w:top w:val="nil"/>
              <w:left w:val="nil"/>
              <w:bottom w:val="single" w:sz="4" w:space="0" w:color="auto"/>
              <w:right w:val="single" w:sz="4" w:space="0" w:color="auto"/>
            </w:tcBorders>
            <w:shd w:val="clear" w:color="auto" w:fill="auto"/>
            <w:noWrap/>
            <w:vAlign w:val="center"/>
            <w:hideMark/>
          </w:tcPr>
          <w:p w14:paraId="247B5AB4"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43%</w:t>
            </w:r>
          </w:p>
        </w:tc>
        <w:tc>
          <w:tcPr>
            <w:tcW w:w="1200" w:type="dxa"/>
            <w:tcBorders>
              <w:top w:val="nil"/>
              <w:left w:val="nil"/>
              <w:bottom w:val="single" w:sz="4" w:space="0" w:color="auto"/>
              <w:right w:val="single" w:sz="4" w:space="0" w:color="auto"/>
            </w:tcBorders>
            <w:shd w:val="clear" w:color="auto" w:fill="auto"/>
            <w:noWrap/>
            <w:vAlign w:val="center"/>
            <w:hideMark/>
          </w:tcPr>
          <w:p w14:paraId="2B536DEE"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$ 2,074,125 </w:t>
            </w:r>
          </w:p>
        </w:tc>
        <w:tc>
          <w:tcPr>
            <w:tcW w:w="1200" w:type="dxa"/>
            <w:tcBorders>
              <w:top w:val="nil"/>
              <w:left w:val="nil"/>
              <w:bottom w:val="single" w:sz="4" w:space="0" w:color="auto"/>
              <w:right w:val="single" w:sz="4" w:space="0" w:color="auto"/>
            </w:tcBorders>
            <w:shd w:val="clear" w:color="auto" w:fill="auto"/>
            <w:noWrap/>
            <w:vAlign w:val="center"/>
            <w:hideMark/>
          </w:tcPr>
          <w:p w14:paraId="3AAD0254"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855,761 </w:t>
            </w:r>
          </w:p>
        </w:tc>
        <w:tc>
          <w:tcPr>
            <w:tcW w:w="1200" w:type="dxa"/>
            <w:tcBorders>
              <w:top w:val="nil"/>
              <w:left w:val="nil"/>
              <w:bottom w:val="single" w:sz="4" w:space="0" w:color="auto"/>
              <w:right w:val="single" w:sz="4" w:space="0" w:color="auto"/>
            </w:tcBorders>
            <w:shd w:val="clear" w:color="auto" w:fill="auto"/>
            <w:noWrap/>
            <w:vAlign w:val="center"/>
            <w:hideMark/>
          </w:tcPr>
          <w:p w14:paraId="1A3F1334"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41%</w:t>
            </w:r>
          </w:p>
        </w:tc>
        <w:tc>
          <w:tcPr>
            <w:tcW w:w="1200" w:type="dxa"/>
            <w:tcBorders>
              <w:top w:val="nil"/>
              <w:left w:val="nil"/>
              <w:bottom w:val="single" w:sz="4" w:space="0" w:color="auto"/>
              <w:right w:val="single" w:sz="4" w:space="0" w:color="auto"/>
            </w:tcBorders>
            <w:shd w:val="clear" w:color="auto" w:fill="auto"/>
            <w:noWrap/>
            <w:vAlign w:val="center"/>
            <w:hideMark/>
          </w:tcPr>
          <w:p w14:paraId="00D07EB2"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$ 1,944,476 </w:t>
            </w:r>
          </w:p>
        </w:tc>
        <w:tc>
          <w:tcPr>
            <w:tcW w:w="1200" w:type="dxa"/>
            <w:tcBorders>
              <w:top w:val="nil"/>
              <w:left w:val="nil"/>
              <w:bottom w:val="single" w:sz="4" w:space="0" w:color="auto"/>
              <w:right w:val="single" w:sz="4" w:space="0" w:color="auto"/>
            </w:tcBorders>
            <w:shd w:val="clear" w:color="auto" w:fill="auto"/>
            <w:noWrap/>
            <w:vAlign w:val="center"/>
            <w:hideMark/>
          </w:tcPr>
          <w:p w14:paraId="59992D1B"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$ 1,118,629 </w:t>
            </w:r>
          </w:p>
        </w:tc>
        <w:tc>
          <w:tcPr>
            <w:tcW w:w="1200" w:type="dxa"/>
            <w:tcBorders>
              <w:top w:val="nil"/>
              <w:left w:val="nil"/>
              <w:bottom w:val="single" w:sz="4" w:space="0" w:color="auto"/>
              <w:right w:val="single" w:sz="4" w:space="0" w:color="auto"/>
            </w:tcBorders>
            <w:shd w:val="clear" w:color="auto" w:fill="auto"/>
            <w:noWrap/>
            <w:vAlign w:val="center"/>
            <w:hideMark/>
          </w:tcPr>
          <w:p w14:paraId="646458B9"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58%</w:t>
            </w:r>
          </w:p>
        </w:tc>
      </w:tr>
      <w:tr w:rsidR="00876A6F" w:rsidRPr="00876A6F" w14:paraId="5E56124E" w14:textId="77777777" w:rsidTr="00CF5B90">
        <w:trPr>
          <w:trHeight w:val="300"/>
        </w:trPr>
        <w:tc>
          <w:tcPr>
            <w:tcW w:w="1200" w:type="dxa"/>
            <w:tcBorders>
              <w:top w:val="nil"/>
              <w:left w:val="single" w:sz="8" w:space="0" w:color="auto"/>
              <w:bottom w:val="single" w:sz="4" w:space="0" w:color="auto"/>
              <w:right w:val="single" w:sz="8" w:space="0" w:color="auto"/>
            </w:tcBorders>
            <w:shd w:val="clear" w:color="000000" w:fill="F8CBAD"/>
            <w:noWrap/>
            <w:vAlign w:val="center"/>
            <w:hideMark/>
          </w:tcPr>
          <w:p w14:paraId="10140960" w14:textId="77777777" w:rsidR="00876A6F" w:rsidRPr="00876A6F" w:rsidRDefault="00876A6F" w:rsidP="00CF5B90">
            <w:pPr>
              <w:jc w:val="center"/>
              <w:rPr>
                <w:rFonts w:ascii="Calibri" w:hAnsi="Calibri" w:cs="Calibri"/>
                <w:color w:val="000000"/>
                <w:sz w:val="18"/>
                <w:lang w:eastAsia="en-AU"/>
              </w:rPr>
            </w:pPr>
            <w:r w:rsidRPr="00876A6F">
              <w:rPr>
                <w:rFonts w:ascii="Calibri" w:hAnsi="Calibri" w:cs="Calibri"/>
                <w:color w:val="000000"/>
                <w:sz w:val="18"/>
                <w:szCs w:val="22"/>
                <w:lang w:eastAsia="en-AU"/>
              </w:rPr>
              <w:t>Yemen</w:t>
            </w:r>
          </w:p>
        </w:tc>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6BB874D3" w14:textId="77777777" w:rsidR="00876A6F" w:rsidRPr="00876A6F" w:rsidRDefault="00876A6F" w:rsidP="00CF5B90">
            <w:pPr>
              <w:jc w:val="center"/>
              <w:rPr>
                <w:rFonts w:ascii="Calibri" w:hAnsi="Calibri" w:cs="Calibri"/>
                <w:color w:val="000000"/>
                <w:sz w:val="18"/>
                <w:lang w:eastAsia="en-AU"/>
              </w:rPr>
            </w:pPr>
            <w:r w:rsidRPr="00876A6F">
              <w:rPr>
                <w:rFonts w:ascii="Calibri" w:hAnsi="Calibri" w:cs="Calibri"/>
                <w:color w:val="000000"/>
                <w:sz w:val="18"/>
                <w:szCs w:val="22"/>
                <w:lang w:eastAsia="en-AU"/>
              </w:rPr>
              <w:t>Arab States</w:t>
            </w:r>
          </w:p>
        </w:tc>
        <w:tc>
          <w:tcPr>
            <w:tcW w:w="1200" w:type="dxa"/>
            <w:tcBorders>
              <w:top w:val="nil"/>
              <w:left w:val="nil"/>
              <w:bottom w:val="single" w:sz="4" w:space="0" w:color="auto"/>
              <w:right w:val="single" w:sz="4" w:space="0" w:color="auto"/>
            </w:tcBorders>
            <w:shd w:val="clear" w:color="auto" w:fill="auto"/>
            <w:noWrap/>
            <w:vAlign w:val="center"/>
            <w:hideMark/>
          </w:tcPr>
          <w:p w14:paraId="1E66B166"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$ 212,605 </w:t>
            </w:r>
          </w:p>
        </w:tc>
        <w:tc>
          <w:tcPr>
            <w:tcW w:w="1200" w:type="dxa"/>
            <w:tcBorders>
              <w:top w:val="nil"/>
              <w:left w:val="nil"/>
              <w:bottom w:val="single" w:sz="4" w:space="0" w:color="auto"/>
              <w:right w:val="single" w:sz="4" w:space="0" w:color="auto"/>
            </w:tcBorders>
            <w:shd w:val="clear" w:color="auto" w:fill="auto"/>
            <w:noWrap/>
            <w:vAlign w:val="center"/>
            <w:hideMark/>
          </w:tcPr>
          <w:p w14:paraId="64B05B83"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   </w:t>
            </w:r>
          </w:p>
        </w:tc>
        <w:tc>
          <w:tcPr>
            <w:tcW w:w="1200" w:type="dxa"/>
            <w:tcBorders>
              <w:top w:val="nil"/>
              <w:left w:val="nil"/>
              <w:bottom w:val="single" w:sz="4" w:space="0" w:color="auto"/>
              <w:right w:val="single" w:sz="4" w:space="0" w:color="auto"/>
            </w:tcBorders>
            <w:shd w:val="clear" w:color="auto" w:fill="auto"/>
            <w:noWrap/>
            <w:vAlign w:val="center"/>
            <w:hideMark/>
          </w:tcPr>
          <w:p w14:paraId="5CB3990A"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0%</w:t>
            </w:r>
          </w:p>
        </w:tc>
        <w:tc>
          <w:tcPr>
            <w:tcW w:w="1200" w:type="dxa"/>
            <w:tcBorders>
              <w:top w:val="nil"/>
              <w:left w:val="nil"/>
              <w:bottom w:val="single" w:sz="4" w:space="0" w:color="auto"/>
              <w:right w:val="single" w:sz="4" w:space="0" w:color="auto"/>
            </w:tcBorders>
            <w:shd w:val="clear" w:color="auto" w:fill="auto"/>
            <w:noWrap/>
            <w:vAlign w:val="center"/>
            <w:hideMark/>
          </w:tcPr>
          <w:p w14:paraId="7102F669"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$ 1,078,938 </w:t>
            </w:r>
          </w:p>
        </w:tc>
        <w:tc>
          <w:tcPr>
            <w:tcW w:w="1200" w:type="dxa"/>
            <w:tcBorders>
              <w:top w:val="nil"/>
              <w:left w:val="nil"/>
              <w:bottom w:val="single" w:sz="4" w:space="0" w:color="auto"/>
              <w:right w:val="single" w:sz="4" w:space="0" w:color="auto"/>
            </w:tcBorders>
            <w:shd w:val="clear" w:color="auto" w:fill="auto"/>
            <w:noWrap/>
            <w:vAlign w:val="center"/>
            <w:hideMark/>
          </w:tcPr>
          <w:p w14:paraId="19B41BEC"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   </w:t>
            </w:r>
          </w:p>
        </w:tc>
        <w:tc>
          <w:tcPr>
            <w:tcW w:w="1200" w:type="dxa"/>
            <w:tcBorders>
              <w:top w:val="nil"/>
              <w:left w:val="nil"/>
              <w:bottom w:val="single" w:sz="4" w:space="0" w:color="auto"/>
              <w:right w:val="single" w:sz="4" w:space="0" w:color="auto"/>
            </w:tcBorders>
            <w:shd w:val="clear" w:color="auto" w:fill="auto"/>
            <w:noWrap/>
            <w:vAlign w:val="center"/>
            <w:hideMark/>
          </w:tcPr>
          <w:p w14:paraId="2D9FF74A"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0%</w:t>
            </w:r>
          </w:p>
        </w:tc>
        <w:tc>
          <w:tcPr>
            <w:tcW w:w="1200" w:type="dxa"/>
            <w:tcBorders>
              <w:top w:val="nil"/>
              <w:left w:val="nil"/>
              <w:bottom w:val="single" w:sz="4" w:space="0" w:color="auto"/>
              <w:right w:val="single" w:sz="4" w:space="0" w:color="auto"/>
            </w:tcBorders>
            <w:shd w:val="clear" w:color="auto" w:fill="auto"/>
            <w:noWrap/>
            <w:vAlign w:val="center"/>
            <w:hideMark/>
          </w:tcPr>
          <w:p w14:paraId="6CDEA174"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$ 1,893,216 </w:t>
            </w:r>
          </w:p>
        </w:tc>
        <w:tc>
          <w:tcPr>
            <w:tcW w:w="1200" w:type="dxa"/>
            <w:tcBorders>
              <w:top w:val="nil"/>
              <w:left w:val="nil"/>
              <w:bottom w:val="single" w:sz="4" w:space="0" w:color="auto"/>
              <w:right w:val="single" w:sz="4" w:space="0" w:color="auto"/>
            </w:tcBorders>
            <w:shd w:val="clear" w:color="auto" w:fill="auto"/>
            <w:noWrap/>
            <w:vAlign w:val="center"/>
            <w:hideMark/>
          </w:tcPr>
          <w:p w14:paraId="33E4DB99"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$ 997,508 </w:t>
            </w:r>
          </w:p>
        </w:tc>
        <w:tc>
          <w:tcPr>
            <w:tcW w:w="1200" w:type="dxa"/>
            <w:tcBorders>
              <w:top w:val="nil"/>
              <w:left w:val="nil"/>
              <w:bottom w:val="single" w:sz="4" w:space="0" w:color="auto"/>
              <w:right w:val="single" w:sz="4" w:space="0" w:color="auto"/>
            </w:tcBorders>
            <w:shd w:val="clear" w:color="auto" w:fill="auto"/>
            <w:noWrap/>
            <w:vAlign w:val="center"/>
            <w:hideMark/>
          </w:tcPr>
          <w:p w14:paraId="6DC94B2E"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53%</w:t>
            </w:r>
          </w:p>
        </w:tc>
      </w:tr>
      <w:tr w:rsidR="00876A6F" w:rsidRPr="00876A6F" w14:paraId="1152C96E" w14:textId="77777777" w:rsidTr="00CF5B90">
        <w:trPr>
          <w:trHeight w:val="300"/>
        </w:trPr>
        <w:tc>
          <w:tcPr>
            <w:tcW w:w="1200" w:type="dxa"/>
            <w:tcBorders>
              <w:top w:val="nil"/>
              <w:left w:val="single" w:sz="8" w:space="0" w:color="auto"/>
              <w:bottom w:val="single" w:sz="4" w:space="0" w:color="auto"/>
              <w:right w:val="single" w:sz="8" w:space="0" w:color="auto"/>
            </w:tcBorders>
            <w:shd w:val="clear" w:color="000000" w:fill="F8CBAD"/>
            <w:noWrap/>
            <w:vAlign w:val="center"/>
            <w:hideMark/>
          </w:tcPr>
          <w:p w14:paraId="27091813" w14:textId="77777777" w:rsidR="00876A6F" w:rsidRPr="00876A6F" w:rsidRDefault="00876A6F" w:rsidP="00CF5B90">
            <w:pPr>
              <w:jc w:val="center"/>
              <w:rPr>
                <w:rFonts w:ascii="Calibri" w:hAnsi="Calibri" w:cs="Calibri"/>
                <w:color w:val="000000"/>
                <w:sz w:val="18"/>
                <w:lang w:eastAsia="en-AU"/>
              </w:rPr>
            </w:pPr>
            <w:r w:rsidRPr="00876A6F">
              <w:rPr>
                <w:rFonts w:ascii="Calibri" w:hAnsi="Calibri" w:cs="Calibri"/>
                <w:color w:val="000000"/>
                <w:sz w:val="18"/>
                <w:szCs w:val="22"/>
                <w:lang w:eastAsia="en-AU"/>
              </w:rPr>
              <w:t>Iraq</w:t>
            </w: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22ED4D4C"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Arab States</w:t>
            </w:r>
          </w:p>
        </w:tc>
        <w:tc>
          <w:tcPr>
            <w:tcW w:w="1200" w:type="dxa"/>
            <w:tcBorders>
              <w:top w:val="nil"/>
              <w:left w:val="nil"/>
              <w:bottom w:val="single" w:sz="4" w:space="0" w:color="auto"/>
              <w:right w:val="single" w:sz="4" w:space="0" w:color="auto"/>
            </w:tcBorders>
            <w:shd w:val="clear" w:color="auto" w:fill="auto"/>
            <w:noWrap/>
            <w:vAlign w:val="center"/>
            <w:hideMark/>
          </w:tcPr>
          <w:p w14:paraId="04BB1F86"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$ 3,387,184 </w:t>
            </w:r>
          </w:p>
        </w:tc>
        <w:tc>
          <w:tcPr>
            <w:tcW w:w="1200" w:type="dxa"/>
            <w:tcBorders>
              <w:top w:val="nil"/>
              <w:left w:val="nil"/>
              <w:bottom w:val="single" w:sz="4" w:space="0" w:color="auto"/>
              <w:right w:val="single" w:sz="4" w:space="0" w:color="auto"/>
            </w:tcBorders>
            <w:shd w:val="clear" w:color="auto" w:fill="auto"/>
            <w:noWrap/>
            <w:vAlign w:val="center"/>
            <w:hideMark/>
          </w:tcPr>
          <w:p w14:paraId="19B51307"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$ 2,487,307 </w:t>
            </w:r>
          </w:p>
        </w:tc>
        <w:tc>
          <w:tcPr>
            <w:tcW w:w="1200" w:type="dxa"/>
            <w:tcBorders>
              <w:top w:val="nil"/>
              <w:left w:val="nil"/>
              <w:bottom w:val="single" w:sz="4" w:space="0" w:color="auto"/>
              <w:right w:val="single" w:sz="4" w:space="0" w:color="auto"/>
            </w:tcBorders>
            <w:shd w:val="clear" w:color="auto" w:fill="auto"/>
            <w:noWrap/>
            <w:vAlign w:val="center"/>
            <w:hideMark/>
          </w:tcPr>
          <w:p w14:paraId="52A7A1A0"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73%</w:t>
            </w:r>
          </w:p>
        </w:tc>
        <w:tc>
          <w:tcPr>
            <w:tcW w:w="1200" w:type="dxa"/>
            <w:tcBorders>
              <w:top w:val="nil"/>
              <w:left w:val="nil"/>
              <w:bottom w:val="single" w:sz="4" w:space="0" w:color="auto"/>
              <w:right w:val="single" w:sz="4" w:space="0" w:color="auto"/>
            </w:tcBorders>
            <w:shd w:val="clear" w:color="auto" w:fill="auto"/>
            <w:noWrap/>
            <w:vAlign w:val="center"/>
            <w:hideMark/>
          </w:tcPr>
          <w:p w14:paraId="03F045CE"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$ 2,229,705 </w:t>
            </w:r>
          </w:p>
        </w:tc>
        <w:tc>
          <w:tcPr>
            <w:tcW w:w="1200" w:type="dxa"/>
            <w:tcBorders>
              <w:top w:val="nil"/>
              <w:left w:val="nil"/>
              <w:bottom w:val="single" w:sz="4" w:space="0" w:color="auto"/>
              <w:right w:val="single" w:sz="4" w:space="0" w:color="auto"/>
            </w:tcBorders>
            <w:shd w:val="clear" w:color="auto" w:fill="auto"/>
            <w:noWrap/>
            <w:vAlign w:val="center"/>
            <w:hideMark/>
          </w:tcPr>
          <w:p w14:paraId="33B298AC"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$ 1,793,956 </w:t>
            </w:r>
          </w:p>
        </w:tc>
        <w:tc>
          <w:tcPr>
            <w:tcW w:w="1200" w:type="dxa"/>
            <w:tcBorders>
              <w:top w:val="nil"/>
              <w:left w:val="nil"/>
              <w:bottom w:val="single" w:sz="4" w:space="0" w:color="auto"/>
              <w:right w:val="single" w:sz="4" w:space="0" w:color="auto"/>
            </w:tcBorders>
            <w:shd w:val="clear" w:color="auto" w:fill="auto"/>
            <w:noWrap/>
            <w:vAlign w:val="center"/>
            <w:hideMark/>
          </w:tcPr>
          <w:p w14:paraId="6597D819"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80%</w:t>
            </w:r>
          </w:p>
        </w:tc>
        <w:tc>
          <w:tcPr>
            <w:tcW w:w="1200" w:type="dxa"/>
            <w:tcBorders>
              <w:top w:val="nil"/>
              <w:left w:val="nil"/>
              <w:bottom w:val="single" w:sz="4" w:space="0" w:color="auto"/>
              <w:right w:val="single" w:sz="4" w:space="0" w:color="auto"/>
            </w:tcBorders>
            <w:shd w:val="clear" w:color="auto" w:fill="auto"/>
            <w:noWrap/>
            <w:vAlign w:val="center"/>
            <w:hideMark/>
          </w:tcPr>
          <w:p w14:paraId="0D4A1A37"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$ 3,005,914 </w:t>
            </w:r>
          </w:p>
        </w:tc>
        <w:tc>
          <w:tcPr>
            <w:tcW w:w="1200" w:type="dxa"/>
            <w:tcBorders>
              <w:top w:val="nil"/>
              <w:left w:val="nil"/>
              <w:bottom w:val="single" w:sz="4" w:space="0" w:color="auto"/>
              <w:right w:val="single" w:sz="4" w:space="0" w:color="auto"/>
            </w:tcBorders>
            <w:shd w:val="clear" w:color="auto" w:fill="auto"/>
            <w:noWrap/>
            <w:vAlign w:val="center"/>
            <w:hideMark/>
          </w:tcPr>
          <w:p w14:paraId="6EDC6F5E"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$ 873,461 </w:t>
            </w:r>
          </w:p>
        </w:tc>
        <w:tc>
          <w:tcPr>
            <w:tcW w:w="1200" w:type="dxa"/>
            <w:tcBorders>
              <w:top w:val="nil"/>
              <w:left w:val="nil"/>
              <w:bottom w:val="single" w:sz="4" w:space="0" w:color="auto"/>
              <w:right w:val="single" w:sz="4" w:space="0" w:color="auto"/>
            </w:tcBorders>
            <w:shd w:val="clear" w:color="auto" w:fill="auto"/>
            <w:noWrap/>
            <w:vAlign w:val="center"/>
            <w:hideMark/>
          </w:tcPr>
          <w:p w14:paraId="19A95C9E"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29%</w:t>
            </w:r>
          </w:p>
        </w:tc>
      </w:tr>
      <w:tr w:rsidR="00876A6F" w:rsidRPr="00876A6F" w14:paraId="6B07768F" w14:textId="77777777" w:rsidTr="007C20C3">
        <w:trPr>
          <w:trHeight w:val="61"/>
        </w:trPr>
        <w:tc>
          <w:tcPr>
            <w:tcW w:w="1200" w:type="dxa"/>
            <w:tcBorders>
              <w:top w:val="nil"/>
              <w:left w:val="single" w:sz="8" w:space="0" w:color="auto"/>
              <w:bottom w:val="single" w:sz="4" w:space="0" w:color="auto"/>
              <w:right w:val="single" w:sz="8" w:space="0" w:color="auto"/>
            </w:tcBorders>
            <w:shd w:val="clear" w:color="000000" w:fill="F8CBAD"/>
            <w:noWrap/>
            <w:vAlign w:val="center"/>
            <w:hideMark/>
          </w:tcPr>
          <w:p w14:paraId="300644FF" w14:textId="77777777" w:rsidR="00876A6F" w:rsidRPr="00876A6F" w:rsidRDefault="00876A6F" w:rsidP="00CF5B90">
            <w:pPr>
              <w:jc w:val="center"/>
              <w:rPr>
                <w:rFonts w:ascii="Calibri" w:hAnsi="Calibri" w:cs="Calibri"/>
                <w:color w:val="000000"/>
                <w:sz w:val="18"/>
                <w:lang w:eastAsia="en-AU"/>
              </w:rPr>
            </w:pPr>
            <w:r w:rsidRPr="00876A6F">
              <w:rPr>
                <w:rFonts w:ascii="Calibri" w:hAnsi="Calibri" w:cs="Calibri"/>
                <w:color w:val="000000"/>
                <w:sz w:val="18"/>
                <w:szCs w:val="22"/>
                <w:lang w:eastAsia="en-AU"/>
              </w:rPr>
              <w:t>Nigeria</w:t>
            </w: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7B91C1C6"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West and Central Africa</w:t>
            </w:r>
          </w:p>
        </w:tc>
        <w:tc>
          <w:tcPr>
            <w:tcW w:w="1200" w:type="dxa"/>
            <w:tcBorders>
              <w:top w:val="nil"/>
              <w:left w:val="nil"/>
              <w:bottom w:val="single" w:sz="4" w:space="0" w:color="auto"/>
              <w:right w:val="single" w:sz="4" w:space="0" w:color="auto"/>
            </w:tcBorders>
            <w:shd w:val="clear" w:color="auto" w:fill="auto"/>
            <w:noWrap/>
            <w:vAlign w:val="center"/>
            <w:hideMark/>
          </w:tcPr>
          <w:p w14:paraId="21C3D2A6"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$ 3,354,378 </w:t>
            </w:r>
          </w:p>
        </w:tc>
        <w:tc>
          <w:tcPr>
            <w:tcW w:w="1200" w:type="dxa"/>
            <w:tcBorders>
              <w:top w:val="nil"/>
              <w:left w:val="nil"/>
              <w:bottom w:val="single" w:sz="4" w:space="0" w:color="auto"/>
              <w:right w:val="single" w:sz="4" w:space="0" w:color="auto"/>
            </w:tcBorders>
            <w:shd w:val="clear" w:color="auto" w:fill="auto"/>
            <w:noWrap/>
            <w:vAlign w:val="center"/>
            <w:hideMark/>
          </w:tcPr>
          <w:p w14:paraId="7074FEBF"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$ 1,709,155 </w:t>
            </w:r>
          </w:p>
        </w:tc>
        <w:tc>
          <w:tcPr>
            <w:tcW w:w="1200" w:type="dxa"/>
            <w:tcBorders>
              <w:top w:val="nil"/>
              <w:left w:val="nil"/>
              <w:bottom w:val="single" w:sz="4" w:space="0" w:color="auto"/>
              <w:right w:val="single" w:sz="4" w:space="0" w:color="auto"/>
            </w:tcBorders>
            <w:shd w:val="clear" w:color="auto" w:fill="auto"/>
            <w:noWrap/>
            <w:vAlign w:val="center"/>
            <w:hideMark/>
          </w:tcPr>
          <w:p w14:paraId="535DDA6D"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51%</w:t>
            </w:r>
          </w:p>
        </w:tc>
        <w:tc>
          <w:tcPr>
            <w:tcW w:w="1200" w:type="dxa"/>
            <w:tcBorders>
              <w:top w:val="nil"/>
              <w:left w:val="nil"/>
              <w:bottom w:val="single" w:sz="4" w:space="0" w:color="auto"/>
              <w:right w:val="single" w:sz="4" w:space="0" w:color="auto"/>
            </w:tcBorders>
            <w:shd w:val="clear" w:color="auto" w:fill="auto"/>
            <w:noWrap/>
            <w:vAlign w:val="center"/>
            <w:hideMark/>
          </w:tcPr>
          <w:p w14:paraId="529156F2"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$ 3,848,209 </w:t>
            </w:r>
          </w:p>
        </w:tc>
        <w:tc>
          <w:tcPr>
            <w:tcW w:w="1200" w:type="dxa"/>
            <w:tcBorders>
              <w:top w:val="nil"/>
              <w:left w:val="nil"/>
              <w:bottom w:val="single" w:sz="4" w:space="0" w:color="auto"/>
              <w:right w:val="single" w:sz="4" w:space="0" w:color="auto"/>
            </w:tcBorders>
            <w:shd w:val="clear" w:color="auto" w:fill="auto"/>
            <w:noWrap/>
            <w:vAlign w:val="center"/>
            <w:hideMark/>
          </w:tcPr>
          <w:p w14:paraId="2CC16977"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$ 2,028,309 </w:t>
            </w:r>
          </w:p>
        </w:tc>
        <w:tc>
          <w:tcPr>
            <w:tcW w:w="1200" w:type="dxa"/>
            <w:tcBorders>
              <w:top w:val="nil"/>
              <w:left w:val="nil"/>
              <w:bottom w:val="single" w:sz="4" w:space="0" w:color="auto"/>
              <w:right w:val="single" w:sz="4" w:space="0" w:color="auto"/>
            </w:tcBorders>
            <w:shd w:val="clear" w:color="auto" w:fill="auto"/>
            <w:noWrap/>
            <w:vAlign w:val="center"/>
            <w:hideMark/>
          </w:tcPr>
          <w:p w14:paraId="12F7D51F"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53%</w:t>
            </w:r>
          </w:p>
        </w:tc>
        <w:tc>
          <w:tcPr>
            <w:tcW w:w="1200" w:type="dxa"/>
            <w:tcBorders>
              <w:top w:val="nil"/>
              <w:left w:val="nil"/>
              <w:bottom w:val="single" w:sz="4" w:space="0" w:color="auto"/>
              <w:right w:val="single" w:sz="4" w:space="0" w:color="auto"/>
            </w:tcBorders>
            <w:shd w:val="clear" w:color="auto" w:fill="auto"/>
            <w:noWrap/>
            <w:vAlign w:val="center"/>
            <w:hideMark/>
          </w:tcPr>
          <w:p w14:paraId="48B7C666"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$ 4,744,481 </w:t>
            </w:r>
          </w:p>
        </w:tc>
        <w:tc>
          <w:tcPr>
            <w:tcW w:w="1200" w:type="dxa"/>
            <w:tcBorders>
              <w:top w:val="nil"/>
              <w:left w:val="nil"/>
              <w:bottom w:val="single" w:sz="4" w:space="0" w:color="auto"/>
              <w:right w:val="single" w:sz="4" w:space="0" w:color="auto"/>
            </w:tcBorders>
            <w:shd w:val="clear" w:color="auto" w:fill="auto"/>
            <w:noWrap/>
            <w:vAlign w:val="center"/>
            <w:hideMark/>
          </w:tcPr>
          <w:p w14:paraId="4D43237A"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$ 658,303 </w:t>
            </w:r>
          </w:p>
        </w:tc>
        <w:tc>
          <w:tcPr>
            <w:tcW w:w="1200" w:type="dxa"/>
            <w:tcBorders>
              <w:top w:val="nil"/>
              <w:left w:val="nil"/>
              <w:bottom w:val="single" w:sz="4" w:space="0" w:color="auto"/>
              <w:right w:val="single" w:sz="4" w:space="0" w:color="auto"/>
            </w:tcBorders>
            <w:shd w:val="clear" w:color="auto" w:fill="auto"/>
            <w:noWrap/>
            <w:vAlign w:val="center"/>
            <w:hideMark/>
          </w:tcPr>
          <w:p w14:paraId="23B4D2CB"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14%</w:t>
            </w:r>
          </w:p>
        </w:tc>
      </w:tr>
      <w:tr w:rsidR="00876A6F" w:rsidRPr="00876A6F" w14:paraId="7C7D47E5" w14:textId="77777777" w:rsidTr="007C20C3">
        <w:trPr>
          <w:trHeight w:val="61"/>
        </w:trPr>
        <w:tc>
          <w:tcPr>
            <w:tcW w:w="1200" w:type="dxa"/>
            <w:tcBorders>
              <w:top w:val="nil"/>
              <w:left w:val="single" w:sz="8" w:space="0" w:color="auto"/>
              <w:bottom w:val="single" w:sz="4" w:space="0" w:color="auto"/>
              <w:right w:val="single" w:sz="8" w:space="0" w:color="auto"/>
            </w:tcBorders>
            <w:shd w:val="clear" w:color="000000" w:fill="F8CBAD"/>
            <w:noWrap/>
            <w:vAlign w:val="center"/>
            <w:hideMark/>
          </w:tcPr>
          <w:p w14:paraId="185C2A5D" w14:textId="77777777" w:rsidR="00876A6F" w:rsidRPr="00876A6F" w:rsidRDefault="00876A6F" w:rsidP="00CF5B90">
            <w:pPr>
              <w:jc w:val="center"/>
              <w:rPr>
                <w:rFonts w:ascii="Calibri" w:hAnsi="Calibri" w:cs="Calibri"/>
                <w:color w:val="000000"/>
                <w:sz w:val="18"/>
                <w:lang w:eastAsia="en-AU"/>
              </w:rPr>
            </w:pPr>
            <w:r w:rsidRPr="00876A6F">
              <w:rPr>
                <w:rFonts w:ascii="Calibri" w:hAnsi="Calibri" w:cs="Calibri"/>
                <w:color w:val="000000"/>
                <w:sz w:val="18"/>
                <w:szCs w:val="22"/>
                <w:lang w:eastAsia="en-AU"/>
              </w:rPr>
              <w:lastRenderedPageBreak/>
              <w:t>South Sudan</w:t>
            </w: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22D1E02B"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East and Southern Africa</w:t>
            </w:r>
          </w:p>
        </w:tc>
        <w:tc>
          <w:tcPr>
            <w:tcW w:w="1200" w:type="dxa"/>
            <w:tcBorders>
              <w:top w:val="nil"/>
              <w:left w:val="nil"/>
              <w:bottom w:val="single" w:sz="4" w:space="0" w:color="auto"/>
              <w:right w:val="single" w:sz="4" w:space="0" w:color="auto"/>
            </w:tcBorders>
            <w:shd w:val="clear" w:color="auto" w:fill="auto"/>
            <w:noWrap/>
            <w:vAlign w:val="center"/>
            <w:hideMark/>
          </w:tcPr>
          <w:p w14:paraId="689195CE"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$ 4,046,379 </w:t>
            </w:r>
          </w:p>
        </w:tc>
        <w:tc>
          <w:tcPr>
            <w:tcW w:w="1200" w:type="dxa"/>
            <w:tcBorders>
              <w:top w:val="nil"/>
              <w:left w:val="nil"/>
              <w:bottom w:val="single" w:sz="4" w:space="0" w:color="auto"/>
              <w:right w:val="single" w:sz="4" w:space="0" w:color="auto"/>
            </w:tcBorders>
            <w:shd w:val="clear" w:color="auto" w:fill="auto"/>
            <w:noWrap/>
            <w:vAlign w:val="center"/>
            <w:hideMark/>
          </w:tcPr>
          <w:p w14:paraId="342CE4EA"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$ 2,503,077 </w:t>
            </w:r>
          </w:p>
        </w:tc>
        <w:tc>
          <w:tcPr>
            <w:tcW w:w="1200" w:type="dxa"/>
            <w:tcBorders>
              <w:top w:val="nil"/>
              <w:left w:val="nil"/>
              <w:bottom w:val="single" w:sz="4" w:space="0" w:color="auto"/>
              <w:right w:val="single" w:sz="4" w:space="0" w:color="auto"/>
            </w:tcBorders>
            <w:shd w:val="clear" w:color="auto" w:fill="auto"/>
            <w:noWrap/>
            <w:vAlign w:val="center"/>
            <w:hideMark/>
          </w:tcPr>
          <w:p w14:paraId="3956C01F"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62%</w:t>
            </w:r>
          </w:p>
        </w:tc>
        <w:tc>
          <w:tcPr>
            <w:tcW w:w="1200" w:type="dxa"/>
            <w:tcBorders>
              <w:top w:val="nil"/>
              <w:left w:val="nil"/>
              <w:bottom w:val="single" w:sz="4" w:space="0" w:color="auto"/>
              <w:right w:val="single" w:sz="4" w:space="0" w:color="auto"/>
            </w:tcBorders>
            <w:shd w:val="clear" w:color="auto" w:fill="auto"/>
            <w:noWrap/>
            <w:vAlign w:val="center"/>
            <w:hideMark/>
          </w:tcPr>
          <w:p w14:paraId="50153A4E"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$ 2,768,116 </w:t>
            </w:r>
          </w:p>
        </w:tc>
        <w:tc>
          <w:tcPr>
            <w:tcW w:w="1200" w:type="dxa"/>
            <w:tcBorders>
              <w:top w:val="nil"/>
              <w:left w:val="nil"/>
              <w:bottom w:val="single" w:sz="4" w:space="0" w:color="auto"/>
              <w:right w:val="single" w:sz="4" w:space="0" w:color="auto"/>
            </w:tcBorders>
            <w:shd w:val="clear" w:color="auto" w:fill="auto"/>
            <w:noWrap/>
            <w:vAlign w:val="center"/>
            <w:hideMark/>
          </w:tcPr>
          <w:p w14:paraId="596AA265"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$ 2,122,535 </w:t>
            </w:r>
          </w:p>
        </w:tc>
        <w:tc>
          <w:tcPr>
            <w:tcW w:w="1200" w:type="dxa"/>
            <w:tcBorders>
              <w:top w:val="nil"/>
              <w:left w:val="nil"/>
              <w:bottom w:val="single" w:sz="4" w:space="0" w:color="auto"/>
              <w:right w:val="single" w:sz="4" w:space="0" w:color="auto"/>
            </w:tcBorders>
            <w:shd w:val="clear" w:color="auto" w:fill="auto"/>
            <w:noWrap/>
            <w:vAlign w:val="center"/>
            <w:hideMark/>
          </w:tcPr>
          <w:p w14:paraId="6AE4D148"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77%</w:t>
            </w:r>
          </w:p>
        </w:tc>
        <w:tc>
          <w:tcPr>
            <w:tcW w:w="1200" w:type="dxa"/>
            <w:tcBorders>
              <w:top w:val="nil"/>
              <w:left w:val="nil"/>
              <w:bottom w:val="single" w:sz="4" w:space="0" w:color="auto"/>
              <w:right w:val="single" w:sz="4" w:space="0" w:color="auto"/>
            </w:tcBorders>
            <w:shd w:val="clear" w:color="auto" w:fill="auto"/>
            <w:noWrap/>
            <w:vAlign w:val="center"/>
            <w:hideMark/>
          </w:tcPr>
          <w:p w14:paraId="673DBA21"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$ 2,471,774 </w:t>
            </w:r>
          </w:p>
        </w:tc>
        <w:tc>
          <w:tcPr>
            <w:tcW w:w="1200" w:type="dxa"/>
            <w:tcBorders>
              <w:top w:val="nil"/>
              <w:left w:val="nil"/>
              <w:bottom w:val="single" w:sz="4" w:space="0" w:color="auto"/>
              <w:right w:val="single" w:sz="4" w:space="0" w:color="auto"/>
            </w:tcBorders>
            <w:shd w:val="clear" w:color="auto" w:fill="auto"/>
            <w:noWrap/>
            <w:vAlign w:val="center"/>
            <w:hideMark/>
          </w:tcPr>
          <w:p w14:paraId="461A714F"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$375,131 </w:t>
            </w:r>
          </w:p>
        </w:tc>
        <w:tc>
          <w:tcPr>
            <w:tcW w:w="1200" w:type="dxa"/>
            <w:tcBorders>
              <w:top w:val="nil"/>
              <w:left w:val="nil"/>
              <w:bottom w:val="single" w:sz="4" w:space="0" w:color="auto"/>
              <w:right w:val="single" w:sz="4" w:space="0" w:color="auto"/>
            </w:tcBorders>
            <w:shd w:val="clear" w:color="auto" w:fill="auto"/>
            <w:noWrap/>
            <w:vAlign w:val="center"/>
            <w:hideMark/>
          </w:tcPr>
          <w:p w14:paraId="7F79BE0F"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15%</w:t>
            </w:r>
          </w:p>
        </w:tc>
      </w:tr>
      <w:tr w:rsidR="00876A6F" w:rsidRPr="00876A6F" w14:paraId="06608324" w14:textId="77777777" w:rsidTr="007C20C3">
        <w:trPr>
          <w:trHeight w:val="61"/>
        </w:trPr>
        <w:tc>
          <w:tcPr>
            <w:tcW w:w="1200" w:type="dxa"/>
            <w:tcBorders>
              <w:top w:val="nil"/>
              <w:left w:val="single" w:sz="8" w:space="0" w:color="auto"/>
              <w:bottom w:val="single" w:sz="4" w:space="0" w:color="auto"/>
              <w:right w:val="single" w:sz="8" w:space="0" w:color="auto"/>
            </w:tcBorders>
            <w:shd w:val="clear" w:color="000000" w:fill="F8CBAD"/>
            <w:noWrap/>
            <w:vAlign w:val="center"/>
            <w:hideMark/>
          </w:tcPr>
          <w:p w14:paraId="6D3C2588" w14:textId="77777777" w:rsidR="00876A6F" w:rsidRPr="00876A6F" w:rsidRDefault="00876A6F" w:rsidP="00CF5B90">
            <w:pPr>
              <w:jc w:val="center"/>
              <w:rPr>
                <w:rFonts w:ascii="Calibri" w:hAnsi="Calibri" w:cs="Calibri"/>
                <w:color w:val="000000"/>
                <w:sz w:val="18"/>
                <w:lang w:eastAsia="en-AU"/>
              </w:rPr>
            </w:pPr>
            <w:r w:rsidRPr="00876A6F">
              <w:rPr>
                <w:rFonts w:ascii="Calibri" w:hAnsi="Calibri" w:cs="Calibri"/>
                <w:color w:val="000000"/>
                <w:sz w:val="18"/>
                <w:szCs w:val="22"/>
                <w:lang w:eastAsia="en-AU"/>
              </w:rPr>
              <w:t>DRC</w:t>
            </w: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3778D0A9"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West and Central Africa</w:t>
            </w:r>
          </w:p>
        </w:tc>
        <w:tc>
          <w:tcPr>
            <w:tcW w:w="1200" w:type="dxa"/>
            <w:tcBorders>
              <w:top w:val="nil"/>
              <w:left w:val="nil"/>
              <w:bottom w:val="single" w:sz="4" w:space="0" w:color="auto"/>
              <w:right w:val="single" w:sz="4" w:space="0" w:color="auto"/>
            </w:tcBorders>
            <w:shd w:val="clear" w:color="auto" w:fill="auto"/>
            <w:noWrap/>
            <w:vAlign w:val="center"/>
            <w:hideMark/>
          </w:tcPr>
          <w:p w14:paraId="30E9BFC8"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$ 7,094,053 </w:t>
            </w:r>
          </w:p>
        </w:tc>
        <w:tc>
          <w:tcPr>
            <w:tcW w:w="1200" w:type="dxa"/>
            <w:tcBorders>
              <w:top w:val="nil"/>
              <w:left w:val="nil"/>
              <w:bottom w:val="single" w:sz="4" w:space="0" w:color="auto"/>
              <w:right w:val="single" w:sz="4" w:space="0" w:color="auto"/>
            </w:tcBorders>
            <w:shd w:val="clear" w:color="auto" w:fill="auto"/>
            <w:noWrap/>
            <w:vAlign w:val="center"/>
            <w:hideMark/>
          </w:tcPr>
          <w:p w14:paraId="126F3413"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$ 4,209,425 </w:t>
            </w:r>
          </w:p>
        </w:tc>
        <w:tc>
          <w:tcPr>
            <w:tcW w:w="1200" w:type="dxa"/>
            <w:tcBorders>
              <w:top w:val="nil"/>
              <w:left w:val="nil"/>
              <w:bottom w:val="single" w:sz="4" w:space="0" w:color="auto"/>
              <w:right w:val="single" w:sz="4" w:space="0" w:color="auto"/>
            </w:tcBorders>
            <w:shd w:val="clear" w:color="auto" w:fill="auto"/>
            <w:noWrap/>
            <w:vAlign w:val="center"/>
            <w:hideMark/>
          </w:tcPr>
          <w:p w14:paraId="4F2D7D44"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59%</w:t>
            </w:r>
          </w:p>
        </w:tc>
        <w:tc>
          <w:tcPr>
            <w:tcW w:w="1200" w:type="dxa"/>
            <w:tcBorders>
              <w:top w:val="nil"/>
              <w:left w:val="nil"/>
              <w:bottom w:val="single" w:sz="4" w:space="0" w:color="auto"/>
              <w:right w:val="single" w:sz="4" w:space="0" w:color="auto"/>
            </w:tcBorders>
            <w:shd w:val="clear" w:color="auto" w:fill="auto"/>
            <w:noWrap/>
            <w:vAlign w:val="center"/>
            <w:hideMark/>
          </w:tcPr>
          <w:p w14:paraId="1F2B74AB"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$ 1,826,295 </w:t>
            </w:r>
          </w:p>
        </w:tc>
        <w:tc>
          <w:tcPr>
            <w:tcW w:w="1200" w:type="dxa"/>
            <w:tcBorders>
              <w:top w:val="nil"/>
              <w:left w:val="nil"/>
              <w:bottom w:val="single" w:sz="4" w:space="0" w:color="auto"/>
              <w:right w:val="single" w:sz="4" w:space="0" w:color="auto"/>
            </w:tcBorders>
            <w:shd w:val="clear" w:color="auto" w:fill="auto"/>
            <w:noWrap/>
            <w:vAlign w:val="center"/>
            <w:hideMark/>
          </w:tcPr>
          <w:p w14:paraId="61278B3A"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$689,963 </w:t>
            </w:r>
          </w:p>
        </w:tc>
        <w:tc>
          <w:tcPr>
            <w:tcW w:w="1200" w:type="dxa"/>
            <w:tcBorders>
              <w:top w:val="nil"/>
              <w:left w:val="nil"/>
              <w:bottom w:val="single" w:sz="4" w:space="0" w:color="auto"/>
              <w:right w:val="single" w:sz="4" w:space="0" w:color="auto"/>
            </w:tcBorders>
            <w:shd w:val="clear" w:color="auto" w:fill="auto"/>
            <w:noWrap/>
            <w:vAlign w:val="center"/>
            <w:hideMark/>
          </w:tcPr>
          <w:p w14:paraId="4515185F"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38%</w:t>
            </w:r>
          </w:p>
        </w:tc>
        <w:tc>
          <w:tcPr>
            <w:tcW w:w="1200" w:type="dxa"/>
            <w:tcBorders>
              <w:top w:val="nil"/>
              <w:left w:val="nil"/>
              <w:bottom w:val="single" w:sz="4" w:space="0" w:color="auto"/>
              <w:right w:val="single" w:sz="4" w:space="0" w:color="auto"/>
            </w:tcBorders>
            <w:shd w:val="clear" w:color="auto" w:fill="auto"/>
            <w:noWrap/>
            <w:vAlign w:val="center"/>
            <w:hideMark/>
          </w:tcPr>
          <w:p w14:paraId="5554C85B"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$329,914 </w:t>
            </w:r>
          </w:p>
        </w:tc>
        <w:tc>
          <w:tcPr>
            <w:tcW w:w="1200" w:type="dxa"/>
            <w:tcBorders>
              <w:top w:val="nil"/>
              <w:left w:val="nil"/>
              <w:bottom w:val="single" w:sz="4" w:space="0" w:color="auto"/>
              <w:right w:val="single" w:sz="4" w:space="0" w:color="auto"/>
            </w:tcBorders>
            <w:shd w:val="clear" w:color="auto" w:fill="auto"/>
            <w:noWrap/>
            <w:vAlign w:val="center"/>
            <w:hideMark/>
          </w:tcPr>
          <w:p w14:paraId="30972EB7"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$156,010 </w:t>
            </w:r>
          </w:p>
        </w:tc>
        <w:tc>
          <w:tcPr>
            <w:tcW w:w="1200" w:type="dxa"/>
            <w:tcBorders>
              <w:top w:val="nil"/>
              <w:left w:val="nil"/>
              <w:bottom w:val="single" w:sz="4" w:space="0" w:color="auto"/>
              <w:right w:val="single" w:sz="4" w:space="0" w:color="auto"/>
            </w:tcBorders>
            <w:shd w:val="clear" w:color="auto" w:fill="auto"/>
            <w:noWrap/>
            <w:vAlign w:val="center"/>
            <w:hideMark/>
          </w:tcPr>
          <w:p w14:paraId="32E7EC49"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47%</w:t>
            </w:r>
          </w:p>
        </w:tc>
      </w:tr>
      <w:tr w:rsidR="00876A6F" w:rsidRPr="00876A6F" w14:paraId="353B0D11" w14:textId="77777777" w:rsidTr="007C20C3">
        <w:trPr>
          <w:trHeight w:val="61"/>
        </w:trPr>
        <w:tc>
          <w:tcPr>
            <w:tcW w:w="1200" w:type="dxa"/>
            <w:tcBorders>
              <w:top w:val="nil"/>
              <w:left w:val="single" w:sz="8" w:space="0" w:color="auto"/>
              <w:bottom w:val="single" w:sz="4" w:space="0" w:color="auto"/>
              <w:right w:val="single" w:sz="8" w:space="0" w:color="auto"/>
            </w:tcBorders>
            <w:shd w:val="clear" w:color="000000" w:fill="F8CBAD"/>
            <w:noWrap/>
            <w:vAlign w:val="center"/>
            <w:hideMark/>
          </w:tcPr>
          <w:p w14:paraId="3F93AEA8" w14:textId="77777777" w:rsidR="00876A6F" w:rsidRPr="00876A6F" w:rsidRDefault="00876A6F" w:rsidP="00CF5B90">
            <w:pPr>
              <w:jc w:val="center"/>
              <w:rPr>
                <w:rFonts w:ascii="Calibri" w:hAnsi="Calibri" w:cs="Calibri"/>
                <w:color w:val="000000"/>
                <w:sz w:val="18"/>
                <w:lang w:eastAsia="en-AU"/>
              </w:rPr>
            </w:pPr>
            <w:r w:rsidRPr="00876A6F">
              <w:rPr>
                <w:rFonts w:ascii="Calibri" w:hAnsi="Calibri" w:cs="Calibri"/>
                <w:color w:val="000000"/>
                <w:sz w:val="18"/>
                <w:szCs w:val="22"/>
                <w:lang w:eastAsia="en-AU"/>
              </w:rPr>
              <w:t>Sierra Leone</w:t>
            </w: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1FA02DD0"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West and Central Africa</w:t>
            </w:r>
          </w:p>
        </w:tc>
        <w:tc>
          <w:tcPr>
            <w:tcW w:w="1200" w:type="dxa"/>
            <w:tcBorders>
              <w:top w:val="nil"/>
              <w:left w:val="nil"/>
              <w:bottom w:val="single" w:sz="4" w:space="0" w:color="auto"/>
              <w:right w:val="single" w:sz="4" w:space="0" w:color="auto"/>
            </w:tcBorders>
            <w:shd w:val="clear" w:color="auto" w:fill="auto"/>
            <w:noWrap/>
            <w:vAlign w:val="center"/>
            <w:hideMark/>
          </w:tcPr>
          <w:p w14:paraId="5F0A42AD"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$ 419,208 </w:t>
            </w:r>
          </w:p>
        </w:tc>
        <w:tc>
          <w:tcPr>
            <w:tcW w:w="1200" w:type="dxa"/>
            <w:tcBorders>
              <w:top w:val="nil"/>
              <w:left w:val="nil"/>
              <w:bottom w:val="single" w:sz="4" w:space="0" w:color="auto"/>
              <w:right w:val="single" w:sz="4" w:space="0" w:color="auto"/>
            </w:tcBorders>
            <w:shd w:val="clear" w:color="auto" w:fill="auto"/>
            <w:noWrap/>
            <w:vAlign w:val="center"/>
            <w:hideMark/>
          </w:tcPr>
          <w:p w14:paraId="27ACD6F1"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$22,593 </w:t>
            </w:r>
          </w:p>
        </w:tc>
        <w:tc>
          <w:tcPr>
            <w:tcW w:w="1200" w:type="dxa"/>
            <w:tcBorders>
              <w:top w:val="nil"/>
              <w:left w:val="nil"/>
              <w:bottom w:val="single" w:sz="4" w:space="0" w:color="auto"/>
              <w:right w:val="single" w:sz="4" w:space="0" w:color="auto"/>
            </w:tcBorders>
            <w:shd w:val="clear" w:color="auto" w:fill="auto"/>
            <w:noWrap/>
            <w:vAlign w:val="center"/>
            <w:hideMark/>
          </w:tcPr>
          <w:p w14:paraId="2CBEAB33"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5%</w:t>
            </w:r>
          </w:p>
        </w:tc>
        <w:tc>
          <w:tcPr>
            <w:tcW w:w="1200" w:type="dxa"/>
            <w:tcBorders>
              <w:top w:val="nil"/>
              <w:left w:val="nil"/>
              <w:bottom w:val="single" w:sz="4" w:space="0" w:color="auto"/>
              <w:right w:val="single" w:sz="4" w:space="0" w:color="auto"/>
            </w:tcBorders>
            <w:shd w:val="clear" w:color="auto" w:fill="auto"/>
            <w:noWrap/>
            <w:vAlign w:val="center"/>
            <w:hideMark/>
          </w:tcPr>
          <w:p w14:paraId="29BAA097"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$ 180,185 </w:t>
            </w:r>
          </w:p>
        </w:tc>
        <w:tc>
          <w:tcPr>
            <w:tcW w:w="1200" w:type="dxa"/>
            <w:tcBorders>
              <w:top w:val="nil"/>
              <w:left w:val="nil"/>
              <w:bottom w:val="single" w:sz="4" w:space="0" w:color="auto"/>
              <w:right w:val="single" w:sz="4" w:space="0" w:color="auto"/>
            </w:tcBorders>
            <w:shd w:val="clear" w:color="auto" w:fill="auto"/>
            <w:noWrap/>
            <w:vAlign w:val="center"/>
            <w:hideMark/>
          </w:tcPr>
          <w:p w14:paraId="77AF8B42"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$ 102,551 </w:t>
            </w:r>
          </w:p>
        </w:tc>
        <w:tc>
          <w:tcPr>
            <w:tcW w:w="1200" w:type="dxa"/>
            <w:tcBorders>
              <w:top w:val="nil"/>
              <w:left w:val="nil"/>
              <w:bottom w:val="single" w:sz="4" w:space="0" w:color="auto"/>
              <w:right w:val="single" w:sz="4" w:space="0" w:color="auto"/>
            </w:tcBorders>
            <w:shd w:val="clear" w:color="auto" w:fill="auto"/>
            <w:noWrap/>
            <w:vAlign w:val="center"/>
            <w:hideMark/>
          </w:tcPr>
          <w:p w14:paraId="247E4AFB"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57%</w:t>
            </w:r>
          </w:p>
        </w:tc>
        <w:tc>
          <w:tcPr>
            <w:tcW w:w="1200" w:type="dxa"/>
            <w:tcBorders>
              <w:top w:val="nil"/>
              <w:left w:val="nil"/>
              <w:bottom w:val="single" w:sz="4" w:space="0" w:color="auto"/>
              <w:right w:val="single" w:sz="4" w:space="0" w:color="auto"/>
            </w:tcBorders>
            <w:shd w:val="clear" w:color="auto" w:fill="auto"/>
            <w:noWrap/>
            <w:vAlign w:val="center"/>
            <w:hideMark/>
          </w:tcPr>
          <w:p w14:paraId="1C0F3728"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$ 848,071 </w:t>
            </w:r>
          </w:p>
        </w:tc>
        <w:tc>
          <w:tcPr>
            <w:tcW w:w="1200" w:type="dxa"/>
            <w:tcBorders>
              <w:top w:val="nil"/>
              <w:left w:val="nil"/>
              <w:bottom w:val="single" w:sz="4" w:space="0" w:color="auto"/>
              <w:right w:val="single" w:sz="4" w:space="0" w:color="auto"/>
            </w:tcBorders>
            <w:shd w:val="clear" w:color="auto" w:fill="auto"/>
            <w:noWrap/>
            <w:vAlign w:val="center"/>
            <w:hideMark/>
          </w:tcPr>
          <w:p w14:paraId="0EC3C74F"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   </w:t>
            </w:r>
          </w:p>
        </w:tc>
        <w:tc>
          <w:tcPr>
            <w:tcW w:w="1200" w:type="dxa"/>
            <w:tcBorders>
              <w:top w:val="nil"/>
              <w:left w:val="nil"/>
              <w:bottom w:val="single" w:sz="4" w:space="0" w:color="auto"/>
              <w:right w:val="single" w:sz="4" w:space="0" w:color="auto"/>
            </w:tcBorders>
            <w:shd w:val="clear" w:color="auto" w:fill="auto"/>
            <w:noWrap/>
            <w:vAlign w:val="center"/>
            <w:hideMark/>
          </w:tcPr>
          <w:p w14:paraId="07C1EA02"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0%</w:t>
            </w:r>
          </w:p>
        </w:tc>
      </w:tr>
      <w:tr w:rsidR="00876A6F" w:rsidRPr="00876A6F" w14:paraId="6C5DAF3B" w14:textId="77777777" w:rsidTr="007C20C3">
        <w:trPr>
          <w:trHeight w:val="61"/>
        </w:trPr>
        <w:tc>
          <w:tcPr>
            <w:tcW w:w="1200" w:type="dxa"/>
            <w:tcBorders>
              <w:top w:val="nil"/>
              <w:left w:val="single" w:sz="8" w:space="0" w:color="auto"/>
              <w:bottom w:val="single" w:sz="4" w:space="0" w:color="auto"/>
              <w:right w:val="single" w:sz="8" w:space="0" w:color="auto"/>
            </w:tcBorders>
            <w:shd w:val="clear" w:color="000000" w:fill="F8CBAD"/>
            <w:noWrap/>
            <w:vAlign w:val="center"/>
            <w:hideMark/>
          </w:tcPr>
          <w:p w14:paraId="357123D0" w14:textId="77777777" w:rsidR="00876A6F" w:rsidRPr="00876A6F" w:rsidRDefault="00876A6F" w:rsidP="00CF5B90">
            <w:pPr>
              <w:jc w:val="center"/>
              <w:rPr>
                <w:rFonts w:ascii="Calibri" w:hAnsi="Calibri" w:cs="Calibri"/>
                <w:color w:val="000000"/>
                <w:sz w:val="18"/>
                <w:lang w:eastAsia="en-AU"/>
              </w:rPr>
            </w:pPr>
            <w:r w:rsidRPr="00876A6F">
              <w:rPr>
                <w:rFonts w:ascii="Calibri" w:hAnsi="Calibri" w:cs="Calibri"/>
                <w:color w:val="000000"/>
                <w:sz w:val="18"/>
                <w:szCs w:val="22"/>
                <w:lang w:eastAsia="en-AU"/>
              </w:rPr>
              <w:t>CAR</w:t>
            </w:r>
          </w:p>
        </w:tc>
        <w:tc>
          <w:tcPr>
            <w:tcW w:w="1200" w:type="dxa"/>
            <w:tcBorders>
              <w:top w:val="nil"/>
              <w:left w:val="single" w:sz="4" w:space="0" w:color="auto"/>
              <w:bottom w:val="single" w:sz="4" w:space="0" w:color="auto"/>
              <w:right w:val="single" w:sz="4" w:space="0" w:color="auto"/>
            </w:tcBorders>
            <w:shd w:val="clear" w:color="auto" w:fill="auto"/>
            <w:vAlign w:val="center"/>
            <w:hideMark/>
          </w:tcPr>
          <w:p w14:paraId="5077A5D9"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West and Central Africa</w:t>
            </w:r>
          </w:p>
        </w:tc>
        <w:tc>
          <w:tcPr>
            <w:tcW w:w="1200" w:type="dxa"/>
            <w:tcBorders>
              <w:top w:val="nil"/>
              <w:left w:val="nil"/>
              <w:bottom w:val="single" w:sz="4" w:space="0" w:color="auto"/>
              <w:right w:val="single" w:sz="4" w:space="0" w:color="auto"/>
            </w:tcBorders>
            <w:shd w:val="clear" w:color="auto" w:fill="auto"/>
            <w:noWrap/>
            <w:vAlign w:val="center"/>
            <w:hideMark/>
          </w:tcPr>
          <w:p w14:paraId="19225405"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$ 647,200 </w:t>
            </w:r>
          </w:p>
        </w:tc>
        <w:tc>
          <w:tcPr>
            <w:tcW w:w="1200" w:type="dxa"/>
            <w:tcBorders>
              <w:top w:val="nil"/>
              <w:left w:val="nil"/>
              <w:bottom w:val="single" w:sz="4" w:space="0" w:color="auto"/>
              <w:right w:val="single" w:sz="4" w:space="0" w:color="auto"/>
            </w:tcBorders>
            <w:shd w:val="clear" w:color="auto" w:fill="auto"/>
            <w:noWrap/>
            <w:vAlign w:val="center"/>
            <w:hideMark/>
          </w:tcPr>
          <w:p w14:paraId="54FE03A8"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$329,921 </w:t>
            </w:r>
          </w:p>
        </w:tc>
        <w:tc>
          <w:tcPr>
            <w:tcW w:w="1200" w:type="dxa"/>
            <w:tcBorders>
              <w:top w:val="nil"/>
              <w:left w:val="nil"/>
              <w:bottom w:val="single" w:sz="4" w:space="0" w:color="auto"/>
              <w:right w:val="single" w:sz="4" w:space="0" w:color="auto"/>
            </w:tcBorders>
            <w:shd w:val="clear" w:color="auto" w:fill="auto"/>
            <w:noWrap/>
            <w:vAlign w:val="center"/>
            <w:hideMark/>
          </w:tcPr>
          <w:p w14:paraId="2FDF1495"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51%</w:t>
            </w:r>
          </w:p>
        </w:tc>
        <w:tc>
          <w:tcPr>
            <w:tcW w:w="1200" w:type="dxa"/>
            <w:tcBorders>
              <w:top w:val="nil"/>
              <w:left w:val="nil"/>
              <w:bottom w:val="single" w:sz="4" w:space="0" w:color="auto"/>
              <w:right w:val="single" w:sz="4" w:space="0" w:color="auto"/>
            </w:tcBorders>
            <w:shd w:val="clear" w:color="auto" w:fill="auto"/>
            <w:noWrap/>
            <w:vAlign w:val="center"/>
            <w:hideMark/>
          </w:tcPr>
          <w:p w14:paraId="1C2555B9"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$ 496,032 </w:t>
            </w:r>
          </w:p>
        </w:tc>
        <w:tc>
          <w:tcPr>
            <w:tcW w:w="1200" w:type="dxa"/>
            <w:tcBorders>
              <w:top w:val="nil"/>
              <w:left w:val="nil"/>
              <w:bottom w:val="single" w:sz="4" w:space="0" w:color="auto"/>
              <w:right w:val="single" w:sz="4" w:space="0" w:color="auto"/>
            </w:tcBorders>
            <w:shd w:val="clear" w:color="auto" w:fill="auto"/>
            <w:noWrap/>
            <w:vAlign w:val="center"/>
            <w:hideMark/>
          </w:tcPr>
          <w:p w14:paraId="5F565985"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   </w:t>
            </w:r>
          </w:p>
        </w:tc>
        <w:tc>
          <w:tcPr>
            <w:tcW w:w="1200" w:type="dxa"/>
            <w:tcBorders>
              <w:top w:val="nil"/>
              <w:left w:val="nil"/>
              <w:bottom w:val="single" w:sz="4" w:space="0" w:color="auto"/>
              <w:right w:val="single" w:sz="4" w:space="0" w:color="auto"/>
            </w:tcBorders>
            <w:shd w:val="clear" w:color="auto" w:fill="auto"/>
            <w:noWrap/>
            <w:vAlign w:val="center"/>
            <w:hideMark/>
          </w:tcPr>
          <w:p w14:paraId="0EB52FD1"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0%</w:t>
            </w:r>
          </w:p>
        </w:tc>
        <w:tc>
          <w:tcPr>
            <w:tcW w:w="1200" w:type="dxa"/>
            <w:tcBorders>
              <w:top w:val="nil"/>
              <w:left w:val="nil"/>
              <w:bottom w:val="single" w:sz="4" w:space="0" w:color="auto"/>
              <w:right w:val="single" w:sz="4" w:space="0" w:color="auto"/>
            </w:tcBorders>
            <w:shd w:val="clear" w:color="auto" w:fill="auto"/>
            <w:noWrap/>
            <w:vAlign w:val="center"/>
            <w:hideMark/>
          </w:tcPr>
          <w:p w14:paraId="57F81900"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$ 1,002,178 </w:t>
            </w:r>
          </w:p>
        </w:tc>
        <w:tc>
          <w:tcPr>
            <w:tcW w:w="1200" w:type="dxa"/>
            <w:tcBorders>
              <w:top w:val="nil"/>
              <w:left w:val="nil"/>
              <w:bottom w:val="single" w:sz="4" w:space="0" w:color="auto"/>
              <w:right w:val="single" w:sz="4" w:space="0" w:color="auto"/>
            </w:tcBorders>
            <w:shd w:val="clear" w:color="auto" w:fill="auto"/>
            <w:noWrap/>
            <w:vAlign w:val="center"/>
            <w:hideMark/>
          </w:tcPr>
          <w:p w14:paraId="63E3F80E"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 xml:space="preserve"> $                 -   </w:t>
            </w:r>
          </w:p>
        </w:tc>
        <w:tc>
          <w:tcPr>
            <w:tcW w:w="1200" w:type="dxa"/>
            <w:tcBorders>
              <w:top w:val="nil"/>
              <w:left w:val="nil"/>
              <w:bottom w:val="single" w:sz="4" w:space="0" w:color="auto"/>
              <w:right w:val="single" w:sz="4" w:space="0" w:color="auto"/>
            </w:tcBorders>
            <w:shd w:val="clear" w:color="auto" w:fill="auto"/>
            <w:noWrap/>
            <w:vAlign w:val="center"/>
            <w:hideMark/>
          </w:tcPr>
          <w:p w14:paraId="3BB00FDF" w14:textId="77777777" w:rsidR="00876A6F" w:rsidRPr="00876A6F" w:rsidRDefault="00876A6F" w:rsidP="00CF5B90">
            <w:pPr>
              <w:jc w:val="center"/>
              <w:rPr>
                <w:rFonts w:ascii="Calibri" w:hAnsi="Calibri" w:cs="Calibri"/>
                <w:sz w:val="18"/>
                <w:lang w:eastAsia="en-AU"/>
              </w:rPr>
            </w:pPr>
            <w:r w:rsidRPr="00876A6F">
              <w:rPr>
                <w:rFonts w:ascii="Calibri" w:hAnsi="Calibri" w:cs="Calibri"/>
                <w:sz w:val="18"/>
                <w:szCs w:val="22"/>
                <w:lang w:eastAsia="en-AU"/>
              </w:rPr>
              <w:t>0%</w:t>
            </w:r>
          </w:p>
        </w:tc>
      </w:tr>
    </w:tbl>
    <w:p w14:paraId="611866BD" w14:textId="77777777" w:rsidR="00876A6F" w:rsidRPr="00876A6F" w:rsidRDefault="00876A6F" w:rsidP="00876A6F">
      <w:pPr>
        <w:rPr>
          <w:rFonts w:cstheme="minorHAnsi"/>
          <w:sz w:val="22"/>
        </w:rPr>
      </w:pPr>
    </w:p>
    <w:p w14:paraId="2B1722B2" w14:textId="66EDEFBD" w:rsidR="007C20C3" w:rsidRDefault="007C20C3" w:rsidP="007C20C3">
      <w:pPr>
        <w:pStyle w:val="Heading4"/>
        <w:numPr>
          <w:ilvl w:val="0"/>
          <w:numId w:val="0"/>
        </w:numPr>
        <w:ind w:left="720" w:hanging="720"/>
      </w:pPr>
    </w:p>
    <w:p w14:paraId="002A47B1" w14:textId="394870AB" w:rsidR="00876A6F" w:rsidRPr="007C20C3" w:rsidRDefault="00876A6F" w:rsidP="007C20C3">
      <w:pPr>
        <w:pStyle w:val="Heading4"/>
      </w:pPr>
      <w:r w:rsidRPr="007C20C3">
        <w:t>Portfolio review database</w:t>
      </w:r>
    </w:p>
    <w:p w14:paraId="710CFB68" w14:textId="77777777" w:rsidR="00876A6F" w:rsidRPr="00876A6F" w:rsidRDefault="00876A6F" w:rsidP="00876A6F">
      <w:pPr>
        <w:rPr>
          <w:rFonts w:cstheme="minorHAnsi"/>
          <w:sz w:val="22"/>
        </w:rPr>
      </w:pPr>
      <w:r w:rsidRPr="00876A6F">
        <w:rPr>
          <w:rFonts w:cstheme="minorHAnsi"/>
          <w:sz w:val="22"/>
        </w:rPr>
        <w:t xml:space="preserve">A full database of the portfolio review was developed in the data collection and analysis phase. It can be consulted clicking </w:t>
      </w:r>
      <w:hyperlink r:id="rId49" w:history="1">
        <w:r w:rsidRPr="00876A6F">
          <w:rPr>
            <w:rStyle w:val="Hyperlink"/>
            <w:rFonts w:cstheme="minorHAnsi"/>
            <w:sz w:val="22"/>
          </w:rPr>
          <w:t>here.</w:t>
        </w:r>
      </w:hyperlink>
    </w:p>
    <w:p w14:paraId="1A15C822" w14:textId="77777777" w:rsidR="00876A6F" w:rsidRPr="00876A6F" w:rsidRDefault="00876A6F" w:rsidP="00876A6F">
      <w:pPr>
        <w:rPr>
          <w:rFonts w:cstheme="minorHAnsi"/>
          <w:sz w:val="22"/>
        </w:rPr>
      </w:pPr>
    </w:p>
    <w:p w14:paraId="35AB1095" w14:textId="50CFFEC7" w:rsidR="00BF3512" w:rsidRPr="00876A6F" w:rsidRDefault="00BF3512">
      <w:pPr>
        <w:spacing w:after="160" w:line="259" w:lineRule="auto"/>
        <w:rPr>
          <w:rFonts w:cstheme="minorHAnsi"/>
          <w:sz w:val="22"/>
        </w:rPr>
        <w:sectPr w:rsidR="00BF3512" w:rsidRPr="00876A6F" w:rsidSect="00BF3512">
          <w:headerReference w:type="even" r:id="rId50"/>
          <w:headerReference w:type="default" r:id="rId51"/>
          <w:headerReference w:type="first" r:id="rId52"/>
          <w:pgSz w:w="15840" w:h="12240" w:orient="landscape"/>
          <w:pgMar w:top="1440" w:right="1639" w:bottom="1440" w:left="1440" w:header="709" w:footer="890" w:gutter="0"/>
          <w:cols w:space="708"/>
          <w:titlePg/>
          <w:docGrid w:linePitch="360"/>
        </w:sectPr>
      </w:pPr>
    </w:p>
    <w:p w14:paraId="087A0829" w14:textId="77777777" w:rsidR="00BD3BEC" w:rsidRPr="00876A6F" w:rsidRDefault="00BD3BEC" w:rsidP="00576F78">
      <w:pPr>
        <w:pStyle w:val="Heading2"/>
      </w:pPr>
      <w:bookmarkStart w:id="52" w:name="_Toc9163710"/>
      <w:bookmarkStart w:id="53" w:name="_Toc11069653"/>
      <w:bookmarkStart w:id="54" w:name="_Toc11084102"/>
      <w:bookmarkStart w:id="55" w:name="_Toc11840093"/>
      <w:r w:rsidRPr="00876A6F">
        <w:lastRenderedPageBreak/>
        <w:t>Enabling and limiting factors (internal and external) that contribute to the achievement of result</w:t>
      </w:r>
      <w:bookmarkEnd w:id="52"/>
      <w:bookmarkEnd w:id="53"/>
      <w:r w:rsidRPr="00876A6F">
        <w:t>s.</w:t>
      </w:r>
      <w:bookmarkEnd w:id="54"/>
      <w:bookmarkEnd w:id="55"/>
    </w:p>
    <w:p w14:paraId="4C97C863" w14:textId="77777777" w:rsidR="00BD3BEC" w:rsidRPr="00876A6F" w:rsidRDefault="00BD3BEC" w:rsidP="00BD3BEC">
      <w:pPr>
        <w:spacing w:after="120" w:line="276" w:lineRule="auto"/>
        <w:jc w:val="both"/>
        <w:rPr>
          <w:rFonts w:cstheme="minorHAnsi"/>
          <w:b/>
          <w:sz w:val="22"/>
          <w:szCs w:val="22"/>
        </w:rPr>
      </w:pPr>
      <w:r w:rsidRPr="00876A6F">
        <w:rPr>
          <w:rFonts w:cstheme="minorHAnsi"/>
          <w:b/>
          <w:sz w:val="22"/>
          <w:szCs w:val="22"/>
        </w:rPr>
        <w:t>Internal Factors</w:t>
      </w:r>
    </w:p>
    <w:p w14:paraId="75EF6058" w14:textId="77777777" w:rsidR="00BD3BEC" w:rsidRPr="00876A6F" w:rsidRDefault="00BD3BEC" w:rsidP="00576F78">
      <w:pPr>
        <w:numPr>
          <w:ilvl w:val="0"/>
          <w:numId w:val="49"/>
        </w:numPr>
        <w:spacing w:after="120" w:line="276" w:lineRule="auto"/>
        <w:ind w:left="360" w:hanging="357"/>
        <w:jc w:val="both"/>
        <w:rPr>
          <w:rFonts w:cstheme="minorHAnsi"/>
          <w:color w:val="000000"/>
          <w:sz w:val="22"/>
          <w:szCs w:val="22"/>
        </w:rPr>
      </w:pPr>
      <w:r w:rsidRPr="00876A6F">
        <w:rPr>
          <w:rFonts w:cstheme="minorHAnsi"/>
          <w:color w:val="000000"/>
          <w:sz w:val="22"/>
          <w:szCs w:val="22"/>
        </w:rPr>
        <w:t xml:space="preserve">The limited capacity for leading in gender in humanitarian action (see efficiency section) and the related difficulty of many UN Women COs to be accepted into the HCT, as described in the section above. </w:t>
      </w:r>
    </w:p>
    <w:p w14:paraId="7B4FFCC3" w14:textId="77777777" w:rsidR="00BD3BEC" w:rsidRPr="00876A6F" w:rsidRDefault="00BD3BEC" w:rsidP="00576F78">
      <w:pPr>
        <w:numPr>
          <w:ilvl w:val="0"/>
          <w:numId w:val="49"/>
        </w:numPr>
        <w:spacing w:after="120" w:line="276" w:lineRule="auto"/>
        <w:ind w:left="360" w:hanging="357"/>
        <w:jc w:val="both"/>
        <w:rPr>
          <w:rFonts w:cstheme="minorHAnsi"/>
          <w:sz w:val="22"/>
          <w:szCs w:val="22"/>
        </w:rPr>
      </w:pPr>
      <w:r w:rsidRPr="00876A6F">
        <w:rPr>
          <w:rFonts w:cstheme="minorHAnsi"/>
          <w:sz w:val="22"/>
          <w:szCs w:val="22"/>
        </w:rPr>
        <w:t xml:space="preserve">A more systematic participation of UN Women in humanitarian coordination structures and processes, as a key point for creation and oversight of policy, and the cluster system at country level, which would significantly facilitate coherence and UN Women’s ability to play a consistent role in crisis situations. </w:t>
      </w:r>
    </w:p>
    <w:p w14:paraId="46A0BB27" w14:textId="29C1E8AF" w:rsidR="00BD3BEC" w:rsidRPr="00876A6F" w:rsidRDefault="00BD3BEC" w:rsidP="00576F78">
      <w:pPr>
        <w:numPr>
          <w:ilvl w:val="0"/>
          <w:numId w:val="49"/>
        </w:numPr>
        <w:spacing w:after="120" w:line="276" w:lineRule="auto"/>
        <w:ind w:left="360" w:hanging="357"/>
        <w:jc w:val="both"/>
        <w:rPr>
          <w:rFonts w:cstheme="minorHAnsi"/>
          <w:sz w:val="22"/>
          <w:szCs w:val="22"/>
        </w:rPr>
      </w:pPr>
      <w:r w:rsidRPr="00876A6F">
        <w:rPr>
          <w:rFonts w:cstheme="minorHAnsi"/>
          <w:color w:val="000000"/>
          <w:sz w:val="22"/>
          <w:szCs w:val="22"/>
        </w:rPr>
        <w:t>Current monitoring mechanisms focus on outputs and not outcomes or results. As such, the portfolio review conducted as part of this evaluation was not able to provide any insights beyond number of women that have attended certain activities. However, this is not an appropriate measure of effective</w:t>
      </w:r>
      <w:r w:rsidR="009239E3" w:rsidRPr="00876A6F">
        <w:rPr>
          <w:rFonts w:cstheme="minorHAnsi"/>
          <w:color w:val="000000"/>
          <w:sz w:val="22"/>
          <w:szCs w:val="22"/>
        </w:rPr>
        <w:t>ness</w:t>
      </w:r>
      <w:r w:rsidRPr="00876A6F">
        <w:rPr>
          <w:rFonts w:cstheme="minorHAnsi"/>
          <w:color w:val="000000"/>
          <w:sz w:val="22"/>
          <w:szCs w:val="22"/>
        </w:rPr>
        <w:t xml:space="preserve"> as the goal is not attendance but empowerment and protection. Current M&amp;E systems do not measure this. Lack of thorough assessments and weak indicators are also insufficient to meet key donor requirements and limit UN Women’s access to funding.</w:t>
      </w:r>
    </w:p>
    <w:p w14:paraId="1F3899D1" w14:textId="77777777" w:rsidR="00BD3BEC" w:rsidRPr="00876A6F" w:rsidRDefault="00BD3BEC" w:rsidP="00576F78">
      <w:pPr>
        <w:numPr>
          <w:ilvl w:val="0"/>
          <w:numId w:val="49"/>
        </w:numPr>
        <w:spacing w:after="120" w:line="276" w:lineRule="auto"/>
        <w:ind w:left="360" w:hanging="357"/>
        <w:jc w:val="both"/>
        <w:rPr>
          <w:rFonts w:cstheme="minorHAnsi"/>
          <w:sz w:val="22"/>
          <w:szCs w:val="22"/>
        </w:rPr>
      </w:pPr>
      <w:r w:rsidRPr="00876A6F">
        <w:rPr>
          <w:rFonts w:cstheme="minorHAnsi"/>
          <w:color w:val="000000"/>
          <w:sz w:val="22"/>
          <w:szCs w:val="22"/>
        </w:rPr>
        <w:t>Similarly, there is limited results-based reporting. The RMS informs at the output level, with some indication of outcomes and results. Results have also been documented for various reports, such as for donors or for the HACRO annual reports, however these tend to focus on successful experiences with limited detail and analysis of the underlying factors.</w:t>
      </w:r>
    </w:p>
    <w:p w14:paraId="5971A7D0" w14:textId="77777777" w:rsidR="00BD3BEC" w:rsidRPr="00876A6F" w:rsidRDefault="00BD3BEC" w:rsidP="00576F78">
      <w:pPr>
        <w:numPr>
          <w:ilvl w:val="0"/>
          <w:numId w:val="49"/>
        </w:numPr>
        <w:spacing w:after="120" w:line="276" w:lineRule="auto"/>
        <w:ind w:left="360" w:hanging="357"/>
        <w:jc w:val="both"/>
        <w:rPr>
          <w:rFonts w:cstheme="minorHAnsi"/>
          <w:sz w:val="22"/>
          <w:szCs w:val="22"/>
        </w:rPr>
      </w:pPr>
      <w:r w:rsidRPr="00876A6F">
        <w:rPr>
          <w:rFonts w:cstheme="minorHAnsi"/>
          <w:sz w:val="22"/>
          <w:szCs w:val="22"/>
        </w:rPr>
        <w:t>Lack of a resource mobilisation strategy in HA and better understanding of key humanitarian donors and processes has often led UN Women to pursue opportunities with less impact, to the detriment of where it can most add value. UN Women can better contribute to HNO processes, assessing GEWE needs for the overall response and define and include its needs in the HRP.</w:t>
      </w:r>
    </w:p>
    <w:p w14:paraId="783FBBF0" w14:textId="77777777" w:rsidR="00BD3BEC" w:rsidRPr="00876A6F" w:rsidRDefault="00BD3BEC" w:rsidP="00576F78">
      <w:pPr>
        <w:numPr>
          <w:ilvl w:val="0"/>
          <w:numId w:val="49"/>
        </w:numPr>
        <w:spacing w:after="120" w:line="276" w:lineRule="auto"/>
        <w:ind w:left="360" w:hanging="357"/>
        <w:jc w:val="both"/>
        <w:rPr>
          <w:rFonts w:cstheme="minorHAnsi"/>
          <w:sz w:val="22"/>
          <w:szCs w:val="22"/>
        </w:rPr>
      </w:pPr>
      <w:r w:rsidRPr="00876A6F">
        <w:rPr>
          <w:rFonts w:cstheme="minorHAnsi"/>
          <w:sz w:val="22"/>
          <w:szCs w:val="22"/>
        </w:rPr>
        <w:t>Lack of an advocacy strategy that recognises UN Women’s key efforts at all levels and engages with donors and other key actors to influence outcomes.</w:t>
      </w:r>
    </w:p>
    <w:p w14:paraId="7F596440" w14:textId="77777777" w:rsidR="00576F78" w:rsidRPr="00876A6F" w:rsidRDefault="00576F78">
      <w:pPr>
        <w:spacing w:after="160" w:line="259" w:lineRule="auto"/>
        <w:rPr>
          <w:rFonts w:cstheme="minorHAnsi"/>
          <w:b/>
          <w:sz w:val="22"/>
          <w:szCs w:val="22"/>
        </w:rPr>
      </w:pPr>
      <w:r w:rsidRPr="00876A6F">
        <w:rPr>
          <w:rFonts w:cstheme="minorHAnsi"/>
          <w:b/>
          <w:sz w:val="22"/>
          <w:szCs w:val="22"/>
        </w:rPr>
        <w:br w:type="page"/>
      </w:r>
    </w:p>
    <w:p w14:paraId="4019DD2D" w14:textId="48870862" w:rsidR="00BD3BEC" w:rsidRPr="00876A6F" w:rsidRDefault="00BD3BEC" w:rsidP="00576F78">
      <w:pPr>
        <w:spacing w:after="120" w:line="276" w:lineRule="auto"/>
        <w:ind w:left="3"/>
        <w:jc w:val="both"/>
        <w:rPr>
          <w:rFonts w:cstheme="minorHAnsi"/>
          <w:b/>
          <w:sz w:val="22"/>
          <w:szCs w:val="22"/>
        </w:rPr>
      </w:pPr>
      <w:r w:rsidRPr="00876A6F">
        <w:rPr>
          <w:rFonts w:cstheme="minorHAnsi"/>
          <w:b/>
          <w:sz w:val="22"/>
          <w:szCs w:val="22"/>
        </w:rPr>
        <w:lastRenderedPageBreak/>
        <w:t>External Factors</w:t>
      </w:r>
    </w:p>
    <w:p w14:paraId="3B46CBE8" w14:textId="77777777" w:rsidR="00BD3BEC" w:rsidRPr="00876A6F" w:rsidRDefault="00BD3BEC" w:rsidP="00576F78">
      <w:pPr>
        <w:numPr>
          <w:ilvl w:val="0"/>
          <w:numId w:val="50"/>
        </w:numPr>
        <w:spacing w:after="120" w:line="276" w:lineRule="auto"/>
        <w:ind w:left="360" w:hanging="357"/>
        <w:jc w:val="both"/>
        <w:rPr>
          <w:rFonts w:cstheme="minorHAnsi"/>
          <w:sz w:val="22"/>
          <w:szCs w:val="22"/>
        </w:rPr>
      </w:pPr>
      <w:r w:rsidRPr="00876A6F">
        <w:rPr>
          <w:rFonts w:cstheme="minorHAnsi"/>
          <w:sz w:val="22"/>
          <w:szCs w:val="22"/>
        </w:rPr>
        <w:t xml:space="preserve">There continues to be a misconception among many humanitarian actors that gender is a development issue that does not need to be prioritised. The evaluation team was aware of examples where even internal gender focal points were shut out of an emergency response. This highlights the need for UN Women to be more systematic about building up the evidence base and piloting examples that can showcase how and why the consideration of gender is a necessary part of an effective response. </w:t>
      </w:r>
    </w:p>
    <w:p w14:paraId="260964D7" w14:textId="77777777" w:rsidR="00BD3BEC" w:rsidRPr="00876A6F" w:rsidRDefault="00BD3BEC" w:rsidP="00576F78">
      <w:pPr>
        <w:numPr>
          <w:ilvl w:val="0"/>
          <w:numId w:val="50"/>
        </w:numPr>
        <w:spacing w:after="120" w:line="276" w:lineRule="auto"/>
        <w:ind w:left="360" w:hanging="357"/>
        <w:jc w:val="both"/>
        <w:rPr>
          <w:rFonts w:cstheme="minorHAnsi"/>
          <w:sz w:val="22"/>
          <w:szCs w:val="22"/>
        </w:rPr>
      </w:pPr>
      <w:r w:rsidRPr="00876A6F">
        <w:rPr>
          <w:rFonts w:cstheme="minorHAnsi"/>
          <w:sz w:val="22"/>
          <w:szCs w:val="22"/>
        </w:rPr>
        <w:t>Competition. Gender is everyone’s mandate and UN Women is a relatively new agency with a limited track record in HA. Other agencies, like OCHA and UNHCR among others, have coordination mandates and are relied upon to also integrate gender. Lack of clarity and competition and mistrust in some occasions with UNFPA has also undermined GEWE in HA.</w:t>
      </w:r>
    </w:p>
    <w:p w14:paraId="516E529D" w14:textId="77777777" w:rsidR="00BD3BEC" w:rsidRPr="00876A6F" w:rsidRDefault="00BD3BEC" w:rsidP="00576F78">
      <w:pPr>
        <w:numPr>
          <w:ilvl w:val="0"/>
          <w:numId w:val="50"/>
        </w:numPr>
        <w:spacing w:after="120" w:line="276" w:lineRule="auto"/>
        <w:ind w:left="360" w:hanging="357"/>
        <w:jc w:val="both"/>
        <w:rPr>
          <w:rFonts w:cstheme="minorHAnsi"/>
          <w:sz w:val="22"/>
          <w:szCs w:val="22"/>
        </w:rPr>
      </w:pPr>
      <w:r w:rsidRPr="00876A6F">
        <w:rPr>
          <w:rFonts w:cstheme="minorHAnsi"/>
          <w:color w:val="000000"/>
          <w:sz w:val="22"/>
          <w:szCs w:val="22"/>
        </w:rPr>
        <w:t xml:space="preserve">In some instances, there were parallel coordination structures which made coordination less effective. For example, in Colombia, where you have the traditional cluster structure side-by-side with the structure created for the Venezuela response. While the “back-to-back” approach seeks to minimise impact, it still translates into higher demands on UN Women staff time. In Cameroon, UN Women is the GBV cluster lead in the north but not in the rest of the country. This creates confusion for partners and a lack of coherence. </w:t>
      </w:r>
      <w:bookmarkStart w:id="56" w:name="_Toc9163711"/>
    </w:p>
    <w:bookmarkEnd w:id="56"/>
    <w:p w14:paraId="106427F5" w14:textId="77777777" w:rsidR="00BD3BEC" w:rsidRPr="00876A6F" w:rsidRDefault="00BD3BEC" w:rsidP="00BD3BEC">
      <w:pPr>
        <w:spacing w:line="276" w:lineRule="auto"/>
      </w:pPr>
    </w:p>
    <w:p w14:paraId="6D5D8A17" w14:textId="77777777" w:rsidR="00BD3BEC" w:rsidRPr="00876A6F" w:rsidRDefault="00BD3BEC" w:rsidP="00BD3BEC">
      <w:pPr>
        <w:rPr>
          <w:sz w:val="18"/>
        </w:rPr>
      </w:pPr>
    </w:p>
    <w:p w14:paraId="38877504" w14:textId="77777777" w:rsidR="00BD3BEC" w:rsidRPr="00876A6F" w:rsidRDefault="00BD3BEC" w:rsidP="00BD3BEC"/>
    <w:p w14:paraId="3FA0DA38" w14:textId="77777777" w:rsidR="00BD3BEC" w:rsidRPr="00876A6F" w:rsidRDefault="00BD3BEC" w:rsidP="00BD3BEC">
      <w:pPr>
        <w:spacing w:after="160" w:line="259" w:lineRule="auto"/>
      </w:pPr>
      <w:r w:rsidRPr="00876A6F">
        <w:br w:type="page"/>
      </w:r>
    </w:p>
    <w:p w14:paraId="18E05FED" w14:textId="77777777" w:rsidR="00BD3BEC" w:rsidRPr="00876A6F" w:rsidRDefault="00BD3BEC" w:rsidP="00576F78">
      <w:pPr>
        <w:pStyle w:val="Heading2"/>
        <w:numPr>
          <w:ilvl w:val="0"/>
          <w:numId w:val="47"/>
        </w:numPr>
        <w:sectPr w:rsidR="00BD3BEC" w:rsidRPr="00876A6F" w:rsidSect="00C15245">
          <w:headerReference w:type="first" r:id="rId53"/>
          <w:pgSz w:w="12240" w:h="15840"/>
          <w:pgMar w:top="1639" w:right="1440" w:bottom="1440" w:left="1440" w:header="709" w:footer="890" w:gutter="0"/>
          <w:cols w:space="708"/>
          <w:titlePg/>
          <w:docGrid w:linePitch="360"/>
        </w:sectPr>
      </w:pPr>
      <w:bookmarkStart w:id="57" w:name="_Ref9350827"/>
      <w:bookmarkStart w:id="58" w:name="_Toc9430397"/>
    </w:p>
    <w:p w14:paraId="26A973AD" w14:textId="5299D840" w:rsidR="00546A3D" w:rsidRPr="00876A6F" w:rsidRDefault="008061ED" w:rsidP="00546A3D">
      <w:pPr>
        <w:pStyle w:val="Heading2"/>
      </w:pPr>
      <w:bookmarkStart w:id="59" w:name="_Toc11840094"/>
      <w:bookmarkEnd w:id="57"/>
      <w:bookmarkEnd w:id="58"/>
      <w:r w:rsidRPr="00876A6F">
        <w:lastRenderedPageBreak/>
        <w:t>Partnership Attributes &amp; Enabling Factors</w:t>
      </w:r>
      <w:bookmarkEnd w:id="3"/>
      <w:bookmarkEnd w:id="4"/>
      <w:bookmarkEnd w:id="59"/>
    </w:p>
    <w:p w14:paraId="77F5D440" w14:textId="77777777" w:rsidR="00546A3D" w:rsidRPr="00876A6F" w:rsidRDefault="00546A3D" w:rsidP="00546A3D">
      <w:pPr>
        <w:spacing w:after="120" w:line="276" w:lineRule="auto"/>
        <w:jc w:val="both"/>
        <w:rPr>
          <w:rFonts w:cstheme="minorHAnsi"/>
          <w:sz w:val="22"/>
          <w:szCs w:val="22"/>
        </w:rPr>
      </w:pPr>
      <w:r w:rsidRPr="00876A6F">
        <w:rPr>
          <w:rFonts w:cstheme="minorHAnsi"/>
          <w:sz w:val="22"/>
          <w:szCs w:val="22"/>
        </w:rPr>
        <w:t>Before entering a partnership, a clear vision and purpose of the partnership, commitment, capacity and resources are needed. These could include the following:</w:t>
      </w:r>
    </w:p>
    <w:tbl>
      <w:tblPr>
        <w:tblStyle w:val="TableGrid2"/>
        <w:tblW w:w="0" w:type="auto"/>
        <w:tblBorders>
          <w:top w:val="single" w:sz="4" w:space="0" w:color="ED7D31" w:themeColor="accent2"/>
          <w:left w:val="single" w:sz="4" w:space="0" w:color="ED7D31" w:themeColor="accent2"/>
          <w:bottom w:val="single" w:sz="4" w:space="0" w:color="ED7D31" w:themeColor="accent2"/>
          <w:right w:val="single" w:sz="4" w:space="0" w:color="ED7D31" w:themeColor="accent2"/>
          <w:insideH w:val="single" w:sz="4" w:space="0" w:color="ED7D31" w:themeColor="accent2"/>
          <w:insideV w:val="single" w:sz="4" w:space="0" w:color="ED7D31" w:themeColor="accent2"/>
        </w:tblBorders>
        <w:tblLook w:val="04A0" w:firstRow="1" w:lastRow="0" w:firstColumn="1" w:lastColumn="0" w:noHBand="0" w:noVBand="1"/>
      </w:tblPr>
      <w:tblGrid>
        <w:gridCol w:w="1885"/>
        <w:gridCol w:w="7465"/>
      </w:tblGrid>
      <w:tr w:rsidR="00546A3D" w:rsidRPr="00876A6F" w14:paraId="21F4C671" w14:textId="77777777" w:rsidTr="001D7298">
        <w:tc>
          <w:tcPr>
            <w:tcW w:w="1885" w:type="dxa"/>
            <w:shd w:val="clear" w:color="auto" w:fill="F79646"/>
            <w:vAlign w:val="center"/>
          </w:tcPr>
          <w:p w14:paraId="2CDC8B45" w14:textId="77777777" w:rsidR="00546A3D" w:rsidRPr="00876A6F" w:rsidRDefault="00546A3D" w:rsidP="001D7298">
            <w:pPr>
              <w:spacing w:after="120" w:line="276" w:lineRule="auto"/>
              <w:rPr>
                <w:rFonts w:cstheme="minorHAnsi"/>
                <w:b/>
                <w:color w:val="FFFFFF" w:themeColor="background1"/>
                <w:sz w:val="20"/>
                <w:szCs w:val="22"/>
              </w:rPr>
            </w:pPr>
            <w:r w:rsidRPr="00876A6F">
              <w:rPr>
                <w:rFonts w:cstheme="minorHAnsi"/>
                <w:b/>
                <w:color w:val="FFFFFF" w:themeColor="background1"/>
                <w:sz w:val="20"/>
                <w:szCs w:val="22"/>
              </w:rPr>
              <w:t>Vision and Purpose</w:t>
            </w:r>
          </w:p>
        </w:tc>
        <w:tc>
          <w:tcPr>
            <w:tcW w:w="7465" w:type="dxa"/>
          </w:tcPr>
          <w:p w14:paraId="23D79ED3" w14:textId="77777777" w:rsidR="00546A3D" w:rsidRPr="00876A6F" w:rsidRDefault="00546A3D" w:rsidP="001D7298">
            <w:pPr>
              <w:spacing w:after="120" w:line="276" w:lineRule="auto"/>
              <w:rPr>
                <w:rFonts w:cstheme="minorHAnsi"/>
                <w:sz w:val="20"/>
                <w:szCs w:val="22"/>
              </w:rPr>
            </w:pPr>
            <w:r w:rsidRPr="00876A6F">
              <w:rPr>
                <w:rFonts w:cstheme="minorHAnsi"/>
                <w:sz w:val="20"/>
                <w:szCs w:val="22"/>
              </w:rPr>
              <w:t>UN Women at the field, country, regional and global level needs a clear sense of why it is entering into a partnership, what it can contribute and how the partnership will be beneficial for the organisation and for shared humanitarian objectives.</w:t>
            </w:r>
          </w:p>
        </w:tc>
      </w:tr>
      <w:tr w:rsidR="00546A3D" w:rsidRPr="00876A6F" w14:paraId="74F172F8" w14:textId="77777777" w:rsidTr="001D7298">
        <w:tc>
          <w:tcPr>
            <w:tcW w:w="1885" w:type="dxa"/>
            <w:shd w:val="clear" w:color="auto" w:fill="F79646"/>
            <w:vAlign w:val="center"/>
          </w:tcPr>
          <w:p w14:paraId="466DA2F5" w14:textId="77777777" w:rsidR="00546A3D" w:rsidRPr="00876A6F" w:rsidRDefault="00546A3D" w:rsidP="001D7298">
            <w:pPr>
              <w:spacing w:after="120" w:line="276" w:lineRule="auto"/>
              <w:rPr>
                <w:rFonts w:cstheme="minorHAnsi"/>
                <w:b/>
                <w:color w:val="FFFFFF" w:themeColor="background1"/>
                <w:sz w:val="20"/>
                <w:szCs w:val="22"/>
              </w:rPr>
            </w:pPr>
            <w:r w:rsidRPr="00876A6F">
              <w:rPr>
                <w:rFonts w:cstheme="minorHAnsi"/>
                <w:b/>
                <w:color w:val="FFFFFF" w:themeColor="background1"/>
                <w:sz w:val="20"/>
                <w:szCs w:val="22"/>
              </w:rPr>
              <w:t>Commitment</w:t>
            </w:r>
          </w:p>
        </w:tc>
        <w:tc>
          <w:tcPr>
            <w:tcW w:w="7465" w:type="dxa"/>
          </w:tcPr>
          <w:p w14:paraId="77117CE6" w14:textId="77777777" w:rsidR="00546A3D" w:rsidRPr="00876A6F" w:rsidRDefault="00546A3D" w:rsidP="001D7298">
            <w:pPr>
              <w:spacing w:after="120" w:line="276" w:lineRule="auto"/>
              <w:rPr>
                <w:rFonts w:cstheme="minorHAnsi"/>
                <w:sz w:val="20"/>
                <w:szCs w:val="22"/>
              </w:rPr>
            </w:pPr>
            <w:r w:rsidRPr="00876A6F">
              <w:rPr>
                <w:rFonts w:cstheme="minorHAnsi"/>
                <w:sz w:val="20"/>
                <w:szCs w:val="22"/>
              </w:rPr>
              <w:t>There has to be a strong mutual desire within UN Women and potential partners, at all levels of the organisation, to be willing to learn and share towards common goals.</w:t>
            </w:r>
          </w:p>
        </w:tc>
      </w:tr>
      <w:tr w:rsidR="00546A3D" w:rsidRPr="00876A6F" w14:paraId="0A3D7ACF" w14:textId="77777777" w:rsidTr="001D7298">
        <w:tc>
          <w:tcPr>
            <w:tcW w:w="1885" w:type="dxa"/>
            <w:shd w:val="clear" w:color="auto" w:fill="F79646"/>
            <w:vAlign w:val="center"/>
          </w:tcPr>
          <w:p w14:paraId="6DD49831" w14:textId="77777777" w:rsidR="00546A3D" w:rsidRPr="00876A6F" w:rsidRDefault="00546A3D" w:rsidP="001D7298">
            <w:pPr>
              <w:spacing w:after="120" w:line="276" w:lineRule="auto"/>
              <w:rPr>
                <w:rFonts w:cstheme="minorHAnsi"/>
                <w:b/>
                <w:color w:val="FFFFFF" w:themeColor="background1"/>
                <w:sz w:val="20"/>
                <w:szCs w:val="22"/>
              </w:rPr>
            </w:pPr>
            <w:r w:rsidRPr="00876A6F">
              <w:rPr>
                <w:rFonts w:cstheme="minorHAnsi"/>
                <w:b/>
                <w:color w:val="FFFFFF" w:themeColor="background1"/>
                <w:sz w:val="20"/>
                <w:szCs w:val="22"/>
              </w:rPr>
              <w:t>Time</w:t>
            </w:r>
          </w:p>
        </w:tc>
        <w:tc>
          <w:tcPr>
            <w:tcW w:w="7465" w:type="dxa"/>
          </w:tcPr>
          <w:p w14:paraId="0FDF72A2" w14:textId="77777777" w:rsidR="00546A3D" w:rsidRPr="00876A6F" w:rsidRDefault="00546A3D" w:rsidP="001D7298">
            <w:pPr>
              <w:spacing w:after="120" w:line="276" w:lineRule="auto"/>
              <w:rPr>
                <w:rFonts w:cstheme="minorHAnsi"/>
                <w:sz w:val="20"/>
                <w:szCs w:val="22"/>
              </w:rPr>
            </w:pPr>
            <w:r w:rsidRPr="00876A6F">
              <w:rPr>
                <w:rFonts w:cstheme="minorHAnsi"/>
                <w:sz w:val="20"/>
                <w:szCs w:val="22"/>
              </w:rPr>
              <w:t>UN Women has to be prepared to devote the time necessary to make the partnership work and understand that these key partnerships are long-term in nature.</w:t>
            </w:r>
          </w:p>
        </w:tc>
      </w:tr>
      <w:tr w:rsidR="00546A3D" w:rsidRPr="00876A6F" w14:paraId="7E6BCE24" w14:textId="77777777" w:rsidTr="001D7298">
        <w:tc>
          <w:tcPr>
            <w:tcW w:w="1885" w:type="dxa"/>
            <w:shd w:val="clear" w:color="auto" w:fill="F79646"/>
            <w:vAlign w:val="center"/>
          </w:tcPr>
          <w:p w14:paraId="739D1563" w14:textId="77777777" w:rsidR="00546A3D" w:rsidRPr="00876A6F" w:rsidRDefault="00546A3D" w:rsidP="001D7298">
            <w:pPr>
              <w:spacing w:after="120" w:line="276" w:lineRule="auto"/>
              <w:rPr>
                <w:rFonts w:cstheme="minorHAnsi"/>
                <w:b/>
                <w:color w:val="FFFFFF" w:themeColor="background1"/>
                <w:sz w:val="20"/>
                <w:szCs w:val="22"/>
              </w:rPr>
            </w:pPr>
            <w:r w:rsidRPr="00876A6F">
              <w:rPr>
                <w:rFonts w:cstheme="minorHAnsi"/>
                <w:b/>
                <w:color w:val="FFFFFF" w:themeColor="background1"/>
                <w:sz w:val="20"/>
                <w:szCs w:val="22"/>
              </w:rPr>
              <w:t>Capacity</w:t>
            </w:r>
          </w:p>
        </w:tc>
        <w:tc>
          <w:tcPr>
            <w:tcW w:w="7465" w:type="dxa"/>
          </w:tcPr>
          <w:p w14:paraId="6C4A6E06" w14:textId="77777777" w:rsidR="00546A3D" w:rsidRPr="00876A6F" w:rsidRDefault="00546A3D" w:rsidP="001D7298">
            <w:pPr>
              <w:spacing w:after="120" w:line="276" w:lineRule="auto"/>
              <w:rPr>
                <w:rFonts w:cstheme="minorHAnsi"/>
                <w:sz w:val="20"/>
                <w:szCs w:val="22"/>
              </w:rPr>
            </w:pPr>
            <w:r w:rsidRPr="00876A6F">
              <w:rPr>
                <w:rFonts w:cstheme="minorHAnsi"/>
                <w:sz w:val="20"/>
                <w:szCs w:val="22"/>
              </w:rPr>
              <w:t>UN Women needs to have the capacity to enter a partnership. UN Women has the flexibility to welcome new ideas when funding is involved but needs to first and foremost focus on strengthening its identity and capacity in strategic areas.</w:t>
            </w:r>
          </w:p>
        </w:tc>
      </w:tr>
      <w:tr w:rsidR="00546A3D" w:rsidRPr="00876A6F" w14:paraId="2F818AB1" w14:textId="77777777" w:rsidTr="001D7298">
        <w:tc>
          <w:tcPr>
            <w:tcW w:w="1885" w:type="dxa"/>
            <w:shd w:val="clear" w:color="auto" w:fill="F79646"/>
            <w:vAlign w:val="center"/>
          </w:tcPr>
          <w:p w14:paraId="08D045ED" w14:textId="77777777" w:rsidR="00546A3D" w:rsidRPr="00876A6F" w:rsidRDefault="00546A3D" w:rsidP="001D7298">
            <w:pPr>
              <w:spacing w:after="120" w:line="276" w:lineRule="auto"/>
              <w:rPr>
                <w:rFonts w:cstheme="minorHAnsi"/>
                <w:b/>
                <w:color w:val="FFFFFF" w:themeColor="background1"/>
                <w:sz w:val="20"/>
                <w:szCs w:val="22"/>
              </w:rPr>
            </w:pPr>
            <w:r w:rsidRPr="00876A6F">
              <w:rPr>
                <w:rFonts w:cstheme="minorHAnsi"/>
                <w:b/>
                <w:color w:val="FFFFFF" w:themeColor="background1"/>
                <w:sz w:val="20"/>
                <w:szCs w:val="22"/>
              </w:rPr>
              <w:t>Resources</w:t>
            </w:r>
          </w:p>
        </w:tc>
        <w:tc>
          <w:tcPr>
            <w:tcW w:w="7465" w:type="dxa"/>
          </w:tcPr>
          <w:p w14:paraId="3917388A" w14:textId="77777777" w:rsidR="00546A3D" w:rsidRPr="00876A6F" w:rsidRDefault="00546A3D" w:rsidP="001D7298">
            <w:pPr>
              <w:spacing w:after="120" w:line="276" w:lineRule="auto"/>
              <w:rPr>
                <w:rFonts w:cstheme="minorHAnsi"/>
                <w:sz w:val="20"/>
                <w:szCs w:val="22"/>
              </w:rPr>
            </w:pPr>
            <w:r w:rsidRPr="00876A6F">
              <w:rPr>
                <w:rFonts w:cstheme="minorHAnsi"/>
                <w:sz w:val="20"/>
                <w:szCs w:val="22"/>
              </w:rPr>
              <w:t>UN Women has to understand that partnerships may require effort and initial additional expenses for UN Women.</w:t>
            </w:r>
          </w:p>
          <w:p w14:paraId="4AE0DCC0" w14:textId="77777777" w:rsidR="00546A3D" w:rsidRPr="00876A6F" w:rsidRDefault="00546A3D" w:rsidP="001D7298">
            <w:pPr>
              <w:spacing w:after="120" w:line="276" w:lineRule="auto"/>
              <w:rPr>
                <w:rFonts w:cstheme="minorHAnsi"/>
                <w:sz w:val="20"/>
                <w:szCs w:val="22"/>
              </w:rPr>
            </w:pPr>
            <w:r w:rsidRPr="00876A6F">
              <w:rPr>
                <w:rFonts w:cstheme="minorHAnsi"/>
                <w:sz w:val="20"/>
                <w:szCs w:val="22"/>
              </w:rPr>
              <w:t>Realistic budgets need to be defined and a better understanding of, where relevant, donors and their potential questions and how these will be addressed.</w:t>
            </w:r>
          </w:p>
        </w:tc>
      </w:tr>
      <w:tr w:rsidR="00546A3D" w:rsidRPr="00876A6F" w14:paraId="72A42B1D" w14:textId="77777777" w:rsidTr="001D7298">
        <w:tc>
          <w:tcPr>
            <w:tcW w:w="1885" w:type="dxa"/>
            <w:shd w:val="clear" w:color="auto" w:fill="F79646"/>
            <w:vAlign w:val="center"/>
          </w:tcPr>
          <w:p w14:paraId="17B27315" w14:textId="77777777" w:rsidR="00546A3D" w:rsidRPr="00876A6F" w:rsidRDefault="00546A3D" w:rsidP="001D7298">
            <w:pPr>
              <w:spacing w:after="120" w:line="276" w:lineRule="auto"/>
              <w:rPr>
                <w:rFonts w:cstheme="minorHAnsi"/>
                <w:b/>
                <w:color w:val="FFFFFF" w:themeColor="background1"/>
                <w:sz w:val="20"/>
                <w:szCs w:val="22"/>
              </w:rPr>
            </w:pPr>
            <w:r w:rsidRPr="00876A6F">
              <w:rPr>
                <w:rFonts w:cstheme="minorHAnsi"/>
                <w:b/>
                <w:color w:val="FFFFFF" w:themeColor="background1"/>
                <w:sz w:val="20"/>
                <w:szCs w:val="22"/>
              </w:rPr>
              <w:t>Outcomes/results</w:t>
            </w:r>
          </w:p>
        </w:tc>
        <w:tc>
          <w:tcPr>
            <w:tcW w:w="7465" w:type="dxa"/>
          </w:tcPr>
          <w:p w14:paraId="33F5AABF" w14:textId="77777777" w:rsidR="00546A3D" w:rsidRPr="00876A6F" w:rsidRDefault="00546A3D" w:rsidP="001D7298">
            <w:pPr>
              <w:spacing w:after="120" w:line="276" w:lineRule="auto"/>
              <w:rPr>
                <w:rFonts w:eastAsia="Times New Roman" w:cstheme="minorHAnsi"/>
                <w:sz w:val="20"/>
                <w:szCs w:val="22"/>
              </w:rPr>
            </w:pPr>
            <w:r w:rsidRPr="00876A6F">
              <w:rPr>
                <w:rFonts w:cstheme="minorHAnsi"/>
                <w:sz w:val="20"/>
                <w:szCs w:val="22"/>
              </w:rPr>
              <w:t xml:space="preserve">Partnerships need to define outcomes or results that will be achieved in the short term and the long term, and how success will be measured. </w:t>
            </w:r>
            <w:r w:rsidRPr="00876A6F">
              <w:rPr>
                <w:rFonts w:eastAsia="Times New Roman" w:cstheme="minorHAnsi"/>
                <w:sz w:val="20"/>
                <w:szCs w:val="22"/>
              </w:rPr>
              <w:t>Crafting indicators that respond to both mutual and individual goals is important. Partnership success can be defined quite differently by different partners.</w:t>
            </w:r>
          </w:p>
        </w:tc>
      </w:tr>
    </w:tbl>
    <w:p w14:paraId="1F16ED8D" w14:textId="77777777" w:rsidR="00546A3D" w:rsidRPr="00876A6F" w:rsidRDefault="00546A3D" w:rsidP="00546A3D">
      <w:pPr>
        <w:spacing w:line="276" w:lineRule="auto"/>
      </w:pPr>
    </w:p>
    <w:p w14:paraId="4DA3F0FF" w14:textId="77777777" w:rsidR="00546A3D" w:rsidRPr="00876A6F" w:rsidRDefault="00546A3D" w:rsidP="00546A3D">
      <w:pPr>
        <w:spacing w:after="120" w:line="276" w:lineRule="auto"/>
        <w:jc w:val="both"/>
        <w:rPr>
          <w:rFonts w:cstheme="minorHAnsi"/>
          <w:sz w:val="22"/>
          <w:szCs w:val="22"/>
        </w:rPr>
      </w:pPr>
      <w:r w:rsidRPr="00876A6F">
        <w:rPr>
          <w:rFonts w:cstheme="minorHAnsi"/>
          <w:sz w:val="22"/>
          <w:szCs w:val="22"/>
        </w:rPr>
        <w:t xml:space="preserve">Important enablers and challenges to partnership, depending on their presence or absence, were mentioned by key UN agencies throughout the evaluation. These include: </w:t>
      </w:r>
    </w:p>
    <w:p w14:paraId="25613803" w14:textId="77777777" w:rsidR="00546A3D" w:rsidRPr="00876A6F" w:rsidRDefault="00546A3D" w:rsidP="00546A3D">
      <w:pPr>
        <w:spacing w:after="120" w:line="276" w:lineRule="auto"/>
        <w:rPr>
          <w:rFonts w:cstheme="minorHAnsi"/>
          <w:sz w:val="22"/>
          <w:szCs w:val="22"/>
        </w:rPr>
        <w:sectPr w:rsidR="00546A3D" w:rsidRPr="00876A6F" w:rsidSect="00546A3D">
          <w:pgSz w:w="12240" w:h="15840"/>
          <w:pgMar w:top="721" w:right="1440" w:bottom="1440" w:left="1440" w:header="708" w:footer="891" w:gutter="0"/>
          <w:cols w:space="708"/>
          <w:titlePg/>
          <w:docGrid w:linePitch="360"/>
        </w:sectPr>
      </w:pPr>
    </w:p>
    <w:p w14:paraId="1DAE889C" w14:textId="77777777" w:rsidR="00546A3D" w:rsidRPr="00876A6F" w:rsidRDefault="00546A3D" w:rsidP="00995C37">
      <w:pPr>
        <w:pStyle w:val="ListParagraph"/>
        <w:numPr>
          <w:ilvl w:val="0"/>
          <w:numId w:val="48"/>
        </w:numPr>
        <w:spacing w:after="120" w:line="276" w:lineRule="auto"/>
        <w:contextualSpacing w:val="0"/>
        <w:jc w:val="both"/>
        <w:rPr>
          <w:sz w:val="22"/>
          <w:szCs w:val="22"/>
        </w:rPr>
      </w:pPr>
      <w:r w:rsidRPr="00876A6F">
        <w:rPr>
          <w:sz w:val="22"/>
          <w:szCs w:val="22"/>
        </w:rPr>
        <w:t xml:space="preserve">Similar organisational culture </w:t>
      </w:r>
    </w:p>
    <w:p w14:paraId="4BBB8104" w14:textId="77777777" w:rsidR="00546A3D" w:rsidRPr="00876A6F" w:rsidRDefault="00546A3D" w:rsidP="00995C37">
      <w:pPr>
        <w:pStyle w:val="ListParagraph"/>
        <w:numPr>
          <w:ilvl w:val="0"/>
          <w:numId w:val="48"/>
        </w:numPr>
        <w:spacing w:after="120" w:line="276" w:lineRule="auto"/>
        <w:contextualSpacing w:val="0"/>
        <w:jc w:val="both"/>
        <w:rPr>
          <w:sz w:val="22"/>
          <w:szCs w:val="22"/>
        </w:rPr>
      </w:pPr>
      <w:r w:rsidRPr="00876A6F">
        <w:rPr>
          <w:sz w:val="22"/>
          <w:szCs w:val="22"/>
        </w:rPr>
        <w:t>Reputation</w:t>
      </w:r>
    </w:p>
    <w:p w14:paraId="73516711" w14:textId="77777777" w:rsidR="00546A3D" w:rsidRPr="00876A6F" w:rsidRDefault="00546A3D" w:rsidP="00995C37">
      <w:pPr>
        <w:pStyle w:val="ListParagraph"/>
        <w:numPr>
          <w:ilvl w:val="0"/>
          <w:numId w:val="48"/>
        </w:numPr>
        <w:spacing w:after="120" w:line="276" w:lineRule="auto"/>
        <w:contextualSpacing w:val="0"/>
        <w:jc w:val="both"/>
        <w:rPr>
          <w:sz w:val="22"/>
          <w:szCs w:val="22"/>
        </w:rPr>
      </w:pPr>
      <w:r w:rsidRPr="00876A6F">
        <w:rPr>
          <w:sz w:val="22"/>
          <w:szCs w:val="22"/>
        </w:rPr>
        <w:t>Respected leadership</w:t>
      </w:r>
    </w:p>
    <w:p w14:paraId="14EBF79B" w14:textId="77777777" w:rsidR="00546A3D" w:rsidRPr="00876A6F" w:rsidRDefault="00546A3D" w:rsidP="00995C37">
      <w:pPr>
        <w:pStyle w:val="ListParagraph"/>
        <w:numPr>
          <w:ilvl w:val="0"/>
          <w:numId w:val="48"/>
        </w:numPr>
        <w:spacing w:after="120" w:line="276" w:lineRule="auto"/>
        <w:contextualSpacing w:val="0"/>
        <w:jc w:val="both"/>
        <w:rPr>
          <w:sz w:val="22"/>
          <w:szCs w:val="22"/>
        </w:rPr>
      </w:pPr>
      <w:r w:rsidRPr="00876A6F">
        <w:rPr>
          <w:sz w:val="22"/>
          <w:szCs w:val="22"/>
        </w:rPr>
        <w:t xml:space="preserve">Shared vision, common goals and objectives </w:t>
      </w:r>
    </w:p>
    <w:p w14:paraId="3B86B5AC" w14:textId="77777777" w:rsidR="00546A3D" w:rsidRPr="00876A6F" w:rsidRDefault="00546A3D" w:rsidP="00995C37">
      <w:pPr>
        <w:pStyle w:val="ListParagraph"/>
        <w:numPr>
          <w:ilvl w:val="0"/>
          <w:numId w:val="48"/>
        </w:numPr>
        <w:spacing w:after="120" w:line="276" w:lineRule="auto"/>
        <w:contextualSpacing w:val="0"/>
        <w:jc w:val="both"/>
        <w:rPr>
          <w:sz w:val="22"/>
          <w:szCs w:val="22"/>
        </w:rPr>
      </w:pPr>
      <w:r w:rsidRPr="00876A6F">
        <w:rPr>
          <w:sz w:val="22"/>
          <w:szCs w:val="22"/>
        </w:rPr>
        <w:t xml:space="preserve">Clear division of roles and responsibilities </w:t>
      </w:r>
    </w:p>
    <w:p w14:paraId="39F46273" w14:textId="77777777" w:rsidR="00546A3D" w:rsidRPr="00876A6F" w:rsidRDefault="00546A3D" w:rsidP="00995C37">
      <w:pPr>
        <w:pStyle w:val="ListParagraph"/>
        <w:numPr>
          <w:ilvl w:val="0"/>
          <w:numId w:val="48"/>
        </w:numPr>
        <w:spacing w:after="120" w:line="276" w:lineRule="auto"/>
        <w:contextualSpacing w:val="0"/>
        <w:jc w:val="both"/>
        <w:rPr>
          <w:sz w:val="22"/>
          <w:szCs w:val="22"/>
        </w:rPr>
      </w:pPr>
      <w:r w:rsidRPr="00876A6F">
        <w:rPr>
          <w:sz w:val="22"/>
          <w:szCs w:val="22"/>
        </w:rPr>
        <w:t>Possessing skills and capacity needed for humanitarian response</w:t>
      </w:r>
    </w:p>
    <w:p w14:paraId="6F719CE2" w14:textId="77777777" w:rsidR="00546A3D" w:rsidRPr="00876A6F" w:rsidRDefault="00546A3D" w:rsidP="00995C37">
      <w:pPr>
        <w:pStyle w:val="ListParagraph"/>
        <w:numPr>
          <w:ilvl w:val="0"/>
          <w:numId w:val="48"/>
        </w:numPr>
        <w:spacing w:after="120" w:line="276" w:lineRule="auto"/>
        <w:contextualSpacing w:val="0"/>
        <w:jc w:val="both"/>
        <w:rPr>
          <w:sz w:val="22"/>
          <w:szCs w:val="22"/>
        </w:rPr>
      </w:pPr>
      <w:r w:rsidRPr="00876A6F">
        <w:rPr>
          <w:sz w:val="22"/>
          <w:szCs w:val="22"/>
        </w:rPr>
        <w:t>Solutions-oriented</w:t>
      </w:r>
    </w:p>
    <w:p w14:paraId="749C7266" w14:textId="77777777" w:rsidR="00546A3D" w:rsidRPr="00876A6F" w:rsidRDefault="00546A3D" w:rsidP="00995C37">
      <w:pPr>
        <w:pStyle w:val="ListParagraph"/>
        <w:numPr>
          <w:ilvl w:val="0"/>
          <w:numId w:val="48"/>
        </w:numPr>
        <w:spacing w:after="120" w:line="276" w:lineRule="auto"/>
        <w:contextualSpacing w:val="0"/>
        <w:jc w:val="both"/>
        <w:rPr>
          <w:sz w:val="22"/>
          <w:szCs w:val="22"/>
        </w:rPr>
      </w:pPr>
      <w:r w:rsidRPr="00876A6F">
        <w:rPr>
          <w:sz w:val="22"/>
          <w:szCs w:val="22"/>
        </w:rPr>
        <w:t xml:space="preserve">Effective communication, </w:t>
      </w:r>
    </w:p>
    <w:p w14:paraId="30DDAD44" w14:textId="77777777" w:rsidR="00546A3D" w:rsidRPr="00876A6F" w:rsidRDefault="00546A3D" w:rsidP="00995C37">
      <w:pPr>
        <w:pStyle w:val="ListParagraph"/>
        <w:numPr>
          <w:ilvl w:val="0"/>
          <w:numId w:val="48"/>
        </w:numPr>
        <w:spacing w:after="120" w:line="276" w:lineRule="auto"/>
        <w:contextualSpacing w:val="0"/>
        <w:jc w:val="both"/>
        <w:rPr>
          <w:sz w:val="22"/>
          <w:szCs w:val="22"/>
        </w:rPr>
      </w:pPr>
      <w:r w:rsidRPr="00876A6F">
        <w:rPr>
          <w:sz w:val="22"/>
          <w:szCs w:val="22"/>
        </w:rPr>
        <w:t>Flexibility and capacity to adapt</w:t>
      </w:r>
    </w:p>
    <w:p w14:paraId="434CC712" w14:textId="77777777" w:rsidR="00546A3D" w:rsidRPr="00876A6F" w:rsidRDefault="00546A3D" w:rsidP="00995C37">
      <w:pPr>
        <w:pStyle w:val="ListParagraph"/>
        <w:numPr>
          <w:ilvl w:val="0"/>
          <w:numId w:val="48"/>
        </w:numPr>
        <w:spacing w:after="120" w:line="276" w:lineRule="auto"/>
        <w:contextualSpacing w:val="0"/>
        <w:jc w:val="both"/>
        <w:rPr>
          <w:sz w:val="22"/>
          <w:szCs w:val="22"/>
        </w:rPr>
      </w:pPr>
      <w:r w:rsidRPr="00876A6F">
        <w:rPr>
          <w:sz w:val="22"/>
          <w:szCs w:val="22"/>
        </w:rPr>
        <w:t xml:space="preserve">Willingness to share resources </w:t>
      </w:r>
    </w:p>
    <w:p w14:paraId="737DCE4F" w14:textId="77777777" w:rsidR="00546A3D" w:rsidRPr="00876A6F" w:rsidRDefault="00546A3D" w:rsidP="00995C37">
      <w:pPr>
        <w:pStyle w:val="ListParagraph"/>
        <w:numPr>
          <w:ilvl w:val="0"/>
          <w:numId w:val="48"/>
        </w:numPr>
        <w:spacing w:after="120" w:line="276" w:lineRule="auto"/>
        <w:contextualSpacing w:val="0"/>
        <w:jc w:val="both"/>
        <w:rPr>
          <w:sz w:val="22"/>
          <w:szCs w:val="22"/>
        </w:rPr>
      </w:pPr>
      <w:r w:rsidRPr="00876A6F">
        <w:rPr>
          <w:sz w:val="22"/>
          <w:szCs w:val="22"/>
        </w:rPr>
        <w:t xml:space="preserve">Commitment </w:t>
      </w:r>
    </w:p>
    <w:p w14:paraId="3C60A58F" w14:textId="77777777" w:rsidR="00546A3D" w:rsidRPr="00876A6F" w:rsidRDefault="00546A3D" w:rsidP="00995C37">
      <w:pPr>
        <w:pStyle w:val="ListParagraph"/>
        <w:numPr>
          <w:ilvl w:val="0"/>
          <w:numId w:val="48"/>
        </w:numPr>
        <w:spacing w:after="120" w:line="276" w:lineRule="auto"/>
        <w:contextualSpacing w:val="0"/>
        <w:jc w:val="both"/>
        <w:rPr>
          <w:sz w:val="22"/>
          <w:szCs w:val="22"/>
        </w:rPr>
      </w:pPr>
      <w:r w:rsidRPr="00876A6F">
        <w:rPr>
          <w:sz w:val="22"/>
          <w:szCs w:val="22"/>
        </w:rPr>
        <w:t>Value added</w:t>
      </w:r>
    </w:p>
    <w:p w14:paraId="62BC3856" w14:textId="77777777" w:rsidR="00546A3D" w:rsidRPr="00876A6F" w:rsidRDefault="00546A3D" w:rsidP="00995C37">
      <w:pPr>
        <w:pStyle w:val="ListParagraph"/>
        <w:numPr>
          <w:ilvl w:val="0"/>
          <w:numId w:val="48"/>
        </w:numPr>
        <w:spacing w:after="120" w:line="276" w:lineRule="auto"/>
        <w:contextualSpacing w:val="0"/>
        <w:jc w:val="both"/>
        <w:rPr>
          <w:sz w:val="22"/>
          <w:szCs w:val="22"/>
        </w:rPr>
        <w:sectPr w:rsidR="00546A3D" w:rsidRPr="00876A6F" w:rsidSect="001D7298">
          <w:type w:val="continuous"/>
          <w:pgSz w:w="12240" w:h="15840"/>
          <w:pgMar w:top="721" w:right="1440" w:bottom="1440" w:left="1440" w:header="708" w:footer="891" w:gutter="0"/>
          <w:cols w:num="2" w:space="708"/>
          <w:titlePg/>
          <w:docGrid w:linePitch="360"/>
        </w:sectPr>
      </w:pPr>
      <w:r w:rsidRPr="00876A6F">
        <w:rPr>
          <w:sz w:val="22"/>
          <w:szCs w:val="22"/>
        </w:rPr>
        <w:t>Openness, transparency and trust</w:t>
      </w:r>
    </w:p>
    <w:p w14:paraId="69CA2FD4" w14:textId="01D5E6AF" w:rsidR="00546A3D" w:rsidRPr="00876A6F" w:rsidRDefault="00546A3D" w:rsidP="00546A3D">
      <w:pPr>
        <w:spacing w:after="120" w:line="276" w:lineRule="auto"/>
        <w:jc w:val="both"/>
        <w:rPr>
          <w:rFonts w:eastAsia="Times New Roman" w:cstheme="minorHAnsi"/>
          <w:sz w:val="22"/>
          <w:szCs w:val="22"/>
          <w:shd w:val="clear" w:color="auto" w:fill="FFFFFF"/>
        </w:rPr>
      </w:pPr>
      <w:r w:rsidRPr="00876A6F">
        <w:rPr>
          <w:sz w:val="22"/>
          <w:szCs w:val="22"/>
        </w:rPr>
        <w:lastRenderedPageBreak/>
        <w:t xml:space="preserve">UN Women may consider the </w:t>
      </w:r>
      <w:r w:rsidRPr="00876A6F">
        <w:rPr>
          <w:rFonts w:eastAsia="Times New Roman" w:cstheme="minorHAnsi"/>
          <w:sz w:val="22"/>
          <w:szCs w:val="22"/>
          <w:shd w:val="clear" w:color="auto" w:fill="FFFFFF"/>
        </w:rPr>
        <w:t>12 Dynamics of Collaboration and Partnerships that build on the foundation laid by the Principles of Partnership:</w:t>
      </w:r>
      <w:r w:rsidRPr="00876A6F">
        <w:rPr>
          <w:rStyle w:val="FootnoteReference"/>
          <w:rFonts w:eastAsia="Times New Roman" w:cstheme="minorHAnsi"/>
          <w:sz w:val="22"/>
          <w:szCs w:val="22"/>
          <w:shd w:val="clear" w:color="auto" w:fill="FFFFFF"/>
        </w:rPr>
        <w:footnoteReference w:id="21"/>
      </w:r>
    </w:p>
    <w:p w14:paraId="0C99CA23" w14:textId="75CEF661" w:rsidR="00546A3D" w:rsidRPr="00876A6F" w:rsidRDefault="00546A3D" w:rsidP="00546A3D">
      <w:pPr>
        <w:pStyle w:val="Caption"/>
      </w:pPr>
      <w:r w:rsidRPr="00876A6F">
        <w:rPr>
          <w:color w:val="C45911" w:themeColor="accent2" w:themeShade="BF"/>
        </w:rPr>
        <w:t xml:space="preserve">Table </w:t>
      </w:r>
      <w:r w:rsidRPr="00876A6F">
        <w:rPr>
          <w:color w:val="C45911" w:themeColor="accent2" w:themeShade="BF"/>
        </w:rPr>
        <w:fldChar w:fldCharType="begin"/>
      </w:r>
      <w:r w:rsidRPr="00876A6F">
        <w:rPr>
          <w:color w:val="C45911" w:themeColor="accent2" w:themeShade="BF"/>
        </w:rPr>
        <w:instrText xml:space="preserve"> SEQ Table \* ARABIC </w:instrText>
      </w:r>
      <w:r w:rsidRPr="00876A6F">
        <w:rPr>
          <w:color w:val="C45911" w:themeColor="accent2" w:themeShade="BF"/>
        </w:rPr>
        <w:fldChar w:fldCharType="separate"/>
      </w:r>
      <w:r w:rsidR="00F16CEC">
        <w:rPr>
          <w:noProof/>
          <w:color w:val="C45911" w:themeColor="accent2" w:themeShade="BF"/>
        </w:rPr>
        <w:t>11</w:t>
      </w:r>
      <w:r w:rsidRPr="00876A6F">
        <w:rPr>
          <w:color w:val="C45911" w:themeColor="accent2" w:themeShade="BF"/>
        </w:rPr>
        <w:fldChar w:fldCharType="end"/>
      </w:r>
      <w:r w:rsidRPr="00876A6F">
        <w:rPr>
          <w:color w:val="C45911" w:themeColor="accent2" w:themeShade="BF"/>
        </w:rPr>
        <w:t>.</w:t>
      </w:r>
      <w:r w:rsidRPr="00876A6F">
        <w:t xml:space="preserve"> The 12 Dynamics of Collaboration and Partnerships. </w:t>
      </w:r>
    </w:p>
    <w:tbl>
      <w:tblPr>
        <w:tblStyle w:val="GridTable4-Accent2"/>
        <w:tblW w:w="0" w:type="auto"/>
        <w:tblLook w:val="04A0" w:firstRow="1" w:lastRow="0" w:firstColumn="1" w:lastColumn="0" w:noHBand="0" w:noVBand="1"/>
      </w:tblPr>
      <w:tblGrid>
        <w:gridCol w:w="9350"/>
      </w:tblGrid>
      <w:tr w:rsidR="00546A3D" w:rsidRPr="00876A6F" w14:paraId="3D52E566" w14:textId="77777777" w:rsidTr="001D72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shd w:val="clear" w:color="auto" w:fill="F79646"/>
          </w:tcPr>
          <w:p w14:paraId="02EC4655" w14:textId="77777777" w:rsidR="00546A3D" w:rsidRPr="00876A6F" w:rsidRDefault="00546A3D" w:rsidP="001D7298">
            <w:pPr>
              <w:spacing w:line="276" w:lineRule="auto"/>
              <w:jc w:val="both"/>
              <w:rPr>
                <w:rStyle w:val="Strong"/>
                <w:rFonts w:cstheme="minorHAnsi"/>
                <w:b/>
                <w:i/>
              </w:rPr>
            </w:pPr>
            <w:r w:rsidRPr="00876A6F">
              <w:rPr>
                <w:rStyle w:val="Strong"/>
                <w:rFonts w:cstheme="minorHAnsi"/>
                <w:b/>
                <w:i/>
              </w:rPr>
              <w:t>12 Dynamics of Collaboration and Partnerships</w:t>
            </w:r>
          </w:p>
        </w:tc>
      </w:tr>
      <w:tr w:rsidR="00546A3D" w:rsidRPr="00876A6F" w14:paraId="54CE4A0C" w14:textId="77777777" w:rsidTr="001D72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shd w:val="clear" w:color="auto" w:fill="auto"/>
          </w:tcPr>
          <w:p w14:paraId="30374E94" w14:textId="77777777" w:rsidR="00546A3D" w:rsidRPr="00876A6F" w:rsidRDefault="00546A3D" w:rsidP="001D7298">
            <w:pPr>
              <w:spacing w:line="276" w:lineRule="auto"/>
              <w:jc w:val="both"/>
              <w:rPr>
                <w:rFonts w:cstheme="minorHAnsi"/>
                <w:b w:val="0"/>
                <w:i/>
                <w:sz w:val="20"/>
                <w:szCs w:val="20"/>
              </w:rPr>
            </w:pPr>
            <w:r w:rsidRPr="00876A6F">
              <w:rPr>
                <w:rStyle w:val="Strong"/>
                <w:rFonts w:cstheme="minorHAnsi"/>
                <w:b/>
              </w:rPr>
              <w:t>1. Prioritising trust:</w:t>
            </w:r>
            <w:r w:rsidRPr="00876A6F">
              <w:rPr>
                <w:rStyle w:val="Strong"/>
                <w:rFonts w:cstheme="minorHAnsi"/>
                <w:b/>
                <w:i/>
              </w:rPr>
              <w:t xml:space="preserve"> </w:t>
            </w:r>
            <w:r w:rsidRPr="00876A6F">
              <w:rPr>
                <w:rStyle w:val="Emphasis"/>
                <w:rFonts w:cstheme="minorHAnsi"/>
                <w:b w:val="0"/>
                <w:sz w:val="20"/>
                <w:szCs w:val="20"/>
              </w:rPr>
              <w:t>Once trust is built amongst collaborating institutions it is much easier to agree on joint action processes, investments and tools.</w:t>
            </w:r>
          </w:p>
        </w:tc>
      </w:tr>
      <w:tr w:rsidR="00546A3D" w:rsidRPr="00876A6F" w14:paraId="36D2851C" w14:textId="77777777" w:rsidTr="001D7298">
        <w:tc>
          <w:tcPr>
            <w:cnfStyle w:val="001000000000" w:firstRow="0" w:lastRow="0" w:firstColumn="1" w:lastColumn="0" w:oddVBand="0" w:evenVBand="0" w:oddHBand="0" w:evenHBand="0" w:firstRowFirstColumn="0" w:firstRowLastColumn="0" w:lastRowFirstColumn="0" w:lastRowLastColumn="0"/>
            <w:tcW w:w="9350" w:type="dxa"/>
            <w:shd w:val="clear" w:color="auto" w:fill="auto"/>
          </w:tcPr>
          <w:p w14:paraId="08FB96BD" w14:textId="77777777" w:rsidR="00546A3D" w:rsidRPr="00876A6F" w:rsidRDefault="00546A3D" w:rsidP="001D7298">
            <w:pPr>
              <w:spacing w:line="276" w:lineRule="auto"/>
              <w:jc w:val="both"/>
              <w:rPr>
                <w:rFonts w:cstheme="minorHAnsi"/>
                <w:b w:val="0"/>
                <w:i/>
                <w:sz w:val="20"/>
                <w:szCs w:val="20"/>
              </w:rPr>
            </w:pPr>
            <w:r w:rsidRPr="00876A6F">
              <w:rPr>
                <w:rStyle w:val="Strong"/>
                <w:rFonts w:cstheme="minorHAnsi"/>
                <w:b/>
              </w:rPr>
              <w:t>2.  Shared vision:</w:t>
            </w:r>
            <w:r w:rsidRPr="00876A6F">
              <w:rPr>
                <w:rStyle w:val="Strong"/>
                <w:rFonts w:cstheme="minorHAnsi"/>
                <w:b/>
                <w:i/>
              </w:rPr>
              <w:t xml:space="preserve"> </w:t>
            </w:r>
            <w:r w:rsidRPr="00876A6F">
              <w:rPr>
                <w:rStyle w:val="Emphasis"/>
                <w:rFonts w:cstheme="minorHAnsi"/>
                <w:b w:val="0"/>
                <w:sz w:val="20"/>
                <w:szCs w:val="20"/>
              </w:rPr>
              <w:t>Evidence from coordinated efforts and partnerships shows that groups benefit from developing a shared vision for wider influence.</w:t>
            </w:r>
          </w:p>
        </w:tc>
      </w:tr>
      <w:tr w:rsidR="00546A3D" w:rsidRPr="00876A6F" w14:paraId="2B5C83EF" w14:textId="77777777" w:rsidTr="001D72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shd w:val="clear" w:color="auto" w:fill="auto"/>
          </w:tcPr>
          <w:p w14:paraId="454962B5" w14:textId="77777777" w:rsidR="00546A3D" w:rsidRPr="00876A6F" w:rsidRDefault="00546A3D" w:rsidP="001D7298">
            <w:pPr>
              <w:spacing w:line="276" w:lineRule="auto"/>
              <w:jc w:val="both"/>
              <w:rPr>
                <w:rFonts w:cstheme="minorHAnsi"/>
                <w:b w:val="0"/>
                <w:i/>
                <w:sz w:val="20"/>
                <w:szCs w:val="20"/>
              </w:rPr>
            </w:pPr>
            <w:r w:rsidRPr="00876A6F">
              <w:rPr>
                <w:rStyle w:val="Strong"/>
                <w:rFonts w:cstheme="minorHAnsi"/>
                <w:b/>
              </w:rPr>
              <w:t>3.  Accepting time and transaction costs:</w:t>
            </w:r>
            <w:r w:rsidRPr="00876A6F">
              <w:rPr>
                <w:rStyle w:val="Strong"/>
                <w:rFonts w:cstheme="minorHAnsi"/>
                <w:b/>
                <w:i/>
              </w:rPr>
              <w:t xml:space="preserve"> </w:t>
            </w:r>
            <w:r w:rsidRPr="00876A6F">
              <w:rPr>
                <w:rStyle w:val="Emphasis"/>
                <w:rFonts w:cstheme="minorHAnsi"/>
                <w:b w:val="0"/>
                <w:sz w:val="20"/>
                <w:szCs w:val="20"/>
              </w:rPr>
              <w:t>Building partnerships takes time. Results require commitment, patience and persistence.</w:t>
            </w:r>
          </w:p>
        </w:tc>
      </w:tr>
      <w:tr w:rsidR="00546A3D" w:rsidRPr="00876A6F" w14:paraId="49673412" w14:textId="77777777" w:rsidTr="001D7298">
        <w:tc>
          <w:tcPr>
            <w:cnfStyle w:val="001000000000" w:firstRow="0" w:lastRow="0" w:firstColumn="1" w:lastColumn="0" w:oddVBand="0" w:evenVBand="0" w:oddHBand="0" w:evenHBand="0" w:firstRowFirstColumn="0" w:firstRowLastColumn="0" w:lastRowFirstColumn="0" w:lastRowLastColumn="0"/>
            <w:tcW w:w="9350" w:type="dxa"/>
            <w:shd w:val="clear" w:color="auto" w:fill="auto"/>
          </w:tcPr>
          <w:p w14:paraId="173E3AEC" w14:textId="77777777" w:rsidR="00546A3D" w:rsidRPr="00876A6F" w:rsidRDefault="00546A3D" w:rsidP="001D7298">
            <w:pPr>
              <w:spacing w:line="276" w:lineRule="auto"/>
              <w:jc w:val="both"/>
              <w:rPr>
                <w:rFonts w:cstheme="minorHAnsi"/>
                <w:b w:val="0"/>
                <w:i/>
                <w:sz w:val="20"/>
                <w:szCs w:val="20"/>
              </w:rPr>
            </w:pPr>
            <w:r w:rsidRPr="00876A6F">
              <w:rPr>
                <w:rStyle w:val="Strong"/>
                <w:rFonts w:cstheme="minorHAnsi"/>
                <w:b/>
              </w:rPr>
              <w:t>4.  Shared risks and costs:</w:t>
            </w:r>
            <w:r w:rsidRPr="00876A6F">
              <w:rPr>
                <w:rStyle w:val="Strong"/>
                <w:rFonts w:cstheme="minorHAnsi"/>
                <w:b/>
                <w:i/>
              </w:rPr>
              <w:t xml:space="preserve"> </w:t>
            </w:r>
            <w:r w:rsidRPr="00876A6F">
              <w:rPr>
                <w:rStyle w:val="Emphasis"/>
                <w:rFonts w:cstheme="minorHAnsi"/>
                <w:b w:val="0"/>
                <w:sz w:val="20"/>
                <w:szCs w:val="20"/>
              </w:rPr>
              <w:t>Partnering agencies need to demonstrate financial, staffing and organisational commitment.</w:t>
            </w:r>
            <w:r w:rsidRPr="00876A6F">
              <w:rPr>
                <w:rStyle w:val="Strong"/>
                <w:rFonts w:cstheme="minorHAnsi"/>
                <w:b/>
                <w:i/>
              </w:rPr>
              <w:t> </w:t>
            </w:r>
          </w:p>
        </w:tc>
      </w:tr>
      <w:tr w:rsidR="00546A3D" w:rsidRPr="00876A6F" w14:paraId="5BFB21AC" w14:textId="77777777" w:rsidTr="001D72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shd w:val="clear" w:color="auto" w:fill="auto"/>
          </w:tcPr>
          <w:p w14:paraId="17456332" w14:textId="77777777" w:rsidR="00546A3D" w:rsidRPr="00876A6F" w:rsidRDefault="00546A3D" w:rsidP="001D7298">
            <w:pPr>
              <w:spacing w:line="276" w:lineRule="auto"/>
              <w:jc w:val="both"/>
              <w:rPr>
                <w:rFonts w:cstheme="minorHAnsi"/>
                <w:b w:val="0"/>
                <w:i/>
                <w:sz w:val="20"/>
                <w:szCs w:val="20"/>
              </w:rPr>
            </w:pPr>
            <w:r w:rsidRPr="00876A6F">
              <w:rPr>
                <w:rStyle w:val="Strong"/>
                <w:rFonts w:cstheme="minorHAnsi"/>
                <w:b/>
              </w:rPr>
              <w:t>5. Deciding when to form partnerships:</w:t>
            </w:r>
            <w:r w:rsidRPr="00876A6F">
              <w:rPr>
                <w:rStyle w:val="Strong"/>
                <w:rFonts w:cstheme="minorHAnsi"/>
                <w:b/>
                <w:i/>
              </w:rPr>
              <w:t xml:space="preserve"> </w:t>
            </w:r>
            <w:r w:rsidRPr="00876A6F">
              <w:rPr>
                <w:rStyle w:val="Emphasis"/>
                <w:rFonts w:cstheme="minorHAnsi"/>
                <w:b w:val="0"/>
                <w:sz w:val="20"/>
                <w:szCs w:val="20"/>
              </w:rPr>
              <w:t xml:space="preserve">Not all circumstances call for coordination and partnership initiatives. </w:t>
            </w:r>
            <w:r w:rsidRPr="00876A6F">
              <w:rPr>
                <w:rFonts w:cstheme="minorHAnsi"/>
                <w:b w:val="0"/>
                <w:i/>
                <w:sz w:val="20"/>
                <w:szCs w:val="20"/>
              </w:rPr>
              <w:t xml:space="preserve">It is neither necessary nor desirable to insist on collaboration for its own sake. </w:t>
            </w:r>
          </w:p>
        </w:tc>
      </w:tr>
      <w:tr w:rsidR="00546A3D" w:rsidRPr="00876A6F" w14:paraId="71D011CE" w14:textId="77777777" w:rsidTr="001D7298">
        <w:tc>
          <w:tcPr>
            <w:cnfStyle w:val="001000000000" w:firstRow="0" w:lastRow="0" w:firstColumn="1" w:lastColumn="0" w:oddVBand="0" w:evenVBand="0" w:oddHBand="0" w:evenHBand="0" w:firstRowFirstColumn="0" w:firstRowLastColumn="0" w:lastRowFirstColumn="0" w:lastRowLastColumn="0"/>
            <w:tcW w:w="9350" w:type="dxa"/>
            <w:shd w:val="clear" w:color="auto" w:fill="auto"/>
          </w:tcPr>
          <w:p w14:paraId="4C479947" w14:textId="77777777" w:rsidR="00546A3D" w:rsidRPr="00876A6F" w:rsidRDefault="00546A3D" w:rsidP="001D7298">
            <w:pPr>
              <w:spacing w:line="276" w:lineRule="auto"/>
              <w:jc w:val="both"/>
              <w:rPr>
                <w:rFonts w:cstheme="minorHAnsi"/>
                <w:b w:val="0"/>
                <w:i/>
                <w:sz w:val="20"/>
                <w:szCs w:val="20"/>
              </w:rPr>
            </w:pPr>
            <w:r w:rsidRPr="00876A6F">
              <w:rPr>
                <w:rStyle w:val="Strong"/>
                <w:rFonts w:cstheme="minorHAnsi"/>
                <w:b/>
              </w:rPr>
              <w:t>6. Ground rules for engagement:</w:t>
            </w:r>
            <w:r w:rsidRPr="00876A6F">
              <w:rPr>
                <w:rStyle w:val="Strong"/>
                <w:rFonts w:cstheme="minorHAnsi"/>
                <w:b/>
                <w:i/>
              </w:rPr>
              <w:t xml:space="preserve"> </w:t>
            </w:r>
            <w:r w:rsidRPr="00876A6F">
              <w:rPr>
                <w:rStyle w:val="Emphasis"/>
                <w:rFonts w:cstheme="minorHAnsi"/>
                <w:b w:val="0"/>
                <w:sz w:val="20"/>
                <w:szCs w:val="20"/>
              </w:rPr>
              <w:t>A documented TOR/MoU ensures that all parties understand the purpose and structure of engagement.</w:t>
            </w:r>
          </w:p>
        </w:tc>
      </w:tr>
      <w:tr w:rsidR="00546A3D" w:rsidRPr="00876A6F" w14:paraId="23CC3B59" w14:textId="77777777" w:rsidTr="001D72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shd w:val="clear" w:color="auto" w:fill="auto"/>
          </w:tcPr>
          <w:p w14:paraId="564803F2" w14:textId="77777777" w:rsidR="00546A3D" w:rsidRPr="00876A6F" w:rsidRDefault="00546A3D" w:rsidP="001D7298">
            <w:pPr>
              <w:spacing w:line="276" w:lineRule="auto"/>
              <w:jc w:val="both"/>
              <w:rPr>
                <w:rFonts w:cstheme="minorHAnsi"/>
                <w:b w:val="0"/>
                <w:i/>
                <w:sz w:val="20"/>
                <w:szCs w:val="20"/>
              </w:rPr>
            </w:pPr>
            <w:r w:rsidRPr="00876A6F">
              <w:rPr>
                <w:rStyle w:val="Strong"/>
                <w:rFonts w:cstheme="minorHAnsi"/>
                <w:b/>
              </w:rPr>
              <w:t>7. Prioritizing best leadership:</w:t>
            </w:r>
            <w:r w:rsidRPr="00876A6F">
              <w:rPr>
                <w:rStyle w:val="Strong"/>
                <w:rFonts w:cstheme="minorHAnsi"/>
                <w:b/>
                <w:i/>
              </w:rPr>
              <w:t xml:space="preserve"> </w:t>
            </w:r>
            <w:r w:rsidRPr="00876A6F">
              <w:rPr>
                <w:rStyle w:val="Emphasis"/>
                <w:rFonts w:cstheme="minorHAnsi"/>
                <w:b w:val="0"/>
                <w:sz w:val="20"/>
                <w:szCs w:val="20"/>
              </w:rPr>
              <w:t>Real partnership requires putting the</w:t>
            </w:r>
            <w:r w:rsidRPr="00876A6F">
              <w:rPr>
                <w:rStyle w:val="apple-converted-space"/>
                <w:rFonts w:cstheme="minorHAnsi"/>
                <w:b w:val="0"/>
                <w:i/>
                <w:iCs/>
                <w:sz w:val="20"/>
                <w:szCs w:val="20"/>
              </w:rPr>
              <w:t> </w:t>
            </w:r>
            <w:r w:rsidRPr="00876A6F">
              <w:rPr>
                <w:rFonts w:cstheme="minorHAnsi"/>
                <w:b w:val="0"/>
                <w:i/>
                <w:sz w:val="20"/>
                <w:szCs w:val="20"/>
              </w:rPr>
              <w:t>best</w:t>
            </w:r>
            <w:r w:rsidRPr="00876A6F">
              <w:rPr>
                <w:rStyle w:val="apple-converted-space"/>
                <w:rFonts w:cstheme="minorHAnsi"/>
                <w:b w:val="0"/>
                <w:i/>
                <w:iCs/>
                <w:sz w:val="20"/>
                <w:szCs w:val="20"/>
              </w:rPr>
              <w:t> </w:t>
            </w:r>
            <w:r w:rsidRPr="00876A6F">
              <w:rPr>
                <w:rStyle w:val="Emphasis"/>
                <w:rFonts w:cstheme="minorHAnsi"/>
                <w:b w:val="0"/>
                <w:sz w:val="20"/>
                <w:szCs w:val="20"/>
              </w:rPr>
              <w:t>leadership forward on the basis of adequate capacity.</w:t>
            </w:r>
          </w:p>
        </w:tc>
      </w:tr>
      <w:tr w:rsidR="00546A3D" w:rsidRPr="00876A6F" w14:paraId="3D4FDBCA" w14:textId="77777777" w:rsidTr="001D7298">
        <w:tc>
          <w:tcPr>
            <w:cnfStyle w:val="001000000000" w:firstRow="0" w:lastRow="0" w:firstColumn="1" w:lastColumn="0" w:oddVBand="0" w:evenVBand="0" w:oddHBand="0" w:evenHBand="0" w:firstRowFirstColumn="0" w:firstRowLastColumn="0" w:lastRowFirstColumn="0" w:lastRowLastColumn="0"/>
            <w:tcW w:w="9350" w:type="dxa"/>
            <w:shd w:val="clear" w:color="auto" w:fill="auto"/>
          </w:tcPr>
          <w:p w14:paraId="6D0D9667" w14:textId="77777777" w:rsidR="00546A3D" w:rsidRPr="00876A6F" w:rsidRDefault="00546A3D" w:rsidP="001D7298">
            <w:pPr>
              <w:spacing w:line="276" w:lineRule="auto"/>
              <w:jc w:val="both"/>
              <w:rPr>
                <w:rFonts w:cstheme="minorHAnsi"/>
                <w:b w:val="0"/>
                <w:i/>
                <w:sz w:val="20"/>
                <w:szCs w:val="20"/>
              </w:rPr>
            </w:pPr>
            <w:r w:rsidRPr="00876A6F">
              <w:rPr>
                <w:rStyle w:val="Strong"/>
                <w:rFonts w:cstheme="minorHAnsi"/>
                <w:b/>
              </w:rPr>
              <w:t>8. Fertile ground for growth:</w:t>
            </w:r>
            <w:r w:rsidRPr="00876A6F">
              <w:rPr>
                <w:rStyle w:val="Strong"/>
                <w:rFonts w:cstheme="minorHAnsi"/>
                <w:b/>
                <w:i/>
              </w:rPr>
              <w:t xml:space="preserve"> </w:t>
            </w:r>
            <w:r w:rsidRPr="00876A6F">
              <w:rPr>
                <w:rStyle w:val="Emphasis"/>
                <w:rFonts w:cstheme="minorHAnsi"/>
                <w:b w:val="0"/>
                <w:sz w:val="20"/>
                <w:szCs w:val="20"/>
              </w:rPr>
              <w:t>Partnership done well promotes innovation and growth.</w:t>
            </w:r>
          </w:p>
        </w:tc>
      </w:tr>
      <w:tr w:rsidR="00546A3D" w:rsidRPr="00876A6F" w14:paraId="5B31EF9B" w14:textId="77777777" w:rsidTr="001D72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shd w:val="clear" w:color="auto" w:fill="auto"/>
          </w:tcPr>
          <w:p w14:paraId="3BAF9D4A" w14:textId="77777777" w:rsidR="00546A3D" w:rsidRPr="00876A6F" w:rsidRDefault="00546A3D" w:rsidP="001D7298">
            <w:pPr>
              <w:spacing w:line="276" w:lineRule="auto"/>
              <w:jc w:val="both"/>
              <w:rPr>
                <w:rFonts w:cstheme="minorHAnsi"/>
                <w:b w:val="0"/>
                <w:i/>
                <w:sz w:val="20"/>
                <w:szCs w:val="20"/>
              </w:rPr>
            </w:pPr>
            <w:r w:rsidRPr="00876A6F">
              <w:rPr>
                <w:rStyle w:val="Strong"/>
                <w:rFonts w:cstheme="minorHAnsi"/>
                <w:b/>
              </w:rPr>
              <w:t>9. Equality of members and balance of power:</w:t>
            </w:r>
            <w:r w:rsidRPr="00876A6F">
              <w:rPr>
                <w:rStyle w:val="Strong"/>
                <w:rFonts w:cstheme="minorHAnsi"/>
                <w:b/>
                <w:i/>
              </w:rPr>
              <w:t xml:space="preserve"> </w:t>
            </w:r>
            <w:r w:rsidRPr="00876A6F">
              <w:rPr>
                <w:rStyle w:val="Emphasis"/>
                <w:rFonts w:cstheme="minorHAnsi"/>
                <w:b w:val="0"/>
                <w:sz w:val="20"/>
                <w:szCs w:val="20"/>
              </w:rPr>
              <w:t>The size or influence of agencies ought not to affect equity in shared leadership and decision-making; equality is key if members are to remain willing to invest their best.</w:t>
            </w:r>
          </w:p>
        </w:tc>
      </w:tr>
      <w:tr w:rsidR="00546A3D" w:rsidRPr="00876A6F" w14:paraId="1C545CE4" w14:textId="77777777" w:rsidTr="001D7298">
        <w:tc>
          <w:tcPr>
            <w:cnfStyle w:val="001000000000" w:firstRow="0" w:lastRow="0" w:firstColumn="1" w:lastColumn="0" w:oddVBand="0" w:evenVBand="0" w:oddHBand="0" w:evenHBand="0" w:firstRowFirstColumn="0" w:firstRowLastColumn="0" w:lastRowFirstColumn="0" w:lastRowLastColumn="0"/>
            <w:tcW w:w="9350" w:type="dxa"/>
            <w:shd w:val="clear" w:color="auto" w:fill="auto"/>
          </w:tcPr>
          <w:p w14:paraId="25C1F157" w14:textId="77777777" w:rsidR="00546A3D" w:rsidRPr="00876A6F" w:rsidRDefault="00546A3D" w:rsidP="001D7298">
            <w:pPr>
              <w:spacing w:line="276" w:lineRule="auto"/>
              <w:jc w:val="both"/>
              <w:rPr>
                <w:rFonts w:cstheme="minorHAnsi"/>
                <w:b w:val="0"/>
                <w:i/>
                <w:sz w:val="20"/>
                <w:szCs w:val="20"/>
              </w:rPr>
            </w:pPr>
            <w:r w:rsidRPr="00876A6F">
              <w:rPr>
                <w:rStyle w:val="Strong"/>
                <w:rFonts w:cstheme="minorHAnsi"/>
                <w:b/>
              </w:rPr>
              <w:t>10.  Benefits for all:</w:t>
            </w:r>
            <w:r w:rsidRPr="00876A6F">
              <w:rPr>
                <w:rStyle w:val="Strong"/>
                <w:rFonts w:cstheme="minorHAnsi"/>
                <w:b/>
                <w:i/>
              </w:rPr>
              <w:t xml:space="preserve"> </w:t>
            </w:r>
            <w:r w:rsidRPr="00876A6F">
              <w:rPr>
                <w:rStyle w:val="Emphasis"/>
                <w:rFonts w:cstheme="minorHAnsi"/>
                <w:b w:val="0"/>
                <w:sz w:val="20"/>
                <w:szCs w:val="20"/>
              </w:rPr>
              <w:t>Investments will grow if partners can see clear incentives and outcomes valuable to their agency.</w:t>
            </w:r>
          </w:p>
        </w:tc>
      </w:tr>
      <w:tr w:rsidR="00546A3D" w:rsidRPr="00876A6F" w14:paraId="1C690AEC" w14:textId="77777777" w:rsidTr="001D72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shd w:val="clear" w:color="auto" w:fill="auto"/>
          </w:tcPr>
          <w:p w14:paraId="6B7C58D6" w14:textId="77777777" w:rsidR="00546A3D" w:rsidRPr="00876A6F" w:rsidRDefault="00546A3D" w:rsidP="001D7298">
            <w:pPr>
              <w:spacing w:line="276" w:lineRule="auto"/>
              <w:jc w:val="both"/>
              <w:rPr>
                <w:rFonts w:cstheme="minorHAnsi"/>
                <w:b w:val="0"/>
                <w:i/>
                <w:sz w:val="20"/>
                <w:szCs w:val="20"/>
              </w:rPr>
            </w:pPr>
            <w:r w:rsidRPr="00876A6F">
              <w:rPr>
                <w:rStyle w:val="Strong"/>
                <w:rFonts w:cstheme="minorHAnsi"/>
                <w:b/>
              </w:rPr>
              <w:t>11. Results-oriented action approach:</w:t>
            </w:r>
            <w:r w:rsidRPr="00876A6F">
              <w:rPr>
                <w:rStyle w:val="Strong"/>
                <w:rFonts w:cstheme="minorHAnsi"/>
                <w:b/>
                <w:i/>
              </w:rPr>
              <w:t xml:space="preserve"> </w:t>
            </w:r>
            <w:r w:rsidRPr="00876A6F">
              <w:rPr>
                <w:rStyle w:val="Emphasis"/>
                <w:rFonts w:cstheme="minorHAnsi"/>
                <w:b w:val="0"/>
                <w:sz w:val="20"/>
                <w:szCs w:val="20"/>
              </w:rPr>
              <w:t>Success is built when skilled implementers link conceptual tools with global field realities in pursuit of measurable goals.</w:t>
            </w:r>
          </w:p>
        </w:tc>
      </w:tr>
      <w:tr w:rsidR="00546A3D" w:rsidRPr="00876A6F" w14:paraId="6FC66675" w14:textId="77777777" w:rsidTr="001D7298">
        <w:tc>
          <w:tcPr>
            <w:cnfStyle w:val="001000000000" w:firstRow="0" w:lastRow="0" w:firstColumn="1" w:lastColumn="0" w:oddVBand="0" w:evenVBand="0" w:oddHBand="0" w:evenHBand="0" w:firstRowFirstColumn="0" w:firstRowLastColumn="0" w:lastRowFirstColumn="0" w:lastRowLastColumn="0"/>
            <w:tcW w:w="9350" w:type="dxa"/>
            <w:shd w:val="clear" w:color="auto" w:fill="auto"/>
          </w:tcPr>
          <w:p w14:paraId="04D4B8E9" w14:textId="77777777" w:rsidR="00546A3D" w:rsidRPr="00876A6F" w:rsidRDefault="00546A3D" w:rsidP="001D7298">
            <w:pPr>
              <w:spacing w:line="276" w:lineRule="auto"/>
              <w:jc w:val="both"/>
              <w:rPr>
                <w:rStyle w:val="Emphasis"/>
                <w:rFonts w:cstheme="minorHAnsi"/>
                <w:b w:val="0"/>
                <w:i w:val="0"/>
                <w:sz w:val="20"/>
                <w:szCs w:val="20"/>
              </w:rPr>
            </w:pPr>
            <w:r w:rsidRPr="00876A6F">
              <w:rPr>
                <w:rStyle w:val="Strong"/>
                <w:rFonts w:cstheme="minorHAnsi"/>
                <w:b/>
              </w:rPr>
              <w:t>12.  Perpetuating a Learning Culture:</w:t>
            </w:r>
            <w:r w:rsidRPr="00876A6F">
              <w:rPr>
                <w:rStyle w:val="Strong"/>
                <w:rFonts w:cstheme="minorHAnsi"/>
                <w:b/>
                <w:i/>
              </w:rPr>
              <w:t xml:space="preserve"> </w:t>
            </w:r>
            <w:r w:rsidRPr="00876A6F">
              <w:rPr>
                <w:rStyle w:val="Emphasis"/>
                <w:rFonts w:cstheme="minorHAnsi"/>
                <w:b w:val="0"/>
                <w:sz w:val="20"/>
                <w:szCs w:val="20"/>
              </w:rPr>
              <w:t>Successful partnerships and collaboration encourage</w:t>
            </w:r>
            <w:r w:rsidRPr="00876A6F">
              <w:rPr>
                <w:rStyle w:val="apple-converted-space"/>
                <w:rFonts w:cstheme="minorHAnsi"/>
                <w:b w:val="0"/>
                <w:bCs w:val="0"/>
                <w:i/>
                <w:iCs/>
                <w:sz w:val="20"/>
                <w:szCs w:val="20"/>
              </w:rPr>
              <w:t> </w:t>
            </w:r>
            <w:r w:rsidRPr="00876A6F">
              <w:rPr>
                <w:rStyle w:val="Emphasis"/>
                <w:rFonts w:cstheme="minorHAnsi"/>
                <w:b w:val="0"/>
                <w:sz w:val="20"/>
                <w:szCs w:val="20"/>
              </w:rPr>
              <w:t>a learning culture.</w:t>
            </w:r>
          </w:p>
        </w:tc>
      </w:tr>
    </w:tbl>
    <w:p w14:paraId="2F9827B3" w14:textId="77777777" w:rsidR="00546A3D" w:rsidRPr="00876A6F" w:rsidRDefault="00546A3D" w:rsidP="00546A3D">
      <w:pPr>
        <w:spacing w:line="276" w:lineRule="auto"/>
        <w:sectPr w:rsidR="00546A3D" w:rsidRPr="00876A6F" w:rsidSect="001D7298">
          <w:headerReference w:type="even" r:id="rId54"/>
          <w:headerReference w:type="default" r:id="rId55"/>
          <w:footerReference w:type="even" r:id="rId56"/>
          <w:footerReference w:type="default" r:id="rId57"/>
          <w:type w:val="continuous"/>
          <w:pgSz w:w="12240" w:h="15840"/>
          <w:pgMar w:top="1641" w:right="1440" w:bottom="1440" w:left="1440" w:header="708" w:footer="891" w:gutter="0"/>
          <w:cols w:space="708"/>
          <w:titlePg/>
          <w:docGrid w:linePitch="360"/>
        </w:sectPr>
      </w:pPr>
    </w:p>
    <w:p w14:paraId="269B43FF" w14:textId="77777777" w:rsidR="008D504A" w:rsidRPr="00876A6F" w:rsidRDefault="008D504A" w:rsidP="008D504A">
      <w:pPr>
        <w:rPr>
          <w:rFonts w:cstheme="minorHAnsi"/>
          <w:sz w:val="22"/>
        </w:rPr>
      </w:pPr>
      <w:bookmarkStart w:id="60" w:name="_Toc9430394"/>
      <w:bookmarkStart w:id="61" w:name="_Toc9163722"/>
      <w:bookmarkEnd w:id="0"/>
      <w:bookmarkEnd w:id="1"/>
    </w:p>
    <w:p w14:paraId="0E9D2564" w14:textId="77777777" w:rsidR="008D504A" w:rsidRPr="00876A6F" w:rsidRDefault="008D504A" w:rsidP="00576F78">
      <w:pPr>
        <w:pStyle w:val="Heading2"/>
      </w:pPr>
      <w:bookmarkStart w:id="62" w:name="_Toc9429003"/>
      <w:bookmarkStart w:id="63" w:name="_Toc11840095"/>
      <w:r w:rsidRPr="00876A6F">
        <w:t>List of knowledge products</w:t>
      </w:r>
      <w:bookmarkEnd w:id="62"/>
      <w:r w:rsidRPr="00876A6F">
        <w:t xml:space="preserve"> produced by UN Women</w:t>
      </w:r>
      <w:bookmarkEnd w:id="63"/>
    </w:p>
    <w:p w14:paraId="3DB01EDB" w14:textId="77777777" w:rsidR="008D504A" w:rsidRPr="00876A6F" w:rsidRDefault="008D504A" w:rsidP="00576F78">
      <w:pPr>
        <w:pStyle w:val="ListParagraph"/>
        <w:numPr>
          <w:ilvl w:val="0"/>
          <w:numId w:val="40"/>
        </w:numPr>
        <w:spacing w:after="240" w:line="276" w:lineRule="auto"/>
        <w:ind w:hanging="720"/>
        <w:contextualSpacing w:val="0"/>
        <w:rPr>
          <w:rFonts w:cstheme="minorHAnsi"/>
        </w:rPr>
      </w:pPr>
      <w:r w:rsidRPr="00876A6F">
        <w:rPr>
          <w:rFonts w:cstheme="minorHAnsi"/>
        </w:rPr>
        <w:t>UN Women Humanitarian Programmes Review (internal) 2014</w:t>
      </w:r>
    </w:p>
    <w:p w14:paraId="289C93DF" w14:textId="77777777" w:rsidR="008D504A" w:rsidRPr="00876A6F" w:rsidRDefault="008D504A" w:rsidP="00576F78">
      <w:pPr>
        <w:pStyle w:val="ListParagraph"/>
        <w:numPr>
          <w:ilvl w:val="0"/>
          <w:numId w:val="40"/>
        </w:numPr>
        <w:spacing w:after="240" w:line="276" w:lineRule="auto"/>
        <w:ind w:hanging="720"/>
        <w:contextualSpacing w:val="0"/>
        <w:rPr>
          <w:rFonts w:cstheme="minorHAnsi"/>
        </w:rPr>
      </w:pPr>
      <w:r w:rsidRPr="00876A6F">
        <w:rPr>
          <w:rFonts w:cstheme="minorHAnsi"/>
          <w:shd w:val="clear" w:color="auto" w:fill="FFFFFF"/>
        </w:rPr>
        <w:t>Institute of Development Studies (IDS) at the University of Sussex “The effect of gender equality programming on humanitarian outcomes” (2015)</w:t>
      </w:r>
    </w:p>
    <w:p w14:paraId="19E1A376" w14:textId="77777777" w:rsidR="008D504A" w:rsidRPr="00876A6F" w:rsidRDefault="008D504A" w:rsidP="00576F78">
      <w:pPr>
        <w:pStyle w:val="ListParagraph"/>
        <w:numPr>
          <w:ilvl w:val="0"/>
          <w:numId w:val="40"/>
        </w:numPr>
        <w:spacing w:after="240" w:line="276" w:lineRule="auto"/>
        <w:ind w:hanging="720"/>
        <w:contextualSpacing w:val="0"/>
        <w:rPr>
          <w:rFonts w:cstheme="minorHAnsi"/>
        </w:rPr>
      </w:pPr>
      <w:r w:rsidRPr="00876A6F">
        <w:rPr>
          <w:rFonts w:cstheme="minorHAnsi"/>
        </w:rPr>
        <w:t xml:space="preserve">Promoting the rights, needs and agency of women and girls in humanitarian action (2015) covering </w:t>
      </w:r>
      <w:hyperlink r:id="rId58" w:history="1">
        <w:r w:rsidRPr="00876A6F">
          <w:rPr>
            <w:rStyle w:val="Hyperlink"/>
            <w:rFonts w:cstheme="minorHAnsi"/>
            <w:bdr w:val="none" w:sz="0" w:space="0" w:color="auto" w:frame="1"/>
          </w:rPr>
          <w:t>Humanitarian action</w:t>
        </w:r>
      </w:hyperlink>
      <w:r w:rsidRPr="00876A6F">
        <w:rPr>
          <w:rFonts w:cstheme="minorHAnsi"/>
          <w:shd w:val="clear" w:color="auto" w:fill="FFFFFF"/>
        </w:rPr>
        <w:t>;</w:t>
      </w:r>
      <w:r w:rsidRPr="00876A6F">
        <w:rPr>
          <w:rStyle w:val="apple-converted-space"/>
          <w:rFonts w:eastAsiaTheme="majorEastAsia" w:cstheme="minorHAnsi"/>
          <w:shd w:val="clear" w:color="auto" w:fill="FFFFFF"/>
        </w:rPr>
        <w:t> </w:t>
      </w:r>
      <w:hyperlink r:id="rId59" w:history="1">
        <w:r w:rsidRPr="00876A6F">
          <w:rPr>
            <w:rStyle w:val="Hyperlink"/>
            <w:rFonts w:cstheme="minorHAnsi"/>
            <w:bdr w:val="none" w:sz="0" w:space="0" w:color="auto" w:frame="1"/>
          </w:rPr>
          <w:t>Crisis response and recovery</w:t>
        </w:r>
      </w:hyperlink>
      <w:r w:rsidRPr="00876A6F">
        <w:rPr>
          <w:rFonts w:cstheme="minorHAnsi"/>
          <w:shd w:val="clear" w:color="auto" w:fill="FFFFFF"/>
        </w:rPr>
        <w:t>;</w:t>
      </w:r>
      <w:r w:rsidRPr="00876A6F">
        <w:rPr>
          <w:rStyle w:val="apple-converted-space"/>
          <w:rFonts w:eastAsiaTheme="majorEastAsia" w:cstheme="minorHAnsi"/>
          <w:shd w:val="clear" w:color="auto" w:fill="FFFFFF"/>
        </w:rPr>
        <w:t> </w:t>
      </w:r>
      <w:hyperlink r:id="rId60" w:history="1">
        <w:r w:rsidRPr="00876A6F">
          <w:rPr>
            <w:rStyle w:val="Hyperlink"/>
            <w:rFonts w:cstheme="minorHAnsi"/>
            <w:bdr w:val="none" w:sz="0" w:space="0" w:color="auto" w:frame="1"/>
          </w:rPr>
          <w:t>Disaster risk reduction</w:t>
        </w:r>
      </w:hyperlink>
      <w:r w:rsidRPr="00876A6F">
        <w:rPr>
          <w:rFonts w:cstheme="minorHAnsi"/>
          <w:shd w:val="clear" w:color="auto" w:fill="FFFFFF"/>
        </w:rPr>
        <w:t>;</w:t>
      </w:r>
      <w:r w:rsidRPr="00876A6F">
        <w:rPr>
          <w:rStyle w:val="apple-converted-space"/>
          <w:rFonts w:eastAsiaTheme="majorEastAsia" w:cstheme="minorHAnsi"/>
          <w:shd w:val="clear" w:color="auto" w:fill="FFFFFF"/>
        </w:rPr>
        <w:t> </w:t>
      </w:r>
      <w:hyperlink r:id="rId61" w:history="1">
        <w:r w:rsidRPr="00876A6F">
          <w:rPr>
            <w:rStyle w:val="Hyperlink"/>
            <w:rFonts w:cstheme="minorHAnsi"/>
            <w:bdr w:val="none" w:sz="0" w:space="0" w:color="auto" w:frame="1"/>
          </w:rPr>
          <w:t>Migration</w:t>
        </w:r>
      </w:hyperlink>
    </w:p>
    <w:p w14:paraId="0048AA5B" w14:textId="77777777" w:rsidR="008D504A" w:rsidRPr="00876A6F" w:rsidRDefault="00525CA4" w:rsidP="00576F78">
      <w:pPr>
        <w:pStyle w:val="ListParagraph"/>
        <w:numPr>
          <w:ilvl w:val="0"/>
          <w:numId w:val="40"/>
        </w:numPr>
        <w:spacing w:after="240" w:line="276" w:lineRule="auto"/>
        <w:ind w:hanging="720"/>
        <w:contextualSpacing w:val="0"/>
        <w:rPr>
          <w:rFonts w:cstheme="minorHAnsi"/>
        </w:rPr>
      </w:pPr>
      <w:hyperlink r:id="rId62" w:history="1">
        <w:r w:rsidR="008D504A" w:rsidRPr="00876A6F">
          <w:rPr>
            <w:rStyle w:val="Hyperlink"/>
            <w:rFonts w:cstheme="minorHAnsi"/>
            <w:bCs/>
          </w:rPr>
          <w:t>Placing Women and Girls at the Centre, (IASC) 2015</w:t>
        </w:r>
      </w:hyperlink>
    </w:p>
    <w:p w14:paraId="7EBC1948" w14:textId="77777777" w:rsidR="008D504A" w:rsidRPr="00876A6F" w:rsidRDefault="008D504A" w:rsidP="00576F78">
      <w:pPr>
        <w:pStyle w:val="ListParagraph"/>
        <w:numPr>
          <w:ilvl w:val="0"/>
          <w:numId w:val="40"/>
        </w:numPr>
        <w:spacing w:after="240" w:line="276" w:lineRule="auto"/>
        <w:ind w:hanging="720"/>
        <w:contextualSpacing w:val="0"/>
        <w:rPr>
          <w:rFonts w:cstheme="minorHAnsi"/>
        </w:rPr>
      </w:pPr>
      <w:r w:rsidRPr="00876A6F">
        <w:rPr>
          <w:rFonts w:cstheme="minorHAnsi"/>
        </w:rPr>
        <w:t>Promoting the Rights, Needs and Agency of Women and Girls in Humanitarian Action, 2016</w:t>
      </w:r>
    </w:p>
    <w:p w14:paraId="1122D027" w14:textId="77777777" w:rsidR="008D504A" w:rsidRPr="00876A6F" w:rsidRDefault="008D504A" w:rsidP="00576F78">
      <w:pPr>
        <w:pStyle w:val="ListParagraph"/>
        <w:numPr>
          <w:ilvl w:val="0"/>
          <w:numId w:val="40"/>
        </w:numPr>
        <w:spacing w:after="240" w:line="276" w:lineRule="auto"/>
        <w:ind w:hanging="720"/>
        <w:contextualSpacing w:val="0"/>
        <w:rPr>
          <w:rFonts w:cstheme="minorHAnsi"/>
        </w:rPr>
      </w:pPr>
      <w:r w:rsidRPr="00876A6F">
        <w:rPr>
          <w:rFonts w:cstheme="minorHAnsi"/>
        </w:rPr>
        <w:t>Un women, empowerment and accountability for gender equality in Humanitarian action and crisis response, 2017</w:t>
      </w:r>
    </w:p>
    <w:p w14:paraId="7F9826BB" w14:textId="77777777" w:rsidR="008D504A" w:rsidRPr="00876A6F" w:rsidRDefault="008D504A" w:rsidP="00576F78">
      <w:pPr>
        <w:pStyle w:val="ListParagraph"/>
        <w:numPr>
          <w:ilvl w:val="0"/>
          <w:numId w:val="40"/>
        </w:numPr>
        <w:spacing w:after="240" w:line="276" w:lineRule="auto"/>
        <w:ind w:hanging="720"/>
        <w:contextualSpacing w:val="0"/>
        <w:rPr>
          <w:rFonts w:cstheme="minorHAnsi"/>
          <w:bCs/>
        </w:rPr>
      </w:pPr>
      <w:r w:rsidRPr="00876A6F">
        <w:rPr>
          <w:rFonts w:cstheme="minorHAnsi"/>
          <w:bCs/>
        </w:rPr>
        <w:t>Humanitarian Programme report, Oct 11, 2017</w:t>
      </w:r>
    </w:p>
    <w:p w14:paraId="0B12C77A" w14:textId="77777777" w:rsidR="008D504A" w:rsidRPr="00876A6F" w:rsidRDefault="008D504A" w:rsidP="00576F78">
      <w:pPr>
        <w:pStyle w:val="ListParagraph"/>
        <w:numPr>
          <w:ilvl w:val="0"/>
          <w:numId w:val="40"/>
        </w:numPr>
        <w:spacing w:after="240" w:line="276" w:lineRule="auto"/>
        <w:ind w:hanging="720"/>
        <w:contextualSpacing w:val="0"/>
        <w:rPr>
          <w:rFonts w:cstheme="minorHAnsi"/>
          <w:bCs/>
        </w:rPr>
      </w:pPr>
      <w:r w:rsidRPr="00876A6F">
        <w:rPr>
          <w:rFonts w:cstheme="minorHAnsi"/>
          <w:bCs/>
        </w:rPr>
        <w:t>IASC Gender Handbook for Humanitarian Action, 2017</w:t>
      </w:r>
    </w:p>
    <w:p w14:paraId="6A7B4A64" w14:textId="77777777" w:rsidR="008D504A" w:rsidRPr="00876A6F" w:rsidRDefault="008D504A" w:rsidP="00576F78">
      <w:pPr>
        <w:pStyle w:val="ListParagraph"/>
        <w:numPr>
          <w:ilvl w:val="0"/>
          <w:numId w:val="40"/>
        </w:numPr>
        <w:spacing w:after="240" w:line="276" w:lineRule="auto"/>
        <w:ind w:hanging="720"/>
        <w:contextualSpacing w:val="0"/>
        <w:rPr>
          <w:rFonts w:cstheme="minorHAnsi"/>
          <w:bCs/>
        </w:rPr>
      </w:pPr>
      <w:r w:rsidRPr="00876A6F">
        <w:rPr>
          <w:rFonts w:cstheme="minorHAnsi"/>
          <w:bCs/>
        </w:rPr>
        <w:t xml:space="preserve">IASC Reference Group on Gender and Humanitarian Action, Policy Gender Equality </w:t>
      </w:r>
      <w:proofErr w:type="gramStart"/>
      <w:r w:rsidRPr="00876A6F">
        <w:rPr>
          <w:rFonts w:cstheme="minorHAnsi"/>
          <w:bCs/>
        </w:rPr>
        <w:t>And</w:t>
      </w:r>
      <w:proofErr w:type="gramEnd"/>
      <w:r w:rsidRPr="00876A6F">
        <w:rPr>
          <w:rFonts w:cstheme="minorHAnsi"/>
          <w:bCs/>
        </w:rPr>
        <w:t xml:space="preserve"> The Empowerment Of Women And Girls In Humanitarian Action, November 2017</w:t>
      </w:r>
    </w:p>
    <w:p w14:paraId="34D8BE34" w14:textId="7A05A5A2" w:rsidR="0057461D" w:rsidRPr="00876A6F" w:rsidRDefault="0057461D">
      <w:pPr>
        <w:spacing w:after="160" w:line="259" w:lineRule="auto"/>
        <w:rPr>
          <w:rFonts w:cstheme="minorHAnsi"/>
          <w:bCs/>
        </w:rPr>
      </w:pPr>
      <w:r w:rsidRPr="00876A6F">
        <w:rPr>
          <w:rFonts w:cstheme="minorHAnsi"/>
          <w:bCs/>
        </w:rPr>
        <w:br w:type="page"/>
      </w:r>
    </w:p>
    <w:p w14:paraId="1FFFD7AD" w14:textId="6DA23E17" w:rsidR="0057461D" w:rsidRPr="00876A6F" w:rsidRDefault="0057461D" w:rsidP="00576F78">
      <w:pPr>
        <w:pStyle w:val="Heading2"/>
      </w:pPr>
      <w:bookmarkStart w:id="64" w:name="_Toc9430396"/>
      <w:bookmarkStart w:id="65" w:name="_Toc11840096"/>
      <w:r w:rsidRPr="00876A6F">
        <w:lastRenderedPageBreak/>
        <w:t>Revised Theory of Change</w:t>
      </w:r>
      <w:bookmarkEnd w:id="64"/>
      <w:bookmarkEnd w:id="65"/>
    </w:p>
    <w:p w14:paraId="5E24D6C1" w14:textId="77777777" w:rsidR="001E5680" w:rsidRPr="00876A6F" w:rsidRDefault="001E5680" w:rsidP="001E5680">
      <w:pPr>
        <w:jc w:val="center"/>
        <w:rPr>
          <w:rFonts w:cstheme="minorHAnsi"/>
          <w:b/>
          <w:sz w:val="22"/>
          <w:szCs w:val="20"/>
        </w:rPr>
      </w:pPr>
      <w:r w:rsidRPr="00876A6F">
        <w:rPr>
          <w:rFonts w:cstheme="minorHAnsi"/>
          <w:b/>
          <w:sz w:val="22"/>
          <w:szCs w:val="20"/>
        </w:rPr>
        <w:t>UN Women’s Theory of Change underlying its contribution to Humanitarian Action</w:t>
      </w:r>
    </w:p>
    <w:p w14:paraId="464F9855" w14:textId="77777777" w:rsidR="001E5680" w:rsidRPr="00876A6F" w:rsidRDefault="001E5680" w:rsidP="001E5680">
      <w:pPr>
        <w:jc w:val="both"/>
        <w:rPr>
          <w:rFonts w:cstheme="minorHAnsi"/>
          <w:b/>
          <w:sz w:val="20"/>
          <w:szCs w:val="20"/>
        </w:rPr>
      </w:pPr>
    </w:p>
    <w:p w14:paraId="7693D622" w14:textId="77777777" w:rsidR="001E5680" w:rsidRPr="00876A6F" w:rsidRDefault="001E5680" w:rsidP="001E5680">
      <w:pPr>
        <w:jc w:val="both"/>
        <w:rPr>
          <w:rFonts w:cstheme="minorHAnsi"/>
          <w:sz w:val="22"/>
          <w:szCs w:val="22"/>
        </w:rPr>
      </w:pPr>
      <w:r w:rsidRPr="00876A6F">
        <w:rPr>
          <w:rFonts w:cstheme="minorHAnsi"/>
          <w:sz w:val="22"/>
          <w:szCs w:val="22"/>
        </w:rPr>
        <w:t>Adapted from Theory of Change underlying the development results of UN-Women’s Strategic Plan (2018-2021)</w:t>
      </w:r>
    </w:p>
    <w:p w14:paraId="208ACDB7" w14:textId="77777777" w:rsidR="001E5680" w:rsidRPr="00876A6F" w:rsidRDefault="001E5680" w:rsidP="001E5680">
      <w:pPr>
        <w:jc w:val="both"/>
        <w:rPr>
          <w:rFonts w:cstheme="minorHAnsi"/>
          <w:i/>
          <w:sz w:val="22"/>
          <w:szCs w:val="22"/>
        </w:rPr>
      </w:pPr>
      <w:r w:rsidRPr="00876A6F">
        <w:rPr>
          <w:rFonts w:cstheme="minorHAnsi"/>
          <w:i/>
          <w:sz w:val="22"/>
          <w:szCs w:val="22"/>
        </w:rPr>
        <w:t xml:space="preserve">Women and girls contribute to and benefit equally from humanitarian action (shortened outcome 5 statement) and Thematic priority 11: More women play a greater role and are better served by humanitarian response and recovery efforts (Output 14) </w:t>
      </w:r>
    </w:p>
    <w:p w14:paraId="0802A699" w14:textId="77777777" w:rsidR="001E5680" w:rsidRPr="00876A6F" w:rsidRDefault="001E5680" w:rsidP="001E5680">
      <w:pPr>
        <w:jc w:val="both"/>
        <w:rPr>
          <w:rFonts w:cstheme="minorHAnsi"/>
          <w:sz w:val="22"/>
          <w:szCs w:val="22"/>
        </w:rPr>
      </w:pPr>
      <w:r w:rsidRPr="00876A6F">
        <w:rPr>
          <w:rFonts w:cstheme="minorHAnsi"/>
          <w:sz w:val="22"/>
          <w:szCs w:val="22"/>
        </w:rPr>
        <w:t xml:space="preserve">UN Women’s engagement in Humanitarian Action </w:t>
      </w:r>
    </w:p>
    <w:p w14:paraId="68BDE923" w14:textId="77777777" w:rsidR="001E5680" w:rsidRPr="00876A6F" w:rsidRDefault="001E5680" w:rsidP="001E5680">
      <w:pPr>
        <w:jc w:val="both"/>
        <w:rPr>
          <w:rFonts w:cstheme="minorHAnsi"/>
          <w:sz w:val="22"/>
          <w:szCs w:val="22"/>
        </w:rPr>
      </w:pPr>
    </w:p>
    <w:p w14:paraId="58A5CE56" w14:textId="77777777" w:rsidR="001E5680" w:rsidRPr="00876A6F" w:rsidRDefault="001E5680" w:rsidP="00576F78">
      <w:pPr>
        <w:pStyle w:val="Heading4"/>
      </w:pPr>
      <w:r w:rsidRPr="00876A6F">
        <w:t>Assessment</w:t>
      </w:r>
    </w:p>
    <w:p w14:paraId="6BE9A549" w14:textId="77777777" w:rsidR="001E5680" w:rsidRPr="00876A6F" w:rsidRDefault="001E5680" w:rsidP="001E5680">
      <w:pPr>
        <w:jc w:val="both"/>
        <w:rPr>
          <w:rFonts w:cstheme="minorHAnsi"/>
          <w:sz w:val="22"/>
          <w:szCs w:val="22"/>
        </w:rPr>
      </w:pPr>
      <w:r w:rsidRPr="00876A6F">
        <w:rPr>
          <w:rFonts w:cstheme="minorHAnsi"/>
          <w:sz w:val="22"/>
          <w:szCs w:val="22"/>
        </w:rPr>
        <w:t xml:space="preserve">At a time when crises are becoming more widespread, complex and protracted, humanitarian action needs to be more effective than ever. In 2019 an estimated 132 million people are affected by different types of crises. Women and girls continue to bare a disproportionate toll and crises often exacerbate underlying human rights abuses. When the distinct needs and capacities of crisis-affected girls, boys, women and men are not taken into account, humanitarian action may fail to reach the most vulnerable and actually lead to further harm. Despite efforts, the humanitarian community has not consistently and sufficiently prioritized and ensured gender sensitive responses and culturally relevant gender equality programming approaches that are critical in humanitarian action. Experience suggests that work on gender in humanitarian response is often the first thing which donors ask agencies to cut when decreasing programme funding. Similarly, many actors are quick to put aside gender programming to respond quickly to emergencies. Specific gendered humanitarian needs are also persistently underfunded. Routinely, there are: </w:t>
      </w:r>
    </w:p>
    <w:p w14:paraId="7D76DEDF" w14:textId="77777777" w:rsidR="001E5680" w:rsidRPr="00876A6F" w:rsidRDefault="001E5680" w:rsidP="00897E36">
      <w:pPr>
        <w:pStyle w:val="ListParagraph"/>
        <w:numPr>
          <w:ilvl w:val="0"/>
          <w:numId w:val="42"/>
        </w:numPr>
        <w:jc w:val="both"/>
        <w:rPr>
          <w:rFonts w:cstheme="minorHAnsi"/>
          <w:sz w:val="22"/>
          <w:szCs w:val="22"/>
        </w:rPr>
      </w:pPr>
      <w:r w:rsidRPr="00876A6F">
        <w:rPr>
          <w:rFonts w:cstheme="minorHAnsi"/>
          <w:sz w:val="22"/>
          <w:szCs w:val="22"/>
        </w:rPr>
        <w:t xml:space="preserve">Insufficient gender analysis and evidence to inform humanitarian response planning and practice; </w:t>
      </w:r>
    </w:p>
    <w:p w14:paraId="54510CDE" w14:textId="77777777" w:rsidR="001E5680" w:rsidRPr="00876A6F" w:rsidRDefault="001E5680" w:rsidP="00897E36">
      <w:pPr>
        <w:pStyle w:val="ListParagraph"/>
        <w:numPr>
          <w:ilvl w:val="0"/>
          <w:numId w:val="42"/>
        </w:numPr>
        <w:jc w:val="both"/>
        <w:rPr>
          <w:rFonts w:cstheme="minorHAnsi"/>
          <w:sz w:val="22"/>
          <w:szCs w:val="22"/>
        </w:rPr>
      </w:pPr>
      <w:r w:rsidRPr="00876A6F">
        <w:rPr>
          <w:rFonts w:cstheme="minorHAnsi"/>
          <w:sz w:val="22"/>
          <w:szCs w:val="22"/>
        </w:rPr>
        <w:t xml:space="preserve">Low technical capacity in gender in emergencies across sectors and organizations; </w:t>
      </w:r>
    </w:p>
    <w:p w14:paraId="4467843A" w14:textId="77777777" w:rsidR="001E5680" w:rsidRPr="00876A6F" w:rsidRDefault="001E5680" w:rsidP="00897E36">
      <w:pPr>
        <w:pStyle w:val="ListParagraph"/>
        <w:numPr>
          <w:ilvl w:val="0"/>
          <w:numId w:val="42"/>
        </w:numPr>
        <w:jc w:val="both"/>
        <w:rPr>
          <w:rFonts w:cstheme="minorHAnsi"/>
          <w:sz w:val="22"/>
          <w:szCs w:val="22"/>
        </w:rPr>
      </w:pPr>
      <w:r w:rsidRPr="00876A6F">
        <w:rPr>
          <w:rFonts w:cstheme="minorHAnsi"/>
          <w:sz w:val="22"/>
          <w:szCs w:val="22"/>
        </w:rPr>
        <w:t xml:space="preserve">A lack of coordination on gender across different agencies and sectors; </w:t>
      </w:r>
    </w:p>
    <w:p w14:paraId="52488E45" w14:textId="77777777" w:rsidR="001E5680" w:rsidRPr="00876A6F" w:rsidRDefault="001E5680" w:rsidP="00897E36">
      <w:pPr>
        <w:pStyle w:val="ListParagraph"/>
        <w:numPr>
          <w:ilvl w:val="0"/>
          <w:numId w:val="42"/>
        </w:numPr>
        <w:jc w:val="both"/>
        <w:rPr>
          <w:rFonts w:cstheme="minorHAnsi"/>
          <w:sz w:val="22"/>
          <w:szCs w:val="22"/>
        </w:rPr>
      </w:pPr>
      <w:r w:rsidRPr="00876A6F">
        <w:rPr>
          <w:rFonts w:cstheme="minorHAnsi"/>
          <w:sz w:val="22"/>
          <w:szCs w:val="22"/>
        </w:rPr>
        <w:t xml:space="preserve">Weak participation and inclusion of women and girls and distinct needs and priorities in humanitarian response; </w:t>
      </w:r>
    </w:p>
    <w:p w14:paraId="4486C7CE" w14:textId="77777777" w:rsidR="001E5680" w:rsidRPr="00876A6F" w:rsidRDefault="001E5680" w:rsidP="00897E36">
      <w:pPr>
        <w:pStyle w:val="ListParagraph"/>
        <w:numPr>
          <w:ilvl w:val="0"/>
          <w:numId w:val="42"/>
        </w:numPr>
        <w:jc w:val="both"/>
        <w:rPr>
          <w:rFonts w:cstheme="minorHAnsi"/>
          <w:sz w:val="22"/>
          <w:szCs w:val="22"/>
        </w:rPr>
      </w:pPr>
      <w:r w:rsidRPr="00876A6F">
        <w:rPr>
          <w:rFonts w:cstheme="minorHAnsi"/>
          <w:sz w:val="22"/>
          <w:szCs w:val="22"/>
        </w:rPr>
        <w:t xml:space="preserve">Lack of accountability for implementation of gender-related standards within organizations and across the humanitarian system (including donor commitments). </w:t>
      </w:r>
    </w:p>
    <w:p w14:paraId="01AC0268" w14:textId="77777777" w:rsidR="001E5680" w:rsidRPr="00876A6F" w:rsidRDefault="001E5680" w:rsidP="001E5680">
      <w:pPr>
        <w:jc w:val="both"/>
        <w:rPr>
          <w:rFonts w:cstheme="minorHAnsi"/>
          <w:sz w:val="22"/>
          <w:szCs w:val="22"/>
        </w:rPr>
      </w:pPr>
    </w:p>
    <w:p w14:paraId="3EE4F7B8" w14:textId="77777777" w:rsidR="001E5680" w:rsidRPr="00876A6F" w:rsidRDefault="001E5680" w:rsidP="001E5680">
      <w:pPr>
        <w:jc w:val="both"/>
        <w:rPr>
          <w:rFonts w:cstheme="minorHAnsi"/>
          <w:sz w:val="22"/>
          <w:szCs w:val="22"/>
        </w:rPr>
      </w:pPr>
      <w:r w:rsidRPr="00876A6F">
        <w:rPr>
          <w:rFonts w:cstheme="minorHAnsi"/>
          <w:sz w:val="22"/>
          <w:szCs w:val="22"/>
        </w:rPr>
        <w:t>UN Women was specifically created to respond to these recognized gaps and as a means to strengthen and accelerate progress on GEEWG. Humanitarian action cannot be effective without the protection and empowerment of women and girls. The systematic and substantive participation, voice and agency of women and girls in humanitarian action will enable more lives to be saved, and better preserve the dignity of people in times of crisis. Engagement in humanitarian action not only enables UN Women to focus on women and girls in greatest need but ensures that as an agency it is able to take a holistic approach that encompasses the entire continuum of situations embedding the need for GEEWG solutions at the centre of its response. In doing this, UN Women can work in strong partnership with the people it serves, as well as with likeminded agencies, actors engaged in humanitarian response. By engaging in humanitarian action, UN Women is also better able to deliver on its development commitments of leaving no one behind and responding to the needs of the furthest behind first.</w:t>
      </w:r>
    </w:p>
    <w:p w14:paraId="71002090" w14:textId="77777777" w:rsidR="001E5680" w:rsidRPr="00876A6F" w:rsidRDefault="001E5680" w:rsidP="001E5680">
      <w:pPr>
        <w:jc w:val="both"/>
        <w:rPr>
          <w:rFonts w:cstheme="minorHAnsi"/>
          <w:sz w:val="22"/>
          <w:szCs w:val="22"/>
        </w:rPr>
      </w:pPr>
    </w:p>
    <w:p w14:paraId="2CEE3989" w14:textId="77777777" w:rsidR="001E5680" w:rsidRPr="00876A6F" w:rsidRDefault="001E5680" w:rsidP="00576F78">
      <w:pPr>
        <w:pStyle w:val="Heading4"/>
      </w:pPr>
      <w:r w:rsidRPr="00876A6F">
        <w:t>Goal</w:t>
      </w:r>
    </w:p>
    <w:p w14:paraId="4A22151C" w14:textId="77777777" w:rsidR="001E5680" w:rsidRPr="00876A6F" w:rsidRDefault="001E5680" w:rsidP="001E5680">
      <w:pPr>
        <w:jc w:val="both"/>
        <w:rPr>
          <w:rFonts w:cstheme="minorHAnsi"/>
          <w:sz w:val="22"/>
          <w:szCs w:val="22"/>
        </w:rPr>
      </w:pPr>
    </w:p>
    <w:p w14:paraId="1890B2EF" w14:textId="77777777" w:rsidR="001E5680" w:rsidRPr="00876A6F" w:rsidRDefault="001E5680" w:rsidP="001E5680">
      <w:pPr>
        <w:jc w:val="both"/>
        <w:rPr>
          <w:rFonts w:cstheme="minorHAnsi"/>
          <w:sz w:val="22"/>
          <w:szCs w:val="22"/>
        </w:rPr>
      </w:pPr>
      <w:r w:rsidRPr="00876A6F">
        <w:rPr>
          <w:rFonts w:cstheme="minorHAnsi"/>
          <w:sz w:val="22"/>
          <w:szCs w:val="22"/>
        </w:rPr>
        <w:t>The overall goal / impact of UN Women’s contribution is</w:t>
      </w:r>
      <w:r w:rsidRPr="00876A6F">
        <w:rPr>
          <w:rFonts w:eastAsia="Times New Roman" w:cstheme="minorHAnsi"/>
          <w:sz w:val="22"/>
          <w:szCs w:val="22"/>
          <w:shd w:val="clear" w:color="auto" w:fill="FFFFFF"/>
        </w:rPr>
        <w:t xml:space="preserve"> </w:t>
      </w:r>
      <w:r w:rsidRPr="00876A6F">
        <w:rPr>
          <w:rFonts w:cstheme="minorHAnsi"/>
          <w:sz w:val="22"/>
          <w:szCs w:val="22"/>
        </w:rPr>
        <w:t xml:space="preserve">effective principled humanitarian action that </w:t>
      </w:r>
      <w:r w:rsidRPr="00876A6F">
        <w:rPr>
          <w:rFonts w:eastAsia="Times New Roman" w:cstheme="minorHAnsi"/>
          <w:sz w:val="22"/>
          <w:szCs w:val="22"/>
          <w:shd w:val="clear" w:color="auto" w:fill="FFFFFF"/>
        </w:rPr>
        <w:t>saves lives, alleviates suffering and maintains human dignity during and after man-made crises and natural disasters, as well as that strengthening prevention and preparedness to mitigate the impact when such situations occur. U</w:t>
      </w:r>
      <w:r w:rsidRPr="00876A6F">
        <w:rPr>
          <w:rFonts w:cstheme="minorHAnsi"/>
          <w:sz w:val="22"/>
          <w:szCs w:val="22"/>
        </w:rPr>
        <w:t>ltimately the goal is to achieve gender equality and empower all women and girls, especially the most disadvantaged, so that they are able to benefit from the full enjoyment of their human rights.</w:t>
      </w:r>
    </w:p>
    <w:p w14:paraId="022D338D" w14:textId="77777777" w:rsidR="001E5680" w:rsidRPr="00876A6F" w:rsidRDefault="001E5680" w:rsidP="001E5680">
      <w:pPr>
        <w:jc w:val="both"/>
        <w:rPr>
          <w:rFonts w:cstheme="minorHAnsi"/>
          <w:sz w:val="22"/>
          <w:szCs w:val="22"/>
        </w:rPr>
      </w:pPr>
    </w:p>
    <w:p w14:paraId="1B1F4898" w14:textId="77777777" w:rsidR="001E5680" w:rsidRPr="00876A6F" w:rsidRDefault="001E5680" w:rsidP="00576F78">
      <w:pPr>
        <w:pStyle w:val="Heading4"/>
      </w:pPr>
      <w:r w:rsidRPr="00876A6F">
        <w:t xml:space="preserve">Outcomes and overarching approaches </w:t>
      </w:r>
    </w:p>
    <w:p w14:paraId="106572B1" w14:textId="39563799" w:rsidR="001E5680" w:rsidRPr="00876A6F" w:rsidRDefault="001E5680" w:rsidP="00576F78">
      <w:pPr>
        <w:spacing w:after="120"/>
        <w:jc w:val="both"/>
        <w:rPr>
          <w:rFonts w:cstheme="minorHAnsi"/>
          <w:b/>
          <w:i/>
          <w:sz w:val="22"/>
          <w:szCs w:val="22"/>
        </w:rPr>
      </w:pPr>
      <w:r w:rsidRPr="00876A6F">
        <w:rPr>
          <w:rFonts w:cstheme="minorHAnsi"/>
          <w:b/>
          <w:i/>
          <w:sz w:val="22"/>
          <w:szCs w:val="22"/>
        </w:rPr>
        <w:t>Outcomes:</w:t>
      </w:r>
    </w:p>
    <w:p w14:paraId="1EEDA62D" w14:textId="77777777" w:rsidR="001E5680" w:rsidRPr="00876A6F" w:rsidRDefault="001E5680" w:rsidP="00576F78">
      <w:pPr>
        <w:spacing w:after="120"/>
        <w:jc w:val="both"/>
        <w:rPr>
          <w:rFonts w:cstheme="minorHAnsi"/>
          <w:sz w:val="22"/>
          <w:szCs w:val="22"/>
        </w:rPr>
      </w:pPr>
      <w:r w:rsidRPr="00876A6F">
        <w:rPr>
          <w:rFonts w:cstheme="minorHAnsi"/>
          <w:i/>
          <w:sz w:val="22"/>
          <w:szCs w:val="22"/>
        </w:rPr>
        <w:t>Outcome 1:</w:t>
      </w:r>
      <w:r w:rsidRPr="00876A6F">
        <w:rPr>
          <w:rFonts w:cstheme="minorHAnsi"/>
          <w:sz w:val="22"/>
          <w:szCs w:val="22"/>
        </w:rPr>
        <w:t xml:space="preserve"> Gender-equality programming contributes to more effective humanitarian action; </w:t>
      </w:r>
      <w:r w:rsidRPr="00876A6F">
        <w:rPr>
          <w:rFonts w:eastAsia="Times New Roman" w:cstheme="minorHAnsi"/>
          <w:sz w:val="22"/>
          <w:szCs w:val="22"/>
          <w:shd w:val="clear" w:color="auto" w:fill="FFFFFF"/>
        </w:rPr>
        <w:t>gender, age and diversity analysis informs response</w:t>
      </w:r>
      <w:r w:rsidRPr="00876A6F">
        <w:rPr>
          <w:rFonts w:cstheme="minorHAnsi"/>
          <w:sz w:val="22"/>
          <w:szCs w:val="22"/>
        </w:rPr>
        <w:t xml:space="preserve">. Better humanitarian response based on evidence of the needs and priorities of women and girls affected by humanitarian disasters. </w:t>
      </w:r>
    </w:p>
    <w:p w14:paraId="1E0CD6D4" w14:textId="77777777" w:rsidR="001E5680" w:rsidRPr="00876A6F" w:rsidRDefault="001E5680" w:rsidP="00576F78">
      <w:pPr>
        <w:spacing w:after="120"/>
        <w:jc w:val="both"/>
        <w:rPr>
          <w:rFonts w:cstheme="minorHAnsi"/>
          <w:sz w:val="22"/>
          <w:szCs w:val="22"/>
        </w:rPr>
      </w:pPr>
      <w:r w:rsidRPr="00876A6F">
        <w:rPr>
          <w:rFonts w:cstheme="minorHAnsi"/>
          <w:i/>
          <w:sz w:val="22"/>
          <w:szCs w:val="22"/>
        </w:rPr>
        <w:t>Outcome 2:</w:t>
      </w:r>
      <w:r w:rsidRPr="00876A6F">
        <w:rPr>
          <w:rFonts w:cstheme="minorHAnsi"/>
          <w:sz w:val="22"/>
          <w:szCs w:val="22"/>
        </w:rPr>
        <w:t xml:space="preserve"> Increased accountability, coordination and partnerships on gender in humanitarian action lead to better response.</w:t>
      </w:r>
    </w:p>
    <w:p w14:paraId="6D9A4B9E" w14:textId="77777777" w:rsidR="001E5680" w:rsidRPr="00876A6F" w:rsidRDefault="001E5680" w:rsidP="00576F78">
      <w:pPr>
        <w:spacing w:after="120"/>
        <w:jc w:val="both"/>
        <w:rPr>
          <w:rFonts w:cstheme="minorHAnsi"/>
          <w:sz w:val="22"/>
          <w:szCs w:val="22"/>
        </w:rPr>
      </w:pPr>
      <w:r w:rsidRPr="00876A6F">
        <w:rPr>
          <w:rFonts w:cstheme="minorHAnsi"/>
          <w:i/>
          <w:sz w:val="22"/>
          <w:szCs w:val="22"/>
        </w:rPr>
        <w:t>Outcome 3:</w:t>
      </w:r>
      <w:r w:rsidRPr="00876A6F">
        <w:rPr>
          <w:rFonts w:cstheme="minorHAnsi"/>
          <w:sz w:val="22"/>
          <w:szCs w:val="22"/>
        </w:rPr>
        <w:t xml:space="preserve"> Women and girls are empowered and able to participate in humanitarian action.</w:t>
      </w:r>
    </w:p>
    <w:p w14:paraId="5353ECF9" w14:textId="77777777" w:rsidR="001E5680" w:rsidRPr="00876A6F" w:rsidRDefault="001E5680" w:rsidP="00576F78">
      <w:pPr>
        <w:spacing w:after="120"/>
        <w:jc w:val="both"/>
        <w:rPr>
          <w:rFonts w:eastAsia="Times New Roman" w:cstheme="minorHAnsi"/>
          <w:sz w:val="22"/>
          <w:szCs w:val="22"/>
        </w:rPr>
      </w:pPr>
      <w:r w:rsidRPr="00876A6F">
        <w:rPr>
          <w:rFonts w:cstheme="minorHAnsi"/>
          <w:i/>
          <w:sz w:val="22"/>
          <w:szCs w:val="22"/>
        </w:rPr>
        <w:t>Outcome 4:</w:t>
      </w:r>
      <w:r w:rsidRPr="00876A6F">
        <w:rPr>
          <w:rFonts w:cstheme="minorHAnsi"/>
          <w:sz w:val="22"/>
          <w:szCs w:val="22"/>
        </w:rPr>
        <w:t xml:space="preserve"> </w:t>
      </w:r>
      <w:r w:rsidRPr="00876A6F">
        <w:rPr>
          <w:rFonts w:eastAsia="Times New Roman" w:cstheme="minorHAnsi"/>
          <w:sz w:val="22"/>
          <w:szCs w:val="22"/>
          <w:shd w:val="clear" w:color="auto" w:fill="FFFFFF"/>
        </w:rPr>
        <w:t>Gender equality is treated as an objective in humanitarian response.</w:t>
      </w:r>
    </w:p>
    <w:p w14:paraId="55B700F8" w14:textId="77777777" w:rsidR="001E5680" w:rsidRPr="00876A6F" w:rsidRDefault="001E5680" w:rsidP="00576F78">
      <w:pPr>
        <w:spacing w:after="120"/>
        <w:jc w:val="both"/>
        <w:rPr>
          <w:rFonts w:cstheme="minorHAnsi"/>
          <w:sz w:val="22"/>
          <w:szCs w:val="22"/>
        </w:rPr>
      </w:pPr>
      <w:r w:rsidRPr="00876A6F">
        <w:rPr>
          <w:rFonts w:cstheme="minorHAnsi"/>
          <w:i/>
          <w:sz w:val="22"/>
          <w:szCs w:val="22"/>
        </w:rPr>
        <w:t>Outcome 5:</w:t>
      </w:r>
      <w:r w:rsidRPr="00876A6F">
        <w:rPr>
          <w:rFonts w:cstheme="minorHAnsi"/>
          <w:sz w:val="22"/>
          <w:szCs w:val="22"/>
        </w:rPr>
        <w:t xml:space="preserve"> Enhanced solutions for women and girls, gender sensitivity and women and girl’s empowerment and protection across the humanitarian-development spectrum.</w:t>
      </w:r>
    </w:p>
    <w:p w14:paraId="68AD153D" w14:textId="77777777" w:rsidR="001E5680" w:rsidRPr="00876A6F" w:rsidRDefault="001E5680" w:rsidP="00576F78">
      <w:pPr>
        <w:spacing w:after="120"/>
        <w:jc w:val="both"/>
        <w:rPr>
          <w:rFonts w:cstheme="minorHAnsi"/>
          <w:sz w:val="22"/>
          <w:szCs w:val="22"/>
        </w:rPr>
      </w:pPr>
    </w:p>
    <w:p w14:paraId="5314BB9F" w14:textId="77777777" w:rsidR="001E5680" w:rsidRPr="00876A6F" w:rsidRDefault="001E5680" w:rsidP="00576F78">
      <w:pPr>
        <w:spacing w:after="120"/>
        <w:jc w:val="both"/>
        <w:rPr>
          <w:rFonts w:cstheme="minorHAnsi"/>
          <w:b/>
          <w:sz w:val="22"/>
          <w:szCs w:val="22"/>
        </w:rPr>
      </w:pPr>
      <w:r w:rsidRPr="00876A6F">
        <w:rPr>
          <w:rFonts w:cstheme="minorHAnsi"/>
          <w:b/>
          <w:sz w:val="22"/>
          <w:szCs w:val="22"/>
        </w:rPr>
        <w:t>Outputs:</w:t>
      </w:r>
    </w:p>
    <w:p w14:paraId="5D6EA345" w14:textId="77777777" w:rsidR="001E5680" w:rsidRPr="00876A6F" w:rsidRDefault="001E5680" w:rsidP="00576F78">
      <w:pPr>
        <w:pStyle w:val="ListParagraph"/>
        <w:numPr>
          <w:ilvl w:val="0"/>
          <w:numId w:val="44"/>
        </w:numPr>
        <w:spacing w:after="120"/>
        <w:contextualSpacing w:val="0"/>
        <w:jc w:val="both"/>
        <w:rPr>
          <w:rFonts w:eastAsia="Times New Roman" w:cstheme="minorHAnsi"/>
          <w:sz w:val="22"/>
          <w:szCs w:val="22"/>
          <w:shd w:val="clear" w:color="auto" w:fill="FFFFFF"/>
        </w:rPr>
      </w:pPr>
      <w:r w:rsidRPr="00876A6F">
        <w:rPr>
          <w:rFonts w:eastAsia="Times New Roman" w:cstheme="minorHAnsi"/>
          <w:sz w:val="22"/>
          <w:szCs w:val="22"/>
          <w:shd w:val="clear" w:color="auto" w:fill="FFFFFF"/>
        </w:rPr>
        <w:t>Gender-responsive Humanitarian Programme Cycle processes are supported</w:t>
      </w:r>
    </w:p>
    <w:p w14:paraId="787A661B" w14:textId="77777777" w:rsidR="001E5680" w:rsidRPr="00876A6F" w:rsidRDefault="001E5680" w:rsidP="00576F78">
      <w:pPr>
        <w:pStyle w:val="ListParagraph"/>
        <w:numPr>
          <w:ilvl w:val="0"/>
          <w:numId w:val="44"/>
        </w:numPr>
        <w:spacing w:after="120"/>
        <w:contextualSpacing w:val="0"/>
        <w:jc w:val="both"/>
        <w:rPr>
          <w:rFonts w:eastAsia="Times New Roman" w:cstheme="minorHAnsi"/>
          <w:sz w:val="22"/>
          <w:szCs w:val="22"/>
        </w:rPr>
      </w:pPr>
      <w:r w:rsidRPr="00876A6F">
        <w:rPr>
          <w:rFonts w:eastAsia="Times New Roman" w:cstheme="minorHAnsi"/>
          <w:sz w:val="22"/>
          <w:szCs w:val="22"/>
          <w:shd w:val="clear" w:color="auto" w:fill="FFFFFF"/>
        </w:rPr>
        <w:t>Emergency preparedness on GEEWG is strengthened</w:t>
      </w:r>
    </w:p>
    <w:p w14:paraId="0AAC040F" w14:textId="77777777" w:rsidR="001E5680" w:rsidRPr="00876A6F" w:rsidRDefault="001E5680" w:rsidP="00576F78">
      <w:pPr>
        <w:pStyle w:val="ListParagraph"/>
        <w:numPr>
          <w:ilvl w:val="0"/>
          <w:numId w:val="44"/>
        </w:numPr>
        <w:spacing w:after="120"/>
        <w:contextualSpacing w:val="0"/>
        <w:jc w:val="both"/>
        <w:rPr>
          <w:rFonts w:eastAsia="Times New Roman" w:cstheme="minorHAnsi"/>
          <w:sz w:val="22"/>
          <w:szCs w:val="22"/>
          <w:shd w:val="clear" w:color="auto" w:fill="FFFFFF"/>
        </w:rPr>
      </w:pPr>
      <w:r w:rsidRPr="00876A6F">
        <w:rPr>
          <w:rFonts w:eastAsia="Times New Roman" w:cstheme="minorHAnsi"/>
          <w:sz w:val="22"/>
          <w:szCs w:val="22"/>
          <w:shd w:val="clear" w:color="auto" w:fill="FFFFFF"/>
        </w:rPr>
        <w:t>Inclusion of gender analysis in planning, response and monitoring tools, including Humanitarian Needs Overviews and Humanitarian Response Plans is strengthened</w:t>
      </w:r>
    </w:p>
    <w:p w14:paraId="04247CCF" w14:textId="77777777" w:rsidR="001E5680" w:rsidRPr="00876A6F" w:rsidRDefault="001E5680" w:rsidP="00576F78">
      <w:pPr>
        <w:pStyle w:val="ListParagraph"/>
        <w:numPr>
          <w:ilvl w:val="0"/>
          <w:numId w:val="44"/>
        </w:numPr>
        <w:spacing w:after="120"/>
        <w:contextualSpacing w:val="0"/>
        <w:jc w:val="both"/>
        <w:rPr>
          <w:rFonts w:eastAsia="Times New Roman" w:cstheme="minorHAnsi"/>
          <w:sz w:val="22"/>
          <w:szCs w:val="22"/>
          <w:shd w:val="clear" w:color="auto" w:fill="FFFFFF"/>
        </w:rPr>
      </w:pPr>
      <w:r w:rsidRPr="00876A6F">
        <w:rPr>
          <w:rFonts w:eastAsia="Times New Roman" w:cstheme="minorHAnsi"/>
          <w:sz w:val="22"/>
          <w:szCs w:val="22"/>
          <w:shd w:val="clear" w:color="auto" w:fill="FFFFFF"/>
        </w:rPr>
        <w:t>Roll-out of IASC Gender accountability framework</w:t>
      </w:r>
    </w:p>
    <w:p w14:paraId="06D4BE03" w14:textId="77777777" w:rsidR="001E5680" w:rsidRPr="00876A6F" w:rsidRDefault="001E5680" w:rsidP="00576F78">
      <w:pPr>
        <w:pStyle w:val="ListParagraph"/>
        <w:numPr>
          <w:ilvl w:val="0"/>
          <w:numId w:val="44"/>
        </w:numPr>
        <w:spacing w:after="120"/>
        <w:contextualSpacing w:val="0"/>
        <w:jc w:val="both"/>
        <w:rPr>
          <w:rFonts w:eastAsia="Times New Roman" w:cstheme="minorHAnsi"/>
          <w:sz w:val="22"/>
          <w:szCs w:val="22"/>
          <w:shd w:val="clear" w:color="auto" w:fill="FFFFFF"/>
        </w:rPr>
      </w:pPr>
      <w:r w:rsidRPr="00876A6F">
        <w:rPr>
          <w:rFonts w:eastAsia="Times New Roman" w:cstheme="minorHAnsi"/>
          <w:sz w:val="22"/>
          <w:szCs w:val="22"/>
          <w:shd w:val="clear" w:color="auto" w:fill="FFFFFF"/>
        </w:rPr>
        <w:t>Field-level humanitarian leadership on gender-equality programming by HCs, HCTs and inter cluster/sector working groups is strengthened</w:t>
      </w:r>
    </w:p>
    <w:p w14:paraId="2A8A1E08" w14:textId="77777777" w:rsidR="001E5680" w:rsidRPr="00876A6F" w:rsidRDefault="001E5680" w:rsidP="00576F78">
      <w:pPr>
        <w:pStyle w:val="ListParagraph"/>
        <w:numPr>
          <w:ilvl w:val="0"/>
          <w:numId w:val="44"/>
        </w:numPr>
        <w:spacing w:after="120"/>
        <w:contextualSpacing w:val="0"/>
        <w:jc w:val="both"/>
        <w:rPr>
          <w:rFonts w:eastAsia="Times New Roman" w:cstheme="minorHAnsi"/>
          <w:sz w:val="22"/>
          <w:szCs w:val="22"/>
          <w:shd w:val="clear" w:color="auto" w:fill="FFFFFF"/>
        </w:rPr>
      </w:pPr>
      <w:r w:rsidRPr="00876A6F">
        <w:rPr>
          <w:rFonts w:eastAsia="Times New Roman" w:cstheme="minorHAnsi"/>
          <w:sz w:val="22"/>
          <w:szCs w:val="22"/>
          <w:shd w:val="clear" w:color="auto" w:fill="FFFFFF"/>
        </w:rPr>
        <w:t xml:space="preserve">Coordination on </w:t>
      </w:r>
      <w:proofErr w:type="spellStart"/>
      <w:r w:rsidRPr="00876A6F">
        <w:rPr>
          <w:rFonts w:eastAsia="Times New Roman" w:cstheme="minorHAnsi"/>
          <w:sz w:val="22"/>
          <w:szCs w:val="22"/>
          <w:shd w:val="clear" w:color="auto" w:fill="FFFFFF"/>
        </w:rPr>
        <w:t>GiHA</w:t>
      </w:r>
      <w:proofErr w:type="spellEnd"/>
    </w:p>
    <w:p w14:paraId="0FAEE171" w14:textId="77777777" w:rsidR="001E5680" w:rsidRPr="00876A6F" w:rsidRDefault="001E5680" w:rsidP="00576F78">
      <w:pPr>
        <w:pStyle w:val="ListParagraph"/>
        <w:numPr>
          <w:ilvl w:val="0"/>
          <w:numId w:val="44"/>
        </w:numPr>
        <w:spacing w:after="120"/>
        <w:contextualSpacing w:val="0"/>
        <w:jc w:val="both"/>
        <w:rPr>
          <w:rFonts w:eastAsia="Times New Roman" w:cstheme="minorHAnsi"/>
          <w:sz w:val="22"/>
          <w:szCs w:val="22"/>
          <w:shd w:val="clear" w:color="auto" w:fill="FFFFFF"/>
        </w:rPr>
      </w:pPr>
      <w:r w:rsidRPr="00876A6F">
        <w:rPr>
          <w:rFonts w:eastAsia="Times New Roman" w:cstheme="minorHAnsi"/>
          <w:sz w:val="22"/>
          <w:szCs w:val="22"/>
          <w:shd w:val="clear" w:color="auto" w:fill="FFFFFF"/>
        </w:rPr>
        <w:t>Advocate gender equality and women’s empowerment, the prevention of SGBV</w:t>
      </w:r>
    </w:p>
    <w:p w14:paraId="430B58EF" w14:textId="77777777" w:rsidR="001E5680" w:rsidRPr="00876A6F" w:rsidRDefault="001E5680" w:rsidP="00576F78">
      <w:pPr>
        <w:pStyle w:val="ListParagraph"/>
        <w:numPr>
          <w:ilvl w:val="0"/>
          <w:numId w:val="44"/>
        </w:numPr>
        <w:spacing w:after="120"/>
        <w:contextualSpacing w:val="0"/>
        <w:jc w:val="both"/>
        <w:rPr>
          <w:rFonts w:eastAsia="Times New Roman" w:cstheme="minorHAnsi"/>
          <w:sz w:val="22"/>
          <w:szCs w:val="22"/>
          <w:shd w:val="clear" w:color="auto" w:fill="FFFFFF"/>
        </w:rPr>
      </w:pPr>
      <w:r w:rsidRPr="00876A6F">
        <w:rPr>
          <w:rFonts w:eastAsia="Times New Roman" w:cstheme="minorHAnsi"/>
          <w:sz w:val="22"/>
          <w:szCs w:val="22"/>
          <w:shd w:val="clear" w:color="auto" w:fill="FFFFFF"/>
        </w:rPr>
        <w:t>Advocate for women’s participation in humanitarian action</w:t>
      </w:r>
    </w:p>
    <w:p w14:paraId="255F9B19" w14:textId="77777777" w:rsidR="001E5680" w:rsidRPr="00876A6F" w:rsidRDefault="001E5680" w:rsidP="00576F78">
      <w:pPr>
        <w:pStyle w:val="ListParagraph"/>
        <w:numPr>
          <w:ilvl w:val="0"/>
          <w:numId w:val="44"/>
        </w:numPr>
        <w:spacing w:after="120"/>
        <w:contextualSpacing w:val="0"/>
        <w:jc w:val="both"/>
        <w:rPr>
          <w:rFonts w:eastAsia="Times New Roman" w:cstheme="minorHAnsi"/>
          <w:sz w:val="22"/>
          <w:szCs w:val="22"/>
        </w:rPr>
      </w:pPr>
      <w:r w:rsidRPr="00876A6F">
        <w:rPr>
          <w:rFonts w:eastAsia="Times New Roman" w:cstheme="minorHAnsi"/>
          <w:sz w:val="22"/>
          <w:szCs w:val="22"/>
          <w:shd w:val="clear" w:color="auto" w:fill="FFFFFF"/>
        </w:rPr>
        <w:t>Facilitate participation of women and girls in humanitarian action</w:t>
      </w:r>
    </w:p>
    <w:p w14:paraId="5FCDD27D" w14:textId="77777777" w:rsidR="001E5680" w:rsidRPr="00876A6F" w:rsidRDefault="001E5680" w:rsidP="00576F78">
      <w:pPr>
        <w:numPr>
          <w:ilvl w:val="0"/>
          <w:numId w:val="44"/>
        </w:numPr>
        <w:spacing w:after="120"/>
        <w:jc w:val="both"/>
        <w:rPr>
          <w:rFonts w:eastAsia="Times New Roman" w:cstheme="minorHAnsi"/>
          <w:sz w:val="22"/>
          <w:szCs w:val="22"/>
        </w:rPr>
      </w:pPr>
      <w:r w:rsidRPr="00876A6F">
        <w:rPr>
          <w:rFonts w:eastAsia="Times New Roman" w:cstheme="minorHAnsi"/>
          <w:sz w:val="22"/>
          <w:szCs w:val="22"/>
        </w:rPr>
        <w:t>Rally local women’s organizations, specialised agencies, NGOs and other actors working on gender equality.</w:t>
      </w:r>
    </w:p>
    <w:p w14:paraId="7610FF64" w14:textId="77777777" w:rsidR="001E5680" w:rsidRPr="00876A6F" w:rsidRDefault="001E5680" w:rsidP="00576F78">
      <w:pPr>
        <w:pStyle w:val="ListParagraph"/>
        <w:numPr>
          <w:ilvl w:val="0"/>
          <w:numId w:val="44"/>
        </w:numPr>
        <w:spacing w:after="120"/>
        <w:contextualSpacing w:val="0"/>
        <w:jc w:val="both"/>
        <w:rPr>
          <w:rFonts w:eastAsia="Times New Roman" w:cstheme="minorHAnsi"/>
          <w:sz w:val="22"/>
          <w:szCs w:val="22"/>
        </w:rPr>
      </w:pPr>
      <w:r w:rsidRPr="00876A6F">
        <w:rPr>
          <w:rFonts w:eastAsia="Times New Roman" w:cstheme="minorHAnsi"/>
          <w:sz w:val="22"/>
          <w:szCs w:val="22"/>
          <w:shd w:val="clear" w:color="auto" w:fill="FFFFFF"/>
        </w:rPr>
        <w:t>Track progress on and ensure that humanitarian financing is gender responsive through GAM and other means</w:t>
      </w:r>
    </w:p>
    <w:p w14:paraId="05229472" w14:textId="77777777" w:rsidR="001E5680" w:rsidRPr="00876A6F" w:rsidRDefault="001E5680" w:rsidP="00576F78">
      <w:pPr>
        <w:pStyle w:val="ListParagraph"/>
        <w:numPr>
          <w:ilvl w:val="0"/>
          <w:numId w:val="44"/>
        </w:numPr>
        <w:spacing w:after="120"/>
        <w:contextualSpacing w:val="0"/>
        <w:jc w:val="both"/>
        <w:rPr>
          <w:rFonts w:eastAsia="Times New Roman" w:cstheme="minorHAnsi"/>
          <w:sz w:val="22"/>
          <w:szCs w:val="22"/>
        </w:rPr>
      </w:pPr>
      <w:r w:rsidRPr="00876A6F">
        <w:rPr>
          <w:rFonts w:eastAsia="Times New Roman" w:cstheme="minorHAnsi"/>
          <w:sz w:val="22"/>
          <w:szCs w:val="22"/>
        </w:rPr>
        <w:lastRenderedPageBreak/>
        <w:t xml:space="preserve">Support evidence based </w:t>
      </w:r>
      <w:r w:rsidRPr="00876A6F">
        <w:rPr>
          <w:rFonts w:cstheme="minorHAnsi"/>
          <w:sz w:val="22"/>
          <w:szCs w:val="22"/>
        </w:rPr>
        <w:t xml:space="preserve">principled and pragmatic approaches to the challenges of GEEWG in humanitarian action </w:t>
      </w:r>
    </w:p>
    <w:p w14:paraId="1AA5894C" w14:textId="77777777" w:rsidR="001E5680" w:rsidRPr="00876A6F" w:rsidRDefault="001E5680" w:rsidP="00576F78">
      <w:pPr>
        <w:pStyle w:val="ListParagraph"/>
        <w:numPr>
          <w:ilvl w:val="0"/>
          <w:numId w:val="44"/>
        </w:numPr>
        <w:spacing w:after="120"/>
        <w:contextualSpacing w:val="0"/>
        <w:jc w:val="both"/>
        <w:rPr>
          <w:rFonts w:cstheme="minorHAnsi"/>
          <w:sz w:val="22"/>
          <w:szCs w:val="22"/>
        </w:rPr>
      </w:pPr>
      <w:r w:rsidRPr="00876A6F">
        <w:rPr>
          <w:rFonts w:cstheme="minorHAnsi"/>
          <w:sz w:val="22"/>
          <w:szCs w:val="22"/>
        </w:rPr>
        <w:t>Capacity on gender is strengthened across agencies and sectors through training and supports operationalising guidance</w:t>
      </w:r>
    </w:p>
    <w:p w14:paraId="5B90DEB5" w14:textId="77777777" w:rsidR="001E5680" w:rsidRPr="00876A6F" w:rsidRDefault="001E5680" w:rsidP="00576F78">
      <w:pPr>
        <w:pStyle w:val="ListParagraph"/>
        <w:numPr>
          <w:ilvl w:val="0"/>
          <w:numId w:val="44"/>
        </w:numPr>
        <w:spacing w:after="120"/>
        <w:contextualSpacing w:val="0"/>
        <w:jc w:val="both"/>
        <w:rPr>
          <w:rFonts w:eastAsia="Times New Roman" w:cstheme="minorHAnsi"/>
          <w:sz w:val="22"/>
          <w:szCs w:val="22"/>
          <w:shd w:val="clear" w:color="auto" w:fill="FFFFFF"/>
        </w:rPr>
      </w:pPr>
      <w:r w:rsidRPr="00876A6F">
        <w:rPr>
          <w:rFonts w:eastAsia="Times New Roman" w:cstheme="minorHAnsi"/>
          <w:sz w:val="22"/>
          <w:szCs w:val="22"/>
          <w:shd w:val="clear" w:color="auto" w:fill="FFFFFF"/>
        </w:rPr>
        <w:t>Meaningful participation of women and girls in humanitarian decision-making is facilitated</w:t>
      </w:r>
    </w:p>
    <w:p w14:paraId="5FBCA523" w14:textId="77777777" w:rsidR="001E5680" w:rsidRPr="00876A6F" w:rsidRDefault="001E5680" w:rsidP="00576F78">
      <w:pPr>
        <w:pStyle w:val="ListParagraph"/>
        <w:numPr>
          <w:ilvl w:val="0"/>
          <w:numId w:val="44"/>
        </w:numPr>
        <w:spacing w:after="120"/>
        <w:contextualSpacing w:val="0"/>
        <w:jc w:val="both"/>
        <w:rPr>
          <w:rFonts w:eastAsia="Times New Roman" w:cstheme="minorHAnsi"/>
          <w:sz w:val="22"/>
          <w:szCs w:val="22"/>
        </w:rPr>
      </w:pPr>
      <w:r w:rsidRPr="00876A6F">
        <w:rPr>
          <w:rFonts w:eastAsia="Times New Roman" w:cstheme="minorHAnsi"/>
          <w:sz w:val="22"/>
          <w:szCs w:val="22"/>
          <w:shd w:val="clear" w:color="auto" w:fill="FFFFFF"/>
        </w:rPr>
        <w:t xml:space="preserve">AAP and </w:t>
      </w:r>
      <w:proofErr w:type="spellStart"/>
      <w:r w:rsidRPr="00876A6F">
        <w:rPr>
          <w:rFonts w:eastAsia="Times New Roman" w:cstheme="minorHAnsi"/>
          <w:sz w:val="22"/>
          <w:szCs w:val="22"/>
          <w:shd w:val="clear" w:color="auto" w:fill="FFFFFF"/>
        </w:rPr>
        <w:t>CwC</w:t>
      </w:r>
      <w:proofErr w:type="spellEnd"/>
      <w:r w:rsidRPr="00876A6F">
        <w:rPr>
          <w:rFonts w:eastAsia="Times New Roman" w:cstheme="minorHAnsi"/>
          <w:sz w:val="22"/>
          <w:szCs w:val="22"/>
          <w:shd w:val="clear" w:color="auto" w:fill="FFFFFF"/>
        </w:rPr>
        <w:t xml:space="preserve"> are gender sensitive and tailored to needs of women and girls</w:t>
      </w:r>
    </w:p>
    <w:p w14:paraId="63181252" w14:textId="77777777" w:rsidR="001E5680" w:rsidRPr="00876A6F" w:rsidRDefault="001E5680" w:rsidP="00576F78">
      <w:pPr>
        <w:pStyle w:val="ListParagraph"/>
        <w:numPr>
          <w:ilvl w:val="0"/>
          <w:numId w:val="44"/>
        </w:numPr>
        <w:spacing w:after="120"/>
        <w:contextualSpacing w:val="0"/>
        <w:jc w:val="both"/>
        <w:rPr>
          <w:rFonts w:eastAsia="Times New Roman" w:cstheme="minorHAnsi"/>
          <w:sz w:val="22"/>
          <w:szCs w:val="22"/>
        </w:rPr>
      </w:pPr>
      <w:r w:rsidRPr="00876A6F">
        <w:rPr>
          <w:rFonts w:eastAsia="Times New Roman" w:cstheme="minorHAnsi"/>
          <w:sz w:val="22"/>
          <w:szCs w:val="22"/>
          <w:shd w:val="clear" w:color="auto" w:fill="FFFFFF"/>
        </w:rPr>
        <w:t xml:space="preserve">Inter-agency partnerships on gender-equality programming </w:t>
      </w:r>
      <w:proofErr w:type="gramStart"/>
      <w:r w:rsidRPr="00876A6F">
        <w:rPr>
          <w:rFonts w:eastAsia="Times New Roman" w:cstheme="minorHAnsi"/>
          <w:sz w:val="22"/>
          <w:szCs w:val="22"/>
          <w:shd w:val="clear" w:color="auto" w:fill="FFFFFF"/>
        </w:rPr>
        <w:t>are</w:t>
      </w:r>
      <w:proofErr w:type="gramEnd"/>
      <w:r w:rsidRPr="00876A6F">
        <w:rPr>
          <w:rFonts w:eastAsia="Times New Roman" w:cstheme="minorHAnsi"/>
          <w:sz w:val="22"/>
          <w:szCs w:val="22"/>
          <w:shd w:val="clear" w:color="auto" w:fill="FFFFFF"/>
        </w:rPr>
        <w:t xml:space="preserve"> established</w:t>
      </w:r>
    </w:p>
    <w:p w14:paraId="2D83AF21" w14:textId="77777777" w:rsidR="001E5680" w:rsidRPr="00876A6F" w:rsidRDefault="001E5680" w:rsidP="00576F78">
      <w:pPr>
        <w:pStyle w:val="ListParagraph"/>
        <w:numPr>
          <w:ilvl w:val="0"/>
          <w:numId w:val="44"/>
        </w:numPr>
        <w:spacing w:after="120"/>
        <w:contextualSpacing w:val="0"/>
        <w:jc w:val="both"/>
        <w:rPr>
          <w:rFonts w:cstheme="minorHAnsi"/>
          <w:sz w:val="22"/>
          <w:szCs w:val="22"/>
        </w:rPr>
      </w:pPr>
      <w:r w:rsidRPr="00876A6F">
        <w:rPr>
          <w:rFonts w:cstheme="minorHAnsi"/>
          <w:sz w:val="22"/>
          <w:szCs w:val="22"/>
        </w:rPr>
        <w:t>Female focused interventions and efforts targeting women and girls are enhanced and better resourced</w:t>
      </w:r>
    </w:p>
    <w:p w14:paraId="2FE24893" w14:textId="77777777" w:rsidR="001E5680" w:rsidRPr="00876A6F" w:rsidRDefault="001E5680" w:rsidP="00576F78">
      <w:pPr>
        <w:pStyle w:val="ListParagraph"/>
        <w:numPr>
          <w:ilvl w:val="0"/>
          <w:numId w:val="44"/>
        </w:numPr>
        <w:spacing w:after="120"/>
        <w:contextualSpacing w:val="0"/>
        <w:jc w:val="both"/>
        <w:rPr>
          <w:rFonts w:cstheme="minorHAnsi"/>
          <w:sz w:val="22"/>
          <w:szCs w:val="22"/>
        </w:rPr>
      </w:pPr>
      <w:r w:rsidRPr="00876A6F">
        <w:rPr>
          <w:rFonts w:cstheme="minorHAnsi"/>
          <w:sz w:val="22"/>
          <w:szCs w:val="22"/>
        </w:rPr>
        <w:t>Promote positive attitudes and behaviours of boys and men to gender equality</w:t>
      </w:r>
    </w:p>
    <w:p w14:paraId="1707031A" w14:textId="77777777" w:rsidR="001E5680" w:rsidRPr="00876A6F" w:rsidRDefault="001E5680" w:rsidP="00576F78">
      <w:pPr>
        <w:pStyle w:val="ListParagraph"/>
        <w:numPr>
          <w:ilvl w:val="0"/>
          <w:numId w:val="44"/>
        </w:numPr>
        <w:spacing w:after="120"/>
        <w:contextualSpacing w:val="0"/>
        <w:jc w:val="both"/>
        <w:rPr>
          <w:rFonts w:cstheme="minorHAnsi"/>
          <w:sz w:val="22"/>
          <w:szCs w:val="22"/>
        </w:rPr>
      </w:pPr>
      <w:r w:rsidRPr="00876A6F">
        <w:rPr>
          <w:rFonts w:cstheme="minorHAnsi"/>
          <w:sz w:val="22"/>
          <w:szCs w:val="22"/>
        </w:rPr>
        <w:t>Linkages between GEEWG in humanitarian action and development are strengthened</w:t>
      </w:r>
    </w:p>
    <w:p w14:paraId="030EABCE" w14:textId="77777777" w:rsidR="001E5680" w:rsidRPr="00876A6F" w:rsidRDefault="001E5680" w:rsidP="00576F78">
      <w:pPr>
        <w:spacing w:after="120"/>
        <w:jc w:val="both"/>
        <w:rPr>
          <w:rFonts w:cstheme="minorHAnsi"/>
          <w:sz w:val="22"/>
          <w:szCs w:val="22"/>
        </w:rPr>
      </w:pPr>
    </w:p>
    <w:p w14:paraId="40312930" w14:textId="3B9FCC16" w:rsidR="001E5680" w:rsidRPr="00876A6F" w:rsidRDefault="001E5680" w:rsidP="00576F78">
      <w:pPr>
        <w:spacing w:after="120"/>
        <w:jc w:val="both"/>
        <w:rPr>
          <w:rFonts w:cstheme="minorHAnsi"/>
          <w:b/>
          <w:i/>
          <w:sz w:val="22"/>
          <w:szCs w:val="22"/>
        </w:rPr>
      </w:pPr>
      <w:r w:rsidRPr="00876A6F">
        <w:rPr>
          <w:rFonts w:cstheme="minorHAnsi"/>
          <w:b/>
          <w:i/>
          <w:sz w:val="22"/>
          <w:szCs w:val="22"/>
        </w:rPr>
        <w:t>Change strategies (how):</w:t>
      </w:r>
    </w:p>
    <w:p w14:paraId="327E155F" w14:textId="7C654A38" w:rsidR="001E5680" w:rsidRPr="00876A6F" w:rsidRDefault="001E5680" w:rsidP="00576F78">
      <w:pPr>
        <w:spacing w:after="120"/>
        <w:jc w:val="both"/>
        <w:rPr>
          <w:rFonts w:cstheme="minorHAnsi"/>
          <w:sz w:val="22"/>
          <w:szCs w:val="22"/>
        </w:rPr>
      </w:pPr>
      <w:r w:rsidRPr="00876A6F">
        <w:rPr>
          <w:rFonts w:cstheme="minorHAnsi"/>
          <w:sz w:val="22"/>
          <w:szCs w:val="22"/>
        </w:rPr>
        <w:t xml:space="preserve">Act as a strong, principled and persuasive advocate for the rights and needs of women and girls affected by humanitarian disasters. </w:t>
      </w:r>
      <w:r w:rsidRPr="00876A6F">
        <w:rPr>
          <w:rFonts w:eastAsia="Times New Roman" w:cstheme="minorHAnsi"/>
          <w:sz w:val="22"/>
          <w:szCs w:val="22"/>
          <w:shd w:val="clear" w:color="auto" w:fill="FFFFFF"/>
        </w:rPr>
        <w:t>Humanitarian principles — humanity, neutrality, impartiality and independence — and “do no harm” are essential in humanitarian action. For that reason, governments that are directly part of a conflict cannot generally be relied upon to provide aid in an impartial and neutral manner. In these circumstances, neutral and independent parties are needed to ensure that assistance is provided according to humanitarian principles. UN Women needs to better understand and position its response in these contexts. When UN Women is present in these contexts, further guidance and oversight are needed so that humanitarian principles are not compromised, and UN Women’s reputation and credibility negatively affected.</w:t>
      </w:r>
      <w:r w:rsidRPr="00876A6F">
        <w:rPr>
          <w:rFonts w:cstheme="minorHAnsi"/>
          <w:sz w:val="22"/>
          <w:szCs w:val="22"/>
        </w:rPr>
        <w:t xml:space="preserve"> </w:t>
      </w:r>
    </w:p>
    <w:p w14:paraId="5FDCDC0C" w14:textId="54DD4B91" w:rsidR="001E5680" w:rsidRPr="00876A6F" w:rsidRDefault="001E5680" w:rsidP="00576F78">
      <w:pPr>
        <w:spacing w:after="120"/>
        <w:jc w:val="both"/>
        <w:rPr>
          <w:rFonts w:cstheme="minorHAnsi"/>
          <w:sz w:val="22"/>
          <w:szCs w:val="22"/>
        </w:rPr>
      </w:pPr>
      <w:r w:rsidRPr="00876A6F">
        <w:rPr>
          <w:rFonts w:cstheme="minorHAnsi"/>
          <w:sz w:val="22"/>
          <w:szCs w:val="22"/>
        </w:rPr>
        <w:t xml:space="preserve">At a time when increasing numbers of women and girls affected by crises live in a situation of long-term marginalisation, UN Women can encourage their inclusion in national services and economies, reducing their dependency on aid, enabling the progressive realisation of their rights and better preparing them for eventual solutions through advocacy efforts and by identifying partners that can support this process. </w:t>
      </w:r>
    </w:p>
    <w:p w14:paraId="126F653F" w14:textId="48A8D204" w:rsidR="001E5680" w:rsidRPr="00876A6F" w:rsidRDefault="001E5680" w:rsidP="00576F78">
      <w:pPr>
        <w:spacing w:after="120"/>
        <w:jc w:val="both"/>
        <w:rPr>
          <w:rFonts w:cstheme="minorHAnsi"/>
          <w:sz w:val="22"/>
          <w:szCs w:val="22"/>
        </w:rPr>
      </w:pPr>
      <w:r w:rsidRPr="00876A6F">
        <w:rPr>
          <w:rFonts w:cstheme="minorHAnsi"/>
          <w:sz w:val="22"/>
          <w:szCs w:val="22"/>
        </w:rPr>
        <w:t xml:space="preserve">Undertake strategic, evidence-based advocacy and outreach to mobilise support for GEEWG in humanitarian action and the most disenfranchised women and girls, including through constructive engagement with boys and men and community level approaches. </w:t>
      </w:r>
    </w:p>
    <w:p w14:paraId="4E8AB6B0" w14:textId="0F8DC337" w:rsidR="001E5680" w:rsidRPr="00876A6F" w:rsidRDefault="001E5680" w:rsidP="00576F78">
      <w:pPr>
        <w:spacing w:after="120"/>
        <w:jc w:val="both"/>
        <w:rPr>
          <w:rFonts w:cstheme="minorHAnsi"/>
          <w:sz w:val="22"/>
          <w:szCs w:val="22"/>
        </w:rPr>
      </w:pPr>
      <w:r w:rsidRPr="00876A6F">
        <w:rPr>
          <w:rFonts w:cstheme="minorHAnsi"/>
          <w:sz w:val="22"/>
          <w:szCs w:val="22"/>
        </w:rPr>
        <w:t>Engage in creative, principled and pragmatic approaches to the challenges of GEEWG in humanitarian action that are solutions-oriented, based on an understanding of opportunities and trends, and supported by research, analysis and a strong evidence base. Contribute to advancing GEEWG policy and practical solutions for the protection of people affected by the effects of climate change and natural disasters, recognising humanitarian needs associated with events of this kind. Contribute to any inter-agency response to emergencies resulting from natural disasters, providing leadership on GEEWG, where the three criteria of field presence and capacity, a government request and inter-agency agreement are met.</w:t>
      </w:r>
    </w:p>
    <w:p w14:paraId="296090DF" w14:textId="4C86CDB3" w:rsidR="001E5680" w:rsidRPr="00876A6F" w:rsidRDefault="001E5680" w:rsidP="00576F78">
      <w:pPr>
        <w:spacing w:after="120"/>
        <w:jc w:val="both"/>
        <w:rPr>
          <w:rFonts w:cstheme="minorHAnsi"/>
          <w:sz w:val="22"/>
          <w:szCs w:val="22"/>
        </w:rPr>
      </w:pPr>
      <w:r w:rsidRPr="00876A6F">
        <w:rPr>
          <w:rFonts w:cstheme="minorHAnsi"/>
          <w:sz w:val="22"/>
          <w:szCs w:val="22"/>
        </w:rPr>
        <w:t xml:space="preserve">Engage more decisively and predictably in humanitarian contexts based on predefined criteria, undertaking concerted operational, advocacy and strategic efforts to achieve better GEEWG in humanitarian response. Prioritise maintaining and building UN Women capacity to mobilise rapidly, reliably and effectively in response to emergencies, and strengthen emergency preparedness to become </w:t>
      </w:r>
      <w:r w:rsidRPr="00876A6F">
        <w:rPr>
          <w:rFonts w:cstheme="minorHAnsi"/>
          <w:sz w:val="22"/>
          <w:szCs w:val="22"/>
        </w:rPr>
        <w:lastRenderedPageBreak/>
        <w:t xml:space="preserve">a more predictable actor, committing human, technical and financial resources to make gender equality programming the norm in all humanitarian settings. As part of a broader inter-agency response, engage in a more consistent, predictable and sustainable way in key contexts, making every effort to ensure that key needs are met and focusing on the most vulnerable. Bolster UN Women’s capacity to respond to emergencies in a rapid and effective way, mainstreaming HA throughout the organisation in order to ensure that lives are not lost, that responses are not gender blind, further harm is avoided, and protection </w:t>
      </w:r>
      <w:proofErr w:type="gramStart"/>
      <w:r w:rsidRPr="00876A6F">
        <w:rPr>
          <w:rFonts w:cstheme="minorHAnsi"/>
          <w:sz w:val="22"/>
          <w:szCs w:val="22"/>
        </w:rPr>
        <w:t>needs</w:t>
      </w:r>
      <w:proofErr w:type="gramEnd"/>
      <w:r w:rsidRPr="00876A6F">
        <w:rPr>
          <w:rFonts w:cstheme="minorHAnsi"/>
          <w:sz w:val="22"/>
          <w:szCs w:val="22"/>
        </w:rPr>
        <w:t xml:space="preserve"> and capacities not overlooked.</w:t>
      </w:r>
    </w:p>
    <w:p w14:paraId="0C109098" w14:textId="6A8E391F" w:rsidR="001E5680" w:rsidRPr="00876A6F" w:rsidRDefault="001E5680" w:rsidP="00576F78">
      <w:pPr>
        <w:spacing w:after="120"/>
        <w:jc w:val="both"/>
        <w:rPr>
          <w:rFonts w:cstheme="minorHAnsi"/>
          <w:sz w:val="22"/>
          <w:szCs w:val="22"/>
        </w:rPr>
      </w:pPr>
      <w:r w:rsidRPr="00876A6F">
        <w:rPr>
          <w:rFonts w:cstheme="minorHAnsi"/>
          <w:sz w:val="22"/>
          <w:szCs w:val="22"/>
        </w:rPr>
        <w:t>Strengthen gender sensitivity and women and girl’s empowerment and protection across the whole spectrum of humanitarian response, ensuring that a GEEWG perspective is central to all aspects of UN Women’s work and guides broader humanitarian action and engagement by others, strengthening operational capacity for the delivery of GEEWG in humanitarian response, prioritising measures to protect and empower the most affected women and girls.</w:t>
      </w:r>
    </w:p>
    <w:p w14:paraId="5C55B8E8" w14:textId="6D324615" w:rsidR="001E5680" w:rsidRPr="00876A6F" w:rsidRDefault="001E5680" w:rsidP="00576F78">
      <w:pPr>
        <w:spacing w:after="120"/>
        <w:jc w:val="both"/>
        <w:rPr>
          <w:rFonts w:cstheme="minorHAnsi"/>
          <w:sz w:val="22"/>
          <w:szCs w:val="22"/>
        </w:rPr>
      </w:pPr>
      <w:r w:rsidRPr="00876A6F">
        <w:rPr>
          <w:rFonts w:cstheme="minorHAnsi"/>
          <w:sz w:val="22"/>
          <w:szCs w:val="22"/>
        </w:rPr>
        <w:t xml:space="preserve">Reinforce UN Women’s contribution to </w:t>
      </w:r>
      <w:proofErr w:type="spellStart"/>
      <w:r w:rsidRPr="00876A6F">
        <w:rPr>
          <w:rFonts w:cstheme="minorHAnsi"/>
          <w:sz w:val="22"/>
          <w:szCs w:val="22"/>
        </w:rPr>
        <w:t>GiHA</w:t>
      </w:r>
      <w:proofErr w:type="spellEnd"/>
      <w:r w:rsidRPr="00876A6F">
        <w:rPr>
          <w:rFonts w:cstheme="minorHAnsi"/>
          <w:sz w:val="22"/>
          <w:szCs w:val="22"/>
        </w:rPr>
        <w:t xml:space="preserve"> within UN/ Humanitarian Country Teams, providing GEEWG expertise and gender analysis of protection risks and needs, and driving and supporting the development of related response strategies, especially across sectors historically less sensitive to gender, and </w:t>
      </w:r>
      <w:r w:rsidRPr="00876A6F">
        <w:rPr>
          <w:rFonts w:eastAsia="Times New Roman" w:cstheme="minorHAnsi"/>
          <w:sz w:val="22"/>
          <w:szCs w:val="22"/>
          <w:shd w:val="clear" w:color="auto" w:fill="FFFFFF"/>
        </w:rPr>
        <w:t>ensuring that consultation with girls and women extends to every stage of the humanitarian programming cycle, as an ongoing process.</w:t>
      </w:r>
      <w:r w:rsidRPr="00876A6F">
        <w:rPr>
          <w:rFonts w:cstheme="minorHAnsi"/>
          <w:sz w:val="22"/>
          <w:szCs w:val="22"/>
        </w:rPr>
        <w:t xml:space="preserve"> </w:t>
      </w:r>
    </w:p>
    <w:p w14:paraId="1F41BA8E" w14:textId="3CB77C14" w:rsidR="001E5680" w:rsidRPr="00876A6F" w:rsidRDefault="001E5680" w:rsidP="00576F78">
      <w:pPr>
        <w:spacing w:after="120"/>
        <w:jc w:val="both"/>
        <w:rPr>
          <w:rFonts w:cstheme="minorHAnsi"/>
          <w:sz w:val="22"/>
          <w:szCs w:val="22"/>
        </w:rPr>
      </w:pPr>
      <w:r w:rsidRPr="00876A6F">
        <w:rPr>
          <w:rFonts w:cstheme="minorHAnsi"/>
          <w:sz w:val="22"/>
          <w:szCs w:val="22"/>
        </w:rPr>
        <w:t xml:space="preserve">Leverage the opportunities - created by the IASC Gender Handbook and associated accountability framework, the newly established GAM, the increasing recognition of the need to include gender equality as an outcome of humanitarian response, donors making gender analysis and SADD a funding requirement, accountability commitments on women and girls’ empowerment at the WHS - to define and champion operational partnerships and coalitions of actors, and progressively mobilise key sources of support and funding for UN Women’s critical added value in providing capacity on GEEWG. </w:t>
      </w:r>
    </w:p>
    <w:p w14:paraId="5903AB92" w14:textId="661FED32" w:rsidR="001E5680" w:rsidRPr="00876A6F" w:rsidRDefault="001E5680" w:rsidP="00576F78">
      <w:pPr>
        <w:spacing w:after="120"/>
        <w:jc w:val="both"/>
        <w:rPr>
          <w:rFonts w:cstheme="minorHAnsi"/>
          <w:sz w:val="22"/>
          <w:szCs w:val="22"/>
        </w:rPr>
      </w:pPr>
      <w:r w:rsidRPr="00876A6F">
        <w:rPr>
          <w:rFonts w:cstheme="minorHAnsi"/>
          <w:sz w:val="22"/>
          <w:szCs w:val="22"/>
        </w:rPr>
        <w:t xml:space="preserve">Lead coordination of responses on GEEWG in close collaboration with other actors, working to optimise coherence within the United Nations system and engaging a broad range of actors in the context of humanitarian action; maintain technical capacity on gender in HA in key assistance sectors such as WASH, education, health, shelter, and livelihoods, and work to set policies and standards on women and girl’s participation; female-focused interventions, such as women’s centres in camps; and engage effectively in related partnerships and the coordination of responses, prioritising the most vulnerable. </w:t>
      </w:r>
    </w:p>
    <w:p w14:paraId="4BFE649E" w14:textId="71DB8083" w:rsidR="001E5680" w:rsidRPr="00876A6F" w:rsidRDefault="001E5680" w:rsidP="00576F78">
      <w:pPr>
        <w:spacing w:after="120"/>
        <w:jc w:val="both"/>
        <w:rPr>
          <w:rFonts w:eastAsia="MS Mincho" w:cstheme="minorHAnsi"/>
          <w:sz w:val="22"/>
          <w:szCs w:val="22"/>
        </w:rPr>
      </w:pPr>
      <w:r w:rsidRPr="00876A6F">
        <w:rPr>
          <w:rFonts w:cstheme="minorHAnsi"/>
          <w:sz w:val="22"/>
          <w:szCs w:val="22"/>
        </w:rPr>
        <w:t xml:space="preserve">Empowerment and accountability/participation, AAP and </w:t>
      </w:r>
      <w:proofErr w:type="spellStart"/>
      <w:r w:rsidRPr="00876A6F">
        <w:rPr>
          <w:rFonts w:cstheme="minorHAnsi"/>
          <w:sz w:val="22"/>
          <w:szCs w:val="22"/>
        </w:rPr>
        <w:t>CwC</w:t>
      </w:r>
      <w:proofErr w:type="spellEnd"/>
      <w:r w:rsidRPr="00876A6F">
        <w:rPr>
          <w:rFonts w:cstheme="minorHAnsi"/>
          <w:sz w:val="22"/>
          <w:szCs w:val="22"/>
        </w:rPr>
        <w:t>: At a time when a larger than ever number of women and girls affected by crises are left in a state of dependency, UN Women can take all possible steps to ensure that women and girls can participate in decisions that affect them as agents with the potential to determine and build their own future and contribute to the development of the communities where they live. UN Women can help ensure that women and girls have access to the information they need and are able to effectively communicate their needs and priorities. UN Women, as other agencies, can hold itself accountable to the women and girls it intends to serve in all aspects of its work, by involving them in identifying and analysing their needs and the risks they face, and in designing, implementing and evaluating humanitarian response; this should include ensuring that confidential feedback</w:t>
      </w:r>
      <w:r w:rsidRPr="00876A6F">
        <w:rPr>
          <w:rFonts w:ascii="Tahoma" w:eastAsia="MS Mincho" w:hAnsi="Tahoma" w:cs="Tahoma"/>
          <w:sz w:val="22"/>
          <w:szCs w:val="22"/>
        </w:rPr>
        <w:t xml:space="preserve"> </w:t>
      </w:r>
      <w:r w:rsidRPr="00876A6F">
        <w:rPr>
          <w:rFonts w:cstheme="minorHAnsi"/>
          <w:sz w:val="22"/>
          <w:szCs w:val="22"/>
        </w:rPr>
        <w:t>mechanisms are in place for people who are unable, or prefer not to, air their concerns and grievances openly, or who wish to report abuse.</w:t>
      </w:r>
    </w:p>
    <w:p w14:paraId="3D3CA31A" w14:textId="77777777" w:rsidR="00576F78" w:rsidRPr="00876A6F" w:rsidRDefault="00576F78">
      <w:pPr>
        <w:spacing w:after="160" w:line="259" w:lineRule="auto"/>
        <w:rPr>
          <w:rFonts w:eastAsia="MS Mincho" w:cstheme="minorHAnsi"/>
          <w:b/>
          <w:i/>
          <w:sz w:val="22"/>
          <w:szCs w:val="22"/>
        </w:rPr>
      </w:pPr>
      <w:r w:rsidRPr="00876A6F">
        <w:rPr>
          <w:rFonts w:eastAsia="MS Mincho" w:cstheme="minorHAnsi"/>
          <w:b/>
          <w:i/>
          <w:sz w:val="22"/>
          <w:szCs w:val="22"/>
        </w:rPr>
        <w:br w:type="page"/>
      </w:r>
    </w:p>
    <w:p w14:paraId="7ACFFB00" w14:textId="5A49F276" w:rsidR="001E5680" w:rsidRPr="00876A6F" w:rsidRDefault="001E5680" w:rsidP="00576F78">
      <w:pPr>
        <w:spacing w:after="120"/>
        <w:jc w:val="both"/>
        <w:rPr>
          <w:rFonts w:eastAsia="MS Mincho" w:cstheme="minorHAnsi"/>
          <w:b/>
          <w:i/>
          <w:sz w:val="22"/>
          <w:szCs w:val="22"/>
        </w:rPr>
      </w:pPr>
      <w:r w:rsidRPr="00876A6F">
        <w:rPr>
          <w:rFonts w:eastAsia="MS Mincho" w:cstheme="minorHAnsi"/>
          <w:b/>
          <w:i/>
          <w:sz w:val="22"/>
          <w:szCs w:val="22"/>
        </w:rPr>
        <w:lastRenderedPageBreak/>
        <w:t>Organizational performance enablers</w:t>
      </w:r>
    </w:p>
    <w:p w14:paraId="1A6BBB05" w14:textId="3A3B78A5" w:rsidR="001E5680" w:rsidRPr="00876A6F" w:rsidRDefault="001E5680" w:rsidP="00576F78">
      <w:pPr>
        <w:pStyle w:val="ListParagraph"/>
        <w:numPr>
          <w:ilvl w:val="0"/>
          <w:numId w:val="41"/>
        </w:numPr>
        <w:spacing w:after="120"/>
        <w:contextualSpacing w:val="0"/>
        <w:jc w:val="both"/>
        <w:rPr>
          <w:rFonts w:cstheme="minorHAnsi"/>
          <w:sz w:val="22"/>
          <w:szCs w:val="22"/>
        </w:rPr>
      </w:pPr>
      <w:r w:rsidRPr="00876A6F">
        <w:rPr>
          <w:rFonts w:cstheme="minorHAnsi"/>
          <w:sz w:val="22"/>
          <w:szCs w:val="22"/>
        </w:rPr>
        <w:t xml:space="preserve">Mainstream humanitarian action across UN Women. HACRO could undertake a Headquarters review, aimed at redefining and validating the structure and mix of functions provided at central level, to </w:t>
      </w:r>
      <w:r w:rsidRPr="00876A6F">
        <w:rPr>
          <w:rFonts w:cstheme="minorHAnsi"/>
          <w:b/>
          <w:sz w:val="22"/>
          <w:szCs w:val="22"/>
        </w:rPr>
        <w:t>better support country level HA</w:t>
      </w:r>
      <w:r w:rsidRPr="00876A6F">
        <w:rPr>
          <w:rFonts w:cstheme="minorHAnsi"/>
          <w:sz w:val="22"/>
          <w:szCs w:val="22"/>
        </w:rPr>
        <w:t xml:space="preserve"> and strengthen UN Women’s ability to provide oversight and a results-based management (RBM) system to better reflect its overall goals and enable better measurement of progress in key outcome areas of GEEWG. The system should allow for analysis and learning to serve as the basis for the policies it develops, the advocacy it undertakes and the proposals it puts forward, promoting the exchange of lessons across operations and regions and cross-fertilization of ideas and experiences and peer reviews within and outside the organisation. UN Women will could invest in monitoring and accurate reporting to generate the evidence for this system, leading to evidence-based assessments, informed policy and practice, and demonstrating transparency and accountability. </w:t>
      </w:r>
    </w:p>
    <w:p w14:paraId="36680BE2" w14:textId="2CB1A465" w:rsidR="001E5680" w:rsidRPr="00876A6F" w:rsidRDefault="001E5680" w:rsidP="00576F78">
      <w:pPr>
        <w:pStyle w:val="ListParagraph"/>
        <w:numPr>
          <w:ilvl w:val="0"/>
          <w:numId w:val="41"/>
        </w:numPr>
        <w:spacing w:after="120"/>
        <w:contextualSpacing w:val="0"/>
        <w:jc w:val="both"/>
        <w:rPr>
          <w:rFonts w:cstheme="minorHAnsi"/>
          <w:sz w:val="22"/>
          <w:szCs w:val="22"/>
        </w:rPr>
      </w:pPr>
      <w:r w:rsidRPr="00876A6F">
        <w:rPr>
          <w:rFonts w:cstheme="minorHAnsi"/>
          <w:b/>
          <w:sz w:val="22"/>
          <w:szCs w:val="22"/>
        </w:rPr>
        <w:t>Attract capacity in HA and adapt and support UN Women’s staff</w:t>
      </w:r>
      <w:r w:rsidRPr="00876A6F">
        <w:rPr>
          <w:rFonts w:cstheme="minorHAnsi"/>
          <w:sz w:val="22"/>
          <w:szCs w:val="22"/>
        </w:rPr>
        <w:t xml:space="preserve">: improve the human resource strategy in HA, recognising the need for dedicated, competent and diverse staff, and a more decentralised approach. Improving outreach for new talent, expanding the roster, streamlining UN Women’s assignment system, improving security management and introducing measures to better address critical gaps through enhanced workforce planning, encouraging experience, learning, interpersonal skills, commitment and innovative thought. </w:t>
      </w:r>
    </w:p>
    <w:p w14:paraId="260F19A4" w14:textId="63278C40" w:rsidR="001E5680" w:rsidRPr="00876A6F" w:rsidRDefault="001E5680" w:rsidP="00576F78">
      <w:pPr>
        <w:pStyle w:val="Heading4"/>
      </w:pPr>
      <w:r w:rsidRPr="00876A6F">
        <w:t>Risks and assumptions</w:t>
      </w:r>
    </w:p>
    <w:p w14:paraId="302E02D8" w14:textId="7F3C4D4F" w:rsidR="001E5680" w:rsidRPr="00876A6F" w:rsidRDefault="001E5680" w:rsidP="00576F78">
      <w:pPr>
        <w:spacing w:after="120"/>
        <w:jc w:val="both"/>
        <w:rPr>
          <w:rFonts w:cstheme="minorHAnsi"/>
          <w:sz w:val="22"/>
          <w:szCs w:val="22"/>
        </w:rPr>
      </w:pPr>
      <w:r w:rsidRPr="00876A6F">
        <w:rPr>
          <w:rFonts w:cstheme="minorHAnsi"/>
          <w:sz w:val="22"/>
          <w:szCs w:val="22"/>
        </w:rPr>
        <w:t>Potential risks that can affect UN Women’s effective implementation of its humanitarian action strategy include: (</w:t>
      </w:r>
      <w:proofErr w:type="spellStart"/>
      <w:r w:rsidRPr="00876A6F">
        <w:rPr>
          <w:rFonts w:cstheme="minorHAnsi"/>
          <w:sz w:val="22"/>
          <w:szCs w:val="22"/>
        </w:rPr>
        <w:t>i</w:t>
      </w:r>
      <w:proofErr w:type="spellEnd"/>
      <w:r w:rsidRPr="00876A6F">
        <w:rPr>
          <w:rFonts w:cstheme="minorHAnsi"/>
          <w:sz w:val="22"/>
          <w:szCs w:val="22"/>
        </w:rPr>
        <w:t xml:space="preserve">) resource mobilisation and stakeholders’ management; (ii) capacity and commitment within the agency to humanitarian action; and iii) limited buy-in by traditional actors on the need to incorporate gender and competition for limited resources.  </w:t>
      </w:r>
    </w:p>
    <w:p w14:paraId="702FDD07" w14:textId="77777777" w:rsidR="001E5680" w:rsidRPr="00876A6F" w:rsidRDefault="001E5680" w:rsidP="00576F78">
      <w:pPr>
        <w:spacing w:after="120"/>
        <w:jc w:val="both"/>
        <w:rPr>
          <w:rFonts w:cstheme="minorHAnsi"/>
          <w:sz w:val="22"/>
          <w:szCs w:val="22"/>
        </w:rPr>
      </w:pPr>
      <w:r w:rsidRPr="00876A6F">
        <w:rPr>
          <w:rFonts w:cstheme="minorHAnsi"/>
          <w:sz w:val="22"/>
          <w:szCs w:val="22"/>
        </w:rPr>
        <w:t>Key assumptions include:</w:t>
      </w:r>
    </w:p>
    <w:p w14:paraId="773F3719" w14:textId="77777777" w:rsidR="001E5680" w:rsidRPr="00876A6F" w:rsidRDefault="001E5680" w:rsidP="00576F78">
      <w:pPr>
        <w:pStyle w:val="NormalWeb"/>
        <w:numPr>
          <w:ilvl w:val="0"/>
          <w:numId w:val="43"/>
        </w:numPr>
        <w:spacing w:before="0" w:beforeAutospacing="0" w:after="120" w:afterAutospacing="0"/>
      </w:pPr>
      <w:r w:rsidRPr="00876A6F">
        <w:t>There is sufficient commitment to supporting women in in crises within the organisation to develop capacity and allocate increased resources</w:t>
      </w:r>
    </w:p>
    <w:p w14:paraId="4F31A71A" w14:textId="77777777" w:rsidR="001E5680" w:rsidRPr="00876A6F" w:rsidRDefault="001E5680" w:rsidP="00576F78">
      <w:pPr>
        <w:pStyle w:val="NormalWeb"/>
        <w:numPr>
          <w:ilvl w:val="0"/>
          <w:numId w:val="43"/>
        </w:numPr>
        <w:spacing w:before="0" w:beforeAutospacing="0" w:after="120" w:afterAutospacing="0"/>
      </w:pPr>
      <w:r w:rsidRPr="00876A6F">
        <w:t>UN Women will engage in robust partnerships and be able to leverage opportunities and mandate</w:t>
      </w:r>
    </w:p>
    <w:p w14:paraId="3EE47560" w14:textId="77777777" w:rsidR="001E5680" w:rsidRPr="00876A6F" w:rsidRDefault="001E5680" w:rsidP="00576F78">
      <w:pPr>
        <w:pStyle w:val="NormalWeb"/>
        <w:numPr>
          <w:ilvl w:val="0"/>
          <w:numId w:val="43"/>
        </w:numPr>
        <w:spacing w:before="0" w:beforeAutospacing="0" w:after="120" w:afterAutospacing="0"/>
      </w:pPr>
      <w:r w:rsidRPr="00876A6F">
        <w:t>Willingness of actors to support GEEWG in humanitarian action</w:t>
      </w:r>
    </w:p>
    <w:p w14:paraId="5D77B10D" w14:textId="77777777" w:rsidR="001E5680" w:rsidRPr="00876A6F" w:rsidRDefault="001E5680" w:rsidP="001E5680">
      <w:pPr>
        <w:rPr>
          <w:rFonts w:cstheme="minorHAnsi"/>
          <w:sz w:val="22"/>
          <w:szCs w:val="22"/>
        </w:rPr>
      </w:pPr>
    </w:p>
    <w:p w14:paraId="53D01D02" w14:textId="77777777" w:rsidR="001E5680" w:rsidRPr="00876A6F" w:rsidRDefault="001E5680" w:rsidP="001E5680">
      <w:pPr>
        <w:rPr>
          <w:rFonts w:cstheme="minorHAnsi"/>
        </w:rPr>
      </w:pPr>
      <w:r w:rsidRPr="00876A6F">
        <w:rPr>
          <w:rFonts w:cstheme="minorHAnsi"/>
        </w:rPr>
        <w:br w:type="page"/>
      </w:r>
    </w:p>
    <w:tbl>
      <w:tblPr>
        <w:tblStyle w:val="TableGrid"/>
        <w:tblW w:w="9805" w:type="dxa"/>
        <w:tblLook w:val="04A0" w:firstRow="1" w:lastRow="0" w:firstColumn="1" w:lastColumn="0" w:noHBand="0" w:noVBand="1"/>
      </w:tblPr>
      <w:tblGrid>
        <w:gridCol w:w="976"/>
        <w:gridCol w:w="2245"/>
        <w:gridCol w:w="1814"/>
        <w:gridCol w:w="1440"/>
        <w:gridCol w:w="1530"/>
        <w:gridCol w:w="1800"/>
      </w:tblGrid>
      <w:tr w:rsidR="001E5680" w:rsidRPr="00876A6F" w14:paraId="769CA4D0" w14:textId="77777777" w:rsidTr="008061ED">
        <w:trPr>
          <w:trHeight w:val="737"/>
        </w:trPr>
        <w:tc>
          <w:tcPr>
            <w:tcW w:w="976" w:type="dxa"/>
          </w:tcPr>
          <w:p w14:paraId="71F5B508" w14:textId="77777777" w:rsidR="001E5680" w:rsidRPr="00876A6F" w:rsidRDefault="001E5680" w:rsidP="008061ED">
            <w:pPr>
              <w:rPr>
                <w:rFonts w:cstheme="minorHAnsi"/>
                <w:sz w:val="16"/>
                <w:szCs w:val="16"/>
              </w:rPr>
            </w:pPr>
            <w:r w:rsidRPr="00876A6F">
              <w:rPr>
                <w:rFonts w:cstheme="minorHAnsi"/>
                <w:sz w:val="16"/>
                <w:szCs w:val="16"/>
              </w:rPr>
              <w:lastRenderedPageBreak/>
              <w:t>Goal</w:t>
            </w:r>
          </w:p>
        </w:tc>
        <w:tc>
          <w:tcPr>
            <w:tcW w:w="8829" w:type="dxa"/>
            <w:gridSpan w:val="5"/>
          </w:tcPr>
          <w:p w14:paraId="7A2EF5E7" w14:textId="77777777" w:rsidR="001E5680" w:rsidRPr="00876A6F" w:rsidRDefault="001E5680" w:rsidP="008061ED">
            <w:pPr>
              <w:jc w:val="both"/>
              <w:rPr>
                <w:rFonts w:cstheme="minorHAnsi"/>
                <w:sz w:val="16"/>
                <w:szCs w:val="16"/>
              </w:rPr>
            </w:pPr>
            <w:r w:rsidRPr="00876A6F">
              <w:rPr>
                <w:rFonts w:cstheme="minorHAnsi"/>
                <w:sz w:val="16"/>
                <w:szCs w:val="16"/>
              </w:rPr>
              <w:t xml:space="preserve">Effective principled humanitarian action </w:t>
            </w:r>
            <w:r w:rsidRPr="00876A6F">
              <w:rPr>
                <w:rFonts w:eastAsia="Times New Roman" w:cstheme="minorHAnsi"/>
                <w:sz w:val="16"/>
                <w:szCs w:val="16"/>
                <w:shd w:val="clear" w:color="auto" w:fill="FFFFFF"/>
              </w:rPr>
              <w:t>saves lives, alleviates suffering and maintains human dignity during and after man-made crises and natural disasters, and prevention and preparedness mitigate the impact when such situations occur. A</w:t>
            </w:r>
            <w:r w:rsidRPr="00876A6F">
              <w:rPr>
                <w:rFonts w:cstheme="minorHAnsi"/>
                <w:sz w:val="16"/>
                <w:szCs w:val="16"/>
              </w:rPr>
              <w:t>chieve gender equality and empower all women and girls, especially the most disadvantaged, so that they are able to benefit from the full enjoyment of their human rights.</w:t>
            </w:r>
          </w:p>
        </w:tc>
      </w:tr>
      <w:tr w:rsidR="001E5680" w:rsidRPr="00876A6F" w14:paraId="070AA875" w14:textId="77777777" w:rsidTr="008061ED">
        <w:tc>
          <w:tcPr>
            <w:tcW w:w="976" w:type="dxa"/>
          </w:tcPr>
          <w:p w14:paraId="726BB02D" w14:textId="77777777" w:rsidR="001E5680" w:rsidRPr="00876A6F" w:rsidRDefault="001E5680" w:rsidP="008061ED">
            <w:pPr>
              <w:rPr>
                <w:rFonts w:cstheme="minorHAnsi"/>
                <w:sz w:val="16"/>
                <w:szCs w:val="16"/>
              </w:rPr>
            </w:pPr>
            <w:r w:rsidRPr="00876A6F">
              <w:rPr>
                <w:rFonts w:cstheme="minorHAnsi"/>
                <w:sz w:val="16"/>
                <w:szCs w:val="16"/>
              </w:rPr>
              <w:t>Goal TOC statement</w:t>
            </w:r>
          </w:p>
        </w:tc>
        <w:tc>
          <w:tcPr>
            <w:tcW w:w="8829" w:type="dxa"/>
            <w:gridSpan w:val="5"/>
          </w:tcPr>
          <w:p w14:paraId="2852AEDA" w14:textId="77777777" w:rsidR="001E5680" w:rsidRPr="00876A6F" w:rsidRDefault="001E5680" w:rsidP="008061ED">
            <w:pPr>
              <w:rPr>
                <w:rFonts w:cstheme="minorHAnsi"/>
                <w:sz w:val="16"/>
                <w:szCs w:val="16"/>
              </w:rPr>
            </w:pPr>
            <w:r w:rsidRPr="00876A6F">
              <w:rPr>
                <w:rFonts w:cstheme="minorHAnsi"/>
                <w:i/>
                <w:sz w:val="16"/>
                <w:szCs w:val="16"/>
              </w:rPr>
              <w:t>If</w:t>
            </w:r>
            <w:r w:rsidRPr="00876A6F">
              <w:rPr>
                <w:rFonts w:cstheme="minorHAnsi"/>
                <w:sz w:val="16"/>
                <w:szCs w:val="16"/>
              </w:rPr>
              <w:t xml:space="preserve"> women and girls are protected and empowered and meaningfully participate, </w:t>
            </w:r>
            <w:r w:rsidRPr="00876A6F">
              <w:rPr>
                <w:rFonts w:cstheme="minorHAnsi"/>
                <w:i/>
                <w:sz w:val="16"/>
                <w:szCs w:val="16"/>
              </w:rPr>
              <w:t>then</w:t>
            </w:r>
            <w:r w:rsidRPr="00876A6F">
              <w:rPr>
                <w:rFonts w:cstheme="minorHAnsi"/>
                <w:sz w:val="16"/>
                <w:szCs w:val="16"/>
              </w:rPr>
              <w:t xml:space="preserve"> humanitarian action is more effective, more lives will be saved, and the dignity of people in times of crisis better preserved. </w:t>
            </w:r>
            <w:r w:rsidRPr="00876A6F">
              <w:rPr>
                <w:rFonts w:cstheme="minorHAnsi"/>
                <w:i/>
                <w:sz w:val="16"/>
                <w:szCs w:val="16"/>
              </w:rPr>
              <w:t>If</w:t>
            </w:r>
            <w:r w:rsidRPr="00876A6F">
              <w:rPr>
                <w:rFonts w:cstheme="minorHAnsi"/>
                <w:sz w:val="16"/>
                <w:szCs w:val="16"/>
              </w:rPr>
              <w:t xml:space="preserve"> there is focus on women and girls in greatest need in crisis-affected areas and GEEWG solutions are central, </w:t>
            </w:r>
            <w:r w:rsidRPr="00876A6F">
              <w:rPr>
                <w:rFonts w:cstheme="minorHAnsi"/>
                <w:i/>
                <w:sz w:val="16"/>
                <w:szCs w:val="16"/>
              </w:rPr>
              <w:t>then</w:t>
            </w:r>
            <w:r w:rsidRPr="00876A6F">
              <w:rPr>
                <w:rFonts w:cstheme="minorHAnsi"/>
                <w:sz w:val="16"/>
                <w:szCs w:val="16"/>
              </w:rPr>
              <w:t xml:space="preserve"> gender equality can be achieved, and women and girls can enjoy their rights</w:t>
            </w:r>
          </w:p>
        </w:tc>
      </w:tr>
      <w:tr w:rsidR="001E5680" w:rsidRPr="00876A6F" w14:paraId="249D8977" w14:textId="77777777" w:rsidTr="008061ED">
        <w:trPr>
          <w:cantSplit/>
          <w:trHeight w:val="1799"/>
        </w:trPr>
        <w:tc>
          <w:tcPr>
            <w:tcW w:w="976" w:type="dxa"/>
            <w:textDirection w:val="btLr"/>
          </w:tcPr>
          <w:p w14:paraId="3EED3A04" w14:textId="77777777" w:rsidR="001E5680" w:rsidRPr="00876A6F" w:rsidRDefault="001E5680" w:rsidP="008061ED">
            <w:pPr>
              <w:ind w:left="113" w:right="113"/>
              <w:rPr>
                <w:rFonts w:cstheme="minorHAnsi"/>
                <w:sz w:val="16"/>
                <w:szCs w:val="16"/>
              </w:rPr>
            </w:pPr>
            <w:r w:rsidRPr="00876A6F">
              <w:rPr>
                <w:rFonts w:cstheme="minorHAnsi"/>
                <w:sz w:val="16"/>
                <w:szCs w:val="16"/>
              </w:rPr>
              <w:t>Outcomes</w:t>
            </w:r>
          </w:p>
        </w:tc>
        <w:tc>
          <w:tcPr>
            <w:tcW w:w="2245" w:type="dxa"/>
          </w:tcPr>
          <w:p w14:paraId="2DD7770F" w14:textId="77777777" w:rsidR="001E5680" w:rsidRPr="00876A6F" w:rsidRDefault="001E5680" w:rsidP="008061ED">
            <w:pPr>
              <w:jc w:val="both"/>
              <w:rPr>
                <w:rFonts w:cstheme="minorHAnsi"/>
                <w:sz w:val="16"/>
                <w:szCs w:val="16"/>
              </w:rPr>
            </w:pPr>
            <w:r w:rsidRPr="00876A6F">
              <w:rPr>
                <w:rFonts w:cstheme="minorHAnsi"/>
                <w:i/>
                <w:sz w:val="16"/>
                <w:szCs w:val="16"/>
              </w:rPr>
              <w:t>Outcome 1:</w:t>
            </w:r>
            <w:r w:rsidRPr="00876A6F">
              <w:rPr>
                <w:rFonts w:cstheme="minorHAnsi"/>
                <w:sz w:val="16"/>
                <w:szCs w:val="16"/>
              </w:rPr>
              <w:t xml:space="preserve"> Gender equality programming across the cycle contributes to more effective humanitarian action for all, based on evidence of the needs and priorities of women and girls affected by humanitarian disasters. </w:t>
            </w:r>
          </w:p>
          <w:p w14:paraId="3DFF387E" w14:textId="77777777" w:rsidR="001E5680" w:rsidRPr="00876A6F" w:rsidRDefault="001E5680" w:rsidP="008061ED">
            <w:pPr>
              <w:rPr>
                <w:rFonts w:cstheme="minorHAnsi"/>
                <w:sz w:val="16"/>
                <w:szCs w:val="16"/>
              </w:rPr>
            </w:pPr>
          </w:p>
        </w:tc>
        <w:tc>
          <w:tcPr>
            <w:tcW w:w="1814" w:type="dxa"/>
          </w:tcPr>
          <w:p w14:paraId="0326FC8A" w14:textId="77777777" w:rsidR="001E5680" w:rsidRPr="00876A6F" w:rsidRDefault="001E5680" w:rsidP="008061ED">
            <w:pPr>
              <w:jc w:val="both"/>
              <w:rPr>
                <w:rFonts w:cstheme="minorHAnsi"/>
                <w:sz w:val="16"/>
                <w:szCs w:val="16"/>
              </w:rPr>
            </w:pPr>
            <w:r w:rsidRPr="00876A6F">
              <w:rPr>
                <w:rFonts w:cstheme="minorHAnsi"/>
                <w:i/>
                <w:sz w:val="16"/>
                <w:szCs w:val="16"/>
              </w:rPr>
              <w:t>Outcome 2:</w:t>
            </w:r>
            <w:r w:rsidRPr="00876A6F">
              <w:rPr>
                <w:rFonts w:cstheme="minorHAnsi"/>
                <w:sz w:val="16"/>
                <w:szCs w:val="16"/>
              </w:rPr>
              <w:t xml:space="preserve"> Increased capacity, accountability, coordination and partnerships on gender in humanitarian action leads to better response</w:t>
            </w:r>
          </w:p>
          <w:p w14:paraId="09B2E78B" w14:textId="77777777" w:rsidR="001E5680" w:rsidRPr="00876A6F" w:rsidRDefault="001E5680" w:rsidP="008061ED">
            <w:pPr>
              <w:jc w:val="both"/>
              <w:rPr>
                <w:rFonts w:cstheme="minorHAnsi"/>
                <w:sz w:val="16"/>
                <w:szCs w:val="16"/>
              </w:rPr>
            </w:pPr>
          </w:p>
        </w:tc>
        <w:tc>
          <w:tcPr>
            <w:tcW w:w="1440" w:type="dxa"/>
          </w:tcPr>
          <w:p w14:paraId="2F6975D3" w14:textId="77777777" w:rsidR="001E5680" w:rsidRPr="00876A6F" w:rsidRDefault="001E5680" w:rsidP="008061ED">
            <w:pPr>
              <w:jc w:val="both"/>
              <w:rPr>
                <w:rFonts w:cstheme="minorHAnsi"/>
                <w:sz w:val="16"/>
                <w:szCs w:val="16"/>
              </w:rPr>
            </w:pPr>
            <w:r w:rsidRPr="00876A6F">
              <w:rPr>
                <w:rFonts w:cstheme="minorHAnsi"/>
                <w:i/>
                <w:sz w:val="16"/>
                <w:szCs w:val="16"/>
              </w:rPr>
              <w:t>Outcome 3:</w:t>
            </w:r>
            <w:r w:rsidRPr="00876A6F">
              <w:rPr>
                <w:rFonts w:cstheme="minorHAnsi"/>
                <w:sz w:val="16"/>
                <w:szCs w:val="16"/>
              </w:rPr>
              <w:t xml:space="preserve"> Women and girls are empowered and able to participate in humanitarian action</w:t>
            </w:r>
          </w:p>
          <w:p w14:paraId="7BD9DE34" w14:textId="77777777" w:rsidR="001E5680" w:rsidRPr="00876A6F" w:rsidRDefault="001E5680" w:rsidP="008061ED">
            <w:pPr>
              <w:rPr>
                <w:rFonts w:cstheme="minorHAnsi"/>
                <w:sz w:val="16"/>
                <w:szCs w:val="16"/>
              </w:rPr>
            </w:pPr>
          </w:p>
        </w:tc>
        <w:tc>
          <w:tcPr>
            <w:tcW w:w="1530" w:type="dxa"/>
          </w:tcPr>
          <w:p w14:paraId="702E7B8B" w14:textId="77777777" w:rsidR="001E5680" w:rsidRPr="00876A6F" w:rsidRDefault="001E5680" w:rsidP="008061ED">
            <w:pPr>
              <w:rPr>
                <w:rFonts w:eastAsia="Times New Roman" w:cstheme="minorHAnsi"/>
                <w:sz w:val="16"/>
                <w:szCs w:val="16"/>
              </w:rPr>
            </w:pPr>
            <w:r w:rsidRPr="00876A6F">
              <w:rPr>
                <w:rFonts w:cstheme="minorHAnsi"/>
                <w:i/>
                <w:sz w:val="16"/>
                <w:szCs w:val="16"/>
              </w:rPr>
              <w:t>Outcome 4:</w:t>
            </w:r>
            <w:r w:rsidRPr="00876A6F">
              <w:rPr>
                <w:rFonts w:cstheme="minorHAnsi"/>
                <w:sz w:val="16"/>
                <w:szCs w:val="16"/>
              </w:rPr>
              <w:t xml:space="preserve"> </w:t>
            </w:r>
            <w:r w:rsidRPr="00876A6F">
              <w:rPr>
                <w:rFonts w:eastAsia="Times New Roman" w:cstheme="minorHAnsi"/>
                <w:sz w:val="16"/>
                <w:szCs w:val="16"/>
                <w:shd w:val="clear" w:color="auto" w:fill="FFFFFF"/>
              </w:rPr>
              <w:t>Gender equality is treated as an objective in humanitarian response</w:t>
            </w:r>
          </w:p>
          <w:p w14:paraId="42467576" w14:textId="77777777" w:rsidR="001E5680" w:rsidRPr="00876A6F" w:rsidRDefault="001E5680" w:rsidP="008061ED">
            <w:pPr>
              <w:rPr>
                <w:rFonts w:cstheme="minorHAnsi"/>
                <w:sz w:val="16"/>
                <w:szCs w:val="16"/>
              </w:rPr>
            </w:pPr>
          </w:p>
        </w:tc>
        <w:tc>
          <w:tcPr>
            <w:tcW w:w="1800" w:type="dxa"/>
          </w:tcPr>
          <w:p w14:paraId="24151459" w14:textId="77777777" w:rsidR="001E5680" w:rsidRPr="00876A6F" w:rsidRDefault="001E5680" w:rsidP="008061ED">
            <w:pPr>
              <w:jc w:val="both"/>
              <w:rPr>
                <w:rFonts w:cstheme="minorHAnsi"/>
                <w:sz w:val="16"/>
                <w:szCs w:val="16"/>
              </w:rPr>
            </w:pPr>
            <w:r w:rsidRPr="00876A6F">
              <w:rPr>
                <w:rFonts w:cstheme="minorHAnsi"/>
                <w:i/>
                <w:sz w:val="16"/>
                <w:szCs w:val="16"/>
              </w:rPr>
              <w:t>Outcome 5:</w:t>
            </w:r>
            <w:r w:rsidRPr="00876A6F">
              <w:rPr>
                <w:rFonts w:cstheme="minorHAnsi"/>
                <w:sz w:val="16"/>
                <w:szCs w:val="16"/>
              </w:rPr>
              <w:t xml:space="preserve"> Enhanced solutions for women and girls, gender sensitivity and women and girl’s empowerment and protection across the humanitarian-development spectrum</w:t>
            </w:r>
          </w:p>
          <w:p w14:paraId="57BA640F" w14:textId="77777777" w:rsidR="001E5680" w:rsidRPr="00876A6F" w:rsidRDefault="001E5680" w:rsidP="008061ED">
            <w:pPr>
              <w:rPr>
                <w:rFonts w:cstheme="minorHAnsi"/>
                <w:sz w:val="16"/>
                <w:szCs w:val="16"/>
              </w:rPr>
            </w:pPr>
          </w:p>
        </w:tc>
      </w:tr>
      <w:tr w:rsidR="001E5680" w:rsidRPr="00876A6F" w14:paraId="2B6AA925" w14:textId="77777777" w:rsidTr="008061ED">
        <w:trPr>
          <w:cantSplit/>
          <w:trHeight w:val="5345"/>
        </w:trPr>
        <w:tc>
          <w:tcPr>
            <w:tcW w:w="976" w:type="dxa"/>
            <w:textDirection w:val="btLr"/>
          </w:tcPr>
          <w:p w14:paraId="4AAF50EE" w14:textId="77777777" w:rsidR="001E5680" w:rsidRPr="00876A6F" w:rsidRDefault="001E5680" w:rsidP="008061ED">
            <w:pPr>
              <w:ind w:left="113" w:right="113"/>
              <w:jc w:val="center"/>
              <w:rPr>
                <w:rFonts w:cstheme="minorHAnsi"/>
                <w:sz w:val="16"/>
                <w:szCs w:val="16"/>
              </w:rPr>
            </w:pPr>
            <w:r w:rsidRPr="00876A6F">
              <w:rPr>
                <w:rFonts w:cstheme="minorHAnsi"/>
                <w:sz w:val="16"/>
                <w:szCs w:val="16"/>
              </w:rPr>
              <w:t>Outputs (multipurpose, serving various intersecting outcomes)</w:t>
            </w:r>
          </w:p>
        </w:tc>
        <w:tc>
          <w:tcPr>
            <w:tcW w:w="2245" w:type="dxa"/>
          </w:tcPr>
          <w:p w14:paraId="42C084DD" w14:textId="77777777" w:rsidR="001E5680" w:rsidRPr="00876A6F" w:rsidRDefault="001E5680" w:rsidP="008061ED">
            <w:pPr>
              <w:rPr>
                <w:rFonts w:eastAsia="Times New Roman" w:cstheme="minorHAnsi"/>
                <w:sz w:val="16"/>
                <w:szCs w:val="16"/>
                <w:shd w:val="clear" w:color="auto" w:fill="FFFFFF"/>
              </w:rPr>
            </w:pPr>
            <w:r w:rsidRPr="00876A6F">
              <w:rPr>
                <w:rFonts w:eastAsia="Times New Roman" w:cstheme="minorHAnsi"/>
                <w:sz w:val="16"/>
                <w:szCs w:val="16"/>
                <w:shd w:val="clear" w:color="auto" w:fill="FFFFFF"/>
              </w:rPr>
              <w:t>Gender-responsive Humanitarian Programme Cycle processes are supported.</w:t>
            </w:r>
          </w:p>
          <w:p w14:paraId="6EB5FA48" w14:textId="77777777" w:rsidR="001E5680" w:rsidRPr="00876A6F" w:rsidRDefault="001E5680" w:rsidP="008061ED">
            <w:pPr>
              <w:rPr>
                <w:rFonts w:eastAsia="Times New Roman" w:cstheme="minorHAnsi"/>
                <w:sz w:val="16"/>
                <w:szCs w:val="16"/>
                <w:shd w:val="clear" w:color="auto" w:fill="FFFFFF"/>
              </w:rPr>
            </w:pPr>
            <w:r w:rsidRPr="00876A6F">
              <w:rPr>
                <w:rFonts w:eastAsia="Times New Roman" w:cstheme="minorHAnsi"/>
                <w:sz w:val="16"/>
                <w:szCs w:val="16"/>
                <w:shd w:val="clear" w:color="auto" w:fill="FFFFFF"/>
              </w:rPr>
              <w:t>Gender, age and diversity analysis informs response.</w:t>
            </w:r>
          </w:p>
          <w:p w14:paraId="564FA0DA" w14:textId="77777777" w:rsidR="001E5680" w:rsidRPr="00876A6F" w:rsidRDefault="001E5680" w:rsidP="008061ED">
            <w:pPr>
              <w:rPr>
                <w:rFonts w:eastAsia="Times New Roman" w:cstheme="minorHAnsi"/>
                <w:sz w:val="16"/>
                <w:szCs w:val="16"/>
                <w:shd w:val="clear" w:color="auto" w:fill="FFFFFF"/>
              </w:rPr>
            </w:pPr>
            <w:r w:rsidRPr="00876A6F">
              <w:rPr>
                <w:rFonts w:eastAsia="Times New Roman" w:cstheme="minorHAnsi"/>
                <w:sz w:val="16"/>
                <w:szCs w:val="16"/>
                <w:shd w:val="clear" w:color="auto" w:fill="FFFFFF"/>
              </w:rPr>
              <w:t>Inclusion of gender analysis in planning, response and monitoring tools, including Humanitarian Needs Overviews and Humanitarian Response Plans, is strengthened.</w:t>
            </w:r>
          </w:p>
          <w:p w14:paraId="47DABF69" w14:textId="77777777" w:rsidR="001E5680" w:rsidRPr="00876A6F" w:rsidRDefault="001E5680" w:rsidP="008061ED">
            <w:pPr>
              <w:rPr>
                <w:rFonts w:eastAsia="Times New Roman" w:cstheme="minorHAnsi"/>
                <w:sz w:val="16"/>
                <w:szCs w:val="16"/>
              </w:rPr>
            </w:pPr>
            <w:r w:rsidRPr="00876A6F">
              <w:rPr>
                <w:rFonts w:eastAsia="Times New Roman" w:cstheme="minorHAnsi"/>
                <w:sz w:val="16"/>
                <w:szCs w:val="16"/>
                <w:shd w:val="clear" w:color="auto" w:fill="FFFFFF"/>
              </w:rPr>
              <w:t>Track progress on and ensure that humanitarian financing is gender responsive through GAM and other means.</w:t>
            </w:r>
          </w:p>
          <w:p w14:paraId="2DEDEE6C" w14:textId="77777777" w:rsidR="001E5680" w:rsidRPr="00876A6F" w:rsidRDefault="001E5680" w:rsidP="008061ED">
            <w:pPr>
              <w:jc w:val="both"/>
              <w:rPr>
                <w:rFonts w:cstheme="minorHAnsi"/>
                <w:sz w:val="16"/>
                <w:szCs w:val="16"/>
              </w:rPr>
            </w:pPr>
            <w:r w:rsidRPr="00876A6F">
              <w:rPr>
                <w:rFonts w:cstheme="minorHAnsi"/>
                <w:sz w:val="16"/>
                <w:szCs w:val="16"/>
              </w:rPr>
              <w:t>Capacity on gender is strengthened across agencies and sectors through training and support operationalising guidance.</w:t>
            </w:r>
          </w:p>
          <w:p w14:paraId="1BE05F75" w14:textId="77777777" w:rsidR="001E5680" w:rsidRPr="00876A6F" w:rsidRDefault="001E5680" w:rsidP="008061ED">
            <w:pPr>
              <w:rPr>
                <w:rFonts w:cstheme="minorHAnsi"/>
                <w:sz w:val="16"/>
                <w:szCs w:val="16"/>
              </w:rPr>
            </w:pPr>
          </w:p>
        </w:tc>
        <w:tc>
          <w:tcPr>
            <w:tcW w:w="1814" w:type="dxa"/>
          </w:tcPr>
          <w:p w14:paraId="09BAC427" w14:textId="77777777" w:rsidR="001E5680" w:rsidRPr="00876A6F" w:rsidRDefault="001E5680" w:rsidP="008061ED">
            <w:pPr>
              <w:rPr>
                <w:rFonts w:eastAsia="Times New Roman" w:cstheme="minorHAnsi"/>
                <w:sz w:val="16"/>
                <w:szCs w:val="16"/>
              </w:rPr>
            </w:pPr>
            <w:r w:rsidRPr="00876A6F">
              <w:rPr>
                <w:rFonts w:eastAsia="Times New Roman" w:cstheme="minorHAnsi"/>
                <w:sz w:val="16"/>
                <w:szCs w:val="16"/>
                <w:shd w:val="clear" w:color="auto" w:fill="FFFFFF"/>
              </w:rPr>
              <w:t>Emergency preparedness on GEEWG is strengthened.</w:t>
            </w:r>
          </w:p>
          <w:p w14:paraId="5D03CBEE" w14:textId="77777777" w:rsidR="001E5680" w:rsidRPr="00876A6F" w:rsidRDefault="001E5680" w:rsidP="008061ED">
            <w:pPr>
              <w:rPr>
                <w:rFonts w:eastAsia="Times New Roman" w:cstheme="minorHAnsi"/>
                <w:sz w:val="16"/>
                <w:szCs w:val="16"/>
                <w:shd w:val="clear" w:color="auto" w:fill="FFFFFF"/>
              </w:rPr>
            </w:pPr>
            <w:r w:rsidRPr="00876A6F">
              <w:rPr>
                <w:rFonts w:eastAsia="Times New Roman" w:cstheme="minorHAnsi"/>
                <w:sz w:val="16"/>
                <w:szCs w:val="16"/>
                <w:shd w:val="clear" w:color="auto" w:fill="FFFFFF"/>
              </w:rPr>
              <w:t>Roll-out of IASC Gender accountability framework.</w:t>
            </w:r>
          </w:p>
          <w:p w14:paraId="75B35967" w14:textId="77777777" w:rsidR="001E5680" w:rsidRPr="00876A6F" w:rsidRDefault="001E5680" w:rsidP="008061ED">
            <w:pPr>
              <w:rPr>
                <w:rFonts w:eastAsia="Times New Roman" w:cstheme="minorHAnsi"/>
                <w:sz w:val="16"/>
                <w:szCs w:val="16"/>
                <w:shd w:val="clear" w:color="auto" w:fill="FFFFFF"/>
              </w:rPr>
            </w:pPr>
            <w:r w:rsidRPr="00876A6F">
              <w:rPr>
                <w:rFonts w:eastAsia="Times New Roman" w:cstheme="minorHAnsi"/>
                <w:sz w:val="16"/>
                <w:szCs w:val="16"/>
                <w:shd w:val="clear" w:color="auto" w:fill="FFFFFF"/>
              </w:rPr>
              <w:t>Field-level humanitarian leadership on gender-equality programming by HCs, HCTs and inter cluster/sector working groups is strengthened.</w:t>
            </w:r>
          </w:p>
          <w:p w14:paraId="7C79AC7D" w14:textId="77777777" w:rsidR="001E5680" w:rsidRPr="00876A6F" w:rsidRDefault="001E5680" w:rsidP="008061ED">
            <w:pPr>
              <w:rPr>
                <w:rFonts w:eastAsia="Times New Roman" w:cstheme="minorHAnsi"/>
                <w:sz w:val="16"/>
                <w:szCs w:val="16"/>
              </w:rPr>
            </w:pPr>
            <w:r w:rsidRPr="00876A6F">
              <w:rPr>
                <w:rFonts w:eastAsia="Times New Roman" w:cstheme="minorHAnsi"/>
                <w:sz w:val="16"/>
                <w:szCs w:val="16"/>
                <w:shd w:val="clear" w:color="auto" w:fill="FFFFFF"/>
              </w:rPr>
              <w:t xml:space="preserve">Coordination on </w:t>
            </w:r>
            <w:proofErr w:type="spellStart"/>
            <w:r w:rsidRPr="00876A6F">
              <w:rPr>
                <w:rFonts w:eastAsia="Times New Roman" w:cstheme="minorHAnsi"/>
                <w:sz w:val="16"/>
                <w:szCs w:val="16"/>
                <w:shd w:val="clear" w:color="auto" w:fill="FFFFFF"/>
              </w:rPr>
              <w:t>GiHA</w:t>
            </w:r>
            <w:proofErr w:type="spellEnd"/>
            <w:r w:rsidRPr="00876A6F">
              <w:rPr>
                <w:rFonts w:eastAsia="Times New Roman" w:cstheme="minorHAnsi"/>
                <w:sz w:val="16"/>
                <w:szCs w:val="16"/>
                <w:shd w:val="clear" w:color="auto" w:fill="FFFFFF"/>
              </w:rPr>
              <w:t>.</w:t>
            </w:r>
          </w:p>
          <w:p w14:paraId="62DB4326" w14:textId="77777777" w:rsidR="001E5680" w:rsidRPr="00876A6F" w:rsidRDefault="001E5680" w:rsidP="008061ED">
            <w:pPr>
              <w:jc w:val="both"/>
              <w:rPr>
                <w:rFonts w:cstheme="minorHAnsi"/>
                <w:sz w:val="16"/>
                <w:szCs w:val="16"/>
              </w:rPr>
            </w:pPr>
            <w:r w:rsidRPr="00876A6F">
              <w:rPr>
                <w:rFonts w:eastAsia="Times New Roman" w:cstheme="minorHAnsi"/>
                <w:sz w:val="16"/>
                <w:szCs w:val="16"/>
              </w:rPr>
              <w:t>Rally local women’s organizations, specialised agencies, NGOs and other actors working on gender equality.</w:t>
            </w:r>
          </w:p>
          <w:p w14:paraId="10ABFFDE" w14:textId="77777777" w:rsidR="001E5680" w:rsidRPr="00876A6F" w:rsidRDefault="001E5680" w:rsidP="008061ED">
            <w:pPr>
              <w:rPr>
                <w:rFonts w:eastAsia="Times New Roman" w:cstheme="minorHAnsi"/>
                <w:sz w:val="16"/>
                <w:szCs w:val="16"/>
              </w:rPr>
            </w:pPr>
            <w:r w:rsidRPr="00876A6F">
              <w:rPr>
                <w:rFonts w:eastAsia="Times New Roman" w:cstheme="minorHAnsi"/>
                <w:sz w:val="16"/>
                <w:szCs w:val="16"/>
                <w:shd w:val="clear" w:color="auto" w:fill="FFFFFF"/>
              </w:rPr>
              <w:t xml:space="preserve">AAP and </w:t>
            </w:r>
            <w:proofErr w:type="spellStart"/>
            <w:r w:rsidRPr="00876A6F">
              <w:rPr>
                <w:rFonts w:eastAsia="Times New Roman" w:cstheme="minorHAnsi"/>
                <w:sz w:val="16"/>
                <w:szCs w:val="16"/>
                <w:shd w:val="clear" w:color="auto" w:fill="FFFFFF"/>
              </w:rPr>
              <w:t>CwC</w:t>
            </w:r>
            <w:proofErr w:type="spellEnd"/>
            <w:r w:rsidRPr="00876A6F">
              <w:rPr>
                <w:rFonts w:eastAsia="Times New Roman" w:cstheme="minorHAnsi"/>
                <w:sz w:val="16"/>
                <w:szCs w:val="16"/>
                <w:shd w:val="clear" w:color="auto" w:fill="FFFFFF"/>
              </w:rPr>
              <w:t xml:space="preserve"> are gender sensitive and tailored to needs of women and girls.</w:t>
            </w:r>
          </w:p>
          <w:p w14:paraId="3183B32D" w14:textId="77777777" w:rsidR="001E5680" w:rsidRPr="00876A6F" w:rsidRDefault="001E5680" w:rsidP="008061ED">
            <w:pPr>
              <w:rPr>
                <w:rFonts w:eastAsia="Times New Roman" w:cstheme="minorHAnsi"/>
                <w:sz w:val="16"/>
                <w:szCs w:val="16"/>
              </w:rPr>
            </w:pPr>
            <w:r w:rsidRPr="00876A6F">
              <w:rPr>
                <w:rFonts w:eastAsia="Times New Roman" w:cstheme="minorHAnsi"/>
                <w:sz w:val="16"/>
                <w:szCs w:val="16"/>
                <w:shd w:val="clear" w:color="auto" w:fill="FFFFFF"/>
              </w:rPr>
              <w:t xml:space="preserve">Inter-agency partnerships on gender-equality programming </w:t>
            </w:r>
            <w:proofErr w:type="gramStart"/>
            <w:r w:rsidRPr="00876A6F">
              <w:rPr>
                <w:rFonts w:eastAsia="Times New Roman" w:cstheme="minorHAnsi"/>
                <w:sz w:val="16"/>
                <w:szCs w:val="16"/>
                <w:shd w:val="clear" w:color="auto" w:fill="FFFFFF"/>
              </w:rPr>
              <w:t>are</w:t>
            </w:r>
            <w:proofErr w:type="gramEnd"/>
            <w:r w:rsidRPr="00876A6F">
              <w:rPr>
                <w:rFonts w:eastAsia="Times New Roman" w:cstheme="minorHAnsi"/>
                <w:sz w:val="16"/>
                <w:szCs w:val="16"/>
                <w:shd w:val="clear" w:color="auto" w:fill="FFFFFF"/>
              </w:rPr>
              <w:t xml:space="preserve"> established.</w:t>
            </w:r>
          </w:p>
          <w:p w14:paraId="247DA2C9" w14:textId="77777777" w:rsidR="001E5680" w:rsidRPr="00876A6F" w:rsidRDefault="001E5680" w:rsidP="008061ED">
            <w:pPr>
              <w:jc w:val="both"/>
              <w:rPr>
                <w:rFonts w:cstheme="minorHAnsi"/>
                <w:sz w:val="16"/>
                <w:szCs w:val="16"/>
              </w:rPr>
            </w:pPr>
          </w:p>
        </w:tc>
        <w:tc>
          <w:tcPr>
            <w:tcW w:w="1440" w:type="dxa"/>
          </w:tcPr>
          <w:p w14:paraId="02DABFE8" w14:textId="77777777" w:rsidR="001E5680" w:rsidRPr="00876A6F" w:rsidRDefault="001E5680" w:rsidP="008061ED">
            <w:pPr>
              <w:rPr>
                <w:rFonts w:eastAsia="Times New Roman" w:cstheme="minorHAnsi"/>
                <w:sz w:val="16"/>
                <w:szCs w:val="16"/>
                <w:shd w:val="clear" w:color="auto" w:fill="FFFFFF"/>
              </w:rPr>
            </w:pPr>
            <w:r w:rsidRPr="00876A6F">
              <w:rPr>
                <w:rFonts w:eastAsia="Times New Roman" w:cstheme="minorHAnsi"/>
                <w:sz w:val="16"/>
                <w:szCs w:val="16"/>
                <w:shd w:val="clear" w:color="auto" w:fill="FFFFFF"/>
              </w:rPr>
              <w:t>Advocate for women’s participation in humanitarian action.</w:t>
            </w:r>
          </w:p>
          <w:p w14:paraId="1D00D451" w14:textId="77777777" w:rsidR="001E5680" w:rsidRPr="00876A6F" w:rsidRDefault="001E5680" w:rsidP="008061ED">
            <w:pPr>
              <w:rPr>
                <w:rFonts w:eastAsia="Times New Roman" w:cstheme="minorHAnsi"/>
                <w:sz w:val="16"/>
                <w:szCs w:val="16"/>
                <w:shd w:val="clear" w:color="auto" w:fill="FFFFFF"/>
              </w:rPr>
            </w:pPr>
          </w:p>
          <w:p w14:paraId="43DDE146" w14:textId="77777777" w:rsidR="001E5680" w:rsidRPr="00876A6F" w:rsidRDefault="001E5680" w:rsidP="008061ED">
            <w:pPr>
              <w:rPr>
                <w:rFonts w:eastAsia="Times New Roman" w:cstheme="minorHAnsi"/>
                <w:sz w:val="16"/>
                <w:szCs w:val="16"/>
              </w:rPr>
            </w:pPr>
            <w:r w:rsidRPr="00876A6F">
              <w:rPr>
                <w:rFonts w:eastAsia="Times New Roman" w:cstheme="minorHAnsi"/>
                <w:sz w:val="16"/>
                <w:szCs w:val="16"/>
                <w:shd w:val="clear" w:color="auto" w:fill="FFFFFF"/>
              </w:rPr>
              <w:t xml:space="preserve">Facilitate </w:t>
            </w:r>
          </w:p>
          <w:p w14:paraId="32180D9A" w14:textId="77777777" w:rsidR="001E5680" w:rsidRPr="00876A6F" w:rsidRDefault="001E5680" w:rsidP="008061ED">
            <w:pPr>
              <w:rPr>
                <w:rFonts w:cstheme="minorHAnsi"/>
                <w:sz w:val="16"/>
                <w:szCs w:val="16"/>
              </w:rPr>
            </w:pPr>
            <w:r w:rsidRPr="00876A6F">
              <w:rPr>
                <w:rFonts w:eastAsia="Times New Roman" w:cstheme="minorHAnsi"/>
                <w:sz w:val="16"/>
                <w:szCs w:val="16"/>
                <w:shd w:val="clear" w:color="auto" w:fill="FFFFFF"/>
              </w:rPr>
              <w:t>meaningful participation of women and girls in humanitarian decision-making.</w:t>
            </w:r>
          </w:p>
        </w:tc>
        <w:tc>
          <w:tcPr>
            <w:tcW w:w="1530" w:type="dxa"/>
          </w:tcPr>
          <w:p w14:paraId="5FCE983F" w14:textId="77777777" w:rsidR="001E5680" w:rsidRPr="00876A6F" w:rsidRDefault="001E5680" w:rsidP="008061ED">
            <w:pPr>
              <w:rPr>
                <w:rFonts w:eastAsia="Times New Roman" w:cstheme="minorHAnsi"/>
                <w:sz w:val="16"/>
                <w:szCs w:val="16"/>
                <w:shd w:val="clear" w:color="auto" w:fill="FFFFFF"/>
              </w:rPr>
            </w:pPr>
            <w:r w:rsidRPr="00876A6F">
              <w:rPr>
                <w:rFonts w:eastAsia="Times New Roman" w:cstheme="minorHAnsi"/>
                <w:sz w:val="16"/>
                <w:szCs w:val="16"/>
                <w:shd w:val="clear" w:color="auto" w:fill="FFFFFF"/>
              </w:rPr>
              <w:t>Advocate gender equality and women’s empowerment, the prevention of SGBV.</w:t>
            </w:r>
          </w:p>
          <w:p w14:paraId="13B397C9" w14:textId="77777777" w:rsidR="001E5680" w:rsidRPr="00876A6F" w:rsidRDefault="001E5680" w:rsidP="008061ED">
            <w:pPr>
              <w:rPr>
                <w:rFonts w:eastAsia="Times New Roman" w:cstheme="minorHAnsi"/>
                <w:sz w:val="16"/>
                <w:szCs w:val="16"/>
                <w:shd w:val="clear" w:color="auto" w:fill="FFFFFF"/>
              </w:rPr>
            </w:pPr>
          </w:p>
          <w:p w14:paraId="6BD2A6E6" w14:textId="77777777" w:rsidR="001E5680" w:rsidRPr="00876A6F" w:rsidRDefault="001E5680" w:rsidP="008061ED">
            <w:pPr>
              <w:jc w:val="both"/>
              <w:rPr>
                <w:rFonts w:cstheme="minorHAnsi"/>
                <w:sz w:val="16"/>
                <w:szCs w:val="16"/>
              </w:rPr>
            </w:pPr>
            <w:r w:rsidRPr="00876A6F">
              <w:rPr>
                <w:rFonts w:eastAsia="Times New Roman" w:cstheme="minorHAnsi"/>
                <w:sz w:val="16"/>
                <w:szCs w:val="16"/>
                <w:shd w:val="clear" w:color="auto" w:fill="FFFFFF"/>
              </w:rPr>
              <w:t>Track progress on GEEWG humanitarian financing.</w:t>
            </w:r>
          </w:p>
          <w:p w14:paraId="0B59BE31" w14:textId="77777777" w:rsidR="001E5680" w:rsidRPr="00876A6F" w:rsidRDefault="001E5680" w:rsidP="008061ED">
            <w:pPr>
              <w:jc w:val="both"/>
              <w:rPr>
                <w:rFonts w:cstheme="minorHAnsi"/>
                <w:sz w:val="16"/>
                <w:szCs w:val="16"/>
              </w:rPr>
            </w:pPr>
          </w:p>
          <w:p w14:paraId="0CE2225D" w14:textId="77777777" w:rsidR="001E5680" w:rsidRPr="00876A6F" w:rsidRDefault="001E5680" w:rsidP="008061ED">
            <w:pPr>
              <w:jc w:val="both"/>
              <w:rPr>
                <w:rFonts w:cstheme="minorHAnsi"/>
                <w:sz w:val="16"/>
                <w:szCs w:val="16"/>
              </w:rPr>
            </w:pPr>
            <w:r w:rsidRPr="00876A6F">
              <w:rPr>
                <w:rFonts w:cstheme="minorHAnsi"/>
                <w:sz w:val="16"/>
                <w:szCs w:val="16"/>
              </w:rPr>
              <w:t>Female-focused interventions and efforts targeting women and girls are enhanced and better resourced.</w:t>
            </w:r>
          </w:p>
          <w:p w14:paraId="5A4D04FA" w14:textId="77777777" w:rsidR="001E5680" w:rsidRPr="00876A6F" w:rsidRDefault="001E5680" w:rsidP="008061ED">
            <w:pPr>
              <w:rPr>
                <w:rFonts w:eastAsia="Times New Roman" w:cstheme="minorHAnsi"/>
                <w:sz w:val="16"/>
                <w:szCs w:val="16"/>
              </w:rPr>
            </w:pPr>
          </w:p>
          <w:p w14:paraId="57C4D7B1" w14:textId="77777777" w:rsidR="001E5680" w:rsidRPr="00876A6F" w:rsidRDefault="001E5680" w:rsidP="008061ED">
            <w:pPr>
              <w:rPr>
                <w:rFonts w:cstheme="minorHAnsi"/>
                <w:sz w:val="16"/>
                <w:szCs w:val="16"/>
              </w:rPr>
            </w:pPr>
            <w:r w:rsidRPr="00876A6F">
              <w:rPr>
                <w:rFonts w:eastAsia="Times New Roman" w:cstheme="minorHAnsi"/>
                <w:sz w:val="16"/>
                <w:szCs w:val="16"/>
              </w:rPr>
              <w:t xml:space="preserve">Support evidence-based </w:t>
            </w:r>
            <w:r w:rsidRPr="00876A6F">
              <w:rPr>
                <w:rFonts w:cstheme="minorHAnsi"/>
                <w:sz w:val="16"/>
                <w:szCs w:val="16"/>
              </w:rPr>
              <w:t>principled and pragmatic approaches to the challenges of GEEWG in humanitarian action.</w:t>
            </w:r>
          </w:p>
          <w:p w14:paraId="35937838" w14:textId="77777777" w:rsidR="001E5680" w:rsidRPr="00876A6F" w:rsidRDefault="001E5680" w:rsidP="008061ED">
            <w:pPr>
              <w:rPr>
                <w:rFonts w:eastAsia="Times New Roman" w:cstheme="minorHAnsi"/>
                <w:sz w:val="16"/>
                <w:szCs w:val="16"/>
              </w:rPr>
            </w:pPr>
          </w:p>
          <w:p w14:paraId="7577CACA" w14:textId="77777777" w:rsidR="001E5680" w:rsidRPr="00876A6F" w:rsidRDefault="001E5680" w:rsidP="008061ED">
            <w:pPr>
              <w:jc w:val="both"/>
              <w:rPr>
                <w:rFonts w:cstheme="minorHAnsi"/>
                <w:sz w:val="16"/>
                <w:szCs w:val="20"/>
              </w:rPr>
            </w:pPr>
            <w:r w:rsidRPr="00876A6F">
              <w:rPr>
                <w:rFonts w:cstheme="minorHAnsi"/>
                <w:sz w:val="16"/>
                <w:szCs w:val="20"/>
              </w:rPr>
              <w:t>Promote positive attitudes and behaviours of boys and men to gender equality</w:t>
            </w:r>
          </w:p>
        </w:tc>
        <w:tc>
          <w:tcPr>
            <w:tcW w:w="1800" w:type="dxa"/>
          </w:tcPr>
          <w:p w14:paraId="0FABAE68" w14:textId="77777777" w:rsidR="001E5680" w:rsidRPr="00876A6F" w:rsidRDefault="001E5680" w:rsidP="008061ED">
            <w:pPr>
              <w:rPr>
                <w:rFonts w:cstheme="minorHAnsi"/>
                <w:sz w:val="16"/>
                <w:szCs w:val="16"/>
              </w:rPr>
            </w:pPr>
            <w:r w:rsidRPr="00876A6F">
              <w:rPr>
                <w:rFonts w:cstheme="minorHAnsi"/>
                <w:sz w:val="16"/>
                <w:szCs w:val="16"/>
              </w:rPr>
              <w:t>Linkages between GEEWG in humanitarian action and development are strengthened</w:t>
            </w:r>
          </w:p>
          <w:p w14:paraId="484E8B8C" w14:textId="77777777" w:rsidR="001E5680" w:rsidRPr="00876A6F" w:rsidRDefault="001E5680" w:rsidP="008061ED">
            <w:pPr>
              <w:jc w:val="both"/>
              <w:rPr>
                <w:rFonts w:cstheme="minorHAnsi"/>
                <w:sz w:val="16"/>
                <w:szCs w:val="16"/>
              </w:rPr>
            </w:pPr>
          </w:p>
          <w:p w14:paraId="084C4371" w14:textId="77777777" w:rsidR="001E5680" w:rsidRPr="00876A6F" w:rsidRDefault="001E5680" w:rsidP="008061ED">
            <w:pPr>
              <w:rPr>
                <w:rFonts w:cstheme="minorHAnsi"/>
                <w:sz w:val="16"/>
                <w:szCs w:val="16"/>
              </w:rPr>
            </w:pPr>
            <w:r w:rsidRPr="00876A6F">
              <w:rPr>
                <w:rFonts w:cstheme="minorHAnsi"/>
                <w:sz w:val="16"/>
                <w:szCs w:val="16"/>
              </w:rPr>
              <w:t>Advocacy and partnerships are supported</w:t>
            </w:r>
          </w:p>
          <w:p w14:paraId="70C407C3" w14:textId="77777777" w:rsidR="001E5680" w:rsidRPr="00876A6F" w:rsidRDefault="001E5680" w:rsidP="008061ED">
            <w:pPr>
              <w:rPr>
                <w:rFonts w:cstheme="minorHAnsi"/>
                <w:sz w:val="16"/>
                <w:szCs w:val="16"/>
              </w:rPr>
            </w:pPr>
          </w:p>
        </w:tc>
      </w:tr>
      <w:tr w:rsidR="001E5680" w:rsidRPr="00876A6F" w14:paraId="7A3DB3C6" w14:textId="77777777" w:rsidTr="008061ED">
        <w:trPr>
          <w:cantSplit/>
          <w:trHeight w:val="521"/>
        </w:trPr>
        <w:tc>
          <w:tcPr>
            <w:tcW w:w="976" w:type="dxa"/>
          </w:tcPr>
          <w:p w14:paraId="35E7BA19" w14:textId="77777777" w:rsidR="001E5680" w:rsidRPr="00876A6F" w:rsidRDefault="001E5680" w:rsidP="008061ED">
            <w:pPr>
              <w:ind w:right="113"/>
              <w:rPr>
                <w:rFonts w:cstheme="minorHAnsi"/>
                <w:sz w:val="16"/>
                <w:szCs w:val="16"/>
              </w:rPr>
            </w:pPr>
            <w:r w:rsidRPr="00876A6F">
              <w:rPr>
                <w:rFonts w:cstheme="minorHAnsi"/>
                <w:sz w:val="16"/>
                <w:szCs w:val="16"/>
              </w:rPr>
              <w:t>Strategies</w:t>
            </w:r>
          </w:p>
        </w:tc>
        <w:tc>
          <w:tcPr>
            <w:tcW w:w="8829" w:type="dxa"/>
            <w:gridSpan w:val="5"/>
          </w:tcPr>
          <w:p w14:paraId="15DB19C4" w14:textId="77777777" w:rsidR="001E5680" w:rsidRPr="00876A6F" w:rsidRDefault="001E5680" w:rsidP="008061ED">
            <w:pPr>
              <w:rPr>
                <w:rFonts w:cstheme="minorHAnsi"/>
                <w:sz w:val="16"/>
                <w:szCs w:val="16"/>
              </w:rPr>
            </w:pPr>
            <w:r w:rsidRPr="00876A6F">
              <w:rPr>
                <w:rFonts w:cstheme="minorHAnsi"/>
                <w:noProof/>
                <w:sz w:val="16"/>
                <w:szCs w:val="16"/>
              </w:rPr>
              <mc:AlternateContent>
                <mc:Choice Requires="wps">
                  <w:drawing>
                    <wp:anchor distT="0" distB="0" distL="114300" distR="114300" simplePos="0" relativeHeight="251704320" behindDoc="0" locked="0" layoutInCell="1" allowOverlap="1" wp14:anchorId="3E0C215F" wp14:editId="72691A04">
                      <wp:simplePos x="0" y="0"/>
                      <wp:positionH relativeFrom="column">
                        <wp:posOffset>1530485</wp:posOffset>
                      </wp:positionH>
                      <wp:positionV relativeFrom="paragraph">
                        <wp:posOffset>25954</wp:posOffset>
                      </wp:positionV>
                      <wp:extent cx="2440305" cy="342265"/>
                      <wp:effectExtent l="0" t="25400" r="23495" b="13335"/>
                      <wp:wrapThrough wrapText="bothSides">
                        <wp:wrapPolygon edited="0">
                          <wp:start x="10117" y="-1603"/>
                          <wp:lineTo x="0" y="3206"/>
                          <wp:lineTo x="0" y="20839"/>
                          <wp:lineTo x="21583" y="20839"/>
                          <wp:lineTo x="21583" y="3206"/>
                          <wp:lineTo x="11466" y="-1603"/>
                          <wp:lineTo x="10117" y="-1603"/>
                        </wp:wrapPolygon>
                      </wp:wrapThrough>
                      <wp:docPr id="22" name="Up Arrow Callout 1"/>
                      <wp:cNvGraphicFramePr/>
                      <a:graphic xmlns:a="http://schemas.openxmlformats.org/drawingml/2006/main">
                        <a:graphicData uri="http://schemas.microsoft.com/office/word/2010/wordprocessingShape">
                          <wps:wsp>
                            <wps:cNvSpPr/>
                            <wps:spPr>
                              <a:xfrm>
                                <a:off x="0" y="0"/>
                                <a:ext cx="2440305" cy="342265"/>
                              </a:xfrm>
                              <a:prstGeom prst="upArrowCallout">
                                <a:avLst/>
                              </a:prstGeom>
                            </wps:spPr>
                            <wps:style>
                              <a:lnRef idx="1">
                                <a:schemeClr val="accent2"/>
                              </a:lnRef>
                              <a:fillRef idx="3">
                                <a:schemeClr val="accent2"/>
                              </a:fillRef>
                              <a:effectRef idx="2">
                                <a:schemeClr val="accent2"/>
                              </a:effectRef>
                              <a:fontRef idx="minor">
                                <a:schemeClr val="lt1"/>
                              </a:fontRef>
                            </wps:style>
                            <wps:txbx>
                              <w:txbxContent>
                                <w:p w14:paraId="24DB310B" w14:textId="77777777" w:rsidR="003772C7" w:rsidRDefault="003772C7" w:rsidP="001E5680">
                                  <w:pPr>
                                    <w:jc w:val="center"/>
                                    <w:rPr>
                                      <w:sz w:val="16"/>
                                      <w:szCs w:val="16"/>
                                    </w:rPr>
                                  </w:pPr>
                                  <w:r w:rsidRPr="009C487C">
                                    <w:rPr>
                                      <w:sz w:val="16"/>
                                      <w:szCs w:val="16"/>
                                    </w:rPr>
                                    <w:t>10 Change strategies (how)</w:t>
                                  </w:r>
                                </w:p>
                                <w:p w14:paraId="07F54B91" w14:textId="77777777" w:rsidR="003772C7" w:rsidRDefault="003772C7" w:rsidP="001E568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E0C215F"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Up Arrow Callout 1" o:spid="_x0000_s1104" type="#_x0000_t79" style="position:absolute;margin-left:120.5pt;margin-top:2.05pt;width:192.15pt;height:26.9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" adj="7565,10043,5400,10421" fillcolor="#ee853d [3029]" strokecolor="#ed7d31 [3205]" strokeweight=".5pt">
                      <v:fill color2="#ec7a2d [3173]" rotate="t" colors="0 #f18c55;.5 #f67b28;1 #e56b17" focus="100%" type="gradient">
                        <o:fill v:ext="view" type="gradientUnscaled"/>
                      </v:fill>
                      <v:textbox>
                        <w:txbxContent>
                          <w:p w14:paraId="24DB310B" w14:textId="77777777" w:rsidR="003772C7" w:rsidRDefault="003772C7" w:rsidP="001E5680">
                            <w:pPr>
                              <w:jc w:val="center"/>
                              <w:rPr>
                                <w:sz w:val="16"/>
                                <w:szCs w:val="16"/>
                              </w:rPr>
                            </w:pPr>
                            <w:r w:rsidRPr="009C487C">
                              <w:rPr>
                                <w:sz w:val="16"/>
                                <w:szCs w:val="16"/>
                              </w:rPr>
                              <w:t>10 Change strategies (how)</w:t>
                            </w:r>
                          </w:p>
                          <w:p w14:paraId="07F54B91" w14:textId="77777777" w:rsidR="003772C7" w:rsidRDefault="003772C7" w:rsidP="001E5680">
                            <w:pPr>
                              <w:jc w:val="center"/>
                            </w:pPr>
                          </w:p>
                        </w:txbxContent>
                      </v:textbox>
                      <w10:wrap type="through"/>
                    </v:shape>
                  </w:pict>
                </mc:Fallback>
              </mc:AlternateContent>
            </w:r>
          </w:p>
          <w:p w14:paraId="11782F06" w14:textId="77777777" w:rsidR="001E5680" w:rsidRPr="00876A6F" w:rsidRDefault="001E5680" w:rsidP="008061ED">
            <w:pPr>
              <w:jc w:val="center"/>
              <w:rPr>
                <w:rFonts w:cstheme="minorHAnsi"/>
                <w:sz w:val="16"/>
                <w:szCs w:val="16"/>
              </w:rPr>
            </w:pPr>
          </w:p>
          <w:p w14:paraId="4AB0C335" w14:textId="77777777" w:rsidR="001E5680" w:rsidRPr="00876A6F" w:rsidRDefault="001E5680" w:rsidP="008061ED">
            <w:pPr>
              <w:jc w:val="center"/>
              <w:rPr>
                <w:rFonts w:cstheme="minorHAnsi"/>
                <w:sz w:val="16"/>
                <w:szCs w:val="16"/>
              </w:rPr>
            </w:pPr>
          </w:p>
        </w:tc>
      </w:tr>
      <w:tr w:rsidR="001E5680" w:rsidRPr="00876A6F" w14:paraId="54A2F38C" w14:textId="77777777" w:rsidTr="008061ED">
        <w:trPr>
          <w:cantSplit/>
          <w:trHeight w:val="1043"/>
        </w:trPr>
        <w:tc>
          <w:tcPr>
            <w:tcW w:w="976" w:type="dxa"/>
            <w:textDirection w:val="btLr"/>
          </w:tcPr>
          <w:p w14:paraId="2C26A5DF" w14:textId="77777777" w:rsidR="001E5680" w:rsidRPr="00876A6F" w:rsidRDefault="001E5680" w:rsidP="008061ED">
            <w:pPr>
              <w:ind w:left="113" w:right="113"/>
              <w:rPr>
                <w:rFonts w:cstheme="minorHAnsi"/>
                <w:sz w:val="16"/>
                <w:szCs w:val="16"/>
              </w:rPr>
            </w:pPr>
            <w:r w:rsidRPr="00876A6F">
              <w:rPr>
                <w:rFonts w:cstheme="minorHAnsi"/>
                <w:sz w:val="16"/>
                <w:szCs w:val="16"/>
              </w:rPr>
              <w:t>Key assumptions</w:t>
            </w:r>
          </w:p>
        </w:tc>
        <w:tc>
          <w:tcPr>
            <w:tcW w:w="8829" w:type="dxa"/>
            <w:gridSpan w:val="5"/>
          </w:tcPr>
          <w:p w14:paraId="61B62810" w14:textId="77777777" w:rsidR="001E5680" w:rsidRPr="00876A6F" w:rsidRDefault="001E5680" w:rsidP="00897E36">
            <w:pPr>
              <w:pStyle w:val="NormalWeb"/>
              <w:numPr>
                <w:ilvl w:val="0"/>
                <w:numId w:val="45"/>
              </w:numPr>
              <w:rPr>
                <w:sz w:val="16"/>
                <w:szCs w:val="16"/>
              </w:rPr>
            </w:pPr>
            <w:r w:rsidRPr="00876A6F">
              <w:rPr>
                <w:sz w:val="16"/>
                <w:szCs w:val="16"/>
              </w:rPr>
              <w:t>There is sufficient commitment to supporting women in in crises within the organisation to develop capacity and allocate increased resources</w:t>
            </w:r>
          </w:p>
          <w:p w14:paraId="242BD5AA" w14:textId="77777777" w:rsidR="001E5680" w:rsidRPr="00876A6F" w:rsidRDefault="001E5680" w:rsidP="00897E36">
            <w:pPr>
              <w:pStyle w:val="NormalWeb"/>
              <w:numPr>
                <w:ilvl w:val="0"/>
                <w:numId w:val="45"/>
              </w:numPr>
              <w:rPr>
                <w:sz w:val="16"/>
                <w:szCs w:val="16"/>
              </w:rPr>
            </w:pPr>
            <w:r w:rsidRPr="00876A6F">
              <w:rPr>
                <w:sz w:val="16"/>
                <w:szCs w:val="16"/>
              </w:rPr>
              <w:t>UN Women will engage in robust partnerships and be able to leverage opportunities and mandate</w:t>
            </w:r>
          </w:p>
          <w:p w14:paraId="40B0AB28" w14:textId="77777777" w:rsidR="001E5680" w:rsidRPr="00876A6F" w:rsidRDefault="001E5680" w:rsidP="00897E36">
            <w:pPr>
              <w:pStyle w:val="NormalWeb"/>
              <w:numPr>
                <w:ilvl w:val="0"/>
                <w:numId w:val="45"/>
              </w:numPr>
              <w:rPr>
                <w:sz w:val="16"/>
                <w:szCs w:val="16"/>
              </w:rPr>
            </w:pPr>
            <w:r w:rsidRPr="00876A6F">
              <w:rPr>
                <w:sz w:val="16"/>
                <w:szCs w:val="16"/>
              </w:rPr>
              <w:t>Willingness of actors to support GEEWG in humanitarian action</w:t>
            </w:r>
          </w:p>
        </w:tc>
      </w:tr>
      <w:tr w:rsidR="001E5680" w:rsidRPr="00876A6F" w14:paraId="0BF318B9" w14:textId="77777777" w:rsidTr="008061ED">
        <w:trPr>
          <w:cantSplit/>
          <w:trHeight w:val="764"/>
        </w:trPr>
        <w:tc>
          <w:tcPr>
            <w:tcW w:w="976" w:type="dxa"/>
            <w:textDirection w:val="btLr"/>
          </w:tcPr>
          <w:p w14:paraId="0A662FC8" w14:textId="77777777" w:rsidR="001E5680" w:rsidRPr="00876A6F" w:rsidRDefault="001E5680" w:rsidP="008061ED">
            <w:pPr>
              <w:ind w:left="113" w:right="113"/>
              <w:rPr>
                <w:rFonts w:cstheme="minorHAnsi"/>
                <w:sz w:val="16"/>
                <w:szCs w:val="16"/>
              </w:rPr>
            </w:pPr>
            <w:r w:rsidRPr="00876A6F">
              <w:rPr>
                <w:rFonts w:cstheme="minorHAnsi"/>
                <w:sz w:val="16"/>
                <w:szCs w:val="16"/>
              </w:rPr>
              <w:t>Risks</w:t>
            </w:r>
          </w:p>
        </w:tc>
        <w:tc>
          <w:tcPr>
            <w:tcW w:w="8829" w:type="dxa"/>
            <w:gridSpan w:val="5"/>
          </w:tcPr>
          <w:p w14:paraId="0D43D10B" w14:textId="77777777" w:rsidR="001E5680" w:rsidRPr="00876A6F" w:rsidRDefault="001E5680" w:rsidP="00897E36">
            <w:pPr>
              <w:pStyle w:val="ListParagraph"/>
              <w:numPr>
                <w:ilvl w:val="0"/>
                <w:numId w:val="46"/>
              </w:numPr>
              <w:jc w:val="both"/>
              <w:rPr>
                <w:rFonts w:cstheme="minorHAnsi"/>
                <w:sz w:val="16"/>
                <w:szCs w:val="16"/>
              </w:rPr>
            </w:pPr>
            <w:r w:rsidRPr="00876A6F">
              <w:rPr>
                <w:rFonts w:cstheme="minorHAnsi"/>
                <w:sz w:val="16"/>
                <w:szCs w:val="16"/>
              </w:rPr>
              <w:t>Resource mobilization and stakeholders’ management</w:t>
            </w:r>
          </w:p>
          <w:p w14:paraId="7DB74E1C" w14:textId="77777777" w:rsidR="001E5680" w:rsidRPr="00876A6F" w:rsidRDefault="001E5680" w:rsidP="00897E36">
            <w:pPr>
              <w:pStyle w:val="ListParagraph"/>
              <w:numPr>
                <w:ilvl w:val="0"/>
                <w:numId w:val="46"/>
              </w:numPr>
              <w:jc w:val="both"/>
              <w:rPr>
                <w:rFonts w:cstheme="minorHAnsi"/>
                <w:sz w:val="16"/>
                <w:szCs w:val="16"/>
              </w:rPr>
            </w:pPr>
            <w:r w:rsidRPr="00876A6F">
              <w:rPr>
                <w:rFonts w:cstheme="minorHAnsi"/>
                <w:sz w:val="16"/>
                <w:szCs w:val="16"/>
              </w:rPr>
              <w:t xml:space="preserve">Capacity in and commitment within the agency to humanitarian action. </w:t>
            </w:r>
          </w:p>
          <w:p w14:paraId="7C3C946F" w14:textId="77777777" w:rsidR="001E5680" w:rsidRPr="00876A6F" w:rsidRDefault="001E5680" w:rsidP="00897E36">
            <w:pPr>
              <w:pStyle w:val="ListParagraph"/>
              <w:numPr>
                <w:ilvl w:val="0"/>
                <w:numId w:val="46"/>
              </w:numPr>
              <w:jc w:val="both"/>
              <w:rPr>
                <w:rFonts w:cstheme="minorHAnsi"/>
                <w:sz w:val="16"/>
                <w:szCs w:val="16"/>
              </w:rPr>
            </w:pPr>
            <w:r w:rsidRPr="00876A6F">
              <w:rPr>
                <w:rFonts w:cstheme="minorHAnsi"/>
                <w:sz w:val="16"/>
                <w:szCs w:val="16"/>
              </w:rPr>
              <w:t xml:space="preserve">Limited buy-in by traditional actors on the need to incorporate gender </w:t>
            </w:r>
          </w:p>
          <w:p w14:paraId="3B1767BA" w14:textId="77777777" w:rsidR="001E5680" w:rsidRPr="00876A6F" w:rsidRDefault="001E5680" w:rsidP="00897E36">
            <w:pPr>
              <w:pStyle w:val="ListParagraph"/>
              <w:numPr>
                <w:ilvl w:val="0"/>
                <w:numId w:val="46"/>
              </w:numPr>
              <w:jc w:val="both"/>
              <w:rPr>
                <w:rFonts w:cstheme="minorHAnsi"/>
                <w:sz w:val="16"/>
                <w:szCs w:val="16"/>
              </w:rPr>
            </w:pPr>
            <w:r w:rsidRPr="00876A6F">
              <w:rPr>
                <w:rFonts w:cstheme="minorHAnsi"/>
                <w:sz w:val="16"/>
                <w:szCs w:val="16"/>
              </w:rPr>
              <w:t xml:space="preserve">Competition for limited resources  </w:t>
            </w:r>
          </w:p>
        </w:tc>
      </w:tr>
    </w:tbl>
    <w:p w14:paraId="2FBDE913" w14:textId="521192EF" w:rsidR="0057461D" w:rsidRPr="00876A6F" w:rsidRDefault="0057461D">
      <w:pPr>
        <w:spacing w:after="160" w:line="259" w:lineRule="auto"/>
        <w:rPr>
          <w:i/>
          <w:sz w:val="22"/>
        </w:rPr>
      </w:pPr>
      <w:r w:rsidRPr="00876A6F">
        <w:rPr>
          <w:i/>
          <w:sz w:val="22"/>
        </w:rPr>
        <w:br w:type="page"/>
      </w:r>
    </w:p>
    <w:p w14:paraId="42893E9E" w14:textId="77777777" w:rsidR="001D7298" w:rsidRPr="00876A6F" w:rsidRDefault="001D7298" w:rsidP="00576F78">
      <w:pPr>
        <w:pStyle w:val="Heading2"/>
      </w:pPr>
      <w:bookmarkStart w:id="66" w:name="_Toc11840097"/>
      <w:bookmarkEnd w:id="60"/>
      <w:r w:rsidRPr="00876A6F">
        <w:lastRenderedPageBreak/>
        <w:t>Bibliography</w:t>
      </w:r>
      <w:bookmarkEnd w:id="66"/>
    </w:p>
    <w:p w14:paraId="2634018D" w14:textId="77777777" w:rsidR="001D7298" w:rsidRPr="00876A6F" w:rsidRDefault="001D7298" w:rsidP="00576F78">
      <w:pPr>
        <w:pStyle w:val="Heading4"/>
      </w:pPr>
      <w:bookmarkStart w:id="67" w:name="_Toc9429006"/>
      <w:bookmarkStart w:id="68" w:name="_Toc9429743"/>
      <w:bookmarkStart w:id="69" w:name="_Toc9430407"/>
      <w:r w:rsidRPr="00876A6F">
        <w:t>Evaluation Report</w:t>
      </w:r>
      <w:bookmarkEnd w:id="67"/>
      <w:bookmarkEnd w:id="68"/>
      <w:bookmarkEnd w:id="69"/>
    </w:p>
    <w:p w14:paraId="342C4302" w14:textId="77777777" w:rsidR="001D7298" w:rsidRPr="00876A6F" w:rsidRDefault="001D7298" w:rsidP="00576F78">
      <w:pPr>
        <w:pStyle w:val="ListParagraph"/>
        <w:numPr>
          <w:ilvl w:val="0"/>
          <w:numId w:val="4"/>
        </w:numPr>
        <w:spacing w:after="120"/>
        <w:ind w:left="426"/>
        <w:contextualSpacing w:val="0"/>
        <w:rPr>
          <w:rFonts w:cstheme="minorHAnsi"/>
          <w:color w:val="000000" w:themeColor="text1"/>
          <w:sz w:val="18"/>
          <w:szCs w:val="18"/>
        </w:rPr>
      </w:pPr>
      <w:r w:rsidRPr="00876A6F">
        <w:rPr>
          <w:rFonts w:cstheme="minorHAnsi"/>
          <w:bCs/>
          <w:color w:val="000000" w:themeColor="text1"/>
          <w:sz w:val="18"/>
          <w:szCs w:val="18"/>
        </w:rPr>
        <w:t xml:space="preserve">Assistant Secretary-General for Humanitarian Affairs and Deputy Emergency Relief Coordinator, Ursula Mueller. “Moving Forward on Gender Equality and Women’s Participation.” Remarks at the Humanitarian Networking and Partnerships Week event. International Conference </w:t>
      </w:r>
      <w:proofErr w:type="spellStart"/>
      <w:r w:rsidRPr="00876A6F">
        <w:rPr>
          <w:rFonts w:cstheme="minorHAnsi"/>
          <w:bCs/>
          <w:color w:val="000000" w:themeColor="text1"/>
          <w:sz w:val="18"/>
          <w:szCs w:val="18"/>
        </w:rPr>
        <w:t>Center</w:t>
      </w:r>
      <w:proofErr w:type="spellEnd"/>
      <w:r w:rsidRPr="00876A6F">
        <w:rPr>
          <w:rFonts w:cstheme="minorHAnsi"/>
          <w:bCs/>
          <w:color w:val="000000" w:themeColor="text1"/>
          <w:sz w:val="18"/>
          <w:szCs w:val="18"/>
        </w:rPr>
        <w:t>, Geneva, 6 February 2019.</w:t>
      </w:r>
    </w:p>
    <w:p w14:paraId="211373D4" w14:textId="77777777" w:rsidR="001D7298" w:rsidRPr="00876A6F" w:rsidRDefault="001D7298" w:rsidP="00576F78">
      <w:pPr>
        <w:pStyle w:val="ListParagraph"/>
        <w:numPr>
          <w:ilvl w:val="0"/>
          <w:numId w:val="4"/>
        </w:numPr>
        <w:spacing w:after="120"/>
        <w:ind w:left="426"/>
        <w:contextualSpacing w:val="0"/>
        <w:rPr>
          <w:rFonts w:cstheme="minorHAnsi"/>
          <w:sz w:val="18"/>
          <w:szCs w:val="18"/>
        </w:rPr>
      </w:pPr>
      <w:r w:rsidRPr="00876A6F">
        <w:rPr>
          <w:rFonts w:cstheme="minorHAnsi"/>
          <w:sz w:val="18"/>
          <w:szCs w:val="18"/>
        </w:rPr>
        <w:t xml:space="preserve">IASC Reference Group for Gender in Humanitarian Action. “Review of IASC 2008 Policy Statement on Gender Equality in Humanitarian Action.” IASC. 18 May 2015. </w:t>
      </w:r>
      <w:hyperlink r:id="rId63" w:history="1">
        <w:r w:rsidRPr="00876A6F">
          <w:rPr>
            <w:rStyle w:val="Hyperlink"/>
            <w:rFonts w:cstheme="minorHAnsi"/>
            <w:sz w:val="18"/>
            <w:szCs w:val="18"/>
          </w:rPr>
          <w:t>https://interagencystandingcommittee.org/system/files/2._review_iasc_gender_policy_final_report_narrative_report2_1.pdf</w:t>
        </w:r>
      </w:hyperlink>
    </w:p>
    <w:p w14:paraId="024F462A" w14:textId="77777777" w:rsidR="001D7298" w:rsidRPr="00876A6F" w:rsidRDefault="001D7298" w:rsidP="00576F78">
      <w:pPr>
        <w:pStyle w:val="ListParagraph"/>
        <w:numPr>
          <w:ilvl w:val="0"/>
          <w:numId w:val="4"/>
        </w:numPr>
        <w:spacing w:after="120"/>
        <w:ind w:left="426"/>
        <w:contextualSpacing w:val="0"/>
        <w:rPr>
          <w:rFonts w:cstheme="minorHAnsi"/>
          <w:sz w:val="18"/>
          <w:szCs w:val="18"/>
        </w:rPr>
      </w:pPr>
      <w:r w:rsidRPr="00876A6F">
        <w:rPr>
          <w:rFonts w:cstheme="minorHAnsi"/>
          <w:sz w:val="18"/>
          <w:szCs w:val="18"/>
        </w:rPr>
        <w:t>IASC. “</w:t>
      </w:r>
      <w:r w:rsidRPr="00876A6F">
        <w:rPr>
          <w:rFonts w:cstheme="minorHAnsi"/>
          <w:color w:val="000000"/>
          <w:sz w:val="18"/>
          <w:szCs w:val="18"/>
        </w:rPr>
        <w:t xml:space="preserve">Commitments on Accountability to Affected People and Protection from Sexual Exploitation and Abuse.” IASC. 11 Dec 2017. </w:t>
      </w:r>
      <w:hyperlink r:id="rId64" w:history="1">
        <w:r w:rsidRPr="00876A6F">
          <w:rPr>
            <w:rStyle w:val="Hyperlink"/>
            <w:rFonts w:cstheme="minorHAnsi"/>
            <w:sz w:val="18"/>
            <w:szCs w:val="18"/>
          </w:rPr>
          <w:t>https://interagencystandingcommittee.org/accountability-affected-populations-including-protection-sexual-exploitation-and-abuse/documents-56</w:t>
        </w:r>
      </w:hyperlink>
    </w:p>
    <w:p w14:paraId="36436AF0" w14:textId="77777777" w:rsidR="001D7298" w:rsidRPr="00876A6F" w:rsidRDefault="001D7298" w:rsidP="00576F78">
      <w:pPr>
        <w:pStyle w:val="ListParagraph"/>
        <w:numPr>
          <w:ilvl w:val="0"/>
          <w:numId w:val="4"/>
        </w:numPr>
        <w:spacing w:after="120"/>
        <w:ind w:left="426"/>
        <w:contextualSpacing w:val="0"/>
        <w:rPr>
          <w:rFonts w:cstheme="minorHAnsi"/>
          <w:sz w:val="18"/>
          <w:szCs w:val="18"/>
        </w:rPr>
      </w:pPr>
      <w:proofErr w:type="spellStart"/>
      <w:r w:rsidRPr="00876A6F">
        <w:rPr>
          <w:rFonts w:cstheme="minorHAnsi"/>
          <w:sz w:val="18"/>
          <w:szCs w:val="18"/>
        </w:rPr>
        <w:t>Janz</w:t>
      </w:r>
      <w:proofErr w:type="spellEnd"/>
      <w:r w:rsidRPr="00876A6F">
        <w:rPr>
          <w:rFonts w:cstheme="minorHAnsi"/>
          <w:sz w:val="18"/>
          <w:szCs w:val="18"/>
        </w:rPr>
        <w:t xml:space="preserve">, Mark R., </w:t>
      </w:r>
      <w:proofErr w:type="spellStart"/>
      <w:r w:rsidRPr="00876A6F">
        <w:rPr>
          <w:rFonts w:cstheme="minorHAnsi"/>
          <w:sz w:val="18"/>
          <w:szCs w:val="18"/>
        </w:rPr>
        <w:t>Soi</w:t>
      </w:r>
      <w:proofErr w:type="spellEnd"/>
      <w:r w:rsidRPr="00876A6F">
        <w:rPr>
          <w:rFonts w:cstheme="minorHAnsi"/>
          <w:sz w:val="18"/>
          <w:szCs w:val="18"/>
        </w:rPr>
        <w:t>, Noelle, and Russel, Rebecca. “Collaboration and Partnership in Humanitarian Action.” Humanitarian Practice Network. December 2009.</w:t>
      </w:r>
    </w:p>
    <w:p w14:paraId="536A3D13" w14:textId="77777777" w:rsidR="001D7298" w:rsidRPr="00876A6F" w:rsidRDefault="001D7298" w:rsidP="00576F78">
      <w:pPr>
        <w:pStyle w:val="ListParagraph"/>
        <w:numPr>
          <w:ilvl w:val="0"/>
          <w:numId w:val="4"/>
        </w:numPr>
        <w:spacing w:after="120"/>
        <w:ind w:left="426"/>
        <w:contextualSpacing w:val="0"/>
        <w:rPr>
          <w:rFonts w:cstheme="minorHAnsi"/>
          <w:sz w:val="18"/>
          <w:szCs w:val="18"/>
        </w:rPr>
      </w:pPr>
      <w:proofErr w:type="spellStart"/>
      <w:r w:rsidRPr="00876A6F">
        <w:rPr>
          <w:rFonts w:cstheme="minorHAnsi"/>
          <w:sz w:val="18"/>
          <w:szCs w:val="18"/>
        </w:rPr>
        <w:t>Mowjee</w:t>
      </w:r>
      <w:proofErr w:type="spellEnd"/>
      <w:r w:rsidRPr="00876A6F">
        <w:rPr>
          <w:rFonts w:cstheme="minorHAnsi"/>
          <w:sz w:val="18"/>
          <w:szCs w:val="18"/>
        </w:rPr>
        <w:t xml:space="preserve">, Tasneem, </w:t>
      </w:r>
      <w:proofErr w:type="spellStart"/>
      <w:r w:rsidRPr="00876A6F">
        <w:rPr>
          <w:rFonts w:cstheme="minorHAnsi"/>
          <w:sz w:val="18"/>
          <w:szCs w:val="18"/>
        </w:rPr>
        <w:t>Donata</w:t>
      </w:r>
      <w:proofErr w:type="spellEnd"/>
      <w:r w:rsidRPr="00876A6F">
        <w:rPr>
          <w:rFonts w:cstheme="minorHAnsi"/>
          <w:sz w:val="18"/>
          <w:szCs w:val="18"/>
        </w:rPr>
        <w:t xml:space="preserve"> </w:t>
      </w:r>
      <w:proofErr w:type="spellStart"/>
      <w:r w:rsidRPr="00876A6F">
        <w:rPr>
          <w:rFonts w:cstheme="minorHAnsi"/>
          <w:sz w:val="18"/>
          <w:szCs w:val="18"/>
        </w:rPr>
        <w:t>Garrasi</w:t>
      </w:r>
      <w:proofErr w:type="spellEnd"/>
      <w:r w:rsidRPr="00876A6F">
        <w:rPr>
          <w:rFonts w:cstheme="minorHAnsi"/>
          <w:sz w:val="18"/>
          <w:szCs w:val="18"/>
        </w:rPr>
        <w:t xml:space="preserve"> and Lydia Poole. “Coherence in Conflict: Bringing humanitarian and development aid streams together”. DANIDA. Nov 2015.</w:t>
      </w:r>
    </w:p>
    <w:p w14:paraId="2DB5E21D" w14:textId="77777777" w:rsidR="001D7298" w:rsidRPr="00876A6F" w:rsidRDefault="001D7298" w:rsidP="00576F78">
      <w:pPr>
        <w:pStyle w:val="ListParagraph"/>
        <w:numPr>
          <w:ilvl w:val="0"/>
          <w:numId w:val="4"/>
        </w:numPr>
        <w:spacing w:after="120"/>
        <w:ind w:left="426"/>
        <w:contextualSpacing w:val="0"/>
        <w:rPr>
          <w:rFonts w:cstheme="minorHAnsi"/>
          <w:sz w:val="18"/>
          <w:szCs w:val="18"/>
        </w:rPr>
      </w:pPr>
      <w:r w:rsidRPr="00876A6F">
        <w:rPr>
          <w:rFonts w:cstheme="minorHAnsi"/>
          <w:sz w:val="18"/>
          <w:szCs w:val="18"/>
        </w:rPr>
        <w:t xml:space="preserve">OCHA. “2014-2017 Humanitarian Action Plan” 2013. </w:t>
      </w:r>
      <w:hyperlink r:id="rId65" w:history="1">
        <w:r w:rsidRPr="00876A6F">
          <w:rPr>
            <w:rFonts w:cstheme="minorHAnsi"/>
            <w:color w:val="0000FF"/>
            <w:sz w:val="18"/>
            <w:szCs w:val="18"/>
            <w:u w:val="single"/>
          </w:rPr>
          <w:t>https://www.unocha.org/sites/unocha/files/OCHA%20SF%202014-2017%20Strategic%20Plan_0_1.pdf</w:t>
        </w:r>
      </w:hyperlink>
    </w:p>
    <w:p w14:paraId="35B02EB4" w14:textId="77777777" w:rsidR="001D7298" w:rsidRPr="00876A6F" w:rsidRDefault="001D7298" w:rsidP="00576F78">
      <w:pPr>
        <w:pStyle w:val="ListParagraph"/>
        <w:numPr>
          <w:ilvl w:val="0"/>
          <w:numId w:val="4"/>
        </w:numPr>
        <w:spacing w:after="120"/>
        <w:ind w:left="426"/>
        <w:contextualSpacing w:val="0"/>
        <w:rPr>
          <w:rFonts w:cstheme="minorHAnsi"/>
          <w:sz w:val="18"/>
          <w:szCs w:val="18"/>
        </w:rPr>
      </w:pPr>
      <w:r w:rsidRPr="00876A6F">
        <w:rPr>
          <w:rFonts w:cstheme="minorHAnsi"/>
          <w:sz w:val="18"/>
          <w:szCs w:val="18"/>
        </w:rPr>
        <w:t>OCHA. “2017 Humanitarian Annual Report” 2017.</w:t>
      </w:r>
    </w:p>
    <w:p w14:paraId="42FC83C3" w14:textId="77777777" w:rsidR="001D7298" w:rsidRPr="00876A6F" w:rsidRDefault="001D7298" w:rsidP="00576F78">
      <w:pPr>
        <w:pStyle w:val="ListParagraph"/>
        <w:numPr>
          <w:ilvl w:val="0"/>
          <w:numId w:val="4"/>
        </w:numPr>
        <w:spacing w:after="120"/>
        <w:ind w:left="426"/>
        <w:contextualSpacing w:val="0"/>
        <w:rPr>
          <w:rFonts w:cstheme="minorHAnsi"/>
          <w:sz w:val="18"/>
          <w:szCs w:val="18"/>
        </w:rPr>
      </w:pPr>
      <w:r w:rsidRPr="00876A6F">
        <w:rPr>
          <w:rFonts w:cstheme="minorHAnsi"/>
          <w:sz w:val="18"/>
          <w:szCs w:val="18"/>
        </w:rPr>
        <w:t xml:space="preserve">Transgender Europe. “The Yogyakarta Principles – How International Human Rights Protect LGBTI People.” TGEU: Transgender Europe. 31 January 2018. </w:t>
      </w:r>
      <w:hyperlink r:id="rId66" w:history="1">
        <w:r w:rsidRPr="00876A6F">
          <w:rPr>
            <w:rStyle w:val="Hyperlink"/>
            <w:rFonts w:cstheme="minorHAnsi"/>
            <w:sz w:val="18"/>
            <w:szCs w:val="18"/>
          </w:rPr>
          <w:t>https://tgeu.org/yogyakarta-principles/</w:t>
        </w:r>
      </w:hyperlink>
    </w:p>
    <w:p w14:paraId="6C57978B" w14:textId="77777777" w:rsidR="001D7298" w:rsidRPr="00876A6F" w:rsidRDefault="001D7298" w:rsidP="00576F78">
      <w:pPr>
        <w:pStyle w:val="ListParagraph"/>
        <w:numPr>
          <w:ilvl w:val="0"/>
          <w:numId w:val="4"/>
        </w:numPr>
        <w:spacing w:after="120"/>
        <w:ind w:left="426"/>
        <w:contextualSpacing w:val="0"/>
        <w:rPr>
          <w:rFonts w:cstheme="minorHAnsi"/>
          <w:sz w:val="18"/>
          <w:szCs w:val="18"/>
        </w:rPr>
      </w:pPr>
      <w:r w:rsidRPr="00876A6F">
        <w:rPr>
          <w:rFonts w:cstheme="minorHAnsi"/>
          <w:sz w:val="18"/>
          <w:szCs w:val="18"/>
        </w:rPr>
        <w:t>UN Women Nepal. “Mainstreaming Gender Equality in the 2015 Earthquake Humanitarian Response of Nepal.” UN Women. 2017.</w:t>
      </w:r>
    </w:p>
    <w:p w14:paraId="775DA92D" w14:textId="77777777" w:rsidR="001D7298" w:rsidRPr="00876A6F" w:rsidRDefault="001D7298" w:rsidP="00576F78">
      <w:pPr>
        <w:pStyle w:val="ListParagraph"/>
        <w:numPr>
          <w:ilvl w:val="0"/>
          <w:numId w:val="4"/>
        </w:numPr>
        <w:spacing w:after="120"/>
        <w:ind w:left="426"/>
        <w:contextualSpacing w:val="0"/>
        <w:rPr>
          <w:rFonts w:cstheme="minorHAnsi"/>
          <w:sz w:val="18"/>
          <w:szCs w:val="18"/>
        </w:rPr>
      </w:pPr>
      <w:r w:rsidRPr="00876A6F">
        <w:rPr>
          <w:rFonts w:cstheme="minorHAnsi"/>
          <w:sz w:val="18"/>
          <w:szCs w:val="18"/>
        </w:rPr>
        <w:t>UN Women. "2014 Colombia RMS". UN Women, 2014.</w:t>
      </w:r>
    </w:p>
    <w:p w14:paraId="5F3022F3" w14:textId="77777777" w:rsidR="001D7298" w:rsidRPr="00876A6F" w:rsidRDefault="001D7298" w:rsidP="00576F78">
      <w:pPr>
        <w:pStyle w:val="ListParagraph"/>
        <w:numPr>
          <w:ilvl w:val="0"/>
          <w:numId w:val="4"/>
        </w:numPr>
        <w:spacing w:after="120"/>
        <w:ind w:left="426"/>
        <w:contextualSpacing w:val="0"/>
        <w:rPr>
          <w:rFonts w:cstheme="minorHAnsi"/>
          <w:iCs/>
          <w:sz w:val="18"/>
          <w:szCs w:val="18"/>
        </w:rPr>
      </w:pPr>
      <w:r w:rsidRPr="00876A6F">
        <w:rPr>
          <w:rFonts w:cstheme="minorHAnsi"/>
          <w:sz w:val="18"/>
          <w:szCs w:val="18"/>
        </w:rPr>
        <w:t xml:space="preserve">UN Women. “2017-18 Annual Report.” 2018. </w:t>
      </w:r>
      <w:hyperlink r:id="rId67" w:history="1">
        <w:r w:rsidRPr="00876A6F">
          <w:rPr>
            <w:rStyle w:val="Hyperlink"/>
            <w:rFonts w:cstheme="minorHAnsi"/>
            <w:sz w:val="18"/>
            <w:szCs w:val="18"/>
          </w:rPr>
          <w:t>http://annualreport.unwomen.org/en/2018</w:t>
        </w:r>
      </w:hyperlink>
    </w:p>
    <w:p w14:paraId="54B9AB01" w14:textId="77777777" w:rsidR="001D7298" w:rsidRPr="00876A6F" w:rsidRDefault="001D7298" w:rsidP="00576F78">
      <w:pPr>
        <w:pStyle w:val="ListParagraph"/>
        <w:numPr>
          <w:ilvl w:val="0"/>
          <w:numId w:val="4"/>
        </w:numPr>
        <w:spacing w:after="120"/>
        <w:ind w:left="426"/>
        <w:contextualSpacing w:val="0"/>
        <w:rPr>
          <w:rFonts w:cstheme="minorHAnsi"/>
          <w:sz w:val="18"/>
          <w:szCs w:val="18"/>
        </w:rPr>
      </w:pPr>
      <w:r w:rsidRPr="00876A6F">
        <w:rPr>
          <w:rFonts w:cstheme="minorHAnsi"/>
          <w:sz w:val="18"/>
          <w:szCs w:val="18"/>
        </w:rPr>
        <w:t>UN Women. “Coordinating for Gender Equality Results: Corporate evaluation of UN Women’s contribution to UN system coordination on gender equality and the empowerment of women.” UN Women’s Independent Evaluation Office. 2016</w:t>
      </w:r>
    </w:p>
    <w:p w14:paraId="71E22053" w14:textId="77777777" w:rsidR="001D7298" w:rsidRPr="00876A6F" w:rsidRDefault="001D7298" w:rsidP="00576F78">
      <w:pPr>
        <w:pStyle w:val="ListParagraph"/>
        <w:numPr>
          <w:ilvl w:val="0"/>
          <w:numId w:val="4"/>
        </w:numPr>
        <w:spacing w:after="120"/>
        <w:ind w:left="426"/>
        <w:contextualSpacing w:val="0"/>
        <w:rPr>
          <w:rFonts w:cstheme="minorHAnsi"/>
          <w:sz w:val="18"/>
          <w:szCs w:val="18"/>
        </w:rPr>
      </w:pPr>
      <w:r w:rsidRPr="00876A6F">
        <w:rPr>
          <w:rFonts w:cstheme="minorHAnsi"/>
          <w:sz w:val="18"/>
          <w:szCs w:val="18"/>
        </w:rPr>
        <w:t>UN Women. “Empower Women and Girls and Gender as a Cross-Cutting Issue: Analytical Paper on WHS Self-Reporting on Agenda for Humanity Transformation 3D.” Action Aid, UN Women: Women’s Refugee commission. 2017.</w:t>
      </w:r>
    </w:p>
    <w:p w14:paraId="0AFEFDA0" w14:textId="77777777" w:rsidR="001D7298" w:rsidRPr="00876A6F" w:rsidRDefault="001D7298" w:rsidP="00576F78">
      <w:pPr>
        <w:pStyle w:val="ListParagraph"/>
        <w:numPr>
          <w:ilvl w:val="0"/>
          <w:numId w:val="4"/>
        </w:numPr>
        <w:spacing w:after="120"/>
        <w:ind w:left="426"/>
        <w:contextualSpacing w:val="0"/>
        <w:rPr>
          <w:rFonts w:cstheme="minorHAnsi"/>
          <w:sz w:val="18"/>
          <w:szCs w:val="18"/>
        </w:rPr>
      </w:pPr>
      <w:r w:rsidRPr="00876A6F">
        <w:rPr>
          <w:rFonts w:cstheme="minorHAnsi"/>
          <w:sz w:val="18"/>
          <w:szCs w:val="18"/>
        </w:rPr>
        <w:t xml:space="preserve">UN Women. “Flagship programme initiatives.” UN Women. Accessed May 2019. </w:t>
      </w:r>
      <w:hyperlink r:id="rId68" w:history="1">
        <w:r w:rsidRPr="00876A6F">
          <w:rPr>
            <w:rStyle w:val="Hyperlink"/>
            <w:rFonts w:cstheme="minorHAnsi"/>
            <w:sz w:val="18"/>
            <w:szCs w:val="18"/>
          </w:rPr>
          <w:t>http://www.unwomen.org/en/how-we-work/flagship-programmes</w:t>
        </w:r>
      </w:hyperlink>
    </w:p>
    <w:p w14:paraId="7354A522" w14:textId="77777777" w:rsidR="001D7298" w:rsidRPr="00876A6F" w:rsidRDefault="001D7298" w:rsidP="00576F78">
      <w:pPr>
        <w:pStyle w:val="ListParagraph"/>
        <w:numPr>
          <w:ilvl w:val="0"/>
          <w:numId w:val="4"/>
        </w:numPr>
        <w:spacing w:after="120"/>
        <w:ind w:left="426"/>
        <w:contextualSpacing w:val="0"/>
        <w:rPr>
          <w:rFonts w:cstheme="minorHAnsi"/>
          <w:iCs/>
          <w:sz w:val="18"/>
          <w:szCs w:val="18"/>
        </w:rPr>
      </w:pPr>
      <w:r w:rsidRPr="00876A6F">
        <w:rPr>
          <w:rFonts w:cstheme="minorHAnsi"/>
          <w:iCs/>
          <w:sz w:val="18"/>
          <w:szCs w:val="18"/>
        </w:rPr>
        <w:t>UN Women. “Gender in Humanitarian Action Asia Pacific Working Group. Integrating Gender into Humanitarian Action: Good Practices from Asia-Pacific” ADPC, OCHA, UN Women. 6. Dec 2017.</w:t>
      </w:r>
    </w:p>
    <w:p w14:paraId="11500A88" w14:textId="77777777" w:rsidR="001D7298" w:rsidRPr="00876A6F" w:rsidRDefault="001D7298" w:rsidP="00576F78">
      <w:pPr>
        <w:pStyle w:val="ListParagraph"/>
        <w:numPr>
          <w:ilvl w:val="0"/>
          <w:numId w:val="4"/>
        </w:numPr>
        <w:spacing w:after="120"/>
        <w:ind w:left="426"/>
        <w:contextualSpacing w:val="0"/>
        <w:rPr>
          <w:rFonts w:cstheme="minorHAnsi"/>
          <w:sz w:val="18"/>
          <w:szCs w:val="18"/>
        </w:rPr>
      </w:pPr>
      <w:r w:rsidRPr="00876A6F">
        <w:rPr>
          <w:rFonts w:cstheme="minorHAnsi"/>
          <w:sz w:val="18"/>
          <w:szCs w:val="18"/>
        </w:rPr>
        <w:t>UN Women. “Mozambique Annual Report.” UN Women. 2017.</w:t>
      </w:r>
    </w:p>
    <w:p w14:paraId="46B0BC94" w14:textId="77777777" w:rsidR="001D7298" w:rsidRPr="00876A6F" w:rsidRDefault="001D7298" w:rsidP="00576F78">
      <w:pPr>
        <w:pStyle w:val="ListParagraph"/>
        <w:numPr>
          <w:ilvl w:val="0"/>
          <w:numId w:val="4"/>
        </w:numPr>
        <w:spacing w:after="120"/>
        <w:ind w:left="426"/>
        <w:contextualSpacing w:val="0"/>
        <w:rPr>
          <w:rFonts w:cstheme="minorHAnsi"/>
          <w:sz w:val="18"/>
          <w:szCs w:val="18"/>
        </w:rPr>
      </w:pPr>
      <w:r w:rsidRPr="00876A6F">
        <w:rPr>
          <w:rFonts w:cstheme="minorHAnsi"/>
          <w:sz w:val="18"/>
          <w:szCs w:val="18"/>
        </w:rPr>
        <w:t xml:space="preserve">UNFPA. “New Ebola outbreak hits women and girls hardest in the Democratic Republic of the Congo.” UNFPA. 10 September 2018. </w:t>
      </w:r>
      <w:hyperlink r:id="rId69" w:history="1">
        <w:r w:rsidRPr="00876A6F">
          <w:rPr>
            <w:rStyle w:val="Hyperlink"/>
            <w:rFonts w:cstheme="minorHAnsi"/>
            <w:sz w:val="18"/>
            <w:szCs w:val="18"/>
          </w:rPr>
          <w:t>https://www.unfpa.org/news/new-ebola-outbreak-hits-women-and-girls-hardest-democratic-republic-congo</w:t>
        </w:r>
      </w:hyperlink>
    </w:p>
    <w:p w14:paraId="053F43F3" w14:textId="77777777" w:rsidR="001D7298" w:rsidRPr="00876A6F" w:rsidRDefault="001D7298" w:rsidP="00576F78">
      <w:pPr>
        <w:pStyle w:val="ListParagraph"/>
        <w:numPr>
          <w:ilvl w:val="0"/>
          <w:numId w:val="4"/>
        </w:numPr>
        <w:spacing w:after="120"/>
        <w:ind w:left="426"/>
        <w:contextualSpacing w:val="0"/>
        <w:rPr>
          <w:rFonts w:cstheme="minorHAnsi"/>
          <w:sz w:val="18"/>
          <w:szCs w:val="18"/>
        </w:rPr>
      </w:pPr>
      <w:r w:rsidRPr="00876A6F">
        <w:rPr>
          <w:rFonts w:cstheme="minorHAnsi"/>
          <w:sz w:val="18"/>
          <w:szCs w:val="18"/>
        </w:rPr>
        <w:t xml:space="preserve">UNHCR. “UNHCR Emergency Handbook”. Accessed May 2019. </w:t>
      </w:r>
      <w:hyperlink r:id="rId70" w:history="1">
        <w:r w:rsidRPr="00876A6F">
          <w:rPr>
            <w:rStyle w:val="Hyperlink"/>
            <w:rFonts w:cstheme="minorHAnsi"/>
            <w:sz w:val="18"/>
            <w:szCs w:val="18"/>
          </w:rPr>
          <w:t>https://emergency.unhcr.org/</w:t>
        </w:r>
      </w:hyperlink>
    </w:p>
    <w:p w14:paraId="671E6E02" w14:textId="77777777" w:rsidR="001D7298" w:rsidRPr="00876A6F" w:rsidRDefault="001D7298" w:rsidP="00576F78">
      <w:pPr>
        <w:pStyle w:val="ListParagraph"/>
        <w:numPr>
          <w:ilvl w:val="0"/>
          <w:numId w:val="4"/>
        </w:numPr>
        <w:spacing w:after="120"/>
        <w:ind w:left="426"/>
        <w:contextualSpacing w:val="0"/>
        <w:rPr>
          <w:rFonts w:cstheme="minorHAnsi"/>
          <w:sz w:val="18"/>
          <w:szCs w:val="18"/>
        </w:rPr>
      </w:pPr>
      <w:r w:rsidRPr="00876A6F">
        <w:rPr>
          <w:rFonts w:cstheme="minorHAnsi"/>
          <w:sz w:val="18"/>
          <w:szCs w:val="18"/>
        </w:rPr>
        <w:t xml:space="preserve">United Nations. “Transforming Out World: the 2030 Agenda for Sustainable Development”. United Nation’s Sustainable Development Summit. 25 Sept 2015. </w:t>
      </w:r>
      <w:hyperlink r:id="rId71" w:history="1">
        <w:r w:rsidRPr="00876A6F">
          <w:rPr>
            <w:rFonts w:cstheme="minorHAnsi"/>
            <w:color w:val="0000FF"/>
            <w:sz w:val="18"/>
            <w:szCs w:val="18"/>
            <w:u w:val="single"/>
          </w:rPr>
          <w:t>https://sustainabledevelopment.un.org/content/documents/21252030%20Agenda%20for%20Sustainable%20Development%20web.pdf</w:t>
        </w:r>
      </w:hyperlink>
    </w:p>
    <w:p w14:paraId="652E7B3F" w14:textId="34D4E426" w:rsidR="001D7298" w:rsidRPr="00876A6F" w:rsidRDefault="001D7298" w:rsidP="00576F78">
      <w:pPr>
        <w:pStyle w:val="ListParagraph"/>
        <w:numPr>
          <w:ilvl w:val="0"/>
          <w:numId w:val="4"/>
        </w:numPr>
        <w:spacing w:after="120"/>
        <w:ind w:left="426"/>
        <w:contextualSpacing w:val="0"/>
        <w:rPr>
          <w:rFonts w:cstheme="minorHAnsi"/>
          <w:sz w:val="18"/>
          <w:szCs w:val="18"/>
        </w:rPr>
      </w:pPr>
      <w:r w:rsidRPr="00876A6F">
        <w:rPr>
          <w:rFonts w:cstheme="minorHAnsi"/>
          <w:sz w:val="18"/>
          <w:szCs w:val="18"/>
        </w:rPr>
        <w:t xml:space="preserve">Women’s Peace &amp; Humanitarian Fund. </w:t>
      </w:r>
      <w:hyperlink r:id="rId72" w:history="1">
        <w:r w:rsidRPr="00876A6F">
          <w:rPr>
            <w:rStyle w:val="Hyperlink"/>
            <w:rFonts w:cstheme="minorHAnsi"/>
            <w:sz w:val="18"/>
            <w:szCs w:val="18"/>
          </w:rPr>
          <w:t>http://wphfund.org/</w:t>
        </w:r>
      </w:hyperlink>
    </w:p>
    <w:p w14:paraId="433B191F" w14:textId="77777777" w:rsidR="001D7298" w:rsidRPr="00876A6F" w:rsidRDefault="001D7298" w:rsidP="00576F78">
      <w:pPr>
        <w:pStyle w:val="Heading4"/>
        <w:rPr>
          <w:sz w:val="18"/>
          <w:szCs w:val="18"/>
        </w:rPr>
      </w:pPr>
      <w:bookmarkStart w:id="70" w:name="_Toc9429007"/>
      <w:bookmarkStart w:id="71" w:name="_Toc9429744"/>
      <w:bookmarkStart w:id="72" w:name="_Toc9430408"/>
      <w:r w:rsidRPr="00876A6F">
        <w:rPr>
          <w:sz w:val="18"/>
          <w:szCs w:val="18"/>
        </w:rPr>
        <w:lastRenderedPageBreak/>
        <w:t>Case Studies</w:t>
      </w:r>
      <w:bookmarkEnd w:id="70"/>
      <w:bookmarkEnd w:id="71"/>
      <w:bookmarkEnd w:id="72"/>
    </w:p>
    <w:p w14:paraId="4D3F900E" w14:textId="7A86116C" w:rsidR="001D7298" w:rsidRPr="00876A6F" w:rsidRDefault="001D7298" w:rsidP="00576F78">
      <w:pPr>
        <w:spacing w:after="120"/>
        <w:rPr>
          <w:rFonts w:cstheme="minorHAnsi"/>
          <w:b/>
          <w:sz w:val="18"/>
          <w:szCs w:val="18"/>
        </w:rPr>
      </w:pPr>
      <w:r w:rsidRPr="00876A6F">
        <w:rPr>
          <w:rFonts w:cstheme="minorHAnsi"/>
          <w:b/>
          <w:sz w:val="18"/>
          <w:szCs w:val="18"/>
        </w:rPr>
        <w:t xml:space="preserve">Partnerships </w:t>
      </w:r>
      <w:r w:rsidR="00576F78" w:rsidRPr="00876A6F">
        <w:rPr>
          <w:rFonts w:cstheme="minorHAnsi"/>
          <w:b/>
          <w:sz w:val="18"/>
          <w:szCs w:val="18"/>
        </w:rPr>
        <w:t>Ca</w:t>
      </w:r>
      <w:r w:rsidRPr="00876A6F">
        <w:rPr>
          <w:rFonts w:cstheme="minorHAnsi"/>
          <w:b/>
          <w:sz w:val="18"/>
          <w:szCs w:val="18"/>
        </w:rPr>
        <w:t xml:space="preserve">se </w:t>
      </w:r>
      <w:r w:rsidR="00576F78" w:rsidRPr="00876A6F">
        <w:rPr>
          <w:rFonts w:cstheme="minorHAnsi"/>
          <w:b/>
          <w:sz w:val="18"/>
          <w:szCs w:val="18"/>
        </w:rPr>
        <w:t>S</w:t>
      </w:r>
      <w:r w:rsidRPr="00876A6F">
        <w:rPr>
          <w:rFonts w:cstheme="minorHAnsi"/>
          <w:b/>
          <w:sz w:val="18"/>
          <w:szCs w:val="18"/>
        </w:rPr>
        <w:t>tudy:</w:t>
      </w:r>
    </w:p>
    <w:p w14:paraId="1A86421A"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 “Assistant Secretary-General for Humanitarian Affairs and Deputy Emergency Relief Coordinator, Ursula Mueller – Remarks at the Humanitarian Networking and Partnerships Week event: Moving Forward on Gender Equality and Women’s Participation.” International Conference Centre, Geneva, 6 February 2019</w:t>
      </w:r>
    </w:p>
    <w:p w14:paraId="2BA2B132"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“Mainstreaming gender through the work of the agencies and envisaged collaboration with UN-Women</w:t>
      </w:r>
      <w:r w:rsidRPr="00876A6F">
        <w:rPr>
          <w:rFonts w:cstheme="minorHAnsi"/>
          <w:i/>
          <w:color w:val="000000" w:themeColor="text1"/>
          <w:sz w:val="18"/>
          <w:szCs w:val="18"/>
          <w:shd w:val="clear" w:color="auto" w:fill="FFFFFF"/>
        </w:rPr>
        <w:t>.</w:t>
      </w:r>
      <w:r w:rsidRPr="00876A6F">
        <w:rPr>
          <w:rFonts w:cstheme="minorHAnsi"/>
          <w:color w:val="000000" w:themeColor="text1"/>
          <w:sz w:val="18"/>
          <w:szCs w:val="18"/>
          <w:shd w:val="clear" w:color="auto" w:fill="FFFFFF"/>
        </w:rPr>
        <w:t>” Joint Meeting of the Executive Boards of UNDP/UNFPA, UNICEF, UN-Women and WFP. 4 and 7 February 2011</w:t>
      </w:r>
    </w:p>
    <w:p w14:paraId="1B748529"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UN Women. “Corporate Evaluation on Strategic Partnerships for Gender Equality and the Empowerment of Women.” UN Women. 2017.</w:t>
      </w:r>
    </w:p>
    <w:p w14:paraId="60253FFF"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UNDP. “UNDP Third Gender Equality Strategy 2018-2021.” UNDP, September 2018. </w:t>
      </w:r>
      <w:hyperlink r:id="rId73" w:history="1">
        <w:r w:rsidRPr="00876A6F">
          <w:rPr>
            <w:rStyle w:val="Hyperlink"/>
            <w:rFonts w:cstheme="minorHAnsi"/>
            <w:sz w:val="18"/>
            <w:szCs w:val="18"/>
            <w:shd w:val="clear" w:color="auto" w:fill="FFFFFF"/>
          </w:rPr>
          <w:t>https://www.undp.org/content/undp/en/home/librarypage/womens-empowerment/undp-gender-equality-strategy-2018-2021.html</w:t>
        </w:r>
      </w:hyperlink>
    </w:p>
    <w:p w14:paraId="10150C21"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UNFPA “UNFPA Humanitarian Response in Iraq 2018-2019.” UNFPA. </w:t>
      </w:r>
      <w:hyperlink r:id="rId74" w:history="1">
        <w:r w:rsidRPr="00876A6F">
          <w:rPr>
            <w:rStyle w:val="Hyperlink"/>
            <w:rFonts w:cstheme="minorHAnsi"/>
            <w:sz w:val="18"/>
            <w:szCs w:val="18"/>
            <w:shd w:val="clear" w:color="auto" w:fill="FFFFFF"/>
          </w:rPr>
          <w:t>https://iraq.unfpa.org/sites/default/files/pub-pdf/UNFPA%20Iraq_Humanitarian%20Response%202018-2019_0.pdf</w:t>
        </w:r>
      </w:hyperlink>
    </w:p>
    <w:p w14:paraId="127F1672" w14:textId="77777777" w:rsidR="001D7298" w:rsidRPr="00876A6F" w:rsidRDefault="001D7298" w:rsidP="00576F78">
      <w:pPr>
        <w:pStyle w:val="ListParagraph"/>
        <w:numPr>
          <w:ilvl w:val="0"/>
          <w:numId w:val="5"/>
        </w:numPr>
        <w:spacing w:after="120"/>
        <w:ind w:left="426" w:hanging="357"/>
        <w:contextualSpacing w:val="0"/>
        <w:rPr>
          <w:rStyle w:val="Hyperlink"/>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UNICEF. “Executive Board focuses on gender equality in UNICEF programming.” UNICEF.14 June 2018. </w:t>
      </w:r>
      <w:hyperlink r:id="rId75" w:history="1">
        <w:r w:rsidRPr="00876A6F">
          <w:rPr>
            <w:rStyle w:val="Hyperlink"/>
            <w:rFonts w:cstheme="minorHAnsi"/>
            <w:sz w:val="18"/>
            <w:szCs w:val="18"/>
            <w:shd w:val="clear" w:color="auto" w:fill="FFFFFF"/>
          </w:rPr>
          <w:t>https://www.unicef.org/about/execboard/index_102908.html</w:t>
        </w:r>
      </w:hyperlink>
    </w:p>
    <w:p w14:paraId="308CDFB1"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proofErr w:type="spellStart"/>
      <w:r w:rsidRPr="00876A6F">
        <w:rPr>
          <w:rFonts w:cstheme="minorHAnsi"/>
          <w:color w:val="000000" w:themeColor="text1"/>
          <w:sz w:val="18"/>
          <w:szCs w:val="18"/>
          <w:shd w:val="clear" w:color="auto" w:fill="FFFFFF"/>
        </w:rPr>
        <w:t>Wess</w:t>
      </w:r>
      <w:proofErr w:type="spellEnd"/>
      <w:r w:rsidRPr="00876A6F">
        <w:rPr>
          <w:rFonts w:cstheme="minorHAnsi"/>
          <w:color w:val="000000" w:themeColor="text1"/>
          <w:sz w:val="18"/>
          <w:szCs w:val="18"/>
          <w:shd w:val="clear" w:color="auto" w:fill="FFFFFF"/>
        </w:rPr>
        <w:t>, T. “What’s Wrong with the UN and How to Fix it?” Polity: 2009.</w:t>
      </w:r>
    </w:p>
    <w:p w14:paraId="276E5FB2"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proofErr w:type="spellStart"/>
      <w:r w:rsidRPr="00876A6F">
        <w:rPr>
          <w:rFonts w:cstheme="minorHAnsi"/>
          <w:color w:val="000000" w:themeColor="text1"/>
          <w:sz w:val="18"/>
          <w:szCs w:val="18"/>
          <w:shd w:val="clear" w:color="auto" w:fill="FFFFFF"/>
        </w:rPr>
        <w:t>Wess</w:t>
      </w:r>
      <w:proofErr w:type="spellEnd"/>
      <w:r w:rsidRPr="00876A6F">
        <w:rPr>
          <w:rFonts w:cstheme="minorHAnsi"/>
          <w:color w:val="000000" w:themeColor="text1"/>
          <w:sz w:val="18"/>
          <w:szCs w:val="18"/>
          <w:shd w:val="clear" w:color="auto" w:fill="FFFFFF"/>
        </w:rPr>
        <w:t>, T. “Would the World be better without the UN?” Polity: 2018.</w:t>
      </w:r>
    </w:p>
    <w:p w14:paraId="5059F3B3"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WFP. “WFP Gender Policy (2015-2020)”. WFP. 2015. </w:t>
      </w:r>
      <w:hyperlink r:id="rId76" w:history="1">
        <w:r w:rsidRPr="00876A6F">
          <w:rPr>
            <w:rStyle w:val="Hyperlink"/>
            <w:rFonts w:cstheme="minorHAnsi"/>
            <w:sz w:val="18"/>
            <w:szCs w:val="18"/>
            <w:shd w:val="clear" w:color="auto" w:fill="FFFFFF"/>
          </w:rPr>
          <w:t>https://www1.wfp.org/publications/2015-wfp-gender-policy-2015-2020-0</w:t>
        </w:r>
      </w:hyperlink>
    </w:p>
    <w:p w14:paraId="25E6F12C" w14:textId="77777777" w:rsidR="001D7298" w:rsidRPr="00876A6F" w:rsidRDefault="001D7298" w:rsidP="00576F78">
      <w:pPr>
        <w:pStyle w:val="ListParagraph"/>
        <w:spacing w:after="120"/>
        <w:ind w:left="426"/>
        <w:contextualSpacing w:val="0"/>
        <w:rPr>
          <w:rFonts w:cstheme="minorHAnsi"/>
          <w:sz w:val="18"/>
          <w:szCs w:val="18"/>
        </w:rPr>
      </w:pPr>
    </w:p>
    <w:p w14:paraId="27BEE1FA" w14:textId="22B147C3" w:rsidR="001D7298" w:rsidRPr="00876A6F" w:rsidRDefault="001D7298" w:rsidP="00576F78">
      <w:pPr>
        <w:spacing w:after="120"/>
        <w:rPr>
          <w:rFonts w:cstheme="minorHAnsi"/>
          <w:b/>
          <w:sz w:val="18"/>
          <w:szCs w:val="18"/>
        </w:rPr>
      </w:pPr>
      <w:r w:rsidRPr="00876A6F">
        <w:rPr>
          <w:rFonts w:cstheme="minorHAnsi"/>
          <w:b/>
          <w:sz w:val="18"/>
          <w:szCs w:val="18"/>
        </w:rPr>
        <w:t xml:space="preserve">Disaster Risk </w:t>
      </w:r>
      <w:r w:rsidR="00576F78" w:rsidRPr="00876A6F">
        <w:rPr>
          <w:rFonts w:cstheme="minorHAnsi"/>
          <w:b/>
          <w:sz w:val="18"/>
          <w:szCs w:val="18"/>
        </w:rPr>
        <w:t>Re</w:t>
      </w:r>
      <w:r w:rsidRPr="00876A6F">
        <w:rPr>
          <w:rFonts w:cstheme="minorHAnsi"/>
          <w:b/>
          <w:sz w:val="18"/>
          <w:szCs w:val="18"/>
        </w:rPr>
        <w:t xml:space="preserve">duction Case </w:t>
      </w:r>
      <w:r w:rsidR="00576F78" w:rsidRPr="00876A6F">
        <w:rPr>
          <w:rFonts w:cstheme="minorHAnsi"/>
          <w:b/>
          <w:sz w:val="18"/>
          <w:szCs w:val="18"/>
        </w:rPr>
        <w:t>S</w:t>
      </w:r>
      <w:r w:rsidRPr="00876A6F">
        <w:rPr>
          <w:rFonts w:cstheme="minorHAnsi"/>
          <w:b/>
          <w:sz w:val="18"/>
          <w:szCs w:val="18"/>
        </w:rPr>
        <w:t>tudy:</w:t>
      </w:r>
    </w:p>
    <w:p w14:paraId="60F0081D"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rPr>
      </w:pPr>
      <w:r w:rsidRPr="00876A6F">
        <w:rPr>
          <w:rFonts w:cstheme="minorHAnsi"/>
          <w:color w:val="000000" w:themeColor="text1"/>
          <w:sz w:val="18"/>
          <w:szCs w:val="18"/>
        </w:rPr>
        <w:t>Bahadur, A. V., Ibrahim, M. &amp; Tanner, T. “The Resilience Renaissance? Unpacking of Resilience for Tackling Climate Change and Disasters.” Strengthening Climate Resilience Discussion; Institute of Development Studies, University of Sussex; 10 August 2012.</w:t>
      </w:r>
    </w:p>
    <w:p w14:paraId="737427A2"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CARE, Humanitarian Networks and Partnerships Week Event: “Moving forward on gender equality and women’s participation.”  February 2019 Geneva, Switzerland</w:t>
      </w:r>
    </w:p>
    <w:p w14:paraId="4A216FA8"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rPr>
      </w:pPr>
      <w:r w:rsidRPr="00876A6F">
        <w:rPr>
          <w:rFonts w:cstheme="minorHAnsi"/>
          <w:color w:val="000000" w:themeColor="text1"/>
          <w:sz w:val="18"/>
          <w:szCs w:val="18"/>
        </w:rPr>
        <w:t xml:space="preserve">CERF. “Emergency Gender Responsive Protection Services to Survivors of Hurricane Irma in the Caribbean.” CERF proposal. 4 October 2017. (17-rr-WOPM-002). </w:t>
      </w:r>
    </w:p>
    <w:p w14:paraId="7FC558F8"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rPr>
      </w:pPr>
      <w:r w:rsidRPr="00876A6F">
        <w:rPr>
          <w:rFonts w:cstheme="minorHAnsi"/>
          <w:color w:val="000000" w:themeColor="text1"/>
          <w:sz w:val="18"/>
          <w:szCs w:val="18"/>
        </w:rPr>
        <w:t xml:space="preserve">FAO. “A gender-responsive approach to disaster risk reduction (DRR) planning in the agriculture sector: Guidance for supporting rural women and men to build resilience in the face of disasters” FAO; 2016. (I6531EN/1/11.16) </w:t>
      </w:r>
    </w:p>
    <w:p w14:paraId="50F3133C"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rPr>
      </w:pPr>
      <w:r w:rsidRPr="00876A6F">
        <w:rPr>
          <w:rFonts w:cstheme="minorHAnsi"/>
          <w:color w:val="000000" w:themeColor="text1"/>
          <w:sz w:val="18"/>
          <w:szCs w:val="18"/>
        </w:rPr>
        <w:t xml:space="preserve">GFDRR et al. “Gender Equality and Women’s Empowerment in Disaster Recovery.” GFDRR, UNISDR, IRP, The World Bank, &amp; UN Women. </w:t>
      </w:r>
    </w:p>
    <w:p w14:paraId="1835C96E"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rPr>
      </w:pPr>
      <w:r w:rsidRPr="00876A6F">
        <w:rPr>
          <w:rFonts w:cstheme="minorHAnsi"/>
          <w:color w:val="000000" w:themeColor="text1"/>
          <w:sz w:val="18"/>
          <w:szCs w:val="18"/>
        </w:rPr>
        <w:t xml:space="preserve">Leaning, Jennifer, and </w:t>
      </w:r>
      <w:proofErr w:type="spellStart"/>
      <w:r w:rsidRPr="00876A6F">
        <w:rPr>
          <w:rFonts w:cstheme="minorHAnsi"/>
          <w:color w:val="000000" w:themeColor="text1"/>
          <w:sz w:val="18"/>
          <w:szCs w:val="18"/>
        </w:rPr>
        <w:t>Debarati</w:t>
      </w:r>
      <w:proofErr w:type="spellEnd"/>
      <w:r w:rsidRPr="00876A6F">
        <w:rPr>
          <w:rFonts w:cstheme="minorHAnsi"/>
          <w:color w:val="000000" w:themeColor="text1"/>
          <w:sz w:val="18"/>
          <w:szCs w:val="18"/>
        </w:rPr>
        <w:t xml:space="preserve"> Guha-Sapir; “Natural Disasters, Armed Conflict, and Public Health.” The New England Journal of Medicine. 7 November 2013. (369:1836-1842) </w:t>
      </w:r>
    </w:p>
    <w:p w14:paraId="627D3243"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rPr>
      </w:pPr>
      <w:r w:rsidRPr="00876A6F">
        <w:rPr>
          <w:rFonts w:cstheme="minorHAnsi"/>
          <w:color w:val="000000" w:themeColor="text1"/>
          <w:sz w:val="18"/>
          <w:szCs w:val="18"/>
        </w:rPr>
        <w:t xml:space="preserve">Lee, Jason Brown; “Complex Adaptive Systems.” CTS Technical Report, March 2007.  </w:t>
      </w:r>
    </w:p>
    <w:p w14:paraId="77FE221B"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rPr>
      </w:pPr>
      <w:r w:rsidRPr="00876A6F">
        <w:rPr>
          <w:rFonts w:cstheme="minorHAnsi"/>
          <w:color w:val="000000" w:themeColor="text1"/>
          <w:sz w:val="18"/>
          <w:szCs w:val="18"/>
        </w:rPr>
        <w:t>Levine, Simon &amp; Irina Mosel, “Supporting Resilience in Difficult Places.” Overseas Development Institute, April 2014.</w:t>
      </w:r>
    </w:p>
    <w:p w14:paraId="6B6F69FB"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rPr>
      </w:pPr>
      <w:r w:rsidRPr="00876A6F">
        <w:rPr>
          <w:rFonts w:cstheme="minorHAnsi"/>
          <w:color w:val="000000" w:themeColor="text1"/>
          <w:sz w:val="18"/>
          <w:szCs w:val="18"/>
        </w:rPr>
        <w:t xml:space="preserve">Martin-Breen, Patrick and J. Marty </w:t>
      </w:r>
      <w:proofErr w:type="spellStart"/>
      <w:r w:rsidRPr="00876A6F">
        <w:rPr>
          <w:rFonts w:cstheme="minorHAnsi"/>
          <w:color w:val="000000" w:themeColor="text1"/>
          <w:sz w:val="18"/>
          <w:szCs w:val="18"/>
        </w:rPr>
        <w:t>Anderies</w:t>
      </w:r>
      <w:proofErr w:type="spellEnd"/>
      <w:r w:rsidRPr="00876A6F">
        <w:rPr>
          <w:rFonts w:cstheme="minorHAnsi"/>
          <w:color w:val="000000" w:themeColor="text1"/>
          <w:sz w:val="18"/>
          <w:szCs w:val="18"/>
        </w:rPr>
        <w:t xml:space="preserve">; “Resilience: A Literature Review.” The Rockefeller Foundation, September 2011.  </w:t>
      </w:r>
    </w:p>
    <w:p w14:paraId="2C41ABE9"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rPr>
      </w:pPr>
      <w:r w:rsidRPr="00876A6F">
        <w:rPr>
          <w:rFonts w:cstheme="minorHAnsi"/>
          <w:color w:val="000000" w:themeColor="text1"/>
          <w:sz w:val="18"/>
          <w:szCs w:val="18"/>
        </w:rPr>
        <w:t xml:space="preserve">OCHA/UN “South Sudan Humanitarian Response Plan: January – December 2019.” OCHA/UN; December 2018. </w:t>
      </w:r>
    </w:p>
    <w:p w14:paraId="6E6CC882"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rPr>
      </w:pPr>
      <w:r w:rsidRPr="00876A6F">
        <w:rPr>
          <w:rFonts w:cstheme="minorHAnsi"/>
          <w:color w:val="000000" w:themeColor="text1"/>
          <w:sz w:val="18"/>
          <w:szCs w:val="18"/>
        </w:rPr>
        <w:t>OCHA/UN. “Iraq Humanitarian Response Plan: January – December 2019.” OCHA/UN; February 2019.</w:t>
      </w:r>
    </w:p>
    <w:p w14:paraId="5E550C46"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rPr>
      </w:pPr>
      <w:r w:rsidRPr="00876A6F">
        <w:rPr>
          <w:rFonts w:cstheme="minorHAnsi"/>
          <w:color w:val="000000" w:themeColor="text1"/>
          <w:sz w:val="18"/>
          <w:szCs w:val="18"/>
        </w:rPr>
        <w:t xml:space="preserve">OCHA/UN. “Syria Humanitarian Response Plan: January – December 2019.” OCHA/UN; December 2018. </w:t>
      </w:r>
    </w:p>
    <w:p w14:paraId="7FC4CCBE"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rPr>
      </w:pPr>
      <w:r w:rsidRPr="00876A6F">
        <w:rPr>
          <w:rFonts w:cstheme="minorHAnsi"/>
          <w:color w:val="000000" w:themeColor="text1"/>
          <w:sz w:val="18"/>
          <w:szCs w:val="18"/>
        </w:rPr>
        <w:lastRenderedPageBreak/>
        <w:t xml:space="preserve">Pain, Adam &amp; Simon Levine, “A Conceptual Analysis of Livelihoods and Resilience: Addressing the ‘Insecurity of Agency’.” Humanitarian Policy Group Working Paper, November 2012. </w:t>
      </w:r>
    </w:p>
    <w:p w14:paraId="3BEF83C5"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rPr>
      </w:pPr>
      <w:proofErr w:type="spellStart"/>
      <w:r w:rsidRPr="00876A6F">
        <w:rPr>
          <w:rFonts w:cstheme="minorHAnsi"/>
          <w:color w:val="000000" w:themeColor="text1"/>
          <w:sz w:val="18"/>
          <w:szCs w:val="18"/>
        </w:rPr>
        <w:t>Pingali</w:t>
      </w:r>
      <w:proofErr w:type="spellEnd"/>
      <w:r w:rsidRPr="00876A6F">
        <w:rPr>
          <w:rFonts w:cstheme="minorHAnsi"/>
          <w:color w:val="000000" w:themeColor="text1"/>
          <w:sz w:val="18"/>
          <w:szCs w:val="18"/>
        </w:rPr>
        <w:t xml:space="preserve">, Prabhu; Luca </w:t>
      </w:r>
      <w:proofErr w:type="spellStart"/>
      <w:r w:rsidRPr="00876A6F">
        <w:rPr>
          <w:rFonts w:cstheme="minorHAnsi"/>
          <w:color w:val="000000" w:themeColor="text1"/>
          <w:sz w:val="18"/>
          <w:szCs w:val="18"/>
        </w:rPr>
        <w:t>Alinovi</w:t>
      </w:r>
      <w:proofErr w:type="spellEnd"/>
      <w:r w:rsidRPr="00876A6F">
        <w:rPr>
          <w:rFonts w:cstheme="minorHAnsi"/>
          <w:color w:val="000000" w:themeColor="text1"/>
          <w:sz w:val="18"/>
          <w:szCs w:val="18"/>
        </w:rPr>
        <w:t xml:space="preserve"> &amp; Jacky Sutton, “Food Security in Complex Emergencies: Enhancing Food System Resilience.” Disasters, Vol. 29, Issue Supplement 1; June 2005.</w:t>
      </w:r>
    </w:p>
    <w:p w14:paraId="6E9EE206"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Shrader, Elizabeth and Delaney, Patricia L. “Gender and Post-Disaster Reconstruction: The Case of Hurricane Mitch in Honduras and Nicaragua.” LCSPG/LAC Gender Team: The World Bank Group; 2000.</w:t>
      </w:r>
      <w:r w:rsidRPr="00876A6F">
        <w:rPr>
          <w:rFonts w:cstheme="minorHAnsi"/>
          <w:i/>
          <w:sz w:val="18"/>
          <w:szCs w:val="18"/>
        </w:rPr>
        <w:t xml:space="preserve"> </w:t>
      </w:r>
      <w:r w:rsidRPr="00876A6F">
        <w:rPr>
          <w:rFonts w:cstheme="minorHAnsi"/>
          <w:i/>
          <w:color w:val="000000" w:themeColor="text1"/>
          <w:sz w:val="18"/>
          <w:szCs w:val="18"/>
          <w:shd w:val="clear" w:color="auto" w:fill="FFFFFF"/>
        </w:rPr>
        <w:t>20-Point Checklist on Making Disaster Risk Reduction Gender Sensitive</w:t>
      </w:r>
      <w:r w:rsidRPr="00876A6F">
        <w:rPr>
          <w:rFonts w:cstheme="minorHAnsi"/>
          <w:color w:val="000000" w:themeColor="text1"/>
          <w:sz w:val="18"/>
          <w:szCs w:val="18"/>
          <w:shd w:val="clear" w:color="auto" w:fill="FFFFFF"/>
        </w:rPr>
        <w:t>. UNISDR.</w:t>
      </w:r>
      <w:r w:rsidRPr="00876A6F">
        <w:rPr>
          <w:rFonts w:cstheme="minorHAnsi"/>
          <w:sz w:val="18"/>
          <w:szCs w:val="18"/>
        </w:rPr>
        <w:t xml:space="preserve"> </w:t>
      </w:r>
      <w:r w:rsidRPr="00876A6F">
        <w:rPr>
          <w:rFonts w:cstheme="minorHAnsi"/>
          <w:color w:val="000000" w:themeColor="text1"/>
          <w:sz w:val="18"/>
          <w:szCs w:val="18"/>
          <w:shd w:val="clear" w:color="auto" w:fill="FFFFFF"/>
        </w:rPr>
        <w:t>“20-Point Checklist on Making Disaster Risk Reduction Gender Sensitive.” UNISDR.</w:t>
      </w:r>
    </w:p>
    <w:p w14:paraId="6051E8A1"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rPr>
      </w:pPr>
      <w:r w:rsidRPr="00876A6F">
        <w:rPr>
          <w:rFonts w:cstheme="minorHAnsi"/>
          <w:color w:val="000000" w:themeColor="text1"/>
          <w:sz w:val="18"/>
          <w:szCs w:val="18"/>
        </w:rPr>
        <w:t>UN Women. “Disaster Management in Bangladesh: What Women Need.” UN Women; 2015.</w:t>
      </w:r>
    </w:p>
    <w:p w14:paraId="41564A6B"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rPr>
      </w:pPr>
      <w:r w:rsidRPr="00876A6F">
        <w:rPr>
          <w:rFonts w:cstheme="minorHAnsi"/>
          <w:color w:val="000000" w:themeColor="text1"/>
          <w:sz w:val="18"/>
          <w:szCs w:val="18"/>
        </w:rPr>
        <w:t xml:space="preserve">UN Women. “Restoring Dignity and Building Resilience: Monitoring Report on UN Women’s Programming in </w:t>
      </w:r>
      <w:proofErr w:type="spellStart"/>
      <w:r w:rsidRPr="00876A6F">
        <w:rPr>
          <w:rFonts w:cstheme="minorHAnsi"/>
          <w:color w:val="000000" w:themeColor="text1"/>
          <w:sz w:val="18"/>
          <w:szCs w:val="18"/>
        </w:rPr>
        <w:t>Za’atari</w:t>
      </w:r>
      <w:proofErr w:type="spellEnd"/>
      <w:r w:rsidRPr="00876A6F">
        <w:rPr>
          <w:rFonts w:cstheme="minorHAnsi"/>
          <w:color w:val="000000" w:themeColor="text1"/>
          <w:sz w:val="18"/>
          <w:szCs w:val="18"/>
        </w:rPr>
        <w:t xml:space="preserve"> Refugee Camp.” UN Women; June – October 2015. </w:t>
      </w:r>
    </w:p>
    <w:p w14:paraId="2671D439"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rPr>
      </w:pPr>
      <w:r w:rsidRPr="00876A6F">
        <w:rPr>
          <w:rFonts w:cstheme="minorHAnsi"/>
          <w:color w:val="000000" w:themeColor="text1"/>
          <w:sz w:val="18"/>
          <w:szCs w:val="18"/>
        </w:rPr>
        <w:t xml:space="preserve">UN Women. “UN Women 2014 - 2017 Humanitarian Strategy.” UN Women; 6/20/2014; June 2014. </w:t>
      </w:r>
    </w:p>
    <w:p w14:paraId="77E75104"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rPr>
      </w:pPr>
      <w:r w:rsidRPr="00876A6F">
        <w:rPr>
          <w:rFonts w:cstheme="minorHAnsi"/>
          <w:color w:val="000000" w:themeColor="text1"/>
          <w:sz w:val="18"/>
          <w:szCs w:val="18"/>
        </w:rPr>
        <w:t xml:space="preserve">UN Women. “UN Women Strategic Note 2018-2021; Barbados MCO Country Office SN Report.” UN Women; September 2019. </w:t>
      </w:r>
    </w:p>
    <w:p w14:paraId="001BFD25"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rPr>
      </w:pPr>
      <w:r w:rsidRPr="00876A6F">
        <w:rPr>
          <w:rFonts w:cstheme="minorHAnsi"/>
          <w:color w:val="000000" w:themeColor="text1"/>
          <w:sz w:val="18"/>
          <w:szCs w:val="18"/>
        </w:rPr>
        <w:t xml:space="preserve">UNDP and UN Women. “Gender and Disaster Risk Reduction in Europe and Central Asia: Workshop Guide for Facilitators.” UNDP &amp; UN Women; 2018. </w:t>
      </w:r>
    </w:p>
    <w:p w14:paraId="4CCB1D21"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rPr>
      </w:pPr>
      <w:r w:rsidRPr="00876A6F">
        <w:rPr>
          <w:rFonts w:cstheme="minorHAnsi"/>
          <w:color w:val="000000" w:themeColor="text1"/>
          <w:sz w:val="18"/>
          <w:szCs w:val="18"/>
        </w:rPr>
        <w:t xml:space="preserve">UNISDR. “Policy and Practical Guidelines: Making Disaster Risk Reduction Gender Sensitive.” UNISDR, UNDP, and IUCN; 2009. </w:t>
      </w:r>
    </w:p>
    <w:p w14:paraId="272946AB"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rPr>
      </w:pPr>
      <w:r w:rsidRPr="00876A6F">
        <w:rPr>
          <w:rFonts w:cstheme="minorHAnsi"/>
          <w:color w:val="000000" w:themeColor="text1"/>
          <w:sz w:val="18"/>
          <w:szCs w:val="18"/>
        </w:rPr>
        <w:t>UNISDR. “Sendai Framework for Disaster Risk Reduction 2015 – 2030.” UNISDR; (UNISDR/GE/2015 - ICLUX EN5000 1st edition) 2015.</w:t>
      </w:r>
    </w:p>
    <w:p w14:paraId="7588E183"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rPr>
      </w:pPr>
      <w:r w:rsidRPr="00876A6F">
        <w:rPr>
          <w:rFonts w:cstheme="minorHAnsi"/>
          <w:color w:val="000000" w:themeColor="text1"/>
          <w:sz w:val="18"/>
          <w:szCs w:val="18"/>
        </w:rPr>
        <w:t xml:space="preserve">World Bank. “Gender Equality and Women’s Empowerment in Disaster Recovery.” GFDRR, UNISDR, IRP, The World Bank, &amp; UN Women. </w:t>
      </w:r>
    </w:p>
    <w:p w14:paraId="1F40652A"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rPr>
      </w:pPr>
      <w:r w:rsidRPr="00876A6F">
        <w:rPr>
          <w:rFonts w:cstheme="minorHAnsi"/>
          <w:color w:val="000000" w:themeColor="text1"/>
          <w:sz w:val="18"/>
          <w:szCs w:val="18"/>
        </w:rPr>
        <w:t>World Bank. “Handbook for Estimating the Socio-Economic and Environmental Effects of Disasters.” The World Bank; 2003.</w:t>
      </w:r>
    </w:p>
    <w:p w14:paraId="0475B86E" w14:textId="77777777" w:rsidR="001D7298" w:rsidRPr="00876A6F" w:rsidRDefault="001D7298" w:rsidP="00576F78">
      <w:pPr>
        <w:spacing w:after="120"/>
        <w:ind w:left="426"/>
        <w:rPr>
          <w:rFonts w:cstheme="minorHAnsi"/>
          <w:color w:val="000000" w:themeColor="text1"/>
          <w:sz w:val="18"/>
          <w:szCs w:val="18"/>
          <w:shd w:val="clear" w:color="auto" w:fill="FFFFFF"/>
        </w:rPr>
      </w:pPr>
    </w:p>
    <w:p w14:paraId="333101F8" w14:textId="27E55B8A" w:rsidR="001D7298" w:rsidRPr="00876A6F" w:rsidRDefault="001D7298" w:rsidP="00576F78">
      <w:pPr>
        <w:spacing w:after="120"/>
        <w:rPr>
          <w:rFonts w:cstheme="minorHAnsi"/>
          <w:b/>
          <w:sz w:val="18"/>
          <w:szCs w:val="18"/>
        </w:rPr>
      </w:pPr>
      <w:r w:rsidRPr="00876A6F">
        <w:rPr>
          <w:rFonts w:cstheme="minorHAnsi"/>
          <w:b/>
          <w:sz w:val="18"/>
          <w:szCs w:val="18"/>
        </w:rPr>
        <w:t xml:space="preserve">Humanitarian Response </w:t>
      </w:r>
      <w:r w:rsidR="00576F78" w:rsidRPr="00876A6F">
        <w:rPr>
          <w:rFonts w:cstheme="minorHAnsi"/>
          <w:b/>
          <w:sz w:val="18"/>
          <w:szCs w:val="18"/>
        </w:rPr>
        <w:t>C</w:t>
      </w:r>
      <w:r w:rsidRPr="00876A6F">
        <w:rPr>
          <w:rFonts w:cstheme="minorHAnsi"/>
          <w:b/>
          <w:sz w:val="18"/>
          <w:szCs w:val="18"/>
        </w:rPr>
        <w:t xml:space="preserve">ase </w:t>
      </w:r>
      <w:r w:rsidR="00576F78" w:rsidRPr="00876A6F">
        <w:rPr>
          <w:rFonts w:cstheme="minorHAnsi"/>
          <w:b/>
          <w:sz w:val="18"/>
          <w:szCs w:val="18"/>
        </w:rPr>
        <w:t>S</w:t>
      </w:r>
      <w:r w:rsidRPr="00876A6F">
        <w:rPr>
          <w:rFonts w:cstheme="minorHAnsi"/>
          <w:b/>
          <w:sz w:val="18"/>
          <w:szCs w:val="18"/>
        </w:rPr>
        <w:t>tudy:</w:t>
      </w:r>
    </w:p>
    <w:p w14:paraId="7A254ECC" w14:textId="77777777" w:rsidR="001D7298" w:rsidRPr="00876A6F" w:rsidRDefault="001D7298" w:rsidP="00576F78">
      <w:pPr>
        <w:pStyle w:val="ListParagraph"/>
        <w:numPr>
          <w:ilvl w:val="0"/>
          <w:numId w:val="6"/>
        </w:numPr>
        <w:spacing w:after="120"/>
        <w:ind w:left="426"/>
        <w:contextualSpacing w:val="0"/>
        <w:rPr>
          <w:rFonts w:cstheme="minorHAnsi"/>
          <w:color w:val="000000" w:themeColor="text1"/>
          <w:sz w:val="18"/>
          <w:szCs w:val="18"/>
        </w:rPr>
      </w:pPr>
      <w:r w:rsidRPr="00876A6F">
        <w:rPr>
          <w:rFonts w:cstheme="minorHAnsi"/>
          <w:bCs/>
          <w:color w:val="000000" w:themeColor="text1"/>
          <w:sz w:val="18"/>
          <w:szCs w:val="18"/>
        </w:rPr>
        <w:t xml:space="preserve">Assistant Secretary-General for Humanitarian Affairs and Deputy Emergency Relief Coordinator, Ursula Mueller. “Moving Forward on Gender Equality and Women’s Participation.” Remarks at the Humanitarian Networking and Partnerships Week event. International Conference </w:t>
      </w:r>
      <w:proofErr w:type="spellStart"/>
      <w:r w:rsidRPr="00876A6F">
        <w:rPr>
          <w:rFonts w:cstheme="minorHAnsi"/>
          <w:bCs/>
          <w:color w:val="000000" w:themeColor="text1"/>
          <w:sz w:val="18"/>
          <w:szCs w:val="18"/>
        </w:rPr>
        <w:t>Center</w:t>
      </w:r>
      <w:proofErr w:type="spellEnd"/>
      <w:r w:rsidRPr="00876A6F">
        <w:rPr>
          <w:rFonts w:cstheme="minorHAnsi"/>
          <w:bCs/>
          <w:color w:val="000000" w:themeColor="text1"/>
          <w:sz w:val="18"/>
          <w:szCs w:val="18"/>
        </w:rPr>
        <w:t>, Geneva, 6 February 2019.</w:t>
      </w:r>
    </w:p>
    <w:p w14:paraId="044CE1CC" w14:textId="77777777" w:rsidR="001D7298" w:rsidRPr="00876A6F" w:rsidRDefault="001D7298" w:rsidP="00576F78">
      <w:pPr>
        <w:pStyle w:val="ListParagraph"/>
        <w:numPr>
          <w:ilvl w:val="0"/>
          <w:numId w:val="6"/>
        </w:numPr>
        <w:spacing w:after="120"/>
        <w:ind w:left="426"/>
        <w:contextualSpacing w:val="0"/>
        <w:rPr>
          <w:rFonts w:cstheme="minorHAnsi"/>
          <w:sz w:val="18"/>
          <w:szCs w:val="18"/>
        </w:rPr>
      </w:pPr>
      <w:r w:rsidRPr="00876A6F">
        <w:rPr>
          <w:rFonts w:cstheme="minorHAnsi"/>
          <w:sz w:val="18"/>
          <w:szCs w:val="18"/>
        </w:rPr>
        <w:t xml:space="preserve">BHP. “A Second Chance through Education.” YouTube. 9 Sep 2018. </w:t>
      </w:r>
      <w:hyperlink r:id="rId77" w:history="1">
        <w:r w:rsidRPr="00876A6F">
          <w:rPr>
            <w:rStyle w:val="Hyperlink"/>
            <w:rFonts w:cstheme="minorHAnsi"/>
            <w:sz w:val="18"/>
            <w:szCs w:val="18"/>
          </w:rPr>
          <w:t>https://www.youtube.com/watch?v=3jN_OZHVQzA</w:t>
        </w:r>
      </w:hyperlink>
    </w:p>
    <w:p w14:paraId="147F01FD" w14:textId="77777777" w:rsidR="001D7298" w:rsidRPr="00876A6F" w:rsidRDefault="001D7298" w:rsidP="00576F78">
      <w:pPr>
        <w:pStyle w:val="ListParagraph"/>
        <w:numPr>
          <w:ilvl w:val="0"/>
          <w:numId w:val="6"/>
        </w:numPr>
        <w:spacing w:after="120"/>
        <w:ind w:left="426"/>
        <w:contextualSpacing w:val="0"/>
        <w:rPr>
          <w:rFonts w:cstheme="minorHAnsi"/>
          <w:sz w:val="18"/>
          <w:szCs w:val="18"/>
        </w:rPr>
      </w:pPr>
      <w:r w:rsidRPr="00876A6F">
        <w:rPr>
          <w:rFonts w:cstheme="minorHAnsi"/>
          <w:sz w:val="18"/>
          <w:szCs w:val="18"/>
        </w:rPr>
        <w:t xml:space="preserve">BHP. “UN Women’s Second Chance Education and Vocational Learning Programme.” BHP. 17 Dec 2018. </w:t>
      </w:r>
      <w:hyperlink r:id="rId78" w:history="1">
        <w:r w:rsidRPr="00876A6F">
          <w:rPr>
            <w:rStyle w:val="Hyperlink"/>
            <w:rFonts w:cstheme="minorHAnsi"/>
            <w:sz w:val="18"/>
            <w:szCs w:val="18"/>
          </w:rPr>
          <w:t>https://www.bhp.com/community/community-news/2018/12/un-womens-second-chance-education-and-vocational-learning-programme</w:t>
        </w:r>
      </w:hyperlink>
    </w:p>
    <w:p w14:paraId="677C0732" w14:textId="77777777" w:rsidR="001D7298" w:rsidRPr="00876A6F" w:rsidRDefault="001D7298" w:rsidP="00576F78">
      <w:pPr>
        <w:pStyle w:val="ListParagraph"/>
        <w:numPr>
          <w:ilvl w:val="0"/>
          <w:numId w:val="6"/>
        </w:numPr>
        <w:spacing w:after="120"/>
        <w:ind w:left="426"/>
        <w:contextualSpacing w:val="0"/>
        <w:rPr>
          <w:rFonts w:cstheme="minorHAnsi"/>
          <w:b/>
          <w:sz w:val="18"/>
          <w:szCs w:val="18"/>
        </w:rPr>
      </w:pPr>
      <w:r w:rsidRPr="00876A6F">
        <w:rPr>
          <w:rFonts w:cstheme="minorHAnsi"/>
          <w:sz w:val="18"/>
          <w:szCs w:val="18"/>
        </w:rPr>
        <w:t xml:space="preserve">Global Acceleration Instrument. “Global Acceleration Instrument for Women, Peace and Security and Humanitarian Action.” GAI. 20 March 2017. </w:t>
      </w:r>
      <w:hyperlink r:id="rId79" w:history="1">
        <w:r w:rsidRPr="00876A6F">
          <w:rPr>
            <w:rStyle w:val="Hyperlink"/>
            <w:rFonts w:cstheme="minorHAnsi"/>
            <w:sz w:val="18"/>
            <w:szCs w:val="18"/>
          </w:rPr>
          <w:t>http://mptf.undp.org/document/download/17816</w:t>
        </w:r>
      </w:hyperlink>
    </w:p>
    <w:p w14:paraId="1C2D0386" w14:textId="77777777" w:rsidR="001D7298" w:rsidRPr="00876A6F" w:rsidRDefault="001D7298" w:rsidP="00576F78">
      <w:pPr>
        <w:pStyle w:val="ListParagraph"/>
        <w:numPr>
          <w:ilvl w:val="0"/>
          <w:numId w:val="6"/>
        </w:numPr>
        <w:spacing w:after="120"/>
        <w:ind w:left="426"/>
        <w:contextualSpacing w:val="0"/>
        <w:rPr>
          <w:rFonts w:cstheme="minorHAnsi"/>
          <w:sz w:val="18"/>
          <w:szCs w:val="18"/>
        </w:rPr>
      </w:pPr>
      <w:r w:rsidRPr="00876A6F">
        <w:rPr>
          <w:rFonts w:cstheme="minorHAnsi"/>
          <w:sz w:val="18"/>
          <w:szCs w:val="18"/>
        </w:rPr>
        <w:t xml:space="preserve">SIDA. “Gender Equality in Humanitarian Assistance.” SIDA. Mar 2015. </w:t>
      </w:r>
      <w:hyperlink r:id="rId80" w:history="1">
        <w:r w:rsidRPr="00876A6F">
          <w:rPr>
            <w:rStyle w:val="Hyperlink"/>
            <w:rFonts w:cstheme="minorHAnsi"/>
            <w:sz w:val="18"/>
            <w:szCs w:val="18"/>
          </w:rPr>
          <w:t>https://www.sida.se/contentassets/3a820dbd152f4fca98bacde8a8101e15/gender-tool-humanitarian-assistance.pdf</w:t>
        </w:r>
      </w:hyperlink>
    </w:p>
    <w:p w14:paraId="05ECF6E9" w14:textId="77777777" w:rsidR="001D7298" w:rsidRPr="00876A6F" w:rsidRDefault="001D7298" w:rsidP="00576F78">
      <w:pPr>
        <w:pStyle w:val="ListParagraph"/>
        <w:numPr>
          <w:ilvl w:val="0"/>
          <w:numId w:val="6"/>
        </w:numPr>
        <w:spacing w:after="120"/>
        <w:ind w:left="426"/>
        <w:contextualSpacing w:val="0"/>
        <w:rPr>
          <w:rFonts w:cstheme="minorHAnsi"/>
          <w:sz w:val="18"/>
          <w:szCs w:val="18"/>
        </w:rPr>
      </w:pPr>
      <w:r w:rsidRPr="00876A6F">
        <w:rPr>
          <w:rFonts w:cstheme="minorHAnsi"/>
          <w:sz w:val="18"/>
          <w:szCs w:val="18"/>
        </w:rPr>
        <w:t xml:space="preserve">UN General Assembly. “Resolution 64/289.” UN. 2 Jul 2010. </w:t>
      </w:r>
      <w:hyperlink r:id="rId81" w:history="1">
        <w:r w:rsidRPr="00876A6F">
          <w:rPr>
            <w:rStyle w:val="Hyperlink"/>
            <w:rFonts w:cstheme="minorHAnsi"/>
            <w:sz w:val="18"/>
            <w:szCs w:val="18"/>
          </w:rPr>
          <w:t>https://undocs.org/en/A/RES/64/289</w:t>
        </w:r>
      </w:hyperlink>
    </w:p>
    <w:p w14:paraId="6EC90A34" w14:textId="77777777" w:rsidR="001D7298" w:rsidRPr="00876A6F" w:rsidRDefault="001D7298" w:rsidP="00576F78">
      <w:pPr>
        <w:pStyle w:val="ListParagraph"/>
        <w:numPr>
          <w:ilvl w:val="0"/>
          <w:numId w:val="6"/>
        </w:numPr>
        <w:spacing w:after="120"/>
        <w:ind w:left="426"/>
        <w:contextualSpacing w:val="0"/>
        <w:rPr>
          <w:rFonts w:cstheme="minorHAnsi"/>
          <w:sz w:val="18"/>
          <w:szCs w:val="18"/>
        </w:rPr>
      </w:pPr>
      <w:r w:rsidRPr="00876A6F">
        <w:rPr>
          <w:rFonts w:cstheme="minorHAnsi"/>
          <w:sz w:val="18"/>
          <w:szCs w:val="18"/>
        </w:rPr>
        <w:t xml:space="preserve">UN Women. “About UN Women.” UN Women. Accessed May 2019. </w:t>
      </w:r>
      <w:hyperlink r:id="rId82" w:history="1">
        <w:r w:rsidRPr="00876A6F">
          <w:rPr>
            <w:rStyle w:val="Hyperlink"/>
            <w:rFonts w:cstheme="minorHAnsi"/>
            <w:sz w:val="18"/>
            <w:szCs w:val="18"/>
          </w:rPr>
          <w:t>http://www.unwomen.org/en/about-us/about-un-women</w:t>
        </w:r>
      </w:hyperlink>
    </w:p>
    <w:p w14:paraId="31996A9F" w14:textId="77777777" w:rsidR="001D7298" w:rsidRPr="00876A6F" w:rsidRDefault="001D7298" w:rsidP="00576F78">
      <w:pPr>
        <w:pStyle w:val="ListParagraph"/>
        <w:numPr>
          <w:ilvl w:val="0"/>
          <w:numId w:val="6"/>
        </w:numPr>
        <w:spacing w:after="120"/>
        <w:ind w:left="426"/>
        <w:contextualSpacing w:val="0"/>
        <w:rPr>
          <w:rFonts w:cstheme="minorHAnsi"/>
          <w:sz w:val="18"/>
          <w:szCs w:val="18"/>
        </w:rPr>
      </w:pPr>
      <w:r w:rsidRPr="00876A6F">
        <w:rPr>
          <w:rFonts w:cstheme="minorHAnsi"/>
          <w:sz w:val="18"/>
          <w:szCs w:val="18"/>
        </w:rPr>
        <w:t>UN Women. “Barbados MCO 2018 Report.” UN Women. 2018.</w:t>
      </w:r>
    </w:p>
    <w:p w14:paraId="659C27CE" w14:textId="77777777" w:rsidR="001D7298" w:rsidRPr="00876A6F" w:rsidRDefault="001D7298" w:rsidP="00576F78">
      <w:pPr>
        <w:pStyle w:val="ListParagraph"/>
        <w:numPr>
          <w:ilvl w:val="0"/>
          <w:numId w:val="6"/>
        </w:numPr>
        <w:spacing w:after="120"/>
        <w:ind w:left="426"/>
        <w:contextualSpacing w:val="0"/>
        <w:rPr>
          <w:rFonts w:cstheme="minorHAnsi"/>
          <w:sz w:val="18"/>
          <w:szCs w:val="18"/>
        </w:rPr>
      </w:pPr>
      <w:r w:rsidRPr="00876A6F">
        <w:rPr>
          <w:rFonts w:cstheme="minorHAnsi"/>
          <w:sz w:val="18"/>
          <w:szCs w:val="18"/>
        </w:rPr>
        <w:t>UN Women. “Colombia 2014 RMS Report.” UN Women. 2014.</w:t>
      </w:r>
    </w:p>
    <w:p w14:paraId="32B00611" w14:textId="77777777" w:rsidR="001D7298" w:rsidRPr="00876A6F" w:rsidRDefault="001D7298" w:rsidP="00576F78">
      <w:pPr>
        <w:pStyle w:val="ListParagraph"/>
        <w:numPr>
          <w:ilvl w:val="0"/>
          <w:numId w:val="6"/>
        </w:numPr>
        <w:spacing w:after="120"/>
        <w:ind w:left="426"/>
        <w:contextualSpacing w:val="0"/>
        <w:rPr>
          <w:rFonts w:cstheme="minorHAnsi"/>
          <w:sz w:val="18"/>
          <w:szCs w:val="18"/>
        </w:rPr>
      </w:pPr>
      <w:r w:rsidRPr="00876A6F">
        <w:rPr>
          <w:rFonts w:cstheme="minorHAnsi"/>
          <w:sz w:val="18"/>
          <w:szCs w:val="18"/>
        </w:rPr>
        <w:lastRenderedPageBreak/>
        <w:t xml:space="preserve">UN Women. “Flagship programme initiatives.” UN Women. Accessed May 2019. </w:t>
      </w:r>
      <w:hyperlink r:id="rId83" w:history="1">
        <w:r w:rsidRPr="00876A6F">
          <w:rPr>
            <w:rStyle w:val="Hyperlink"/>
            <w:rFonts w:cstheme="minorHAnsi"/>
            <w:sz w:val="18"/>
            <w:szCs w:val="18"/>
          </w:rPr>
          <w:t>http://www.unwomen.org/en/how-we-work/flagship-programmes</w:t>
        </w:r>
      </w:hyperlink>
    </w:p>
    <w:p w14:paraId="25E59A29" w14:textId="77777777" w:rsidR="001D7298" w:rsidRPr="00876A6F" w:rsidRDefault="001D7298" w:rsidP="00576F78">
      <w:pPr>
        <w:pStyle w:val="ListParagraph"/>
        <w:numPr>
          <w:ilvl w:val="0"/>
          <w:numId w:val="6"/>
        </w:numPr>
        <w:spacing w:after="120"/>
        <w:ind w:left="426"/>
        <w:contextualSpacing w:val="0"/>
        <w:rPr>
          <w:rFonts w:cstheme="minorHAnsi"/>
          <w:sz w:val="18"/>
          <w:szCs w:val="18"/>
        </w:rPr>
      </w:pPr>
      <w:r w:rsidRPr="00876A6F">
        <w:rPr>
          <w:rFonts w:cstheme="minorHAnsi"/>
          <w:sz w:val="18"/>
          <w:szCs w:val="18"/>
        </w:rPr>
        <w:t>UN Women. “Humanitarian Framework.” UN Women. 2018.</w:t>
      </w:r>
    </w:p>
    <w:p w14:paraId="7457E484" w14:textId="77777777" w:rsidR="001D7298" w:rsidRPr="00876A6F" w:rsidRDefault="001D7298" w:rsidP="00576F78">
      <w:pPr>
        <w:pStyle w:val="ListParagraph"/>
        <w:numPr>
          <w:ilvl w:val="0"/>
          <w:numId w:val="6"/>
        </w:numPr>
        <w:spacing w:after="120"/>
        <w:ind w:left="426"/>
        <w:contextualSpacing w:val="0"/>
        <w:rPr>
          <w:rFonts w:cstheme="minorHAnsi"/>
          <w:sz w:val="18"/>
          <w:szCs w:val="18"/>
        </w:rPr>
      </w:pPr>
      <w:r w:rsidRPr="00876A6F">
        <w:rPr>
          <w:rFonts w:cstheme="minorHAnsi"/>
          <w:sz w:val="18"/>
          <w:szCs w:val="18"/>
        </w:rPr>
        <w:t>UN Women. “Mozambique Annual Report 2017.” UN Women. 2017.</w:t>
      </w:r>
    </w:p>
    <w:p w14:paraId="6AE6A30C" w14:textId="77777777" w:rsidR="001D7298" w:rsidRPr="00876A6F" w:rsidRDefault="001D7298" w:rsidP="00576F78">
      <w:pPr>
        <w:pStyle w:val="ListParagraph"/>
        <w:numPr>
          <w:ilvl w:val="0"/>
          <w:numId w:val="6"/>
        </w:numPr>
        <w:spacing w:after="120"/>
        <w:ind w:left="426"/>
        <w:contextualSpacing w:val="0"/>
        <w:rPr>
          <w:rFonts w:cstheme="minorHAnsi"/>
          <w:sz w:val="18"/>
          <w:szCs w:val="18"/>
        </w:rPr>
      </w:pPr>
      <w:r w:rsidRPr="00876A6F">
        <w:rPr>
          <w:rFonts w:cstheme="minorHAnsi"/>
          <w:sz w:val="18"/>
          <w:szCs w:val="18"/>
        </w:rPr>
        <w:t xml:space="preserve">UN Women. “Strategic Plan 2018-2021.” UN Women. 2017. </w:t>
      </w:r>
      <w:hyperlink r:id="rId84" w:history="1">
        <w:r w:rsidRPr="00876A6F">
          <w:rPr>
            <w:rStyle w:val="Hyperlink"/>
            <w:rFonts w:cstheme="minorHAnsi"/>
            <w:sz w:val="18"/>
            <w:szCs w:val="18"/>
          </w:rPr>
          <w:t>http://www.unwomen.org/en/digital-library/publications/2017/8/un-women-strategic-plan-2018-2021</w:t>
        </w:r>
      </w:hyperlink>
    </w:p>
    <w:p w14:paraId="2D09F062" w14:textId="77777777" w:rsidR="001D7298" w:rsidRPr="00876A6F" w:rsidRDefault="001D7298" w:rsidP="00576F78">
      <w:pPr>
        <w:pStyle w:val="ListParagraph"/>
        <w:numPr>
          <w:ilvl w:val="0"/>
          <w:numId w:val="6"/>
        </w:numPr>
        <w:spacing w:after="120"/>
        <w:ind w:left="426"/>
        <w:contextualSpacing w:val="0"/>
        <w:rPr>
          <w:rFonts w:cstheme="minorHAnsi"/>
          <w:sz w:val="18"/>
          <w:szCs w:val="18"/>
        </w:rPr>
      </w:pPr>
      <w:r w:rsidRPr="00876A6F">
        <w:rPr>
          <w:rFonts w:cstheme="minorHAnsi"/>
          <w:sz w:val="18"/>
          <w:szCs w:val="18"/>
        </w:rPr>
        <w:t>UN Women. “UN Women WPHF 2019 Funding Board meeting presentation.” UN Women. 29 March 2019.</w:t>
      </w:r>
    </w:p>
    <w:p w14:paraId="71579E2A" w14:textId="77777777" w:rsidR="001D7298" w:rsidRPr="00876A6F" w:rsidRDefault="001D7298" w:rsidP="00576F78">
      <w:pPr>
        <w:pStyle w:val="ListParagraph"/>
        <w:numPr>
          <w:ilvl w:val="0"/>
          <w:numId w:val="6"/>
        </w:numPr>
        <w:spacing w:after="120"/>
        <w:ind w:left="426"/>
        <w:contextualSpacing w:val="0"/>
        <w:rPr>
          <w:rFonts w:cstheme="minorHAnsi"/>
          <w:sz w:val="18"/>
          <w:szCs w:val="18"/>
        </w:rPr>
      </w:pPr>
      <w:r w:rsidRPr="00876A6F">
        <w:rPr>
          <w:rFonts w:cstheme="minorHAnsi"/>
          <w:sz w:val="18"/>
          <w:szCs w:val="18"/>
        </w:rPr>
        <w:t xml:space="preserve">UNHCR. Livelihoods and Economic Inclusion. UNHCR. Accessed May 2019. </w:t>
      </w:r>
      <w:hyperlink r:id="rId85" w:history="1">
        <w:r w:rsidRPr="00876A6F">
          <w:rPr>
            <w:rStyle w:val="Hyperlink"/>
            <w:rFonts w:cstheme="minorHAnsi"/>
            <w:sz w:val="18"/>
            <w:szCs w:val="18"/>
          </w:rPr>
          <w:t>https://www.unhcr.org/4ad2e7d26.html</w:t>
        </w:r>
      </w:hyperlink>
    </w:p>
    <w:p w14:paraId="495BA4CC" w14:textId="77777777" w:rsidR="001D7298" w:rsidRPr="00876A6F" w:rsidRDefault="001D7298" w:rsidP="00576F78">
      <w:pPr>
        <w:pStyle w:val="ListParagraph"/>
        <w:numPr>
          <w:ilvl w:val="0"/>
          <w:numId w:val="6"/>
        </w:numPr>
        <w:spacing w:after="120"/>
        <w:ind w:left="426"/>
        <w:contextualSpacing w:val="0"/>
        <w:rPr>
          <w:rFonts w:cstheme="minorHAnsi"/>
          <w:b/>
          <w:sz w:val="18"/>
          <w:szCs w:val="18"/>
        </w:rPr>
      </w:pPr>
      <w:r w:rsidRPr="00876A6F">
        <w:rPr>
          <w:rFonts w:cstheme="minorHAnsi"/>
          <w:sz w:val="18"/>
          <w:szCs w:val="18"/>
        </w:rPr>
        <w:t xml:space="preserve">Women’s Peace and Humanitarian Fund. “Our Mission.” WPH Fund. </w:t>
      </w:r>
      <w:hyperlink r:id="rId86" w:history="1">
        <w:r w:rsidRPr="00876A6F">
          <w:rPr>
            <w:rStyle w:val="Hyperlink"/>
            <w:rFonts w:cstheme="minorHAnsi"/>
            <w:sz w:val="18"/>
            <w:szCs w:val="18"/>
          </w:rPr>
          <w:t>http://wphfund.org/our-mission/</w:t>
        </w:r>
      </w:hyperlink>
    </w:p>
    <w:p w14:paraId="5BCE038B" w14:textId="77777777" w:rsidR="001D7298" w:rsidRPr="00876A6F" w:rsidRDefault="001D7298" w:rsidP="00576F78">
      <w:pPr>
        <w:pStyle w:val="ListParagraph"/>
        <w:numPr>
          <w:ilvl w:val="0"/>
          <w:numId w:val="6"/>
        </w:numPr>
        <w:spacing w:after="120"/>
        <w:ind w:left="426"/>
        <w:contextualSpacing w:val="0"/>
        <w:rPr>
          <w:rFonts w:cstheme="minorHAnsi"/>
          <w:sz w:val="18"/>
          <w:szCs w:val="18"/>
        </w:rPr>
      </w:pPr>
      <w:r w:rsidRPr="00876A6F">
        <w:rPr>
          <w:rFonts w:cstheme="minorHAnsi"/>
          <w:sz w:val="18"/>
          <w:szCs w:val="18"/>
        </w:rPr>
        <w:t>WPFH. “2019 Funding Board meeting presentation.” WPFH. 29 March 2019.</w:t>
      </w:r>
    </w:p>
    <w:p w14:paraId="096AD8BF" w14:textId="77777777" w:rsidR="001D7298" w:rsidRPr="00876A6F" w:rsidRDefault="001D7298" w:rsidP="00576F78">
      <w:pPr>
        <w:spacing w:after="120"/>
        <w:ind w:left="426"/>
        <w:rPr>
          <w:rFonts w:cstheme="minorHAnsi"/>
          <w:sz w:val="18"/>
          <w:szCs w:val="18"/>
        </w:rPr>
      </w:pPr>
    </w:p>
    <w:p w14:paraId="6309C46B" w14:textId="4ED4F35A" w:rsidR="001D7298" w:rsidRPr="00876A6F" w:rsidRDefault="001D7298" w:rsidP="00576F78">
      <w:pPr>
        <w:spacing w:after="120"/>
        <w:rPr>
          <w:rFonts w:cstheme="minorHAnsi"/>
          <w:b/>
          <w:sz w:val="18"/>
          <w:szCs w:val="18"/>
        </w:rPr>
      </w:pPr>
      <w:r w:rsidRPr="00876A6F">
        <w:rPr>
          <w:rFonts w:cstheme="minorHAnsi"/>
          <w:b/>
          <w:sz w:val="18"/>
          <w:szCs w:val="18"/>
        </w:rPr>
        <w:t xml:space="preserve">Normative </w:t>
      </w:r>
      <w:r w:rsidR="00576F78" w:rsidRPr="00876A6F">
        <w:rPr>
          <w:rFonts w:cstheme="minorHAnsi"/>
          <w:b/>
          <w:sz w:val="18"/>
          <w:szCs w:val="18"/>
        </w:rPr>
        <w:t>C</w:t>
      </w:r>
      <w:r w:rsidRPr="00876A6F">
        <w:rPr>
          <w:rFonts w:cstheme="minorHAnsi"/>
          <w:b/>
          <w:sz w:val="18"/>
          <w:szCs w:val="18"/>
        </w:rPr>
        <w:t xml:space="preserve">ase </w:t>
      </w:r>
      <w:r w:rsidR="00576F78" w:rsidRPr="00876A6F">
        <w:rPr>
          <w:rFonts w:cstheme="minorHAnsi"/>
          <w:b/>
          <w:sz w:val="18"/>
          <w:szCs w:val="18"/>
        </w:rPr>
        <w:t>S</w:t>
      </w:r>
      <w:r w:rsidRPr="00876A6F">
        <w:rPr>
          <w:rFonts w:cstheme="minorHAnsi"/>
          <w:b/>
          <w:sz w:val="18"/>
          <w:szCs w:val="18"/>
        </w:rPr>
        <w:t>tudy:</w:t>
      </w:r>
    </w:p>
    <w:p w14:paraId="08C11D15"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 xml:space="preserve">3D) and Gender as a Cross-Cutting Issue.” Agenda for Humanity. 1 May 2017. </w:t>
      </w:r>
      <w:hyperlink r:id="rId87" w:history="1">
        <w:r w:rsidRPr="00876A6F">
          <w:rPr>
            <w:rStyle w:val="Hyperlink"/>
            <w:rFonts w:cstheme="minorHAnsi"/>
            <w:sz w:val="18"/>
            <w:szCs w:val="18"/>
          </w:rPr>
          <w:t>https://www.agendaforhumanity.org/sites/default/files/AP_3D&amp;Gender_0.pdf</w:t>
        </w:r>
      </w:hyperlink>
    </w:p>
    <w:p w14:paraId="73856ACB"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Action Aid, UN Women, and WRC, “Empower Women and Girls (Transformation</w:t>
      </w:r>
    </w:p>
    <w:p w14:paraId="605EE87A"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Action Aid. “Empower Women and Girls and Gender as a Cross-Cutting Issue.  Analytical Paper on WHS Self-Reporting on Agenda for Humanity Transformation 3D.” UN Women Women’s Refugee commission. 2017</w:t>
      </w:r>
    </w:p>
    <w:p w14:paraId="34097E8A"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 xml:space="preserve">Action Aid. “Getting gender into the Grand Bargain.” ActionAid Discussion Paper, 19 June 2016 </w:t>
      </w:r>
    </w:p>
    <w:p w14:paraId="6B485563"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 xml:space="preserve">ADPC, OCHA, and UN Women. “Gender in Humanitarian Action Asia Pacific Working Group. Integrating Gender into Humanitarian Action: Good Practices from Asia-Pacific” United Nations. 6 Dec 2017. </w:t>
      </w:r>
    </w:p>
    <w:p w14:paraId="5100AE53"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 xml:space="preserve">Agenda for Humanity. “Initiative: Grand Bargain.” Agenda for Humanity. Accessed May 2019. </w:t>
      </w:r>
      <w:hyperlink r:id="rId88" w:history="1">
        <w:r w:rsidRPr="00876A6F">
          <w:rPr>
            <w:rStyle w:val="Hyperlink"/>
            <w:rFonts w:cstheme="minorHAnsi"/>
            <w:sz w:val="18"/>
            <w:szCs w:val="18"/>
          </w:rPr>
          <w:t>https://www.agendaforhumanity.org/initiatives/3861</w:t>
        </w:r>
      </w:hyperlink>
    </w:p>
    <w:p w14:paraId="222C8DA1"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proofErr w:type="spellStart"/>
      <w:r w:rsidRPr="00876A6F">
        <w:rPr>
          <w:rFonts w:cstheme="minorHAnsi"/>
          <w:sz w:val="18"/>
          <w:szCs w:val="18"/>
        </w:rPr>
        <w:t>Bastagli</w:t>
      </w:r>
      <w:proofErr w:type="spellEnd"/>
      <w:r w:rsidRPr="00876A6F">
        <w:rPr>
          <w:rFonts w:cstheme="minorHAnsi"/>
          <w:sz w:val="18"/>
          <w:szCs w:val="18"/>
        </w:rPr>
        <w:t xml:space="preserve">, </w:t>
      </w:r>
      <w:proofErr w:type="spellStart"/>
      <w:r w:rsidRPr="00876A6F">
        <w:rPr>
          <w:rFonts w:cstheme="minorHAnsi"/>
          <w:sz w:val="18"/>
          <w:szCs w:val="18"/>
        </w:rPr>
        <w:t>Francesa</w:t>
      </w:r>
      <w:proofErr w:type="spellEnd"/>
      <w:r w:rsidRPr="00876A6F">
        <w:rPr>
          <w:rFonts w:cstheme="minorHAnsi"/>
          <w:sz w:val="18"/>
          <w:szCs w:val="18"/>
        </w:rPr>
        <w:t>, Hagen-</w:t>
      </w:r>
      <w:proofErr w:type="spellStart"/>
      <w:r w:rsidRPr="00876A6F">
        <w:rPr>
          <w:rFonts w:cstheme="minorHAnsi"/>
          <w:sz w:val="18"/>
          <w:szCs w:val="18"/>
        </w:rPr>
        <w:t>Zanker</w:t>
      </w:r>
      <w:proofErr w:type="spellEnd"/>
      <w:r w:rsidRPr="00876A6F">
        <w:rPr>
          <w:rFonts w:cstheme="minorHAnsi"/>
          <w:sz w:val="18"/>
          <w:szCs w:val="18"/>
        </w:rPr>
        <w:t xml:space="preserve">, Jessica, Harman, Luke, Sturge, Georgina, </w:t>
      </w:r>
      <w:proofErr w:type="spellStart"/>
      <w:r w:rsidRPr="00876A6F">
        <w:rPr>
          <w:rFonts w:cstheme="minorHAnsi"/>
          <w:sz w:val="18"/>
          <w:szCs w:val="18"/>
        </w:rPr>
        <w:t>Barc</w:t>
      </w:r>
      <w:proofErr w:type="spellEnd"/>
      <w:r w:rsidRPr="00876A6F">
        <w:rPr>
          <w:rFonts w:cstheme="minorHAnsi"/>
          <w:sz w:val="18"/>
          <w:szCs w:val="18"/>
        </w:rPr>
        <w:t xml:space="preserve">, Valentina, Schmidt, Tanja and </w:t>
      </w:r>
      <w:proofErr w:type="spellStart"/>
      <w:r w:rsidRPr="00876A6F">
        <w:rPr>
          <w:rFonts w:cstheme="minorHAnsi"/>
          <w:sz w:val="18"/>
          <w:szCs w:val="18"/>
        </w:rPr>
        <w:t>Pellerano</w:t>
      </w:r>
      <w:proofErr w:type="spellEnd"/>
      <w:r w:rsidRPr="00876A6F">
        <w:rPr>
          <w:rFonts w:cstheme="minorHAnsi"/>
          <w:sz w:val="18"/>
          <w:szCs w:val="18"/>
        </w:rPr>
        <w:t xml:space="preserve">, Luca. “Cash transfers: what does the evidence say? A rigorous review of impacts and the role of design and implementation features, research reports and studies.” UKAID. July 2016. </w:t>
      </w:r>
      <w:hyperlink r:id="rId89" w:history="1">
        <w:r w:rsidRPr="00876A6F">
          <w:rPr>
            <w:rStyle w:val="Hyperlink"/>
            <w:rFonts w:cstheme="minorHAnsi"/>
            <w:sz w:val="18"/>
            <w:szCs w:val="18"/>
          </w:rPr>
          <w:t>https://www.odi.org/sites/odi.org.uk/files/resource-documents/10749.pdf</w:t>
        </w:r>
      </w:hyperlink>
    </w:p>
    <w:p w14:paraId="22422D69"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 xml:space="preserve">CARE. “Not what she bargained for? Gender and the Grand Bargain.” CARE International. Jun 2018. </w:t>
      </w:r>
      <w:hyperlink r:id="rId90" w:history="1">
        <w:r w:rsidRPr="00876A6F">
          <w:rPr>
            <w:rStyle w:val="Hyperlink"/>
            <w:rFonts w:cstheme="minorHAnsi"/>
            <w:sz w:val="18"/>
            <w:szCs w:val="18"/>
          </w:rPr>
          <w:t>https://insights.careinternational.org.uk/publications/not-what-she-bargained-for-gender-and-the-grand-bargain</w:t>
        </w:r>
      </w:hyperlink>
    </w:p>
    <w:p w14:paraId="5FD4D967"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 xml:space="preserve">CEB. “Aide-Memoire on Integrating Gender Equality in the UN Plan of Action on DRR for Resilience.” UN. 2017. </w:t>
      </w:r>
      <w:hyperlink r:id="rId91" w:history="1">
        <w:r w:rsidRPr="00876A6F">
          <w:rPr>
            <w:rStyle w:val="Hyperlink"/>
            <w:rFonts w:cstheme="minorHAnsi"/>
            <w:sz w:val="18"/>
            <w:szCs w:val="18"/>
          </w:rPr>
          <w:t>https://www.preventionweb.net/publications/view/53087</w:t>
        </w:r>
      </w:hyperlink>
    </w:p>
    <w:p w14:paraId="03A53078"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 xml:space="preserve">Humanitarian Networks and Partnerships Week Event: “Moving forward on gender equality and women’s participation” RECOMMENDATIONS. 6 February 2019. Geneva, Switzerland </w:t>
      </w:r>
    </w:p>
    <w:p w14:paraId="73411C38"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IASC Gender Reference Group, Annual Report - January 2018-December 2018</w:t>
      </w:r>
    </w:p>
    <w:p w14:paraId="23E48C21"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IASC Reference Group for gender in Humanitarian action – HUMANITARIAN CRISIS IN WEST AFRICA (EBOLA) GENDER ALERT: February 2015</w:t>
      </w:r>
    </w:p>
    <w:p w14:paraId="11E0842A"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 xml:space="preserve">IASC Reference Group for gender in Humanitarian action HUMANITARIAN CRISIS IN SOUTH SUDAN GENDER ALERT 2 (May 2014) </w:t>
      </w:r>
    </w:p>
    <w:p w14:paraId="6D3AFF3F"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 xml:space="preserve">IASC Reference Group for gender in Humanitarian action HUMANITARIAN CRISIS IN YEMEN GENDER ALERT (July 2015) </w:t>
      </w:r>
    </w:p>
    <w:p w14:paraId="0B5EF260"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IASC Reference Group for gender in Humanitarian action HUMANITARIAN CRISIS IN CENTRAL AFRICAN REPUBLIC (CAR) GENDER ALERT (June 2014)</w:t>
      </w:r>
    </w:p>
    <w:p w14:paraId="5485024C"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 xml:space="preserve">IASC Reference Group for gender in Humanitarian action HUMANITARIAN CRISIS IN IRAQ GENDER ALERT: SEPTEMBER 2014 </w:t>
      </w:r>
    </w:p>
    <w:p w14:paraId="0DB60B02"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lastRenderedPageBreak/>
        <w:t>IASC Reference Group for gender in Humanitarian action HUMANITARIAN CRISIS IN NEPAL GENDER ALERT (May 2015)</w:t>
      </w:r>
    </w:p>
    <w:p w14:paraId="1BD106B3"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 xml:space="preserve">IASC Reference Group for gender in Humanitarian action HUMANITARIAN CRISIS IN THE CARIBBEAN GENDER ALERT (Sept 2017) </w:t>
      </w:r>
    </w:p>
    <w:p w14:paraId="3CFAB2A1"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IASC Reference Group for Gender in Humanitarian Action, Review of IASC 2008 Policy Statement on Gender Equality in Humanitarian Action. https://interagencystandingcommittee.org/system/files/2._review_iasc_gender_policy_final_report_narrative_report2_1.pdf</w:t>
      </w:r>
    </w:p>
    <w:p w14:paraId="78A3ADC4"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IASC Reference Group for Gender in Humanitarian Action, Review of IASC 2008 Policy Statement on Gender Equality in Humanitarian Action. https://interagencystandingcommittee.org/system/files/2._review_iasc_gender_policy_final_report_narrative_report2_1.pdf</w:t>
      </w:r>
    </w:p>
    <w:p w14:paraId="3A4E2BE5"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IASC Reference Group for Gender in Humanitarian Action, Review of IASC 2008 Policy Statement on Gender Equality in Humanitarian Action. Https://interagencystandingcommittee.org/system/files/2._review_iasc_gender_policy_final_report_narrative_report2_1.pdf</w:t>
      </w:r>
    </w:p>
    <w:p w14:paraId="63F6B50C"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IASC Reference Group on Gender and Humanitarian Action. https://interagencystandingcommittee.org/gender-and-humanitarian-action</w:t>
      </w:r>
    </w:p>
    <w:p w14:paraId="0A8C8ACB"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IASC Reference Group on Gender and Humanitarian Action. https://interagencystandingcommittee.org/gender-and-humanitarian-action</w:t>
      </w:r>
    </w:p>
    <w:p w14:paraId="4CB543C5"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IASC Reference Group on Gender and Humanitarian Action. https://interagencystandingcommittee.org/gender-and-humanitarian-action</w:t>
      </w:r>
    </w:p>
    <w:p w14:paraId="60F5B4FB"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 xml:space="preserve">IASC. “Accountability Framework for the IASC Policy on Gender Equality and the Empowerment of Women and Girls in Humanitarian Action.” IASC. 2018. </w:t>
      </w:r>
      <w:hyperlink r:id="rId92" w:history="1">
        <w:r w:rsidRPr="00876A6F">
          <w:rPr>
            <w:rStyle w:val="Hyperlink"/>
            <w:rFonts w:cstheme="minorHAnsi"/>
            <w:sz w:val="18"/>
            <w:szCs w:val="18"/>
          </w:rPr>
          <w:t>https://interagencystandingcommittee.org/system/files/iasc_accountability_framework_with_adjusted_self_assessment_0.pdf</w:t>
        </w:r>
      </w:hyperlink>
    </w:p>
    <w:p w14:paraId="4D2CE7E9"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IASC. “Grand Bargain (Hosted by IASC). IASC. Accessed May 2019. https://interagencystandingcommittee.org/grand-bargain-hosted-iasc</w:t>
      </w:r>
    </w:p>
    <w:p w14:paraId="4EC9B09B"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IASC. “Grand Bargain.” IASC. Accessed May 2019. https://interagencystandingcommittee.org/system/files/nn_-_ grand_bargain_report_final.pdf</w:t>
      </w:r>
    </w:p>
    <w:p w14:paraId="2A8917C8" w14:textId="77777777" w:rsidR="001D7298" w:rsidRPr="00876A6F" w:rsidRDefault="001D7298" w:rsidP="00576F78">
      <w:pPr>
        <w:pStyle w:val="ListParagraph"/>
        <w:numPr>
          <w:ilvl w:val="0"/>
          <w:numId w:val="7"/>
        </w:numPr>
        <w:spacing w:after="120"/>
        <w:contextualSpacing w:val="0"/>
        <w:rPr>
          <w:rFonts w:cstheme="minorHAnsi"/>
          <w:sz w:val="18"/>
          <w:szCs w:val="18"/>
        </w:rPr>
      </w:pPr>
      <w:r w:rsidRPr="00876A6F">
        <w:rPr>
          <w:rStyle w:val="Hyperlink"/>
          <w:rFonts w:cstheme="minorHAnsi"/>
          <w:sz w:val="18"/>
          <w:szCs w:val="18"/>
        </w:rPr>
        <w:t xml:space="preserve">IASC. “IASC Reference Group on Gender and Humanitarian Action” IASC. Accessed May 2019. </w:t>
      </w:r>
      <w:hyperlink r:id="rId93" w:history="1">
        <w:r w:rsidRPr="00876A6F">
          <w:rPr>
            <w:rStyle w:val="Hyperlink"/>
            <w:rFonts w:cstheme="minorHAnsi"/>
            <w:sz w:val="18"/>
            <w:szCs w:val="18"/>
          </w:rPr>
          <w:t>https://interagencystandingcommittee.org/gender-and-humanitarian-action</w:t>
        </w:r>
      </w:hyperlink>
    </w:p>
    <w:p w14:paraId="68621597"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IASC. “Women, Girls, Boys and Men Different Needs – Equal Opportunities.” UNHCR. Dec 2006. https://www.unhcr.org/protection/women/50f91c999/iasc-gender-handbook-humanitarian-action.html</w:t>
      </w:r>
    </w:p>
    <w:p w14:paraId="15E33C11"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Independent draft Report on the Grand Bargain (2018)</w:t>
      </w:r>
    </w:p>
    <w:p w14:paraId="49841578"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 xml:space="preserve">INTER-AGENCY STANDING COMMITTEE POLICY ON GENDER EQUALITY AND THE EMPOWERMENT OF WOMEN AND GIRLS IN HUMANITARIAN ACTION, 3rd November 2017 </w:t>
      </w:r>
    </w:p>
    <w:p w14:paraId="6B386665"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Inter-Agency Standing Committee. “Guidance from the Inter-Agency Standing Committee.” IASC. Accessed May 2019. http://www.globalprotectioncluster.org/tools-and-guidance/guidance-from-inter-agency-standing-committee/</w:t>
      </w:r>
    </w:p>
    <w:p w14:paraId="6DBD2DAB" w14:textId="77777777" w:rsidR="001D7298" w:rsidRPr="00876A6F" w:rsidRDefault="001D7298" w:rsidP="00576F78">
      <w:pPr>
        <w:pStyle w:val="ListParagraph"/>
        <w:numPr>
          <w:ilvl w:val="0"/>
          <w:numId w:val="7"/>
        </w:numPr>
        <w:spacing w:after="120"/>
        <w:contextualSpacing w:val="0"/>
        <w:rPr>
          <w:rFonts w:cstheme="minorHAnsi"/>
          <w:sz w:val="18"/>
          <w:szCs w:val="18"/>
        </w:rPr>
      </w:pPr>
      <w:r w:rsidRPr="00876A6F">
        <w:rPr>
          <w:rFonts w:cstheme="minorHAnsi"/>
          <w:sz w:val="18"/>
          <w:szCs w:val="18"/>
        </w:rPr>
        <w:t>Inter-Agency Standing Committee. “IASC Policy (and Accountability Framework) on Gender Equality and the Empowerment of Women and Girls in Humanitarian Action, 2017.” IASC. Accessed May 2019. https://interagencystandingcommittee.org/gender-and-humanitarian-action/documents-public/iasc-policy-gender-equality-and-empowerment-women</w:t>
      </w:r>
    </w:p>
    <w:p w14:paraId="0D8DF86D" w14:textId="77777777" w:rsidR="001D7298" w:rsidRPr="00876A6F" w:rsidRDefault="001D7298" w:rsidP="00576F78">
      <w:pPr>
        <w:pStyle w:val="ListParagraph"/>
        <w:numPr>
          <w:ilvl w:val="0"/>
          <w:numId w:val="7"/>
        </w:numPr>
        <w:spacing w:after="120"/>
        <w:contextualSpacing w:val="0"/>
        <w:rPr>
          <w:rFonts w:cstheme="minorHAnsi"/>
          <w:sz w:val="18"/>
          <w:szCs w:val="18"/>
        </w:rPr>
      </w:pPr>
      <w:r w:rsidRPr="00876A6F">
        <w:rPr>
          <w:rFonts w:cstheme="minorHAnsi"/>
          <w:sz w:val="18"/>
          <w:szCs w:val="18"/>
        </w:rPr>
        <w:t>International Council of Voluntary Agencies. “Informal Friends of Gender group for the Grand Bargain: Aide-Memoire on Gender Mainstreaming in the Grand Bargain.” ICVA. 23 Feb 2017. https://reliefweb.int/report/world/informal-friends-gender-group-grand-bargain-aide-memoire-gender-mainstreaming-grand</w:t>
      </w:r>
    </w:p>
    <w:p w14:paraId="1A803874"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lastRenderedPageBreak/>
        <w:t xml:space="preserve">Islamic Relief, LEARNING PAPER 1 Leave no one behind in humanitarian programming: An approach to understanding intersectional </w:t>
      </w:r>
      <w:proofErr w:type="gramStart"/>
      <w:r w:rsidRPr="00876A6F">
        <w:rPr>
          <w:rFonts w:cstheme="minorHAnsi"/>
          <w:sz w:val="18"/>
          <w:szCs w:val="18"/>
        </w:rPr>
        <w:t>programming .</w:t>
      </w:r>
      <w:proofErr w:type="gramEnd"/>
      <w:r w:rsidRPr="00876A6F">
        <w:rPr>
          <w:rFonts w:cstheme="minorHAnsi"/>
          <w:sz w:val="18"/>
          <w:szCs w:val="18"/>
        </w:rPr>
        <w:t xml:space="preserve"> Age, Gender and Diversity Analysis, 2018  </w:t>
      </w:r>
      <w:hyperlink r:id="rId94" w:history="1">
        <w:r w:rsidRPr="00876A6F">
          <w:rPr>
            <w:rStyle w:val="Hyperlink"/>
            <w:rFonts w:cstheme="minorHAnsi"/>
            <w:sz w:val="18"/>
            <w:szCs w:val="18"/>
          </w:rPr>
          <w:t>https://reliefweb.int/sites/reliefweb.int/files/resources/Learning-paper-1-Leave-no-one-behind-in-humanitarian-programming-An-approach-to-understanding-intersectional-programming_web.pdf</w:t>
        </w:r>
      </w:hyperlink>
      <w:r w:rsidRPr="00876A6F">
        <w:rPr>
          <w:rFonts w:cstheme="minorHAnsi"/>
          <w:sz w:val="18"/>
          <w:szCs w:val="18"/>
        </w:rPr>
        <w:t xml:space="preserve"> </w:t>
      </w:r>
    </w:p>
    <w:p w14:paraId="44027F39"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proofErr w:type="spellStart"/>
      <w:r w:rsidRPr="00876A6F">
        <w:rPr>
          <w:rFonts w:cstheme="minorHAnsi"/>
          <w:sz w:val="18"/>
          <w:szCs w:val="18"/>
        </w:rPr>
        <w:t>Konyndyk</w:t>
      </w:r>
      <w:proofErr w:type="spellEnd"/>
      <w:r w:rsidRPr="00876A6F">
        <w:rPr>
          <w:rFonts w:cstheme="minorHAnsi"/>
          <w:sz w:val="18"/>
          <w:szCs w:val="18"/>
        </w:rPr>
        <w:t>, Jeremy. “Rethinking the Humanitarian Business Model.” May 2018</w:t>
      </w:r>
    </w:p>
    <w:p w14:paraId="2ED799AE"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PRM Progress report “</w:t>
      </w:r>
      <w:r w:rsidRPr="00876A6F">
        <w:rPr>
          <w:rFonts w:eastAsia="MS Mincho" w:cstheme="minorHAnsi"/>
          <w:sz w:val="18"/>
          <w:szCs w:val="18"/>
        </w:rPr>
        <w:t>Addressing Gender-Based Violence and enhancing Gender Equality and the Empowerment of Refugee, Displaced and Other Crisis-Affected Women and Girls through the Grand Bargain, January 2019</w:t>
      </w:r>
    </w:p>
    <w:p w14:paraId="202F783D"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PRM Progress report “</w:t>
      </w:r>
      <w:r w:rsidRPr="00876A6F">
        <w:rPr>
          <w:rFonts w:eastAsia="MS Mincho" w:cstheme="minorHAnsi"/>
          <w:sz w:val="18"/>
          <w:szCs w:val="18"/>
        </w:rPr>
        <w:t>Addressing Gender-Based Violence and enhancing Gender Equality and the Empowerment of Refugee, Displaced and Other Crisis-Affected Women and Girls through the Grand Bargain, January 2019</w:t>
      </w:r>
    </w:p>
    <w:p w14:paraId="58246F56"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REVIEW OF IASC 2008 POLICY STATEMENT ON GENDER EQUALITY IN HUMANITARIAN ACTION, executive summary.</w:t>
      </w:r>
    </w:p>
    <w:p w14:paraId="08D01268"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Sendai Framework for Disaster Risk Reduction. https://www.unisdr.org/we/coordinate/sendai-framework</w:t>
      </w:r>
    </w:p>
    <w:p w14:paraId="315EE34B"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Sustainable Development Goals. https://sustainabledevelopment.un.org/sdgs</w:t>
      </w:r>
    </w:p>
    <w:p w14:paraId="204280FA"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 xml:space="preserve">UN General Assembly. “One humanity: shared responsibility on the WHS.” United Nations. 2 Feb 2016. </w:t>
      </w:r>
      <w:hyperlink r:id="rId95" w:history="1">
        <w:r w:rsidRPr="00876A6F">
          <w:rPr>
            <w:rStyle w:val="Hyperlink"/>
            <w:rFonts w:cstheme="minorHAnsi"/>
            <w:sz w:val="18"/>
            <w:szCs w:val="18"/>
          </w:rPr>
          <w:t>https://reliefweb.int/sites/reliefweb.int/files/resources/Secretary-General%27s%20Report%20for%20WHS%202016%20%28Advance%20Unedited%20Draft%29.pdf</w:t>
        </w:r>
      </w:hyperlink>
    </w:p>
    <w:p w14:paraId="325AAA4C"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UN OCHA (2017) No Time to Retreat – First Annual Synthesis Report on Progress since the World Humanitarian Summit</w:t>
      </w:r>
    </w:p>
    <w:p w14:paraId="5B43F748"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UN Security Council Resolution 2242. http://peacewomen.org/SCR-2242</w:t>
      </w:r>
    </w:p>
    <w:p w14:paraId="59725E8B"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 xml:space="preserve">UN women “Addressing Gender-Based Violence and enhancing Gender Equality and the Empowerment of Refugee, Displaced and Other Crisis-Affected Women and Girls through the Grand Bargain” full proposal </w:t>
      </w:r>
    </w:p>
    <w:p w14:paraId="13A1EF16"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UN Women and Action Aid, 2017. Analytical paper on WHS self-reporting on Agenda for Humanity transformation 3D and Gender as a cross-cutting issue.</w:t>
      </w:r>
    </w:p>
    <w:p w14:paraId="465DEABF"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UN Women and Action Aid, 2017. Analytical paper on WHS self-reporting on Agenda for Humanity transformation 3D and Gender as a cross-cutting issue.</w:t>
      </w:r>
    </w:p>
    <w:p w14:paraId="1C036D5E"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UN WOMEN Asia Pacific Annual Report 2016-2017</w:t>
      </w:r>
    </w:p>
    <w:p w14:paraId="4A8769AB"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UN Women Draft Project Document “Gender Hub to strengthen Gender-Responsiveness of the Rohingya Crisis Response”</w:t>
      </w:r>
    </w:p>
    <w:p w14:paraId="47ED99A4"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 xml:space="preserve">UN Women IES, </w:t>
      </w:r>
      <w:proofErr w:type="spellStart"/>
      <w:r w:rsidRPr="00876A6F">
        <w:rPr>
          <w:rFonts w:cstheme="minorHAnsi"/>
          <w:sz w:val="18"/>
          <w:szCs w:val="18"/>
        </w:rPr>
        <w:t>Universalia</w:t>
      </w:r>
      <w:proofErr w:type="spellEnd"/>
      <w:r w:rsidRPr="00876A6F">
        <w:rPr>
          <w:rFonts w:cstheme="minorHAnsi"/>
          <w:sz w:val="18"/>
          <w:szCs w:val="18"/>
        </w:rPr>
        <w:t xml:space="preserve"> “COORDINATING FOR GENDER EQUALITY RESULTS. Corporate evaluation of UN Women’s contribution to UN system coordination on gender equality and the empowerment of women”  </w:t>
      </w:r>
    </w:p>
    <w:p w14:paraId="012BFE3A"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 xml:space="preserve">UN Women, COORDINATING FOR GENDER EQUALITY RESULTS. Corporate evaluation of UN Women’s contribution to UN system coordination on gender equality and the empowerment of women, May 2016 </w:t>
      </w:r>
    </w:p>
    <w:p w14:paraId="0FC49BCA"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 xml:space="preserve">UN Women. “Beijing Platform for Action”. UN Women. 1995. </w:t>
      </w:r>
      <w:hyperlink r:id="rId96" w:history="1">
        <w:r w:rsidRPr="00876A6F">
          <w:rPr>
            <w:rStyle w:val="Hyperlink"/>
            <w:rFonts w:cstheme="minorHAnsi"/>
            <w:sz w:val="18"/>
            <w:szCs w:val="18"/>
          </w:rPr>
          <w:t>http://www.un.org/womenwatch/daw/beijing/platform/</w:t>
        </w:r>
      </w:hyperlink>
    </w:p>
    <w:p w14:paraId="04994803"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UN Women. “HACRO 2018 reporting.” UN Women. 2018.</w:t>
      </w:r>
    </w:p>
    <w:p w14:paraId="076C5FD7" w14:textId="77777777" w:rsidR="001D7298" w:rsidRPr="00876A6F" w:rsidRDefault="001D7298" w:rsidP="00576F78">
      <w:pPr>
        <w:pStyle w:val="ListParagraph"/>
        <w:numPr>
          <w:ilvl w:val="0"/>
          <w:numId w:val="7"/>
        </w:numPr>
        <w:spacing w:after="120"/>
        <w:contextualSpacing w:val="0"/>
        <w:rPr>
          <w:rFonts w:cstheme="minorHAnsi"/>
          <w:sz w:val="18"/>
          <w:szCs w:val="18"/>
        </w:rPr>
      </w:pPr>
      <w:r w:rsidRPr="00876A6F">
        <w:rPr>
          <w:rStyle w:val="Hyperlink"/>
          <w:rFonts w:cstheme="minorHAnsi"/>
          <w:sz w:val="18"/>
          <w:szCs w:val="18"/>
        </w:rPr>
        <w:t xml:space="preserve">UN Women. “IASC e-learning on Gender Equality in Humanitarian Action.” UN Women. Accessed May 2019. </w:t>
      </w:r>
      <w:hyperlink r:id="rId97" w:history="1">
        <w:r w:rsidRPr="00876A6F">
          <w:rPr>
            <w:rStyle w:val="Hyperlink"/>
            <w:rFonts w:cstheme="minorHAnsi"/>
            <w:sz w:val="18"/>
            <w:szCs w:val="18"/>
          </w:rPr>
          <w:t>https://trainingcentre.unwomen.org/portal/product/iasc-e-learning-on-gender-equality-in-humanitarian-action/</w:t>
        </w:r>
      </w:hyperlink>
    </w:p>
    <w:p w14:paraId="63A57489"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UN Women. “The Centrality of Gender Equality and Women’s Empowerment for the Formulation of the Global Compact on Refugees.” UNHCR. Accessed May 2019. https://www.unhcr.org/events/conferences/59ddff717/paper-centrality-gender-equality-empowerment-women-formulation-global-compact.html</w:t>
      </w:r>
    </w:p>
    <w:p w14:paraId="5D74A185"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UNDG “EIGHT CASE STUDIES ON INTEGRATING THE UNITED NATIONS’ NORMATIVE AND OPERATIONAL WORK” September 2015.</w:t>
      </w:r>
    </w:p>
    <w:p w14:paraId="5E654321"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UNDRR. “Gender.” UNISDR. Accessed May 2019. https://www.unisdr.org/we/advocate/gender</w:t>
      </w:r>
    </w:p>
    <w:p w14:paraId="6DCD44B1" w14:textId="77777777" w:rsidR="001D7298" w:rsidRPr="00876A6F" w:rsidRDefault="001D7298" w:rsidP="00576F78">
      <w:pPr>
        <w:pStyle w:val="ListParagraph"/>
        <w:numPr>
          <w:ilvl w:val="0"/>
          <w:numId w:val="7"/>
        </w:numPr>
        <w:spacing w:after="120"/>
        <w:contextualSpacing w:val="0"/>
        <w:rPr>
          <w:rFonts w:cstheme="minorHAnsi"/>
          <w:sz w:val="18"/>
          <w:szCs w:val="18"/>
        </w:rPr>
      </w:pPr>
      <w:r w:rsidRPr="00876A6F">
        <w:rPr>
          <w:rFonts w:cstheme="minorHAnsi"/>
          <w:sz w:val="18"/>
          <w:szCs w:val="18"/>
        </w:rPr>
        <w:t>UNFPA. “New Ebola outbreak hits women and girls hardest in the Democratic Republic of the Congo.” UNFPA. 10 Sep 2018. https://www.unfpa.org/news/new-ebola-outbreak-hits-women-and-girls-hardest-democratic-republic-congo</w:t>
      </w:r>
    </w:p>
    <w:p w14:paraId="76D1363B"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lastRenderedPageBreak/>
        <w:t xml:space="preserve">UNISDR, 2017. Special Event on Women Leadership in Disaster Risk Reduction for Resilience, </w:t>
      </w:r>
      <w:hyperlink r:id="rId98" w:history="1">
        <w:r w:rsidRPr="00876A6F">
          <w:rPr>
            <w:rStyle w:val="Hyperlink"/>
            <w:rFonts w:cstheme="minorHAnsi"/>
            <w:sz w:val="18"/>
            <w:szCs w:val="18"/>
          </w:rPr>
          <w:t>https://www.unisdr.org/conferences/2017/globalplatform/en/programme/special-events/view/808</w:t>
        </w:r>
      </w:hyperlink>
    </w:p>
    <w:p w14:paraId="531A600E"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United Nations “Convention on the Elimination of All Forms of Discrimination against Women (CEDAW).” UN General Assembly. Accessed May 2019. http://www.un.org/womenwatch/daw/cedaw/</w:t>
      </w:r>
    </w:p>
    <w:p w14:paraId="35E3E535"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United Nations Entity for Gender Equality and the Empowerment of Women (UN-Women), Strategic Plan 2018-2021. UNW/2017/6/Rev.1</w:t>
      </w:r>
    </w:p>
    <w:p w14:paraId="02DD0038"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 xml:space="preserve">WHS Commitments to Action (2016). </w:t>
      </w:r>
      <w:hyperlink r:id="rId99" w:history="1">
        <w:r w:rsidRPr="00876A6F">
          <w:rPr>
            <w:rStyle w:val="Hyperlink"/>
            <w:rFonts w:cstheme="minorHAnsi"/>
            <w:sz w:val="18"/>
            <w:szCs w:val="18"/>
          </w:rPr>
          <w:t>https://www.agendaforhumanity.org/sites/default/files/resources/2017/Jul/WHS_Commitment_to_Action_8</w:t>
        </w:r>
      </w:hyperlink>
      <w:r w:rsidRPr="00876A6F">
        <w:rPr>
          <w:rFonts w:cstheme="minorHAnsi"/>
          <w:sz w:val="18"/>
          <w:szCs w:val="18"/>
        </w:rPr>
        <w:t xml:space="preserve"> September2016.pdf</w:t>
      </w:r>
    </w:p>
    <w:p w14:paraId="735E0F46" w14:textId="77777777" w:rsidR="001D7298" w:rsidRPr="00876A6F" w:rsidRDefault="001D7298" w:rsidP="00576F78">
      <w:pPr>
        <w:pStyle w:val="ListParagraph"/>
        <w:numPr>
          <w:ilvl w:val="0"/>
          <w:numId w:val="7"/>
        </w:numPr>
        <w:spacing w:after="120"/>
        <w:ind w:left="426"/>
        <w:contextualSpacing w:val="0"/>
        <w:rPr>
          <w:rFonts w:cstheme="minorHAnsi"/>
          <w:sz w:val="18"/>
          <w:szCs w:val="18"/>
        </w:rPr>
      </w:pPr>
      <w:r w:rsidRPr="00876A6F">
        <w:rPr>
          <w:rFonts w:cstheme="minorHAnsi"/>
          <w:sz w:val="18"/>
          <w:szCs w:val="18"/>
        </w:rPr>
        <w:t xml:space="preserve">WHS Commitments to Action (2016). </w:t>
      </w:r>
      <w:hyperlink r:id="rId100" w:history="1">
        <w:r w:rsidRPr="00876A6F">
          <w:rPr>
            <w:rStyle w:val="Hyperlink"/>
            <w:rFonts w:cstheme="minorHAnsi"/>
            <w:sz w:val="18"/>
            <w:szCs w:val="18"/>
          </w:rPr>
          <w:t>https://www.agendaforhumanity.org/sites/default/files/resources/2017/Jul/WHS_Commitment_to_Action_8</w:t>
        </w:r>
      </w:hyperlink>
      <w:r w:rsidRPr="00876A6F">
        <w:rPr>
          <w:rFonts w:cstheme="minorHAnsi"/>
          <w:sz w:val="18"/>
          <w:szCs w:val="18"/>
        </w:rPr>
        <w:t xml:space="preserve"> September2016.pdf</w:t>
      </w:r>
    </w:p>
    <w:p w14:paraId="7A7CF3B4" w14:textId="77777777" w:rsidR="001D7298" w:rsidRPr="00876A6F" w:rsidRDefault="001D7298" w:rsidP="00576F78">
      <w:pPr>
        <w:pStyle w:val="ListParagraph"/>
        <w:spacing w:after="120"/>
        <w:ind w:left="426"/>
        <w:contextualSpacing w:val="0"/>
        <w:rPr>
          <w:rFonts w:cstheme="minorHAnsi"/>
          <w:b/>
          <w:sz w:val="18"/>
          <w:szCs w:val="18"/>
        </w:rPr>
      </w:pPr>
    </w:p>
    <w:p w14:paraId="269E3A4D" w14:textId="77777777" w:rsidR="001D7298" w:rsidRPr="00876A6F" w:rsidRDefault="001D7298" w:rsidP="00576F78">
      <w:pPr>
        <w:pStyle w:val="Heading4"/>
        <w:rPr>
          <w:sz w:val="18"/>
          <w:szCs w:val="18"/>
        </w:rPr>
      </w:pPr>
      <w:bookmarkStart w:id="73" w:name="_Toc9429008"/>
      <w:bookmarkStart w:id="74" w:name="_Toc9429745"/>
      <w:bookmarkStart w:id="75" w:name="_Toc9430409"/>
      <w:r w:rsidRPr="00876A6F">
        <w:rPr>
          <w:sz w:val="18"/>
          <w:szCs w:val="18"/>
        </w:rPr>
        <w:t>Country Portfolio Review:</w:t>
      </w:r>
      <w:bookmarkEnd w:id="73"/>
      <w:bookmarkEnd w:id="74"/>
      <w:bookmarkEnd w:id="75"/>
    </w:p>
    <w:p w14:paraId="1F2F63D5" w14:textId="77777777" w:rsidR="001D7298" w:rsidRPr="00876A6F" w:rsidRDefault="001D7298" w:rsidP="00576F78">
      <w:pPr>
        <w:spacing w:after="120"/>
        <w:rPr>
          <w:rFonts w:cstheme="minorHAnsi"/>
          <w:b/>
          <w:sz w:val="18"/>
          <w:szCs w:val="18"/>
        </w:rPr>
      </w:pPr>
      <w:r w:rsidRPr="00876A6F">
        <w:rPr>
          <w:rFonts w:cstheme="minorHAnsi"/>
          <w:b/>
          <w:sz w:val="18"/>
          <w:szCs w:val="18"/>
        </w:rPr>
        <w:t>Humanitarian Response Plans:</w:t>
      </w:r>
    </w:p>
    <w:p w14:paraId="78159D45" w14:textId="77777777" w:rsidR="001D7298" w:rsidRPr="00876A6F" w:rsidRDefault="001D7298" w:rsidP="00576F78">
      <w:pPr>
        <w:pStyle w:val="ListParagraph"/>
        <w:numPr>
          <w:ilvl w:val="0"/>
          <w:numId w:val="5"/>
        </w:numPr>
        <w:tabs>
          <w:tab w:val="left" w:pos="5670"/>
        </w:tabs>
        <w:spacing w:after="120"/>
        <w:ind w:left="426" w:hanging="357"/>
        <w:contextualSpacing w:val="0"/>
        <w:rPr>
          <w:rFonts w:cstheme="minorHAnsi"/>
          <w:color w:val="000000" w:themeColor="text1"/>
          <w:sz w:val="18"/>
          <w:szCs w:val="18"/>
        </w:rPr>
      </w:pPr>
      <w:r w:rsidRPr="00876A6F">
        <w:rPr>
          <w:rFonts w:cstheme="minorHAnsi"/>
          <w:color w:val="000000" w:themeColor="text1"/>
          <w:sz w:val="18"/>
          <w:szCs w:val="18"/>
        </w:rPr>
        <w:t>3RP. “3RP: Regional Response &amp; Resilience Plan 2016.” 3RP. 2018. (</w:t>
      </w:r>
      <w:hyperlink r:id="rId101" w:history="1">
        <w:r w:rsidRPr="00876A6F">
          <w:rPr>
            <w:rStyle w:val="Hyperlink"/>
            <w:rFonts w:cstheme="minorHAnsi"/>
            <w:sz w:val="18"/>
            <w:szCs w:val="18"/>
          </w:rPr>
          <w:t>http://www.3rpsyriacrisis.org/</w:t>
        </w:r>
      </w:hyperlink>
      <w:r w:rsidRPr="00876A6F">
        <w:rPr>
          <w:rFonts w:cstheme="minorHAnsi"/>
          <w:color w:val="000000" w:themeColor="text1"/>
          <w:sz w:val="18"/>
          <w:szCs w:val="18"/>
        </w:rPr>
        <w:t>.)</w:t>
      </w:r>
    </w:p>
    <w:p w14:paraId="703F576D" w14:textId="77777777" w:rsidR="001D7298" w:rsidRPr="00876A6F" w:rsidRDefault="001D7298" w:rsidP="00576F78">
      <w:pPr>
        <w:pStyle w:val="ListParagraph"/>
        <w:numPr>
          <w:ilvl w:val="0"/>
          <w:numId w:val="5"/>
        </w:numPr>
        <w:tabs>
          <w:tab w:val="left" w:pos="5670"/>
        </w:tabs>
        <w:spacing w:after="120"/>
        <w:ind w:left="426" w:hanging="357"/>
        <w:contextualSpacing w:val="0"/>
        <w:rPr>
          <w:rFonts w:cstheme="minorHAnsi"/>
          <w:color w:val="000000" w:themeColor="text1"/>
          <w:sz w:val="18"/>
          <w:szCs w:val="18"/>
        </w:rPr>
      </w:pPr>
      <w:r w:rsidRPr="00876A6F">
        <w:rPr>
          <w:rFonts w:cstheme="minorHAnsi"/>
          <w:color w:val="000000" w:themeColor="text1"/>
          <w:sz w:val="18"/>
          <w:szCs w:val="18"/>
        </w:rPr>
        <w:t>3RP. “3RP: Regional Response &amp; Resilience Plan 2017.” 3RP. 2018. (</w:t>
      </w:r>
      <w:hyperlink r:id="rId102" w:history="1">
        <w:r w:rsidRPr="00876A6F">
          <w:rPr>
            <w:rStyle w:val="Hyperlink"/>
            <w:rFonts w:cstheme="minorHAnsi"/>
            <w:sz w:val="18"/>
            <w:szCs w:val="18"/>
          </w:rPr>
          <w:t>http://www.3rpsyriacrisis.org/</w:t>
        </w:r>
      </w:hyperlink>
      <w:r w:rsidRPr="00876A6F">
        <w:rPr>
          <w:rFonts w:cstheme="minorHAnsi"/>
          <w:color w:val="000000" w:themeColor="text1"/>
          <w:sz w:val="18"/>
          <w:szCs w:val="18"/>
        </w:rPr>
        <w:t>.)</w:t>
      </w:r>
    </w:p>
    <w:p w14:paraId="4909D813" w14:textId="77777777" w:rsidR="001D7298" w:rsidRPr="00876A6F" w:rsidRDefault="001D7298" w:rsidP="00576F78">
      <w:pPr>
        <w:pStyle w:val="ListParagraph"/>
        <w:numPr>
          <w:ilvl w:val="0"/>
          <w:numId w:val="5"/>
        </w:numPr>
        <w:tabs>
          <w:tab w:val="left" w:pos="5670"/>
        </w:tabs>
        <w:spacing w:after="120"/>
        <w:ind w:left="426" w:hanging="357"/>
        <w:contextualSpacing w:val="0"/>
        <w:rPr>
          <w:rFonts w:cstheme="minorHAnsi"/>
          <w:color w:val="000000" w:themeColor="text1"/>
          <w:sz w:val="18"/>
          <w:szCs w:val="18"/>
        </w:rPr>
      </w:pPr>
      <w:r w:rsidRPr="00876A6F">
        <w:rPr>
          <w:rFonts w:cstheme="minorHAnsi"/>
          <w:color w:val="000000" w:themeColor="text1"/>
          <w:sz w:val="18"/>
          <w:szCs w:val="18"/>
        </w:rPr>
        <w:t>3RP. “3RP: Regional Response &amp; Resilience Plan 2018.” 3RP. 2018. (</w:t>
      </w:r>
      <w:hyperlink r:id="rId103" w:history="1">
        <w:r w:rsidRPr="00876A6F">
          <w:rPr>
            <w:rStyle w:val="Hyperlink"/>
            <w:rFonts w:cstheme="minorHAnsi"/>
            <w:sz w:val="18"/>
            <w:szCs w:val="18"/>
          </w:rPr>
          <w:t>http://www.3rpsyriacrisis.org/</w:t>
        </w:r>
      </w:hyperlink>
      <w:r w:rsidRPr="00876A6F">
        <w:rPr>
          <w:rFonts w:cstheme="minorHAnsi"/>
          <w:color w:val="000000" w:themeColor="text1"/>
          <w:sz w:val="18"/>
          <w:szCs w:val="18"/>
        </w:rPr>
        <w:t>.)</w:t>
      </w:r>
    </w:p>
    <w:p w14:paraId="19B324E6" w14:textId="77777777" w:rsidR="001D7298" w:rsidRPr="00876A6F" w:rsidRDefault="001D7298" w:rsidP="00576F78">
      <w:pPr>
        <w:pStyle w:val="ListParagraph"/>
        <w:numPr>
          <w:ilvl w:val="0"/>
          <w:numId w:val="5"/>
        </w:numPr>
        <w:spacing w:after="120"/>
        <w:ind w:left="426" w:hanging="357"/>
        <w:contextualSpacing w:val="0"/>
        <w:rPr>
          <w:rFonts w:cstheme="minorHAnsi"/>
          <w:sz w:val="18"/>
          <w:szCs w:val="18"/>
        </w:rPr>
      </w:pPr>
      <w:r w:rsidRPr="00876A6F">
        <w:rPr>
          <w:rFonts w:cstheme="minorHAnsi"/>
          <w:sz w:val="18"/>
          <w:szCs w:val="18"/>
        </w:rPr>
        <w:t xml:space="preserve">UNOCHA. “Afghanistan Flash Appeal.” UNOCHA. 2016. </w:t>
      </w:r>
      <w:hyperlink r:id="rId104" w:history="1">
        <w:r w:rsidRPr="00876A6F">
          <w:rPr>
            <w:rStyle w:val="Hyperlink"/>
            <w:rFonts w:cstheme="minorHAnsi"/>
            <w:sz w:val="18"/>
            <w:szCs w:val="18"/>
          </w:rPr>
          <w:t>https://reliefweb.int/sites/reliefweb.int/files/resources/afg_2016_flash_appeal_web.pdf</w:t>
        </w:r>
      </w:hyperlink>
    </w:p>
    <w:p w14:paraId="089B56C9"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“Afghanistan Humanitarian Response Plan 2016.” UNOCHA. 2016. </w:t>
      </w:r>
      <w:hyperlink r:id="rId105" w:history="1">
        <w:r w:rsidRPr="00876A6F">
          <w:rPr>
            <w:rStyle w:val="Hyperlink"/>
            <w:rFonts w:cstheme="minorHAnsi"/>
            <w:sz w:val="18"/>
            <w:szCs w:val="18"/>
          </w:rPr>
          <w:t>https://reliefweb.int/sites/reliefweb.int/files/resources/afg_2016_hrp_final_20151224.pdf</w:t>
        </w:r>
      </w:hyperlink>
    </w:p>
    <w:p w14:paraId="4A5D1E95"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“Afghanistan Humanitarian Response Plan 2017.” UNOCHA. 2017. </w:t>
      </w:r>
      <w:hyperlink r:id="rId106" w:history="1">
        <w:r w:rsidRPr="00876A6F">
          <w:rPr>
            <w:rStyle w:val="Hyperlink"/>
            <w:rFonts w:cstheme="minorHAnsi"/>
            <w:sz w:val="18"/>
            <w:szCs w:val="18"/>
          </w:rPr>
          <w:t>https://reliefweb.int/sites/reliefweb.int/files/resources/afg_2017_hrp_english.pdf</w:t>
        </w:r>
      </w:hyperlink>
    </w:p>
    <w:p w14:paraId="716B117E"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“Afghanistan Humanitarian Response Plan 2018-2021.” UNOCHA. 2018. </w:t>
      </w:r>
      <w:hyperlink r:id="rId107" w:history="1">
        <w:r w:rsidRPr="00876A6F">
          <w:rPr>
            <w:rStyle w:val="Hyperlink"/>
            <w:rFonts w:cstheme="minorHAnsi"/>
            <w:sz w:val="18"/>
            <w:szCs w:val="18"/>
          </w:rPr>
          <w:t>https://www.humanitarianresponse.info/sites/www.humanitarianresponse.info/files/documents/files/afg_2018_2021_hrp_revision_drought_31_may_2018.pdf</w:t>
        </w:r>
      </w:hyperlink>
    </w:p>
    <w:p w14:paraId="338B0709"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UNOCHA.</w:t>
      </w:r>
      <w:r w:rsidRPr="00876A6F">
        <w:rPr>
          <w:rFonts w:cstheme="minorHAnsi"/>
          <w:sz w:val="18"/>
          <w:szCs w:val="18"/>
        </w:rPr>
        <w:t xml:space="preserve"> “Burundi Plan de </w:t>
      </w:r>
      <w:proofErr w:type="spellStart"/>
      <w:r w:rsidRPr="00876A6F">
        <w:rPr>
          <w:rFonts w:cstheme="minorHAnsi"/>
          <w:sz w:val="18"/>
          <w:szCs w:val="18"/>
        </w:rPr>
        <w:t>Réponse</w:t>
      </w:r>
      <w:proofErr w:type="spellEnd"/>
      <w:r w:rsidRPr="00876A6F">
        <w:rPr>
          <w:rFonts w:cstheme="minorHAnsi"/>
          <w:sz w:val="18"/>
          <w:szCs w:val="18"/>
        </w:rPr>
        <w:t xml:space="preserve"> </w:t>
      </w:r>
      <w:proofErr w:type="spellStart"/>
      <w:r w:rsidRPr="00876A6F">
        <w:rPr>
          <w:rFonts w:cstheme="minorHAnsi"/>
          <w:sz w:val="18"/>
          <w:szCs w:val="18"/>
        </w:rPr>
        <w:t>Humanitaire</w:t>
      </w:r>
      <w:proofErr w:type="spellEnd"/>
      <w:r w:rsidRPr="00876A6F">
        <w:rPr>
          <w:rFonts w:cstheme="minorHAnsi"/>
          <w:sz w:val="18"/>
          <w:szCs w:val="18"/>
        </w:rPr>
        <w:t xml:space="preserve"> 2016.” UNOCHA. 2016. </w:t>
      </w:r>
      <w:hyperlink r:id="rId108" w:history="1">
        <w:r w:rsidRPr="00876A6F">
          <w:rPr>
            <w:rStyle w:val="Hyperlink"/>
            <w:rFonts w:cstheme="minorHAnsi"/>
            <w:sz w:val="18"/>
            <w:szCs w:val="18"/>
          </w:rPr>
          <w:t>https://reliefweb.int/sites/reliefweb.int/files/resources/HRP_Burundi_2016_Final_FR.pdf</w:t>
        </w:r>
      </w:hyperlink>
    </w:p>
    <w:p w14:paraId="7799AC46"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UNOCHA.</w:t>
      </w:r>
      <w:r w:rsidRPr="00876A6F">
        <w:rPr>
          <w:rFonts w:cstheme="minorHAnsi"/>
          <w:sz w:val="18"/>
          <w:szCs w:val="18"/>
        </w:rPr>
        <w:t xml:space="preserve"> “Burundi Plan de </w:t>
      </w:r>
      <w:proofErr w:type="spellStart"/>
      <w:r w:rsidRPr="00876A6F">
        <w:rPr>
          <w:rFonts w:cstheme="minorHAnsi"/>
          <w:sz w:val="18"/>
          <w:szCs w:val="18"/>
        </w:rPr>
        <w:t>Réponse</w:t>
      </w:r>
      <w:proofErr w:type="spellEnd"/>
      <w:r w:rsidRPr="00876A6F">
        <w:rPr>
          <w:rFonts w:cstheme="minorHAnsi"/>
          <w:sz w:val="18"/>
          <w:szCs w:val="18"/>
        </w:rPr>
        <w:t xml:space="preserve"> </w:t>
      </w:r>
      <w:proofErr w:type="spellStart"/>
      <w:r w:rsidRPr="00876A6F">
        <w:rPr>
          <w:rFonts w:cstheme="minorHAnsi"/>
          <w:sz w:val="18"/>
          <w:szCs w:val="18"/>
        </w:rPr>
        <w:t>Humanitaire</w:t>
      </w:r>
      <w:proofErr w:type="spellEnd"/>
      <w:r w:rsidRPr="00876A6F">
        <w:rPr>
          <w:rFonts w:cstheme="minorHAnsi"/>
          <w:sz w:val="18"/>
          <w:szCs w:val="18"/>
        </w:rPr>
        <w:t xml:space="preserve"> 2017.” UNOCHA. 2017. </w:t>
      </w:r>
      <w:hyperlink r:id="rId109" w:history="1">
        <w:r w:rsidRPr="00876A6F">
          <w:rPr>
            <w:rStyle w:val="Hyperlink"/>
            <w:rFonts w:cstheme="minorHAnsi"/>
            <w:sz w:val="18"/>
            <w:szCs w:val="18"/>
          </w:rPr>
          <w:t>https://reliefweb.int/sites/reliefweb.int/files/resources/hrp_burundi_2017_fr_small.pdf</w:t>
        </w:r>
      </w:hyperlink>
    </w:p>
    <w:p w14:paraId="5D72E89F"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UNOCHA.</w:t>
      </w:r>
      <w:r w:rsidRPr="00876A6F">
        <w:rPr>
          <w:rFonts w:cstheme="minorHAnsi"/>
          <w:sz w:val="18"/>
          <w:szCs w:val="18"/>
        </w:rPr>
        <w:t xml:space="preserve"> “Burundi Plan de </w:t>
      </w:r>
      <w:proofErr w:type="spellStart"/>
      <w:r w:rsidRPr="00876A6F">
        <w:rPr>
          <w:rFonts w:cstheme="minorHAnsi"/>
          <w:sz w:val="18"/>
          <w:szCs w:val="18"/>
        </w:rPr>
        <w:t>Réponse</w:t>
      </w:r>
      <w:proofErr w:type="spellEnd"/>
      <w:r w:rsidRPr="00876A6F">
        <w:rPr>
          <w:rFonts w:cstheme="minorHAnsi"/>
          <w:sz w:val="18"/>
          <w:szCs w:val="18"/>
        </w:rPr>
        <w:t xml:space="preserve"> </w:t>
      </w:r>
      <w:proofErr w:type="spellStart"/>
      <w:r w:rsidRPr="00876A6F">
        <w:rPr>
          <w:rFonts w:cstheme="minorHAnsi"/>
          <w:sz w:val="18"/>
          <w:szCs w:val="18"/>
        </w:rPr>
        <w:t>Humanitaire</w:t>
      </w:r>
      <w:proofErr w:type="spellEnd"/>
      <w:r w:rsidRPr="00876A6F">
        <w:rPr>
          <w:rFonts w:cstheme="minorHAnsi"/>
          <w:sz w:val="18"/>
          <w:szCs w:val="18"/>
        </w:rPr>
        <w:t xml:space="preserve"> 2018.” UNOCHA. 2018. </w:t>
      </w:r>
      <w:hyperlink r:id="rId110" w:history="1">
        <w:r w:rsidRPr="00876A6F">
          <w:rPr>
            <w:rStyle w:val="Hyperlink"/>
            <w:rFonts w:cstheme="minorHAnsi"/>
            <w:sz w:val="18"/>
            <w:szCs w:val="18"/>
          </w:rPr>
          <w:t>https://reliefweb.int/sites/reliefweb.int/files/resources/hrp_burundi_2018_fr.pdf</w:t>
        </w:r>
      </w:hyperlink>
    </w:p>
    <w:p w14:paraId="1C530AE2" w14:textId="77777777" w:rsidR="001D7298" w:rsidRPr="00876A6F" w:rsidRDefault="001D7298" w:rsidP="00576F78">
      <w:pPr>
        <w:pStyle w:val="ListParagraph"/>
        <w:numPr>
          <w:ilvl w:val="0"/>
          <w:numId w:val="5"/>
        </w:numPr>
        <w:spacing w:after="120"/>
        <w:ind w:left="426" w:hanging="357"/>
        <w:contextualSpacing w:val="0"/>
        <w:rPr>
          <w:rFonts w:cstheme="minorHAnsi"/>
          <w:bCs/>
          <w:color w:val="000000" w:themeColor="text1"/>
          <w:sz w:val="18"/>
          <w:szCs w:val="18"/>
          <w:shd w:val="clear" w:color="auto" w:fill="FFFFFF"/>
        </w:rPr>
      </w:pPr>
      <w:r w:rsidRPr="00876A6F">
        <w:rPr>
          <w:rFonts w:cstheme="minorHAnsi"/>
          <w:color w:val="000000" w:themeColor="text1"/>
          <w:sz w:val="18"/>
          <w:szCs w:val="18"/>
          <w:shd w:val="clear" w:color="auto" w:fill="FFFFFF"/>
        </w:rPr>
        <w:t>UNOCHA.</w:t>
      </w:r>
      <w:r w:rsidRPr="00876A6F">
        <w:rPr>
          <w:rFonts w:cstheme="minorHAnsi"/>
          <w:bCs/>
          <w:color w:val="000000" w:themeColor="text1"/>
          <w:sz w:val="18"/>
          <w:szCs w:val="18"/>
          <w:shd w:val="clear" w:color="auto" w:fill="FFFFFF"/>
        </w:rPr>
        <w:t xml:space="preserve"> “Cameroun Humanitarian Response Plan 2016.” UNHCR. 2016. </w:t>
      </w:r>
      <w:hyperlink r:id="rId111" w:history="1">
        <w:r w:rsidRPr="00876A6F">
          <w:rPr>
            <w:rStyle w:val="Hyperlink"/>
            <w:rFonts w:cstheme="minorHAnsi"/>
            <w:sz w:val="18"/>
            <w:szCs w:val="18"/>
          </w:rPr>
          <w:t>https://www.humanitarianresponse.info/sites/www.humanitarianresponse.info/files/documents/files/2016_cameroun_hrp.pdf</w:t>
        </w:r>
      </w:hyperlink>
    </w:p>
    <w:p w14:paraId="38D541E4" w14:textId="77777777" w:rsidR="001D7298" w:rsidRPr="00876A6F" w:rsidRDefault="001D7298" w:rsidP="00576F78">
      <w:pPr>
        <w:pStyle w:val="ListParagraph"/>
        <w:numPr>
          <w:ilvl w:val="0"/>
          <w:numId w:val="5"/>
        </w:numPr>
        <w:spacing w:after="120"/>
        <w:ind w:left="426" w:hanging="357"/>
        <w:contextualSpacing w:val="0"/>
        <w:rPr>
          <w:rFonts w:cstheme="minorHAnsi"/>
          <w:bCs/>
          <w:color w:val="000000" w:themeColor="text1"/>
          <w:sz w:val="18"/>
          <w:szCs w:val="18"/>
          <w:shd w:val="clear" w:color="auto" w:fill="FFFFFF"/>
        </w:rPr>
      </w:pPr>
      <w:r w:rsidRPr="00876A6F">
        <w:rPr>
          <w:rFonts w:cstheme="minorHAnsi"/>
          <w:color w:val="000000" w:themeColor="text1"/>
          <w:sz w:val="18"/>
          <w:szCs w:val="18"/>
          <w:shd w:val="clear" w:color="auto" w:fill="FFFFFF"/>
        </w:rPr>
        <w:t>UNOCHA. “</w:t>
      </w:r>
      <w:r w:rsidRPr="00876A6F">
        <w:rPr>
          <w:rFonts w:cstheme="minorHAnsi"/>
          <w:bCs/>
          <w:color w:val="000000" w:themeColor="text1"/>
          <w:sz w:val="18"/>
          <w:szCs w:val="18"/>
          <w:shd w:val="clear" w:color="auto" w:fill="FFFFFF"/>
        </w:rPr>
        <w:t xml:space="preserve">Cameroun Humanitarian Response Plan 2017-2020.” UNHCR. 2018. </w:t>
      </w:r>
      <w:hyperlink r:id="rId112" w:history="1">
        <w:r w:rsidRPr="00876A6F">
          <w:rPr>
            <w:rStyle w:val="Hyperlink"/>
            <w:rFonts w:cstheme="minorHAnsi"/>
            <w:sz w:val="18"/>
            <w:szCs w:val="18"/>
          </w:rPr>
          <w:t>https://www.humanitarianresponse.info/sites/www.humanitarianresponse.info/files/documents/files/cmr_hrp18_summary_v1.1_light.pdf</w:t>
        </w:r>
      </w:hyperlink>
    </w:p>
    <w:p w14:paraId="684D8DBC" w14:textId="77777777" w:rsidR="001D7298" w:rsidRPr="00876A6F" w:rsidRDefault="001D7298" w:rsidP="00576F78">
      <w:pPr>
        <w:pStyle w:val="ListParagraph"/>
        <w:numPr>
          <w:ilvl w:val="0"/>
          <w:numId w:val="5"/>
        </w:numPr>
        <w:spacing w:after="120"/>
        <w:ind w:left="426" w:hanging="357"/>
        <w:contextualSpacing w:val="0"/>
        <w:rPr>
          <w:rFonts w:cstheme="minorHAnsi"/>
          <w:bCs/>
          <w:color w:val="000000" w:themeColor="text1"/>
          <w:sz w:val="18"/>
          <w:szCs w:val="18"/>
          <w:shd w:val="clear" w:color="auto" w:fill="FFFFFF"/>
        </w:rPr>
      </w:pPr>
      <w:r w:rsidRPr="00876A6F">
        <w:rPr>
          <w:rFonts w:cstheme="minorHAnsi"/>
          <w:color w:val="000000" w:themeColor="text1"/>
          <w:sz w:val="18"/>
          <w:szCs w:val="18"/>
          <w:shd w:val="clear" w:color="auto" w:fill="FFFFFF"/>
        </w:rPr>
        <w:t>UNOCHA.</w:t>
      </w:r>
      <w:r w:rsidRPr="00876A6F">
        <w:rPr>
          <w:rFonts w:cstheme="minorHAnsi"/>
          <w:bCs/>
          <w:color w:val="000000" w:themeColor="text1"/>
          <w:sz w:val="18"/>
          <w:szCs w:val="18"/>
          <w:shd w:val="clear" w:color="auto" w:fill="FFFFFF"/>
        </w:rPr>
        <w:t xml:space="preserve"> “Cameroun Humanitarian Response Plan 2017-2020.” UNHCR. 2017. </w:t>
      </w:r>
      <w:hyperlink r:id="rId113" w:history="1">
        <w:r w:rsidRPr="00876A6F">
          <w:rPr>
            <w:rStyle w:val="Hyperlink"/>
            <w:rFonts w:cstheme="minorHAnsi"/>
            <w:sz w:val="18"/>
            <w:szCs w:val="18"/>
          </w:rPr>
          <w:t>https://www.humanitarianresponse.info/sites/www.humanitarianresponse.info/files/documents/files/2017_hrp_cmr_2.pdf</w:t>
        </w:r>
      </w:hyperlink>
    </w:p>
    <w:p w14:paraId="02435133"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“Democratic Republic of the Congo Humanitarian Response Plan 2017-2019: 2018 Update.” UNOCHA. 2018. </w:t>
      </w:r>
      <w:hyperlink r:id="rId114" w:history="1">
        <w:r w:rsidRPr="00876A6F">
          <w:rPr>
            <w:rStyle w:val="Hyperlink"/>
            <w:rFonts w:cstheme="minorHAnsi"/>
            <w:sz w:val="18"/>
            <w:szCs w:val="18"/>
          </w:rPr>
          <w:t>https://reliefweb.int/sites/reliefweb.int/files/resources/MAJ_DRC_HRP_2017_En.pdf</w:t>
        </w:r>
      </w:hyperlink>
    </w:p>
    <w:p w14:paraId="6B8EB438"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lastRenderedPageBreak/>
        <w:t xml:space="preserve">UNOCHA. “Democratic Republic of the Congo Humanitarian Response Plan 2017-2019.” UNOCHA. 2017. </w:t>
      </w:r>
      <w:hyperlink r:id="rId115" w:history="1">
        <w:r w:rsidRPr="00876A6F">
          <w:rPr>
            <w:rStyle w:val="Hyperlink"/>
            <w:rFonts w:cstheme="minorHAnsi"/>
            <w:sz w:val="18"/>
            <w:szCs w:val="18"/>
          </w:rPr>
          <w:t>https://reliefweb.int/sites/reliefweb.int/files/resources/DRC_HRP_2017.pdf</w:t>
        </w:r>
      </w:hyperlink>
    </w:p>
    <w:p w14:paraId="5CA4A601"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“Democratic Republic of the Congo Humanitarian Response Plan 2016.” UNOCHA. 2015. </w:t>
      </w:r>
      <w:hyperlink r:id="rId116" w:history="1">
        <w:r w:rsidRPr="00876A6F">
          <w:rPr>
            <w:rStyle w:val="Hyperlink"/>
            <w:rFonts w:cstheme="minorHAnsi"/>
            <w:sz w:val="18"/>
            <w:szCs w:val="18"/>
          </w:rPr>
          <w:t>https://reliefweb.int/sites/reliefweb.int/files/resources/drc_hrp_2016.pdf</w:t>
        </w:r>
      </w:hyperlink>
    </w:p>
    <w:p w14:paraId="3381673B"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“Djibouti Humanitarian Response Plan </w:t>
      </w:r>
      <w:r w:rsidRPr="00876A6F">
        <w:rPr>
          <w:rFonts w:cstheme="minorHAnsi"/>
          <w:sz w:val="18"/>
          <w:szCs w:val="18"/>
        </w:rPr>
        <w:t xml:space="preserve">2016.” UNOCHA. 2016. </w:t>
      </w:r>
      <w:hyperlink r:id="rId117" w:history="1">
        <w:r w:rsidRPr="00876A6F">
          <w:rPr>
            <w:rStyle w:val="Hyperlink"/>
            <w:rFonts w:cstheme="minorHAnsi"/>
            <w:sz w:val="18"/>
            <w:szCs w:val="18"/>
          </w:rPr>
          <w:t>https://www.humanitarianresponse.info/sites/www.humanitarianresponse.info/files/documents/files/ocha_hrp_djibouti_hr_250416.pdf</w:t>
        </w:r>
      </w:hyperlink>
    </w:p>
    <w:p w14:paraId="0662075F"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“Djibouti Humanitarian Response Plan </w:t>
      </w:r>
      <w:r w:rsidRPr="00876A6F">
        <w:rPr>
          <w:rFonts w:cstheme="minorHAnsi"/>
          <w:sz w:val="18"/>
          <w:szCs w:val="18"/>
        </w:rPr>
        <w:t xml:space="preserve">2017.” UNOCHA. 2017. </w:t>
      </w:r>
      <w:hyperlink r:id="rId118" w:history="1">
        <w:r w:rsidRPr="00876A6F">
          <w:rPr>
            <w:rStyle w:val="Hyperlink"/>
            <w:rFonts w:cstheme="minorHAnsi"/>
            <w:sz w:val="18"/>
            <w:szCs w:val="18"/>
          </w:rPr>
          <w:t>https://reliefweb.int/sites/reliefweb.int/files/resources/HRP%20Djib%202017.pdf</w:t>
        </w:r>
      </w:hyperlink>
    </w:p>
    <w:p w14:paraId="79C17F2E" w14:textId="77777777" w:rsidR="001D7298" w:rsidRPr="00876A6F" w:rsidRDefault="001D7298" w:rsidP="00576F78">
      <w:pPr>
        <w:pStyle w:val="ListParagraph"/>
        <w:numPr>
          <w:ilvl w:val="0"/>
          <w:numId w:val="5"/>
        </w:numPr>
        <w:spacing w:after="120"/>
        <w:ind w:left="426" w:hanging="357"/>
        <w:contextualSpacing w:val="0"/>
        <w:rPr>
          <w:rFonts w:cstheme="minorHAnsi"/>
          <w:sz w:val="18"/>
          <w:szCs w:val="18"/>
        </w:rPr>
      </w:pPr>
      <w:r w:rsidRPr="00876A6F">
        <w:rPr>
          <w:rFonts w:cstheme="minorHAnsi"/>
          <w:sz w:val="18"/>
          <w:szCs w:val="18"/>
        </w:rPr>
        <w:t xml:space="preserve">UNOCHA. “Dominica Flash Appeal 2017.” UNOCHA. 2017. </w:t>
      </w:r>
      <w:hyperlink r:id="rId119" w:history="1">
        <w:r w:rsidRPr="00876A6F">
          <w:rPr>
            <w:rStyle w:val="Hyperlink"/>
            <w:rFonts w:cstheme="minorHAnsi"/>
            <w:sz w:val="18"/>
            <w:szCs w:val="18"/>
          </w:rPr>
          <w:t>https://reliefweb.int/sites/reliefweb.int/files/resources/Dominica_FlashAppeal_EN_20170929%20%281%29.pdfç</w:t>
        </w:r>
      </w:hyperlink>
    </w:p>
    <w:p w14:paraId="0F390658" w14:textId="77777777" w:rsidR="001D7298" w:rsidRPr="00876A6F" w:rsidRDefault="001D7298" w:rsidP="00576F78">
      <w:pPr>
        <w:pStyle w:val="ListParagraph"/>
        <w:numPr>
          <w:ilvl w:val="0"/>
          <w:numId w:val="5"/>
        </w:numPr>
        <w:spacing w:after="120"/>
        <w:ind w:left="426" w:hanging="357"/>
        <w:contextualSpacing w:val="0"/>
        <w:rPr>
          <w:rFonts w:cstheme="minorHAnsi"/>
          <w:sz w:val="18"/>
          <w:szCs w:val="18"/>
        </w:rPr>
      </w:pPr>
      <w:r w:rsidRPr="00876A6F">
        <w:rPr>
          <w:rFonts w:cstheme="minorHAnsi"/>
          <w:sz w:val="18"/>
          <w:szCs w:val="18"/>
        </w:rPr>
        <w:t xml:space="preserve">UNOCHA. “Ecuador Flash Appeal: Earthquake of 16 April 2016.” UNOCHA. 2016. </w:t>
      </w:r>
      <w:hyperlink r:id="rId120" w:history="1">
        <w:r w:rsidRPr="00876A6F">
          <w:rPr>
            <w:rStyle w:val="Hyperlink"/>
            <w:rFonts w:cstheme="minorHAnsi"/>
            <w:sz w:val="18"/>
            <w:szCs w:val="18"/>
          </w:rPr>
          <w:t>https://reliefweb.int/sites/reliefweb.int/files/resources/Ecuador%20Flash%20Appeal.pdf</w:t>
        </w:r>
      </w:hyperlink>
    </w:p>
    <w:p w14:paraId="19B5108C"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“Ethiopia Humanitarian and Disaster Resilience Plan 2018.” UNOCHA and the Government of Ethiopia. 2018. </w:t>
      </w:r>
      <w:hyperlink r:id="rId121" w:history="1">
        <w:r w:rsidRPr="00876A6F">
          <w:rPr>
            <w:rStyle w:val="Hyperlink"/>
            <w:rFonts w:cstheme="minorHAnsi"/>
            <w:sz w:val="18"/>
            <w:szCs w:val="18"/>
          </w:rPr>
          <w:t>https://reliefweb.int/sites/reliefweb.int/files/resources/ethiopia_2018_humanitarian_and_disaster_resilience_plan.pdf</w:t>
        </w:r>
      </w:hyperlink>
    </w:p>
    <w:p w14:paraId="524895A3" w14:textId="77777777" w:rsidR="001D7298" w:rsidRPr="00876A6F" w:rsidRDefault="001D7298" w:rsidP="00576F78">
      <w:pPr>
        <w:pStyle w:val="ListParagraph"/>
        <w:numPr>
          <w:ilvl w:val="0"/>
          <w:numId w:val="5"/>
        </w:numPr>
        <w:spacing w:after="120"/>
        <w:ind w:left="426" w:hanging="357"/>
        <w:contextualSpacing w:val="0"/>
        <w:rPr>
          <w:rFonts w:cstheme="minorHAnsi"/>
          <w:sz w:val="18"/>
          <w:szCs w:val="18"/>
        </w:rPr>
      </w:pPr>
      <w:r w:rsidRPr="00876A6F">
        <w:rPr>
          <w:rFonts w:cstheme="minorHAnsi"/>
          <w:sz w:val="18"/>
          <w:szCs w:val="18"/>
        </w:rPr>
        <w:t xml:space="preserve">UNOCHA. “Fiji Flash Appeal: Tropical Cyclone Winston.” UNOCHA. 2016. </w:t>
      </w:r>
      <w:hyperlink r:id="rId122" w:history="1">
        <w:r w:rsidRPr="00876A6F">
          <w:rPr>
            <w:rStyle w:val="Hyperlink"/>
            <w:rFonts w:cstheme="minorHAnsi"/>
            <w:sz w:val="18"/>
            <w:szCs w:val="18"/>
          </w:rPr>
          <w:t>https://reliefweb.int/sites/reliefweb.int/files/resources/Fiji%20TC%20Winston%20Flash%20Appeal%20FINAL.pdf</w:t>
        </w:r>
      </w:hyperlink>
    </w:p>
    <w:p w14:paraId="45A172B2" w14:textId="77777777" w:rsidR="001D7298" w:rsidRPr="00876A6F" w:rsidRDefault="001D7298" w:rsidP="00576F78">
      <w:pPr>
        <w:pStyle w:val="ListParagraph"/>
        <w:numPr>
          <w:ilvl w:val="0"/>
          <w:numId w:val="5"/>
        </w:numPr>
        <w:spacing w:after="120"/>
        <w:ind w:left="426" w:hanging="357"/>
        <w:contextualSpacing w:val="0"/>
        <w:rPr>
          <w:rFonts w:cstheme="minorHAnsi"/>
          <w:sz w:val="18"/>
          <w:szCs w:val="18"/>
        </w:rPr>
      </w:pPr>
      <w:r w:rsidRPr="00876A6F">
        <w:rPr>
          <w:rFonts w:cstheme="minorHAnsi"/>
          <w:sz w:val="18"/>
          <w:szCs w:val="18"/>
        </w:rPr>
        <w:t xml:space="preserve">UNOCHA. “Flash Appeal: Emergency Response Plan for Mozambique: Cyclone Dineo.” UNOCHA. 2017. </w:t>
      </w:r>
      <w:hyperlink r:id="rId123" w:history="1">
        <w:r w:rsidRPr="00876A6F">
          <w:rPr>
            <w:rStyle w:val="Hyperlink"/>
            <w:rFonts w:cstheme="minorHAnsi"/>
            <w:sz w:val="18"/>
            <w:szCs w:val="18"/>
          </w:rPr>
          <w:t>https://reliefweb.int/sites/reliefweb.int/files/resources/Mozambique%20Flash%20Appeal_FINAL.pdf</w:t>
        </w:r>
      </w:hyperlink>
    </w:p>
    <w:p w14:paraId="5DB9E064" w14:textId="77777777" w:rsidR="001D7298" w:rsidRPr="00876A6F" w:rsidRDefault="001D7298" w:rsidP="00576F78">
      <w:pPr>
        <w:pStyle w:val="ListParagraph"/>
        <w:numPr>
          <w:ilvl w:val="0"/>
          <w:numId w:val="5"/>
        </w:numPr>
        <w:spacing w:after="120"/>
        <w:ind w:left="426" w:hanging="357"/>
        <w:contextualSpacing w:val="0"/>
        <w:rPr>
          <w:rFonts w:cstheme="minorHAnsi"/>
          <w:sz w:val="18"/>
          <w:szCs w:val="18"/>
        </w:rPr>
      </w:pPr>
      <w:r w:rsidRPr="00876A6F">
        <w:rPr>
          <w:rFonts w:cstheme="minorHAnsi"/>
          <w:sz w:val="18"/>
          <w:szCs w:val="18"/>
        </w:rPr>
        <w:t xml:space="preserve">UNOCHA. “Guatemala/Honduras Humanitarian Action Plan.” UNOCHA. 2015. </w:t>
      </w:r>
      <w:hyperlink r:id="rId124" w:history="1">
        <w:r w:rsidRPr="00876A6F">
          <w:rPr>
            <w:rStyle w:val="Hyperlink"/>
            <w:rFonts w:cstheme="minorHAnsi"/>
            <w:sz w:val="18"/>
            <w:szCs w:val="18"/>
          </w:rPr>
          <w:t>https://reliefweb.int/sites/reliefweb.int/files/resources/Guatemala%20Honduras%202016%20Humanitarian%20Response%20Plan.pdf</w:t>
        </w:r>
      </w:hyperlink>
    </w:p>
    <w:p w14:paraId="3EE25257" w14:textId="77777777" w:rsidR="001D7298" w:rsidRPr="00876A6F" w:rsidRDefault="001D7298" w:rsidP="00576F78">
      <w:pPr>
        <w:pStyle w:val="ListParagraph"/>
        <w:numPr>
          <w:ilvl w:val="0"/>
          <w:numId w:val="5"/>
        </w:numPr>
        <w:spacing w:after="120"/>
        <w:ind w:left="426" w:hanging="357"/>
        <w:contextualSpacing w:val="0"/>
        <w:rPr>
          <w:rFonts w:cstheme="minorHAnsi"/>
          <w:sz w:val="18"/>
          <w:szCs w:val="18"/>
        </w:rPr>
      </w:pPr>
      <w:r w:rsidRPr="00876A6F">
        <w:rPr>
          <w:rFonts w:cstheme="minorHAnsi"/>
          <w:sz w:val="18"/>
          <w:szCs w:val="18"/>
        </w:rPr>
        <w:t xml:space="preserve">UNOCHA. “Haiti Flash Appeal.” UNOCHA. 2016. </w:t>
      </w:r>
      <w:hyperlink r:id="rId125" w:history="1">
        <w:r w:rsidRPr="00876A6F">
          <w:rPr>
            <w:rStyle w:val="Hyperlink"/>
            <w:rFonts w:cstheme="minorHAnsi"/>
            <w:sz w:val="18"/>
            <w:szCs w:val="18"/>
          </w:rPr>
          <w:t>https://reliefweb.int/sites/reliefweb.int/files/resources/Haiti%20Flash%20Appeal%20-Hurricane%20Matthew%20Oct%202016.pdf</w:t>
        </w:r>
      </w:hyperlink>
    </w:p>
    <w:p w14:paraId="0B7DB0AC"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“Haiti Humanitarian Response Plan 2016.” UNOCHA. 2016. </w:t>
      </w:r>
      <w:hyperlink r:id="rId126" w:history="1">
        <w:r w:rsidRPr="00876A6F">
          <w:rPr>
            <w:rStyle w:val="Hyperlink"/>
            <w:rFonts w:cstheme="minorHAnsi"/>
            <w:sz w:val="18"/>
            <w:szCs w:val="18"/>
          </w:rPr>
          <w:t>https://reliefweb.int/sites/reliefweb.int/files/resources/hti_hrp_060416_final_0.pdf</w:t>
        </w:r>
      </w:hyperlink>
    </w:p>
    <w:p w14:paraId="6FEF5A86"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“Haiti Humanitarian Response Plan 2017-2018.” UNOCHA. 2017. </w:t>
      </w:r>
      <w:hyperlink r:id="rId127" w:history="1">
        <w:r w:rsidRPr="00876A6F">
          <w:rPr>
            <w:rStyle w:val="Hyperlink"/>
            <w:rFonts w:cstheme="minorHAnsi"/>
            <w:sz w:val="18"/>
            <w:szCs w:val="18"/>
          </w:rPr>
          <w:t>https://reliefweb.int/sites/reliefweb.int/files/resources/hrp_2017_20181.pdf</w:t>
        </w:r>
      </w:hyperlink>
    </w:p>
    <w:p w14:paraId="4C70AEAE"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“Haiti Humanitarian Response Plan 2017-2018: Revised 2018.” UNOCHA. 2018. </w:t>
      </w:r>
      <w:hyperlink r:id="rId128" w:history="1">
        <w:r w:rsidRPr="00876A6F">
          <w:rPr>
            <w:rStyle w:val="Hyperlink"/>
            <w:rFonts w:cstheme="minorHAnsi"/>
            <w:sz w:val="18"/>
            <w:szCs w:val="18"/>
          </w:rPr>
          <w:t>https://reliefweb.int/sites/reliefweb.int/files/resources/2018_haiti_revised_hrp_2.pdf</w:t>
        </w:r>
      </w:hyperlink>
    </w:p>
    <w:p w14:paraId="19EA278C"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“Iraq Humanitarian Response Plan 2016.” UNOCHA. 2015. </w:t>
      </w:r>
      <w:hyperlink r:id="rId129" w:history="1">
        <w:r w:rsidRPr="00876A6F">
          <w:rPr>
            <w:rStyle w:val="Hyperlink"/>
            <w:rFonts w:cstheme="minorHAnsi"/>
            <w:sz w:val="18"/>
            <w:szCs w:val="18"/>
          </w:rPr>
          <w:t>https://reliefweb.int/sites/reliefweb.int/files/resources/final_iraq_2016_hrp.pdf</w:t>
        </w:r>
      </w:hyperlink>
    </w:p>
    <w:p w14:paraId="46FBF3A3"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“Iraq Humanitarian Response Plan 2017.” UNOCHA. 2017. </w:t>
      </w:r>
      <w:hyperlink r:id="rId130" w:history="1">
        <w:r w:rsidRPr="00876A6F">
          <w:rPr>
            <w:rStyle w:val="Hyperlink"/>
            <w:rFonts w:cstheme="minorHAnsi"/>
            <w:sz w:val="18"/>
            <w:szCs w:val="18"/>
          </w:rPr>
          <w:t>https://reliefweb.int/sites/reliefweb.int/files/resources/2017_hrp_irq_final_2.pdf</w:t>
        </w:r>
      </w:hyperlink>
    </w:p>
    <w:p w14:paraId="4ABE7C85"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“Iraq Humanitarian Response Plan 2018.” UNOCHA. 2018. </w:t>
      </w:r>
      <w:hyperlink r:id="rId131" w:history="1">
        <w:r w:rsidRPr="00876A6F">
          <w:rPr>
            <w:rStyle w:val="Hyperlink"/>
            <w:rFonts w:cstheme="minorHAnsi"/>
            <w:sz w:val="18"/>
            <w:szCs w:val="18"/>
          </w:rPr>
          <w:t>https://reliefweb.int/sites/reliefweb.int/files/resources/IRQ_2018_Full_HRP_0.pdf</w:t>
        </w:r>
      </w:hyperlink>
    </w:p>
    <w:p w14:paraId="08BBDF06" w14:textId="77777777" w:rsidR="001D7298" w:rsidRPr="00876A6F" w:rsidRDefault="001D7298" w:rsidP="00576F78">
      <w:pPr>
        <w:pStyle w:val="ListParagraph"/>
        <w:numPr>
          <w:ilvl w:val="0"/>
          <w:numId w:val="5"/>
        </w:numPr>
        <w:spacing w:after="120"/>
        <w:ind w:left="426" w:hanging="357"/>
        <w:contextualSpacing w:val="0"/>
        <w:rPr>
          <w:rFonts w:cstheme="minorHAnsi"/>
          <w:sz w:val="18"/>
          <w:szCs w:val="18"/>
        </w:rPr>
      </w:pPr>
      <w:r w:rsidRPr="00876A6F">
        <w:rPr>
          <w:rFonts w:cstheme="minorHAnsi"/>
          <w:sz w:val="18"/>
          <w:szCs w:val="18"/>
        </w:rPr>
        <w:t xml:space="preserve">UNOCHA. “Iraq: Mosul Flash Appeal.” UNOCHA. 2016. </w:t>
      </w:r>
      <w:hyperlink r:id="rId132" w:history="1">
        <w:r w:rsidRPr="00876A6F">
          <w:rPr>
            <w:rStyle w:val="Hyperlink"/>
            <w:rFonts w:cstheme="minorHAnsi"/>
            <w:sz w:val="18"/>
            <w:szCs w:val="18"/>
          </w:rPr>
          <w:t>https://reliefweb.int/sites/reliefweb.int/files/resources/mosul_flash_appeal_final_web.pdf</w:t>
        </w:r>
      </w:hyperlink>
    </w:p>
    <w:p w14:paraId="2A67A174" w14:textId="77777777" w:rsidR="001D7298" w:rsidRPr="00876A6F" w:rsidRDefault="001D7298" w:rsidP="00576F78">
      <w:pPr>
        <w:pStyle w:val="ListParagraph"/>
        <w:numPr>
          <w:ilvl w:val="0"/>
          <w:numId w:val="5"/>
        </w:numPr>
        <w:spacing w:after="120"/>
        <w:ind w:left="426" w:hanging="357"/>
        <w:contextualSpacing w:val="0"/>
        <w:rPr>
          <w:rFonts w:cstheme="minorHAnsi"/>
          <w:sz w:val="18"/>
          <w:szCs w:val="18"/>
        </w:rPr>
      </w:pPr>
      <w:r w:rsidRPr="00876A6F">
        <w:rPr>
          <w:rFonts w:cstheme="minorHAnsi"/>
          <w:sz w:val="18"/>
          <w:szCs w:val="18"/>
        </w:rPr>
        <w:t xml:space="preserve">UNOCHA. “Kenya Flash Appeal 2017.” UNOCHA. 2017. </w:t>
      </w:r>
      <w:hyperlink r:id="rId133" w:history="1">
        <w:r w:rsidRPr="00876A6F">
          <w:rPr>
            <w:rStyle w:val="Hyperlink"/>
            <w:rFonts w:cstheme="minorHAnsi"/>
            <w:sz w:val="18"/>
            <w:szCs w:val="18"/>
          </w:rPr>
          <w:t>https://reliefweb.int/sites/reliefweb.int/files/resources/Kenyan_Flash_%20Appeal_15%20March%202017%20final.pdf</w:t>
        </w:r>
      </w:hyperlink>
    </w:p>
    <w:p w14:paraId="64A9A26D"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“Libya Humanitarian Response Plan 2016.” UNOCHA. 2015. </w:t>
      </w:r>
      <w:hyperlink r:id="rId134" w:history="1">
        <w:r w:rsidRPr="00876A6F">
          <w:rPr>
            <w:rStyle w:val="Hyperlink"/>
            <w:rFonts w:cstheme="minorHAnsi"/>
            <w:sz w:val="18"/>
            <w:szCs w:val="18"/>
          </w:rPr>
          <w:t>https://reliefweb.int/sites/reliefweb.int/files/resources/libya_hrp_final_19_11_2015.pdf</w:t>
        </w:r>
      </w:hyperlink>
    </w:p>
    <w:p w14:paraId="5AC90DC8"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lastRenderedPageBreak/>
        <w:t xml:space="preserve">UNOCHA. “Libya Humanitarian Response Plan 2017.” UNOCHA. 2016. </w:t>
      </w:r>
      <w:hyperlink r:id="rId135" w:history="1">
        <w:r w:rsidRPr="00876A6F">
          <w:rPr>
            <w:rStyle w:val="Hyperlink"/>
            <w:rFonts w:cstheme="minorHAnsi"/>
            <w:sz w:val="18"/>
            <w:szCs w:val="18"/>
          </w:rPr>
          <w:t>https://reliefweb.int/sites/reliefweb.int/files/resources/2017%20Libya%20Humanitarian%20Response%20Plan%20%28EN%29.pdf</w:t>
        </w:r>
      </w:hyperlink>
    </w:p>
    <w:p w14:paraId="6E2297DB"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“Libya Humanitarian Response Plan 2018.” UNOCHA. 2018. </w:t>
      </w:r>
      <w:hyperlink r:id="rId136" w:history="1">
        <w:r w:rsidRPr="00876A6F">
          <w:rPr>
            <w:rStyle w:val="Hyperlink"/>
            <w:rFonts w:cstheme="minorHAnsi"/>
            <w:sz w:val="18"/>
            <w:szCs w:val="18"/>
          </w:rPr>
          <w:t>https://reliefweb.int/sites/reliefweb.int/files/resources/2018_HRP_Libya.pdf</w:t>
        </w:r>
      </w:hyperlink>
    </w:p>
    <w:p w14:paraId="4028A378" w14:textId="77777777" w:rsidR="001D7298" w:rsidRPr="00876A6F" w:rsidRDefault="001D7298" w:rsidP="00576F78">
      <w:pPr>
        <w:pStyle w:val="ListParagraph"/>
        <w:numPr>
          <w:ilvl w:val="0"/>
          <w:numId w:val="5"/>
        </w:numPr>
        <w:spacing w:after="120"/>
        <w:ind w:left="426" w:hanging="357"/>
        <w:contextualSpacing w:val="0"/>
        <w:rPr>
          <w:rFonts w:cstheme="minorHAnsi"/>
          <w:sz w:val="18"/>
          <w:szCs w:val="18"/>
        </w:rPr>
      </w:pPr>
      <w:r w:rsidRPr="00876A6F">
        <w:rPr>
          <w:rFonts w:cstheme="minorHAnsi"/>
          <w:sz w:val="18"/>
          <w:szCs w:val="18"/>
        </w:rPr>
        <w:t xml:space="preserve">UNOCHA. “Madagascar Flash Appeal 2017.” UNOCHA. 2017. </w:t>
      </w:r>
      <w:hyperlink r:id="rId137" w:history="1">
        <w:r w:rsidRPr="00876A6F">
          <w:rPr>
            <w:rStyle w:val="Hyperlink"/>
            <w:rFonts w:cstheme="minorHAnsi"/>
            <w:sz w:val="18"/>
            <w:szCs w:val="18"/>
          </w:rPr>
          <w:t>https://reliefweb.int/sites/reliefweb.int/files/resources/2017_Flash_Appeal_MG_eng.002.002.pdf</w:t>
        </w:r>
      </w:hyperlink>
    </w:p>
    <w:p w14:paraId="7214169F"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“Mali Humanitarian Response Plan 2016.” UNOCHA. 2015. </w:t>
      </w:r>
      <w:hyperlink r:id="rId138" w:history="1">
        <w:r w:rsidRPr="00876A6F">
          <w:rPr>
            <w:rStyle w:val="Hyperlink"/>
            <w:rFonts w:cstheme="minorHAnsi"/>
            <w:sz w:val="18"/>
            <w:szCs w:val="18"/>
          </w:rPr>
          <w:t>https://reliefweb.int/sites/reliefweb.int/files/resources/hrp_mali_final.pdf</w:t>
        </w:r>
      </w:hyperlink>
    </w:p>
    <w:p w14:paraId="07B4BE69"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“Mali Humanitarian Response Plan 2017.” UNOCHA. 2016. </w:t>
      </w:r>
      <w:hyperlink r:id="rId139" w:history="1">
        <w:r w:rsidRPr="00876A6F">
          <w:rPr>
            <w:rStyle w:val="Hyperlink"/>
            <w:rFonts w:cstheme="minorHAnsi"/>
            <w:sz w:val="18"/>
            <w:szCs w:val="18"/>
          </w:rPr>
          <w:t>https://reliefweb.int/sites/reliefweb.int/files/resources/MALI_HRP_final_2017.pdf</w:t>
        </w:r>
      </w:hyperlink>
    </w:p>
    <w:p w14:paraId="3BF9844F"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“Mali Humanitarian Response Plan 2018.” UNOCHA. 2018. </w:t>
      </w:r>
      <w:hyperlink r:id="rId140" w:history="1">
        <w:r w:rsidRPr="00876A6F">
          <w:rPr>
            <w:rStyle w:val="Hyperlink"/>
            <w:rFonts w:cstheme="minorHAnsi"/>
            <w:sz w:val="18"/>
            <w:szCs w:val="18"/>
          </w:rPr>
          <w:t>https://reliefweb.int/sites/reliefweb.int/files/resources/hrp-2018_mali_en_20180222_vf_0.pdf</w:t>
        </w:r>
      </w:hyperlink>
    </w:p>
    <w:p w14:paraId="6E558D15"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UNOCHA. “</w:t>
      </w:r>
      <w:proofErr w:type="spellStart"/>
      <w:r w:rsidRPr="00876A6F">
        <w:rPr>
          <w:rFonts w:cstheme="minorHAnsi"/>
          <w:color w:val="000000" w:themeColor="text1"/>
          <w:sz w:val="18"/>
          <w:szCs w:val="18"/>
          <w:shd w:val="clear" w:color="auto" w:fill="FFFFFF"/>
        </w:rPr>
        <w:t>Mauritanie</w:t>
      </w:r>
      <w:proofErr w:type="spellEnd"/>
      <w:r w:rsidRPr="00876A6F">
        <w:rPr>
          <w:rFonts w:cstheme="minorHAnsi"/>
          <w:color w:val="000000" w:themeColor="text1"/>
          <w:sz w:val="18"/>
          <w:szCs w:val="18"/>
          <w:shd w:val="clear" w:color="auto" w:fill="FFFFFF"/>
        </w:rPr>
        <w:t xml:space="preserve"> </w:t>
      </w:r>
      <w:r w:rsidRPr="00876A6F">
        <w:rPr>
          <w:rFonts w:cstheme="minorHAnsi"/>
          <w:sz w:val="18"/>
          <w:szCs w:val="18"/>
        </w:rPr>
        <w:t xml:space="preserve">Plan de </w:t>
      </w:r>
      <w:proofErr w:type="spellStart"/>
      <w:r w:rsidRPr="00876A6F">
        <w:rPr>
          <w:rFonts w:cstheme="minorHAnsi"/>
          <w:sz w:val="18"/>
          <w:szCs w:val="18"/>
        </w:rPr>
        <w:t>Réponse</w:t>
      </w:r>
      <w:proofErr w:type="spellEnd"/>
      <w:r w:rsidRPr="00876A6F">
        <w:rPr>
          <w:rFonts w:cstheme="minorHAnsi"/>
          <w:sz w:val="18"/>
          <w:szCs w:val="18"/>
        </w:rPr>
        <w:t xml:space="preserve"> </w:t>
      </w:r>
      <w:proofErr w:type="spellStart"/>
      <w:r w:rsidRPr="00876A6F">
        <w:rPr>
          <w:rFonts w:cstheme="minorHAnsi"/>
          <w:sz w:val="18"/>
          <w:szCs w:val="18"/>
        </w:rPr>
        <w:t>Humanitaire</w:t>
      </w:r>
      <w:proofErr w:type="spellEnd"/>
      <w:r w:rsidRPr="00876A6F">
        <w:rPr>
          <w:rFonts w:cstheme="minorHAnsi"/>
          <w:sz w:val="18"/>
          <w:szCs w:val="18"/>
        </w:rPr>
        <w:t xml:space="preserve"> 2014-2016.” UNOCHA. 2015. </w:t>
      </w:r>
      <w:hyperlink r:id="rId141" w:history="1">
        <w:r w:rsidRPr="00876A6F">
          <w:rPr>
            <w:rStyle w:val="Hyperlink"/>
            <w:rFonts w:cstheme="minorHAnsi"/>
            <w:sz w:val="18"/>
            <w:szCs w:val="18"/>
          </w:rPr>
          <w:t>https://www.humanitarianresponse.info/sites/www.humanitarianresponse.info/files/documents/files/hrp_2016_mauritanie.pdf</w:t>
        </w:r>
      </w:hyperlink>
    </w:p>
    <w:p w14:paraId="63125C48" w14:textId="77777777" w:rsidR="001D7298" w:rsidRPr="00876A6F" w:rsidRDefault="001D7298" w:rsidP="00576F78">
      <w:pPr>
        <w:pStyle w:val="ListParagraph"/>
        <w:numPr>
          <w:ilvl w:val="0"/>
          <w:numId w:val="5"/>
        </w:numPr>
        <w:spacing w:after="120"/>
        <w:ind w:left="426" w:hanging="357"/>
        <w:contextualSpacing w:val="0"/>
        <w:rPr>
          <w:rFonts w:cstheme="minorHAnsi"/>
          <w:sz w:val="18"/>
          <w:szCs w:val="18"/>
        </w:rPr>
      </w:pPr>
      <w:r w:rsidRPr="00876A6F">
        <w:rPr>
          <w:rFonts w:cstheme="minorHAnsi"/>
          <w:color w:val="000000" w:themeColor="text1"/>
          <w:sz w:val="18"/>
          <w:szCs w:val="18"/>
          <w:shd w:val="clear" w:color="auto" w:fill="FFFFFF"/>
        </w:rPr>
        <w:t xml:space="preserve">UNOCHA. “Myanmar Humanitarian Response Plan 2016.” UNOCHA. 2015. </w:t>
      </w:r>
      <w:hyperlink r:id="rId142" w:history="1">
        <w:r w:rsidRPr="00876A6F">
          <w:rPr>
            <w:rStyle w:val="Hyperlink"/>
            <w:rFonts w:cstheme="minorHAnsi"/>
            <w:sz w:val="18"/>
            <w:szCs w:val="18"/>
          </w:rPr>
          <w:t>https://reliefweb.int/sites/reliefweb.int/files/resources/2016_myanmar_hrp_final.pdf</w:t>
        </w:r>
      </w:hyperlink>
    </w:p>
    <w:p w14:paraId="526B2786"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“Myanmar Humanitarian Response Plan 2017.” UNOCHA. 2016. </w:t>
      </w:r>
      <w:hyperlink r:id="rId143" w:history="1">
        <w:r w:rsidRPr="00876A6F">
          <w:rPr>
            <w:rStyle w:val="Hyperlink"/>
            <w:rFonts w:cstheme="minorHAnsi"/>
            <w:sz w:val="18"/>
            <w:szCs w:val="18"/>
          </w:rPr>
          <w:t>https://reliefweb.int/sites/reliefweb.int/files/resources/2017_myanmar_hrp_final.002.pdf</w:t>
        </w:r>
      </w:hyperlink>
    </w:p>
    <w:p w14:paraId="73D812B3"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“Myanmar Humanitarian Response Plan 2018.” UNOCHA. 2017. </w:t>
      </w:r>
      <w:hyperlink r:id="rId144" w:history="1">
        <w:r w:rsidRPr="00876A6F">
          <w:rPr>
            <w:rStyle w:val="Hyperlink"/>
            <w:rFonts w:cstheme="minorHAnsi"/>
            <w:sz w:val="18"/>
            <w:szCs w:val="18"/>
          </w:rPr>
          <w:t>https://reliefweb.int/sites/reliefweb.int/files/resources/2018%20Interim%20Humanitarian%20Response%20Plan_%20Myanmar.pdf</w:t>
        </w:r>
      </w:hyperlink>
    </w:p>
    <w:p w14:paraId="435240C2" w14:textId="77777777" w:rsidR="001D7298" w:rsidRPr="00876A6F" w:rsidRDefault="001D7298" w:rsidP="00576F78">
      <w:pPr>
        <w:pStyle w:val="ListParagraph"/>
        <w:numPr>
          <w:ilvl w:val="0"/>
          <w:numId w:val="5"/>
        </w:numPr>
        <w:spacing w:after="120"/>
        <w:ind w:left="426" w:hanging="357"/>
        <w:contextualSpacing w:val="0"/>
        <w:rPr>
          <w:rFonts w:cstheme="minorHAnsi"/>
          <w:sz w:val="18"/>
          <w:szCs w:val="18"/>
        </w:rPr>
      </w:pPr>
      <w:r w:rsidRPr="00876A6F">
        <w:rPr>
          <w:rFonts w:cstheme="minorHAnsi"/>
          <w:color w:val="000000" w:themeColor="text1"/>
          <w:sz w:val="18"/>
          <w:szCs w:val="18"/>
          <w:shd w:val="clear" w:color="auto" w:fill="FFFFFF"/>
        </w:rPr>
        <w:t xml:space="preserve">UNOCHA. “Niger </w:t>
      </w:r>
      <w:r w:rsidRPr="00876A6F">
        <w:rPr>
          <w:rFonts w:cstheme="minorHAnsi"/>
          <w:sz w:val="18"/>
          <w:szCs w:val="18"/>
        </w:rPr>
        <w:t xml:space="preserve">Plan de </w:t>
      </w:r>
      <w:proofErr w:type="spellStart"/>
      <w:r w:rsidRPr="00876A6F">
        <w:rPr>
          <w:rFonts w:cstheme="minorHAnsi"/>
          <w:sz w:val="18"/>
          <w:szCs w:val="18"/>
        </w:rPr>
        <w:t>Réponse</w:t>
      </w:r>
      <w:proofErr w:type="spellEnd"/>
      <w:r w:rsidRPr="00876A6F">
        <w:rPr>
          <w:rFonts w:cstheme="minorHAnsi"/>
          <w:sz w:val="18"/>
          <w:szCs w:val="18"/>
        </w:rPr>
        <w:t xml:space="preserve"> </w:t>
      </w:r>
      <w:proofErr w:type="spellStart"/>
      <w:r w:rsidRPr="00876A6F">
        <w:rPr>
          <w:rFonts w:cstheme="minorHAnsi"/>
          <w:sz w:val="18"/>
          <w:szCs w:val="18"/>
        </w:rPr>
        <w:t>Humanitaire</w:t>
      </w:r>
      <w:proofErr w:type="spellEnd"/>
      <w:r w:rsidRPr="00876A6F">
        <w:rPr>
          <w:rFonts w:cstheme="minorHAnsi"/>
          <w:sz w:val="18"/>
          <w:szCs w:val="18"/>
        </w:rPr>
        <w:t xml:space="preserve"> 2016.” UNOCHA. 2015. </w:t>
      </w:r>
      <w:hyperlink r:id="rId145" w:history="1">
        <w:r w:rsidRPr="00876A6F">
          <w:rPr>
            <w:rStyle w:val="Hyperlink"/>
            <w:rFonts w:cstheme="minorHAnsi"/>
            <w:sz w:val="18"/>
            <w:szCs w:val="18"/>
          </w:rPr>
          <w:t>https://reliefweb.int/sites/reliefweb.int/files/resources/hrp_niger_proof5_final_version_13012016.pdf</w:t>
        </w:r>
      </w:hyperlink>
    </w:p>
    <w:p w14:paraId="458B2353" w14:textId="77777777" w:rsidR="001D7298" w:rsidRPr="00876A6F" w:rsidRDefault="001D7298" w:rsidP="00576F78">
      <w:pPr>
        <w:pStyle w:val="ListParagraph"/>
        <w:numPr>
          <w:ilvl w:val="0"/>
          <w:numId w:val="5"/>
        </w:numPr>
        <w:spacing w:after="120"/>
        <w:ind w:left="426" w:hanging="357"/>
        <w:contextualSpacing w:val="0"/>
        <w:rPr>
          <w:rFonts w:cstheme="minorHAnsi"/>
          <w:sz w:val="18"/>
          <w:szCs w:val="18"/>
        </w:rPr>
      </w:pPr>
      <w:r w:rsidRPr="00876A6F">
        <w:rPr>
          <w:rFonts w:cstheme="minorHAnsi"/>
          <w:color w:val="000000" w:themeColor="text1"/>
          <w:sz w:val="18"/>
          <w:szCs w:val="18"/>
          <w:shd w:val="clear" w:color="auto" w:fill="FFFFFF"/>
        </w:rPr>
        <w:t xml:space="preserve">UNOCHA. “Niger </w:t>
      </w:r>
      <w:r w:rsidRPr="00876A6F">
        <w:rPr>
          <w:rFonts w:cstheme="minorHAnsi"/>
          <w:sz w:val="18"/>
          <w:szCs w:val="18"/>
        </w:rPr>
        <w:t xml:space="preserve">Plan de </w:t>
      </w:r>
      <w:proofErr w:type="spellStart"/>
      <w:r w:rsidRPr="00876A6F">
        <w:rPr>
          <w:rFonts w:cstheme="minorHAnsi"/>
          <w:sz w:val="18"/>
          <w:szCs w:val="18"/>
        </w:rPr>
        <w:t>Réponse</w:t>
      </w:r>
      <w:proofErr w:type="spellEnd"/>
      <w:r w:rsidRPr="00876A6F">
        <w:rPr>
          <w:rFonts w:cstheme="minorHAnsi"/>
          <w:sz w:val="18"/>
          <w:szCs w:val="18"/>
        </w:rPr>
        <w:t xml:space="preserve"> </w:t>
      </w:r>
      <w:proofErr w:type="spellStart"/>
      <w:r w:rsidRPr="00876A6F">
        <w:rPr>
          <w:rFonts w:cstheme="minorHAnsi"/>
          <w:sz w:val="18"/>
          <w:szCs w:val="18"/>
        </w:rPr>
        <w:t>Humanitaire</w:t>
      </w:r>
      <w:proofErr w:type="spellEnd"/>
      <w:r w:rsidRPr="00876A6F">
        <w:rPr>
          <w:rFonts w:cstheme="minorHAnsi"/>
          <w:sz w:val="18"/>
          <w:szCs w:val="18"/>
        </w:rPr>
        <w:t xml:space="preserve"> 2017.” UNOCHA. 2016. </w:t>
      </w:r>
      <w:hyperlink r:id="rId146" w:history="1">
        <w:r w:rsidRPr="00876A6F">
          <w:rPr>
            <w:rStyle w:val="Hyperlink"/>
            <w:rFonts w:cstheme="minorHAnsi"/>
            <w:sz w:val="18"/>
            <w:szCs w:val="18"/>
          </w:rPr>
          <w:t>https://reliefweb.int/sites/reliefweb.int/files/resources/ner_hrp_2017_09122016.pdf</w:t>
        </w:r>
      </w:hyperlink>
    </w:p>
    <w:p w14:paraId="05D7009F"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“Niger </w:t>
      </w:r>
      <w:r w:rsidRPr="00876A6F">
        <w:rPr>
          <w:rFonts w:cstheme="minorHAnsi"/>
          <w:sz w:val="18"/>
          <w:szCs w:val="18"/>
        </w:rPr>
        <w:t xml:space="preserve">Plan de </w:t>
      </w:r>
      <w:proofErr w:type="spellStart"/>
      <w:r w:rsidRPr="00876A6F">
        <w:rPr>
          <w:rFonts w:cstheme="minorHAnsi"/>
          <w:sz w:val="18"/>
          <w:szCs w:val="18"/>
        </w:rPr>
        <w:t>Réponse</w:t>
      </w:r>
      <w:proofErr w:type="spellEnd"/>
      <w:r w:rsidRPr="00876A6F">
        <w:rPr>
          <w:rFonts w:cstheme="minorHAnsi"/>
          <w:sz w:val="18"/>
          <w:szCs w:val="18"/>
        </w:rPr>
        <w:t xml:space="preserve"> </w:t>
      </w:r>
      <w:proofErr w:type="spellStart"/>
      <w:r w:rsidRPr="00876A6F">
        <w:rPr>
          <w:rFonts w:cstheme="minorHAnsi"/>
          <w:sz w:val="18"/>
          <w:szCs w:val="18"/>
        </w:rPr>
        <w:t>Humanitaire</w:t>
      </w:r>
      <w:proofErr w:type="spellEnd"/>
      <w:r w:rsidRPr="00876A6F">
        <w:rPr>
          <w:rFonts w:cstheme="minorHAnsi"/>
          <w:sz w:val="18"/>
          <w:szCs w:val="18"/>
        </w:rPr>
        <w:t xml:space="preserve"> 2018.” UNOCHA. 2017. </w:t>
      </w:r>
      <w:hyperlink r:id="rId147" w:history="1">
        <w:r w:rsidRPr="00876A6F">
          <w:rPr>
            <w:rStyle w:val="Hyperlink"/>
            <w:rFonts w:cstheme="minorHAnsi"/>
            <w:sz w:val="18"/>
            <w:szCs w:val="18"/>
          </w:rPr>
          <w:t>https://reliefweb.int/sites/reliefweb.int/files/resources/F_NRE_HRP_2018_FINAL_LR.pdf</w:t>
        </w:r>
      </w:hyperlink>
    </w:p>
    <w:p w14:paraId="243F8298"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“Nigeria Humanitarian Response Plan </w:t>
      </w:r>
      <w:r w:rsidRPr="00876A6F">
        <w:rPr>
          <w:rFonts w:cstheme="minorHAnsi"/>
          <w:sz w:val="18"/>
          <w:szCs w:val="18"/>
        </w:rPr>
        <w:t xml:space="preserve">2016.” UNOCHA. 2015. </w:t>
      </w:r>
      <w:hyperlink r:id="rId148" w:history="1">
        <w:r w:rsidRPr="00876A6F">
          <w:rPr>
            <w:rStyle w:val="Hyperlink"/>
            <w:rFonts w:cstheme="minorHAnsi"/>
            <w:sz w:val="18"/>
            <w:szCs w:val="18"/>
          </w:rPr>
          <w:t>https://reliefweb.int/sites/reliefweb.int/files/resources/nigeria_2016_hrp_11012016.pdf</w:t>
        </w:r>
      </w:hyperlink>
    </w:p>
    <w:p w14:paraId="3381C8DA"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“Nigeria Humanitarian Response Plan </w:t>
      </w:r>
      <w:r w:rsidRPr="00876A6F">
        <w:rPr>
          <w:rFonts w:cstheme="minorHAnsi"/>
          <w:sz w:val="18"/>
          <w:szCs w:val="18"/>
        </w:rPr>
        <w:t xml:space="preserve">2017.” UNOCHA. 2016. </w:t>
      </w:r>
      <w:hyperlink r:id="rId149" w:history="1">
        <w:r w:rsidRPr="00876A6F">
          <w:rPr>
            <w:rStyle w:val="Hyperlink"/>
            <w:rFonts w:cstheme="minorHAnsi"/>
            <w:sz w:val="18"/>
            <w:szCs w:val="18"/>
          </w:rPr>
          <w:t>https://reliefweb.int/sites/reliefweb.int/files/resources/ocha_nga_hrp_2017_19122016.pdf</w:t>
        </w:r>
      </w:hyperlink>
    </w:p>
    <w:p w14:paraId="15031F8D"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“Nigeria Humanitarian Response Plan </w:t>
      </w:r>
      <w:r w:rsidRPr="00876A6F">
        <w:rPr>
          <w:rFonts w:cstheme="minorHAnsi"/>
          <w:sz w:val="18"/>
          <w:szCs w:val="18"/>
        </w:rPr>
        <w:t xml:space="preserve">2018.” UNOCHA. 2017. </w:t>
      </w:r>
      <w:hyperlink r:id="rId150" w:history="1">
        <w:r w:rsidRPr="00876A6F">
          <w:rPr>
            <w:rStyle w:val="Hyperlink"/>
            <w:rFonts w:cstheme="minorHAnsi"/>
            <w:sz w:val="18"/>
            <w:szCs w:val="18"/>
          </w:rPr>
          <w:t>https://reliefweb.int/sites/reliefweb.int/files/resources/2018_hrp_v5.4.pdf</w:t>
        </w:r>
      </w:hyperlink>
    </w:p>
    <w:p w14:paraId="33DE1B39" w14:textId="77777777" w:rsidR="001D7298" w:rsidRPr="00876A6F" w:rsidRDefault="001D7298" w:rsidP="00576F78">
      <w:pPr>
        <w:pStyle w:val="ListParagraph"/>
        <w:numPr>
          <w:ilvl w:val="0"/>
          <w:numId w:val="5"/>
        </w:numPr>
        <w:spacing w:after="120"/>
        <w:ind w:left="426" w:hanging="357"/>
        <w:contextualSpacing w:val="0"/>
        <w:rPr>
          <w:rFonts w:cstheme="minorHAnsi"/>
          <w:sz w:val="18"/>
          <w:szCs w:val="18"/>
        </w:rPr>
      </w:pPr>
      <w:r w:rsidRPr="00876A6F">
        <w:rPr>
          <w:rFonts w:cstheme="minorHAnsi"/>
          <w:sz w:val="18"/>
          <w:szCs w:val="18"/>
        </w:rPr>
        <w:t xml:space="preserve">UNOCHA. “North Coast of Peru Flash Appeal 2017.” UNOCHA. 2017. </w:t>
      </w:r>
      <w:hyperlink r:id="rId151" w:history="1">
        <w:r w:rsidRPr="00876A6F">
          <w:rPr>
            <w:rStyle w:val="Hyperlink"/>
            <w:rFonts w:cstheme="minorHAnsi"/>
            <w:sz w:val="18"/>
            <w:szCs w:val="18"/>
          </w:rPr>
          <w:t>https://reliefweb.int/sites/reliefweb.int/files/resources/-PE-Flash_Appeal_ENG_1000_hrs_%28PUBLIC%29-20170410-CV-20519.pdf</w:t>
        </w:r>
      </w:hyperlink>
    </w:p>
    <w:p w14:paraId="6AC7199E"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“Occupied Palestine Territories Humanitarian Response Plan </w:t>
      </w:r>
      <w:r w:rsidRPr="00876A6F">
        <w:rPr>
          <w:rFonts w:cstheme="minorHAnsi"/>
          <w:sz w:val="18"/>
          <w:szCs w:val="18"/>
        </w:rPr>
        <w:t xml:space="preserve">2018-2020.” UNOCHA. 2017. </w:t>
      </w:r>
      <w:hyperlink r:id="rId152" w:history="1">
        <w:r w:rsidRPr="00876A6F">
          <w:rPr>
            <w:rStyle w:val="Hyperlink"/>
            <w:rFonts w:cstheme="minorHAnsi"/>
            <w:sz w:val="18"/>
            <w:szCs w:val="18"/>
          </w:rPr>
          <w:t>https://www.ochaopt.org/content/2018-2020-humanitarian-response-plan-hrp</w:t>
        </w:r>
      </w:hyperlink>
    </w:p>
    <w:p w14:paraId="732EC046"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“Occupied Palestine Territories Humanitarian Response Plan </w:t>
      </w:r>
      <w:r w:rsidRPr="00876A6F">
        <w:rPr>
          <w:rFonts w:cstheme="minorHAnsi"/>
          <w:sz w:val="18"/>
          <w:szCs w:val="18"/>
        </w:rPr>
        <w:t xml:space="preserve">2017.” UNOCHA. 2016. </w:t>
      </w:r>
      <w:hyperlink r:id="rId153" w:history="1">
        <w:r w:rsidRPr="00876A6F">
          <w:rPr>
            <w:rStyle w:val="Hyperlink"/>
            <w:rFonts w:cstheme="minorHAnsi"/>
            <w:sz w:val="18"/>
            <w:szCs w:val="18"/>
          </w:rPr>
          <w:t>https://www.ochaopt.org/content/2017-humanitarian-response-plan-occupied-palestinian-territory</w:t>
        </w:r>
      </w:hyperlink>
    </w:p>
    <w:p w14:paraId="639343A0"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“Occupied Palestine Territories Humanitarian Response Plan </w:t>
      </w:r>
      <w:r w:rsidRPr="00876A6F">
        <w:rPr>
          <w:rFonts w:cstheme="minorHAnsi"/>
          <w:sz w:val="18"/>
          <w:szCs w:val="18"/>
        </w:rPr>
        <w:t xml:space="preserve">2016.” UNOCHA. 2015. </w:t>
      </w:r>
      <w:hyperlink r:id="rId154" w:history="1">
        <w:r w:rsidRPr="00876A6F">
          <w:rPr>
            <w:rStyle w:val="Hyperlink"/>
            <w:rFonts w:cstheme="minorHAnsi"/>
            <w:sz w:val="18"/>
            <w:szCs w:val="18"/>
          </w:rPr>
          <w:t>https://www.ochaopt.org/content/2016-humanitarian-response-plan-occupied-palestinian-territory</w:t>
        </w:r>
      </w:hyperlink>
    </w:p>
    <w:p w14:paraId="23963741"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lastRenderedPageBreak/>
        <w:t>UNOCHA.</w:t>
      </w:r>
      <w:r w:rsidRPr="00876A6F">
        <w:rPr>
          <w:rFonts w:cstheme="minorHAnsi"/>
          <w:sz w:val="18"/>
          <w:szCs w:val="18"/>
        </w:rPr>
        <w:t xml:space="preserve"> “</w:t>
      </w:r>
      <w:proofErr w:type="spellStart"/>
      <w:r w:rsidRPr="00876A6F">
        <w:rPr>
          <w:rFonts w:cstheme="minorHAnsi"/>
          <w:sz w:val="18"/>
          <w:szCs w:val="18"/>
        </w:rPr>
        <w:t>République</w:t>
      </w:r>
      <w:proofErr w:type="spellEnd"/>
      <w:r w:rsidRPr="00876A6F">
        <w:rPr>
          <w:rFonts w:cstheme="minorHAnsi"/>
          <w:sz w:val="18"/>
          <w:szCs w:val="18"/>
        </w:rPr>
        <w:t xml:space="preserve"> </w:t>
      </w:r>
      <w:proofErr w:type="spellStart"/>
      <w:r w:rsidRPr="00876A6F">
        <w:rPr>
          <w:rFonts w:cstheme="minorHAnsi"/>
          <w:sz w:val="18"/>
          <w:szCs w:val="18"/>
        </w:rPr>
        <w:t>Centrafricaine</w:t>
      </w:r>
      <w:proofErr w:type="spellEnd"/>
      <w:r w:rsidRPr="00876A6F">
        <w:rPr>
          <w:rFonts w:cstheme="minorHAnsi"/>
          <w:sz w:val="18"/>
          <w:szCs w:val="18"/>
        </w:rPr>
        <w:t xml:space="preserve"> Plan de </w:t>
      </w:r>
      <w:proofErr w:type="spellStart"/>
      <w:r w:rsidRPr="00876A6F">
        <w:rPr>
          <w:rFonts w:cstheme="minorHAnsi"/>
          <w:sz w:val="18"/>
          <w:szCs w:val="18"/>
        </w:rPr>
        <w:t>Réponse</w:t>
      </w:r>
      <w:proofErr w:type="spellEnd"/>
      <w:r w:rsidRPr="00876A6F">
        <w:rPr>
          <w:rFonts w:cstheme="minorHAnsi"/>
          <w:sz w:val="18"/>
          <w:szCs w:val="18"/>
        </w:rPr>
        <w:t xml:space="preserve"> </w:t>
      </w:r>
      <w:proofErr w:type="spellStart"/>
      <w:r w:rsidRPr="00876A6F">
        <w:rPr>
          <w:rFonts w:cstheme="minorHAnsi"/>
          <w:sz w:val="18"/>
          <w:szCs w:val="18"/>
        </w:rPr>
        <w:t>Humanitaire</w:t>
      </w:r>
      <w:proofErr w:type="spellEnd"/>
      <w:r w:rsidRPr="00876A6F">
        <w:rPr>
          <w:rFonts w:cstheme="minorHAnsi"/>
          <w:sz w:val="18"/>
          <w:szCs w:val="18"/>
        </w:rPr>
        <w:t xml:space="preserve"> 2018.” UNOCHA. 2018. </w:t>
      </w:r>
      <w:hyperlink r:id="rId155" w:history="1">
        <w:r w:rsidRPr="00876A6F">
          <w:rPr>
            <w:rStyle w:val="Hyperlink"/>
            <w:rFonts w:cstheme="minorHAnsi"/>
            <w:sz w:val="18"/>
            <w:szCs w:val="18"/>
          </w:rPr>
          <w:t>https://reliefweb.int/sites/reliefweb.int/files/resources/rca_ocha_2018_hrp-1.pdf</w:t>
        </w:r>
      </w:hyperlink>
    </w:p>
    <w:p w14:paraId="54D28231"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UNOCHA.</w:t>
      </w:r>
      <w:r w:rsidRPr="00876A6F">
        <w:rPr>
          <w:rFonts w:cstheme="minorHAnsi"/>
          <w:sz w:val="18"/>
          <w:szCs w:val="18"/>
        </w:rPr>
        <w:t xml:space="preserve"> “</w:t>
      </w:r>
      <w:proofErr w:type="spellStart"/>
      <w:r w:rsidRPr="00876A6F">
        <w:rPr>
          <w:rFonts w:cstheme="minorHAnsi"/>
          <w:sz w:val="18"/>
          <w:szCs w:val="18"/>
        </w:rPr>
        <w:t>République</w:t>
      </w:r>
      <w:proofErr w:type="spellEnd"/>
      <w:r w:rsidRPr="00876A6F">
        <w:rPr>
          <w:rFonts w:cstheme="minorHAnsi"/>
          <w:sz w:val="18"/>
          <w:szCs w:val="18"/>
        </w:rPr>
        <w:t xml:space="preserve"> </w:t>
      </w:r>
      <w:proofErr w:type="spellStart"/>
      <w:r w:rsidRPr="00876A6F">
        <w:rPr>
          <w:rFonts w:cstheme="minorHAnsi"/>
          <w:sz w:val="18"/>
          <w:szCs w:val="18"/>
        </w:rPr>
        <w:t>Centrafricaine</w:t>
      </w:r>
      <w:proofErr w:type="spellEnd"/>
      <w:r w:rsidRPr="00876A6F">
        <w:rPr>
          <w:rFonts w:cstheme="minorHAnsi"/>
          <w:sz w:val="18"/>
          <w:szCs w:val="18"/>
        </w:rPr>
        <w:t xml:space="preserve"> Plan de </w:t>
      </w:r>
      <w:proofErr w:type="spellStart"/>
      <w:r w:rsidRPr="00876A6F">
        <w:rPr>
          <w:rFonts w:cstheme="minorHAnsi"/>
          <w:sz w:val="18"/>
          <w:szCs w:val="18"/>
        </w:rPr>
        <w:t>Réponse</w:t>
      </w:r>
      <w:proofErr w:type="spellEnd"/>
      <w:r w:rsidRPr="00876A6F">
        <w:rPr>
          <w:rFonts w:cstheme="minorHAnsi"/>
          <w:sz w:val="18"/>
          <w:szCs w:val="18"/>
        </w:rPr>
        <w:t xml:space="preserve"> </w:t>
      </w:r>
      <w:proofErr w:type="spellStart"/>
      <w:r w:rsidRPr="00876A6F">
        <w:rPr>
          <w:rFonts w:cstheme="minorHAnsi"/>
          <w:sz w:val="18"/>
          <w:szCs w:val="18"/>
        </w:rPr>
        <w:t>Humanitaire</w:t>
      </w:r>
      <w:proofErr w:type="spellEnd"/>
      <w:r w:rsidRPr="00876A6F">
        <w:rPr>
          <w:rFonts w:cstheme="minorHAnsi"/>
          <w:sz w:val="18"/>
          <w:szCs w:val="18"/>
        </w:rPr>
        <w:t xml:space="preserve"> 2017-2019.” UNOCHA. 2017. </w:t>
      </w:r>
      <w:hyperlink r:id="rId156" w:history="1">
        <w:r w:rsidRPr="00876A6F">
          <w:rPr>
            <w:rStyle w:val="Hyperlink"/>
            <w:rFonts w:cstheme="minorHAnsi"/>
            <w:sz w:val="18"/>
            <w:szCs w:val="18"/>
          </w:rPr>
          <w:t>https://reliefweb.int/sites/reliefweb.int/files/resources/rca_ocha_2017_hrp_revise_.pdf</w:t>
        </w:r>
      </w:hyperlink>
    </w:p>
    <w:p w14:paraId="2AD979E1"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UNOCHA.</w:t>
      </w:r>
      <w:r w:rsidRPr="00876A6F">
        <w:rPr>
          <w:rFonts w:cstheme="minorHAnsi"/>
          <w:sz w:val="18"/>
          <w:szCs w:val="18"/>
        </w:rPr>
        <w:t xml:space="preserve"> “</w:t>
      </w:r>
      <w:proofErr w:type="spellStart"/>
      <w:r w:rsidRPr="00876A6F">
        <w:rPr>
          <w:rFonts w:cstheme="minorHAnsi"/>
          <w:sz w:val="18"/>
          <w:szCs w:val="18"/>
        </w:rPr>
        <w:t>République</w:t>
      </w:r>
      <w:proofErr w:type="spellEnd"/>
      <w:r w:rsidRPr="00876A6F">
        <w:rPr>
          <w:rFonts w:cstheme="minorHAnsi"/>
          <w:sz w:val="18"/>
          <w:szCs w:val="18"/>
        </w:rPr>
        <w:t xml:space="preserve"> </w:t>
      </w:r>
      <w:proofErr w:type="spellStart"/>
      <w:r w:rsidRPr="00876A6F">
        <w:rPr>
          <w:rFonts w:cstheme="minorHAnsi"/>
          <w:sz w:val="18"/>
          <w:szCs w:val="18"/>
        </w:rPr>
        <w:t>Centrafricaine</w:t>
      </w:r>
      <w:proofErr w:type="spellEnd"/>
      <w:r w:rsidRPr="00876A6F">
        <w:rPr>
          <w:rFonts w:cstheme="minorHAnsi"/>
          <w:sz w:val="18"/>
          <w:szCs w:val="18"/>
        </w:rPr>
        <w:t xml:space="preserve"> Plan de </w:t>
      </w:r>
      <w:proofErr w:type="spellStart"/>
      <w:r w:rsidRPr="00876A6F">
        <w:rPr>
          <w:rFonts w:cstheme="minorHAnsi"/>
          <w:sz w:val="18"/>
          <w:szCs w:val="18"/>
        </w:rPr>
        <w:t>Réponse</w:t>
      </w:r>
      <w:proofErr w:type="spellEnd"/>
      <w:r w:rsidRPr="00876A6F">
        <w:rPr>
          <w:rFonts w:cstheme="minorHAnsi"/>
          <w:sz w:val="18"/>
          <w:szCs w:val="18"/>
        </w:rPr>
        <w:t xml:space="preserve"> </w:t>
      </w:r>
      <w:proofErr w:type="spellStart"/>
      <w:r w:rsidRPr="00876A6F">
        <w:rPr>
          <w:rFonts w:cstheme="minorHAnsi"/>
          <w:sz w:val="18"/>
          <w:szCs w:val="18"/>
        </w:rPr>
        <w:t>Humanitaire</w:t>
      </w:r>
      <w:proofErr w:type="spellEnd"/>
      <w:r w:rsidRPr="00876A6F">
        <w:rPr>
          <w:rFonts w:cstheme="minorHAnsi"/>
          <w:sz w:val="18"/>
          <w:szCs w:val="18"/>
        </w:rPr>
        <w:t xml:space="preserve"> 2016.” UNOCHA. 2016. </w:t>
      </w:r>
      <w:hyperlink r:id="rId157" w:history="1">
        <w:r w:rsidRPr="00876A6F">
          <w:rPr>
            <w:rStyle w:val="Hyperlink"/>
            <w:rFonts w:cstheme="minorHAnsi"/>
            <w:sz w:val="18"/>
            <w:szCs w:val="18"/>
          </w:rPr>
          <w:t>https://reliefweb.int/sites/reliefweb.int/files/resources/hrp_car_2016.pdf</w:t>
        </w:r>
      </w:hyperlink>
    </w:p>
    <w:p w14:paraId="74256BAD" w14:textId="77777777" w:rsidR="001D7298" w:rsidRPr="00876A6F" w:rsidRDefault="001D7298" w:rsidP="00576F78">
      <w:pPr>
        <w:pStyle w:val="ListParagraph"/>
        <w:numPr>
          <w:ilvl w:val="0"/>
          <w:numId w:val="5"/>
        </w:numPr>
        <w:spacing w:after="120"/>
        <w:ind w:left="426" w:hanging="357"/>
        <w:contextualSpacing w:val="0"/>
        <w:rPr>
          <w:rFonts w:cstheme="minorHAnsi"/>
          <w:sz w:val="18"/>
          <w:szCs w:val="18"/>
        </w:rPr>
      </w:pPr>
      <w:r w:rsidRPr="00876A6F">
        <w:rPr>
          <w:rFonts w:cstheme="minorHAnsi"/>
          <w:sz w:val="18"/>
          <w:szCs w:val="18"/>
        </w:rPr>
        <w:t>UNOCHA. “</w:t>
      </w:r>
      <w:proofErr w:type="spellStart"/>
      <w:r w:rsidRPr="00876A6F">
        <w:rPr>
          <w:rFonts w:cstheme="minorHAnsi"/>
          <w:sz w:val="18"/>
          <w:szCs w:val="18"/>
        </w:rPr>
        <w:t>Sahal</w:t>
      </w:r>
      <w:proofErr w:type="spellEnd"/>
      <w:r w:rsidRPr="00876A6F">
        <w:rPr>
          <w:rFonts w:cstheme="minorHAnsi"/>
          <w:sz w:val="18"/>
          <w:szCs w:val="18"/>
        </w:rPr>
        <w:t xml:space="preserve">: A Call for Humanitarian Aid 2016.” UNOCHA. 2015. </w:t>
      </w:r>
      <w:hyperlink r:id="rId158" w:history="1">
        <w:r w:rsidRPr="00876A6F">
          <w:rPr>
            <w:rStyle w:val="Hyperlink"/>
            <w:rFonts w:cstheme="minorHAnsi"/>
            <w:sz w:val="18"/>
            <w:szCs w:val="18"/>
          </w:rPr>
          <w:t>https://reliefweb.int/sites/reliefweb.int/files/resources/sahel_hrp_2016_-_en.pdf</w:t>
        </w:r>
      </w:hyperlink>
    </w:p>
    <w:p w14:paraId="5AA0BBDD"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“Senegal Humanitarian Response Plan </w:t>
      </w:r>
      <w:r w:rsidRPr="00876A6F">
        <w:rPr>
          <w:rFonts w:cstheme="minorHAnsi"/>
          <w:sz w:val="18"/>
          <w:szCs w:val="18"/>
        </w:rPr>
        <w:t xml:space="preserve">2016.” UNOCHA. 2015. </w:t>
      </w:r>
      <w:hyperlink r:id="rId159" w:history="1">
        <w:r w:rsidRPr="00876A6F">
          <w:rPr>
            <w:rStyle w:val="Hyperlink"/>
            <w:rFonts w:cstheme="minorHAnsi"/>
            <w:sz w:val="18"/>
            <w:szCs w:val="18"/>
          </w:rPr>
          <w:t>https://www.humanitarianresponse.info/sites/www.humanitarianresponse.info/files/documents/files/2016_senegal_hrp_2.pdf</w:t>
        </w:r>
      </w:hyperlink>
    </w:p>
    <w:p w14:paraId="6353FC67" w14:textId="77777777" w:rsidR="001D7298" w:rsidRPr="00876A6F" w:rsidRDefault="001D7298" w:rsidP="00576F78">
      <w:pPr>
        <w:pStyle w:val="ListParagraph"/>
        <w:numPr>
          <w:ilvl w:val="0"/>
          <w:numId w:val="5"/>
        </w:numPr>
        <w:spacing w:after="120"/>
        <w:ind w:left="426" w:hanging="357"/>
        <w:contextualSpacing w:val="0"/>
        <w:rPr>
          <w:rFonts w:cstheme="minorHAnsi"/>
          <w:sz w:val="18"/>
          <w:szCs w:val="18"/>
        </w:rPr>
      </w:pPr>
      <w:r w:rsidRPr="00876A6F">
        <w:rPr>
          <w:rFonts w:cstheme="minorHAnsi"/>
          <w:sz w:val="18"/>
          <w:szCs w:val="18"/>
        </w:rPr>
        <w:t>UNOCHA. “</w:t>
      </w:r>
      <w:proofErr w:type="spellStart"/>
      <w:r w:rsidRPr="00876A6F">
        <w:rPr>
          <w:rFonts w:cstheme="minorHAnsi"/>
          <w:sz w:val="18"/>
          <w:szCs w:val="18"/>
        </w:rPr>
        <w:t>Sirt</w:t>
      </w:r>
      <w:proofErr w:type="spellEnd"/>
      <w:r w:rsidRPr="00876A6F">
        <w:rPr>
          <w:rFonts w:cstheme="minorHAnsi"/>
          <w:sz w:val="18"/>
          <w:szCs w:val="18"/>
        </w:rPr>
        <w:t xml:space="preserve"> Flash Appeal.” UNOCHA. 2016. </w:t>
      </w:r>
      <w:hyperlink r:id="rId160" w:history="1">
        <w:r w:rsidRPr="00876A6F">
          <w:rPr>
            <w:rStyle w:val="Hyperlink"/>
            <w:rFonts w:cstheme="minorHAnsi"/>
            <w:sz w:val="18"/>
            <w:szCs w:val="18"/>
          </w:rPr>
          <w:t>https://reliefweb.int/sites/reliefweb.int/files/resources/SIRT%20Flash%20Appeal_16Sept_En.pdf</w:t>
        </w:r>
      </w:hyperlink>
    </w:p>
    <w:p w14:paraId="2806E392"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“Somalia Humanitarian Response Plan </w:t>
      </w:r>
      <w:r w:rsidRPr="00876A6F">
        <w:rPr>
          <w:rFonts w:cstheme="minorHAnsi"/>
          <w:sz w:val="18"/>
          <w:szCs w:val="18"/>
        </w:rPr>
        <w:t xml:space="preserve">2016.” UNOCHA. 2015. </w:t>
      </w:r>
      <w:hyperlink r:id="rId161" w:history="1">
        <w:r w:rsidRPr="00876A6F">
          <w:rPr>
            <w:rStyle w:val="Hyperlink"/>
            <w:rFonts w:cstheme="minorHAnsi"/>
            <w:sz w:val="18"/>
            <w:szCs w:val="18"/>
          </w:rPr>
          <w:t>https://reliefweb.int/sites/reliefweb.int/files/resources/2016%20Somalia_HRP_FINAL.pdf</w:t>
        </w:r>
      </w:hyperlink>
    </w:p>
    <w:p w14:paraId="2B551DF3"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“Somalia Humanitarian Response Plan </w:t>
      </w:r>
      <w:r w:rsidRPr="00876A6F">
        <w:rPr>
          <w:rFonts w:cstheme="minorHAnsi"/>
          <w:sz w:val="18"/>
          <w:szCs w:val="18"/>
        </w:rPr>
        <w:t xml:space="preserve">2017.” UNOCHA. 2016. </w:t>
      </w:r>
      <w:hyperlink r:id="rId162" w:history="1">
        <w:r w:rsidRPr="00876A6F">
          <w:rPr>
            <w:rStyle w:val="Hyperlink"/>
            <w:rFonts w:cstheme="minorHAnsi"/>
            <w:sz w:val="18"/>
            <w:szCs w:val="18"/>
          </w:rPr>
          <w:t>https://reliefweb.int/sites/reliefweb.int/files/resources/2017_somalia_humanitarian_response_plan_final.pdf</w:t>
        </w:r>
      </w:hyperlink>
    </w:p>
    <w:p w14:paraId="7B6AB8CF"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“Somalia Humanitarian Response Plan </w:t>
      </w:r>
      <w:r w:rsidRPr="00876A6F">
        <w:rPr>
          <w:rFonts w:cstheme="minorHAnsi"/>
          <w:sz w:val="18"/>
          <w:szCs w:val="18"/>
        </w:rPr>
        <w:t xml:space="preserve">2018.” UNOCHA. 2017. </w:t>
      </w:r>
      <w:hyperlink r:id="rId163" w:history="1">
        <w:r w:rsidRPr="00876A6F">
          <w:rPr>
            <w:rStyle w:val="Hyperlink"/>
            <w:rFonts w:cstheme="minorHAnsi"/>
            <w:sz w:val="18"/>
            <w:szCs w:val="18"/>
          </w:rPr>
          <w:t>https://reliefweb.int/sites/reliefweb.int/files/resources/2018_somalia_hrp_final_draft_18122017_0.pdf</w:t>
        </w:r>
      </w:hyperlink>
    </w:p>
    <w:p w14:paraId="4840CC9E"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“South Sudan Humanitarian Response Plan </w:t>
      </w:r>
      <w:r w:rsidRPr="00876A6F">
        <w:rPr>
          <w:rFonts w:cstheme="minorHAnsi"/>
          <w:sz w:val="18"/>
          <w:szCs w:val="18"/>
        </w:rPr>
        <w:t xml:space="preserve">2016.” UNOCHA. 2015. </w:t>
      </w:r>
      <w:hyperlink r:id="rId164" w:history="1">
        <w:r w:rsidRPr="00876A6F">
          <w:rPr>
            <w:rStyle w:val="Hyperlink"/>
            <w:rFonts w:cstheme="minorHAnsi"/>
            <w:sz w:val="18"/>
            <w:szCs w:val="18"/>
          </w:rPr>
          <w:t>https://reliefweb.int/sites/reliefweb.int/files/resources/2016_hrp_SS_Final_WEB.pdf</w:t>
        </w:r>
      </w:hyperlink>
    </w:p>
    <w:p w14:paraId="78F6A721"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“South Sudan Humanitarian Response Plan </w:t>
      </w:r>
      <w:r w:rsidRPr="00876A6F">
        <w:rPr>
          <w:rFonts w:cstheme="minorHAnsi"/>
          <w:sz w:val="18"/>
          <w:szCs w:val="18"/>
        </w:rPr>
        <w:t xml:space="preserve">2017.” UNOCHA. 2016. </w:t>
      </w:r>
      <w:hyperlink r:id="rId165" w:history="1">
        <w:r w:rsidRPr="00876A6F">
          <w:rPr>
            <w:rStyle w:val="Hyperlink"/>
            <w:rFonts w:cstheme="minorHAnsi"/>
            <w:sz w:val="18"/>
            <w:szCs w:val="18"/>
          </w:rPr>
          <w:t>https://reliefweb.int/sites/reliefweb.int/files/resources/South_Sudan_2017_Humanitarian_Response_Plan.pdf</w:t>
        </w:r>
      </w:hyperlink>
    </w:p>
    <w:p w14:paraId="2976A61C"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“South Sudan Humanitarian Response Plan </w:t>
      </w:r>
      <w:r w:rsidRPr="00876A6F">
        <w:rPr>
          <w:rFonts w:cstheme="minorHAnsi"/>
          <w:sz w:val="18"/>
          <w:szCs w:val="18"/>
        </w:rPr>
        <w:t xml:space="preserve">2018.” UNOCHA. 2017. </w:t>
      </w:r>
      <w:hyperlink r:id="rId166" w:history="1">
        <w:r w:rsidRPr="00876A6F">
          <w:rPr>
            <w:rStyle w:val="Hyperlink"/>
            <w:rFonts w:cstheme="minorHAnsi"/>
            <w:sz w:val="18"/>
            <w:szCs w:val="18"/>
          </w:rPr>
          <w:t>https://reliefweb.int/sites/reliefweb.int/files/resources/SS_2018_HumanitarianResponsePlan.pdf</w:t>
        </w:r>
      </w:hyperlink>
    </w:p>
    <w:p w14:paraId="47CF433C"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“Sudan Humanitarian Response Plan </w:t>
      </w:r>
      <w:r w:rsidRPr="00876A6F">
        <w:rPr>
          <w:rFonts w:cstheme="minorHAnsi"/>
          <w:sz w:val="18"/>
          <w:szCs w:val="18"/>
        </w:rPr>
        <w:t xml:space="preserve">2016.” UNOCHA. 2016. </w:t>
      </w:r>
      <w:hyperlink r:id="rId167" w:history="1">
        <w:r w:rsidRPr="00876A6F">
          <w:rPr>
            <w:rStyle w:val="Hyperlink"/>
            <w:rFonts w:cstheme="minorHAnsi"/>
            <w:sz w:val="18"/>
            <w:szCs w:val="18"/>
          </w:rPr>
          <w:t>https://reliefweb.int/sites/reliefweb.int/files/resources/Sudan_2016_Humanitarian_Response_Plan.pdf</w:t>
        </w:r>
      </w:hyperlink>
    </w:p>
    <w:p w14:paraId="75531E13"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“Sudan Humanitarian Response Plan </w:t>
      </w:r>
      <w:r w:rsidRPr="00876A6F">
        <w:rPr>
          <w:rFonts w:cstheme="minorHAnsi"/>
          <w:sz w:val="18"/>
          <w:szCs w:val="18"/>
        </w:rPr>
        <w:t xml:space="preserve">2017.” UNOCHA. 2017. </w:t>
      </w:r>
      <w:hyperlink r:id="rId168" w:history="1">
        <w:r w:rsidRPr="00876A6F">
          <w:rPr>
            <w:rStyle w:val="Hyperlink"/>
            <w:rFonts w:cstheme="minorHAnsi"/>
            <w:sz w:val="18"/>
            <w:szCs w:val="18"/>
          </w:rPr>
          <w:t>https://reliefweb.int/sites/reliefweb.int/files/resources/Sudan_2017_Humanitarian_Response_Plan.pdf</w:t>
        </w:r>
      </w:hyperlink>
    </w:p>
    <w:p w14:paraId="10B5B179"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“Sudan Humanitarian Response Plan </w:t>
      </w:r>
      <w:r w:rsidRPr="00876A6F">
        <w:rPr>
          <w:rFonts w:cstheme="minorHAnsi"/>
          <w:sz w:val="18"/>
          <w:szCs w:val="18"/>
        </w:rPr>
        <w:t xml:space="preserve">2018.” UNOCHA. 2018. </w:t>
      </w:r>
      <w:hyperlink r:id="rId169" w:history="1">
        <w:r w:rsidRPr="00876A6F">
          <w:rPr>
            <w:rStyle w:val="Hyperlink"/>
            <w:rFonts w:cstheme="minorHAnsi"/>
            <w:sz w:val="18"/>
            <w:szCs w:val="18"/>
          </w:rPr>
          <w:t>https://reliefweb.int/sites/reliefweb.int/files/resources/Sudan_2018_Humanitarian_Response_Plan.pdf</w:t>
        </w:r>
      </w:hyperlink>
    </w:p>
    <w:p w14:paraId="25661818"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“Syrian Arab Republic Humanitarian Response Plan </w:t>
      </w:r>
      <w:r w:rsidRPr="00876A6F">
        <w:rPr>
          <w:rFonts w:cstheme="minorHAnsi"/>
          <w:sz w:val="18"/>
          <w:szCs w:val="18"/>
        </w:rPr>
        <w:t xml:space="preserve">2015.” UNOCHA. 2015. </w:t>
      </w:r>
      <w:hyperlink r:id="rId170" w:history="1">
        <w:r w:rsidRPr="00876A6F">
          <w:rPr>
            <w:rStyle w:val="Hyperlink"/>
            <w:rFonts w:cstheme="minorHAnsi"/>
            <w:sz w:val="18"/>
            <w:szCs w:val="18"/>
          </w:rPr>
          <w:t>https://reliefweb.int/sites/reliefweb.int/files/resources/2016_hrp_syrian_arab_republic.pdf</w:t>
        </w:r>
      </w:hyperlink>
    </w:p>
    <w:p w14:paraId="58B71FD8"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“Syrian Arab Republic Humanitarian Response Plan </w:t>
      </w:r>
      <w:r w:rsidRPr="00876A6F">
        <w:rPr>
          <w:rFonts w:cstheme="minorHAnsi"/>
          <w:sz w:val="18"/>
          <w:szCs w:val="18"/>
        </w:rPr>
        <w:t xml:space="preserve">2017.” UNOCHA. 2017. </w:t>
      </w:r>
      <w:hyperlink r:id="rId171" w:history="1">
        <w:r w:rsidRPr="00876A6F">
          <w:rPr>
            <w:rStyle w:val="Hyperlink"/>
            <w:rFonts w:cstheme="minorHAnsi"/>
            <w:sz w:val="18"/>
            <w:szCs w:val="18"/>
          </w:rPr>
          <w:t>https://reliefweb.int/sites/reliefweb.int/files/resources/syr_wos_operational_plan_hrp_2017.pdf</w:t>
        </w:r>
      </w:hyperlink>
    </w:p>
    <w:p w14:paraId="044D741E"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“Syrian Arab Republic Humanitarian Response Plan </w:t>
      </w:r>
      <w:r w:rsidRPr="00876A6F">
        <w:rPr>
          <w:rFonts w:cstheme="minorHAnsi"/>
          <w:sz w:val="18"/>
          <w:szCs w:val="18"/>
        </w:rPr>
        <w:t xml:space="preserve">2018.” UNOCHA. 2018. </w:t>
      </w:r>
      <w:hyperlink r:id="rId172" w:history="1">
        <w:r w:rsidRPr="00876A6F">
          <w:rPr>
            <w:rStyle w:val="Hyperlink"/>
            <w:rFonts w:cstheme="minorHAnsi"/>
            <w:sz w:val="18"/>
            <w:szCs w:val="18"/>
          </w:rPr>
          <w:t>https://reliefweb.int/sites/reliefweb.int/files/resources/2018_2018_hrp_syria.pdf</w:t>
        </w:r>
      </w:hyperlink>
    </w:p>
    <w:p w14:paraId="2A6C63CA"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UNOCHA. “</w:t>
      </w:r>
      <w:proofErr w:type="spellStart"/>
      <w:r w:rsidRPr="00876A6F">
        <w:rPr>
          <w:rFonts w:cstheme="minorHAnsi"/>
          <w:color w:val="000000" w:themeColor="text1"/>
          <w:sz w:val="18"/>
          <w:szCs w:val="18"/>
          <w:shd w:val="clear" w:color="auto" w:fill="FFFFFF"/>
        </w:rPr>
        <w:t>Tchad</w:t>
      </w:r>
      <w:proofErr w:type="spellEnd"/>
      <w:r w:rsidRPr="00876A6F">
        <w:rPr>
          <w:rFonts w:cstheme="minorHAnsi"/>
          <w:color w:val="000000" w:themeColor="text1"/>
          <w:sz w:val="18"/>
          <w:szCs w:val="18"/>
          <w:shd w:val="clear" w:color="auto" w:fill="FFFFFF"/>
        </w:rPr>
        <w:t xml:space="preserve"> </w:t>
      </w:r>
      <w:r w:rsidRPr="00876A6F">
        <w:rPr>
          <w:rFonts w:cstheme="minorHAnsi"/>
          <w:sz w:val="18"/>
          <w:szCs w:val="18"/>
        </w:rPr>
        <w:t xml:space="preserve">Plan de </w:t>
      </w:r>
      <w:proofErr w:type="spellStart"/>
      <w:r w:rsidRPr="00876A6F">
        <w:rPr>
          <w:rFonts w:cstheme="minorHAnsi"/>
          <w:sz w:val="18"/>
          <w:szCs w:val="18"/>
        </w:rPr>
        <w:t>Réponse</w:t>
      </w:r>
      <w:proofErr w:type="spellEnd"/>
      <w:r w:rsidRPr="00876A6F">
        <w:rPr>
          <w:rFonts w:cstheme="minorHAnsi"/>
          <w:sz w:val="18"/>
          <w:szCs w:val="18"/>
        </w:rPr>
        <w:t xml:space="preserve"> </w:t>
      </w:r>
      <w:proofErr w:type="spellStart"/>
      <w:r w:rsidRPr="00876A6F">
        <w:rPr>
          <w:rFonts w:cstheme="minorHAnsi"/>
          <w:sz w:val="18"/>
          <w:szCs w:val="18"/>
        </w:rPr>
        <w:t>Humanitaire</w:t>
      </w:r>
      <w:proofErr w:type="spellEnd"/>
      <w:r w:rsidRPr="00876A6F">
        <w:rPr>
          <w:rFonts w:cstheme="minorHAnsi"/>
          <w:sz w:val="18"/>
          <w:szCs w:val="18"/>
        </w:rPr>
        <w:t xml:space="preserve"> 2016.” UNOCHA. 2015. </w:t>
      </w:r>
      <w:hyperlink r:id="rId173" w:history="1">
        <w:r w:rsidRPr="00876A6F">
          <w:rPr>
            <w:rStyle w:val="Hyperlink"/>
            <w:rFonts w:cstheme="minorHAnsi"/>
            <w:sz w:val="18"/>
            <w:szCs w:val="18"/>
          </w:rPr>
          <w:t>https://reliefweb.int/sites/reliefweb.int/files/resources/tchad_hrp_2016_final_0.pdf</w:t>
        </w:r>
      </w:hyperlink>
    </w:p>
    <w:p w14:paraId="1B3CFB66"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UNOCHA. “</w:t>
      </w:r>
      <w:proofErr w:type="spellStart"/>
      <w:r w:rsidRPr="00876A6F">
        <w:rPr>
          <w:rFonts w:cstheme="minorHAnsi"/>
          <w:color w:val="000000" w:themeColor="text1"/>
          <w:sz w:val="18"/>
          <w:szCs w:val="18"/>
          <w:shd w:val="clear" w:color="auto" w:fill="FFFFFF"/>
        </w:rPr>
        <w:t>Tchad</w:t>
      </w:r>
      <w:proofErr w:type="spellEnd"/>
      <w:r w:rsidRPr="00876A6F">
        <w:rPr>
          <w:rFonts w:cstheme="minorHAnsi"/>
          <w:color w:val="000000" w:themeColor="text1"/>
          <w:sz w:val="18"/>
          <w:szCs w:val="18"/>
          <w:shd w:val="clear" w:color="auto" w:fill="FFFFFF"/>
        </w:rPr>
        <w:t xml:space="preserve"> </w:t>
      </w:r>
      <w:r w:rsidRPr="00876A6F">
        <w:rPr>
          <w:rFonts w:cstheme="minorHAnsi"/>
          <w:sz w:val="18"/>
          <w:szCs w:val="18"/>
        </w:rPr>
        <w:t xml:space="preserve">Plan de </w:t>
      </w:r>
      <w:proofErr w:type="spellStart"/>
      <w:r w:rsidRPr="00876A6F">
        <w:rPr>
          <w:rFonts w:cstheme="minorHAnsi"/>
          <w:sz w:val="18"/>
          <w:szCs w:val="18"/>
        </w:rPr>
        <w:t>Réponse</w:t>
      </w:r>
      <w:proofErr w:type="spellEnd"/>
      <w:r w:rsidRPr="00876A6F">
        <w:rPr>
          <w:rFonts w:cstheme="minorHAnsi"/>
          <w:sz w:val="18"/>
          <w:szCs w:val="18"/>
        </w:rPr>
        <w:t xml:space="preserve"> </w:t>
      </w:r>
      <w:proofErr w:type="spellStart"/>
      <w:r w:rsidRPr="00876A6F">
        <w:rPr>
          <w:rFonts w:cstheme="minorHAnsi"/>
          <w:sz w:val="18"/>
          <w:szCs w:val="18"/>
        </w:rPr>
        <w:t>Humanitaire</w:t>
      </w:r>
      <w:proofErr w:type="spellEnd"/>
      <w:r w:rsidRPr="00876A6F">
        <w:rPr>
          <w:rFonts w:cstheme="minorHAnsi"/>
          <w:sz w:val="18"/>
          <w:szCs w:val="18"/>
        </w:rPr>
        <w:t xml:space="preserve"> 2017.” UNOCHA. 2016. </w:t>
      </w:r>
      <w:hyperlink r:id="rId174" w:history="1">
        <w:r w:rsidRPr="00876A6F">
          <w:rPr>
            <w:rStyle w:val="Hyperlink"/>
            <w:rFonts w:cstheme="minorHAnsi"/>
            <w:sz w:val="18"/>
            <w:szCs w:val="18"/>
          </w:rPr>
          <w:t>https://reliefweb.int/sites/reliefweb.int/files/resources/tcd_str_hrp2017_fr_20161228.pdf</w:t>
        </w:r>
      </w:hyperlink>
    </w:p>
    <w:p w14:paraId="0D8548AE"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UNOCHA. “</w:t>
      </w:r>
      <w:proofErr w:type="spellStart"/>
      <w:r w:rsidRPr="00876A6F">
        <w:rPr>
          <w:rFonts w:cstheme="minorHAnsi"/>
          <w:color w:val="000000" w:themeColor="text1"/>
          <w:sz w:val="18"/>
          <w:szCs w:val="18"/>
          <w:shd w:val="clear" w:color="auto" w:fill="FFFFFF"/>
        </w:rPr>
        <w:t>Tchad</w:t>
      </w:r>
      <w:proofErr w:type="spellEnd"/>
      <w:r w:rsidRPr="00876A6F">
        <w:rPr>
          <w:rFonts w:cstheme="minorHAnsi"/>
          <w:color w:val="000000" w:themeColor="text1"/>
          <w:sz w:val="18"/>
          <w:szCs w:val="18"/>
          <w:shd w:val="clear" w:color="auto" w:fill="FFFFFF"/>
        </w:rPr>
        <w:t xml:space="preserve"> </w:t>
      </w:r>
      <w:r w:rsidRPr="00876A6F">
        <w:rPr>
          <w:rFonts w:cstheme="minorHAnsi"/>
          <w:sz w:val="18"/>
          <w:szCs w:val="18"/>
        </w:rPr>
        <w:t xml:space="preserve">Plan de </w:t>
      </w:r>
      <w:proofErr w:type="spellStart"/>
      <w:r w:rsidRPr="00876A6F">
        <w:rPr>
          <w:rFonts w:cstheme="minorHAnsi"/>
          <w:sz w:val="18"/>
          <w:szCs w:val="18"/>
        </w:rPr>
        <w:t>Réponse</w:t>
      </w:r>
      <w:proofErr w:type="spellEnd"/>
      <w:r w:rsidRPr="00876A6F">
        <w:rPr>
          <w:rFonts w:cstheme="minorHAnsi"/>
          <w:sz w:val="18"/>
          <w:szCs w:val="18"/>
        </w:rPr>
        <w:t xml:space="preserve"> </w:t>
      </w:r>
      <w:proofErr w:type="spellStart"/>
      <w:r w:rsidRPr="00876A6F">
        <w:rPr>
          <w:rFonts w:cstheme="minorHAnsi"/>
          <w:sz w:val="18"/>
          <w:szCs w:val="18"/>
        </w:rPr>
        <w:t>Humanitaire</w:t>
      </w:r>
      <w:proofErr w:type="spellEnd"/>
      <w:r w:rsidRPr="00876A6F">
        <w:rPr>
          <w:rFonts w:cstheme="minorHAnsi"/>
          <w:sz w:val="18"/>
          <w:szCs w:val="18"/>
        </w:rPr>
        <w:t xml:space="preserve"> 2018.” UNOCHA. 2017. </w:t>
      </w:r>
      <w:hyperlink r:id="rId175" w:history="1">
        <w:r w:rsidRPr="00876A6F">
          <w:rPr>
            <w:rStyle w:val="Hyperlink"/>
            <w:rFonts w:cstheme="minorHAnsi"/>
            <w:sz w:val="18"/>
            <w:szCs w:val="18"/>
          </w:rPr>
          <w:t>https://reliefweb.int/sites/reliefweb.int/files/resources/tcd_str_hrp2018_20180208.pdf</w:t>
        </w:r>
      </w:hyperlink>
    </w:p>
    <w:p w14:paraId="4D41FFC5"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lastRenderedPageBreak/>
        <w:t xml:space="preserve">UNOCHA. “The Gambia Humanitarian Response Plan </w:t>
      </w:r>
      <w:r w:rsidRPr="00876A6F">
        <w:rPr>
          <w:rFonts w:cstheme="minorHAnsi"/>
          <w:sz w:val="18"/>
          <w:szCs w:val="18"/>
        </w:rPr>
        <w:t xml:space="preserve">2015.” UNOCHA. 2015. </w:t>
      </w:r>
      <w:hyperlink r:id="rId176" w:history="1">
        <w:r w:rsidRPr="00876A6F">
          <w:rPr>
            <w:rStyle w:val="Hyperlink"/>
            <w:rFonts w:cstheme="minorHAnsi"/>
            <w:sz w:val="18"/>
            <w:szCs w:val="18"/>
          </w:rPr>
          <w:t>https://www.humanitarianresponse.info/sites/www.humanitarianresponse.info/files/documents/files/2016_gambia_hrp_7.pdf</w:t>
        </w:r>
      </w:hyperlink>
    </w:p>
    <w:p w14:paraId="77FE0A1F"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“Ukraine Humanitarian Response Plan </w:t>
      </w:r>
      <w:r w:rsidRPr="00876A6F">
        <w:rPr>
          <w:rFonts w:cstheme="minorHAnsi"/>
          <w:sz w:val="18"/>
          <w:szCs w:val="18"/>
        </w:rPr>
        <w:t xml:space="preserve">2016.” UNOCHA. 2016. </w:t>
      </w:r>
      <w:hyperlink r:id="rId177" w:history="1">
        <w:r w:rsidRPr="00876A6F">
          <w:rPr>
            <w:rStyle w:val="Hyperlink"/>
            <w:rFonts w:cstheme="minorHAnsi"/>
            <w:sz w:val="18"/>
            <w:szCs w:val="18"/>
          </w:rPr>
          <w:t>https://reliefweb.int/sites/reliefweb.int/files/resources/2016_hrp_ukraine_english.pdf</w:t>
        </w:r>
      </w:hyperlink>
    </w:p>
    <w:p w14:paraId="67D73421"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“Ukraine Humanitarian Response Plan </w:t>
      </w:r>
      <w:r w:rsidRPr="00876A6F">
        <w:rPr>
          <w:rFonts w:cstheme="minorHAnsi"/>
          <w:sz w:val="18"/>
          <w:szCs w:val="18"/>
        </w:rPr>
        <w:t xml:space="preserve">2017.” UNOCHA. 2016. </w:t>
      </w:r>
      <w:hyperlink r:id="rId178" w:history="1">
        <w:r w:rsidRPr="00876A6F">
          <w:rPr>
            <w:rStyle w:val="Hyperlink"/>
            <w:rFonts w:cstheme="minorHAnsi"/>
            <w:sz w:val="18"/>
            <w:szCs w:val="18"/>
          </w:rPr>
          <w:t>https://reliefweb.int/sites/reliefweb.int/files/resources/humanitarian_response_plan_2017_eng.pdf</w:t>
        </w:r>
      </w:hyperlink>
    </w:p>
    <w:p w14:paraId="45F7D358"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 xml:space="preserve">UNOCHA. “Ukraine Humanitarian Response Plan </w:t>
      </w:r>
      <w:r w:rsidRPr="00876A6F">
        <w:rPr>
          <w:rFonts w:cstheme="minorHAnsi"/>
          <w:sz w:val="18"/>
          <w:szCs w:val="18"/>
        </w:rPr>
        <w:t xml:space="preserve">2018.” UNOCHA. 2017. </w:t>
      </w:r>
      <w:hyperlink r:id="rId179" w:history="1">
        <w:r w:rsidRPr="00876A6F">
          <w:rPr>
            <w:rStyle w:val="Hyperlink"/>
            <w:rFonts w:cstheme="minorHAnsi"/>
            <w:sz w:val="18"/>
            <w:szCs w:val="18"/>
          </w:rPr>
          <w:t>https://reliefweb.int/sites/reliefweb.int/files/resources/ukraine_humanitarian_response_plan_2018_en_20171201.pdf</w:t>
        </w:r>
      </w:hyperlink>
    </w:p>
    <w:p w14:paraId="4F73AC63"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UNOCHA.</w:t>
      </w:r>
      <w:r w:rsidRPr="00876A6F">
        <w:rPr>
          <w:rFonts w:cstheme="minorHAnsi"/>
          <w:sz w:val="18"/>
          <w:szCs w:val="18"/>
        </w:rPr>
        <w:t xml:space="preserve"> “Yemen </w:t>
      </w:r>
      <w:r w:rsidRPr="00876A6F">
        <w:rPr>
          <w:rFonts w:cstheme="minorHAnsi"/>
          <w:color w:val="000000" w:themeColor="text1"/>
          <w:sz w:val="18"/>
          <w:szCs w:val="18"/>
          <w:shd w:val="clear" w:color="auto" w:fill="FFFFFF"/>
        </w:rPr>
        <w:t xml:space="preserve">Humanitarian </w:t>
      </w:r>
      <w:r w:rsidRPr="00876A6F">
        <w:rPr>
          <w:rFonts w:cstheme="minorHAnsi"/>
          <w:sz w:val="18"/>
          <w:szCs w:val="18"/>
        </w:rPr>
        <w:t xml:space="preserve">Response Plan 2016.” UNOCHA.2016. </w:t>
      </w:r>
      <w:hyperlink r:id="rId180" w:history="1">
        <w:r w:rsidRPr="00876A6F">
          <w:rPr>
            <w:rStyle w:val="Hyperlink"/>
            <w:rFonts w:cstheme="minorHAnsi"/>
            <w:sz w:val="18"/>
            <w:szCs w:val="18"/>
          </w:rPr>
          <w:t>https://reliefweb.int/sites/reliefweb.int/files/resources/2016%20Yemen%20Humanitarian%20Response%20Plan.pdf</w:t>
        </w:r>
      </w:hyperlink>
    </w:p>
    <w:p w14:paraId="23A92E81"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UNOCHA.</w:t>
      </w:r>
      <w:r w:rsidRPr="00876A6F">
        <w:rPr>
          <w:rFonts w:cstheme="minorHAnsi"/>
          <w:sz w:val="18"/>
          <w:szCs w:val="18"/>
        </w:rPr>
        <w:t xml:space="preserve"> “Yemen </w:t>
      </w:r>
      <w:r w:rsidRPr="00876A6F">
        <w:rPr>
          <w:rFonts w:cstheme="minorHAnsi"/>
          <w:color w:val="000000" w:themeColor="text1"/>
          <w:sz w:val="18"/>
          <w:szCs w:val="18"/>
          <w:shd w:val="clear" w:color="auto" w:fill="FFFFFF"/>
        </w:rPr>
        <w:t xml:space="preserve">Humanitarian </w:t>
      </w:r>
      <w:r w:rsidRPr="00876A6F">
        <w:rPr>
          <w:rFonts w:cstheme="minorHAnsi"/>
          <w:sz w:val="18"/>
          <w:szCs w:val="18"/>
        </w:rPr>
        <w:t xml:space="preserve">Response Plan 2017.” UNOCHA.2017. </w:t>
      </w:r>
      <w:hyperlink r:id="rId181" w:history="1">
        <w:r w:rsidRPr="00876A6F">
          <w:rPr>
            <w:rStyle w:val="Hyperlink"/>
            <w:rFonts w:cstheme="minorHAnsi"/>
            <w:sz w:val="18"/>
            <w:szCs w:val="18"/>
          </w:rPr>
          <w:t>https://reliefweb.int/sites/reliefweb.int/files/resources/2017_HRP_YEMEN.pdf</w:t>
        </w:r>
      </w:hyperlink>
    </w:p>
    <w:p w14:paraId="2C69CADB" w14:textId="77777777" w:rsidR="001D7298" w:rsidRPr="00876A6F" w:rsidRDefault="001D7298" w:rsidP="00576F78">
      <w:pPr>
        <w:pStyle w:val="ListParagraph"/>
        <w:numPr>
          <w:ilvl w:val="0"/>
          <w:numId w:val="5"/>
        </w:numPr>
        <w:spacing w:after="120"/>
        <w:ind w:left="426" w:hanging="357"/>
        <w:contextualSpacing w:val="0"/>
        <w:rPr>
          <w:rFonts w:cstheme="minorHAnsi"/>
          <w:color w:val="000000" w:themeColor="text1"/>
          <w:sz w:val="18"/>
          <w:szCs w:val="18"/>
          <w:shd w:val="clear" w:color="auto" w:fill="FFFFFF"/>
        </w:rPr>
      </w:pPr>
      <w:r w:rsidRPr="00876A6F">
        <w:rPr>
          <w:rFonts w:cstheme="minorHAnsi"/>
          <w:color w:val="000000" w:themeColor="text1"/>
          <w:sz w:val="18"/>
          <w:szCs w:val="18"/>
          <w:shd w:val="clear" w:color="auto" w:fill="FFFFFF"/>
        </w:rPr>
        <w:t>UNOCHA.</w:t>
      </w:r>
      <w:r w:rsidRPr="00876A6F">
        <w:rPr>
          <w:rFonts w:cstheme="minorHAnsi"/>
          <w:sz w:val="18"/>
          <w:szCs w:val="18"/>
        </w:rPr>
        <w:t xml:space="preserve"> “Yemen </w:t>
      </w:r>
      <w:r w:rsidRPr="00876A6F">
        <w:rPr>
          <w:rFonts w:cstheme="minorHAnsi"/>
          <w:color w:val="000000" w:themeColor="text1"/>
          <w:sz w:val="18"/>
          <w:szCs w:val="18"/>
          <w:shd w:val="clear" w:color="auto" w:fill="FFFFFF"/>
        </w:rPr>
        <w:t xml:space="preserve">Humanitarian </w:t>
      </w:r>
      <w:r w:rsidRPr="00876A6F">
        <w:rPr>
          <w:rFonts w:cstheme="minorHAnsi"/>
          <w:sz w:val="18"/>
          <w:szCs w:val="18"/>
        </w:rPr>
        <w:t xml:space="preserve">Response Plan 2018.” UNOCHA.2018. </w:t>
      </w:r>
      <w:hyperlink r:id="rId182" w:history="1">
        <w:r w:rsidRPr="00876A6F">
          <w:rPr>
            <w:rStyle w:val="Hyperlink"/>
            <w:rFonts w:cstheme="minorHAnsi"/>
            <w:sz w:val="18"/>
            <w:szCs w:val="18"/>
          </w:rPr>
          <w:t>https://reliefweb.int/sites/reliefweb.int/files/resources/20180120_HRP_YEMEN_Final.pdf</w:t>
        </w:r>
      </w:hyperlink>
    </w:p>
    <w:p w14:paraId="7197EBAD" w14:textId="77777777" w:rsidR="001D7298" w:rsidRPr="00876A6F" w:rsidRDefault="001D7298" w:rsidP="00576F78">
      <w:pPr>
        <w:pStyle w:val="ListParagraph"/>
        <w:numPr>
          <w:ilvl w:val="0"/>
          <w:numId w:val="5"/>
        </w:numPr>
        <w:spacing w:after="120"/>
        <w:ind w:left="426" w:hanging="357"/>
        <w:contextualSpacing w:val="0"/>
        <w:rPr>
          <w:rStyle w:val="Hyperlink"/>
          <w:rFonts w:cstheme="minorHAnsi"/>
          <w:sz w:val="18"/>
          <w:szCs w:val="18"/>
        </w:rPr>
      </w:pPr>
      <w:r w:rsidRPr="00876A6F">
        <w:rPr>
          <w:rFonts w:cstheme="minorHAnsi"/>
          <w:sz w:val="18"/>
          <w:szCs w:val="18"/>
        </w:rPr>
        <w:t xml:space="preserve">UNOCHA. “Zimbabwe Humanitarian Action Plan.” UNOCHA. 2016. </w:t>
      </w:r>
      <w:hyperlink r:id="rId183" w:history="1">
        <w:r w:rsidRPr="00876A6F">
          <w:rPr>
            <w:rStyle w:val="Hyperlink"/>
            <w:rFonts w:cstheme="minorHAnsi"/>
            <w:sz w:val="18"/>
            <w:szCs w:val="18"/>
          </w:rPr>
          <w:t>https://www.humanitarianresponse.info/sites/www.humanitarianresponse.info/files/documents/files/4_may_zim-hrp-2016_03_pm_002.pdf</w:t>
        </w:r>
      </w:hyperlink>
    </w:p>
    <w:p w14:paraId="6C394DEC" w14:textId="77777777" w:rsidR="001D7298" w:rsidRPr="00876A6F" w:rsidRDefault="001D7298" w:rsidP="00576F78">
      <w:pPr>
        <w:spacing w:after="120"/>
        <w:ind w:left="426"/>
        <w:rPr>
          <w:rFonts w:cstheme="minorHAnsi"/>
          <w:sz w:val="18"/>
          <w:szCs w:val="18"/>
        </w:rPr>
      </w:pPr>
    </w:p>
    <w:p w14:paraId="6D6F3D29" w14:textId="77777777" w:rsidR="001D7298" w:rsidRPr="00876A6F" w:rsidRDefault="001D7298" w:rsidP="00576F78">
      <w:pPr>
        <w:spacing w:after="120"/>
        <w:rPr>
          <w:rFonts w:cstheme="minorHAnsi"/>
          <w:b/>
          <w:sz w:val="18"/>
          <w:szCs w:val="18"/>
        </w:rPr>
      </w:pPr>
      <w:r w:rsidRPr="00876A6F">
        <w:rPr>
          <w:rFonts w:cstheme="minorHAnsi"/>
          <w:b/>
          <w:sz w:val="18"/>
          <w:szCs w:val="18"/>
        </w:rPr>
        <w:t>UN Women internal documents.</w:t>
      </w:r>
    </w:p>
    <w:p w14:paraId="5F8A336C"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Action Aid, WRC, UN Women. "Analytical Paper-Agenda for Humanity Transformation 3D and Gender as a cross-cutting issue". Action Aid, WRC, UN Women, 2017.</w:t>
      </w:r>
    </w:p>
    <w:p w14:paraId="53E394DE"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Bangladesh Country Office. "</w:t>
      </w:r>
      <w:proofErr w:type="gramStart"/>
      <w:r w:rsidRPr="00876A6F">
        <w:rPr>
          <w:rFonts w:cstheme="minorHAnsi"/>
          <w:sz w:val="18"/>
          <w:szCs w:val="18"/>
        </w:rPr>
        <w:t>Development  Results</w:t>
      </w:r>
      <w:proofErr w:type="gramEnd"/>
      <w:r w:rsidRPr="00876A6F">
        <w:rPr>
          <w:rFonts w:cstheme="minorHAnsi"/>
          <w:sz w:val="18"/>
          <w:szCs w:val="18"/>
        </w:rPr>
        <w:t xml:space="preserve">  Framework." Bangladesh Country Office 2014-16  </w:t>
      </w:r>
    </w:p>
    <w:p w14:paraId="5CD2F24C"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Bill and Melinda Gates Foundation. "A Conceptual Model of Women and Girls’ Empowerment". Bill and Melinda Gates Foundation, 2017</w:t>
      </w:r>
    </w:p>
    <w:p w14:paraId="23A62BCC"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Bishop, Jo-Anne, “Advancing gender equality and the empowerment of women in Asia and the Pacific. Meta-analysis of 2011-2016 evaluation reports”. UN Women Regional Communications Unit. 2017 </w:t>
      </w:r>
    </w:p>
    <w:p w14:paraId="38EAF0F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Bishop, Jo-Anne,” UN Women Regional Office for Asia and The </w:t>
      </w:r>
      <w:proofErr w:type="gramStart"/>
      <w:r w:rsidRPr="00876A6F">
        <w:rPr>
          <w:rFonts w:cstheme="minorHAnsi"/>
          <w:sz w:val="18"/>
          <w:szCs w:val="18"/>
        </w:rPr>
        <w:t>Pacific .Interactive</w:t>
      </w:r>
      <w:proofErr w:type="gramEnd"/>
      <w:r w:rsidRPr="00876A6F">
        <w:rPr>
          <w:rFonts w:cstheme="minorHAnsi"/>
          <w:sz w:val="18"/>
          <w:szCs w:val="18"/>
        </w:rPr>
        <w:t xml:space="preserve"> Annual Report 2015” UN Women Regional Office for Asia and The Pacific. 2016. </w:t>
      </w:r>
    </w:p>
    <w:p w14:paraId="282A6AD4"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Call to Action on Protection from GBV in Emergencies. "Road Map 2016-2020". Call to Action, 2015. </w:t>
      </w:r>
      <w:hyperlink r:id="rId184" w:history="1">
        <w:r w:rsidRPr="00876A6F">
          <w:rPr>
            <w:rStyle w:val="Hyperlink"/>
            <w:rFonts w:cstheme="minorHAnsi"/>
            <w:sz w:val="18"/>
            <w:szCs w:val="18"/>
          </w:rPr>
          <w:t>https://reliefweb.int/sites/reliefweb.int/files/resources/Call-to-Action-Roadmap.pdf</w:t>
        </w:r>
      </w:hyperlink>
    </w:p>
    <w:p w14:paraId="7E51049A"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Care International. "Intersections of violence against women and girls with state-building and peace-building: Lessons from Nepal, Sierra Leone and South Sudan". Care International, 2018</w:t>
      </w:r>
    </w:p>
    <w:p w14:paraId="052A93FD"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Care International. Policy Brief, "A call to action on gender and humanitarian reform From the Call to Action on Violence Against Women and Girls in Emergencies to the World Humanitarian Summit", Care International, September 2014. (https://www.care-international.org/files/files/CARECalltoactionongenderandhumanitarianreform.pdf)</w:t>
      </w:r>
    </w:p>
    <w:p w14:paraId="4D7C171E"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Care. "Empowering women and girls affected by Crisis". Care, 2016</w:t>
      </w:r>
    </w:p>
    <w:p w14:paraId="2C8FBB4F"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Care. "Gender in Emergencies. She is a humanitarian." Care, 2017. </w:t>
      </w:r>
      <w:hyperlink r:id="rId185" w:history="1">
        <w:r w:rsidRPr="00876A6F">
          <w:rPr>
            <w:rStyle w:val="Hyperlink"/>
            <w:rFonts w:cstheme="minorHAnsi"/>
            <w:sz w:val="18"/>
            <w:szCs w:val="18"/>
          </w:rPr>
          <w:t>https://reliefweb.int/sites/reliefweb.int/files/resources/CARE_She-is-a-humanitarian-report_Feb-2017_high-res.pdf</w:t>
        </w:r>
      </w:hyperlink>
    </w:p>
    <w:p w14:paraId="21117E46"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Care. "Gender Marker". Care, undated. http://gender.care2share.wikispaces.net/file/view/CARE_Gender%20Marker_External%20Comms.pdf/</w:t>
      </w:r>
    </w:p>
    <w:p w14:paraId="3725FC3A"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proofErr w:type="spellStart"/>
      <w:r w:rsidRPr="00876A6F">
        <w:rPr>
          <w:rFonts w:cstheme="minorHAnsi"/>
          <w:sz w:val="18"/>
          <w:szCs w:val="18"/>
        </w:rPr>
        <w:t>Daponte</w:t>
      </w:r>
      <w:proofErr w:type="spellEnd"/>
      <w:r w:rsidRPr="00876A6F">
        <w:rPr>
          <w:rFonts w:cstheme="minorHAnsi"/>
          <w:sz w:val="18"/>
          <w:szCs w:val="18"/>
        </w:rPr>
        <w:t xml:space="preserve">, Beth &amp; </w:t>
      </w:r>
      <w:proofErr w:type="spellStart"/>
      <w:r w:rsidRPr="00876A6F">
        <w:rPr>
          <w:rFonts w:cstheme="minorHAnsi"/>
          <w:sz w:val="18"/>
          <w:szCs w:val="18"/>
        </w:rPr>
        <w:t>Simigianis</w:t>
      </w:r>
      <w:proofErr w:type="spellEnd"/>
      <w:r w:rsidRPr="00876A6F">
        <w:rPr>
          <w:rFonts w:cstheme="minorHAnsi"/>
          <w:sz w:val="18"/>
          <w:szCs w:val="18"/>
        </w:rPr>
        <w:t xml:space="preserve"> Rea. "Evaluability Assessment of Annual Work Plan 2012-2013." Final Report for UN Women Pacific Multi-Country Office 2013 </w:t>
      </w:r>
    </w:p>
    <w:p w14:paraId="474A0AC5"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DARA. "Humanitarian Response Index 2011: Addressing the Gender Challenge". DARA, 2011 </w:t>
      </w:r>
    </w:p>
    <w:p w14:paraId="7E8C0F4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lastRenderedPageBreak/>
        <w:t>Davies, R. "Planning Evaluability Assessments: A Synthesis of the Literature with Recommendations." Report of a Study Commissioned by the Department for International Development. 2013</w:t>
      </w:r>
    </w:p>
    <w:p w14:paraId="5E328C87"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FAO KORE. "Knowledge Sharing Platform on Resilience". FAO, undated. http://www.fao.org/in-action/kore/protracted-crises-and-conflicts/en/</w:t>
      </w:r>
    </w:p>
    <w:p w14:paraId="5445F560"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Haider, </w:t>
      </w:r>
      <w:proofErr w:type="spellStart"/>
      <w:r w:rsidRPr="00876A6F">
        <w:rPr>
          <w:rFonts w:cstheme="minorHAnsi"/>
          <w:sz w:val="18"/>
          <w:szCs w:val="18"/>
        </w:rPr>
        <w:t>Dilruba</w:t>
      </w:r>
      <w:proofErr w:type="spellEnd"/>
      <w:r w:rsidRPr="00876A6F">
        <w:rPr>
          <w:rFonts w:cstheme="minorHAnsi"/>
          <w:sz w:val="18"/>
          <w:szCs w:val="18"/>
        </w:rPr>
        <w:t xml:space="preserve">. "2018 Outcomes." 2018 Outcomes 2018 </w:t>
      </w:r>
    </w:p>
    <w:p w14:paraId="1AE35804"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High-Level Committee on Management (HLCM). "Final Programme Criticality Framework. Chief Executives Board for Coordination, 22nd session". HLCM, Sept 2011. (Dropbox: Corporate - Security &amp; Programme Criticality)</w:t>
      </w:r>
    </w:p>
    <w:p w14:paraId="1EB459C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IASC GRG. "ISC Gender Reference Group - Draft Work Plan 2015-2016". IASC GRG, 2015</w:t>
      </w:r>
      <w:proofErr w:type="gramStart"/>
      <w:r w:rsidRPr="00876A6F">
        <w:rPr>
          <w:rFonts w:cstheme="minorHAnsi"/>
          <w:sz w:val="18"/>
          <w:szCs w:val="18"/>
        </w:rPr>
        <w:t>. )</w:t>
      </w:r>
      <w:proofErr w:type="gramEnd"/>
    </w:p>
    <w:p w14:paraId="07E44C2F"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IASC GRG. "Progress Report - January 2016-December 2016". IASC GRG, 2016</w:t>
      </w:r>
      <w:proofErr w:type="gramStart"/>
      <w:r w:rsidRPr="00876A6F">
        <w:rPr>
          <w:rFonts w:cstheme="minorHAnsi"/>
          <w:sz w:val="18"/>
          <w:szCs w:val="18"/>
        </w:rPr>
        <w:t>. )</w:t>
      </w:r>
      <w:proofErr w:type="gramEnd"/>
    </w:p>
    <w:p w14:paraId="5C4B5F58"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IASC. "ACCOUNTABILITY FRAMEWORK FOR THE INTER-AGENCY STANDING COMMITTEE POLICY ON GENDER EQUALITY AND THE EMPOWERMENT OF WOMEN AND GIRLS IN HUMANITARIAN ACTION". IASC, 2017</w:t>
      </w:r>
    </w:p>
    <w:p w14:paraId="52959C9E"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IASC. "Cluster Coordination Reference Module at Country Level". IASC, July 2015</w:t>
      </w:r>
      <w:proofErr w:type="gramStart"/>
      <w:r w:rsidRPr="00876A6F">
        <w:rPr>
          <w:rFonts w:cstheme="minorHAnsi"/>
          <w:sz w:val="18"/>
          <w:szCs w:val="18"/>
        </w:rPr>
        <w:t>. )</w:t>
      </w:r>
      <w:proofErr w:type="gramEnd"/>
    </w:p>
    <w:p w14:paraId="50A63795"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IASC. "Draft Inter-Agency Standing Committee Policy on Gender Equality and Women’s and Girls’ Empowerment". IASC, November 2017</w:t>
      </w:r>
    </w:p>
    <w:p w14:paraId="13AF3556"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IASC. "Gender Handbook for Humanitarian Action". Inter-Agency Standing Committee (IASC) 2017</w:t>
      </w:r>
    </w:p>
    <w:p w14:paraId="439DCE6D"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IASC. "Gender Handbook in Humanitarian Action". IASC, Dec 2006</w:t>
      </w:r>
      <w:proofErr w:type="gramStart"/>
      <w:r w:rsidRPr="00876A6F">
        <w:rPr>
          <w:rFonts w:cstheme="minorHAnsi"/>
          <w:sz w:val="18"/>
          <w:szCs w:val="18"/>
        </w:rPr>
        <w:t>. )</w:t>
      </w:r>
      <w:proofErr w:type="gramEnd"/>
    </w:p>
    <w:p w14:paraId="18050F8E"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IASC. "IASC Gender Marker". IASC, Aug 2012</w:t>
      </w:r>
      <w:proofErr w:type="gramStart"/>
      <w:r w:rsidRPr="00876A6F">
        <w:rPr>
          <w:rFonts w:cstheme="minorHAnsi"/>
          <w:sz w:val="18"/>
          <w:szCs w:val="18"/>
        </w:rPr>
        <w:t>. )</w:t>
      </w:r>
      <w:proofErr w:type="gramEnd"/>
    </w:p>
    <w:p w14:paraId="153279E7"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IASC. "IASC Gender SWG Guidance Note on Gender and Resilience". IASC, Sep 2013</w:t>
      </w:r>
      <w:proofErr w:type="gramStart"/>
      <w:r w:rsidRPr="00876A6F">
        <w:rPr>
          <w:rFonts w:cstheme="minorHAnsi"/>
          <w:sz w:val="18"/>
          <w:szCs w:val="18"/>
        </w:rPr>
        <w:t>. )</w:t>
      </w:r>
      <w:proofErr w:type="gramEnd"/>
    </w:p>
    <w:p w14:paraId="4C7B590D"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IASC. "IASC policy on gender equality and the empowerment of women and girls in humanitarian action". IASC, Nov 2017</w:t>
      </w:r>
      <w:proofErr w:type="gramStart"/>
      <w:r w:rsidRPr="00876A6F">
        <w:rPr>
          <w:rFonts w:cstheme="minorHAnsi"/>
          <w:sz w:val="18"/>
          <w:szCs w:val="18"/>
        </w:rPr>
        <w:t>. )</w:t>
      </w:r>
      <w:proofErr w:type="gramEnd"/>
    </w:p>
    <w:p w14:paraId="3314222A"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IASC. "Introduction to Humanitarian Action: A brief guide for Resident Coordinators". IASC, Oct 2015</w:t>
      </w:r>
      <w:proofErr w:type="gramStart"/>
      <w:r w:rsidRPr="00876A6F">
        <w:rPr>
          <w:rFonts w:cstheme="minorHAnsi"/>
          <w:sz w:val="18"/>
          <w:szCs w:val="18"/>
        </w:rPr>
        <w:t>. )</w:t>
      </w:r>
      <w:proofErr w:type="gramEnd"/>
    </w:p>
    <w:p w14:paraId="266F61F4"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IASC. "Review of IASC 2008 policy statement on gender equality in humanitarian action, Detailed analysis". IASC, May 2015</w:t>
      </w:r>
      <w:proofErr w:type="gramStart"/>
      <w:r w:rsidRPr="00876A6F">
        <w:rPr>
          <w:rFonts w:cstheme="minorHAnsi"/>
          <w:sz w:val="18"/>
          <w:szCs w:val="18"/>
        </w:rPr>
        <w:t>. )</w:t>
      </w:r>
      <w:proofErr w:type="gramEnd"/>
    </w:p>
    <w:p w14:paraId="1A0D8610"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IASC. "Review of the IASC 2008 Gender Equality in Humanitarian Action Policy Statement". IASC, 2015</w:t>
      </w:r>
    </w:p>
    <w:p w14:paraId="13DCE50A"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IASC. "Revised Accountability Framework - Gender Equality and the Empowerment of Women and Girls in Humanitarian Action". IASC, Nov 2017</w:t>
      </w:r>
      <w:proofErr w:type="gramStart"/>
      <w:r w:rsidRPr="00876A6F">
        <w:rPr>
          <w:rFonts w:cstheme="minorHAnsi"/>
          <w:sz w:val="18"/>
          <w:szCs w:val="18"/>
        </w:rPr>
        <w:t>. )</w:t>
      </w:r>
      <w:proofErr w:type="gramEnd"/>
    </w:p>
    <w:p w14:paraId="1C4B6037"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Lee </w:t>
      </w:r>
      <w:proofErr w:type="spellStart"/>
      <w:r w:rsidRPr="00876A6F">
        <w:rPr>
          <w:rFonts w:cstheme="minorHAnsi"/>
          <w:sz w:val="18"/>
          <w:szCs w:val="18"/>
        </w:rPr>
        <w:t>Esser</w:t>
      </w:r>
      <w:proofErr w:type="spellEnd"/>
      <w:r w:rsidRPr="00876A6F">
        <w:rPr>
          <w:rFonts w:cstheme="minorHAnsi"/>
          <w:sz w:val="18"/>
          <w:szCs w:val="18"/>
        </w:rPr>
        <w:t>, Andrea “UN Women Regional Office for Asia and The Pacific Annual Report 2014</w:t>
      </w:r>
      <w:proofErr w:type="gramStart"/>
      <w:r w:rsidRPr="00876A6F">
        <w:rPr>
          <w:rFonts w:cstheme="minorHAnsi"/>
          <w:sz w:val="18"/>
          <w:szCs w:val="18"/>
        </w:rPr>
        <w:t>“.UN</w:t>
      </w:r>
      <w:proofErr w:type="gramEnd"/>
      <w:r w:rsidRPr="00876A6F">
        <w:rPr>
          <w:rFonts w:cstheme="minorHAnsi"/>
          <w:sz w:val="18"/>
          <w:szCs w:val="18"/>
        </w:rPr>
        <w:t xml:space="preserve"> Women Regional Office for Asia and The Pacific. 2015. </w:t>
      </w:r>
    </w:p>
    <w:p w14:paraId="12B6DE92"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proofErr w:type="spellStart"/>
      <w:r w:rsidRPr="00876A6F">
        <w:rPr>
          <w:rFonts w:cstheme="minorHAnsi"/>
          <w:sz w:val="18"/>
          <w:szCs w:val="18"/>
        </w:rPr>
        <w:t>Luchsinger</w:t>
      </w:r>
      <w:proofErr w:type="spellEnd"/>
      <w:r w:rsidRPr="00876A6F">
        <w:rPr>
          <w:rFonts w:cstheme="minorHAnsi"/>
          <w:sz w:val="18"/>
          <w:szCs w:val="18"/>
        </w:rPr>
        <w:t xml:space="preserve">, </w:t>
      </w:r>
      <w:proofErr w:type="gramStart"/>
      <w:r w:rsidRPr="00876A6F">
        <w:rPr>
          <w:rFonts w:cstheme="minorHAnsi"/>
          <w:sz w:val="18"/>
          <w:szCs w:val="18"/>
        </w:rPr>
        <w:t>Gretchen  “</w:t>
      </w:r>
      <w:proofErr w:type="gramEnd"/>
      <w:r w:rsidRPr="00876A6F">
        <w:rPr>
          <w:rFonts w:cstheme="minorHAnsi"/>
          <w:sz w:val="18"/>
          <w:szCs w:val="18"/>
        </w:rPr>
        <w:t xml:space="preserve">UN Women. Annual Report Asia and the </w:t>
      </w:r>
      <w:proofErr w:type="gramStart"/>
      <w:r w:rsidRPr="00876A6F">
        <w:rPr>
          <w:rFonts w:cstheme="minorHAnsi"/>
          <w:sz w:val="18"/>
          <w:szCs w:val="18"/>
        </w:rPr>
        <w:t>Pacific  2016</w:t>
      </w:r>
      <w:proofErr w:type="gramEnd"/>
      <w:r w:rsidRPr="00876A6F">
        <w:rPr>
          <w:rFonts w:cstheme="minorHAnsi"/>
          <w:sz w:val="18"/>
          <w:szCs w:val="18"/>
        </w:rPr>
        <w:t>-2017." UN Women Regional Office for Asia and The Pacific. 2018.</w:t>
      </w:r>
    </w:p>
    <w:p w14:paraId="0C85508C"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Margie Buchanan-Smith, John Cosgrave &amp; Alexandra Warner; “Evaluation of Humanitarian Action Guide.” ALNAP 2016. </w:t>
      </w:r>
    </w:p>
    <w:p w14:paraId="716FC59A"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OCHA. "Global Humanitarian Overview 2018". OCHA, 2018</w:t>
      </w:r>
    </w:p>
    <w:p w14:paraId="67FC8E5E"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Office Bangladesh. "Quarterly Monitoring Report (2015). Impact Area: Women lead and participate in decision making at all levels." Office Bangladesh 2015 Office Bangladesh. "Quarterly Monitoring Report (2016). Impact Area: Women lead and participate in decision making at all levels." Office Bangladesh 2016 </w:t>
      </w:r>
    </w:p>
    <w:p w14:paraId="5EEE9BDD"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Office Bangladesh. "Quarterly Monitoring Report (2017). Impact Area: Peace and security and humanitarian action are shaped by women leadership and participation." Office Bangladesh 2017 </w:t>
      </w:r>
    </w:p>
    <w:p w14:paraId="02DE66D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Office Bangladesh. "Quarterly Monitoring Report (2018). Impact Area: SP Outcome </w:t>
      </w:r>
      <w:proofErr w:type="gramStart"/>
      <w:r w:rsidRPr="00876A6F">
        <w:rPr>
          <w:rFonts w:cstheme="minorHAnsi"/>
          <w:sz w:val="18"/>
          <w:szCs w:val="18"/>
        </w:rPr>
        <w:t>5 :</w:t>
      </w:r>
      <w:proofErr w:type="gramEnd"/>
      <w:r w:rsidRPr="00876A6F">
        <w:rPr>
          <w:rFonts w:cstheme="minorHAnsi"/>
          <w:sz w:val="18"/>
          <w:szCs w:val="18"/>
        </w:rPr>
        <w:t xml:space="preserve"> Women and girls contribute and have greater influence in building sustainable peace and resilience, and benefit equally from the prevention of natural disasters and conflicts and from humanitarian action." Office Bangladesh 2018 UN Women Bangladesh. "Strategic Note." UN Women Bangladesh 2016</w:t>
      </w:r>
    </w:p>
    <w:p w14:paraId="291B5198"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lastRenderedPageBreak/>
        <w:t xml:space="preserve">Robert </w:t>
      </w:r>
      <w:proofErr w:type="spellStart"/>
      <w:r w:rsidRPr="00876A6F">
        <w:rPr>
          <w:rFonts w:cstheme="minorHAnsi"/>
          <w:sz w:val="18"/>
          <w:szCs w:val="18"/>
        </w:rPr>
        <w:t>Picciotto</w:t>
      </w:r>
      <w:proofErr w:type="spellEnd"/>
      <w:r w:rsidRPr="00876A6F">
        <w:rPr>
          <w:rFonts w:cstheme="minorHAnsi"/>
          <w:sz w:val="18"/>
          <w:szCs w:val="18"/>
        </w:rPr>
        <w:t xml:space="preserve">. “Evaluation Independence in Organizations.” Journal of Multidisciplinary Evaluation; Volume 9, Issue 20, 2013. </w:t>
      </w:r>
    </w:p>
    <w:p w14:paraId="1815FCC1"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SIDA. "Gender Equality in Humanitarian Assistance. Gender Tool Box." SIDA, March 2015 </w:t>
      </w:r>
      <w:hyperlink r:id="rId186" w:history="1">
        <w:r w:rsidRPr="00876A6F">
          <w:rPr>
            <w:rStyle w:val="Hyperlink"/>
            <w:rFonts w:cstheme="minorHAnsi"/>
            <w:sz w:val="18"/>
            <w:szCs w:val="18"/>
          </w:rPr>
          <w:t>https://www.sida.se/contentassets/3a820dbd152f4fca98bacde8a8101e15/gender-tool-humanitarian-assistance.pdf</w:t>
        </w:r>
      </w:hyperlink>
    </w:p>
    <w:p w14:paraId="1E8E3C00"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The Ford Foundation. "The Ford Foundation Grant Reporting Instructions". The Ford Foundation, 2017.</w:t>
      </w:r>
    </w:p>
    <w:p w14:paraId="51A09534"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The Nielsen Company (Bangladesh) Limited. “Final Report on Final Project Evaluation - Reducing Vulnerability of Women Affected by Climate Change through Viable Livelihood Options”. UN Women.2015.</w:t>
      </w:r>
    </w:p>
    <w:p w14:paraId="1888D77E"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General Assembly. "A/RES/72/279, 72nd session, agenda item 24 (a) </w:t>
      </w:r>
      <w:proofErr w:type="gramStart"/>
      <w:r w:rsidRPr="00876A6F">
        <w:rPr>
          <w:rFonts w:cstheme="minorHAnsi"/>
          <w:sz w:val="18"/>
          <w:szCs w:val="18"/>
        </w:rPr>
        <w:t>Repositioning  of</w:t>
      </w:r>
      <w:proofErr w:type="gramEnd"/>
      <w:r w:rsidRPr="00876A6F">
        <w:rPr>
          <w:rFonts w:cstheme="minorHAnsi"/>
          <w:sz w:val="18"/>
          <w:szCs w:val="18"/>
        </w:rPr>
        <w:t xml:space="preserve">  the  United  Nations  development  system  in  the context  of  the  quadrennial  comprehensive  policy  review  of operational activities  for  development  of  the  United Nations  system". UNGA, 2018. </w:t>
      </w:r>
    </w:p>
    <w:p w14:paraId="54BFA9F4"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OCHA. "No Time to Retreat – First Annual Synthesis Report on Progress since the World Humanitarian Summit". UN OCHA, 2017</w:t>
      </w:r>
    </w:p>
    <w:p w14:paraId="57E7E3C9"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Secretary-General. "Final draft, Secretary-General's implementation plan for the inception of the reinvigorated Resident Coordinator system". UNSG, Aug 2018. </w:t>
      </w:r>
    </w:p>
    <w:p w14:paraId="761A704E"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Secretary-General. "SG letter to UNDS Principals". UNSG, Jun 2018. </w:t>
      </w:r>
    </w:p>
    <w:p w14:paraId="6F535BD1"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Sustainable Development Group. "Joint letter of the UNSDG Chair and Vice-Chair to UN RCs". UNSDG, Jun 2018. </w:t>
      </w:r>
    </w:p>
    <w:p w14:paraId="6BF647F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“2014 2017 UN Women Regional Office for Asia and The Pacific Development (ROAP) Results Framework (DRF)”. UN Women.2018.</w:t>
      </w:r>
    </w:p>
    <w:p w14:paraId="62332C30"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“2014 2017 UN Women Regional Office for Asia and The Pacific Development (ROAP) Organizational effectiveness and efficiency (OEE)” UN Women.2018. </w:t>
      </w:r>
    </w:p>
    <w:p w14:paraId="60331177"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“Women at the forefront of disaster response in the Pacific. Impact Story”. UN Women. Undated. BANGLADESH</w:t>
      </w:r>
    </w:p>
    <w:p w14:paraId="2231EEE1"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t>
      </w:r>
      <w:proofErr w:type="gramStart"/>
      <w:r w:rsidRPr="00876A6F">
        <w:rPr>
          <w:rFonts w:cstheme="minorHAnsi"/>
          <w:sz w:val="18"/>
          <w:szCs w:val="18"/>
        </w:rPr>
        <w:t>Women ”UN</w:t>
      </w:r>
      <w:proofErr w:type="gramEnd"/>
      <w:r w:rsidRPr="00876A6F">
        <w:rPr>
          <w:rFonts w:cstheme="minorHAnsi"/>
          <w:sz w:val="18"/>
          <w:szCs w:val="18"/>
        </w:rPr>
        <w:t xml:space="preserve"> Women Regional Office for Asia and the Pacific: Strategic Note 2014-2017” UN Women.2014.</w:t>
      </w:r>
    </w:p>
    <w:p w14:paraId="70A5EFBF"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Afghanistan Country Office, “UN Women Strategic Note 2014-2020. SN REPORT 2018. Organizational effectiveness and efficiency (OEE)”. UN Women, 2018</w:t>
      </w:r>
    </w:p>
    <w:p w14:paraId="28EB7391"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Afghanistan Country Office, “UN Women Strategic Note 2014-2020. SN REPORT 2018. Development Results Framework (DRF)”. UN Women, 2018</w:t>
      </w:r>
    </w:p>
    <w:p w14:paraId="6BBD3AD8"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Afghanistan Country Office, “UN Women Strategic Note 2014-2020. SN REPORT 2017. AWP Cover </w:t>
      </w:r>
      <w:proofErr w:type="gramStart"/>
      <w:r w:rsidRPr="00876A6F">
        <w:rPr>
          <w:rFonts w:cstheme="minorHAnsi"/>
          <w:sz w:val="18"/>
          <w:szCs w:val="18"/>
        </w:rPr>
        <w:t>Note ”</w:t>
      </w:r>
      <w:proofErr w:type="gramEnd"/>
      <w:r w:rsidRPr="00876A6F">
        <w:rPr>
          <w:rFonts w:cstheme="minorHAnsi"/>
          <w:sz w:val="18"/>
          <w:szCs w:val="18"/>
        </w:rPr>
        <w:t>. UN Women, 2017</w:t>
      </w:r>
    </w:p>
    <w:p w14:paraId="5587610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Afghanistan Country Office, “UN Women Strategic Note 2014-2020. SN REPORT 2018. Narrative”. UN Women, 2018</w:t>
      </w:r>
    </w:p>
    <w:p w14:paraId="45A18356"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Afghanistan Country Office, “UN Women Strategic Note 2014-2020. SN REPORT 2018. Development results framework (DRF) and Organizational effectiveness and efficiency (OEE)”. UN Women, 2018</w:t>
      </w:r>
    </w:p>
    <w:p w14:paraId="60384C8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Afghanistan Country Office, “UN Women Strategic Note 2014-2020”. UN Women, 2014</w:t>
      </w:r>
    </w:p>
    <w:p w14:paraId="6ADC285C"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Asia Pacific Section. “</w:t>
      </w:r>
      <w:proofErr w:type="spellStart"/>
      <w:r w:rsidRPr="00876A6F">
        <w:rPr>
          <w:rFonts w:cstheme="minorHAnsi"/>
          <w:sz w:val="18"/>
          <w:szCs w:val="18"/>
        </w:rPr>
        <w:t>Prodoc</w:t>
      </w:r>
      <w:proofErr w:type="spellEnd"/>
      <w:r w:rsidRPr="00876A6F">
        <w:rPr>
          <w:rFonts w:cstheme="minorHAnsi"/>
          <w:sz w:val="18"/>
          <w:szCs w:val="18"/>
        </w:rPr>
        <w:t xml:space="preserve"> 80556 Bangladesh. Annexes”. UN Women 2012. </w:t>
      </w:r>
    </w:p>
    <w:p w14:paraId="1B054B68"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Asia Pacific Section. “</w:t>
      </w:r>
      <w:proofErr w:type="spellStart"/>
      <w:r w:rsidRPr="00876A6F">
        <w:rPr>
          <w:rFonts w:cstheme="minorHAnsi"/>
          <w:sz w:val="18"/>
          <w:szCs w:val="18"/>
        </w:rPr>
        <w:t>Prodoc</w:t>
      </w:r>
      <w:proofErr w:type="spellEnd"/>
      <w:r w:rsidRPr="00876A6F">
        <w:rPr>
          <w:rFonts w:cstheme="minorHAnsi"/>
          <w:sz w:val="18"/>
          <w:szCs w:val="18"/>
        </w:rPr>
        <w:t xml:space="preserve"> 80556 Bangladesh. Reducing vulnerability thru livelihoods”. UN Women 2012</w:t>
      </w:r>
    </w:p>
    <w:p w14:paraId="352AA388"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Asia Pacific Section. “</w:t>
      </w:r>
      <w:proofErr w:type="spellStart"/>
      <w:r w:rsidRPr="00876A6F">
        <w:rPr>
          <w:rFonts w:cstheme="minorHAnsi"/>
          <w:sz w:val="18"/>
          <w:szCs w:val="18"/>
        </w:rPr>
        <w:t>Prodoc</w:t>
      </w:r>
      <w:proofErr w:type="spellEnd"/>
      <w:r w:rsidRPr="00876A6F">
        <w:rPr>
          <w:rFonts w:cstheme="minorHAnsi"/>
          <w:sz w:val="18"/>
          <w:szCs w:val="18"/>
        </w:rPr>
        <w:t xml:space="preserve"> 80556 Bangladesh”. UN Women 2012. </w:t>
      </w:r>
    </w:p>
    <w:p w14:paraId="3FD06E9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Asia Pacific Section. “Standard MoU for the national Resilience Programme in Bangladesh using pass-through fund management”. 2017</w:t>
      </w:r>
    </w:p>
    <w:p w14:paraId="3A2ED2E5"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Bangladesh Country Office. "UN Women Strategic Note 2017-2020." UN Women Bangladesh Country Office 2018 </w:t>
      </w:r>
    </w:p>
    <w:p w14:paraId="315D7EB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lastRenderedPageBreak/>
        <w:t xml:space="preserve">UN Women Bangladesh Country Office. "UN Women Strategic Note 2017-2020." UN Women Bangladesh Country Office 2018 </w:t>
      </w:r>
    </w:p>
    <w:p w14:paraId="6AD254E5"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Bangladesh Country Office. "UN Women Strategic Note 2017-2020. Narrative." UN Women Bangladesh Country Office 2018 </w:t>
      </w:r>
    </w:p>
    <w:p w14:paraId="220FB40E"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Bangladesh, UNDP Bangladesh, UNOPS Bangladesh. “National Resilience Programme. Joint Programme </w:t>
      </w:r>
      <w:proofErr w:type="gramStart"/>
      <w:r w:rsidRPr="00876A6F">
        <w:rPr>
          <w:rFonts w:cstheme="minorHAnsi"/>
          <w:sz w:val="18"/>
          <w:szCs w:val="18"/>
        </w:rPr>
        <w:t>Document.(</w:t>
      </w:r>
      <w:proofErr w:type="gramEnd"/>
      <w:r w:rsidRPr="00876A6F">
        <w:rPr>
          <w:rFonts w:cstheme="minorHAnsi"/>
          <w:sz w:val="18"/>
          <w:szCs w:val="18"/>
        </w:rPr>
        <w:t xml:space="preserve"> Signed)”. UN Women Bangladesh, UNDP Bangladesh 2017 </w:t>
      </w:r>
    </w:p>
    <w:p w14:paraId="4F7B2F10"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Bangladesh, UNDP Bangladesh, UNOPS Bangladesh. “</w:t>
      </w:r>
      <w:proofErr w:type="spellStart"/>
      <w:r w:rsidRPr="00876A6F">
        <w:rPr>
          <w:rFonts w:cstheme="minorHAnsi"/>
          <w:sz w:val="18"/>
          <w:szCs w:val="18"/>
        </w:rPr>
        <w:t>Prodoc</w:t>
      </w:r>
      <w:proofErr w:type="spellEnd"/>
      <w:r w:rsidRPr="00876A6F">
        <w:rPr>
          <w:rFonts w:cstheme="minorHAnsi"/>
          <w:sz w:val="18"/>
          <w:szCs w:val="18"/>
        </w:rPr>
        <w:t xml:space="preserve"> 12231 Bangladesh. National Resilience Program”. UN Women Bangladesh, UNDP Bangladesh, UNOPS Bangladesh 2017 </w:t>
      </w:r>
    </w:p>
    <w:p w14:paraId="43C95892"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Bangladesh: OEEF.  "(No title)." UN Women Bangladesh: OEEF 2016 </w:t>
      </w:r>
    </w:p>
    <w:p w14:paraId="1E57B820"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Country Programmes Review on Gender Equality and Women´s Empowerment in Humanitarian Action. "Country Report: Bangladesh." UN Women Country Programmes Review on Gender Equality and Women´s Empowerment in Humanitarian Action 2014.</w:t>
      </w:r>
    </w:p>
    <w:p w14:paraId="263F6A5C"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Independent Evaluation Office. "How to Manage Gender-Responsive Evaluations, Evaluation Handbook". UN Women, 2015</w:t>
      </w:r>
    </w:p>
    <w:p w14:paraId="69E010E1"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Independent Evaluation Office. "Strengthening Organizational Structure for Delivering Gender Results, Corporate Evaluation of the Regional Architecture of UN Women". UN Women, 2016.</w:t>
      </w:r>
    </w:p>
    <w:p w14:paraId="53F47030"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Regional Office for Asia and The Pacific “2014 ANNUAL WORK PLAN HUMAN RESOURCE TABLE in USD”. UN Women Regional Office for Asia and The Pacific. 2014</w:t>
      </w:r>
    </w:p>
    <w:p w14:paraId="6380C338"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UN Environment. "Strengthening Human Rights and Gender Equality through Climate Change Action and Disaster Risk Reduction. Project Proposal. (Signed)". UN Women, UN Environment 2018 </w:t>
      </w:r>
    </w:p>
    <w:p w14:paraId="5DCE16C1"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""Fifth and final report for the UN Women 'Strategic Partnership Framework 2011-2016 (SPF), Annex I - </w:t>
      </w:r>
      <w:proofErr w:type="gramStart"/>
      <w:r w:rsidRPr="00876A6F">
        <w:rPr>
          <w:rFonts w:cstheme="minorHAnsi"/>
          <w:sz w:val="18"/>
          <w:szCs w:val="18"/>
        </w:rPr>
        <w:t>STATEMENT  Made</w:t>
      </w:r>
      <w:proofErr w:type="gramEnd"/>
      <w:r w:rsidRPr="00876A6F">
        <w:rPr>
          <w:rFonts w:cstheme="minorHAnsi"/>
          <w:sz w:val="18"/>
          <w:szCs w:val="18"/>
        </w:rPr>
        <w:t xml:space="preserve">  by  women  participants  of  the  South  Caucasus  Women’s  Expert  Group  Meeting  in  Tbilisi,  16-19  December,  2016". UN Women, 2016</w:t>
      </w:r>
    </w:p>
    <w:p w14:paraId="464BDB08"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"2011 Progress Report." UN Women, 2012.</w:t>
      </w:r>
    </w:p>
    <w:p w14:paraId="671E917A"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"2012 Data Companion." UN Women, 2013.</w:t>
      </w:r>
    </w:p>
    <w:p w14:paraId="1ABFF1C7"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"2012 Progress Report." UN Women, 2013.</w:t>
      </w:r>
    </w:p>
    <w:p w14:paraId="50AB2DD1"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"2013 Data Companion." UN Women, 2014.</w:t>
      </w:r>
    </w:p>
    <w:p w14:paraId="5209928D"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"2013 Progress Report." UN Women, 2014.</w:t>
      </w:r>
    </w:p>
    <w:p w14:paraId="54480D14"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"2014 Data Companion." UN Women, 2015.</w:t>
      </w:r>
    </w:p>
    <w:p w14:paraId="6B2A9AA5"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"2014 Progress Report." UN Women, 2015.</w:t>
      </w:r>
    </w:p>
    <w:p w14:paraId="5C7B98BC"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"2015 Data Companion." UN Women, 2016.</w:t>
      </w:r>
    </w:p>
    <w:p w14:paraId="0C9F5A9D"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"2015 Progress Report." UN Women, 2016.</w:t>
      </w:r>
    </w:p>
    <w:p w14:paraId="5863E53E"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"2016 Data Companion." UN Women, 2017.</w:t>
      </w:r>
    </w:p>
    <w:p w14:paraId="0B5E5BCF"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"2016 Progress Report." UN Women, 2017.</w:t>
      </w:r>
    </w:p>
    <w:p w14:paraId="3DF4D756"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"2016 UN Women Humanitarian Programme Report." UN Women, 2017.</w:t>
      </w:r>
    </w:p>
    <w:p w14:paraId="74F5CE7D"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"2017 Data Companion." UN Women, 2018.</w:t>
      </w:r>
    </w:p>
    <w:p w14:paraId="14FF7FDC"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"2017 HACRO Report." UN Women, 2018.</w:t>
      </w:r>
    </w:p>
    <w:p w14:paraId="28D8C482"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"2017 Progress Report." UN Women, 2018.</w:t>
      </w:r>
    </w:p>
    <w:p w14:paraId="1EF781CD"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"2017 Report on Strengthening Resilience and Protection of Women and Youth in Host Communities - Lebanon". UN Women, 2017. </w:t>
      </w:r>
    </w:p>
    <w:p w14:paraId="183B4F65"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"2018 Report, LEAP Egypt, Iraq, Jordan". UN Women, 2018.</w:t>
      </w:r>
    </w:p>
    <w:p w14:paraId="366198D4"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lastRenderedPageBreak/>
        <w:t>UN Women. "Afghanistan AWP Monitoring Report 2017". UN Women, 2017</w:t>
      </w:r>
    </w:p>
    <w:p w14:paraId="5930CD4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"Afghanistan AWP Monitoring Report 2018</w:t>
      </w:r>
      <w:proofErr w:type="gramStart"/>
      <w:r w:rsidRPr="00876A6F">
        <w:rPr>
          <w:rFonts w:cstheme="minorHAnsi"/>
          <w:sz w:val="18"/>
          <w:szCs w:val="18"/>
        </w:rPr>
        <w:t>".UN</w:t>
      </w:r>
      <w:proofErr w:type="gramEnd"/>
      <w:r w:rsidRPr="00876A6F">
        <w:rPr>
          <w:rFonts w:cstheme="minorHAnsi"/>
          <w:sz w:val="18"/>
          <w:szCs w:val="18"/>
        </w:rPr>
        <w:t xml:space="preserve"> Women, 2018</w:t>
      </w:r>
    </w:p>
    <w:p w14:paraId="403F71C9"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"Afghanistan RMS 2017-18". UN Women, 2018.</w:t>
      </w:r>
    </w:p>
    <w:p w14:paraId="5CFCFBD1"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"Agency Project Proposal, Rapid Response". UN Women, May 2016.</w:t>
      </w:r>
    </w:p>
    <w:p w14:paraId="70556BEC"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"Agreement with Government of Japan". UN Women, 2014.</w:t>
      </w:r>
    </w:p>
    <w:p w14:paraId="181A254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"An Examination of Jordanian Women's Experiences in the Garment Industry, Final Report". UN Women, Sept 2016.</w:t>
      </w:r>
    </w:p>
    <w:p w14:paraId="3E143DCD"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"Annex 1 to Final Report on Community Mobilization and Economic Empowerment of Women and Youth in crisis affected communities-Lebanon". UN Women, 2017.  </w:t>
      </w:r>
    </w:p>
    <w:p w14:paraId="2993BFBC"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"Annex 2 to Final Report on Community Mobilization and Economic Empowerment of Women and Youth in crisis affected communities-Lebanon". UN Women, 2017.  </w:t>
      </w:r>
    </w:p>
    <w:p w14:paraId="242F561B"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"Annex 3 Development Results Framework, UN Women Strategic Plan 2014-17." UN Women, 2013.</w:t>
      </w:r>
    </w:p>
    <w:p w14:paraId="4707163C"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"Annex A for Final Progress Report on Engendering Humanitarian Action in Palestine". UN Women, 2016.</w:t>
      </w:r>
    </w:p>
    <w:p w14:paraId="75ECE01F"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"Annex A for Final Report on Engendering Humanitarian Action in Palestine". UN Women, 2016.</w:t>
      </w:r>
    </w:p>
    <w:p w14:paraId="1B5F0DC9"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"Annex A to Progress Report on Utilizing Digital Tools to Promote Human Rights and Create Inclusive Public Spaces in the Gaza Strip". UN Women, 2018.</w:t>
      </w:r>
    </w:p>
    <w:p w14:paraId="28A089B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"Annex B for Final Progress Report on Engendering Humanitarian Action in Palestine". UN Women, 2016.</w:t>
      </w:r>
    </w:p>
    <w:p w14:paraId="31CF5BEA"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"Annex B for Final Report on Engendering Humanitarian Action in Palestine". UN Women, 2016.</w:t>
      </w:r>
    </w:p>
    <w:p w14:paraId="7B05E936"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"Annex B to Progress Report on Utilizing Digital Tools to Promote Human Rights and Create Inclusive Public Spaces in the Gaza Strip". UN Women, 2018.</w:t>
      </w:r>
    </w:p>
    <w:p w14:paraId="2CD0A837"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"Annex C for Final Progress Report on Engendering Humanitarian Action in Palestine". UN Women, 2016.</w:t>
      </w:r>
    </w:p>
    <w:p w14:paraId="5BD21986"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"Annex C for Final Report on Engendering Humanitarian Action in Palestine". UN Women, 2016.</w:t>
      </w:r>
    </w:p>
    <w:p w14:paraId="262A17D4"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"Annex D for Final Report on Engendering Humanitarian Action in Palestine". UN Women, 2016.</w:t>
      </w:r>
    </w:p>
    <w:p w14:paraId="37E0D3F1"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"Annex E for Final Report on Engendering Humanitarian Action in Palestine". UN Women, 2016.</w:t>
      </w:r>
    </w:p>
    <w:p w14:paraId="472F99AB"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"Annex F for Final Report on Engendering Humanitarian Action in Palestine". UN Women, 2016.</w:t>
      </w:r>
    </w:p>
    <w:p w14:paraId="08271C27"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"Annex G for Final Report on Engendering Humanitarian Action in Palestine". UN Women, 2016.</w:t>
      </w:r>
    </w:p>
    <w:p w14:paraId="5F6FAE47"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"Annex I for Palestine Strategic Notes and Annual Work Plan (2014 - 2016)". UN Women, Dec 2013.</w:t>
      </w:r>
    </w:p>
    <w:p w14:paraId="5A7DB6C7"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"Annex II for Palestine Strategic Notes and Annual Work Plan (2014 - 2016)". UN Women, Dec 2013.</w:t>
      </w:r>
    </w:p>
    <w:p w14:paraId="23D9DA18"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"Annex III for Palestine Strategic Notes and Annual Work Plan (2014 - 2016)". UN Women, Dec 2013.</w:t>
      </w:r>
    </w:p>
    <w:p w14:paraId="77909079"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"Annex IV for Final Report on Improving Holistic Protection Services for Women and Girls in the Conflict Affected Context of the Gaza Strip”. UN Women, 2016.</w:t>
      </w:r>
    </w:p>
    <w:p w14:paraId="00037649"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"Annex IV for Palestine Strategic Notes and Annual Work Plan (2014 - 2016)". UN Women, Dec 2013.</w:t>
      </w:r>
    </w:p>
    <w:p w14:paraId="1FDD799B"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"Annexes to evaluation report: UN Women’s contribution to UN system coordination on GEEW." UN Women, 2016.</w:t>
      </w:r>
    </w:p>
    <w:p w14:paraId="0E8EF3CC"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"Annexes to evaluation report: UN Women's contribution to increasing women's leadership &amp; participation in peace &amp; security &amp; humanitarian response." UN Women, 2013.</w:t>
      </w:r>
    </w:p>
    <w:p w14:paraId="1D2B9B29"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w:t>
      </w:r>
      <w:proofErr w:type="gramStart"/>
      <w:r w:rsidRPr="00876A6F">
        <w:rPr>
          <w:rFonts w:cstheme="minorHAnsi"/>
          <w:sz w:val="18"/>
          <w:szCs w:val="18"/>
        </w:rPr>
        <w:t>Annual  Review</w:t>
      </w:r>
      <w:proofErr w:type="gramEnd"/>
      <w:r w:rsidRPr="00876A6F">
        <w:rPr>
          <w:rFonts w:cstheme="minorHAnsi"/>
          <w:sz w:val="18"/>
          <w:szCs w:val="18"/>
        </w:rPr>
        <w:t xml:space="preserve">  Report  and  Final  to  Government  of  Sweden  through  the  Swedish  International  Development  Cooperation  Agency, Strategic  Partnership  Framework  2011-2016". UN Women, 2017</w:t>
      </w:r>
    </w:p>
    <w:p w14:paraId="2CEC3F0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lastRenderedPageBreak/>
        <w:t xml:space="preserve">UN Women. "Annual Progress Report for Improving Human Security Through </w:t>
      </w:r>
      <w:proofErr w:type="spellStart"/>
      <w:r w:rsidRPr="00876A6F">
        <w:rPr>
          <w:rFonts w:cstheme="minorHAnsi"/>
          <w:sz w:val="18"/>
          <w:szCs w:val="18"/>
        </w:rPr>
        <w:t>Neighborhood</w:t>
      </w:r>
      <w:proofErr w:type="spellEnd"/>
      <w:r w:rsidRPr="00876A6F">
        <w:rPr>
          <w:rFonts w:cstheme="minorHAnsi"/>
          <w:sz w:val="18"/>
          <w:szCs w:val="18"/>
        </w:rPr>
        <w:t xml:space="preserve"> Upgrading and Economic Empowerment of Vulnerable Refugees and Host Communities". UN Women, </w:t>
      </w:r>
      <w:proofErr w:type="gramStart"/>
      <w:r w:rsidRPr="00876A6F">
        <w:rPr>
          <w:rFonts w:cstheme="minorHAnsi"/>
          <w:sz w:val="18"/>
          <w:szCs w:val="18"/>
        </w:rPr>
        <w:t>Aug,</w:t>
      </w:r>
      <w:proofErr w:type="gramEnd"/>
      <w:r w:rsidRPr="00876A6F">
        <w:rPr>
          <w:rFonts w:cstheme="minorHAnsi"/>
          <w:sz w:val="18"/>
          <w:szCs w:val="18"/>
        </w:rPr>
        <w:t xml:space="preserve"> 2016.</w:t>
      </w:r>
    </w:p>
    <w:p w14:paraId="7E3A2061"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"Annual Report 2011-12." UN Women, 2012.</w:t>
      </w:r>
    </w:p>
    <w:p w14:paraId="16F919F9"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"Annual Report 2012-13." UN Women, 2013.</w:t>
      </w:r>
    </w:p>
    <w:p w14:paraId="6D66108A"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"Annual Report 2013-14." UN Women, 2014.</w:t>
      </w:r>
    </w:p>
    <w:p w14:paraId="7F9568FA"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"Annual Report 2014-15." UN Women, 2015.</w:t>
      </w:r>
    </w:p>
    <w:p w14:paraId="21E93FED"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"Annual Report 2015-16." UN Women, 2016.</w:t>
      </w:r>
    </w:p>
    <w:p w14:paraId="0C461961"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"Annual Report 2016-17." UN Women, 2017.</w:t>
      </w:r>
    </w:p>
    <w:p w14:paraId="78484D24"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"Annual Report 2017-18." UN Women, 2018.</w:t>
      </w:r>
    </w:p>
    <w:p w14:paraId="08C4530B"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"Arab States Annual Work Plan (2014 - 2017)". UN Women, 2014.</w:t>
      </w:r>
    </w:p>
    <w:p w14:paraId="6EB2954D"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"Arab States Strategic Note, Narrative (2018 - 2022)". UN Women, 2018.</w:t>
      </w:r>
    </w:p>
    <w:p w14:paraId="54168FAD"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"Arab States Strategic Note, Organisational Effectiveness and Efficiency (2018 - 2022)". UN Women, 2018.</w:t>
      </w:r>
    </w:p>
    <w:p w14:paraId="0092BE7C"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"Arab States Strategic Notes and Annual Work Plan (2012 - 2013)". UN Women, 2012.</w:t>
      </w:r>
    </w:p>
    <w:p w14:paraId="18A25E56"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"Arab States Strategic Notes and Annual Work Plan (2018 - 2022)". UN Women, 2018.</w:t>
      </w:r>
    </w:p>
    <w:p w14:paraId="2809C111"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"Arab States Strategic Notes, Development Results Framework (2018 - 2022)". UN Women, 2018.</w:t>
      </w:r>
    </w:p>
    <w:p w14:paraId="19407485"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"ASRO AWP Monitoring 2015". UN Women, 2015.</w:t>
      </w:r>
    </w:p>
    <w:p w14:paraId="58C2CB26"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"ASRO AWP Monitoring 2016". UN Women, 2016.</w:t>
      </w:r>
    </w:p>
    <w:p w14:paraId="43F8552C"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"ASRO AWP Monitoring 2017". UN Women, 2017.</w:t>
      </w:r>
    </w:p>
    <w:p w14:paraId="28E84B68"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"ASRO RMS". UN Women, date unknown</w:t>
      </w:r>
    </w:p>
    <w:p w14:paraId="72A1A720"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"Barbados AWP Monitoring Report 2018". UN Women, 2018. </w:t>
      </w:r>
    </w:p>
    <w:p w14:paraId="3E95685E"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"Barbados RMS 2018". UN Women, 2018. </w:t>
      </w:r>
    </w:p>
    <w:p w14:paraId="04D1ADCD"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"Barbados Strategic Note 2014-17". UN Women, 2014. </w:t>
      </w:r>
    </w:p>
    <w:p w14:paraId="7B05482B"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"Barbados Strategic Note 2018-21". UN Women, 2018. </w:t>
      </w:r>
    </w:p>
    <w:p w14:paraId="14AE8A64"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"Booklet: Flagships Programming Initiative." UN Women, 2015.</w:t>
      </w:r>
    </w:p>
    <w:p w14:paraId="06FFE00B"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"Brazil - Budget 126804 revised 01092016 (Portuguese)". UN Women, 2016. </w:t>
      </w:r>
    </w:p>
    <w:p w14:paraId="2142C4F0"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"Brazil 2014 Annual Work Plan Human Resource Requirements in USD". UN Women, 2014. </w:t>
      </w:r>
    </w:p>
    <w:p w14:paraId="1989F4D8"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"Brazil AWP Monitoring Report 2016". UN Women, 2016. </w:t>
      </w:r>
    </w:p>
    <w:p w14:paraId="5C82CB26"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"Brazil AWP Monitoring Report 2017". UN Women, 2017. </w:t>
      </w:r>
    </w:p>
    <w:p w14:paraId="20B851FD"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"Brazil AWP Monitoring Report 2018". UN Women, 2018. </w:t>
      </w:r>
    </w:p>
    <w:p w14:paraId="5A2E20F0"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"Brazil CO Annual Workplan 2014 - DRF". UN Women, 2014. </w:t>
      </w:r>
    </w:p>
    <w:p w14:paraId="36B282B6"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"Brazil CO SN - Annual Work Plan 2018". UN Women, 2018. </w:t>
      </w:r>
    </w:p>
    <w:p w14:paraId="794D4CB1"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"Brazil RMS 2016-2018". UN Women, 2018. </w:t>
      </w:r>
    </w:p>
    <w:p w14:paraId="25841492"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"Brazil SN Narrative Report". UN Women, Sept 2018. </w:t>
      </w:r>
    </w:p>
    <w:p w14:paraId="5715D8AA"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"Brazil Strategic Note 2014-2016". UN Women, 2014. </w:t>
      </w:r>
    </w:p>
    <w:p w14:paraId="7C25D15D"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"Brief: Mainstreaming of Security". UN Women, undated. (Dropbox: Corporate - Security &amp; Programme Criticality)</w:t>
      </w:r>
    </w:p>
    <w:p w14:paraId="51DDD44C"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lastRenderedPageBreak/>
        <w:t>UN Women. "Brief: Security Risk Management". UN Women, undated. (Dropbox: Corporate - Security &amp; Programme Criticality)</w:t>
      </w:r>
    </w:p>
    <w:p w14:paraId="462636A9"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"Case studies: UN Women's contribution to increasing women's leadership &amp; participation in peace &amp; security &amp; humanitarian response." UN Women, 2013.</w:t>
      </w:r>
    </w:p>
    <w:p w14:paraId="430BBD12"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"Colombia 2014 Annual Work Plan Human Resource Table in USD". UN Women, 2014.</w:t>
      </w:r>
    </w:p>
    <w:p w14:paraId="346146EA"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"Colombia 2014 Annual Work Plan". UN Women, 2014.  </w:t>
      </w:r>
    </w:p>
    <w:p w14:paraId="12EA3DA7"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"Colombia AWP Monitoring 2015". UN Women, 2015.</w:t>
      </w:r>
    </w:p>
    <w:p w14:paraId="3F4BDD7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"Colombia AWP Monitoring 2016". UN Women, 2016.</w:t>
      </w:r>
    </w:p>
    <w:p w14:paraId="5C7B5DF1"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"Colombia AWP Monitoring 2017". UN Women, 2017.</w:t>
      </w:r>
    </w:p>
    <w:p w14:paraId="03CFC63D"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"Colombia AWP Monitoring 2018". UN Women, 2018.</w:t>
      </w:r>
    </w:p>
    <w:p w14:paraId="54F4C3E9"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"Colombia RMS". UN Women, date unknown.</w:t>
      </w:r>
    </w:p>
    <w:p w14:paraId="4D0CB2DC"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"Colombia Strategic Note (2014 - 2017)". UN Women, 2014.</w:t>
      </w:r>
    </w:p>
    <w:p w14:paraId="7B368D5E"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"Community Mobilization and Economic Empowerment of Women and Youth in crisis-affected areas in Lebanon". UN Women, Apr 2016. </w:t>
      </w:r>
    </w:p>
    <w:p w14:paraId="76DA3B1E"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"Country Report: Haiti". UN Women, 2014. </w:t>
      </w:r>
    </w:p>
    <w:p w14:paraId="2D1AE45D"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"Country Report: Occupied Palestinian Territory". UN Women, 2014.</w:t>
      </w:r>
    </w:p>
    <w:p w14:paraId="7BB77E00"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"Cover letter - Fifth and final report for the UN Women 'Strategic Partnership Framework 2011-2016 (SPF)". UN Women, June 2017</w:t>
      </w:r>
    </w:p>
    <w:p w14:paraId="4969CB5F"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"Cover Letter for Building Business Bridges Programme". UN Women, Apr 2018. </w:t>
      </w:r>
    </w:p>
    <w:p w14:paraId="7AABE1A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"Cover Letter for Jordan Final Narrative Report". UN Women, 2016.</w:t>
      </w:r>
    </w:p>
    <w:p w14:paraId="2EFC1A29"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"Cover Letter to Final Report on Community Mobilization and Economic Empowerment of Women and Youth in crisis affected communities-Lebanon". UN Women, 2017.  </w:t>
      </w:r>
    </w:p>
    <w:p w14:paraId="188458C2"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"Cover Letter to Progress Report on Utilizing Digital Tools to Promote Human Rights and Create Inclusive Public Spaces in the Gaza Strip". UN Women, 2018.</w:t>
      </w:r>
    </w:p>
    <w:p w14:paraId="284DD75B"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"Cover Letter, Final Report LEAP Iraq &amp; Jordan". UN Women, Sept 2017.</w:t>
      </w:r>
    </w:p>
    <w:p w14:paraId="4D4B7F78"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"Cover letter, First progress report for Strategic Partnership Framework II 2017-2020". UN Women, June 2018</w:t>
      </w:r>
    </w:p>
    <w:p w14:paraId="64660E6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"DAMS List of Projects." UN Women, 2018.</w:t>
      </w:r>
    </w:p>
    <w:p w14:paraId="3A42C61B"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"Development Outcome Reports WPSHA 2016." UN Women, 2016.</w:t>
      </w:r>
    </w:p>
    <w:p w14:paraId="2EB6C0FE"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"Development Outcome Reports WPSHA 2017." UN Women, 2017.</w:t>
      </w:r>
    </w:p>
    <w:p w14:paraId="3416992E"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"Development Outcome Reports WPSHA 2018." UN Women, 2018.</w:t>
      </w:r>
    </w:p>
    <w:p w14:paraId="61FF496F"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"Development Results Arab States Regional Office (2014 - 2017)." UN Women, 2014.</w:t>
      </w:r>
    </w:p>
    <w:p w14:paraId="19B10B5B"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"Draft Agenda Kampala (Training)." UN Women, 2017.</w:t>
      </w:r>
    </w:p>
    <w:p w14:paraId="380D6858"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"Draft Humanitarian Framework 2017." UN Women, 2018.</w:t>
      </w:r>
    </w:p>
    <w:p w14:paraId="7568B9FA"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"Economic Empowerment of Syrian Women Refugees and Host Communities in the Arab Region, Final Evaluation of UN Women Regional Project (2014 - 2016). UN Women, 2017.</w:t>
      </w:r>
    </w:p>
    <w:p w14:paraId="4DB3ACFF"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"Economic Empowerment of Syrian Women Refugees and Host Communities in the Arab Region, Final Evaluation of UN Women Regional Project Annexes (2014 - 2016). UN Women, 2017.</w:t>
      </w:r>
    </w:p>
    <w:p w14:paraId="0100922D"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"Ecuador 2015 Annual Work Financial Resource Table in USD". UN Women, 2015. </w:t>
      </w:r>
    </w:p>
    <w:p w14:paraId="0DF46C2B"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lastRenderedPageBreak/>
        <w:t>UN Women. "Ecuador AWP Monitoring 2016". UN Women, 2016.</w:t>
      </w:r>
    </w:p>
    <w:p w14:paraId="74E65A5A"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"Ecuador AWP Monitoring 2017". UN Women, 2017.</w:t>
      </w:r>
    </w:p>
    <w:p w14:paraId="442524E5"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"Ecuador RMS". UN Women, 2018. </w:t>
      </w:r>
    </w:p>
    <w:p w14:paraId="60054087"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"Ecuador Strategic Note (2015 - 2018), UN Women, 2015.</w:t>
      </w:r>
    </w:p>
    <w:p w14:paraId="448964FE"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"Evaluation report: Evaluation of the From Communities to Global Security Institutions (FC2</w:t>
      </w:r>
      <w:proofErr w:type="gramStart"/>
      <w:r w:rsidRPr="00876A6F">
        <w:rPr>
          <w:rFonts w:cstheme="minorHAnsi"/>
          <w:sz w:val="18"/>
          <w:szCs w:val="18"/>
        </w:rPr>
        <w:t>GSI)Programme</w:t>
      </w:r>
      <w:proofErr w:type="gramEnd"/>
      <w:r w:rsidRPr="00876A6F">
        <w:rPr>
          <w:rFonts w:cstheme="minorHAnsi"/>
          <w:sz w:val="18"/>
          <w:szCs w:val="18"/>
        </w:rPr>
        <w:t>." UN Women, 2014.</w:t>
      </w:r>
    </w:p>
    <w:p w14:paraId="65F437F7"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"Evaluation report: Evaluation of UN Women SIDA Strategic Partnership Framework 2011–16." UN Women, 2016.</w:t>
      </w:r>
    </w:p>
    <w:p w14:paraId="6513FACF"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"Evaluation report: Joint Evaluation of JPs on GE in UN system." UN Women, 2013.</w:t>
      </w:r>
    </w:p>
    <w:p w14:paraId="4A89CF9C"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"Evaluation report: UN Women’s contribution to UN system coordination on GEEW." UN Women, 2016.</w:t>
      </w:r>
    </w:p>
    <w:p w14:paraId="23EE698B"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"Evaluation report: UN Women's contribution to increasing women's leadership &amp; participation in peace &amp; security &amp; humanitarian response." UN Women, 2013.</w:t>
      </w:r>
    </w:p>
    <w:p w14:paraId="0C53B31F"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"External brief: What the UN Development System Repositioning means for UN Women". UN Women, 2018. </w:t>
      </w:r>
    </w:p>
    <w:p w14:paraId="020B5387"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"Fifth and final report for the UN Women 'Strategic Partnership Framework 2011-2016 (SPF), Annex A - Citations Global Study". UN Women, 2017</w:t>
      </w:r>
    </w:p>
    <w:p w14:paraId="07901C6A"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"Fifth and final report for the UN Women 'Strategic Partnership Framework 2011-2016 (SPF), Annex B - Image of UN Women's supported response to emergencies in Mosul, Iraq". UN Women, 2017</w:t>
      </w:r>
    </w:p>
    <w:p w14:paraId="3E9ED518"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"Fifth and final report for the UN Women 'Strategic Partnership Framework 2011-2016 (SPF), Annex C - Penn Law, Mapping the Impact of Gender Equality Provisions". Penn Law, May 2016</w:t>
      </w:r>
    </w:p>
    <w:p w14:paraId="6E61C83B"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"Fifth and final report for the UN Women 'Strategic Partnership Framework 2011-2016 (SPF), Annex D - Pacific Consultation Background Paper 'Innovating for Impact: A Pacific Regional Consultation on Women's Political Empowerment and Leadership'". UN Women, Sept 2016</w:t>
      </w:r>
    </w:p>
    <w:p w14:paraId="384B7E2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"Fifth and final report for the UN Women 'Strategic Partnership Framework 2011-2016 (SPF), Annex E - Political Dialogues Paraguay". UN Women, Oct 2016</w:t>
      </w:r>
    </w:p>
    <w:p w14:paraId="4332E48C"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"Fifth and final report for the UN Women 'Strategic Partnership Framework 2011-2016 (SPF), Annex F - EMB Guidebook (Vietnamese)". UN Women, 2015</w:t>
      </w:r>
    </w:p>
    <w:p w14:paraId="1276B4EA"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"Fifth and final report for the UN Women 'Strategic Partnership Framework 2011-2016 (SPF), Annex G - Picture from Jordan candidate training Credit RASED". UN Women, undated</w:t>
      </w:r>
    </w:p>
    <w:p w14:paraId="6F07379E"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"Fifth and final report for the UN Women 'Strategic Partnership Framework 2011-2016 (SPF), Annex H - Image, UN Women ED meets women survivors in </w:t>
      </w:r>
      <w:proofErr w:type="spellStart"/>
      <w:r w:rsidRPr="00876A6F">
        <w:rPr>
          <w:rFonts w:cstheme="minorHAnsi"/>
          <w:sz w:val="18"/>
          <w:szCs w:val="18"/>
        </w:rPr>
        <w:t>Marinilla</w:t>
      </w:r>
      <w:proofErr w:type="spellEnd"/>
      <w:r w:rsidRPr="00876A6F">
        <w:rPr>
          <w:rFonts w:cstheme="minorHAnsi"/>
          <w:sz w:val="18"/>
          <w:szCs w:val="18"/>
        </w:rPr>
        <w:t>, Colombia". UN Women, undated</w:t>
      </w:r>
    </w:p>
    <w:p w14:paraId="02ED9499"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"Fifth and final report for the UN Women 'Strategic Partnership Framework 2011-2016 (SPF), Annex J - </w:t>
      </w:r>
      <w:proofErr w:type="gramStart"/>
      <w:r w:rsidRPr="00876A6F">
        <w:rPr>
          <w:rFonts w:cstheme="minorHAnsi"/>
          <w:sz w:val="18"/>
          <w:szCs w:val="18"/>
        </w:rPr>
        <w:t>Validation  Meeting</w:t>
      </w:r>
      <w:proofErr w:type="gramEnd"/>
      <w:r w:rsidRPr="00876A6F">
        <w:rPr>
          <w:rFonts w:cstheme="minorHAnsi"/>
          <w:sz w:val="18"/>
          <w:szCs w:val="18"/>
        </w:rPr>
        <w:t xml:space="preserve">  of  The  Mapping  Report  on  Country  Progress  on  The  Implementation  of  United  Nations  Security  Council  Resolutions  on  Women,  Peace  and  Security  in  East  and  Southern  Africa". UN Women, Sept 2016</w:t>
      </w:r>
    </w:p>
    <w:p w14:paraId="6F6A7025"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"Fifth and final report for the UN Women 'Strategic Partnership Framework 2011-2016 (SPF), Annex K - Consolidated report, Inter-agency Gender Assessment of Refugee Camps in Rwanda". UN Women, 2016</w:t>
      </w:r>
    </w:p>
    <w:p w14:paraId="615D2EFB"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"Final Cover Page for Economic Empowerment of Syrian Women". UN Women, Aug 2014.</w:t>
      </w:r>
    </w:p>
    <w:p w14:paraId="4EE0478C"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"Final Donor Report, LEAP Iraq &amp; Jordan". UN Women, 2017.</w:t>
      </w:r>
    </w:p>
    <w:p w14:paraId="0D25A31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"Final Evaluation of Expanding Syrian Women Refugees͛ Access to Economic Recovery Opportunities and Meaningful".  Engagement in Community Life". UN Women, Dec 2015</w:t>
      </w:r>
    </w:p>
    <w:p w14:paraId="77EDC1E0"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"Final Evaluation of UN Women Project on Social Cohesion, Service Delivery and Gender Equality". UN Women, Aug 2016.</w:t>
      </w:r>
    </w:p>
    <w:p w14:paraId="7733B47E"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"Final Financial Statement for Building Business Bridges Programme". UN Women, Dec 2017.</w:t>
      </w:r>
    </w:p>
    <w:p w14:paraId="15A04B60"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lastRenderedPageBreak/>
        <w:t xml:space="preserve">UN Women. "Final Narrative Report for Economic Empowerment of Syrian Women Refugees Regional Project Implemented in Five countries: Jordan, Iraq, Lebanon, Egypt, Syria". UN Women, 2016. </w:t>
      </w:r>
    </w:p>
    <w:p w14:paraId="41785041"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"Final Progress Report on Engendering Humanitarian Action in Palestine". UN Women, 2016.</w:t>
      </w:r>
    </w:p>
    <w:p w14:paraId="3FABB829"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"Final Report 2017, LEAP Egypt, Iraq &amp; Jordan". UN Women, 2017.</w:t>
      </w:r>
    </w:p>
    <w:p w14:paraId="39C4E1F9"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"Final Report on Community Mobilization and Economic Empowerment of Women and Youth in crisis affected communities-Lebanon". UN Women, 2017.  </w:t>
      </w:r>
    </w:p>
    <w:p w14:paraId="511DE892"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"Final Report on Engendering Humanitarian Action in Palestine". UN Women, 2016.</w:t>
      </w:r>
    </w:p>
    <w:p w14:paraId="036FFE16"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"Final Report on Improving Holistic Protection Services for Women and Girls in the Conflict Affected Context of the Gaza Strip”. UN Women, 2016.</w:t>
      </w:r>
    </w:p>
    <w:p w14:paraId="7A734BAF"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"Final Report, Palestine Country Portfolio Evaluation". UN Women, Mar 2017. </w:t>
      </w:r>
    </w:p>
    <w:p w14:paraId="342B7388"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"FPI Brief-GIR V2". UN Women, 2016.</w:t>
      </w:r>
    </w:p>
    <w:p w14:paraId="01FC0519"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"FPI Brief-LEAP_v5." UN Women, 2015.</w:t>
      </w:r>
    </w:p>
    <w:p w14:paraId="3C5C37A5"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"GAI 2 pager." UN Women, 2017.</w:t>
      </w:r>
    </w:p>
    <w:p w14:paraId="38CF8B30"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"GAI 2016 Consolidated Narrative and Financial Report." UN Women, 2017.</w:t>
      </w:r>
    </w:p>
    <w:p w14:paraId="0D1B7D8B"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"GAI Operations Manual." UN Women, 2016.</w:t>
      </w:r>
    </w:p>
    <w:p w14:paraId="72ABED7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"Gender and Conflict Analysis in ISIS Affected Communities of Iraq". UN Women, May 2017.</w:t>
      </w:r>
    </w:p>
    <w:p w14:paraId="48C13835"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"Gender Inequality of Risk. Gender-responsive disaster risk reduction and resilience building". UN Women, 2018.</w:t>
      </w:r>
    </w:p>
    <w:p w14:paraId="37962498"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"HACRO Overview". UN Women, undated.</w:t>
      </w:r>
    </w:p>
    <w:p w14:paraId="16069ECF"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"Haiti 2014 Annual Work Plan Human Resource Table in USD". UN Women, 2014.</w:t>
      </w:r>
    </w:p>
    <w:p w14:paraId="17071889"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"Haiti 2014 Annual Work Plan". UN Women, 2014. </w:t>
      </w:r>
    </w:p>
    <w:p w14:paraId="0644EF21"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"Haiti 2018 Annual Work Plan". UN Women, 2018. </w:t>
      </w:r>
    </w:p>
    <w:p w14:paraId="1D9670AD"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"Haiti AWP Monitoring 2015". UN Women, 2015.</w:t>
      </w:r>
    </w:p>
    <w:p w14:paraId="2F6D4C5B"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"Haiti AWP Monitoring 2016". UN Women, 2016.</w:t>
      </w:r>
    </w:p>
    <w:p w14:paraId="0F16F8AF"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"Haiti AWP Monitoring 2017". UN Women, 2017.</w:t>
      </w:r>
    </w:p>
    <w:p w14:paraId="7F4EF8D5"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"Haiti AWP Monitoring 2018". UN Women, 2018.</w:t>
      </w:r>
    </w:p>
    <w:p w14:paraId="13AD0A7A"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"Haiti RMS". UN Women, date unknown.</w:t>
      </w:r>
    </w:p>
    <w:p w14:paraId="7077B0FA"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"Haiti Strategic Note (2014 - 2016)". UN Women, 2014. </w:t>
      </w:r>
    </w:p>
    <w:p w14:paraId="3ACD4BAD"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"Haiti Strategic Note and Annual Work Plan (2012 - 2013)". UN Women, Jan 2012.</w:t>
      </w:r>
    </w:p>
    <w:p w14:paraId="70DCF234"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"Haiti Strategic Note, Development Results Framework (2018 - 2021)". UN Women, 2018</w:t>
      </w:r>
    </w:p>
    <w:p w14:paraId="6744A43B"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"Haiti Strategic Note, Organisational Effectiveness and Efficiency (2018 - 2021)". UN Women, 2018.</w:t>
      </w:r>
    </w:p>
    <w:p w14:paraId="4F5D68A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"HQ RMS 2016-2018 (Outcomes, Outputs, Activities)." UN Women, 2018.</w:t>
      </w:r>
    </w:p>
    <w:p w14:paraId="4D84230F"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"Human Security Leaflet - Improving Human Security Through </w:t>
      </w:r>
      <w:proofErr w:type="spellStart"/>
      <w:r w:rsidRPr="00876A6F">
        <w:rPr>
          <w:rFonts w:cstheme="minorHAnsi"/>
          <w:sz w:val="18"/>
          <w:szCs w:val="18"/>
        </w:rPr>
        <w:t>Neighborhood</w:t>
      </w:r>
      <w:proofErr w:type="spellEnd"/>
      <w:r w:rsidRPr="00876A6F">
        <w:rPr>
          <w:rFonts w:cstheme="minorHAnsi"/>
          <w:sz w:val="18"/>
          <w:szCs w:val="18"/>
        </w:rPr>
        <w:t xml:space="preserve"> Upgrade and EE". UN Women, date unknown</w:t>
      </w:r>
    </w:p>
    <w:p w14:paraId="6141DB3A"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"Humanitarian Portfolio Analysis." UN Women, 2018.</w:t>
      </w:r>
    </w:p>
    <w:p w14:paraId="368425AD"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"Increasing Human Security to Disaster Risk in Haiti". UN Women, Sept 2015. </w:t>
      </w:r>
    </w:p>
    <w:p w14:paraId="06A61D04"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"Interim Financial Donor Report, LEAP Jordan, Egypt &amp; Iraq". UN Women, Dec 2016.</w:t>
      </w:r>
    </w:p>
    <w:p w14:paraId="2DB3DAA7"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"Interim Progress Report, LEAP Egypt, Iraq &amp; Jordan". UN Women, 2017.</w:t>
      </w:r>
    </w:p>
    <w:p w14:paraId="67D7F4FC"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lastRenderedPageBreak/>
        <w:t>UN Women. "Iraq 2014 Annual Work Plan Human Resource Table in USD". UN Women, 2014.</w:t>
      </w:r>
    </w:p>
    <w:p w14:paraId="62DE49DA"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"Iraq 2014 Annual Workplan". UN Women, 2014.</w:t>
      </w:r>
    </w:p>
    <w:p w14:paraId="04C41607"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"Iraq Annual Work Plan 2016". UN Women, 2016.</w:t>
      </w:r>
    </w:p>
    <w:p w14:paraId="718DB83F"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"Iraq AWP Monitoring 2015". UN Women, 2015.</w:t>
      </w:r>
    </w:p>
    <w:p w14:paraId="64E24172"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"Iraq AWP Monitoring 2016". UN Women, 2016.</w:t>
      </w:r>
    </w:p>
    <w:p w14:paraId="56F5964B"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"Iraq AWP Monitoring 2017". UN Women, 2017.</w:t>
      </w:r>
    </w:p>
    <w:p w14:paraId="269399F5"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"Iraq DRF Report". UN Women, date unknown. </w:t>
      </w:r>
    </w:p>
    <w:p w14:paraId="0786164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"Iraq RMS". UN Women, date unknown.</w:t>
      </w:r>
    </w:p>
    <w:p w14:paraId="3E10BC0A"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"Iraq Strategic Note (2014 - 2017)". UN Women, 2014.</w:t>
      </w:r>
    </w:p>
    <w:p w14:paraId="230AB236"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"Iraq Strategic Note, Development Results Framework (2016 - 2019)". UN Women, 2016</w:t>
      </w:r>
    </w:p>
    <w:p w14:paraId="6C638EA4"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"Iraq Strategic Note, Narrative (2016 - 2019)". UN Women, 2016.</w:t>
      </w:r>
    </w:p>
    <w:p w14:paraId="42641F4A"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"Iraq Strategic Note, Organisational Effectiveness and Efficiency (2016 - 2019)". UN Women, 2016.</w:t>
      </w:r>
    </w:p>
    <w:p w14:paraId="1611418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"Jordan AWP Monitoring 2015". UN Women, 2015.</w:t>
      </w:r>
    </w:p>
    <w:p w14:paraId="2F0AFA16"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"Jordan AWP Monitoring 2016". UN Women, 2016.</w:t>
      </w:r>
    </w:p>
    <w:p w14:paraId="5328DA02"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"Jordan AWP Monitoring 2017". UN Women, 2017.</w:t>
      </w:r>
    </w:p>
    <w:p w14:paraId="61406B85"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"Jordan AWP Monitoring 2018". UN Women, 2018.</w:t>
      </w:r>
    </w:p>
    <w:p w14:paraId="7F69C3A0"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"Jordan RMS". UN Women, date unknown</w:t>
      </w:r>
    </w:p>
    <w:p w14:paraId="1782CA10"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"Jordan Strategic Note and Annual Work Plan (2012 - 2013)". UN Women, 2012</w:t>
      </w:r>
    </w:p>
    <w:p w14:paraId="0F8E81E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"Jordan Strategic Note Report (2011 - 2012)"</w:t>
      </w:r>
    </w:p>
    <w:p w14:paraId="69198C2C"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"LEAP </w:t>
      </w:r>
      <w:proofErr w:type="spellStart"/>
      <w:r w:rsidRPr="00876A6F">
        <w:rPr>
          <w:rFonts w:cstheme="minorHAnsi"/>
          <w:sz w:val="18"/>
          <w:szCs w:val="18"/>
        </w:rPr>
        <w:t>ProDoc</w:t>
      </w:r>
      <w:proofErr w:type="spellEnd"/>
      <w:r w:rsidRPr="00876A6F">
        <w:rPr>
          <w:rFonts w:cstheme="minorHAnsi"/>
          <w:sz w:val="18"/>
          <w:szCs w:val="18"/>
        </w:rPr>
        <w:t xml:space="preserve"> Guidance Note." UN Women, date unknown.</w:t>
      </w:r>
    </w:p>
    <w:p w14:paraId="1423625B"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"LEAP: UN Women's global humanitarian response program". UN Women, 2018.</w:t>
      </w:r>
    </w:p>
    <w:p w14:paraId="2C8105E4"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"Lebanon AWP Monitoring 2015". UN Women, 2015.</w:t>
      </w:r>
    </w:p>
    <w:p w14:paraId="6CCBC495"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"Lebanon AWP Monitoring 2016". UN Women, 2016.</w:t>
      </w:r>
    </w:p>
    <w:p w14:paraId="60417047"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"Lebanon AWP Monitoring 2017". UN Women, 2017.</w:t>
      </w:r>
    </w:p>
    <w:p w14:paraId="497D4037"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"Lebanon AWP Monitoring 2018". UN Women, 2018.</w:t>
      </w:r>
    </w:p>
    <w:p w14:paraId="6515517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"Lebanon RMS". UN Women, date unknown.</w:t>
      </w:r>
    </w:p>
    <w:p w14:paraId="7DE28FF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"Management Response, Evaluation of UN Women contribution to the United Nations system coordination". UN Women, 2015. </w:t>
      </w:r>
      <w:hyperlink r:id="rId187" w:history="1">
        <w:r w:rsidRPr="00876A6F">
          <w:rPr>
            <w:rStyle w:val="Hyperlink"/>
            <w:rFonts w:cstheme="minorHAnsi"/>
            <w:sz w:val="18"/>
            <w:szCs w:val="18"/>
          </w:rPr>
          <w:t>http://gate.unwomen.org/ManagementResponse/ViewManagementResponse?evaluationId=8093</w:t>
        </w:r>
      </w:hyperlink>
    </w:p>
    <w:p w14:paraId="77B9620C"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w:t>
      </w:r>
      <w:proofErr w:type="spellStart"/>
      <w:r w:rsidRPr="00876A6F">
        <w:rPr>
          <w:rFonts w:cstheme="minorHAnsi"/>
          <w:sz w:val="18"/>
          <w:szCs w:val="18"/>
        </w:rPr>
        <w:t>MetaAnalysis</w:t>
      </w:r>
      <w:proofErr w:type="spellEnd"/>
      <w:r w:rsidRPr="00876A6F">
        <w:rPr>
          <w:rFonts w:cstheme="minorHAnsi"/>
          <w:sz w:val="18"/>
          <w:szCs w:val="18"/>
        </w:rPr>
        <w:t xml:space="preserve"> Report 2013." UN Women, 2014. </w:t>
      </w:r>
    </w:p>
    <w:p w14:paraId="1DF36178"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w:t>
      </w:r>
      <w:proofErr w:type="spellStart"/>
      <w:r w:rsidRPr="00876A6F">
        <w:rPr>
          <w:rFonts w:cstheme="minorHAnsi"/>
          <w:sz w:val="18"/>
          <w:szCs w:val="18"/>
        </w:rPr>
        <w:t>MetaAnalysis</w:t>
      </w:r>
      <w:proofErr w:type="spellEnd"/>
      <w:r w:rsidRPr="00876A6F">
        <w:rPr>
          <w:rFonts w:cstheme="minorHAnsi"/>
          <w:sz w:val="18"/>
          <w:szCs w:val="18"/>
        </w:rPr>
        <w:t xml:space="preserve"> Report 2014." UN Women, 2015. </w:t>
      </w:r>
    </w:p>
    <w:p w14:paraId="1CEEFCDB"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w:t>
      </w:r>
      <w:proofErr w:type="spellStart"/>
      <w:r w:rsidRPr="00876A6F">
        <w:rPr>
          <w:rFonts w:cstheme="minorHAnsi"/>
          <w:sz w:val="18"/>
          <w:szCs w:val="18"/>
        </w:rPr>
        <w:t>MetaAnalysis</w:t>
      </w:r>
      <w:proofErr w:type="spellEnd"/>
      <w:r w:rsidRPr="00876A6F">
        <w:rPr>
          <w:rFonts w:cstheme="minorHAnsi"/>
          <w:sz w:val="18"/>
          <w:szCs w:val="18"/>
        </w:rPr>
        <w:t xml:space="preserve"> Report 2014-15." UN Women, 2016. </w:t>
      </w:r>
    </w:p>
    <w:p w14:paraId="1767233F"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w:t>
      </w:r>
      <w:proofErr w:type="spellStart"/>
      <w:r w:rsidRPr="00876A6F">
        <w:rPr>
          <w:rFonts w:cstheme="minorHAnsi"/>
          <w:sz w:val="18"/>
          <w:szCs w:val="18"/>
        </w:rPr>
        <w:t>MetaAnalysis</w:t>
      </w:r>
      <w:proofErr w:type="spellEnd"/>
      <w:r w:rsidRPr="00876A6F">
        <w:rPr>
          <w:rFonts w:cstheme="minorHAnsi"/>
          <w:sz w:val="18"/>
          <w:szCs w:val="18"/>
        </w:rPr>
        <w:t xml:space="preserve"> Report 2016." UN Women, 2017. </w:t>
      </w:r>
    </w:p>
    <w:p w14:paraId="6ABFD88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"Monitoring Report on UN Women's Programming in </w:t>
      </w:r>
      <w:proofErr w:type="spellStart"/>
      <w:r w:rsidRPr="00876A6F">
        <w:rPr>
          <w:rFonts w:cstheme="minorHAnsi"/>
          <w:sz w:val="18"/>
          <w:szCs w:val="18"/>
        </w:rPr>
        <w:t>Za'atari</w:t>
      </w:r>
      <w:proofErr w:type="spellEnd"/>
      <w:r w:rsidRPr="00876A6F">
        <w:rPr>
          <w:rFonts w:cstheme="minorHAnsi"/>
          <w:sz w:val="18"/>
          <w:szCs w:val="18"/>
        </w:rPr>
        <w:t xml:space="preserve"> Refugee Camp: Restoring Dignity and Building Resilience". UN Women, 2015.</w:t>
      </w:r>
    </w:p>
    <w:p w14:paraId="5CE2155F"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"Northern Iraq Livelihood Assessment, Synthesis Report". UN Women, Mar 2017.</w:t>
      </w:r>
    </w:p>
    <w:p w14:paraId="685ABA0C"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"Organization brief: The security framework of accountability". UN Women, undated. (Dropbox: Corporate - Security &amp; Programme Criticality)</w:t>
      </w:r>
    </w:p>
    <w:p w14:paraId="7BA044B5"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lastRenderedPageBreak/>
        <w:t>UN Women. "Overview of UN Women’s Cash-based Intervention Strategy and Cash Guidance Note". UN Women, Sept 2018.</w:t>
      </w:r>
    </w:p>
    <w:p w14:paraId="4E78D89A"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"Palestine AWP Monitoring 2015". UN Women, 2015.</w:t>
      </w:r>
    </w:p>
    <w:p w14:paraId="0D1A67BC"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"Palestine AWP Monitoring 2016". UN Women, 2016.</w:t>
      </w:r>
    </w:p>
    <w:p w14:paraId="490A5E54"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"Palestine AWP Monitoring 2017". UN Women, 2017.</w:t>
      </w:r>
    </w:p>
    <w:p w14:paraId="2DD19DD9"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"Palestine AWP Monitoring 2018". UN Women, 2018.</w:t>
      </w:r>
    </w:p>
    <w:p w14:paraId="5DA165CC"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"Palestine Case Study: Joint Evaluation of JPs on GE in UN system." UN Women, 2013.</w:t>
      </w:r>
    </w:p>
    <w:p w14:paraId="13CB2664"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"Palestine RMS". UN Women, date unknown.</w:t>
      </w:r>
    </w:p>
    <w:p w14:paraId="738C97A7"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"Palestine Strategic Note, Narrative (2018 - 2022)". UN Women, 2018.</w:t>
      </w:r>
    </w:p>
    <w:p w14:paraId="73A2CCE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"Palestine Strategic Note, Organisational Effectiveness and Efficiency (2018 - 2022)". UN Women, 2018.</w:t>
      </w:r>
    </w:p>
    <w:p w14:paraId="479B1DF8"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"Palestine Strategic Notes and Annual Work Plan (2012 - 2013)". UN Women, 2012.</w:t>
      </w:r>
    </w:p>
    <w:p w14:paraId="24D99687"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"Palestine Strategic Notes and Annual Work Plan (2014 - 2016)". UN Women, Dec 2013.</w:t>
      </w:r>
    </w:p>
    <w:p w14:paraId="4A706DF1"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"Palestine Strategic Notes, Development Results Framework (2018 - 2022)". UN Women, 2018.</w:t>
      </w:r>
    </w:p>
    <w:p w14:paraId="56369988"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"Preliminary analysis of the financial and other implications of General Assembly resolution 72/279 for UN Women". UN Women, 2018. </w:t>
      </w:r>
    </w:p>
    <w:p w14:paraId="07ACCE3A"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"Presentation, IASC Coordination". UN Women, 2017</w:t>
      </w:r>
      <w:proofErr w:type="gramStart"/>
      <w:r w:rsidRPr="00876A6F">
        <w:rPr>
          <w:rFonts w:cstheme="minorHAnsi"/>
          <w:sz w:val="18"/>
          <w:szCs w:val="18"/>
        </w:rPr>
        <w:t>. )</w:t>
      </w:r>
      <w:proofErr w:type="gramEnd"/>
    </w:p>
    <w:p w14:paraId="0B70360E"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"Programme Criticality: Why it is critical to the organization". UN Women, 2018. (Dropbox: Corporate - Security &amp; Programme Criticality)</w:t>
      </w:r>
    </w:p>
    <w:p w14:paraId="6AD6664A"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"Programme Framework, </w:t>
      </w:r>
      <w:proofErr w:type="gramStart"/>
      <w:r w:rsidRPr="00876A6F">
        <w:rPr>
          <w:rFonts w:cstheme="minorHAnsi"/>
          <w:sz w:val="18"/>
          <w:szCs w:val="18"/>
        </w:rPr>
        <w:t>Strategic  Partnership</w:t>
      </w:r>
      <w:proofErr w:type="gramEnd"/>
      <w:r w:rsidRPr="00876A6F">
        <w:rPr>
          <w:rFonts w:cstheme="minorHAnsi"/>
          <w:sz w:val="18"/>
          <w:szCs w:val="18"/>
        </w:rPr>
        <w:t xml:space="preserve"> Framework between the Government of Sweden (represented by SIDA) and UN Women 2017-2020". UN Women, 2017</w:t>
      </w:r>
    </w:p>
    <w:p w14:paraId="3E1F0F5B"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"Progress Report on Utilizing Digital Tools to Promote Human Rights and Create Inclusive Public Spaces in the Gaza Strip". UN Women, 2018.</w:t>
      </w:r>
    </w:p>
    <w:p w14:paraId="489CF43E"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"Progress Report, year 1. Promoting women's human rights in the context of the Zika epidemic". UN Women, Jan 2018. </w:t>
      </w:r>
    </w:p>
    <w:p w14:paraId="4852D4BA"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"Project: Promoting women's human rights in the context of the Zika epidemic". UN Women, 2016. </w:t>
      </w:r>
    </w:p>
    <w:p w14:paraId="2CB7B41F"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"Promoting the Rights, Needs and Agency of Women and Girls in Humanitarian Action." UN Women, 2015.</w:t>
      </w:r>
    </w:p>
    <w:p w14:paraId="1E85C6DB"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"Provisional Financial Donor Report for Period ended 31 March 2016". UN Women, 2016.</w:t>
      </w:r>
    </w:p>
    <w:p w14:paraId="0D2A7EE0"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"Provisional Financial Donor Report, LEAP Jordan, Egypt &amp; Iraq". UN Women, March 2017.</w:t>
      </w:r>
    </w:p>
    <w:p w14:paraId="32521D82"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"Provisional Financial Report for Humanitarian Assistance for Middle Eastern Countries Programme". UN Women, 2017.</w:t>
      </w:r>
    </w:p>
    <w:p w14:paraId="1342DEAB"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"PSH Gender Inequality of Risk and Community Resilience in a Changing Climate External." UN Women, date unknown.</w:t>
      </w:r>
    </w:p>
    <w:p w14:paraId="076502D1"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"PSH LEAP in Crisis Response External." UN Women, date unknown.</w:t>
      </w:r>
    </w:p>
    <w:p w14:paraId="4929C459"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"Q &amp; A, Change Management". UN Women, Sept 2018 vol. 1. </w:t>
      </w:r>
    </w:p>
    <w:p w14:paraId="625E5B8D"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"ROAS </w:t>
      </w:r>
      <w:proofErr w:type="gramStart"/>
      <w:r w:rsidRPr="00876A6F">
        <w:rPr>
          <w:rFonts w:cstheme="minorHAnsi"/>
          <w:sz w:val="18"/>
          <w:szCs w:val="18"/>
        </w:rPr>
        <w:t>Organizational  Effectiveness</w:t>
      </w:r>
      <w:proofErr w:type="gramEnd"/>
      <w:r w:rsidRPr="00876A6F">
        <w:rPr>
          <w:rFonts w:cstheme="minorHAnsi"/>
          <w:sz w:val="18"/>
          <w:szCs w:val="18"/>
        </w:rPr>
        <w:t xml:space="preserve">  and  Efficiency  Framework (2014 - 2017). UN Women, 2014.</w:t>
      </w:r>
    </w:p>
    <w:p w14:paraId="58EB2C87"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"Second Chance Education - Leaving no-one behind". UN Women, 2018. </w:t>
      </w:r>
    </w:p>
    <w:p w14:paraId="51181DFE"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"Security Mainstreaming: Enhanced personnel security for improved programme delivery". UN Women, Sept 2015. (Dropbox: Corporate - Security &amp; Programme Criticality)</w:t>
      </w:r>
    </w:p>
    <w:p w14:paraId="25438925"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"Self-Report for 2017 on World Humanitarian Summit Commitments and Initiatives". UN Women, 2017</w:t>
      </w:r>
    </w:p>
    <w:p w14:paraId="2AF10B30"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lastRenderedPageBreak/>
        <w:t>UN Women. "SP 2011-2013, Development Results Framework Revised 9 August 2012." UN Women, 2012.</w:t>
      </w:r>
    </w:p>
    <w:p w14:paraId="7C46F37F"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"SP 2011-2013, Management Results Framework (Institutional Budget)." UN Women, date unknown.</w:t>
      </w:r>
    </w:p>
    <w:p w14:paraId="48F83EC8"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"SPF 2017-2020 Risk Register". UN Women, 2017.</w:t>
      </w:r>
    </w:p>
    <w:p w14:paraId="768D4B01"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w:t>
      </w:r>
      <w:proofErr w:type="gramStart"/>
      <w:r w:rsidRPr="00876A6F">
        <w:rPr>
          <w:rFonts w:cstheme="minorHAnsi"/>
          <w:sz w:val="18"/>
          <w:szCs w:val="18"/>
        </w:rPr>
        <w:t>Strategic  Partnership</w:t>
      </w:r>
      <w:proofErr w:type="gramEnd"/>
      <w:r w:rsidRPr="00876A6F">
        <w:rPr>
          <w:rFonts w:cstheme="minorHAnsi"/>
          <w:sz w:val="18"/>
          <w:szCs w:val="18"/>
        </w:rPr>
        <w:t xml:space="preserve">  Framework  between  the  Government  of  Sweden  (represented  by  SIDA)  and  UN  Women  2011-2016,  Progress  on  Outcome/Output  Indicators". UN Women, 2017</w:t>
      </w:r>
    </w:p>
    <w:p w14:paraId="25836917"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"Strategic Partnership Framework 2011-2016, </w:t>
      </w:r>
      <w:proofErr w:type="gramStart"/>
      <w:r w:rsidRPr="00876A6F">
        <w:rPr>
          <w:rFonts w:cstheme="minorHAnsi"/>
          <w:sz w:val="18"/>
          <w:szCs w:val="18"/>
        </w:rPr>
        <w:t>Provisional  Financial</w:t>
      </w:r>
      <w:proofErr w:type="gramEnd"/>
      <w:r w:rsidRPr="00876A6F">
        <w:rPr>
          <w:rFonts w:cstheme="minorHAnsi"/>
          <w:sz w:val="18"/>
          <w:szCs w:val="18"/>
        </w:rPr>
        <w:t xml:space="preserve">  Statement  for  Period  ended  31  December  2016". UN Women, 2017</w:t>
      </w:r>
    </w:p>
    <w:p w14:paraId="3D63576B"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"Strategic Partnership Framework 2011-2016, </w:t>
      </w:r>
      <w:proofErr w:type="gramStart"/>
      <w:r w:rsidRPr="00876A6F">
        <w:rPr>
          <w:rFonts w:cstheme="minorHAnsi"/>
          <w:sz w:val="18"/>
          <w:szCs w:val="18"/>
        </w:rPr>
        <w:t>Provisional  Financial</w:t>
      </w:r>
      <w:proofErr w:type="gramEnd"/>
      <w:r w:rsidRPr="00876A6F">
        <w:rPr>
          <w:rFonts w:cstheme="minorHAnsi"/>
          <w:sz w:val="18"/>
          <w:szCs w:val="18"/>
        </w:rPr>
        <w:t xml:space="preserve">  Donor  Report  for  Period  ended  31  May  2017". UN Women, 2017</w:t>
      </w:r>
    </w:p>
    <w:p w14:paraId="271D895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"Strategic Partnership Framework between the Government of Sweden (represented by SIDA) and UN Women 2017-2020 - Budget and Expenses as of December 31st, 2017 - in USD". UN Women, 2018</w:t>
      </w:r>
    </w:p>
    <w:p w14:paraId="332A0CBF"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"Strategic Partnership Framework II 2017-2020, </w:t>
      </w:r>
      <w:proofErr w:type="gramStart"/>
      <w:r w:rsidRPr="00876A6F">
        <w:rPr>
          <w:rFonts w:cstheme="minorHAnsi"/>
          <w:sz w:val="18"/>
          <w:szCs w:val="18"/>
        </w:rPr>
        <w:t>First  Progress</w:t>
      </w:r>
      <w:proofErr w:type="gramEnd"/>
      <w:r w:rsidRPr="00876A6F">
        <w:rPr>
          <w:rFonts w:cstheme="minorHAnsi"/>
          <w:sz w:val="18"/>
          <w:szCs w:val="18"/>
        </w:rPr>
        <w:t xml:space="preserve"> Report  to  Government  of  Sweden through  the  Swedish  International  Development  Cooperation  Agency". UN Women, 2018.</w:t>
      </w:r>
    </w:p>
    <w:p w14:paraId="6F37BBD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"Strategic Partnership Framework II 2017-2020, </w:t>
      </w:r>
      <w:proofErr w:type="gramStart"/>
      <w:r w:rsidRPr="00876A6F">
        <w:rPr>
          <w:rFonts w:cstheme="minorHAnsi"/>
          <w:sz w:val="18"/>
          <w:szCs w:val="18"/>
        </w:rPr>
        <w:t>Interim  Financial</w:t>
      </w:r>
      <w:proofErr w:type="gramEnd"/>
      <w:r w:rsidRPr="00876A6F">
        <w:rPr>
          <w:rFonts w:cstheme="minorHAnsi"/>
          <w:sz w:val="18"/>
          <w:szCs w:val="18"/>
        </w:rPr>
        <w:t xml:space="preserve">  Donor  Report  for  Period  ended  31  December  2017". UN Women, 2018</w:t>
      </w:r>
    </w:p>
    <w:p w14:paraId="482D6F95"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"Strategic Partnership Framework II 2017-2020, Log frame Progress on Outcome/ Output Indicators". UN Women, 2018</w:t>
      </w:r>
    </w:p>
    <w:p w14:paraId="121E908E"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"Strategic Plan 2011-13." UN Women, 2011.</w:t>
      </w:r>
    </w:p>
    <w:p w14:paraId="399C60DE"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"The effect of gender equality programming on humanitarian outcomes." UN Women, 2015.</w:t>
      </w:r>
    </w:p>
    <w:p w14:paraId="3F3CF0DA"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"Thematic Evaluation of UN Women’s Humanitarian Action in the Arab States Region Final Evaluation Report". UN Women, 2017.</w:t>
      </w:r>
    </w:p>
    <w:p w14:paraId="1FF0AA9F"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"Thematic Evaluation of UN Women’s Humanitarian Action in the Arab States Region Evaluation Report Annexes". UN Women, 2017.</w:t>
      </w:r>
    </w:p>
    <w:p w14:paraId="6ECE5DEA"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"Towards Gender Equality in Humanitarian Response Guidebook (Gaza)". UN Women, date unknown</w:t>
      </w:r>
    </w:p>
    <w:p w14:paraId="7DF5D722"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"Training Manual - Web Version." UN Women, 2017.</w:t>
      </w:r>
    </w:p>
    <w:p w14:paraId="5B4B40BD"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"UN Agency to UN Agency Contribution Agreement (Amendment One) for Utilizing Digital Tools to Promote Human Rights and Create Inclusive Public Spaces in the Gaza Strip". UN Women, 2017.</w:t>
      </w:r>
    </w:p>
    <w:p w14:paraId="70FF8992"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"UN Agency to UN Agency Contribution Agreement for Utilizing Digital Tools to Promote Human Rights and Create Inclusive Public Spaces in the Gaza Strip". UN Women, 2017.</w:t>
      </w:r>
    </w:p>
    <w:p w14:paraId="164D89FF"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"UN Reform: How can UN Women prepare for, manage and influence change at country and regional level?". UN Women, 2018.  </w:t>
      </w:r>
    </w:p>
    <w:p w14:paraId="37B3BB1A"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"UN Women and Humanitarian Action." UN Women, 2016.</w:t>
      </w:r>
    </w:p>
    <w:p w14:paraId="051DA885"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"UN Women Annual Report, Haiti". UN Women, April 2017.</w:t>
      </w:r>
    </w:p>
    <w:p w14:paraId="5DD6A226"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"UN Women Commitments for the World Humanitarian Summit". UN Women, 2016. </w:t>
      </w:r>
    </w:p>
    <w:p w14:paraId="0E176F9D"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"UN Women Humanitarian Programmes Review 2014." UN Women, 2014.</w:t>
      </w:r>
    </w:p>
    <w:p w14:paraId="34218B6A"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"UN Women Humanitarian Strategy 2014-17." UN Women, 2014.</w:t>
      </w:r>
    </w:p>
    <w:p w14:paraId="05EE2FE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"UN Women Strategic Plan 2014-17." UN Women, 2013.</w:t>
      </w:r>
    </w:p>
    <w:p w14:paraId="1DAFCACB"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"UN Women Strategic Plan 2018-2021 IRRF." UN Women, 2017.</w:t>
      </w:r>
    </w:p>
    <w:p w14:paraId="7C03917A"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"UN Women Strategic Plan 2018-2021." UN Women, 2017.</w:t>
      </w:r>
    </w:p>
    <w:p w14:paraId="2FF0FD51"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lastRenderedPageBreak/>
        <w:t>UN Women. "United Nations Entity for Gender Equality and the Empowerment of Women, UN Women as Executing Agency for the United Nations Trust Fund for Human Security, Increasing Human Security to Disaster Risk in Haiti". UN Women, October 2017.</w:t>
      </w:r>
    </w:p>
    <w:p w14:paraId="4B32D9FA"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"UNW 2016 Self Report". UN Women, 2016. </w:t>
      </w:r>
    </w:p>
    <w:p w14:paraId="78E12595"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"UNW 2017 WHS Commitments Annual Report". UN Women, 2017. </w:t>
      </w:r>
    </w:p>
    <w:p w14:paraId="706BB631"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"UNW Brazil OEEF SN Report". UN Women, Sept 2018. </w:t>
      </w:r>
    </w:p>
    <w:p w14:paraId="6F3979BF"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Women. "UNW Brazil Strategic Note 2017-2021. SN Report 2018". UN Women, Sep 2018. </w:t>
      </w:r>
    </w:p>
    <w:p w14:paraId="0B008FA6"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"UNW Strategy to Leverage Innovation &amp; Technology." UN Women, date unknown.</w:t>
      </w:r>
    </w:p>
    <w:p w14:paraId="2F937F24"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w:t>
      </w:r>
      <w:proofErr w:type="gramStart"/>
      <w:r w:rsidRPr="00876A6F">
        <w:rPr>
          <w:rFonts w:cstheme="minorHAnsi"/>
          <w:sz w:val="18"/>
          <w:szCs w:val="18"/>
        </w:rPr>
        <w:t>Women’s  Leadership</w:t>
      </w:r>
      <w:proofErr w:type="gramEnd"/>
      <w:r w:rsidRPr="00876A6F">
        <w:rPr>
          <w:rFonts w:cstheme="minorHAnsi"/>
          <w:sz w:val="18"/>
          <w:szCs w:val="18"/>
        </w:rPr>
        <w:t xml:space="preserve">,  Empowerment,  Access  &amp;  Protection  in  Crisis  Response  (LEAP)  –  Yemen". UN Women, Apr 2018. </w:t>
      </w:r>
    </w:p>
    <w:p w14:paraId="48814585"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"Women's Access to Basic Services in Irbid and Zarqa Governorates". UN Women, 2016.</w:t>
      </w:r>
    </w:p>
    <w:p w14:paraId="2254D70F"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"WPHF 2017 annual consolidated report." UN Women, 2018.</w:t>
      </w:r>
    </w:p>
    <w:p w14:paraId="2BCB28D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"Yemen AWP Monitoring 2015". UN Women, 2015.</w:t>
      </w:r>
    </w:p>
    <w:p w14:paraId="2BEA0058"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"Yemen AWP Monitoring 2016". UN Women, 2016.</w:t>
      </w:r>
    </w:p>
    <w:p w14:paraId="4B1BF3B4"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"Yemen AWP Monitoring 2017". UN Women, 2017.</w:t>
      </w:r>
    </w:p>
    <w:p w14:paraId="0A612207"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"Yemen AWP Monitoring 2018". UN Women, 2018.</w:t>
      </w:r>
    </w:p>
    <w:p w14:paraId="4B630DA8"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"Yemen RMS". UN Women, date unknown</w:t>
      </w:r>
    </w:p>
    <w:p w14:paraId="320FB8D4"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"Yemen Strategic Note, Narrative (2017 - 2019)". UN Women, 2017.</w:t>
      </w:r>
    </w:p>
    <w:p w14:paraId="20326BD8"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"Yemen Strategic Note, Organisational Effectiveness and Efficiency (2017 - 2019)". UN Women, 2017.</w:t>
      </w:r>
    </w:p>
    <w:p w14:paraId="495FF43E"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"Yemen Strategic Notes, Development Results Framework (2017 - 2019)". UN Women, 2017.</w:t>
      </w:r>
    </w:p>
    <w:p w14:paraId="0129BFE6"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 Women. TOR for GAI." UN Women, 2016.</w:t>
      </w:r>
    </w:p>
    <w:p w14:paraId="39B39812"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"Backgrounder: UN Development System Repositioning". UN, May 2018. </w:t>
      </w:r>
    </w:p>
    <w:p w14:paraId="39DDC940"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"Frequently Asked Questions: UN Development System Repositioning". UN, May 2018. </w:t>
      </w:r>
    </w:p>
    <w:p w14:paraId="0C7E71F9"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 "Key Messages: Reforming the UN Development System". UN, May 2018. </w:t>
      </w:r>
    </w:p>
    <w:p w14:paraId="69E7092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UNDP. "Gender Equality Strategy 2014-2017: The Future We Want: Rights and Empowerment". UNDP, 2014</w:t>
      </w:r>
    </w:p>
    <w:p w14:paraId="5F567FF2"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UNDP. "Note to the UNDP Executive Board: Preliminary analysis of the financial and other implications of resolution 72/279 for UNDP". UNDP, 2018. </w:t>
      </w:r>
    </w:p>
    <w:p w14:paraId="147746E6"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UNDP. "What does it mean to LEAVE NO ONE BEHIND?  A UNDP discussion paper and framework for implementation". UNDP, July 2018 </w:t>
      </w:r>
    </w:p>
    <w:p w14:paraId="3EE7B32E"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UNEG. "Norms and Standards for Evaluation.” UNEG, 2017. </w:t>
      </w:r>
    </w:p>
    <w:p w14:paraId="59D1CC71"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UNFPA. "Strategic Framework for Gender Mainstreaming and Women's Empowerment 2008-2011". UNFPA, 2007</w:t>
      </w:r>
    </w:p>
    <w:p w14:paraId="609CF7FF"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UNHCR. "Figures at a glance (June 2018)". UNHCR, 2018. http://www.unhcr.org/figures-at-a-glance.html</w:t>
      </w:r>
    </w:p>
    <w:p w14:paraId="00E2CF87"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UNHCR. "UNHCR: Sector Gender Focal Points Network - Jordan". UNHCR, Dec 2017. </w:t>
      </w:r>
      <w:hyperlink r:id="rId188" w:history="1">
        <w:r w:rsidRPr="00876A6F">
          <w:rPr>
            <w:rStyle w:val="Hyperlink"/>
            <w:rFonts w:cstheme="minorHAnsi"/>
            <w:sz w:val="18"/>
            <w:szCs w:val="18"/>
          </w:rPr>
          <w:t>http://www.refworld.org/docid/5a38e1534.html</w:t>
        </w:r>
      </w:hyperlink>
    </w:p>
    <w:p w14:paraId="18401203"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UNICEF, “Towards implementing a human rights-based approach to programming in Humanitarian action”, UNICEF.</w:t>
      </w:r>
    </w:p>
    <w:p w14:paraId="6CFFB7C2"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UNICEF. "UNICEF Gender Action Plan, 2018-2021. Executive Board, 2nd regular session 2017." UNICEF, 2017. </w:t>
      </w:r>
      <w:hyperlink r:id="rId189" w:history="1">
        <w:r w:rsidRPr="00876A6F">
          <w:rPr>
            <w:rStyle w:val="Hyperlink"/>
            <w:rFonts w:cstheme="minorHAnsi"/>
            <w:sz w:val="18"/>
            <w:szCs w:val="18"/>
          </w:rPr>
          <w:t>http://www.unicefinemergencies.com/downloads/eresource/docs/1.8%20Gender%20equality%20in%20humanitarian%20action/2017-16-Gender_Action_Plan-2017.07.14-Rev.1.pdf</w:t>
        </w:r>
      </w:hyperlink>
    </w:p>
    <w:p w14:paraId="29397B70"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lastRenderedPageBreak/>
        <w:t>UNICEF. "Working for an Equal Future, UNICEF Policy on Gender Equality and the Empowerment of Girls and Women". UNICEF, May 2010</w:t>
      </w:r>
    </w:p>
    <w:p w14:paraId="1D412D6A"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UNISDR. "Policy on gender mainstreaming in disaster risk reduction". UNISDR, 2011</w:t>
      </w:r>
    </w:p>
    <w:p w14:paraId="6877F80C" w14:textId="77777777" w:rsidR="001D7298"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 xml:space="preserve">UNSG. "UNSG report on UN Reform. A/73/63-E/2018/8". UNSG, 2018. </w:t>
      </w:r>
    </w:p>
    <w:p w14:paraId="17799F39" w14:textId="1833C222" w:rsidR="00EB4571" w:rsidRPr="00876A6F" w:rsidRDefault="001D7298" w:rsidP="00576F78">
      <w:pPr>
        <w:pStyle w:val="ListParagraph"/>
        <w:numPr>
          <w:ilvl w:val="0"/>
          <w:numId w:val="5"/>
        </w:numPr>
        <w:spacing w:after="120"/>
        <w:ind w:left="426"/>
        <w:contextualSpacing w:val="0"/>
        <w:rPr>
          <w:rFonts w:cstheme="minorHAnsi"/>
          <w:sz w:val="18"/>
          <w:szCs w:val="18"/>
        </w:rPr>
      </w:pPr>
      <w:r w:rsidRPr="00876A6F">
        <w:rPr>
          <w:rFonts w:cstheme="minorHAnsi"/>
          <w:sz w:val="18"/>
          <w:szCs w:val="18"/>
        </w:rPr>
        <w:t>World Humanitarian Summit. "Women and Girls: Catalysing Action to Achieve Gender Equality. High-level leaders' roundtable". WHS, 2016</w:t>
      </w:r>
      <w:bookmarkEnd w:id="61"/>
    </w:p>
    <w:sectPr w:rsidR="00EB4571" w:rsidRPr="00876A6F" w:rsidSect="003F5522">
      <w:headerReference w:type="even" r:id="rId190"/>
      <w:headerReference w:type="default" r:id="rId191"/>
      <w:headerReference w:type="first" r:id="rId192"/>
      <w:pgSz w:w="12240" w:h="15840"/>
      <w:pgMar w:top="1641" w:right="1440" w:bottom="1440" w:left="1440" w:header="708" w:footer="89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313897" w14:textId="77777777" w:rsidR="00525CA4" w:rsidRDefault="00525CA4" w:rsidP="003F5522">
      <w:r>
        <w:separator/>
      </w:r>
    </w:p>
  </w:endnote>
  <w:endnote w:type="continuationSeparator" w:id="0">
    <w:p w14:paraId="79AE44A8" w14:textId="77777777" w:rsidR="00525CA4" w:rsidRDefault="00525CA4" w:rsidP="003F5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inionPro-Regular">
    <w:altName w:val="Cambria"/>
    <w:panose1 w:val="020B0604020202020204"/>
    <w:charset w:val="4D"/>
    <w:family w:val="auto"/>
    <w:notTrueType/>
    <w:pitch w:val="default"/>
    <w:sig w:usb0="00000003" w:usb1="00000000" w:usb2="00000000" w:usb3="00000000" w:csb0="00000001" w:csb1="00000000"/>
  </w:font>
  <w:font w:name="TheSansSemiLight-Plain">
    <w:altName w:val="Calibri"/>
    <w:panose1 w:val="020B0604020202020204"/>
    <w:charset w:val="4D"/>
    <w:family w:val="auto"/>
    <w:notTrueType/>
    <w:pitch w:val="default"/>
    <w:sig w:usb0="00000003" w:usb1="00000000" w:usb2="00000000" w:usb3="00000000" w:csb0="00000001" w:csb1="00000000"/>
  </w:font>
  <w:font w:name="TheSansSemiBold-Plain">
    <w:altName w:val="Calibri"/>
    <w:panose1 w:val="020B0604020202020204"/>
    <w:charset w:val="4D"/>
    <w:family w:val="auto"/>
    <w:notTrueType/>
    <w:pitch w:val="default"/>
    <w:sig w:usb0="00000003" w:usb1="00000000" w:usb2="00000000" w:usb3="00000000" w:csb0="00000001" w:csb1="00000000"/>
  </w:font>
  <w:font w:name="EYInterstate Light">
    <w:altName w:val="Times New Roman"/>
    <w:panose1 w:val="020B0604020202020204"/>
    <w:charset w:val="00"/>
    <w:family w:val="auto"/>
    <w:pitch w:val="variable"/>
    <w:sig w:usb0="00000003" w:usb1="5000206A" w:usb2="00000000" w:usb3="00000000" w:csb0="0000009F" w:csb1="00000000"/>
  </w:font>
  <w:font w:name="SPPFX B+ Gotham">
    <w:altName w:val="Gotham"/>
    <w:panose1 w:val="020B0604020202020204"/>
    <w:charset w:val="00"/>
    <w:family w:val="swiss"/>
    <w:notTrueType/>
    <w:pitch w:val="default"/>
    <w:sig w:usb0="00000003" w:usb1="00000000" w:usb2="00000000" w:usb3="00000000" w:csb0="00000001" w:csb1="00000000"/>
  </w:font>
  <w:font w:name="ArialMT">
    <w:altName w:val="Arial"/>
    <w:panose1 w:val="020B0604020202020204"/>
    <w:charset w:val="00"/>
    <w:family w:val="swiss"/>
    <w:pitch w:val="variable"/>
    <w:sig w:usb0="E0002AFF" w:usb1="C0007843" w:usb2="00000009" w:usb3="00000000" w:csb0="000001FF" w:csb1="00000000"/>
  </w:font>
  <w:font w:name="TimesNewRoman">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cstheme="minorHAnsi"/>
        <w:b/>
        <w:color w:val="C45911" w:themeColor="accent2" w:themeShade="BF"/>
        <w:sz w:val="20"/>
        <w:szCs w:val="20"/>
      </w:rPr>
      <w:id w:val="-1961715518"/>
      <w:docPartObj>
        <w:docPartGallery w:val="Page Numbers (Bottom of Page)"/>
        <w:docPartUnique/>
      </w:docPartObj>
    </w:sdtPr>
    <w:sdtEndPr>
      <w:rPr>
        <w:rStyle w:val="PageNumber"/>
      </w:rPr>
    </w:sdtEndPr>
    <w:sdtContent>
      <w:p w14:paraId="5F69D78B" w14:textId="3BF2FAEA" w:rsidR="003772C7" w:rsidRDefault="003772C7" w:rsidP="003772C7">
        <w:pPr>
          <w:pStyle w:val="Footer"/>
          <w:jc w:val="right"/>
          <w:rPr>
            <w:rStyle w:val="PageNumber"/>
            <w:rFonts w:cstheme="minorHAnsi"/>
            <w:b/>
            <w:color w:val="C45911" w:themeColor="accent2" w:themeShade="BF"/>
            <w:sz w:val="20"/>
            <w:szCs w:val="20"/>
          </w:rPr>
        </w:pPr>
      </w:p>
      <w:p w14:paraId="684EB8EF" w14:textId="4BF71E2B" w:rsidR="003772C7" w:rsidRDefault="003772C7" w:rsidP="003772C7">
        <w:pPr>
          <w:pStyle w:val="Footer"/>
          <w:jc w:val="right"/>
          <w:rPr>
            <w:rStyle w:val="PageNumber"/>
            <w:rFonts w:cstheme="minorHAnsi"/>
            <w:b/>
            <w:color w:val="C45911" w:themeColor="accent2" w:themeShade="BF"/>
            <w:sz w:val="20"/>
            <w:szCs w:val="20"/>
          </w:rPr>
        </w:pPr>
        <w:r w:rsidRPr="00F5614D">
          <w:rPr>
            <w:rStyle w:val="PageNumber"/>
            <w:rFonts w:cstheme="minorHAnsi"/>
            <w:b/>
            <w:color w:val="C45911" w:themeColor="accent2" w:themeShade="BF"/>
            <w:sz w:val="20"/>
            <w:szCs w:val="20"/>
          </w:rPr>
          <w:fldChar w:fldCharType="begin"/>
        </w:r>
        <w:r w:rsidRPr="00F5614D">
          <w:rPr>
            <w:rStyle w:val="PageNumber"/>
            <w:rFonts w:cstheme="minorHAnsi"/>
            <w:b/>
            <w:color w:val="C45911" w:themeColor="accent2" w:themeShade="BF"/>
            <w:sz w:val="20"/>
            <w:szCs w:val="20"/>
          </w:rPr>
          <w:instrText xml:space="preserve"> PAGE </w:instrText>
        </w:r>
        <w:r w:rsidRPr="00F5614D">
          <w:rPr>
            <w:rStyle w:val="PageNumber"/>
            <w:rFonts w:cstheme="minorHAnsi"/>
            <w:b/>
            <w:color w:val="C45911" w:themeColor="accent2" w:themeShade="BF"/>
            <w:sz w:val="20"/>
            <w:szCs w:val="20"/>
          </w:rPr>
          <w:fldChar w:fldCharType="separate"/>
        </w:r>
        <w:r>
          <w:rPr>
            <w:rStyle w:val="PageNumber"/>
            <w:rFonts w:cstheme="minorHAnsi"/>
            <w:b/>
            <w:color w:val="C45911" w:themeColor="accent2" w:themeShade="BF"/>
            <w:sz w:val="20"/>
            <w:szCs w:val="20"/>
          </w:rPr>
          <w:t>2</w:t>
        </w:r>
        <w:r w:rsidRPr="00F5614D">
          <w:rPr>
            <w:rStyle w:val="PageNumber"/>
            <w:rFonts w:cstheme="minorHAnsi"/>
            <w:b/>
            <w:color w:val="C45911" w:themeColor="accent2" w:themeShade="BF"/>
            <w:sz w:val="20"/>
            <w:szCs w:val="20"/>
          </w:rPr>
          <w:fldChar w:fldCharType="end"/>
        </w:r>
      </w:p>
    </w:sdtContent>
  </w:sdt>
  <w:p w14:paraId="78FA15A2" w14:textId="5F43EA03" w:rsidR="003772C7" w:rsidRPr="003772C7" w:rsidRDefault="003772C7" w:rsidP="003772C7">
    <w:pPr>
      <w:pStyle w:val="Footer"/>
      <w:jc w:val="right"/>
      <w:rPr>
        <w:rFonts w:cstheme="minorHAnsi"/>
        <w:b/>
        <w:color w:val="C45911" w:themeColor="accent2" w:themeShade="BF"/>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cstheme="minorHAnsi"/>
        <w:b/>
        <w:color w:val="C45911" w:themeColor="accent2" w:themeShade="BF"/>
        <w:sz w:val="20"/>
        <w:szCs w:val="20"/>
      </w:rPr>
      <w:id w:val="1160737393"/>
      <w:docPartObj>
        <w:docPartGallery w:val="Page Numbers (Bottom of Page)"/>
        <w:docPartUnique/>
      </w:docPartObj>
    </w:sdtPr>
    <w:sdtEndPr>
      <w:rPr>
        <w:rStyle w:val="PageNumber"/>
      </w:rPr>
    </w:sdtEndPr>
    <w:sdtContent>
      <w:p w14:paraId="0D4095CB" w14:textId="77777777" w:rsidR="003772C7" w:rsidRDefault="003772C7" w:rsidP="007231CF">
        <w:pPr>
          <w:pStyle w:val="Footer"/>
          <w:jc w:val="right"/>
          <w:rPr>
            <w:rStyle w:val="PageNumber"/>
            <w:rFonts w:cstheme="minorHAnsi"/>
            <w:b/>
            <w:color w:val="C45911" w:themeColor="accent2" w:themeShade="BF"/>
            <w:sz w:val="20"/>
            <w:szCs w:val="20"/>
          </w:rPr>
        </w:pPr>
      </w:p>
      <w:p w14:paraId="4C623032" w14:textId="77777777" w:rsidR="003772C7" w:rsidRDefault="003772C7" w:rsidP="007231CF">
        <w:pPr>
          <w:pStyle w:val="Footer"/>
          <w:jc w:val="right"/>
          <w:rPr>
            <w:rStyle w:val="PageNumber"/>
            <w:rFonts w:cstheme="minorHAnsi"/>
            <w:b/>
            <w:color w:val="C45911" w:themeColor="accent2" w:themeShade="BF"/>
            <w:sz w:val="20"/>
            <w:szCs w:val="20"/>
          </w:rPr>
        </w:pPr>
        <w:r w:rsidRPr="00F5614D">
          <w:rPr>
            <w:rStyle w:val="PageNumber"/>
            <w:rFonts w:cstheme="minorHAnsi"/>
            <w:b/>
            <w:color w:val="C45911" w:themeColor="accent2" w:themeShade="BF"/>
            <w:sz w:val="20"/>
            <w:szCs w:val="20"/>
          </w:rPr>
          <w:fldChar w:fldCharType="begin"/>
        </w:r>
        <w:r w:rsidRPr="00F5614D">
          <w:rPr>
            <w:rStyle w:val="PageNumber"/>
            <w:rFonts w:cstheme="minorHAnsi"/>
            <w:b/>
            <w:color w:val="C45911" w:themeColor="accent2" w:themeShade="BF"/>
            <w:sz w:val="20"/>
            <w:szCs w:val="20"/>
          </w:rPr>
          <w:instrText xml:space="preserve"> PAGE </w:instrText>
        </w:r>
        <w:r w:rsidRPr="00F5614D">
          <w:rPr>
            <w:rStyle w:val="PageNumber"/>
            <w:rFonts w:cstheme="minorHAnsi"/>
            <w:b/>
            <w:color w:val="C45911" w:themeColor="accent2" w:themeShade="BF"/>
            <w:sz w:val="20"/>
            <w:szCs w:val="20"/>
          </w:rPr>
          <w:fldChar w:fldCharType="separate"/>
        </w:r>
        <w:r>
          <w:rPr>
            <w:rStyle w:val="PageNumber"/>
            <w:rFonts w:cstheme="minorHAnsi"/>
            <w:b/>
            <w:noProof/>
            <w:color w:val="C45911" w:themeColor="accent2" w:themeShade="BF"/>
            <w:sz w:val="20"/>
            <w:szCs w:val="20"/>
          </w:rPr>
          <w:t>70</w:t>
        </w:r>
        <w:r w:rsidRPr="00F5614D">
          <w:rPr>
            <w:rStyle w:val="PageNumber"/>
            <w:rFonts w:cstheme="minorHAnsi"/>
            <w:b/>
            <w:color w:val="C45911" w:themeColor="accent2" w:themeShade="BF"/>
            <w:sz w:val="20"/>
            <w:szCs w:val="20"/>
          </w:rPr>
          <w:fldChar w:fldCharType="end"/>
        </w:r>
      </w:p>
    </w:sdtContent>
  </w:sdt>
  <w:p w14:paraId="6BA3FCF6" w14:textId="7A19D736" w:rsidR="003772C7" w:rsidRPr="007231CF" w:rsidRDefault="003772C7" w:rsidP="007231CF">
    <w:pPr>
      <w:pStyle w:val="Footer"/>
      <w:jc w:val="right"/>
      <w:rPr>
        <w:rFonts w:cstheme="minorHAnsi"/>
        <w:b/>
        <w:color w:val="C45911" w:themeColor="accent2" w:themeShade="BF"/>
        <w:sz w:val="20"/>
        <w:szCs w:val="20"/>
      </w:rPr>
    </w:pPr>
    <w:r>
      <w:rPr>
        <w:noProof/>
        <w:lang w:val="en-US"/>
      </w:rPr>
      <mc:AlternateContent>
        <mc:Choice Requires="wps">
          <w:drawing>
            <wp:anchor distT="0" distB="0" distL="114300" distR="114300" simplePos="0" relativeHeight="251801600" behindDoc="0" locked="0" layoutInCell="1" allowOverlap="1" wp14:anchorId="3AF96DDD" wp14:editId="5ECC5CF6">
              <wp:simplePos x="0" y="0"/>
              <wp:positionH relativeFrom="column">
                <wp:posOffset>-13506</wp:posOffset>
              </wp:positionH>
              <wp:positionV relativeFrom="paragraph">
                <wp:posOffset>-169071</wp:posOffset>
              </wp:positionV>
              <wp:extent cx="8209128" cy="0"/>
              <wp:effectExtent l="0" t="0" r="20955" b="19050"/>
              <wp:wrapNone/>
              <wp:docPr id="88"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8209128" cy="0"/>
                      </a:xfrm>
                      <a:prstGeom prst="line">
                        <a:avLst/>
                      </a:prstGeom>
                      <a:noFill/>
                      <a:ln w="12700">
                        <a:solidFill>
                          <a:schemeClr val="accent2">
                            <a:lumMod val="100000"/>
                            <a:lumOff val="0"/>
                          </a:schemeClr>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0EA48DE6" id="Straight Connector 10" o:spid="_x0000_s1026" style="position:absolute;flip:y;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05pt,-13.3pt" to="645.35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" strokecolor="#ed7d31 [3205]" strokeweight="1pt">
              <v:stroke joinstyle="miter"/>
              <o:lock v:ext="edit" shapetype="f"/>
            </v:lin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cstheme="minorHAnsi"/>
        <w:b/>
        <w:color w:val="C45911" w:themeColor="accent2" w:themeShade="BF"/>
        <w:sz w:val="20"/>
        <w:szCs w:val="20"/>
      </w:rPr>
      <w:id w:val="483673975"/>
      <w:docPartObj>
        <w:docPartGallery w:val="Page Numbers (Bottom of Page)"/>
        <w:docPartUnique/>
      </w:docPartObj>
    </w:sdtPr>
    <w:sdtEndPr>
      <w:rPr>
        <w:rStyle w:val="PageNumber"/>
      </w:rPr>
    </w:sdtEndPr>
    <w:sdtContent>
      <w:p w14:paraId="7A41934C" w14:textId="77777777" w:rsidR="003772C7" w:rsidRDefault="003772C7" w:rsidP="00933396">
        <w:pPr>
          <w:pStyle w:val="Footer"/>
          <w:jc w:val="right"/>
          <w:rPr>
            <w:rStyle w:val="PageNumber"/>
            <w:rFonts w:cstheme="minorHAnsi"/>
            <w:b/>
            <w:color w:val="C45911" w:themeColor="accent2" w:themeShade="BF"/>
            <w:sz w:val="20"/>
            <w:szCs w:val="20"/>
          </w:rPr>
        </w:pPr>
      </w:p>
      <w:p w14:paraId="356DFC0E" w14:textId="77777777" w:rsidR="003772C7" w:rsidRDefault="003772C7" w:rsidP="00933396">
        <w:pPr>
          <w:pStyle w:val="Footer"/>
          <w:jc w:val="right"/>
          <w:rPr>
            <w:rStyle w:val="PageNumber"/>
            <w:rFonts w:cstheme="minorHAnsi"/>
            <w:b/>
            <w:color w:val="C45911" w:themeColor="accent2" w:themeShade="BF"/>
            <w:sz w:val="20"/>
            <w:szCs w:val="20"/>
          </w:rPr>
        </w:pPr>
        <w:r w:rsidRPr="00F5614D">
          <w:rPr>
            <w:rStyle w:val="PageNumber"/>
            <w:rFonts w:cstheme="minorHAnsi"/>
            <w:b/>
            <w:color w:val="C45911" w:themeColor="accent2" w:themeShade="BF"/>
            <w:sz w:val="20"/>
            <w:szCs w:val="20"/>
          </w:rPr>
          <w:fldChar w:fldCharType="begin"/>
        </w:r>
        <w:r w:rsidRPr="00F5614D">
          <w:rPr>
            <w:rStyle w:val="PageNumber"/>
            <w:rFonts w:cstheme="minorHAnsi"/>
            <w:b/>
            <w:color w:val="C45911" w:themeColor="accent2" w:themeShade="BF"/>
            <w:sz w:val="20"/>
            <w:szCs w:val="20"/>
          </w:rPr>
          <w:instrText xml:space="preserve"> PAGE </w:instrText>
        </w:r>
        <w:r w:rsidRPr="00F5614D">
          <w:rPr>
            <w:rStyle w:val="PageNumber"/>
            <w:rFonts w:cstheme="minorHAnsi"/>
            <w:b/>
            <w:color w:val="C45911" w:themeColor="accent2" w:themeShade="BF"/>
            <w:sz w:val="20"/>
            <w:szCs w:val="20"/>
          </w:rPr>
          <w:fldChar w:fldCharType="separate"/>
        </w:r>
        <w:r>
          <w:rPr>
            <w:rStyle w:val="PageNumber"/>
            <w:rFonts w:cstheme="minorHAnsi"/>
            <w:b/>
            <w:noProof/>
            <w:color w:val="C45911" w:themeColor="accent2" w:themeShade="BF"/>
            <w:sz w:val="20"/>
            <w:szCs w:val="20"/>
          </w:rPr>
          <w:t>5</w:t>
        </w:r>
        <w:r w:rsidRPr="00F5614D">
          <w:rPr>
            <w:rStyle w:val="PageNumber"/>
            <w:rFonts w:cstheme="minorHAnsi"/>
            <w:b/>
            <w:color w:val="C45911" w:themeColor="accent2" w:themeShade="BF"/>
            <w:sz w:val="20"/>
            <w:szCs w:val="20"/>
          </w:rPr>
          <w:fldChar w:fldCharType="end"/>
        </w:r>
      </w:p>
    </w:sdtContent>
  </w:sdt>
  <w:p w14:paraId="22B26249" w14:textId="0248944D" w:rsidR="003772C7" w:rsidRPr="007231CF" w:rsidRDefault="003772C7" w:rsidP="00933396">
    <w:pPr>
      <w:pStyle w:val="Footer"/>
      <w:jc w:val="right"/>
      <w:rPr>
        <w:rFonts w:cstheme="minorHAnsi"/>
        <w:b/>
        <w:color w:val="C45911" w:themeColor="accent2" w:themeShade="BF"/>
        <w:sz w:val="20"/>
        <w:szCs w:val="20"/>
      </w:rPr>
    </w:pPr>
    <w:r>
      <w:rPr>
        <w:noProof/>
        <w:lang w:val="en-US"/>
      </w:rPr>
      <mc:AlternateContent>
        <mc:Choice Requires="wps">
          <w:drawing>
            <wp:anchor distT="0" distB="0" distL="114300" distR="114300" simplePos="0" relativeHeight="251803648" behindDoc="0" locked="0" layoutInCell="1" allowOverlap="1" wp14:anchorId="307141D1" wp14:editId="03F6CAB8">
              <wp:simplePos x="0" y="0"/>
              <wp:positionH relativeFrom="column">
                <wp:posOffset>-13506</wp:posOffset>
              </wp:positionH>
              <wp:positionV relativeFrom="paragraph">
                <wp:posOffset>-169071</wp:posOffset>
              </wp:positionV>
              <wp:extent cx="8209128" cy="0"/>
              <wp:effectExtent l="0" t="0" r="20955" b="19050"/>
              <wp:wrapNone/>
              <wp:docPr id="9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8209128" cy="0"/>
                      </a:xfrm>
                      <a:prstGeom prst="line">
                        <a:avLst/>
                      </a:prstGeom>
                      <a:noFill/>
                      <a:ln w="12700">
                        <a:solidFill>
                          <a:schemeClr val="accent2">
                            <a:lumMod val="100000"/>
                            <a:lumOff val="0"/>
                          </a:schemeClr>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7E283D80" id="Straight Connector 10" o:spid="_x0000_s1026" style="position:absolute;flip:y;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05pt,-13.3pt" to="645.35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" strokecolor="#ed7d31 [3205]" strokeweight="1pt">
              <v:stroke joinstyle="miter"/>
              <o:lock v:ext="edit" shapetype="f"/>
            </v:lin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cstheme="minorHAnsi"/>
        <w:b/>
        <w:color w:val="C45911" w:themeColor="accent2" w:themeShade="BF"/>
        <w:sz w:val="20"/>
        <w:szCs w:val="20"/>
      </w:rPr>
      <w:id w:val="-188374112"/>
      <w:docPartObj>
        <w:docPartGallery w:val="Page Numbers (Bottom of Page)"/>
        <w:docPartUnique/>
      </w:docPartObj>
    </w:sdtPr>
    <w:sdtEndPr>
      <w:rPr>
        <w:rStyle w:val="PageNumber"/>
      </w:rPr>
    </w:sdtEndPr>
    <w:sdtContent>
      <w:p w14:paraId="51C48F9C" w14:textId="667EAB3F" w:rsidR="003772C7" w:rsidRDefault="003772C7" w:rsidP="00933396">
        <w:pPr>
          <w:pStyle w:val="Footer"/>
          <w:jc w:val="right"/>
          <w:rPr>
            <w:rStyle w:val="PageNumber"/>
            <w:rFonts w:cstheme="minorHAnsi"/>
            <w:b/>
            <w:color w:val="C45911" w:themeColor="accent2" w:themeShade="BF"/>
            <w:sz w:val="20"/>
            <w:szCs w:val="20"/>
          </w:rPr>
        </w:pPr>
      </w:p>
      <w:p w14:paraId="7CC62FD5" w14:textId="247C8CCB" w:rsidR="003772C7" w:rsidRDefault="003772C7" w:rsidP="00933396">
        <w:pPr>
          <w:pStyle w:val="Footer"/>
          <w:jc w:val="right"/>
          <w:rPr>
            <w:rStyle w:val="PageNumber"/>
            <w:rFonts w:cstheme="minorHAnsi"/>
            <w:b/>
            <w:color w:val="C45911" w:themeColor="accent2" w:themeShade="BF"/>
            <w:sz w:val="20"/>
            <w:szCs w:val="20"/>
          </w:rPr>
        </w:pPr>
        <w:r>
          <w:rPr>
            <w:noProof/>
            <w:lang w:val="en-US"/>
          </w:rPr>
          <mc:AlternateContent>
            <mc:Choice Requires="wps">
              <w:drawing>
                <wp:anchor distT="0" distB="0" distL="114300" distR="114300" simplePos="0" relativeHeight="251805696" behindDoc="0" locked="0" layoutInCell="1" allowOverlap="1" wp14:anchorId="7B4BD269" wp14:editId="5C830569">
                  <wp:simplePos x="0" y="0"/>
                  <wp:positionH relativeFrom="column">
                    <wp:posOffset>-1962</wp:posOffset>
                  </wp:positionH>
                  <wp:positionV relativeFrom="paragraph">
                    <wp:posOffset>8568</wp:posOffset>
                  </wp:positionV>
                  <wp:extent cx="5684293" cy="0"/>
                  <wp:effectExtent l="0" t="0" r="31115" b="19050"/>
                  <wp:wrapNone/>
                  <wp:docPr id="91"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5684293" cy="0"/>
                          </a:xfrm>
                          <a:prstGeom prst="line">
                            <a:avLst/>
                          </a:prstGeom>
                          <a:noFill/>
                          <a:ln w="12700">
                            <a:solidFill>
                              <a:schemeClr val="accent2">
                                <a:lumMod val="100000"/>
                                <a:lumOff val="0"/>
                              </a:schemeClr>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61AC9F7F" id="Straight Connector 10" o:spid="_x0000_s1026" style="position:absolute;flip:y;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5pt,.65pt" to="447.4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" strokecolor="#ed7d31 [3205]" strokeweight="1pt">
                  <v:stroke joinstyle="miter"/>
                  <o:lock v:ext="edit" shapetype="f"/>
                </v:line>
              </w:pict>
            </mc:Fallback>
          </mc:AlternateContent>
        </w:r>
        <w:r w:rsidRPr="00F5614D">
          <w:rPr>
            <w:rStyle w:val="PageNumber"/>
            <w:rFonts w:cstheme="minorHAnsi"/>
            <w:b/>
            <w:color w:val="C45911" w:themeColor="accent2" w:themeShade="BF"/>
            <w:sz w:val="20"/>
            <w:szCs w:val="20"/>
          </w:rPr>
          <w:fldChar w:fldCharType="begin"/>
        </w:r>
        <w:r w:rsidRPr="00F5614D">
          <w:rPr>
            <w:rStyle w:val="PageNumber"/>
            <w:rFonts w:cstheme="minorHAnsi"/>
            <w:b/>
            <w:color w:val="C45911" w:themeColor="accent2" w:themeShade="BF"/>
            <w:sz w:val="20"/>
            <w:szCs w:val="20"/>
          </w:rPr>
          <w:instrText xml:space="preserve"> PAGE </w:instrText>
        </w:r>
        <w:r w:rsidRPr="00F5614D">
          <w:rPr>
            <w:rStyle w:val="PageNumber"/>
            <w:rFonts w:cstheme="minorHAnsi"/>
            <w:b/>
            <w:color w:val="C45911" w:themeColor="accent2" w:themeShade="BF"/>
            <w:sz w:val="20"/>
            <w:szCs w:val="20"/>
          </w:rPr>
          <w:fldChar w:fldCharType="separate"/>
        </w:r>
        <w:r>
          <w:rPr>
            <w:rStyle w:val="PageNumber"/>
            <w:rFonts w:cstheme="minorHAnsi"/>
            <w:b/>
            <w:noProof/>
            <w:color w:val="C45911" w:themeColor="accent2" w:themeShade="BF"/>
            <w:sz w:val="20"/>
            <w:szCs w:val="20"/>
          </w:rPr>
          <w:t>37</w:t>
        </w:r>
        <w:r w:rsidRPr="00F5614D">
          <w:rPr>
            <w:rStyle w:val="PageNumber"/>
            <w:rFonts w:cstheme="minorHAnsi"/>
            <w:b/>
            <w:color w:val="C45911" w:themeColor="accent2" w:themeShade="BF"/>
            <w:sz w:val="20"/>
            <w:szCs w:val="20"/>
          </w:rPr>
          <w:fldChar w:fldCharType="end"/>
        </w:r>
      </w:p>
    </w:sdtContent>
  </w:sdt>
  <w:p w14:paraId="5A25E840" w14:textId="2A76C54E" w:rsidR="003772C7" w:rsidRPr="007231CF" w:rsidRDefault="003772C7" w:rsidP="00933396">
    <w:pPr>
      <w:pStyle w:val="Footer"/>
      <w:jc w:val="right"/>
      <w:rPr>
        <w:rFonts w:cstheme="minorHAnsi"/>
        <w:b/>
        <w:color w:val="C45911" w:themeColor="accent2" w:themeShade="BF"/>
        <w:sz w:val="20"/>
        <w:szCs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cstheme="minorHAnsi"/>
        <w:b/>
        <w:color w:val="C45911" w:themeColor="accent2" w:themeShade="BF"/>
        <w:sz w:val="20"/>
        <w:szCs w:val="20"/>
      </w:rPr>
      <w:id w:val="1664735491"/>
      <w:docPartObj>
        <w:docPartGallery w:val="Page Numbers (Bottom of Page)"/>
        <w:docPartUnique/>
      </w:docPartObj>
    </w:sdtPr>
    <w:sdtEndPr>
      <w:rPr>
        <w:rStyle w:val="PageNumber"/>
      </w:rPr>
    </w:sdtEndPr>
    <w:sdtContent>
      <w:p w14:paraId="53495973" w14:textId="77777777" w:rsidR="003772C7" w:rsidRDefault="003772C7" w:rsidP="00F63F31">
        <w:pPr>
          <w:pStyle w:val="Footer"/>
          <w:jc w:val="right"/>
          <w:rPr>
            <w:rStyle w:val="PageNumber"/>
            <w:rFonts w:cstheme="minorHAnsi"/>
            <w:b/>
            <w:color w:val="C45911" w:themeColor="accent2" w:themeShade="BF"/>
            <w:sz w:val="20"/>
            <w:szCs w:val="20"/>
          </w:rPr>
        </w:pPr>
      </w:p>
      <w:p w14:paraId="79489F7D" w14:textId="77777777" w:rsidR="003772C7" w:rsidRDefault="003772C7" w:rsidP="00F63F31">
        <w:pPr>
          <w:pStyle w:val="Footer"/>
          <w:jc w:val="right"/>
          <w:rPr>
            <w:rStyle w:val="PageNumber"/>
            <w:rFonts w:cstheme="minorHAnsi"/>
            <w:b/>
            <w:color w:val="C45911" w:themeColor="accent2" w:themeShade="BF"/>
            <w:sz w:val="20"/>
            <w:szCs w:val="20"/>
          </w:rPr>
        </w:pPr>
        <w:r>
          <w:rPr>
            <w:noProof/>
            <w:lang w:val="en-US"/>
          </w:rPr>
          <mc:AlternateContent>
            <mc:Choice Requires="wps">
              <w:drawing>
                <wp:anchor distT="0" distB="0" distL="114300" distR="114300" simplePos="0" relativeHeight="251807744" behindDoc="0" locked="0" layoutInCell="1" allowOverlap="1" wp14:anchorId="1CEA0728" wp14:editId="1E98AC6F">
                  <wp:simplePos x="0" y="0"/>
                  <wp:positionH relativeFrom="column">
                    <wp:posOffset>0</wp:posOffset>
                  </wp:positionH>
                  <wp:positionV relativeFrom="paragraph">
                    <wp:posOffset>10388</wp:posOffset>
                  </wp:positionV>
                  <wp:extent cx="6064370" cy="0"/>
                  <wp:effectExtent l="0" t="0" r="31750" b="19050"/>
                  <wp:wrapNone/>
                  <wp:docPr id="93"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064370" cy="0"/>
                          </a:xfrm>
                          <a:prstGeom prst="line">
                            <a:avLst/>
                          </a:prstGeom>
                          <a:noFill/>
                          <a:ln w="12700">
                            <a:solidFill>
                              <a:schemeClr val="accent2">
                                <a:lumMod val="100000"/>
                                <a:lumOff val="0"/>
                              </a:schemeClr>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6CCE645D" id="Straight Connector 10" o:spid="_x0000_s1026" style="position:absolute;flip:y;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0,.8pt" to="477.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" strokecolor="#ed7d31 [3205]" strokeweight="1pt">
                  <v:stroke joinstyle="miter"/>
                  <o:lock v:ext="edit" shapetype="f"/>
                </v:line>
              </w:pict>
            </mc:Fallback>
          </mc:AlternateContent>
        </w:r>
        <w:r w:rsidRPr="00F5614D">
          <w:rPr>
            <w:rStyle w:val="PageNumber"/>
            <w:rFonts w:cstheme="minorHAnsi"/>
            <w:b/>
            <w:color w:val="C45911" w:themeColor="accent2" w:themeShade="BF"/>
            <w:sz w:val="20"/>
            <w:szCs w:val="20"/>
          </w:rPr>
          <w:fldChar w:fldCharType="begin"/>
        </w:r>
        <w:r w:rsidRPr="00F5614D">
          <w:rPr>
            <w:rStyle w:val="PageNumber"/>
            <w:rFonts w:cstheme="minorHAnsi"/>
            <w:b/>
            <w:color w:val="C45911" w:themeColor="accent2" w:themeShade="BF"/>
            <w:sz w:val="20"/>
            <w:szCs w:val="20"/>
          </w:rPr>
          <w:instrText xml:space="preserve"> PAGE </w:instrText>
        </w:r>
        <w:r w:rsidRPr="00F5614D">
          <w:rPr>
            <w:rStyle w:val="PageNumber"/>
            <w:rFonts w:cstheme="minorHAnsi"/>
            <w:b/>
            <w:color w:val="C45911" w:themeColor="accent2" w:themeShade="BF"/>
            <w:sz w:val="20"/>
            <w:szCs w:val="20"/>
          </w:rPr>
          <w:fldChar w:fldCharType="separate"/>
        </w:r>
        <w:r>
          <w:rPr>
            <w:rStyle w:val="PageNumber"/>
            <w:rFonts w:cstheme="minorHAnsi"/>
            <w:b/>
            <w:noProof/>
            <w:color w:val="C45911" w:themeColor="accent2" w:themeShade="BF"/>
            <w:sz w:val="20"/>
            <w:szCs w:val="20"/>
          </w:rPr>
          <w:t>44</w:t>
        </w:r>
        <w:r w:rsidRPr="00F5614D">
          <w:rPr>
            <w:rStyle w:val="PageNumber"/>
            <w:rFonts w:cstheme="minorHAnsi"/>
            <w:b/>
            <w:color w:val="C45911" w:themeColor="accent2" w:themeShade="BF"/>
            <w:sz w:val="20"/>
            <w:szCs w:val="20"/>
          </w:rPr>
          <w:fldChar w:fldCharType="end"/>
        </w:r>
      </w:p>
      <w:p w14:paraId="446869E5" w14:textId="721B6522" w:rsidR="003772C7" w:rsidRPr="00F63F31" w:rsidRDefault="00525CA4" w:rsidP="00F63F31">
        <w:pPr>
          <w:pStyle w:val="Footer"/>
          <w:jc w:val="right"/>
          <w:rPr>
            <w:rFonts w:cstheme="minorHAnsi"/>
            <w:b/>
            <w:color w:val="C45911" w:themeColor="accent2" w:themeShade="BF"/>
            <w:sz w:val="20"/>
            <w:szCs w:val="20"/>
          </w:rPr>
        </w:pP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cstheme="minorHAnsi"/>
        <w:b/>
        <w:color w:val="C45911" w:themeColor="accent2" w:themeShade="BF"/>
        <w:sz w:val="20"/>
        <w:szCs w:val="20"/>
      </w:rPr>
      <w:id w:val="-1891572641"/>
      <w:docPartObj>
        <w:docPartGallery w:val="Page Numbers (Bottom of Page)"/>
        <w:docPartUnique/>
      </w:docPartObj>
    </w:sdtPr>
    <w:sdtEndPr>
      <w:rPr>
        <w:rStyle w:val="PageNumber"/>
      </w:rPr>
    </w:sdtEndPr>
    <w:sdtContent>
      <w:p w14:paraId="3E54B217" w14:textId="77777777" w:rsidR="003772C7" w:rsidRDefault="003772C7" w:rsidP="00F63F31">
        <w:pPr>
          <w:pStyle w:val="Footer"/>
          <w:jc w:val="right"/>
          <w:rPr>
            <w:rStyle w:val="PageNumber"/>
            <w:rFonts w:cstheme="minorHAnsi"/>
            <w:b/>
            <w:color w:val="C45911" w:themeColor="accent2" w:themeShade="BF"/>
            <w:sz w:val="20"/>
            <w:szCs w:val="20"/>
          </w:rPr>
        </w:pPr>
      </w:p>
      <w:p w14:paraId="5240F718" w14:textId="77777777" w:rsidR="003772C7" w:rsidRDefault="003772C7" w:rsidP="00F63F31">
        <w:pPr>
          <w:pStyle w:val="Footer"/>
          <w:jc w:val="right"/>
          <w:rPr>
            <w:rStyle w:val="PageNumber"/>
            <w:rFonts w:cstheme="minorHAnsi"/>
            <w:b/>
            <w:color w:val="C45911" w:themeColor="accent2" w:themeShade="BF"/>
            <w:sz w:val="20"/>
            <w:szCs w:val="20"/>
          </w:rPr>
        </w:pPr>
        <w:r>
          <w:rPr>
            <w:noProof/>
            <w:lang w:val="en-US"/>
          </w:rPr>
          <mc:AlternateContent>
            <mc:Choice Requires="wps">
              <w:drawing>
                <wp:anchor distT="0" distB="0" distL="114300" distR="114300" simplePos="0" relativeHeight="251809792" behindDoc="0" locked="0" layoutInCell="1" allowOverlap="1" wp14:anchorId="3533BAD2" wp14:editId="65C28CD8">
                  <wp:simplePos x="0" y="0"/>
                  <wp:positionH relativeFrom="column">
                    <wp:posOffset>-1</wp:posOffset>
                  </wp:positionH>
                  <wp:positionV relativeFrom="paragraph">
                    <wp:posOffset>14018</wp:posOffset>
                  </wp:positionV>
                  <wp:extent cx="8911087" cy="0"/>
                  <wp:effectExtent l="0" t="0" r="23495" b="19050"/>
                  <wp:wrapNone/>
                  <wp:docPr id="94"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8911087" cy="0"/>
                          </a:xfrm>
                          <a:prstGeom prst="line">
                            <a:avLst/>
                          </a:prstGeom>
                          <a:noFill/>
                          <a:ln w="12700">
                            <a:solidFill>
                              <a:schemeClr val="accent2">
                                <a:lumMod val="100000"/>
                                <a:lumOff val="0"/>
                              </a:schemeClr>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15A2459A" id="Straight Connector 10" o:spid="_x0000_s1026" style="position:absolute;flip:y;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0,1.1pt" to="701.6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" strokecolor="#ed7d31 [3205]" strokeweight="1pt">
                  <v:stroke joinstyle="miter"/>
                  <o:lock v:ext="edit" shapetype="f"/>
                </v:line>
              </w:pict>
            </mc:Fallback>
          </mc:AlternateContent>
        </w:r>
        <w:r w:rsidRPr="00F5614D">
          <w:rPr>
            <w:rStyle w:val="PageNumber"/>
            <w:rFonts w:cstheme="minorHAnsi"/>
            <w:b/>
            <w:color w:val="C45911" w:themeColor="accent2" w:themeShade="BF"/>
            <w:sz w:val="20"/>
            <w:szCs w:val="20"/>
          </w:rPr>
          <w:fldChar w:fldCharType="begin"/>
        </w:r>
        <w:r w:rsidRPr="00F5614D">
          <w:rPr>
            <w:rStyle w:val="PageNumber"/>
            <w:rFonts w:cstheme="minorHAnsi"/>
            <w:b/>
            <w:color w:val="C45911" w:themeColor="accent2" w:themeShade="BF"/>
            <w:sz w:val="20"/>
            <w:szCs w:val="20"/>
          </w:rPr>
          <w:instrText xml:space="preserve"> PAGE </w:instrText>
        </w:r>
        <w:r w:rsidRPr="00F5614D">
          <w:rPr>
            <w:rStyle w:val="PageNumber"/>
            <w:rFonts w:cstheme="minorHAnsi"/>
            <w:b/>
            <w:color w:val="C45911" w:themeColor="accent2" w:themeShade="BF"/>
            <w:sz w:val="20"/>
            <w:szCs w:val="20"/>
          </w:rPr>
          <w:fldChar w:fldCharType="separate"/>
        </w:r>
        <w:r>
          <w:rPr>
            <w:rStyle w:val="PageNumber"/>
            <w:rFonts w:cstheme="minorHAnsi"/>
            <w:b/>
            <w:noProof/>
            <w:color w:val="C45911" w:themeColor="accent2" w:themeShade="BF"/>
            <w:sz w:val="20"/>
            <w:szCs w:val="20"/>
          </w:rPr>
          <w:t>48</w:t>
        </w:r>
        <w:r w:rsidRPr="00F5614D">
          <w:rPr>
            <w:rStyle w:val="PageNumber"/>
            <w:rFonts w:cstheme="minorHAnsi"/>
            <w:b/>
            <w:color w:val="C45911" w:themeColor="accent2" w:themeShade="BF"/>
            <w:sz w:val="20"/>
            <w:szCs w:val="20"/>
          </w:rPr>
          <w:fldChar w:fldCharType="end"/>
        </w:r>
      </w:p>
      <w:p w14:paraId="21542C49" w14:textId="77777777" w:rsidR="003772C7" w:rsidRPr="00F63F31" w:rsidRDefault="00525CA4" w:rsidP="00F63F31">
        <w:pPr>
          <w:pStyle w:val="Footer"/>
          <w:jc w:val="right"/>
          <w:rPr>
            <w:rFonts w:cstheme="minorHAnsi"/>
            <w:b/>
            <w:color w:val="C45911" w:themeColor="accent2" w:themeShade="BF"/>
            <w:sz w:val="20"/>
            <w:szCs w:val="20"/>
          </w:rPr>
        </w:pP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cstheme="minorHAnsi"/>
        <w:b/>
        <w:color w:val="C45911" w:themeColor="accent2" w:themeShade="BF"/>
        <w:sz w:val="20"/>
        <w:szCs w:val="20"/>
      </w:rPr>
      <w:id w:val="-927964257"/>
      <w:docPartObj>
        <w:docPartGallery w:val="Page Numbers (Bottom of Page)"/>
        <w:docPartUnique/>
      </w:docPartObj>
    </w:sdtPr>
    <w:sdtEndPr>
      <w:rPr>
        <w:rStyle w:val="PageNumber"/>
      </w:rPr>
    </w:sdtEndPr>
    <w:sdtContent>
      <w:p w14:paraId="07D41E3A" w14:textId="77777777" w:rsidR="00876A6F" w:rsidRDefault="00876A6F" w:rsidP="00CF3077">
        <w:pPr>
          <w:pStyle w:val="Footer"/>
          <w:jc w:val="right"/>
          <w:rPr>
            <w:rStyle w:val="PageNumber"/>
            <w:rFonts w:cstheme="minorHAnsi"/>
            <w:b/>
            <w:color w:val="C45911" w:themeColor="accent2" w:themeShade="BF"/>
            <w:sz w:val="20"/>
            <w:szCs w:val="20"/>
          </w:rPr>
        </w:pPr>
      </w:p>
      <w:p w14:paraId="6F985A94" w14:textId="77777777" w:rsidR="00876A6F" w:rsidRDefault="00876A6F" w:rsidP="00CF3077">
        <w:pPr>
          <w:pStyle w:val="Footer"/>
          <w:jc w:val="right"/>
          <w:rPr>
            <w:rStyle w:val="PageNumber"/>
            <w:rFonts w:cstheme="minorHAnsi"/>
            <w:b/>
            <w:color w:val="C45911" w:themeColor="accent2" w:themeShade="BF"/>
            <w:sz w:val="20"/>
            <w:szCs w:val="20"/>
          </w:rPr>
        </w:pPr>
        <w:r>
          <w:rPr>
            <w:noProof/>
            <w:lang w:val="en-US"/>
          </w:rPr>
          <mc:AlternateContent>
            <mc:Choice Requires="wps">
              <w:drawing>
                <wp:anchor distT="0" distB="0" distL="114300" distR="114300" simplePos="0" relativeHeight="251848704" behindDoc="0" locked="0" layoutInCell="1" allowOverlap="1" wp14:anchorId="431589C1" wp14:editId="2C527B5E">
                  <wp:simplePos x="0" y="0"/>
                  <wp:positionH relativeFrom="column">
                    <wp:posOffset>-1833</wp:posOffset>
                  </wp:positionH>
                  <wp:positionV relativeFrom="paragraph">
                    <wp:posOffset>13587</wp:posOffset>
                  </wp:positionV>
                  <wp:extent cx="5520906" cy="0"/>
                  <wp:effectExtent l="0" t="0" r="22860" b="19050"/>
                  <wp:wrapNone/>
                  <wp:docPr id="107"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5520906" cy="0"/>
                          </a:xfrm>
                          <a:prstGeom prst="line">
                            <a:avLst/>
                          </a:prstGeom>
                          <a:noFill/>
                          <a:ln w="12700">
                            <a:solidFill>
                              <a:schemeClr val="accent2">
                                <a:lumMod val="100000"/>
                                <a:lumOff val="0"/>
                              </a:schemeClr>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460D3D6A" id="Straight Connector 10" o:spid="_x0000_s1026" style="position:absolute;flip:y;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5pt,1.05pt" to="434.55pt,1.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" strokecolor="#ed7d31 [3205]" strokeweight="1pt">
                  <v:stroke joinstyle="miter"/>
                  <o:lock v:ext="edit" shapetype="f"/>
                </v:line>
              </w:pict>
            </mc:Fallback>
          </mc:AlternateContent>
        </w:r>
        <w:r w:rsidRPr="00F5614D">
          <w:rPr>
            <w:rStyle w:val="PageNumber"/>
            <w:rFonts w:cstheme="minorHAnsi"/>
            <w:b/>
            <w:color w:val="C45911" w:themeColor="accent2" w:themeShade="BF"/>
            <w:sz w:val="20"/>
            <w:szCs w:val="20"/>
          </w:rPr>
          <w:fldChar w:fldCharType="begin"/>
        </w:r>
        <w:r w:rsidRPr="00F5614D">
          <w:rPr>
            <w:rStyle w:val="PageNumber"/>
            <w:rFonts w:cstheme="minorHAnsi"/>
            <w:b/>
            <w:color w:val="C45911" w:themeColor="accent2" w:themeShade="BF"/>
            <w:sz w:val="20"/>
            <w:szCs w:val="20"/>
          </w:rPr>
          <w:instrText xml:space="preserve"> PAGE </w:instrText>
        </w:r>
        <w:r w:rsidRPr="00F5614D">
          <w:rPr>
            <w:rStyle w:val="PageNumber"/>
            <w:rFonts w:cstheme="minorHAnsi"/>
            <w:b/>
            <w:color w:val="C45911" w:themeColor="accent2" w:themeShade="BF"/>
            <w:sz w:val="20"/>
            <w:szCs w:val="20"/>
          </w:rPr>
          <w:fldChar w:fldCharType="separate"/>
        </w:r>
        <w:r>
          <w:rPr>
            <w:rStyle w:val="PageNumber"/>
            <w:rFonts w:cstheme="minorHAnsi"/>
            <w:b/>
            <w:noProof/>
            <w:color w:val="C45911" w:themeColor="accent2" w:themeShade="BF"/>
            <w:sz w:val="20"/>
            <w:szCs w:val="20"/>
          </w:rPr>
          <w:t>67</w:t>
        </w:r>
        <w:r w:rsidRPr="00F5614D">
          <w:rPr>
            <w:rStyle w:val="PageNumber"/>
            <w:rFonts w:cstheme="minorHAnsi"/>
            <w:b/>
            <w:color w:val="C45911" w:themeColor="accent2" w:themeShade="BF"/>
            <w:sz w:val="20"/>
            <w:szCs w:val="20"/>
          </w:rPr>
          <w:fldChar w:fldCharType="end"/>
        </w:r>
      </w:p>
      <w:p w14:paraId="42D7D2DB" w14:textId="77777777" w:rsidR="00876A6F" w:rsidRPr="00CF3077" w:rsidRDefault="00525CA4" w:rsidP="00CF3077">
        <w:pPr>
          <w:pStyle w:val="Footer"/>
          <w:jc w:val="right"/>
          <w:rPr>
            <w:rFonts w:cstheme="minorHAnsi"/>
            <w:b/>
            <w:color w:val="C45911" w:themeColor="accent2" w:themeShade="BF"/>
            <w:sz w:val="20"/>
            <w:szCs w:val="20"/>
          </w:rPr>
        </w:pP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25198136"/>
      <w:docPartObj>
        <w:docPartGallery w:val="Page Numbers (Bottom of Page)"/>
        <w:docPartUnique/>
      </w:docPartObj>
    </w:sdtPr>
    <w:sdtEndPr>
      <w:rPr>
        <w:rStyle w:val="PageNumber"/>
      </w:rPr>
    </w:sdtEndPr>
    <w:sdtContent>
      <w:p w14:paraId="4D035AA4" w14:textId="77777777" w:rsidR="003772C7" w:rsidRDefault="003772C7" w:rsidP="001D72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B91155" w14:textId="77777777" w:rsidR="003772C7" w:rsidRDefault="003772C7" w:rsidP="001D7298">
    <w:pPr>
      <w:pStyle w:val="Footer"/>
      <w:ind w:right="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7F7371" w14:textId="77777777" w:rsidR="003772C7" w:rsidRDefault="003772C7" w:rsidP="001D7298">
    <w:pPr>
      <w:pStyle w:val="Footer"/>
      <w:ind w:right="360"/>
      <w:rPr>
        <w:b/>
        <w:bCs/>
        <w:i/>
        <w:color w:val="C45911" w:themeColor="accent2" w:themeShade="BF"/>
        <w:lang w:val="en-US"/>
      </w:rPr>
    </w:pPr>
    <w:r>
      <w:rPr>
        <w:noProof/>
        <w:color w:val="FF7400"/>
        <w:sz w:val="32"/>
        <w:lang w:val="en-US"/>
      </w:rPr>
      <mc:AlternateContent>
        <mc:Choice Requires="wps">
          <w:drawing>
            <wp:anchor distT="0" distB="0" distL="114300" distR="114300" simplePos="0" relativeHeight="251760640" behindDoc="0" locked="0" layoutInCell="1" allowOverlap="1" wp14:anchorId="57BE92EB" wp14:editId="4517142B">
              <wp:simplePos x="0" y="0"/>
              <wp:positionH relativeFrom="column">
                <wp:posOffset>0</wp:posOffset>
              </wp:positionH>
              <wp:positionV relativeFrom="paragraph">
                <wp:posOffset>166370</wp:posOffset>
              </wp:positionV>
              <wp:extent cx="6061075" cy="0"/>
              <wp:effectExtent l="0" t="0" r="0" b="0"/>
              <wp:wrapNone/>
              <wp:docPr id="5"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061075" cy="0"/>
                      </a:xfrm>
                      <a:prstGeom prst="line">
                        <a:avLst/>
                      </a:prstGeom>
                      <a:noFill/>
                      <a:ln w="12700">
                        <a:solidFill>
                          <a:schemeClr val="accent2">
                            <a:lumMod val="100000"/>
                            <a:lumOff val="0"/>
                          </a:schemeClr>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2B55386E" id="Straight Connector 10" o:spid="_x0000_s1026" style="position:absolute;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0,13.1pt" to="477.2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" strokecolor="#ed7d31 [3205]" strokeweight="1pt">
              <v:stroke joinstyle="miter"/>
              <o:lock v:ext="edit" shapetype="f"/>
            </v:line>
          </w:pict>
        </mc:Fallback>
      </mc:AlternateContent>
    </w:r>
  </w:p>
  <w:sdt>
    <w:sdtPr>
      <w:rPr>
        <w:rStyle w:val="PageNumber"/>
        <w:rFonts w:cstheme="minorHAnsi"/>
        <w:b/>
        <w:color w:val="C45911" w:themeColor="accent2" w:themeShade="BF"/>
        <w:sz w:val="20"/>
        <w:szCs w:val="20"/>
      </w:rPr>
      <w:id w:val="1028225787"/>
      <w:docPartObj>
        <w:docPartGallery w:val="Page Numbers (Bottom of Page)"/>
        <w:docPartUnique/>
      </w:docPartObj>
    </w:sdtPr>
    <w:sdtEndPr>
      <w:rPr>
        <w:rStyle w:val="PageNumber"/>
      </w:rPr>
    </w:sdtEndPr>
    <w:sdtContent>
      <w:p w14:paraId="5B7C8A92" w14:textId="77777777" w:rsidR="003772C7" w:rsidRPr="00F5614D" w:rsidRDefault="003772C7" w:rsidP="001D7298">
        <w:pPr>
          <w:pStyle w:val="Footer"/>
          <w:framePr w:w="361" w:wrap="none" w:vAnchor="text" w:hAnchor="page" w:x="10591" w:y="96"/>
          <w:rPr>
            <w:rStyle w:val="PageNumber"/>
            <w:rFonts w:cstheme="minorHAnsi"/>
            <w:b/>
            <w:color w:val="C45911" w:themeColor="accent2" w:themeShade="BF"/>
            <w:sz w:val="20"/>
            <w:szCs w:val="20"/>
          </w:rPr>
        </w:pPr>
        <w:r w:rsidRPr="00F5614D">
          <w:rPr>
            <w:rStyle w:val="PageNumber"/>
            <w:rFonts w:cstheme="minorHAnsi"/>
            <w:b/>
            <w:color w:val="C45911" w:themeColor="accent2" w:themeShade="BF"/>
            <w:sz w:val="20"/>
            <w:szCs w:val="20"/>
          </w:rPr>
          <w:fldChar w:fldCharType="begin"/>
        </w:r>
        <w:r w:rsidRPr="00F5614D">
          <w:rPr>
            <w:rStyle w:val="PageNumber"/>
            <w:rFonts w:cstheme="minorHAnsi"/>
            <w:b/>
            <w:color w:val="C45911" w:themeColor="accent2" w:themeShade="BF"/>
            <w:sz w:val="20"/>
            <w:szCs w:val="20"/>
          </w:rPr>
          <w:instrText xml:space="preserve"> PAGE </w:instrText>
        </w:r>
        <w:r w:rsidRPr="00F5614D">
          <w:rPr>
            <w:rStyle w:val="PageNumber"/>
            <w:rFonts w:cstheme="minorHAnsi"/>
            <w:b/>
            <w:color w:val="C45911" w:themeColor="accent2" w:themeShade="BF"/>
            <w:sz w:val="20"/>
            <w:szCs w:val="20"/>
          </w:rPr>
          <w:fldChar w:fldCharType="separate"/>
        </w:r>
        <w:r>
          <w:rPr>
            <w:rStyle w:val="PageNumber"/>
            <w:rFonts w:cstheme="minorHAnsi"/>
            <w:b/>
            <w:noProof/>
            <w:color w:val="C45911" w:themeColor="accent2" w:themeShade="BF"/>
            <w:sz w:val="20"/>
            <w:szCs w:val="20"/>
          </w:rPr>
          <w:t>81</w:t>
        </w:r>
        <w:r w:rsidRPr="00F5614D">
          <w:rPr>
            <w:rStyle w:val="PageNumber"/>
            <w:rFonts w:cstheme="minorHAnsi"/>
            <w:b/>
            <w:color w:val="C45911" w:themeColor="accent2" w:themeShade="BF"/>
            <w:sz w:val="20"/>
            <w:szCs w:val="20"/>
          </w:rPr>
          <w:fldChar w:fldCharType="end"/>
        </w:r>
      </w:p>
    </w:sdtContent>
  </w:sdt>
  <w:p w14:paraId="53DCD8AE" w14:textId="77777777" w:rsidR="003772C7" w:rsidRPr="00A768EC" w:rsidRDefault="003772C7">
    <w:pPr>
      <w:pStyle w:val="Footer"/>
      <w:rPr>
        <w:i/>
        <w:color w:val="C45911" w:themeColor="accent2" w:themeShade="BF"/>
        <w:sz w:val="22"/>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E4B03F" w14:textId="77777777" w:rsidR="00525CA4" w:rsidRDefault="00525CA4" w:rsidP="003F5522">
      <w:r>
        <w:separator/>
      </w:r>
    </w:p>
  </w:footnote>
  <w:footnote w:type="continuationSeparator" w:id="0">
    <w:p w14:paraId="48CC7FF0" w14:textId="77777777" w:rsidR="00525CA4" w:rsidRDefault="00525CA4" w:rsidP="003F5522">
      <w:r>
        <w:continuationSeparator/>
      </w:r>
    </w:p>
  </w:footnote>
  <w:footnote w:id="1">
    <w:p w14:paraId="755383A4" w14:textId="77777777" w:rsidR="003772C7" w:rsidRPr="00876A6F" w:rsidRDefault="003772C7" w:rsidP="00876A6F">
      <w:pPr>
        <w:pStyle w:val="FootnoteText"/>
        <w:spacing w:after="60"/>
        <w:rPr>
          <w:szCs w:val="16"/>
        </w:rPr>
      </w:pPr>
      <w:r w:rsidRPr="00876A6F">
        <w:rPr>
          <w:rStyle w:val="FootnoteReference"/>
          <w:szCs w:val="16"/>
        </w:rPr>
        <w:footnoteRef/>
      </w:r>
      <w:r w:rsidRPr="00876A6F">
        <w:rPr>
          <w:szCs w:val="16"/>
        </w:rPr>
        <w:t xml:space="preserve"> This will include looking at Knowledge Management strategies at different levels (including flows between HQ and the field, within regions, across countries); the generation of tools, analysis and programmatic guidance as a means to help identify gaps and opportunities?</w:t>
      </w:r>
    </w:p>
  </w:footnote>
  <w:footnote w:id="2">
    <w:p w14:paraId="6294ABF0" w14:textId="77777777" w:rsidR="003772C7" w:rsidRPr="00876A6F" w:rsidRDefault="003772C7" w:rsidP="00876A6F">
      <w:pPr>
        <w:pStyle w:val="FootnoteText"/>
        <w:spacing w:after="60"/>
        <w:rPr>
          <w:szCs w:val="16"/>
        </w:rPr>
      </w:pPr>
      <w:r w:rsidRPr="00876A6F">
        <w:rPr>
          <w:rStyle w:val="FootnoteReference"/>
          <w:szCs w:val="16"/>
        </w:rPr>
        <w:footnoteRef/>
      </w:r>
      <w:r w:rsidRPr="00876A6F">
        <w:rPr>
          <w:szCs w:val="16"/>
        </w:rPr>
        <w:t xml:space="preserve"> If “strongly disagree” or “strongly agree”, will discount other responses by ½ the standard deviation associated with all questions and as established in the final quantitative analysis.</w:t>
      </w:r>
    </w:p>
  </w:footnote>
  <w:footnote w:id="3">
    <w:p w14:paraId="7C94F80A" w14:textId="77777777" w:rsidR="003772C7" w:rsidRPr="00876A6F" w:rsidRDefault="003772C7" w:rsidP="00876A6F">
      <w:pPr>
        <w:pStyle w:val="FootnoteText"/>
        <w:spacing w:after="60"/>
        <w:rPr>
          <w:szCs w:val="16"/>
        </w:rPr>
      </w:pPr>
      <w:r w:rsidRPr="00876A6F">
        <w:rPr>
          <w:rStyle w:val="FootnoteReference"/>
          <w:szCs w:val="16"/>
        </w:rPr>
        <w:footnoteRef/>
      </w:r>
      <w:r w:rsidRPr="00876A6F">
        <w:rPr>
          <w:szCs w:val="16"/>
        </w:rPr>
        <w:t xml:space="preserve"> This is related to cognitive focus, e.g. giving people a pause to think about UN Women’s work in somewhat more detail but without having to go into specific examples. This will enable respondents to provide more thoughtful responses to subsequent questions. We will collect the answers from this question and create a word-bubble graph to gauge the frequency of different responses.</w:t>
      </w:r>
    </w:p>
  </w:footnote>
  <w:footnote w:id="4">
    <w:p w14:paraId="573346A5" w14:textId="77777777" w:rsidR="003772C7" w:rsidRPr="00876A6F" w:rsidRDefault="003772C7" w:rsidP="00876A6F">
      <w:pPr>
        <w:pStyle w:val="FootnoteText"/>
        <w:spacing w:after="60"/>
        <w:rPr>
          <w:szCs w:val="16"/>
        </w:rPr>
      </w:pPr>
      <w:r w:rsidRPr="00876A6F">
        <w:rPr>
          <w:rStyle w:val="FootnoteReference"/>
          <w:szCs w:val="16"/>
        </w:rPr>
        <w:footnoteRef/>
      </w:r>
      <w:r w:rsidRPr="00876A6F">
        <w:rPr>
          <w:szCs w:val="16"/>
        </w:rPr>
        <w:t xml:space="preserve"> May need to define these for different respondents and/or select only those relevant to their work. </w:t>
      </w:r>
    </w:p>
  </w:footnote>
  <w:footnote w:id="5">
    <w:p w14:paraId="652A1B1B" w14:textId="77777777" w:rsidR="003772C7" w:rsidRPr="00876A6F" w:rsidRDefault="003772C7" w:rsidP="00876A6F">
      <w:pPr>
        <w:pStyle w:val="FootnoteText"/>
        <w:spacing w:after="60"/>
        <w:rPr>
          <w:szCs w:val="16"/>
        </w:rPr>
      </w:pPr>
      <w:r w:rsidRPr="00876A6F">
        <w:rPr>
          <w:rStyle w:val="FootnoteReference"/>
          <w:szCs w:val="16"/>
        </w:rPr>
        <w:footnoteRef/>
      </w:r>
      <w:r w:rsidRPr="00876A6F">
        <w:rPr>
          <w:szCs w:val="16"/>
        </w:rPr>
        <w:t xml:space="preserve"> May need to define relevant coordination mechanisms, e.g. HCT, clusters, etc. </w:t>
      </w:r>
    </w:p>
  </w:footnote>
  <w:footnote w:id="6">
    <w:p w14:paraId="33CDF1F0" w14:textId="77777777" w:rsidR="00876A6F" w:rsidRPr="00876A6F" w:rsidRDefault="00876A6F" w:rsidP="00876A6F">
      <w:pPr>
        <w:pStyle w:val="FootnoteText"/>
        <w:spacing w:after="60"/>
        <w:rPr>
          <w:szCs w:val="16"/>
        </w:rPr>
      </w:pPr>
      <w:r w:rsidRPr="00876A6F">
        <w:rPr>
          <w:rStyle w:val="FootnoteReference"/>
          <w:szCs w:val="16"/>
        </w:rPr>
        <w:footnoteRef/>
      </w:r>
      <w:r w:rsidRPr="00876A6F">
        <w:rPr>
          <w:szCs w:val="16"/>
        </w:rPr>
        <w:t xml:space="preserve"> All references to budget amounts are taken from UN Women RMS, specifically the Quarterly Monitoring data and the Development Activities reports.</w:t>
      </w:r>
    </w:p>
  </w:footnote>
  <w:footnote w:id="7">
    <w:p w14:paraId="7EC7510F" w14:textId="77777777" w:rsidR="00876A6F" w:rsidRPr="00876A6F" w:rsidRDefault="00876A6F" w:rsidP="00876A6F">
      <w:pPr>
        <w:pStyle w:val="FootnoteText"/>
        <w:spacing w:after="60"/>
        <w:rPr>
          <w:szCs w:val="16"/>
          <w:lang w:val="en-AU"/>
        </w:rPr>
      </w:pPr>
      <w:r w:rsidRPr="00876A6F">
        <w:rPr>
          <w:rStyle w:val="FootnoteReference"/>
          <w:szCs w:val="16"/>
        </w:rPr>
        <w:footnoteRef/>
      </w:r>
      <w:r w:rsidRPr="00876A6F">
        <w:rPr>
          <w:szCs w:val="16"/>
          <w:lang w:val="en-AU"/>
        </w:rPr>
        <w:t xml:space="preserve"> HA budget in 25 of the 90 countries where UN Women is present, according to UN Women’s 2017-18 Annual Report, pg. 45.</w:t>
      </w:r>
    </w:p>
  </w:footnote>
  <w:footnote w:id="8">
    <w:p w14:paraId="3F7DBA97" w14:textId="77777777" w:rsidR="00876A6F" w:rsidRPr="00876A6F" w:rsidRDefault="00876A6F" w:rsidP="00876A6F">
      <w:pPr>
        <w:pStyle w:val="FootnoteText"/>
        <w:spacing w:after="60"/>
        <w:rPr>
          <w:szCs w:val="16"/>
        </w:rPr>
      </w:pPr>
      <w:r w:rsidRPr="00876A6F">
        <w:rPr>
          <w:rStyle w:val="FootnoteReference"/>
          <w:szCs w:val="16"/>
        </w:rPr>
        <w:footnoteRef/>
      </w:r>
      <w:r w:rsidRPr="00876A6F">
        <w:rPr>
          <w:szCs w:val="16"/>
        </w:rPr>
        <w:t xml:space="preserve"> As per Financial Statements provided in UN Women Annual Reports, 2016-2018.</w:t>
      </w:r>
    </w:p>
  </w:footnote>
  <w:footnote w:id="9">
    <w:p w14:paraId="556BFC5C" w14:textId="77777777" w:rsidR="00876A6F" w:rsidRPr="00876A6F" w:rsidRDefault="00876A6F" w:rsidP="00876A6F">
      <w:pPr>
        <w:pStyle w:val="FootnoteText"/>
        <w:spacing w:after="60"/>
        <w:rPr>
          <w:szCs w:val="16"/>
        </w:rPr>
      </w:pPr>
      <w:r w:rsidRPr="00876A6F">
        <w:rPr>
          <w:szCs w:val="16"/>
          <w:lang w:val="en-AU"/>
        </w:rPr>
        <w:footnoteRef/>
      </w:r>
      <w:r w:rsidRPr="00876A6F">
        <w:rPr>
          <w:szCs w:val="16"/>
          <w:lang w:val="en-AU"/>
        </w:rPr>
        <w:t xml:space="preserve"> Lebanon, Myanmar, South Sudan, Jordan, Iraq, Turkey, Cameroon, Democratic Republic of Congo, Thailand-APRO, Fiji (MCO), Bangladesh, Mali, Brazil, Kenya, Palestine, Haiti, Colombia, Sudan, Somalia, Yemen, Nigeria, Uganda, Barbados MCO, Afghanistan, Mozambique</w:t>
      </w:r>
    </w:p>
  </w:footnote>
  <w:footnote w:id="10">
    <w:p w14:paraId="2ABD3688" w14:textId="77777777" w:rsidR="00876A6F" w:rsidRPr="00876A6F" w:rsidRDefault="00876A6F" w:rsidP="00876A6F">
      <w:pPr>
        <w:pStyle w:val="FootnoteText"/>
        <w:spacing w:after="60"/>
        <w:rPr>
          <w:szCs w:val="16"/>
        </w:rPr>
      </w:pPr>
      <w:r w:rsidRPr="00876A6F">
        <w:rPr>
          <w:szCs w:val="16"/>
        </w:rPr>
        <w:footnoteRef/>
      </w:r>
      <w:r w:rsidRPr="00876A6F">
        <w:rPr>
          <w:szCs w:val="16"/>
        </w:rPr>
        <w:t xml:space="preserve"> Lebanon, South Sudan, Nigeria, Jordan, Uganda, Iraq, Turkey, Cameroon, Democratic Republic of Congo, Thailand-APRO, Fiji (MCO), Bangladesh, Egypt- ROAS, Nepal, Mali, Ecuador, Brazil, Kenya, Ukraine, Palestine, Haiti, Sierra Leone, Colombia, Tajikistan, Sudan, Somalia, Senegal-WCARO</w:t>
      </w:r>
    </w:p>
  </w:footnote>
  <w:footnote w:id="11">
    <w:p w14:paraId="37E1C278" w14:textId="77777777" w:rsidR="00876A6F" w:rsidRPr="00876A6F" w:rsidRDefault="00876A6F" w:rsidP="00876A6F">
      <w:pPr>
        <w:pStyle w:val="FootnoteText"/>
        <w:spacing w:after="60"/>
        <w:rPr>
          <w:szCs w:val="16"/>
        </w:rPr>
      </w:pPr>
      <w:r w:rsidRPr="00876A6F">
        <w:rPr>
          <w:rStyle w:val="FootnoteReference"/>
          <w:szCs w:val="16"/>
        </w:rPr>
        <w:footnoteRef/>
      </w:r>
      <w:r w:rsidRPr="00876A6F">
        <w:rPr>
          <w:szCs w:val="16"/>
        </w:rPr>
        <w:t xml:space="preserve"> Democratic Republic of Congo, Jordan, South Sudan, Iraq, Nigeria, Lebanon, Cameroon, Nepal, Mali, Uganda, Palestine, Pakistan, Bangladesh, Central African Republic, Fiji (MCO), Ecuador, Ukraine, Egypt- ROAS, Kenya, Brazil, Haiti, Thailand-APRO, Senegal-WCARO, Sierra Leone, Tajikistan, Colombia</w:t>
      </w:r>
    </w:p>
  </w:footnote>
  <w:footnote w:id="12">
    <w:p w14:paraId="6AEE3EDF" w14:textId="77777777" w:rsidR="00876A6F" w:rsidRPr="00876A6F" w:rsidRDefault="00876A6F" w:rsidP="00876A6F">
      <w:pPr>
        <w:pStyle w:val="FootnoteText"/>
        <w:spacing w:after="60"/>
        <w:rPr>
          <w:szCs w:val="16"/>
        </w:rPr>
      </w:pPr>
      <w:r w:rsidRPr="00876A6F">
        <w:rPr>
          <w:rStyle w:val="FootnoteReference"/>
          <w:szCs w:val="16"/>
        </w:rPr>
        <w:footnoteRef/>
      </w:r>
      <w:r w:rsidRPr="00876A6F">
        <w:rPr>
          <w:szCs w:val="16"/>
        </w:rPr>
        <w:t xml:space="preserve"> Based on budgets identified using UN Women’s RMS system and Quarterly Monitoring data.</w:t>
      </w:r>
    </w:p>
  </w:footnote>
  <w:footnote w:id="13">
    <w:p w14:paraId="50EEE394" w14:textId="77777777" w:rsidR="00876A6F" w:rsidRPr="00876A6F" w:rsidRDefault="00876A6F" w:rsidP="00876A6F">
      <w:pPr>
        <w:pStyle w:val="FootnoteText"/>
        <w:spacing w:after="60"/>
        <w:rPr>
          <w:szCs w:val="16"/>
          <w:lang w:val="en-AU"/>
        </w:rPr>
      </w:pPr>
      <w:r w:rsidRPr="00876A6F">
        <w:rPr>
          <w:rStyle w:val="FootnoteReference"/>
          <w:szCs w:val="16"/>
        </w:rPr>
        <w:footnoteRef/>
      </w:r>
      <w:r w:rsidRPr="00876A6F">
        <w:rPr>
          <w:szCs w:val="16"/>
        </w:rPr>
        <w:t xml:space="preserve"> </w:t>
      </w:r>
      <w:r w:rsidRPr="00876A6F">
        <w:rPr>
          <w:szCs w:val="16"/>
          <w:lang w:val="en-AU"/>
        </w:rPr>
        <w:t>Average budget size for the countries with HA budget identified.</w:t>
      </w:r>
    </w:p>
  </w:footnote>
  <w:footnote w:id="14">
    <w:p w14:paraId="779D7443" w14:textId="77777777" w:rsidR="00876A6F" w:rsidRPr="00876A6F" w:rsidRDefault="00876A6F" w:rsidP="00876A6F">
      <w:pPr>
        <w:pStyle w:val="FootnoteText"/>
        <w:spacing w:after="60"/>
        <w:rPr>
          <w:szCs w:val="16"/>
        </w:rPr>
      </w:pPr>
      <w:r w:rsidRPr="00876A6F">
        <w:rPr>
          <w:rStyle w:val="FootnoteReference"/>
          <w:szCs w:val="16"/>
        </w:rPr>
        <w:footnoteRef/>
      </w:r>
      <w:r w:rsidRPr="00876A6F">
        <w:rPr>
          <w:szCs w:val="16"/>
        </w:rPr>
        <w:t xml:space="preserve"> UN OCHA Financial Tracking Service. </w:t>
      </w:r>
      <w:hyperlink r:id="rId1" w:history="1">
        <w:r w:rsidRPr="00876A6F">
          <w:rPr>
            <w:rStyle w:val="Hyperlink"/>
            <w:szCs w:val="16"/>
          </w:rPr>
          <w:t>https://fts.unocha.org/</w:t>
        </w:r>
      </w:hyperlink>
      <w:r w:rsidRPr="00876A6F">
        <w:rPr>
          <w:szCs w:val="16"/>
        </w:rPr>
        <w:t xml:space="preserve"> </w:t>
      </w:r>
    </w:p>
  </w:footnote>
  <w:footnote w:id="15">
    <w:p w14:paraId="6E8223D3" w14:textId="77777777" w:rsidR="00876A6F" w:rsidRPr="00876A6F" w:rsidRDefault="00876A6F" w:rsidP="00876A6F">
      <w:pPr>
        <w:pStyle w:val="FootnoteText"/>
        <w:spacing w:after="60"/>
        <w:rPr>
          <w:szCs w:val="16"/>
        </w:rPr>
      </w:pPr>
      <w:r w:rsidRPr="00876A6F">
        <w:rPr>
          <w:szCs w:val="16"/>
        </w:rPr>
        <w:footnoteRef/>
      </w:r>
      <w:r w:rsidRPr="00876A6F">
        <w:rPr>
          <w:szCs w:val="16"/>
        </w:rPr>
        <w:t xml:space="preserve"> UN Women RMS data, 2016-2018.</w:t>
      </w:r>
    </w:p>
  </w:footnote>
  <w:footnote w:id="16">
    <w:p w14:paraId="11A54EAA" w14:textId="77777777" w:rsidR="00876A6F" w:rsidRPr="00876A6F" w:rsidRDefault="00876A6F" w:rsidP="00876A6F">
      <w:pPr>
        <w:pStyle w:val="FootnoteText"/>
        <w:spacing w:after="60"/>
        <w:rPr>
          <w:szCs w:val="16"/>
        </w:rPr>
      </w:pPr>
      <w:r w:rsidRPr="00876A6F">
        <w:rPr>
          <w:rStyle w:val="FootnoteReference"/>
          <w:szCs w:val="16"/>
        </w:rPr>
        <w:footnoteRef/>
      </w:r>
      <w:r w:rsidRPr="00876A6F">
        <w:rPr>
          <w:szCs w:val="16"/>
        </w:rPr>
        <w:t xml:space="preserve"> UN OCHA Financial Tracking Service. </w:t>
      </w:r>
      <w:hyperlink r:id="rId2" w:history="1">
        <w:r w:rsidRPr="00876A6F">
          <w:rPr>
            <w:rStyle w:val="Hyperlink"/>
            <w:szCs w:val="16"/>
          </w:rPr>
          <w:t>https://fts.unocha.org/</w:t>
        </w:r>
      </w:hyperlink>
    </w:p>
  </w:footnote>
  <w:footnote w:id="17">
    <w:p w14:paraId="0DC790B9" w14:textId="77777777" w:rsidR="00876A6F" w:rsidRPr="00876A6F" w:rsidRDefault="00876A6F" w:rsidP="00876A6F">
      <w:pPr>
        <w:pStyle w:val="FootnoteText"/>
        <w:spacing w:after="60"/>
        <w:rPr>
          <w:szCs w:val="16"/>
        </w:rPr>
      </w:pPr>
      <w:r w:rsidRPr="00876A6F">
        <w:rPr>
          <w:szCs w:val="16"/>
          <w:vertAlign w:val="superscript"/>
        </w:rPr>
        <w:footnoteRef/>
      </w:r>
      <w:r w:rsidRPr="00876A6F">
        <w:rPr>
          <w:szCs w:val="16"/>
          <w:vertAlign w:val="superscript"/>
        </w:rPr>
        <w:t xml:space="preserve"> </w:t>
      </w:r>
      <w:r w:rsidRPr="00876A6F">
        <w:rPr>
          <w:szCs w:val="16"/>
        </w:rPr>
        <w:t>UN Women RMS data 2018.</w:t>
      </w:r>
    </w:p>
  </w:footnote>
  <w:footnote w:id="18">
    <w:p w14:paraId="3C07CF31" w14:textId="77777777" w:rsidR="00876A6F" w:rsidRPr="00876A6F" w:rsidRDefault="00876A6F" w:rsidP="00876A6F">
      <w:pPr>
        <w:pStyle w:val="FootnoteText"/>
        <w:spacing w:after="60"/>
        <w:rPr>
          <w:szCs w:val="16"/>
          <w:lang w:val="en-AU"/>
        </w:rPr>
      </w:pPr>
      <w:r w:rsidRPr="00876A6F">
        <w:rPr>
          <w:rStyle w:val="FootnoteReference"/>
          <w:szCs w:val="16"/>
        </w:rPr>
        <w:footnoteRef/>
      </w:r>
      <w:r w:rsidRPr="00876A6F">
        <w:rPr>
          <w:szCs w:val="16"/>
        </w:rPr>
        <w:t xml:space="preserve"> </w:t>
      </w:r>
      <w:r w:rsidRPr="00876A6F">
        <w:rPr>
          <w:szCs w:val="16"/>
          <w:lang w:val="en-AU"/>
        </w:rPr>
        <w:t>The types of activities captured were: Technical assistance, coordination, normative, support women’s organisations to participate in the response, livelihood opportunities, GBV prevention and response, capacity building, women’s cohesion/safe spaces and emergency response. DRR activities were captured separately and identified as either disaster response, disaster preparedness, capacity building or normative/standard setting. This data was identified through UN Women RMS, specifically the quarterly monitoring data.</w:t>
      </w:r>
    </w:p>
  </w:footnote>
  <w:footnote w:id="19">
    <w:p w14:paraId="12A4574E" w14:textId="77777777" w:rsidR="00876A6F" w:rsidRPr="00876A6F" w:rsidRDefault="00876A6F" w:rsidP="00876A6F">
      <w:pPr>
        <w:pStyle w:val="FootnoteText"/>
        <w:spacing w:after="60"/>
        <w:rPr>
          <w:szCs w:val="16"/>
          <w:lang w:val="en-AU"/>
        </w:rPr>
      </w:pPr>
      <w:r w:rsidRPr="00876A6F">
        <w:rPr>
          <w:rStyle w:val="FootnoteReference"/>
          <w:szCs w:val="16"/>
        </w:rPr>
        <w:footnoteRef/>
      </w:r>
      <w:r w:rsidRPr="00876A6F">
        <w:rPr>
          <w:szCs w:val="16"/>
        </w:rPr>
        <w:t xml:space="preserve"> </w:t>
      </w:r>
      <w:r w:rsidRPr="00876A6F">
        <w:rPr>
          <w:szCs w:val="16"/>
          <w:lang w:val="en-AU"/>
        </w:rPr>
        <w:t>The ‘Actual Budget (HA)’ was identified through analysis of the quarterly monitoring data and budget information provided in UN Women RMS.</w:t>
      </w:r>
    </w:p>
  </w:footnote>
  <w:footnote w:id="20">
    <w:p w14:paraId="45B61045" w14:textId="77777777" w:rsidR="00876A6F" w:rsidRPr="00876A6F" w:rsidRDefault="00876A6F" w:rsidP="00876A6F">
      <w:pPr>
        <w:pStyle w:val="FootnoteText"/>
        <w:spacing w:after="60"/>
        <w:rPr>
          <w:szCs w:val="16"/>
          <w:lang w:val="en-AU"/>
        </w:rPr>
      </w:pPr>
      <w:r w:rsidRPr="00876A6F">
        <w:rPr>
          <w:rStyle w:val="FootnoteReference"/>
          <w:szCs w:val="16"/>
        </w:rPr>
        <w:footnoteRef/>
      </w:r>
      <w:r w:rsidRPr="00876A6F">
        <w:rPr>
          <w:szCs w:val="16"/>
        </w:rPr>
        <w:t xml:space="preserve"> </w:t>
      </w:r>
      <w:r w:rsidRPr="00876A6F">
        <w:rPr>
          <w:szCs w:val="16"/>
          <w:lang w:val="en-AU"/>
        </w:rPr>
        <w:t>The ‘Actual CO Budget’ was identified through the UN Women Global Dashboard.</w:t>
      </w:r>
    </w:p>
  </w:footnote>
  <w:footnote w:id="21">
    <w:p w14:paraId="0FF3D65C" w14:textId="77777777" w:rsidR="003772C7" w:rsidRPr="00876A6F" w:rsidRDefault="003772C7" w:rsidP="00876A6F">
      <w:pPr>
        <w:pStyle w:val="FootnoteText"/>
        <w:spacing w:after="60"/>
        <w:rPr>
          <w:szCs w:val="16"/>
        </w:rPr>
      </w:pPr>
      <w:r w:rsidRPr="00876A6F">
        <w:rPr>
          <w:rStyle w:val="FootnoteReference"/>
          <w:szCs w:val="16"/>
        </w:rPr>
        <w:footnoteRef/>
      </w:r>
      <w:r w:rsidRPr="00876A6F">
        <w:rPr>
          <w:szCs w:val="16"/>
        </w:rPr>
        <w:t xml:space="preserve"> Mark R. </w:t>
      </w:r>
      <w:proofErr w:type="spellStart"/>
      <w:r w:rsidRPr="00876A6F">
        <w:rPr>
          <w:szCs w:val="16"/>
        </w:rPr>
        <w:t>Janz</w:t>
      </w:r>
      <w:proofErr w:type="spellEnd"/>
      <w:r w:rsidRPr="00876A6F">
        <w:rPr>
          <w:szCs w:val="16"/>
        </w:rPr>
        <w:t xml:space="preserve"> with Noelle </w:t>
      </w:r>
      <w:proofErr w:type="spellStart"/>
      <w:r w:rsidRPr="00876A6F">
        <w:rPr>
          <w:szCs w:val="16"/>
        </w:rPr>
        <w:t>Soi</w:t>
      </w:r>
      <w:proofErr w:type="spellEnd"/>
      <w:r w:rsidRPr="00876A6F">
        <w:rPr>
          <w:szCs w:val="16"/>
        </w:rPr>
        <w:t xml:space="preserve"> and Rebecca Russell, World Vision International, </w:t>
      </w:r>
      <w:r w:rsidRPr="00876A6F">
        <w:rPr>
          <w:i/>
          <w:szCs w:val="16"/>
        </w:rPr>
        <w:t>Collaboration and Partnership in Humanitarian Action.</w:t>
      </w:r>
      <w:r w:rsidRPr="00876A6F">
        <w:rPr>
          <w:szCs w:val="16"/>
        </w:rPr>
        <w:t xml:space="preserve"> Humanitarian Practice Network, December 2009.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90F4BC" w14:textId="79332471" w:rsidR="003772C7" w:rsidRPr="009C4586" w:rsidRDefault="003772C7" w:rsidP="006971EE">
    <w:pPr>
      <w:pStyle w:val="Header"/>
      <w:tabs>
        <w:tab w:val="left" w:pos="648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6B5AB" w14:textId="1B479FC6" w:rsidR="003772C7" w:rsidRPr="00897E36" w:rsidRDefault="003772C7" w:rsidP="003C50FB">
    <w:pPr>
      <w:pStyle w:val="Header"/>
      <w:rPr>
        <w:color w:val="833C0B" w:themeColor="accent2" w:themeShade="80"/>
        <w:sz w:val="22"/>
      </w:rPr>
    </w:pPr>
    <w:r w:rsidRPr="00897E36">
      <w:rPr>
        <w:noProof/>
        <w:color w:val="833C0B" w:themeColor="accent2" w:themeShade="80"/>
        <w:sz w:val="22"/>
        <w:lang w:val="en-US"/>
      </w:rPr>
      <mc:AlternateContent>
        <mc:Choice Requires="wps">
          <w:drawing>
            <wp:anchor distT="4294967291" distB="4294967291" distL="114300" distR="114300" simplePos="0" relativeHeight="251710464" behindDoc="0" locked="0" layoutInCell="1" allowOverlap="1" wp14:anchorId="72FCF3DC" wp14:editId="25C92D1F">
              <wp:simplePos x="0" y="0"/>
              <wp:positionH relativeFrom="column">
                <wp:posOffset>-15240</wp:posOffset>
              </wp:positionH>
              <wp:positionV relativeFrom="paragraph">
                <wp:posOffset>406399</wp:posOffset>
              </wp:positionV>
              <wp:extent cx="5942965" cy="0"/>
              <wp:effectExtent l="0" t="0" r="19685" b="19050"/>
              <wp:wrapNone/>
              <wp:docPr id="44" name="Conector recto 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42965" cy="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ECB4224" id="Conector recto 44" o:spid="_x0000_s1026" style="position:absolute;z-index:2517104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pt,32pt" to="466.7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" strokecolor="#ed7d31 [3205]" strokeweight="1pt">
              <v:stroke joinstyle="miter"/>
              <o:lock v:ext="edit" shapetype="f"/>
            </v:line>
          </w:pict>
        </mc:Fallback>
      </mc:AlternateContent>
    </w:r>
    <w:r w:rsidRPr="00897E36">
      <w:rPr>
        <w:color w:val="833C0B" w:themeColor="accent2" w:themeShade="80"/>
        <w:sz w:val="22"/>
      </w:rPr>
      <w:t xml:space="preserve">Corporate Thematic Evaluation of UN Women’s Contribution to Humanitarian Action </w:t>
    </w:r>
  </w:p>
  <w:p w14:paraId="0AE44082" w14:textId="77777777" w:rsidR="003772C7" w:rsidRPr="00897E36" w:rsidRDefault="003772C7" w:rsidP="003C50FB">
    <w:pPr>
      <w:pStyle w:val="Header"/>
      <w:rPr>
        <w:color w:val="833C0B" w:themeColor="accent2" w:themeShade="80"/>
        <w:sz w:val="22"/>
      </w:rPr>
    </w:pPr>
    <w:r w:rsidRPr="00897E36">
      <w:rPr>
        <w:color w:val="833C0B" w:themeColor="accent2" w:themeShade="80"/>
        <w:sz w:val="22"/>
      </w:rPr>
      <w:t>Draft Report - Annexes</w:t>
    </w:r>
  </w:p>
  <w:p w14:paraId="481EFCEC" w14:textId="6A6B68B0" w:rsidR="003772C7" w:rsidRPr="00897E36" w:rsidRDefault="003772C7">
    <w:pPr>
      <w:pStyle w:val="Header"/>
      <w:rPr>
        <w:sz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2D594F" w14:textId="77777777" w:rsidR="003772C7" w:rsidRDefault="003772C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F9EE4A" w14:textId="66684078" w:rsidR="003772C7" w:rsidRPr="00897E36" w:rsidRDefault="003772C7" w:rsidP="008E1D57">
    <w:pPr>
      <w:pStyle w:val="Header"/>
      <w:rPr>
        <w:color w:val="833C0B" w:themeColor="accent2" w:themeShade="80"/>
        <w:sz w:val="22"/>
      </w:rPr>
    </w:pPr>
    <w:r w:rsidRPr="00897E36">
      <w:rPr>
        <w:color w:val="833C0B" w:themeColor="accent2" w:themeShade="80"/>
        <w:sz w:val="22"/>
      </w:rPr>
      <w:t xml:space="preserve">Corporate Thematic Evaluation of UN Women’s Contribution to Humanitarian Action </w:t>
    </w:r>
  </w:p>
  <w:p w14:paraId="59377927" w14:textId="6E03BC81" w:rsidR="003772C7" w:rsidRPr="00897E36" w:rsidRDefault="003772C7" w:rsidP="008E1D57">
    <w:pPr>
      <w:pStyle w:val="Header"/>
      <w:rPr>
        <w:color w:val="833C0B" w:themeColor="accent2" w:themeShade="80"/>
        <w:sz w:val="22"/>
      </w:rPr>
    </w:pPr>
    <w:r w:rsidRPr="00897E36">
      <w:rPr>
        <w:color w:val="833C0B" w:themeColor="accent2" w:themeShade="80"/>
        <w:sz w:val="22"/>
      </w:rPr>
      <w:t>Draft Report - Annexes</w:t>
    </w:r>
  </w:p>
  <w:p w14:paraId="402FB911" w14:textId="28F4C157" w:rsidR="003772C7" w:rsidRPr="00897E36" w:rsidRDefault="003772C7" w:rsidP="008E1D57">
    <w:pPr>
      <w:pStyle w:val="Header"/>
      <w:rPr>
        <w:sz w:val="22"/>
      </w:rPr>
    </w:pPr>
    <w:r w:rsidRPr="00897E36">
      <w:rPr>
        <w:noProof/>
        <w:color w:val="833C0B" w:themeColor="accent2" w:themeShade="80"/>
        <w:sz w:val="22"/>
        <w:lang w:val="en-US"/>
      </w:rPr>
      <mc:AlternateContent>
        <mc:Choice Requires="wps">
          <w:drawing>
            <wp:anchor distT="4294967291" distB="4294967291" distL="114300" distR="114300" simplePos="0" relativeHeight="251773952" behindDoc="0" locked="0" layoutInCell="1" allowOverlap="1" wp14:anchorId="23FB6FC7" wp14:editId="7FFBF025">
              <wp:simplePos x="0" y="0"/>
              <wp:positionH relativeFrom="column">
                <wp:posOffset>-14630</wp:posOffset>
              </wp:positionH>
              <wp:positionV relativeFrom="paragraph">
                <wp:posOffset>64668</wp:posOffset>
              </wp:positionV>
              <wp:extent cx="8067014" cy="0"/>
              <wp:effectExtent l="0" t="0" r="29845" b="19050"/>
              <wp:wrapNone/>
              <wp:docPr id="32" name="Conector recto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067014" cy="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3764313" id="Conector recto 32" o:spid="_x0000_s1026" style="position:absolute;z-index:25177395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15pt,5.1pt" to="634.0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" strokecolor="#ed7d31 [3205]" strokeweight="1pt">
              <v:stroke joinstyle="miter"/>
              <o:lock v:ext="edit" shapetype="f"/>
            </v:line>
          </w:pict>
        </mc:Fallback>
      </mc:AlternateContent>
    </w:r>
  </w:p>
  <w:p w14:paraId="01DB8A3C" w14:textId="5E7FBAC9" w:rsidR="003772C7" w:rsidRDefault="003772C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28F83" w14:textId="2B654080" w:rsidR="003772C7" w:rsidRPr="00897E36" w:rsidRDefault="003772C7" w:rsidP="003C50FB">
    <w:pPr>
      <w:pStyle w:val="Header"/>
      <w:rPr>
        <w:color w:val="833C0B" w:themeColor="accent2" w:themeShade="80"/>
        <w:sz w:val="22"/>
      </w:rPr>
    </w:pPr>
    <w:r w:rsidRPr="00897E36">
      <w:rPr>
        <w:color w:val="833C0B" w:themeColor="accent2" w:themeShade="80"/>
        <w:sz w:val="22"/>
      </w:rPr>
      <w:t xml:space="preserve">Corporate Thematic Evaluation of UN Women’s Contribution to Humanitarian Action </w:t>
    </w:r>
  </w:p>
  <w:p w14:paraId="02184C44" w14:textId="77777777" w:rsidR="003772C7" w:rsidRPr="00897E36" w:rsidRDefault="003772C7" w:rsidP="003C50FB">
    <w:pPr>
      <w:pStyle w:val="Header"/>
      <w:rPr>
        <w:color w:val="833C0B" w:themeColor="accent2" w:themeShade="80"/>
        <w:sz w:val="22"/>
      </w:rPr>
    </w:pPr>
    <w:r w:rsidRPr="00897E36">
      <w:rPr>
        <w:color w:val="833C0B" w:themeColor="accent2" w:themeShade="80"/>
        <w:sz w:val="22"/>
      </w:rPr>
      <w:t>Draft Report - Annexes</w:t>
    </w:r>
  </w:p>
  <w:p w14:paraId="79327E9A" w14:textId="4954F4A0" w:rsidR="003772C7" w:rsidRPr="00897E36" w:rsidRDefault="003772C7">
    <w:pPr>
      <w:pStyle w:val="Header"/>
      <w:rPr>
        <w:sz w:val="22"/>
      </w:rPr>
    </w:pPr>
    <w:r w:rsidRPr="00897E36">
      <w:rPr>
        <w:noProof/>
        <w:color w:val="833C0B" w:themeColor="accent2" w:themeShade="80"/>
        <w:sz w:val="22"/>
        <w:lang w:val="en-US"/>
      </w:rPr>
      <mc:AlternateContent>
        <mc:Choice Requires="wps">
          <w:drawing>
            <wp:anchor distT="4294967291" distB="4294967291" distL="114300" distR="114300" simplePos="0" relativeHeight="251770880" behindDoc="0" locked="0" layoutInCell="1" allowOverlap="1" wp14:anchorId="591AE47E" wp14:editId="109D84EC">
              <wp:simplePos x="0" y="0"/>
              <wp:positionH relativeFrom="column">
                <wp:posOffset>-14630</wp:posOffset>
              </wp:positionH>
              <wp:positionV relativeFrom="paragraph">
                <wp:posOffset>64668</wp:posOffset>
              </wp:positionV>
              <wp:extent cx="8067014" cy="0"/>
              <wp:effectExtent l="0" t="0" r="29845" b="19050"/>
              <wp:wrapNone/>
              <wp:docPr id="58" name="Conector recto 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067014" cy="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0180BF2" id="Conector recto 58" o:spid="_x0000_s1026" style="position:absolute;z-index:25177088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15pt,5.1pt" to="634.0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" strokecolor="#ed7d31 [3205]" strokeweight="1pt">
              <v:stroke joinstyle="miter"/>
              <o:lock v:ext="edit" shapetype="f"/>
            </v:lin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48C961" w14:textId="77777777" w:rsidR="003772C7" w:rsidRDefault="003772C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A464A1" w14:textId="70262E49" w:rsidR="003772C7" w:rsidRPr="005D56F2" w:rsidRDefault="003772C7" w:rsidP="00F63F31">
    <w:pPr>
      <w:pStyle w:val="Header"/>
      <w:rPr>
        <w:rFonts w:cstheme="minorHAnsi"/>
        <w:color w:val="833C0B" w:themeColor="accent2" w:themeShade="80"/>
        <w:sz w:val="22"/>
      </w:rPr>
    </w:pPr>
    <w:r>
      <w:rPr>
        <w:noProof/>
        <w:lang w:val="en-US"/>
      </w:rPr>
      <mc:AlternateContent>
        <mc:Choice Requires="wps">
          <w:drawing>
            <wp:anchor distT="0" distB="0" distL="114300" distR="114300" simplePos="0" relativeHeight="251817984" behindDoc="1" locked="0" layoutInCell="0" allowOverlap="1" wp14:anchorId="64823126" wp14:editId="53745EDE">
              <wp:simplePos x="0" y="0"/>
              <wp:positionH relativeFrom="margin">
                <wp:align>center</wp:align>
              </wp:positionH>
              <wp:positionV relativeFrom="margin">
                <wp:align>center</wp:align>
              </wp:positionV>
              <wp:extent cx="5943600" cy="1981200"/>
              <wp:effectExtent l="0" t="0" r="0" b="0"/>
              <wp:wrapNone/>
              <wp:docPr id="100" name="Cuadro de texto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943600" cy="19812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55BB27" w14:textId="77777777" w:rsidR="003772C7" w:rsidRDefault="003772C7" w:rsidP="00F63F31">
                          <w:pPr>
                            <w:pStyle w:val="NormalWeb"/>
                            <w:spacing w:before="0" w:beforeAutospacing="0" w:after="0" w:afterAutospacing="0"/>
                            <w:jc w:val="center"/>
                            <w:rPr>
                              <w:sz w:val="24"/>
                              <w:szCs w:val="24"/>
                            </w:rPr>
                          </w:pPr>
                          <w:r>
                            <w:rPr>
                              <w:rFonts w:ascii="Calibri Light" w:hAnsi="Calibri Light" w:cs="Calibri Light"/>
                              <w:color w:val="C0C0C0"/>
                              <w:sz w:val="2"/>
                              <w:szCs w:val="2"/>
                              <w14:textFill>
                                <w14:solidFill>
                                  <w14:srgbClr w14:val="C0C0C0">
                                    <w14:alpha w14:val="3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4823126" id="_x0000_t202" coordsize="21600,21600" o:spt="202" path="m,l,21600r21600,l21600,xe">
              <v:stroke joinstyle="miter"/>
              <v:path gradientshapeok="t" o:connecttype="rect"/>
            </v:shapetype>
            <v:shape id="Cuadro de texto 100" o:spid="_x0000_s1105" type="#_x0000_t202" style="position:absolute;margin-left:0;margin-top:0;width:468pt;height:156pt;z-index:-2514984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" o:allowincell="f" filled="f" stroked="f">
              <v:stroke joinstyle="round"/>
              <o:lock v:ext="edit" shapetype="t"/>
              <v:textbox style="mso-fit-shape-to-text:t">
                <w:txbxContent>
                  <w:p w14:paraId="4755BB27" w14:textId="77777777" w:rsidR="003772C7" w:rsidRDefault="003772C7" w:rsidP="00F63F31">
                    <w:pPr>
                      <w:pStyle w:val="NormalWeb"/>
                      <w:spacing w:before="0" w:beforeAutospacing="0" w:after="0" w:afterAutospacing="0"/>
                      <w:jc w:val="center"/>
                      <w:rPr>
                        <w:sz w:val="24"/>
                        <w:szCs w:val="24"/>
                      </w:rPr>
                    </w:pPr>
                    <w:r>
                      <w:rPr>
                        <w:rFonts w:ascii="Calibri Light" w:hAnsi="Calibri Light" w:cs="Calibri Light"/>
                        <w:color w:val="C0C0C0"/>
                        <w:sz w:val="2"/>
                        <w:szCs w:val="2"/>
                        <w14:textFill>
                          <w14:solidFill>
                            <w14:srgbClr w14:val="C0C0C0">
                              <w14:alpha w14:val="30000"/>
                            </w14:srgbClr>
                          </w14:solidFill>
                        </w14:textFill>
                      </w:rPr>
                      <w:t>DRAFT</w:t>
                    </w:r>
                  </w:p>
                </w:txbxContent>
              </v:textbox>
              <w10:wrap anchorx="margin" anchory="margin"/>
            </v:shape>
          </w:pict>
        </mc:Fallback>
      </mc:AlternateContent>
    </w:r>
    <w:r w:rsidRPr="005D56F2">
      <w:rPr>
        <w:rFonts w:cstheme="minorHAnsi"/>
        <w:color w:val="833C0B" w:themeColor="accent2" w:themeShade="80"/>
        <w:sz w:val="22"/>
      </w:rPr>
      <w:t>Corporate Thematic Evaluatio</w:t>
    </w:r>
    <w:r>
      <w:rPr>
        <w:rFonts w:cstheme="minorHAnsi"/>
        <w:color w:val="833C0B" w:themeColor="accent2" w:themeShade="80"/>
        <w:sz w:val="22"/>
      </w:rPr>
      <w:t xml:space="preserve">n: </w:t>
    </w:r>
    <w:r w:rsidRPr="005D56F2">
      <w:rPr>
        <w:rFonts w:cstheme="minorHAnsi"/>
        <w:color w:val="833C0B" w:themeColor="accent2" w:themeShade="80"/>
        <w:sz w:val="22"/>
      </w:rPr>
      <w:t xml:space="preserve">UN Women’s Contribution to Humanitarian Action </w:t>
    </w:r>
  </w:p>
  <w:p w14:paraId="4AB56EEC" w14:textId="77777777" w:rsidR="003772C7" w:rsidRPr="009E0479" w:rsidRDefault="003772C7" w:rsidP="00F63F31">
    <w:pPr>
      <w:pStyle w:val="Header"/>
    </w:pPr>
    <w:r>
      <w:rPr>
        <w:noProof/>
        <w:color w:val="FF7400"/>
        <w:lang w:val="en-US"/>
      </w:rPr>
      <mc:AlternateContent>
        <mc:Choice Requires="wps">
          <w:drawing>
            <wp:anchor distT="0" distB="0" distL="114300" distR="114300" simplePos="0" relativeHeight="251815936" behindDoc="0" locked="0" layoutInCell="1" allowOverlap="1" wp14:anchorId="2F43A332" wp14:editId="50D887CF">
              <wp:simplePos x="0" y="0"/>
              <wp:positionH relativeFrom="column">
                <wp:posOffset>-55245</wp:posOffset>
              </wp:positionH>
              <wp:positionV relativeFrom="paragraph">
                <wp:posOffset>269875</wp:posOffset>
              </wp:positionV>
              <wp:extent cx="6061075" cy="0"/>
              <wp:effectExtent l="0" t="0" r="0" b="0"/>
              <wp:wrapNone/>
              <wp:docPr id="98"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061075" cy="0"/>
                      </a:xfrm>
                      <a:prstGeom prst="line">
                        <a:avLst/>
                      </a:prstGeom>
                      <a:noFill/>
                      <a:ln w="12700">
                        <a:solidFill>
                          <a:schemeClr val="accent2">
                            <a:lumMod val="100000"/>
                            <a:lumOff val="0"/>
                          </a:schemeClr>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5CF32B50" id="Straight Connector 9" o:spid="_x0000_s1026" style="position:absolute;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35pt,21.25pt" to="472.9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" strokecolor="#ed7d31 [3205]" strokeweight="1pt">
              <v:stroke joinstyle="miter"/>
              <o:lock v:ext="edit" shapetype="f"/>
            </v:line>
          </w:pict>
        </mc:Fallback>
      </mc:AlternateContent>
    </w:r>
    <w:r>
      <w:rPr>
        <w:rFonts w:cstheme="minorHAnsi"/>
        <w:color w:val="833C0B" w:themeColor="accent2" w:themeShade="80"/>
        <w:sz w:val="22"/>
      </w:rPr>
      <w:t>Final Report (Draft)</w:t>
    </w:r>
  </w:p>
  <w:p w14:paraId="2D6D2615" w14:textId="77777777" w:rsidR="003772C7" w:rsidRPr="006B3B91" w:rsidRDefault="003772C7" w:rsidP="00F63F31">
    <w:pPr>
      <w:pStyle w:val="Header"/>
      <w:rPr>
        <w:color w:val="C45911" w:themeColor="accent2" w:themeShade="BF"/>
        <w:sz w:val="21"/>
      </w:rPr>
    </w:pPr>
  </w:p>
  <w:p w14:paraId="5C9AB83B" w14:textId="77777777" w:rsidR="003772C7" w:rsidRPr="00F63F31" w:rsidRDefault="003772C7" w:rsidP="00F63F3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51D6F2" w14:textId="77777777" w:rsidR="003772C7" w:rsidRDefault="003772C7">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93B582" w14:textId="77777777" w:rsidR="003772C7" w:rsidRDefault="003772C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06B2DE" w14:textId="22E6E190" w:rsidR="003772C7" w:rsidRPr="00897E36" w:rsidRDefault="003772C7" w:rsidP="00C439E8">
    <w:pPr>
      <w:pStyle w:val="Header"/>
      <w:rPr>
        <w:color w:val="833C0B" w:themeColor="accent2" w:themeShade="80"/>
        <w:sz w:val="22"/>
      </w:rPr>
    </w:pPr>
    <w:r w:rsidRPr="00897E36">
      <w:rPr>
        <w:noProof/>
        <w:color w:val="833C0B" w:themeColor="accent2" w:themeShade="80"/>
        <w:sz w:val="22"/>
        <w:lang w:val="en-US"/>
      </w:rPr>
      <mc:AlternateContent>
        <mc:Choice Requires="wps">
          <w:drawing>
            <wp:anchor distT="4294967291" distB="4294967291" distL="114300" distR="114300" simplePos="0" relativeHeight="251782144" behindDoc="0" locked="0" layoutInCell="1" allowOverlap="1" wp14:anchorId="3737A788" wp14:editId="0E680F48">
              <wp:simplePos x="0" y="0"/>
              <wp:positionH relativeFrom="column">
                <wp:posOffset>-15240</wp:posOffset>
              </wp:positionH>
              <wp:positionV relativeFrom="paragraph">
                <wp:posOffset>406399</wp:posOffset>
              </wp:positionV>
              <wp:extent cx="5942965" cy="0"/>
              <wp:effectExtent l="0" t="0" r="19685" b="19050"/>
              <wp:wrapNone/>
              <wp:docPr id="45" name="Conector recto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42965" cy="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FF33CB7" id="Conector recto 45" o:spid="_x0000_s1026" style="position:absolute;z-index:2517821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pt,32pt" to="466.7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" strokecolor="#ed7d31 [3205]" strokeweight="1pt">
              <v:stroke joinstyle="miter"/>
              <o:lock v:ext="edit" shapetype="f"/>
            </v:line>
          </w:pict>
        </mc:Fallback>
      </mc:AlternateContent>
    </w:r>
    <w:r w:rsidRPr="00897E36">
      <w:rPr>
        <w:color w:val="833C0B" w:themeColor="accent2" w:themeShade="80"/>
        <w:sz w:val="22"/>
      </w:rPr>
      <w:t xml:space="preserve">Corporate Thematic Evaluation of UN Women’s Contribution to Humanitarian Action </w:t>
    </w:r>
  </w:p>
  <w:p w14:paraId="1608CCB0" w14:textId="77777777" w:rsidR="003772C7" w:rsidRPr="00897E36" w:rsidRDefault="003772C7" w:rsidP="00C439E8">
    <w:pPr>
      <w:pStyle w:val="Header"/>
      <w:rPr>
        <w:color w:val="833C0B" w:themeColor="accent2" w:themeShade="80"/>
        <w:sz w:val="22"/>
      </w:rPr>
    </w:pPr>
    <w:r w:rsidRPr="00897E36">
      <w:rPr>
        <w:color w:val="833C0B" w:themeColor="accent2" w:themeShade="80"/>
        <w:sz w:val="22"/>
      </w:rPr>
      <w:t>Draft Report - Annexes</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79646A" w14:textId="77777777" w:rsidR="003772C7" w:rsidRDefault="003772C7">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FD690A" w14:textId="77777777" w:rsidR="003772C7" w:rsidRDefault="003772C7">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2D189" w14:textId="44415A2B" w:rsidR="003772C7" w:rsidRPr="00897E36" w:rsidRDefault="003772C7" w:rsidP="00316C39">
    <w:pPr>
      <w:pStyle w:val="Header"/>
      <w:rPr>
        <w:color w:val="833C0B" w:themeColor="accent2" w:themeShade="80"/>
        <w:sz w:val="22"/>
      </w:rPr>
    </w:pPr>
    <w:r w:rsidRPr="00897E36">
      <w:rPr>
        <w:noProof/>
        <w:color w:val="833C0B" w:themeColor="accent2" w:themeShade="80"/>
        <w:sz w:val="22"/>
        <w:lang w:val="en-US"/>
      </w:rPr>
      <mc:AlternateContent>
        <mc:Choice Requires="wps">
          <w:drawing>
            <wp:anchor distT="4294967291" distB="4294967291" distL="114300" distR="114300" simplePos="0" relativeHeight="251786240" behindDoc="0" locked="0" layoutInCell="1" allowOverlap="1" wp14:anchorId="6476A911" wp14:editId="1A2CFFEF">
              <wp:simplePos x="0" y="0"/>
              <wp:positionH relativeFrom="column">
                <wp:posOffset>-15240</wp:posOffset>
              </wp:positionH>
              <wp:positionV relativeFrom="paragraph">
                <wp:posOffset>406399</wp:posOffset>
              </wp:positionV>
              <wp:extent cx="5942965" cy="0"/>
              <wp:effectExtent l="0" t="0" r="19685" b="19050"/>
              <wp:wrapNone/>
              <wp:docPr id="54" name="Conector recto 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42965" cy="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D9F6F0F" id="Conector recto 54" o:spid="_x0000_s1026" style="position:absolute;z-index:251786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pt,32pt" to="466.7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" strokecolor="#ed7d31 [3205]" strokeweight="1pt">
              <v:stroke joinstyle="miter"/>
              <o:lock v:ext="edit" shapetype="f"/>
            </v:line>
          </w:pict>
        </mc:Fallback>
      </mc:AlternateContent>
    </w:r>
    <w:r w:rsidRPr="00897E36">
      <w:rPr>
        <w:color w:val="833C0B" w:themeColor="accent2" w:themeShade="80"/>
        <w:sz w:val="22"/>
      </w:rPr>
      <w:t xml:space="preserve">Corporate Thematic Evaluation of UN Women’s Contribution to Humanitarian Action </w:t>
    </w:r>
  </w:p>
  <w:p w14:paraId="7CAD68FB" w14:textId="77777777" w:rsidR="003772C7" w:rsidRPr="00897E36" w:rsidRDefault="003772C7" w:rsidP="00316C39">
    <w:pPr>
      <w:pStyle w:val="Header"/>
      <w:rPr>
        <w:sz w:val="22"/>
      </w:rPr>
    </w:pPr>
    <w:r w:rsidRPr="00897E36">
      <w:rPr>
        <w:color w:val="833C0B" w:themeColor="accent2" w:themeShade="80"/>
        <w:sz w:val="22"/>
      </w:rPr>
      <w:t>Draft Report - Annexes</w:t>
    </w:r>
    <w:r w:rsidRPr="00897E36">
      <w:rPr>
        <w:sz w:val="22"/>
      </w:rPr>
      <w:tab/>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EAD2" w14:textId="77777777" w:rsidR="003772C7" w:rsidRDefault="003772C7">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AD1C09" w14:textId="77777777" w:rsidR="003772C7" w:rsidRDefault="003772C7">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61AD4B" w14:textId="3487E329" w:rsidR="003772C7" w:rsidRPr="00897E36" w:rsidRDefault="003772C7" w:rsidP="00F24FF2">
    <w:pPr>
      <w:pStyle w:val="Header"/>
      <w:rPr>
        <w:color w:val="833C0B" w:themeColor="accent2" w:themeShade="80"/>
        <w:sz w:val="22"/>
      </w:rPr>
    </w:pPr>
    <w:r w:rsidRPr="00897E36">
      <w:rPr>
        <w:color w:val="833C0B" w:themeColor="accent2" w:themeShade="80"/>
        <w:sz w:val="22"/>
      </w:rPr>
      <w:t xml:space="preserve">Corporate Thematic Evaluation of UN Women’s Contribution to Humanitarian Action </w:t>
    </w:r>
  </w:p>
  <w:p w14:paraId="0741F735" w14:textId="77777777" w:rsidR="003772C7" w:rsidRPr="00F24FF2" w:rsidRDefault="003772C7" w:rsidP="00F24FF2">
    <w:pPr>
      <w:pStyle w:val="Header"/>
    </w:pPr>
    <w:r w:rsidRPr="00897E36">
      <w:rPr>
        <w:noProof/>
        <w:color w:val="833C0B" w:themeColor="accent2" w:themeShade="80"/>
        <w:sz w:val="22"/>
        <w:lang w:val="en-US"/>
      </w:rPr>
      <mc:AlternateContent>
        <mc:Choice Requires="wps">
          <w:drawing>
            <wp:anchor distT="4294967291" distB="4294967291" distL="114300" distR="114300" simplePos="0" relativeHeight="251789312" behindDoc="0" locked="0" layoutInCell="1" allowOverlap="1" wp14:anchorId="6EE1575B" wp14:editId="55E1302C">
              <wp:simplePos x="0" y="0"/>
              <wp:positionH relativeFrom="margin">
                <wp:align>right</wp:align>
              </wp:positionH>
              <wp:positionV relativeFrom="paragraph">
                <wp:posOffset>207740</wp:posOffset>
              </wp:positionV>
              <wp:extent cx="8833449" cy="32121"/>
              <wp:effectExtent l="0" t="0" r="25400" b="25400"/>
              <wp:wrapNone/>
              <wp:docPr id="74" name="Conector recto 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8833449" cy="32121"/>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25E7853" id="Conector recto 74" o:spid="_x0000_s1026" style="position:absolute;flip:y;z-index:251789312;visibility:visible;mso-wrap-style:square;mso-width-percent:0;mso-height-percent:0;mso-wrap-distance-left:9pt;mso-wrap-distance-top:-1e-4mm;mso-wrap-distance-right:9pt;mso-wrap-distance-bottom:-1e-4mm;mso-position-horizontal:right;mso-position-horizontal-relative:margin;mso-position-vertical:absolute;mso-position-vertical-relative:text;mso-width-percent:0;mso-height-percent:0;mso-width-relative:page;mso-height-relative:page" from="644.35pt,16.35pt" to="1339.9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" strokecolor="#ed7d31 [3205]" strokeweight="1pt">
              <v:stroke joinstyle="miter"/>
              <o:lock v:ext="edit" shapetype="f"/>
              <w10:wrap anchorx="margin"/>
            </v:line>
          </w:pict>
        </mc:Fallback>
      </mc:AlternateContent>
    </w:r>
    <w:r w:rsidRPr="00897E36">
      <w:rPr>
        <w:color w:val="833C0B" w:themeColor="accent2" w:themeShade="80"/>
        <w:sz w:val="22"/>
      </w:rPr>
      <w:t>Draft Report</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597C3" w14:textId="77777777" w:rsidR="003772C7" w:rsidRDefault="003772C7">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1F8EB5" w14:textId="77777777" w:rsidR="00876A6F" w:rsidRDefault="00876A6F">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8CB4E" w14:textId="77777777" w:rsidR="00876A6F" w:rsidRPr="005D56F2" w:rsidRDefault="00876A6F" w:rsidP="00F63F31">
    <w:pPr>
      <w:pStyle w:val="Header"/>
      <w:rPr>
        <w:rFonts w:cstheme="minorHAnsi"/>
        <w:color w:val="833C0B" w:themeColor="accent2" w:themeShade="80"/>
        <w:sz w:val="22"/>
      </w:rPr>
    </w:pPr>
    <w:r w:rsidRPr="005D56F2">
      <w:rPr>
        <w:rFonts w:cstheme="minorHAnsi"/>
        <w:color w:val="833C0B" w:themeColor="accent2" w:themeShade="80"/>
        <w:sz w:val="22"/>
      </w:rPr>
      <w:t>Corporate Thematic Evaluatio</w:t>
    </w:r>
    <w:r>
      <w:rPr>
        <w:rFonts w:cstheme="minorHAnsi"/>
        <w:color w:val="833C0B" w:themeColor="accent2" w:themeShade="80"/>
        <w:sz w:val="22"/>
      </w:rPr>
      <w:t xml:space="preserve">n: </w:t>
    </w:r>
    <w:r w:rsidRPr="005D56F2">
      <w:rPr>
        <w:rFonts w:cstheme="minorHAnsi"/>
        <w:color w:val="833C0B" w:themeColor="accent2" w:themeShade="80"/>
        <w:sz w:val="22"/>
      </w:rPr>
      <w:t xml:space="preserve">UN Women’s Contribution to Humanitarian Action </w:t>
    </w:r>
  </w:p>
  <w:p w14:paraId="50FC346B" w14:textId="77777777" w:rsidR="00876A6F" w:rsidRPr="009E0479" w:rsidRDefault="00876A6F" w:rsidP="00F63F31">
    <w:pPr>
      <w:pStyle w:val="Header"/>
    </w:pPr>
    <w:r>
      <w:rPr>
        <w:noProof/>
        <w:color w:val="FF7400"/>
        <w:lang w:val="en-US"/>
      </w:rPr>
      <mc:AlternateContent>
        <mc:Choice Requires="wps">
          <w:drawing>
            <wp:anchor distT="0" distB="0" distL="114300" distR="114300" simplePos="0" relativeHeight="251844608" behindDoc="0" locked="0" layoutInCell="1" allowOverlap="1" wp14:anchorId="654D8DF1" wp14:editId="6B4B4EA9">
              <wp:simplePos x="0" y="0"/>
              <wp:positionH relativeFrom="column">
                <wp:posOffset>-55245</wp:posOffset>
              </wp:positionH>
              <wp:positionV relativeFrom="paragraph">
                <wp:posOffset>269875</wp:posOffset>
              </wp:positionV>
              <wp:extent cx="6061075" cy="0"/>
              <wp:effectExtent l="0" t="0" r="0" b="0"/>
              <wp:wrapNone/>
              <wp:docPr id="102"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061075" cy="0"/>
                      </a:xfrm>
                      <a:prstGeom prst="line">
                        <a:avLst/>
                      </a:prstGeom>
                      <a:noFill/>
                      <a:ln w="12700">
                        <a:solidFill>
                          <a:schemeClr val="accent2">
                            <a:lumMod val="100000"/>
                            <a:lumOff val="0"/>
                          </a:schemeClr>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7BF34973" id="Straight Connector 9" o:spid="_x0000_s1026" style="position:absolute;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35pt,21.25pt" to="472.9pt,21.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" strokecolor="#ed7d31 [3205]" strokeweight="1pt">
              <v:stroke joinstyle="miter"/>
              <o:lock v:ext="edit" shapetype="f"/>
            </v:line>
          </w:pict>
        </mc:Fallback>
      </mc:AlternateContent>
    </w:r>
    <w:r>
      <w:rPr>
        <w:rFonts w:cstheme="minorHAnsi"/>
        <w:color w:val="833C0B" w:themeColor="accent2" w:themeShade="80"/>
        <w:sz w:val="22"/>
      </w:rPr>
      <w:t>Final Report (Draft)</w:t>
    </w:r>
  </w:p>
  <w:p w14:paraId="7673D8D7" w14:textId="77777777" w:rsidR="00876A6F" w:rsidRPr="006B3B91" w:rsidRDefault="00876A6F" w:rsidP="00F63F31">
    <w:pPr>
      <w:pStyle w:val="Header"/>
      <w:rPr>
        <w:color w:val="C45911" w:themeColor="accent2" w:themeShade="BF"/>
        <w:sz w:val="21"/>
      </w:rPr>
    </w:pPr>
  </w:p>
  <w:p w14:paraId="5552A67E" w14:textId="77777777" w:rsidR="00876A6F" w:rsidRPr="00F63F31" w:rsidRDefault="00876A6F" w:rsidP="00F63F31">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31BBA" w14:textId="77777777" w:rsidR="00876A6F" w:rsidRPr="005D56F2" w:rsidRDefault="00876A6F" w:rsidP="00F63F31">
    <w:pPr>
      <w:pStyle w:val="Header"/>
      <w:rPr>
        <w:rFonts w:cstheme="minorHAnsi"/>
        <w:color w:val="833C0B" w:themeColor="accent2" w:themeShade="80"/>
        <w:sz w:val="22"/>
      </w:rPr>
    </w:pPr>
    <w:r>
      <w:rPr>
        <w:noProof/>
        <w:lang w:val="en-US"/>
      </w:rPr>
      <mc:AlternateContent>
        <mc:Choice Requires="wps">
          <w:drawing>
            <wp:anchor distT="0" distB="0" distL="114300" distR="114300" simplePos="0" relativeHeight="251847680" behindDoc="1" locked="0" layoutInCell="0" allowOverlap="1" wp14:anchorId="73539F36" wp14:editId="6A0FC131">
              <wp:simplePos x="0" y="0"/>
              <wp:positionH relativeFrom="margin">
                <wp:align>center</wp:align>
              </wp:positionH>
              <wp:positionV relativeFrom="margin">
                <wp:align>center</wp:align>
              </wp:positionV>
              <wp:extent cx="5943600" cy="1981200"/>
              <wp:effectExtent l="0" t="0" r="0" b="0"/>
              <wp:wrapNone/>
              <wp:docPr id="104" name="Cuadro de texto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943600" cy="19812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49B0519" w14:textId="77777777" w:rsidR="00876A6F" w:rsidRDefault="00876A6F" w:rsidP="00F63F31">
                          <w:pPr>
                            <w:pStyle w:val="NormalWeb"/>
                            <w:spacing w:before="0" w:beforeAutospacing="0" w:after="0" w:afterAutospacing="0"/>
                            <w:jc w:val="center"/>
                            <w:rPr>
                              <w:sz w:val="24"/>
                              <w:szCs w:val="24"/>
                            </w:rPr>
                          </w:pPr>
                          <w:r>
                            <w:rPr>
                              <w:rFonts w:ascii="Calibri Light" w:hAnsi="Calibri Light" w:cs="Calibri Light"/>
                              <w:color w:val="C0C0C0"/>
                              <w:sz w:val="2"/>
                              <w:szCs w:val="2"/>
                              <w14:textFill>
                                <w14:solidFill>
                                  <w14:srgbClr w14:val="C0C0C0">
                                    <w14:alpha w14:val="3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3539F36" id="_x0000_t202" coordsize="21600,21600" o:spt="202" path="m,l,21600r21600,l21600,xe">
              <v:stroke joinstyle="miter"/>
              <v:path gradientshapeok="t" o:connecttype="rect"/>
            </v:shapetype>
            <v:shape id="Cuadro de texto 104" o:spid="_x0000_s1106" type="#_x0000_t202" style="position:absolute;margin-left:0;margin-top:0;width:468pt;height:156pt;z-index:-25146880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" o:allowincell="f" filled="f" stroked="f">
              <v:stroke joinstyle="round"/>
              <o:lock v:ext="edit" shapetype="t"/>
              <v:textbox style="mso-fit-shape-to-text:t">
                <w:txbxContent>
                  <w:p w14:paraId="749B0519" w14:textId="77777777" w:rsidR="00876A6F" w:rsidRDefault="00876A6F" w:rsidP="00F63F31">
                    <w:pPr>
                      <w:pStyle w:val="NormalWeb"/>
                      <w:spacing w:before="0" w:beforeAutospacing="0" w:after="0" w:afterAutospacing="0"/>
                      <w:jc w:val="center"/>
                      <w:rPr>
                        <w:sz w:val="24"/>
                        <w:szCs w:val="24"/>
                      </w:rPr>
                    </w:pPr>
                    <w:r>
                      <w:rPr>
                        <w:rFonts w:ascii="Calibri Light" w:hAnsi="Calibri Light" w:cs="Calibri Light"/>
                        <w:color w:val="C0C0C0"/>
                        <w:sz w:val="2"/>
                        <w:szCs w:val="2"/>
                        <w14:textFill>
                          <w14:solidFill>
                            <w14:srgbClr w14:val="C0C0C0">
                              <w14:alpha w14:val="30000"/>
                            </w14:srgbClr>
                          </w14:solidFill>
                        </w14:textFill>
                      </w:rPr>
                      <w:t>DRAFT</w:t>
                    </w:r>
                  </w:p>
                </w:txbxContent>
              </v:textbox>
              <w10:wrap anchorx="margin" anchory="margin"/>
            </v:shape>
          </w:pict>
        </mc:Fallback>
      </mc:AlternateContent>
    </w:r>
    <w:r w:rsidRPr="005D56F2">
      <w:rPr>
        <w:rFonts w:cstheme="minorHAnsi"/>
        <w:i/>
        <w:noProof/>
        <w:color w:val="833C0B" w:themeColor="accent2" w:themeShade="80"/>
        <w:sz w:val="22"/>
        <w:lang w:val="en-US"/>
      </w:rPr>
      <w:drawing>
        <wp:anchor distT="0" distB="0" distL="114300" distR="114300" simplePos="0" relativeHeight="251846656" behindDoc="1" locked="0" layoutInCell="1" allowOverlap="1" wp14:anchorId="79736843" wp14:editId="5B73CF05">
          <wp:simplePos x="0" y="0"/>
          <wp:positionH relativeFrom="column">
            <wp:posOffset>5010785</wp:posOffset>
          </wp:positionH>
          <wp:positionV relativeFrom="paragraph">
            <wp:posOffset>-220980</wp:posOffset>
          </wp:positionV>
          <wp:extent cx="949325" cy="572770"/>
          <wp:effectExtent l="0" t="0" r="0" b="11430"/>
          <wp:wrapNone/>
          <wp:docPr id="106" name="Imagen 1" descr="U:\Logos\Logodara05.0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Logos\Logodara05.02.17.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49325" cy="572770"/>
                  </a:xfrm>
                  <a:prstGeom prst="rect">
                    <a:avLst/>
                  </a:prstGeom>
                  <a:noFill/>
                  <a:ln w="9525">
                    <a:noFill/>
                    <a:miter lim="800000"/>
                    <a:headEnd/>
                    <a:tailEnd/>
                  </a:ln>
                </pic:spPr>
              </pic:pic>
            </a:graphicData>
          </a:graphic>
        </wp:anchor>
      </w:drawing>
    </w:r>
    <w:r w:rsidRPr="005D56F2">
      <w:rPr>
        <w:rFonts w:cstheme="minorHAnsi"/>
        <w:color w:val="833C0B" w:themeColor="accent2" w:themeShade="80"/>
        <w:sz w:val="22"/>
      </w:rPr>
      <w:t>Corporate Thematic Evaluatio</w:t>
    </w:r>
    <w:r>
      <w:rPr>
        <w:rFonts w:cstheme="minorHAnsi"/>
        <w:color w:val="833C0B" w:themeColor="accent2" w:themeShade="80"/>
        <w:sz w:val="22"/>
      </w:rPr>
      <w:t xml:space="preserve">n: </w:t>
    </w:r>
    <w:r w:rsidRPr="005D56F2">
      <w:rPr>
        <w:rFonts w:cstheme="minorHAnsi"/>
        <w:color w:val="833C0B" w:themeColor="accent2" w:themeShade="80"/>
        <w:sz w:val="22"/>
      </w:rPr>
      <w:t xml:space="preserve">UN Women’s Contribution to Humanitarian Action </w:t>
    </w:r>
  </w:p>
  <w:p w14:paraId="439B881C" w14:textId="77777777" w:rsidR="00876A6F" w:rsidRPr="009E0479" w:rsidRDefault="00876A6F" w:rsidP="00F63F31">
    <w:pPr>
      <w:pStyle w:val="Header"/>
    </w:pPr>
    <w:r>
      <w:rPr>
        <w:noProof/>
        <w:color w:val="FF7400"/>
        <w:lang w:val="en-US"/>
      </w:rPr>
      <mc:AlternateContent>
        <mc:Choice Requires="wps">
          <w:drawing>
            <wp:anchor distT="0" distB="0" distL="114300" distR="114300" simplePos="0" relativeHeight="251845632" behindDoc="0" locked="0" layoutInCell="1" allowOverlap="1" wp14:anchorId="04D9D640" wp14:editId="33FD0A27">
              <wp:simplePos x="0" y="0"/>
              <wp:positionH relativeFrom="column">
                <wp:posOffset>-55245</wp:posOffset>
              </wp:positionH>
              <wp:positionV relativeFrom="paragraph">
                <wp:posOffset>269875</wp:posOffset>
              </wp:positionV>
              <wp:extent cx="6061075" cy="0"/>
              <wp:effectExtent l="0" t="0" r="0" b="0"/>
              <wp:wrapNone/>
              <wp:docPr id="105"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061075" cy="0"/>
                      </a:xfrm>
                      <a:prstGeom prst="line">
                        <a:avLst/>
                      </a:prstGeom>
                      <a:noFill/>
                      <a:ln w="12700">
                        <a:solidFill>
                          <a:schemeClr val="accent2">
                            <a:lumMod val="100000"/>
                            <a:lumOff val="0"/>
                          </a:schemeClr>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3F143385" id="Straight Connector 9" o:spid="_x0000_s1026" style="position:absolute;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35pt,21.25pt" to="472.9pt,21.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" strokecolor="#ed7d31 [3205]" strokeweight="1pt">
              <v:stroke joinstyle="miter"/>
              <o:lock v:ext="edit" shapetype="f"/>
            </v:line>
          </w:pict>
        </mc:Fallback>
      </mc:AlternateContent>
    </w:r>
    <w:r>
      <w:rPr>
        <w:rFonts w:cstheme="minorHAnsi"/>
        <w:color w:val="833C0B" w:themeColor="accent2" w:themeShade="80"/>
        <w:sz w:val="22"/>
      </w:rPr>
      <w:t>Final Report (Draft)</w:t>
    </w:r>
  </w:p>
  <w:p w14:paraId="40C17655" w14:textId="77777777" w:rsidR="00876A6F" w:rsidRPr="006B3B91" w:rsidRDefault="00876A6F" w:rsidP="00F63F31">
    <w:pPr>
      <w:pStyle w:val="Header"/>
      <w:rPr>
        <w:color w:val="C45911" w:themeColor="accent2" w:themeShade="BF"/>
        <w:sz w:val="21"/>
      </w:rPr>
    </w:pPr>
  </w:p>
  <w:p w14:paraId="58E584C0" w14:textId="77777777" w:rsidR="00876A6F" w:rsidRDefault="00876A6F">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409281" w14:textId="77777777" w:rsidR="003772C7" w:rsidRDefault="003772C7">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C8559" w14:textId="39BDE4B1" w:rsidR="003772C7" w:rsidRPr="005D56F2" w:rsidRDefault="003772C7" w:rsidP="00872F55">
    <w:pPr>
      <w:pStyle w:val="Header"/>
      <w:rPr>
        <w:rFonts w:cstheme="minorHAnsi"/>
        <w:color w:val="833C0B" w:themeColor="accent2" w:themeShade="80"/>
        <w:sz w:val="22"/>
      </w:rPr>
    </w:pPr>
    <w:r w:rsidRPr="005D56F2">
      <w:rPr>
        <w:rFonts w:cstheme="minorHAnsi"/>
        <w:color w:val="833C0B" w:themeColor="accent2" w:themeShade="80"/>
        <w:sz w:val="22"/>
      </w:rPr>
      <w:t>Corporate Thematic Evaluatio</w:t>
    </w:r>
    <w:r>
      <w:rPr>
        <w:rFonts w:cstheme="minorHAnsi"/>
        <w:color w:val="833C0B" w:themeColor="accent2" w:themeShade="80"/>
        <w:sz w:val="22"/>
      </w:rPr>
      <w:t xml:space="preserve">n: </w:t>
    </w:r>
    <w:r w:rsidRPr="005D56F2">
      <w:rPr>
        <w:rFonts w:cstheme="minorHAnsi"/>
        <w:color w:val="833C0B" w:themeColor="accent2" w:themeShade="80"/>
        <w:sz w:val="22"/>
      </w:rPr>
      <w:t xml:space="preserve">UN Women’s Contribution to Humanitarian Action </w:t>
    </w:r>
  </w:p>
  <w:p w14:paraId="39E49ACC" w14:textId="77777777" w:rsidR="003772C7" w:rsidRPr="009E0479" w:rsidRDefault="003772C7" w:rsidP="00872F55">
    <w:pPr>
      <w:pStyle w:val="Header"/>
    </w:pPr>
    <w:r>
      <w:rPr>
        <w:noProof/>
        <w:color w:val="FF7400"/>
        <w:lang w:val="en-US"/>
      </w:rPr>
      <mc:AlternateContent>
        <mc:Choice Requires="wps">
          <w:drawing>
            <wp:anchor distT="0" distB="0" distL="114300" distR="114300" simplePos="0" relativeHeight="251842560" behindDoc="0" locked="0" layoutInCell="1" allowOverlap="1" wp14:anchorId="74C2C79B" wp14:editId="6F707027">
              <wp:simplePos x="0" y="0"/>
              <wp:positionH relativeFrom="column">
                <wp:posOffset>-55245</wp:posOffset>
              </wp:positionH>
              <wp:positionV relativeFrom="paragraph">
                <wp:posOffset>269875</wp:posOffset>
              </wp:positionV>
              <wp:extent cx="6061075" cy="0"/>
              <wp:effectExtent l="0" t="0" r="0" b="0"/>
              <wp:wrapNone/>
              <wp:docPr id="1016"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061075" cy="0"/>
                      </a:xfrm>
                      <a:prstGeom prst="line">
                        <a:avLst/>
                      </a:prstGeom>
                      <a:noFill/>
                      <a:ln w="12700">
                        <a:solidFill>
                          <a:schemeClr val="accent2">
                            <a:lumMod val="100000"/>
                            <a:lumOff val="0"/>
                          </a:schemeClr>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50EE0E16" id="Straight Connector 9" o:spid="_x0000_s1026" style="position:absolute;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35pt,21.25pt" to="472.9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" strokecolor="#ed7d31 [3205]" strokeweight="1pt">
              <v:stroke joinstyle="miter"/>
              <o:lock v:ext="edit" shapetype="f"/>
            </v:line>
          </w:pict>
        </mc:Fallback>
      </mc:AlternateContent>
    </w:r>
    <w:r>
      <w:rPr>
        <w:rFonts w:cstheme="minorHAnsi"/>
        <w:color w:val="833C0B" w:themeColor="accent2" w:themeShade="80"/>
        <w:sz w:val="22"/>
      </w:rPr>
      <w:t>Final Report (Draft)</w:t>
    </w:r>
  </w:p>
  <w:p w14:paraId="12135A6E" w14:textId="77777777" w:rsidR="003772C7" w:rsidRPr="006B3B91" w:rsidRDefault="003772C7" w:rsidP="00872F55">
    <w:pPr>
      <w:pStyle w:val="Header"/>
      <w:rPr>
        <w:color w:val="C45911" w:themeColor="accent2" w:themeShade="BF"/>
        <w:sz w:val="21"/>
      </w:rPr>
    </w:pPr>
  </w:p>
  <w:p w14:paraId="5CB84B51" w14:textId="77777777" w:rsidR="003772C7" w:rsidRPr="009C4586" w:rsidRDefault="003772C7" w:rsidP="00316C39">
    <w:pPr>
      <w:pStyle w:val="Header"/>
    </w:pPr>
    <w:r>
      <w:tab/>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BCAEC2" w14:textId="3FAC14AF" w:rsidR="003772C7" w:rsidRPr="00897E36" w:rsidRDefault="003772C7" w:rsidP="00872F55">
    <w:pPr>
      <w:pStyle w:val="Header"/>
      <w:rPr>
        <w:color w:val="833C0B" w:themeColor="accent2" w:themeShade="80"/>
        <w:sz w:val="22"/>
      </w:rPr>
    </w:pPr>
    <w:r w:rsidRPr="00897E36">
      <w:rPr>
        <w:color w:val="833C0B" w:themeColor="accent2" w:themeShade="80"/>
        <w:sz w:val="22"/>
      </w:rPr>
      <w:t xml:space="preserve">Corporate Thematic Evaluation of UN Women’s Contribution to Humanitarian Action </w:t>
    </w:r>
  </w:p>
  <w:p w14:paraId="2B891E1F" w14:textId="77777777" w:rsidR="003772C7" w:rsidRPr="00897E36" w:rsidRDefault="003772C7" w:rsidP="00872F55">
    <w:pPr>
      <w:pStyle w:val="Header"/>
      <w:rPr>
        <w:color w:val="833C0B" w:themeColor="accent2" w:themeShade="80"/>
        <w:sz w:val="22"/>
      </w:rPr>
    </w:pPr>
    <w:r w:rsidRPr="00897E36">
      <w:rPr>
        <w:color w:val="833C0B" w:themeColor="accent2" w:themeShade="80"/>
        <w:sz w:val="22"/>
      </w:rPr>
      <w:t>Draft Report - Annexes</w:t>
    </w:r>
  </w:p>
  <w:p w14:paraId="46555657" w14:textId="428C0287" w:rsidR="003772C7" w:rsidRPr="00897E36" w:rsidRDefault="003772C7" w:rsidP="00872F55">
    <w:pPr>
      <w:pStyle w:val="Header"/>
      <w:rPr>
        <w:sz w:val="22"/>
      </w:rPr>
    </w:pPr>
    <w:r w:rsidRPr="00897E36">
      <w:rPr>
        <w:noProof/>
        <w:color w:val="833C0B" w:themeColor="accent2" w:themeShade="80"/>
        <w:sz w:val="22"/>
        <w:lang w:val="en-US"/>
      </w:rPr>
      <mc:AlternateContent>
        <mc:Choice Requires="wps">
          <w:drawing>
            <wp:anchor distT="4294967291" distB="4294967291" distL="114300" distR="114300" simplePos="0" relativeHeight="251838464" behindDoc="0" locked="0" layoutInCell="1" allowOverlap="1" wp14:anchorId="4BA429A8" wp14:editId="3A489D21">
              <wp:simplePos x="0" y="0"/>
              <wp:positionH relativeFrom="column">
                <wp:posOffset>-14630</wp:posOffset>
              </wp:positionH>
              <wp:positionV relativeFrom="paragraph">
                <wp:posOffset>64668</wp:posOffset>
              </wp:positionV>
              <wp:extent cx="8067014" cy="0"/>
              <wp:effectExtent l="0" t="0" r="29845" b="19050"/>
              <wp:wrapNone/>
              <wp:docPr id="115" name="Conector recto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067014" cy="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6EFEC95" id="Conector recto 115" o:spid="_x0000_s1026" style="position:absolute;z-index:2518384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15pt,5.1pt" to="634.0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" strokecolor="#ed7d31 [3205]" strokeweight="1pt">
              <v:stroke joinstyle="miter"/>
              <o:lock v:ext="edit" shapetype="f"/>
            </v:line>
          </w:pict>
        </mc:Fallback>
      </mc:AlternateContent>
    </w:r>
  </w:p>
  <w:p w14:paraId="1CB32D1F" w14:textId="77777777" w:rsidR="003772C7" w:rsidRPr="006B3B91" w:rsidRDefault="003772C7" w:rsidP="00F63F31">
    <w:pPr>
      <w:pStyle w:val="Header"/>
      <w:rPr>
        <w:color w:val="C45911" w:themeColor="accent2" w:themeShade="BF"/>
        <w:sz w:val="21"/>
      </w:rPr>
    </w:pPr>
  </w:p>
  <w:p w14:paraId="20D6D1E2" w14:textId="77777777" w:rsidR="003772C7" w:rsidRDefault="003772C7">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7F6514" w14:textId="0A38D2CF" w:rsidR="003772C7" w:rsidRPr="005D56F2" w:rsidRDefault="003772C7" w:rsidP="00F63F31">
    <w:pPr>
      <w:pStyle w:val="Header"/>
      <w:rPr>
        <w:rFonts w:cstheme="minorHAnsi"/>
        <w:color w:val="833C0B" w:themeColor="accent2" w:themeShade="80"/>
        <w:sz w:val="22"/>
      </w:rPr>
    </w:pPr>
    <w:r w:rsidRPr="005D56F2">
      <w:rPr>
        <w:rFonts w:cstheme="minorHAnsi"/>
        <w:color w:val="833C0B" w:themeColor="accent2" w:themeShade="80"/>
        <w:sz w:val="22"/>
      </w:rPr>
      <w:t>Corporate Thematic Evaluatio</w:t>
    </w:r>
    <w:r>
      <w:rPr>
        <w:rFonts w:cstheme="minorHAnsi"/>
        <w:color w:val="833C0B" w:themeColor="accent2" w:themeShade="80"/>
        <w:sz w:val="22"/>
      </w:rPr>
      <w:t xml:space="preserve">n: </w:t>
    </w:r>
    <w:r w:rsidRPr="005D56F2">
      <w:rPr>
        <w:rFonts w:cstheme="minorHAnsi"/>
        <w:color w:val="833C0B" w:themeColor="accent2" w:themeShade="80"/>
        <w:sz w:val="22"/>
      </w:rPr>
      <w:t xml:space="preserve">UN Women’s Contribution to Humanitarian Action </w:t>
    </w:r>
  </w:p>
  <w:p w14:paraId="6A555D72" w14:textId="77777777" w:rsidR="003772C7" w:rsidRPr="009E0479" w:rsidRDefault="003772C7" w:rsidP="00F63F31">
    <w:pPr>
      <w:pStyle w:val="Header"/>
    </w:pPr>
    <w:r>
      <w:rPr>
        <w:noProof/>
        <w:color w:val="FF7400"/>
        <w:lang w:val="en-US"/>
      </w:rPr>
      <mc:AlternateContent>
        <mc:Choice Requires="wps">
          <w:drawing>
            <wp:anchor distT="0" distB="0" distL="114300" distR="114300" simplePos="0" relativeHeight="251834368" behindDoc="0" locked="0" layoutInCell="1" allowOverlap="1" wp14:anchorId="18944074" wp14:editId="0A7967E7">
              <wp:simplePos x="0" y="0"/>
              <wp:positionH relativeFrom="column">
                <wp:posOffset>-55245</wp:posOffset>
              </wp:positionH>
              <wp:positionV relativeFrom="paragraph">
                <wp:posOffset>269875</wp:posOffset>
              </wp:positionV>
              <wp:extent cx="6061075" cy="0"/>
              <wp:effectExtent l="0" t="0" r="0" b="0"/>
              <wp:wrapNone/>
              <wp:docPr id="112"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061075" cy="0"/>
                      </a:xfrm>
                      <a:prstGeom prst="line">
                        <a:avLst/>
                      </a:prstGeom>
                      <a:noFill/>
                      <a:ln w="12700">
                        <a:solidFill>
                          <a:schemeClr val="accent2">
                            <a:lumMod val="100000"/>
                            <a:lumOff val="0"/>
                          </a:schemeClr>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31BB02F3" id="Straight Connector 9" o:spid="_x0000_s1026" style="position:absolute;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35pt,21.25pt" to="472.9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" strokecolor="#ed7d31 [3205]" strokeweight="1pt">
              <v:stroke joinstyle="miter"/>
              <o:lock v:ext="edit" shapetype="f"/>
            </v:line>
          </w:pict>
        </mc:Fallback>
      </mc:AlternateContent>
    </w:r>
    <w:r>
      <w:rPr>
        <w:rFonts w:cstheme="minorHAnsi"/>
        <w:color w:val="833C0B" w:themeColor="accent2" w:themeShade="80"/>
        <w:sz w:val="22"/>
      </w:rPr>
      <w:t>Final Report (Draft)</w:t>
    </w:r>
  </w:p>
  <w:p w14:paraId="67EECC8E" w14:textId="77777777" w:rsidR="003772C7" w:rsidRPr="006B3B91" w:rsidRDefault="003772C7" w:rsidP="00F63F31">
    <w:pPr>
      <w:pStyle w:val="Header"/>
      <w:rPr>
        <w:color w:val="C45911" w:themeColor="accent2" w:themeShade="BF"/>
        <w:sz w:val="21"/>
      </w:rPr>
    </w:pPr>
  </w:p>
  <w:p w14:paraId="4F2A643D" w14:textId="77777777" w:rsidR="003772C7" w:rsidRDefault="003772C7">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AA1950" w14:textId="351EEA2D" w:rsidR="003772C7" w:rsidRDefault="003772C7">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C48303" w14:textId="7E0A99F5" w:rsidR="003772C7" w:rsidRPr="005D56F2" w:rsidRDefault="003772C7" w:rsidP="001D7298">
    <w:pPr>
      <w:pStyle w:val="Header"/>
      <w:rPr>
        <w:rFonts w:cstheme="minorHAnsi"/>
        <w:color w:val="833C0B" w:themeColor="accent2" w:themeShade="80"/>
        <w:sz w:val="22"/>
      </w:rPr>
    </w:pPr>
    <w:r w:rsidRPr="005D56F2">
      <w:rPr>
        <w:rFonts w:cstheme="minorHAnsi"/>
        <w:i/>
        <w:noProof/>
        <w:color w:val="833C0B" w:themeColor="accent2" w:themeShade="80"/>
        <w:sz w:val="22"/>
        <w:lang w:val="en-US"/>
      </w:rPr>
      <w:drawing>
        <wp:anchor distT="0" distB="0" distL="114300" distR="114300" simplePos="0" relativeHeight="251761664" behindDoc="1" locked="0" layoutInCell="1" allowOverlap="1" wp14:anchorId="5142DDA6" wp14:editId="0D3E02FF">
          <wp:simplePos x="0" y="0"/>
          <wp:positionH relativeFrom="column">
            <wp:posOffset>5010785</wp:posOffset>
          </wp:positionH>
          <wp:positionV relativeFrom="paragraph">
            <wp:posOffset>-220980</wp:posOffset>
          </wp:positionV>
          <wp:extent cx="949325" cy="572770"/>
          <wp:effectExtent l="0" t="0" r="0" b="11430"/>
          <wp:wrapNone/>
          <wp:docPr id="63" name="Imagen 63" descr="U:\Logos\Logodara05.0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Logos\Logodara05.02.17.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49325" cy="572770"/>
                  </a:xfrm>
                  <a:prstGeom prst="rect">
                    <a:avLst/>
                  </a:prstGeom>
                  <a:noFill/>
                  <a:ln w="9525">
                    <a:noFill/>
                    <a:miter lim="800000"/>
                    <a:headEnd/>
                    <a:tailEnd/>
                  </a:ln>
                </pic:spPr>
              </pic:pic>
            </a:graphicData>
          </a:graphic>
        </wp:anchor>
      </w:drawing>
    </w:r>
    <w:r w:rsidRPr="005D56F2">
      <w:rPr>
        <w:rFonts w:cstheme="minorHAnsi"/>
        <w:color w:val="833C0B" w:themeColor="accent2" w:themeShade="80"/>
        <w:sz w:val="22"/>
      </w:rPr>
      <w:t>Corporate Thematic Evaluatio</w:t>
    </w:r>
    <w:r>
      <w:rPr>
        <w:rFonts w:cstheme="minorHAnsi"/>
        <w:color w:val="833C0B" w:themeColor="accent2" w:themeShade="80"/>
        <w:sz w:val="22"/>
      </w:rPr>
      <w:t xml:space="preserve">n: </w:t>
    </w:r>
    <w:r w:rsidRPr="005D56F2">
      <w:rPr>
        <w:rFonts w:cstheme="minorHAnsi"/>
        <w:color w:val="833C0B" w:themeColor="accent2" w:themeShade="80"/>
        <w:sz w:val="22"/>
      </w:rPr>
      <w:t xml:space="preserve">UN Women’s Contribution to Humanitarian Action </w:t>
    </w:r>
  </w:p>
  <w:p w14:paraId="17E2B567" w14:textId="77777777" w:rsidR="003772C7" w:rsidRPr="009E0479" w:rsidRDefault="003772C7">
    <w:pPr>
      <w:pStyle w:val="Header"/>
    </w:pPr>
    <w:r>
      <w:rPr>
        <w:noProof/>
        <w:color w:val="FF7400"/>
        <w:lang w:val="en-US"/>
      </w:rPr>
      <mc:AlternateContent>
        <mc:Choice Requires="wps">
          <w:drawing>
            <wp:anchor distT="0" distB="0" distL="114300" distR="114300" simplePos="0" relativeHeight="251759616" behindDoc="0" locked="0" layoutInCell="1" allowOverlap="1" wp14:anchorId="1F05B460" wp14:editId="38E58225">
              <wp:simplePos x="0" y="0"/>
              <wp:positionH relativeFrom="column">
                <wp:posOffset>-55245</wp:posOffset>
              </wp:positionH>
              <wp:positionV relativeFrom="paragraph">
                <wp:posOffset>269875</wp:posOffset>
              </wp:positionV>
              <wp:extent cx="6061075" cy="0"/>
              <wp:effectExtent l="0" t="0" r="0" b="0"/>
              <wp:wrapNone/>
              <wp:docPr id="4"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061075" cy="0"/>
                      </a:xfrm>
                      <a:prstGeom prst="line">
                        <a:avLst/>
                      </a:prstGeom>
                      <a:noFill/>
                      <a:ln w="12700">
                        <a:solidFill>
                          <a:schemeClr val="accent2">
                            <a:lumMod val="100000"/>
                            <a:lumOff val="0"/>
                          </a:schemeClr>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171327B5" id="Straight Connector 9" o:spid="_x0000_s1026" style="position:absolute;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35pt,21.25pt" to="472.9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" strokecolor="#ed7d31 [3205]" strokeweight="1pt">
              <v:stroke joinstyle="miter"/>
              <o:lock v:ext="edit" shapetype="f"/>
            </v:line>
          </w:pict>
        </mc:Fallback>
      </mc:AlternateContent>
    </w:r>
    <w:r>
      <w:rPr>
        <w:rFonts w:cstheme="minorHAnsi"/>
        <w:color w:val="833C0B" w:themeColor="accent2" w:themeShade="80"/>
        <w:sz w:val="22"/>
      </w:rPr>
      <w:t>Final Report (Draft)</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9A88F7" w14:textId="77777777" w:rsidR="003772C7" w:rsidRDefault="003772C7">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B1EEE" w14:textId="133914B1" w:rsidR="003772C7" w:rsidRPr="00897E36" w:rsidRDefault="003772C7" w:rsidP="00F24FF2">
    <w:pPr>
      <w:pStyle w:val="Header"/>
      <w:rPr>
        <w:color w:val="833C0B" w:themeColor="accent2" w:themeShade="80"/>
        <w:sz w:val="22"/>
      </w:rPr>
    </w:pPr>
    <w:r w:rsidRPr="00897E36">
      <w:rPr>
        <w:noProof/>
        <w:color w:val="833C0B" w:themeColor="accent2" w:themeShade="80"/>
        <w:sz w:val="22"/>
        <w:lang w:val="en-US"/>
      </w:rPr>
      <mc:AlternateContent>
        <mc:Choice Requires="wps">
          <w:drawing>
            <wp:anchor distT="4294967291" distB="4294967291" distL="114300" distR="114300" simplePos="0" relativeHeight="251755520" behindDoc="0" locked="0" layoutInCell="1" allowOverlap="1" wp14:anchorId="00318C34" wp14:editId="0FDB8C3E">
              <wp:simplePos x="0" y="0"/>
              <wp:positionH relativeFrom="column">
                <wp:posOffset>-15240</wp:posOffset>
              </wp:positionH>
              <wp:positionV relativeFrom="paragraph">
                <wp:posOffset>406399</wp:posOffset>
              </wp:positionV>
              <wp:extent cx="5942965" cy="0"/>
              <wp:effectExtent l="0" t="0" r="19685" b="19050"/>
              <wp:wrapNone/>
              <wp:docPr id="86" name="Conector recto 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42965" cy="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D7B82C3" id="Conector recto 86" o:spid="_x0000_s1026" style="position:absolute;z-index:2517555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pt,32pt" to="466.7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" strokecolor="#ed7d31 [3205]" strokeweight="1pt">
              <v:stroke joinstyle="miter"/>
              <o:lock v:ext="edit" shapetype="f"/>
            </v:line>
          </w:pict>
        </mc:Fallback>
      </mc:AlternateContent>
    </w:r>
    <w:r w:rsidRPr="00897E36">
      <w:rPr>
        <w:color w:val="833C0B" w:themeColor="accent2" w:themeShade="80"/>
        <w:sz w:val="22"/>
      </w:rPr>
      <w:t xml:space="preserve">Corporate Thematic Evaluation of UN Women’s Contribution to Humanitarian Action </w:t>
    </w:r>
  </w:p>
  <w:p w14:paraId="278E5433" w14:textId="77777777" w:rsidR="003772C7" w:rsidRPr="00897E36" w:rsidRDefault="003772C7" w:rsidP="00F24FF2">
    <w:pPr>
      <w:pStyle w:val="Header"/>
      <w:rPr>
        <w:sz w:val="22"/>
      </w:rPr>
    </w:pPr>
    <w:r w:rsidRPr="00897E36">
      <w:rPr>
        <w:color w:val="833C0B" w:themeColor="accent2" w:themeShade="80"/>
        <w:sz w:val="22"/>
      </w:rPr>
      <w:t>Draft Report - Annexes</w:t>
    </w:r>
    <w:r w:rsidRPr="00897E36">
      <w:rPr>
        <w:sz w:val="22"/>
      </w:rPr>
      <w:tab/>
    </w:r>
  </w:p>
  <w:p w14:paraId="1A40E3CC" w14:textId="77777777" w:rsidR="003772C7" w:rsidRDefault="003772C7" w:rsidP="00F24FF2">
    <w:pPr>
      <w:pStyle w:val="Header"/>
    </w:pPr>
  </w:p>
  <w:p w14:paraId="5FD6E6CE" w14:textId="03CA93F6" w:rsidR="003772C7" w:rsidRPr="00F24FF2" w:rsidRDefault="003772C7" w:rsidP="00F24FF2">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C7F364" w14:textId="2879A25E" w:rsidR="003772C7" w:rsidRPr="00897E36" w:rsidRDefault="003772C7" w:rsidP="00F24FF2">
    <w:pPr>
      <w:pStyle w:val="Header"/>
      <w:rPr>
        <w:color w:val="833C0B" w:themeColor="accent2" w:themeShade="80"/>
        <w:sz w:val="22"/>
      </w:rPr>
    </w:pPr>
    <w:r w:rsidRPr="00897E36">
      <w:rPr>
        <w:noProof/>
        <w:color w:val="833C0B" w:themeColor="accent2" w:themeShade="80"/>
        <w:sz w:val="22"/>
        <w:lang w:val="en-US"/>
      </w:rPr>
      <mc:AlternateContent>
        <mc:Choice Requires="wps">
          <w:drawing>
            <wp:anchor distT="4294967291" distB="4294967291" distL="114300" distR="114300" simplePos="0" relativeHeight="251751424" behindDoc="0" locked="0" layoutInCell="1" allowOverlap="1" wp14:anchorId="2A2F55FA" wp14:editId="5D56C737">
              <wp:simplePos x="0" y="0"/>
              <wp:positionH relativeFrom="column">
                <wp:posOffset>-15240</wp:posOffset>
              </wp:positionH>
              <wp:positionV relativeFrom="paragraph">
                <wp:posOffset>406399</wp:posOffset>
              </wp:positionV>
              <wp:extent cx="5942965" cy="0"/>
              <wp:effectExtent l="0" t="0" r="19685" b="19050"/>
              <wp:wrapNone/>
              <wp:docPr id="76" name="Conector rec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42965" cy="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4EB05EC" id="Conector recto 76" o:spid="_x0000_s1026" style="position:absolute;z-index:2517514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pt,32pt" to="466.7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" strokecolor="#ed7d31 [3205]" strokeweight="1pt">
              <v:stroke joinstyle="miter"/>
              <o:lock v:ext="edit" shapetype="f"/>
            </v:line>
          </w:pict>
        </mc:Fallback>
      </mc:AlternateContent>
    </w:r>
    <w:r w:rsidRPr="00897E36">
      <w:rPr>
        <w:color w:val="833C0B" w:themeColor="accent2" w:themeShade="80"/>
        <w:sz w:val="22"/>
      </w:rPr>
      <w:t xml:space="preserve">Corporate Thematic Evaluation of UN Women’s Contribution to Humanitarian Action </w:t>
    </w:r>
  </w:p>
  <w:p w14:paraId="2FD105B7" w14:textId="77777777" w:rsidR="003772C7" w:rsidRPr="00897E36" w:rsidRDefault="003772C7" w:rsidP="00F24FF2">
    <w:pPr>
      <w:pStyle w:val="Header"/>
      <w:rPr>
        <w:sz w:val="22"/>
      </w:rPr>
    </w:pPr>
    <w:r w:rsidRPr="00897E36">
      <w:rPr>
        <w:color w:val="833C0B" w:themeColor="accent2" w:themeShade="80"/>
        <w:sz w:val="22"/>
      </w:rPr>
      <w:t>Draft Report - Annexes</w:t>
    </w:r>
    <w:r w:rsidRPr="00897E36">
      <w:rPr>
        <w:sz w:val="22"/>
      </w:rPr>
      <w:tab/>
    </w:r>
  </w:p>
  <w:p w14:paraId="4F69F539" w14:textId="77777777" w:rsidR="003772C7" w:rsidRDefault="003772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8218C"/>
    <w:multiLevelType w:val="hybridMultilevel"/>
    <w:tmpl w:val="756669F2"/>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D97F01"/>
    <w:multiLevelType w:val="multilevel"/>
    <w:tmpl w:val="03BC942E"/>
    <w:lvl w:ilvl="0">
      <w:start w:val="1"/>
      <w:numFmt w:val="decimal"/>
      <w:pStyle w:val="Heading2"/>
      <w:lvlText w:val="%1."/>
      <w:lvlJc w:val="left"/>
      <w:pPr>
        <w:ind w:left="720" w:hanging="360"/>
      </w:pPr>
      <w:rPr>
        <w:rFonts w:hint="default"/>
      </w:rPr>
    </w:lvl>
    <w:lvl w:ilvl="1">
      <w:start w:val="1"/>
      <w:numFmt w:val="decimal"/>
      <w:pStyle w:val="Heading4"/>
      <w:isLgl/>
      <w:lvlText w:val="%1.%2."/>
      <w:lvlJc w:val="left"/>
      <w:pPr>
        <w:ind w:left="720" w:hanging="360"/>
      </w:pPr>
      <w:rPr>
        <w:rFonts w:hint="default"/>
      </w:rPr>
    </w:lvl>
    <w:lvl w:ilvl="2">
      <w:start w:val="1"/>
      <w:numFmt w:val="decimal"/>
      <w:pStyle w:val="Heading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4F14863"/>
    <w:multiLevelType w:val="hybridMultilevel"/>
    <w:tmpl w:val="8E04B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6E6EA9"/>
    <w:multiLevelType w:val="hybridMultilevel"/>
    <w:tmpl w:val="5D447C0C"/>
    <w:lvl w:ilvl="0" w:tplc="02F855F2">
      <w:start w:val="1"/>
      <w:numFmt w:val="bullet"/>
      <w:lvlText w:val=""/>
      <w:lvlJc w:val="left"/>
      <w:pPr>
        <w:ind w:left="720" w:hanging="360"/>
      </w:pPr>
      <w:rPr>
        <w:rFonts w:ascii="Symbol" w:hAnsi="Symbol" w:hint="default"/>
        <w:color w:val="AEAAAA" w:themeColor="background2" w:themeShade="BF"/>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EE33AE6"/>
    <w:multiLevelType w:val="hybridMultilevel"/>
    <w:tmpl w:val="954043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05548B8"/>
    <w:multiLevelType w:val="hybridMultilevel"/>
    <w:tmpl w:val="E6780F56"/>
    <w:lvl w:ilvl="0" w:tplc="97D09144">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8A2029"/>
    <w:multiLevelType w:val="hybridMultilevel"/>
    <w:tmpl w:val="E55811C8"/>
    <w:lvl w:ilvl="0" w:tplc="4192E242">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1E4C45"/>
    <w:multiLevelType w:val="multilevel"/>
    <w:tmpl w:val="629A4840"/>
    <w:lvl w:ilvl="0">
      <w:start w:val="1"/>
      <w:numFmt w:val="decimal"/>
      <w:lvlText w:val="%1."/>
      <w:lvlJc w:val="left"/>
      <w:pPr>
        <w:ind w:left="390" w:hanging="390"/>
      </w:pPr>
      <w:rPr>
        <w:rFonts w:hint="default"/>
        <w:b/>
      </w:rPr>
    </w:lvl>
    <w:lvl w:ilvl="1">
      <w:start w:val="1"/>
      <w:numFmt w:val="decimal"/>
      <w:lvlText w:val="%1.%2."/>
      <w:lvlJc w:val="left"/>
      <w:pPr>
        <w:ind w:left="248" w:hanging="390"/>
      </w:pPr>
      <w:rPr>
        <w:rFonts w:hint="default"/>
        <w:b/>
      </w:rPr>
    </w:lvl>
    <w:lvl w:ilvl="2">
      <w:start w:val="1"/>
      <w:numFmt w:val="decimal"/>
      <w:lvlText w:val="%1.%2.%3."/>
      <w:lvlJc w:val="left"/>
      <w:pPr>
        <w:ind w:left="436" w:hanging="720"/>
      </w:pPr>
      <w:rPr>
        <w:rFonts w:hint="default"/>
        <w:b/>
      </w:rPr>
    </w:lvl>
    <w:lvl w:ilvl="3">
      <w:start w:val="1"/>
      <w:numFmt w:val="decimal"/>
      <w:lvlText w:val="%1.%2.%3.%4."/>
      <w:lvlJc w:val="left"/>
      <w:pPr>
        <w:ind w:left="294" w:hanging="720"/>
      </w:pPr>
      <w:rPr>
        <w:rFonts w:hint="default"/>
        <w:b/>
      </w:rPr>
    </w:lvl>
    <w:lvl w:ilvl="4">
      <w:start w:val="1"/>
      <w:numFmt w:val="decimal"/>
      <w:lvlText w:val="%1.%2.%3.%4.%5."/>
      <w:lvlJc w:val="left"/>
      <w:pPr>
        <w:ind w:left="512" w:hanging="1080"/>
      </w:pPr>
      <w:rPr>
        <w:rFonts w:hint="default"/>
        <w:b/>
      </w:rPr>
    </w:lvl>
    <w:lvl w:ilvl="5">
      <w:start w:val="1"/>
      <w:numFmt w:val="decimal"/>
      <w:lvlText w:val="%1.%2.%3.%4.%5.%6."/>
      <w:lvlJc w:val="left"/>
      <w:pPr>
        <w:ind w:left="370" w:hanging="1080"/>
      </w:pPr>
      <w:rPr>
        <w:rFonts w:hint="default"/>
        <w:b/>
      </w:rPr>
    </w:lvl>
    <w:lvl w:ilvl="6">
      <w:start w:val="1"/>
      <w:numFmt w:val="decimal"/>
      <w:lvlText w:val="%1.%2.%3.%4.%5.%6.%7."/>
      <w:lvlJc w:val="left"/>
      <w:pPr>
        <w:ind w:left="588" w:hanging="1440"/>
      </w:pPr>
      <w:rPr>
        <w:rFonts w:hint="default"/>
        <w:b/>
      </w:rPr>
    </w:lvl>
    <w:lvl w:ilvl="7">
      <w:start w:val="1"/>
      <w:numFmt w:val="decimal"/>
      <w:lvlText w:val="%1.%2.%3.%4.%5.%6.%7.%8."/>
      <w:lvlJc w:val="left"/>
      <w:pPr>
        <w:ind w:left="446" w:hanging="1440"/>
      </w:pPr>
      <w:rPr>
        <w:rFonts w:hint="default"/>
        <w:b/>
      </w:rPr>
    </w:lvl>
    <w:lvl w:ilvl="8">
      <w:start w:val="1"/>
      <w:numFmt w:val="decimal"/>
      <w:lvlText w:val="%1.%2.%3.%4.%5.%6.%7.%8.%9."/>
      <w:lvlJc w:val="left"/>
      <w:pPr>
        <w:ind w:left="664" w:hanging="1800"/>
      </w:pPr>
      <w:rPr>
        <w:rFonts w:hint="default"/>
        <w:b/>
      </w:rPr>
    </w:lvl>
  </w:abstractNum>
  <w:abstractNum w:abstractNumId="8" w15:restartNumberingAfterBreak="0">
    <w:nsid w:val="129B035E"/>
    <w:multiLevelType w:val="hybridMultilevel"/>
    <w:tmpl w:val="BC72D2BE"/>
    <w:lvl w:ilvl="0" w:tplc="4192E242">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971C9F"/>
    <w:multiLevelType w:val="hybridMultilevel"/>
    <w:tmpl w:val="52F6069E"/>
    <w:lvl w:ilvl="0" w:tplc="4192E242">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5312614"/>
    <w:multiLevelType w:val="hybridMultilevel"/>
    <w:tmpl w:val="FFDAFC26"/>
    <w:lvl w:ilvl="0" w:tplc="F7B435D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034484"/>
    <w:multiLevelType w:val="multilevel"/>
    <w:tmpl w:val="82883F6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2B12082"/>
    <w:multiLevelType w:val="hybridMultilevel"/>
    <w:tmpl w:val="8C483128"/>
    <w:lvl w:ilvl="0" w:tplc="4192E242">
      <w:numFmt w:val="bullet"/>
      <w:lvlText w:val="•"/>
      <w:lvlJc w:val="left"/>
      <w:pPr>
        <w:ind w:left="773" w:hanging="360"/>
      </w:pPr>
      <w:rPr>
        <w:rFonts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3" w15:restartNumberingAfterBreak="0">
    <w:nsid w:val="22C463BD"/>
    <w:multiLevelType w:val="hybridMultilevel"/>
    <w:tmpl w:val="29EA46B6"/>
    <w:lvl w:ilvl="0" w:tplc="4192E242">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2B40C3"/>
    <w:multiLevelType w:val="hybridMultilevel"/>
    <w:tmpl w:val="85822EA8"/>
    <w:lvl w:ilvl="0" w:tplc="0C0A0019">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279707FF"/>
    <w:multiLevelType w:val="hybridMultilevel"/>
    <w:tmpl w:val="A084625A"/>
    <w:lvl w:ilvl="0" w:tplc="02F855F2">
      <w:start w:val="1"/>
      <w:numFmt w:val="bullet"/>
      <w:lvlText w:val=""/>
      <w:lvlJc w:val="left"/>
      <w:pPr>
        <w:ind w:left="720" w:hanging="360"/>
      </w:pPr>
      <w:rPr>
        <w:rFonts w:ascii="Symbol" w:hAnsi="Symbol" w:hint="default"/>
        <w:color w:val="AEAAAA" w:themeColor="background2" w:themeShade="BF"/>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91247F8"/>
    <w:multiLevelType w:val="hybridMultilevel"/>
    <w:tmpl w:val="573C08C6"/>
    <w:lvl w:ilvl="0" w:tplc="4192E242">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DE404B"/>
    <w:multiLevelType w:val="hybridMultilevel"/>
    <w:tmpl w:val="847ADA68"/>
    <w:lvl w:ilvl="0" w:tplc="4192E242">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B32F11"/>
    <w:multiLevelType w:val="hybridMultilevel"/>
    <w:tmpl w:val="A5BC9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BC09A3"/>
    <w:multiLevelType w:val="hybridMultilevel"/>
    <w:tmpl w:val="ECA401AE"/>
    <w:lvl w:ilvl="0" w:tplc="4192E242">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906946"/>
    <w:multiLevelType w:val="hybridMultilevel"/>
    <w:tmpl w:val="C6B243EE"/>
    <w:lvl w:ilvl="0" w:tplc="F7B435D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C37FA9"/>
    <w:multiLevelType w:val="hybridMultilevel"/>
    <w:tmpl w:val="A7B8ECA2"/>
    <w:lvl w:ilvl="0" w:tplc="4192E242">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EB84C2A"/>
    <w:multiLevelType w:val="hybridMultilevel"/>
    <w:tmpl w:val="02D4F3CC"/>
    <w:lvl w:ilvl="0" w:tplc="88186578">
      <w:start w:val="1"/>
      <w:numFmt w:val="bullet"/>
      <w:pStyle w:val="Bullet2"/>
      <w:lvlText w:val="►"/>
      <w:lvlJc w:val="left"/>
      <w:pPr>
        <w:ind w:left="720" w:hanging="360"/>
      </w:pPr>
      <w:rPr>
        <w:rFonts w:ascii="Arial" w:hAnsi="Arial" w:hint="default"/>
        <w:b/>
        <w:color w:val="BF8F00" w:themeColor="accent4" w:themeShade="BF"/>
        <w:sz w:val="16"/>
        <w:szCs w:val="1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F8B074E"/>
    <w:multiLevelType w:val="hybridMultilevel"/>
    <w:tmpl w:val="BFDCFBB4"/>
    <w:lvl w:ilvl="0" w:tplc="3D36AD04">
      <w:start w:val="1"/>
      <w:numFmt w:val="bullet"/>
      <w:lvlText w:val=""/>
      <w:lvlJc w:val="left"/>
      <w:pPr>
        <w:ind w:left="720" w:hanging="360"/>
      </w:pPr>
      <w:rPr>
        <w:rFonts w:ascii="Symbol" w:hAnsi="Symbol" w:hint="default"/>
        <w:color w:val="C45911" w:themeColor="accent2"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76334A"/>
    <w:multiLevelType w:val="multilevel"/>
    <w:tmpl w:val="7A50BE7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40815785"/>
    <w:multiLevelType w:val="multilevel"/>
    <w:tmpl w:val="F42026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3E3171C"/>
    <w:multiLevelType w:val="hybridMultilevel"/>
    <w:tmpl w:val="A170D038"/>
    <w:lvl w:ilvl="0" w:tplc="02F855F2">
      <w:start w:val="1"/>
      <w:numFmt w:val="bullet"/>
      <w:lvlText w:val=""/>
      <w:lvlJc w:val="left"/>
      <w:pPr>
        <w:ind w:left="720" w:hanging="360"/>
      </w:pPr>
      <w:rPr>
        <w:rFonts w:ascii="Symbol" w:hAnsi="Symbol" w:hint="default"/>
        <w:color w:val="AEAAAA" w:themeColor="background2" w:themeShade="BF"/>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497122A"/>
    <w:multiLevelType w:val="hybridMultilevel"/>
    <w:tmpl w:val="274C019E"/>
    <w:lvl w:ilvl="0" w:tplc="4192E242">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665431B"/>
    <w:multiLevelType w:val="hybridMultilevel"/>
    <w:tmpl w:val="344EFD36"/>
    <w:lvl w:ilvl="0" w:tplc="4192E242">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8385B06"/>
    <w:multiLevelType w:val="hybridMultilevel"/>
    <w:tmpl w:val="6DEEAAA8"/>
    <w:lvl w:ilvl="0" w:tplc="3D36AD04">
      <w:start w:val="1"/>
      <w:numFmt w:val="bullet"/>
      <w:lvlText w:val=""/>
      <w:lvlJc w:val="left"/>
      <w:pPr>
        <w:ind w:left="720" w:hanging="360"/>
      </w:pPr>
      <w:rPr>
        <w:rFonts w:ascii="Symbol" w:hAnsi="Symbol" w:hint="default"/>
        <w:color w:val="C45911" w:themeColor="accent2"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85067D9"/>
    <w:multiLevelType w:val="multilevel"/>
    <w:tmpl w:val="357E6C04"/>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8C20809"/>
    <w:multiLevelType w:val="multilevel"/>
    <w:tmpl w:val="02640614"/>
    <w:lvl w:ilvl="0">
      <w:start w:val="1"/>
      <w:numFmt w:val="decimal"/>
      <w:lvlText w:val="%1."/>
      <w:lvlJc w:val="left"/>
      <w:pPr>
        <w:ind w:left="360" w:hanging="360"/>
      </w:pPr>
      <w:rPr>
        <w:rFonts w:hint="default"/>
      </w:rPr>
    </w:lvl>
    <w:lvl w:ilvl="1">
      <w:start w:val="1"/>
      <w:numFmt w:val="decimal"/>
      <w:lvlText w:val="%1.%2."/>
      <w:lvlJc w:val="left"/>
      <w:pPr>
        <w:ind w:left="386" w:hanging="360"/>
      </w:pPr>
      <w:rPr>
        <w:rFonts w:hint="default"/>
      </w:rPr>
    </w:lvl>
    <w:lvl w:ilvl="2">
      <w:start w:val="1"/>
      <w:numFmt w:val="decimal"/>
      <w:lvlText w:val="%1.%2.%3."/>
      <w:lvlJc w:val="left"/>
      <w:pPr>
        <w:ind w:left="772" w:hanging="720"/>
      </w:pPr>
      <w:rPr>
        <w:rFonts w:hint="default"/>
      </w:rPr>
    </w:lvl>
    <w:lvl w:ilvl="3">
      <w:start w:val="1"/>
      <w:numFmt w:val="decimal"/>
      <w:lvlText w:val="%1.%2.%3.%4."/>
      <w:lvlJc w:val="left"/>
      <w:pPr>
        <w:ind w:left="798" w:hanging="720"/>
      </w:pPr>
      <w:rPr>
        <w:rFonts w:hint="default"/>
      </w:rPr>
    </w:lvl>
    <w:lvl w:ilvl="4">
      <w:start w:val="1"/>
      <w:numFmt w:val="decimal"/>
      <w:lvlText w:val="%1.%2.%3.%4.%5."/>
      <w:lvlJc w:val="left"/>
      <w:pPr>
        <w:ind w:left="824" w:hanging="720"/>
      </w:pPr>
      <w:rPr>
        <w:rFonts w:hint="default"/>
      </w:rPr>
    </w:lvl>
    <w:lvl w:ilvl="5">
      <w:start w:val="1"/>
      <w:numFmt w:val="decimal"/>
      <w:lvlText w:val="%1.%2.%3.%4.%5.%6."/>
      <w:lvlJc w:val="left"/>
      <w:pPr>
        <w:ind w:left="1210" w:hanging="1080"/>
      </w:pPr>
      <w:rPr>
        <w:rFonts w:hint="default"/>
      </w:rPr>
    </w:lvl>
    <w:lvl w:ilvl="6">
      <w:start w:val="1"/>
      <w:numFmt w:val="decimal"/>
      <w:lvlText w:val="%1.%2.%3.%4.%5.%6.%7."/>
      <w:lvlJc w:val="left"/>
      <w:pPr>
        <w:ind w:left="1236" w:hanging="1080"/>
      </w:pPr>
      <w:rPr>
        <w:rFonts w:hint="default"/>
      </w:rPr>
    </w:lvl>
    <w:lvl w:ilvl="7">
      <w:start w:val="1"/>
      <w:numFmt w:val="decimal"/>
      <w:lvlText w:val="%1.%2.%3.%4.%5.%6.%7.%8."/>
      <w:lvlJc w:val="left"/>
      <w:pPr>
        <w:ind w:left="1262" w:hanging="1080"/>
      </w:pPr>
      <w:rPr>
        <w:rFonts w:hint="default"/>
      </w:rPr>
    </w:lvl>
    <w:lvl w:ilvl="8">
      <w:start w:val="1"/>
      <w:numFmt w:val="decimal"/>
      <w:lvlText w:val="%1.%2.%3.%4.%5.%6.%7.%8.%9."/>
      <w:lvlJc w:val="left"/>
      <w:pPr>
        <w:ind w:left="1648" w:hanging="1440"/>
      </w:pPr>
      <w:rPr>
        <w:rFonts w:hint="default"/>
      </w:rPr>
    </w:lvl>
  </w:abstractNum>
  <w:abstractNum w:abstractNumId="32" w15:restartNumberingAfterBreak="0">
    <w:nsid w:val="49EC3730"/>
    <w:multiLevelType w:val="hybridMultilevel"/>
    <w:tmpl w:val="C986BC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4A0308BC"/>
    <w:multiLevelType w:val="multilevel"/>
    <w:tmpl w:val="7A50BE7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4B083F70"/>
    <w:multiLevelType w:val="hybridMultilevel"/>
    <w:tmpl w:val="B2889F4C"/>
    <w:lvl w:ilvl="0" w:tplc="92AA14A0">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C37177C"/>
    <w:multiLevelType w:val="multilevel"/>
    <w:tmpl w:val="65803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CD67897"/>
    <w:multiLevelType w:val="hybridMultilevel"/>
    <w:tmpl w:val="F2600214"/>
    <w:lvl w:ilvl="0" w:tplc="4192E242">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29B5A76"/>
    <w:multiLevelType w:val="multilevel"/>
    <w:tmpl w:val="91A6F848"/>
    <w:lvl w:ilvl="0">
      <w:start w:val="1"/>
      <w:numFmt w:val="decimal"/>
      <w:pStyle w:val="Heading1"/>
      <w:lvlText w:val="%1"/>
      <w:lvlJc w:val="left"/>
      <w:pPr>
        <w:ind w:left="360" w:hanging="360"/>
      </w:pPr>
      <w:rPr>
        <w:rFonts w:hint="default"/>
        <w:sz w:val="24"/>
      </w:rPr>
    </w:lvl>
    <w:lvl w:ilvl="1">
      <w:start w:val="1"/>
      <w:numFmt w:val="decimal"/>
      <w:lvlText w:val="%1.%2"/>
      <w:lvlJc w:val="left"/>
      <w:pPr>
        <w:ind w:left="720" w:hanging="720"/>
      </w:pPr>
      <w:rPr>
        <w:rFonts w:hint="default"/>
        <w:sz w:val="24"/>
        <w:szCs w:val="24"/>
      </w:rPr>
    </w:lvl>
    <w:lvl w:ilvl="2">
      <w:start w:val="1"/>
      <w:numFmt w:val="decimal"/>
      <w:lvlText w:val="%1.%2.%3"/>
      <w:lvlJc w:val="left"/>
      <w:pPr>
        <w:ind w:left="2564" w:hanging="720"/>
      </w:pPr>
      <w:rPr>
        <w:rFonts w:hint="default"/>
        <w:sz w:val="22"/>
        <w:szCs w:val="22"/>
      </w:rPr>
    </w:lvl>
    <w:lvl w:ilvl="3">
      <w:start w:val="1"/>
      <w:numFmt w:val="decimal"/>
      <w:lvlText w:val="%1.%2.%3.%4"/>
      <w:lvlJc w:val="left"/>
      <w:pPr>
        <w:ind w:left="1080" w:hanging="1080"/>
      </w:pPr>
      <w:rPr>
        <w:rFonts w:hint="default"/>
        <w:sz w:val="29"/>
      </w:rPr>
    </w:lvl>
    <w:lvl w:ilvl="4">
      <w:start w:val="1"/>
      <w:numFmt w:val="decimal"/>
      <w:lvlText w:val="%1.%2.%3.%4.%5"/>
      <w:lvlJc w:val="left"/>
      <w:pPr>
        <w:ind w:left="1440" w:hanging="1440"/>
      </w:pPr>
      <w:rPr>
        <w:rFonts w:hint="default"/>
        <w:sz w:val="29"/>
      </w:rPr>
    </w:lvl>
    <w:lvl w:ilvl="5">
      <w:start w:val="1"/>
      <w:numFmt w:val="decimal"/>
      <w:lvlText w:val="%1.%2.%3.%4.%5.%6"/>
      <w:lvlJc w:val="left"/>
      <w:pPr>
        <w:ind w:left="1800" w:hanging="1800"/>
      </w:pPr>
      <w:rPr>
        <w:rFonts w:hint="default"/>
        <w:sz w:val="29"/>
      </w:rPr>
    </w:lvl>
    <w:lvl w:ilvl="6">
      <w:start w:val="1"/>
      <w:numFmt w:val="decimal"/>
      <w:lvlText w:val="%1.%2.%3.%4.%5.%6.%7"/>
      <w:lvlJc w:val="left"/>
      <w:pPr>
        <w:ind w:left="1800" w:hanging="1800"/>
      </w:pPr>
      <w:rPr>
        <w:rFonts w:hint="default"/>
        <w:sz w:val="29"/>
      </w:rPr>
    </w:lvl>
    <w:lvl w:ilvl="7">
      <w:start w:val="1"/>
      <w:numFmt w:val="decimal"/>
      <w:lvlText w:val="%1.%2.%3.%4.%5.%6.%7.%8"/>
      <w:lvlJc w:val="left"/>
      <w:pPr>
        <w:ind w:left="2160" w:hanging="2160"/>
      </w:pPr>
      <w:rPr>
        <w:rFonts w:hint="default"/>
        <w:sz w:val="29"/>
      </w:rPr>
    </w:lvl>
    <w:lvl w:ilvl="8">
      <w:start w:val="1"/>
      <w:numFmt w:val="decimal"/>
      <w:lvlText w:val="%1.%2.%3.%4.%5.%6.%7.%8.%9"/>
      <w:lvlJc w:val="left"/>
      <w:pPr>
        <w:ind w:left="2520" w:hanging="2520"/>
      </w:pPr>
      <w:rPr>
        <w:rFonts w:hint="default"/>
        <w:sz w:val="29"/>
      </w:rPr>
    </w:lvl>
  </w:abstractNum>
  <w:abstractNum w:abstractNumId="38" w15:restartNumberingAfterBreak="0">
    <w:nsid w:val="57342CF4"/>
    <w:multiLevelType w:val="hybridMultilevel"/>
    <w:tmpl w:val="FFDAFC26"/>
    <w:lvl w:ilvl="0" w:tplc="F7B435D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7AA65E0"/>
    <w:multiLevelType w:val="hybridMultilevel"/>
    <w:tmpl w:val="C6704FE0"/>
    <w:lvl w:ilvl="0" w:tplc="1C0073CC">
      <w:start w:val="1"/>
      <w:numFmt w:val="bullet"/>
      <w:lvlText w:val=""/>
      <w:lvlJc w:val="left"/>
      <w:pPr>
        <w:ind w:left="720" w:hanging="360"/>
      </w:pPr>
      <w:rPr>
        <w:rFonts w:ascii="Symbol" w:hAnsi="Symbol" w:hint="default"/>
        <w:color w:val="C45911" w:themeColor="accent2" w:themeShade="BF"/>
      </w:rPr>
    </w:lvl>
    <w:lvl w:ilvl="1" w:tplc="1C0073CC">
      <w:start w:val="1"/>
      <w:numFmt w:val="bullet"/>
      <w:lvlText w:val=""/>
      <w:lvlJc w:val="left"/>
      <w:pPr>
        <w:ind w:left="1440" w:hanging="360"/>
      </w:pPr>
      <w:rPr>
        <w:rFonts w:ascii="Symbol" w:hAnsi="Symbol" w:hint="default"/>
        <w:color w:val="C45911" w:themeColor="accent2" w:themeShade="BF"/>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57EC38FC"/>
    <w:multiLevelType w:val="multilevel"/>
    <w:tmpl w:val="D0920508"/>
    <w:lvl w:ilvl="0">
      <w:numFmt w:val="bullet"/>
      <w:lvlText w:val="•"/>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88F202B"/>
    <w:multiLevelType w:val="hybridMultilevel"/>
    <w:tmpl w:val="A260D31E"/>
    <w:lvl w:ilvl="0" w:tplc="3D36AD04">
      <w:start w:val="1"/>
      <w:numFmt w:val="bullet"/>
      <w:lvlText w:val=""/>
      <w:lvlJc w:val="left"/>
      <w:pPr>
        <w:ind w:left="720" w:hanging="360"/>
      </w:pPr>
      <w:rPr>
        <w:rFonts w:ascii="Symbol" w:hAnsi="Symbol" w:hint="default"/>
        <w:color w:val="C45911" w:themeColor="accent2"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C242350"/>
    <w:multiLevelType w:val="hybridMultilevel"/>
    <w:tmpl w:val="FCE21AC4"/>
    <w:lvl w:ilvl="0" w:tplc="08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CB422F6"/>
    <w:multiLevelType w:val="hybridMultilevel"/>
    <w:tmpl w:val="0368120C"/>
    <w:lvl w:ilvl="0" w:tplc="04090001">
      <w:start w:val="1"/>
      <w:numFmt w:val="bullet"/>
      <w:lvlText w:val=""/>
      <w:lvlJc w:val="left"/>
      <w:pPr>
        <w:ind w:left="428" w:hanging="360"/>
      </w:pPr>
      <w:rPr>
        <w:rFonts w:ascii="Symbol" w:hAnsi="Symbol" w:hint="default"/>
      </w:rPr>
    </w:lvl>
    <w:lvl w:ilvl="1" w:tplc="04090003" w:tentative="1">
      <w:start w:val="1"/>
      <w:numFmt w:val="bullet"/>
      <w:lvlText w:val="o"/>
      <w:lvlJc w:val="left"/>
      <w:pPr>
        <w:ind w:left="1148" w:hanging="360"/>
      </w:pPr>
      <w:rPr>
        <w:rFonts w:ascii="Courier New" w:hAnsi="Courier New" w:cs="Courier New" w:hint="default"/>
      </w:rPr>
    </w:lvl>
    <w:lvl w:ilvl="2" w:tplc="04090005" w:tentative="1">
      <w:start w:val="1"/>
      <w:numFmt w:val="bullet"/>
      <w:lvlText w:val=""/>
      <w:lvlJc w:val="left"/>
      <w:pPr>
        <w:ind w:left="1868" w:hanging="360"/>
      </w:pPr>
      <w:rPr>
        <w:rFonts w:ascii="Wingdings" w:hAnsi="Wingdings" w:hint="default"/>
      </w:rPr>
    </w:lvl>
    <w:lvl w:ilvl="3" w:tplc="04090001" w:tentative="1">
      <w:start w:val="1"/>
      <w:numFmt w:val="bullet"/>
      <w:lvlText w:val=""/>
      <w:lvlJc w:val="left"/>
      <w:pPr>
        <w:ind w:left="2588" w:hanging="360"/>
      </w:pPr>
      <w:rPr>
        <w:rFonts w:ascii="Symbol" w:hAnsi="Symbol" w:hint="default"/>
      </w:rPr>
    </w:lvl>
    <w:lvl w:ilvl="4" w:tplc="04090003" w:tentative="1">
      <w:start w:val="1"/>
      <w:numFmt w:val="bullet"/>
      <w:lvlText w:val="o"/>
      <w:lvlJc w:val="left"/>
      <w:pPr>
        <w:ind w:left="3308" w:hanging="360"/>
      </w:pPr>
      <w:rPr>
        <w:rFonts w:ascii="Courier New" w:hAnsi="Courier New" w:cs="Courier New" w:hint="default"/>
      </w:rPr>
    </w:lvl>
    <w:lvl w:ilvl="5" w:tplc="04090005" w:tentative="1">
      <w:start w:val="1"/>
      <w:numFmt w:val="bullet"/>
      <w:lvlText w:val=""/>
      <w:lvlJc w:val="left"/>
      <w:pPr>
        <w:ind w:left="4028" w:hanging="360"/>
      </w:pPr>
      <w:rPr>
        <w:rFonts w:ascii="Wingdings" w:hAnsi="Wingdings" w:hint="default"/>
      </w:rPr>
    </w:lvl>
    <w:lvl w:ilvl="6" w:tplc="04090001" w:tentative="1">
      <w:start w:val="1"/>
      <w:numFmt w:val="bullet"/>
      <w:lvlText w:val=""/>
      <w:lvlJc w:val="left"/>
      <w:pPr>
        <w:ind w:left="4748" w:hanging="360"/>
      </w:pPr>
      <w:rPr>
        <w:rFonts w:ascii="Symbol" w:hAnsi="Symbol" w:hint="default"/>
      </w:rPr>
    </w:lvl>
    <w:lvl w:ilvl="7" w:tplc="04090003" w:tentative="1">
      <w:start w:val="1"/>
      <w:numFmt w:val="bullet"/>
      <w:lvlText w:val="o"/>
      <w:lvlJc w:val="left"/>
      <w:pPr>
        <w:ind w:left="5468" w:hanging="360"/>
      </w:pPr>
      <w:rPr>
        <w:rFonts w:ascii="Courier New" w:hAnsi="Courier New" w:cs="Courier New" w:hint="default"/>
      </w:rPr>
    </w:lvl>
    <w:lvl w:ilvl="8" w:tplc="04090005" w:tentative="1">
      <w:start w:val="1"/>
      <w:numFmt w:val="bullet"/>
      <w:lvlText w:val=""/>
      <w:lvlJc w:val="left"/>
      <w:pPr>
        <w:ind w:left="6188" w:hanging="360"/>
      </w:pPr>
      <w:rPr>
        <w:rFonts w:ascii="Wingdings" w:hAnsi="Wingdings" w:hint="default"/>
      </w:rPr>
    </w:lvl>
  </w:abstractNum>
  <w:abstractNum w:abstractNumId="44" w15:restartNumberingAfterBreak="0">
    <w:nsid w:val="5D793388"/>
    <w:multiLevelType w:val="hybridMultilevel"/>
    <w:tmpl w:val="124E9FF4"/>
    <w:lvl w:ilvl="0" w:tplc="08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D8218F2"/>
    <w:multiLevelType w:val="hybridMultilevel"/>
    <w:tmpl w:val="7CE01DBE"/>
    <w:lvl w:ilvl="0" w:tplc="4192E242">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0D754DA"/>
    <w:multiLevelType w:val="hybridMultilevel"/>
    <w:tmpl w:val="D1904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4265FA8"/>
    <w:multiLevelType w:val="hybridMultilevel"/>
    <w:tmpl w:val="19B6B3E2"/>
    <w:lvl w:ilvl="0" w:tplc="4192E242">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DEB2743"/>
    <w:multiLevelType w:val="hybridMultilevel"/>
    <w:tmpl w:val="F74CB622"/>
    <w:lvl w:ilvl="0" w:tplc="4192E242">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65E58DE"/>
    <w:multiLevelType w:val="hybridMultilevel"/>
    <w:tmpl w:val="20A47E64"/>
    <w:lvl w:ilvl="0" w:tplc="04090001">
      <w:start w:val="1"/>
      <w:numFmt w:val="bullet"/>
      <w:lvlText w:val=""/>
      <w:lvlJc w:val="left"/>
      <w:pPr>
        <w:ind w:left="428" w:hanging="360"/>
      </w:pPr>
      <w:rPr>
        <w:rFonts w:ascii="Symbol" w:hAnsi="Symbol" w:hint="default"/>
      </w:rPr>
    </w:lvl>
    <w:lvl w:ilvl="1" w:tplc="04090003" w:tentative="1">
      <w:start w:val="1"/>
      <w:numFmt w:val="bullet"/>
      <w:lvlText w:val="o"/>
      <w:lvlJc w:val="left"/>
      <w:pPr>
        <w:ind w:left="1148" w:hanging="360"/>
      </w:pPr>
      <w:rPr>
        <w:rFonts w:ascii="Courier New" w:hAnsi="Courier New" w:cs="Courier New" w:hint="default"/>
      </w:rPr>
    </w:lvl>
    <w:lvl w:ilvl="2" w:tplc="04090005" w:tentative="1">
      <w:start w:val="1"/>
      <w:numFmt w:val="bullet"/>
      <w:lvlText w:val=""/>
      <w:lvlJc w:val="left"/>
      <w:pPr>
        <w:ind w:left="1868" w:hanging="360"/>
      </w:pPr>
      <w:rPr>
        <w:rFonts w:ascii="Wingdings" w:hAnsi="Wingdings" w:hint="default"/>
      </w:rPr>
    </w:lvl>
    <w:lvl w:ilvl="3" w:tplc="04090001" w:tentative="1">
      <w:start w:val="1"/>
      <w:numFmt w:val="bullet"/>
      <w:lvlText w:val=""/>
      <w:lvlJc w:val="left"/>
      <w:pPr>
        <w:ind w:left="2588" w:hanging="360"/>
      </w:pPr>
      <w:rPr>
        <w:rFonts w:ascii="Symbol" w:hAnsi="Symbol" w:hint="default"/>
      </w:rPr>
    </w:lvl>
    <w:lvl w:ilvl="4" w:tplc="04090003" w:tentative="1">
      <w:start w:val="1"/>
      <w:numFmt w:val="bullet"/>
      <w:lvlText w:val="o"/>
      <w:lvlJc w:val="left"/>
      <w:pPr>
        <w:ind w:left="3308" w:hanging="360"/>
      </w:pPr>
      <w:rPr>
        <w:rFonts w:ascii="Courier New" w:hAnsi="Courier New" w:cs="Courier New" w:hint="default"/>
      </w:rPr>
    </w:lvl>
    <w:lvl w:ilvl="5" w:tplc="04090005" w:tentative="1">
      <w:start w:val="1"/>
      <w:numFmt w:val="bullet"/>
      <w:lvlText w:val=""/>
      <w:lvlJc w:val="left"/>
      <w:pPr>
        <w:ind w:left="4028" w:hanging="360"/>
      </w:pPr>
      <w:rPr>
        <w:rFonts w:ascii="Wingdings" w:hAnsi="Wingdings" w:hint="default"/>
      </w:rPr>
    </w:lvl>
    <w:lvl w:ilvl="6" w:tplc="04090001" w:tentative="1">
      <w:start w:val="1"/>
      <w:numFmt w:val="bullet"/>
      <w:lvlText w:val=""/>
      <w:lvlJc w:val="left"/>
      <w:pPr>
        <w:ind w:left="4748" w:hanging="360"/>
      </w:pPr>
      <w:rPr>
        <w:rFonts w:ascii="Symbol" w:hAnsi="Symbol" w:hint="default"/>
      </w:rPr>
    </w:lvl>
    <w:lvl w:ilvl="7" w:tplc="04090003" w:tentative="1">
      <w:start w:val="1"/>
      <w:numFmt w:val="bullet"/>
      <w:lvlText w:val="o"/>
      <w:lvlJc w:val="left"/>
      <w:pPr>
        <w:ind w:left="5468" w:hanging="360"/>
      </w:pPr>
      <w:rPr>
        <w:rFonts w:ascii="Courier New" w:hAnsi="Courier New" w:cs="Courier New" w:hint="default"/>
      </w:rPr>
    </w:lvl>
    <w:lvl w:ilvl="8" w:tplc="04090005" w:tentative="1">
      <w:start w:val="1"/>
      <w:numFmt w:val="bullet"/>
      <w:lvlText w:val=""/>
      <w:lvlJc w:val="left"/>
      <w:pPr>
        <w:ind w:left="6188" w:hanging="360"/>
      </w:pPr>
      <w:rPr>
        <w:rFonts w:ascii="Wingdings" w:hAnsi="Wingdings" w:hint="default"/>
      </w:rPr>
    </w:lvl>
  </w:abstractNum>
  <w:abstractNum w:abstractNumId="50" w15:restartNumberingAfterBreak="0">
    <w:nsid w:val="77497698"/>
    <w:multiLevelType w:val="hybridMultilevel"/>
    <w:tmpl w:val="ECECC8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91A3FC8"/>
    <w:multiLevelType w:val="hybridMultilevel"/>
    <w:tmpl w:val="43766FB6"/>
    <w:lvl w:ilvl="0" w:tplc="4192E242">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num>
  <w:num w:numId="2">
    <w:abstractNumId w:val="22"/>
  </w:num>
  <w:num w:numId="3">
    <w:abstractNumId w:val="11"/>
  </w:num>
  <w:num w:numId="4">
    <w:abstractNumId w:val="46"/>
  </w:num>
  <w:num w:numId="5">
    <w:abstractNumId w:val="0"/>
  </w:num>
  <w:num w:numId="6">
    <w:abstractNumId w:val="49"/>
  </w:num>
  <w:num w:numId="7">
    <w:abstractNumId w:val="43"/>
  </w:num>
  <w:num w:numId="8">
    <w:abstractNumId w:val="32"/>
  </w:num>
  <w:num w:numId="9">
    <w:abstractNumId w:val="4"/>
  </w:num>
  <w:num w:numId="10">
    <w:abstractNumId w:val="12"/>
  </w:num>
  <w:num w:numId="11">
    <w:abstractNumId w:val="6"/>
  </w:num>
  <w:num w:numId="12">
    <w:abstractNumId w:val="13"/>
  </w:num>
  <w:num w:numId="13">
    <w:abstractNumId w:val="51"/>
  </w:num>
  <w:num w:numId="14">
    <w:abstractNumId w:val="9"/>
  </w:num>
  <w:num w:numId="15">
    <w:abstractNumId w:val="19"/>
  </w:num>
  <w:num w:numId="16">
    <w:abstractNumId w:val="45"/>
  </w:num>
  <w:num w:numId="17">
    <w:abstractNumId w:val="48"/>
  </w:num>
  <w:num w:numId="18">
    <w:abstractNumId w:val="17"/>
  </w:num>
  <w:num w:numId="19">
    <w:abstractNumId w:val="47"/>
  </w:num>
  <w:num w:numId="20">
    <w:abstractNumId w:val="16"/>
  </w:num>
  <w:num w:numId="21">
    <w:abstractNumId w:val="28"/>
  </w:num>
  <w:num w:numId="22">
    <w:abstractNumId w:val="36"/>
  </w:num>
  <w:num w:numId="23">
    <w:abstractNumId w:val="27"/>
  </w:num>
  <w:num w:numId="24">
    <w:abstractNumId w:val="8"/>
  </w:num>
  <w:num w:numId="25">
    <w:abstractNumId w:val="35"/>
  </w:num>
  <w:num w:numId="26">
    <w:abstractNumId w:val="31"/>
  </w:num>
  <w:num w:numId="27">
    <w:abstractNumId w:val="1"/>
  </w:num>
  <w:num w:numId="28">
    <w:abstractNumId w:val="5"/>
  </w:num>
  <w:num w:numId="29">
    <w:abstractNumId w:val="44"/>
  </w:num>
  <w:num w:numId="30">
    <w:abstractNumId w:val="30"/>
  </w:num>
  <w:num w:numId="31">
    <w:abstractNumId w:val="14"/>
  </w:num>
  <w:num w:numId="32">
    <w:abstractNumId w:val="3"/>
  </w:num>
  <w:num w:numId="33">
    <w:abstractNumId w:val="15"/>
  </w:num>
  <w:num w:numId="34">
    <w:abstractNumId w:val="26"/>
  </w:num>
  <w:num w:numId="35">
    <w:abstractNumId w:val="7"/>
  </w:num>
  <w:num w:numId="36">
    <w:abstractNumId w:val="24"/>
  </w:num>
  <w:num w:numId="37">
    <w:abstractNumId w:val="50"/>
  </w:num>
  <w:num w:numId="38">
    <w:abstractNumId w:val="42"/>
  </w:num>
  <w:num w:numId="39">
    <w:abstractNumId w:val="33"/>
  </w:num>
  <w:num w:numId="40">
    <w:abstractNumId w:val="39"/>
  </w:num>
  <w:num w:numId="41">
    <w:abstractNumId w:val="34"/>
  </w:num>
  <w:num w:numId="42">
    <w:abstractNumId w:val="2"/>
  </w:num>
  <w:num w:numId="43">
    <w:abstractNumId w:val="38"/>
  </w:num>
  <w:num w:numId="44">
    <w:abstractNumId w:val="18"/>
  </w:num>
  <w:num w:numId="45">
    <w:abstractNumId w:val="10"/>
  </w:num>
  <w:num w:numId="46">
    <w:abstractNumId w:val="20"/>
  </w:num>
  <w:num w:numId="47">
    <w:abstractNumId w:val="25"/>
  </w:num>
  <w:num w:numId="48">
    <w:abstractNumId w:val="29"/>
  </w:num>
  <w:num w:numId="49">
    <w:abstractNumId w:val="23"/>
  </w:num>
  <w:num w:numId="50">
    <w:abstractNumId w:val="41"/>
  </w:num>
  <w:num w:numId="51">
    <w:abstractNumId w:val="40"/>
  </w:num>
  <w:num w:numId="52">
    <w:abstractNumId w:val="21"/>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26DF"/>
    <w:rsid w:val="00012905"/>
    <w:rsid w:val="00067536"/>
    <w:rsid w:val="000C5CF0"/>
    <w:rsid w:val="000F725F"/>
    <w:rsid w:val="001250B6"/>
    <w:rsid w:val="001928F1"/>
    <w:rsid w:val="001A00F1"/>
    <w:rsid w:val="001C4D96"/>
    <w:rsid w:val="001C7445"/>
    <w:rsid w:val="001D7298"/>
    <w:rsid w:val="001E3137"/>
    <w:rsid w:val="001E5680"/>
    <w:rsid w:val="00201B4F"/>
    <w:rsid w:val="00273255"/>
    <w:rsid w:val="002A0345"/>
    <w:rsid w:val="002A05DC"/>
    <w:rsid w:val="002C3500"/>
    <w:rsid w:val="002C4748"/>
    <w:rsid w:val="002C4E80"/>
    <w:rsid w:val="0031596C"/>
    <w:rsid w:val="00316586"/>
    <w:rsid w:val="00316C39"/>
    <w:rsid w:val="00337DDB"/>
    <w:rsid w:val="003772C7"/>
    <w:rsid w:val="003C50FB"/>
    <w:rsid w:val="003D178F"/>
    <w:rsid w:val="003F5522"/>
    <w:rsid w:val="00410812"/>
    <w:rsid w:val="00502EE0"/>
    <w:rsid w:val="005136D0"/>
    <w:rsid w:val="00525CA4"/>
    <w:rsid w:val="00546A3D"/>
    <w:rsid w:val="0057461D"/>
    <w:rsid w:val="00576F78"/>
    <w:rsid w:val="0059076A"/>
    <w:rsid w:val="005A7F9F"/>
    <w:rsid w:val="0063172E"/>
    <w:rsid w:val="006971EE"/>
    <w:rsid w:val="006A26DF"/>
    <w:rsid w:val="007231CF"/>
    <w:rsid w:val="00733FC9"/>
    <w:rsid w:val="00741263"/>
    <w:rsid w:val="00772775"/>
    <w:rsid w:val="007741F9"/>
    <w:rsid w:val="007A50CA"/>
    <w:rsid w:val="007B1CC2"/>
    <w:rsid w:val="007B44D7"/>
    <w:rsid w:val="007C1A2B"/>
    <w:rsid w:val="007C1BA7"/>
    <w:rsid w:val="007C20C3"/>
    <w:rsid w:val="007D1D27"/>
    <w:rsid w:val="00803761"/>
    <w:rsid w:val="008061ED"/>
    <w:rsid w:val="008141AA"/>
    <w:rsid w:val="00872F55"/>
    <w:rsid w:val="00876A6F"/>
    <w:rsid w:val="00897E36"/>
    <w:rsid w:val="008A1FD5"/>
    <w:rsid w:val="008A4E53"/>
    <w:rsid w:val="008D504A"/>
    <w:rsid w:val="008E1D57"/>
    <w:rsid w:val="00910038"/>
    <w:rsid w:val="009239E3"/>
    <w:rsid w:val="00933396"/>
    <w:rsid w:val="00995C37"/>
    <w:rsid w:val="009B57FB"/>
    <w:rsid w:val="00A52A65"/>
    <w:rsid w:val="00A6406E"/>
    <w:rsid w:val="00A75510"/>
    <w:rsid w:val="00AA3AA2"/>
    <w:rsid w:val="00B240A0"/>
    <w:rsid w:val="00B25E89"/>
    <w:rsid w:val="00B5542A"/>
    <w:rsid w:val="00BB37CC"/>
    <w:rsid w:val="00BC65E8"/>
    <w:rsid w:val="00BD3BEC"/>
    <w:rsid w:val="00BF3512"/>
    <w:rsid w:val="00C15245"/>
    <w:rsid w:val="00C439E8"/>
    <w:rsid w:val="00C76DF6"/>
    <w:rsid w:val="00C85CD9"/>
    <w:rsid w:val="00CF3077"/>
    <w:rsid w:val="00D601D7"/>
    <w:rsid w:val="00DB7A2F"/>
    <w:rsid w:val="00E06723"/>
    <w:rsid w:val="00EB4571"/>
    <w:rsid w:val="00EC437B"/>
    <w:rsid w:val="00EE3A4F"/>
    <w:rsid w:val="00F16CEC"/>
    <w:rsid w:val="00F24FF2"/>
    <w:rsid w:val="00F36193"/>
    <w:rsid w:val="00F4727D"/>
    <w:rsid w:val="00F63F31"/>
    <w:rsid w:val="00F9385A"/>
    <w:rsid w:val="00FB10C6"/>
    <w:rsid w:val="00FF36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8E1896"/>
  <w15:chartTrackingRefBased/>
  <w15:docId w15:val="{1BB68476-7C77-4F7D-A424-1BEF29B5D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5522"/>
    <w:pPr>
      <w:spacing w:after="0" w:line="240" w:lineRule="auto"/>
    </w:pPr>
    <w:rPr>
      <w:sz w:val="24"/>
      <w:szCs w:val="24"/>
      <w:lang w:val="en-GB"/>
    </w:rPr>
  </w:style>
  <w:style w:type="paragraph" w:styleId="Heading1">
    <w:name w:val="heading 1"/>
    <w:basedOn w:val="Normal"/>
    <w:next w:val="Normal"/>
    <w:link w:val="Heading1Char"/>
    <w:uiPriority w:val="9"/>
    <w:qFormat/>
    <w:rsid w:val="003F5522"/>
    <w:pPr>
      <w:keepNext/>
      <w:keepLines/>
      <w:numPr>
        <w:numId w:val="1"/>
      </w:numPr>
      <w:spacing w:before="240" w:after="240" w:line="276" w:lineRule="auto"/>
      <w:outlineLvl w:val="0"/>
    </w:pPr>
    <w:rPr>
      <w:rFonts w:asciiTheme="majorHAnsi" w:eastAsiaTheme="majorEastAsia" w:hAnsiTheme="majorHAnsi" w:cstheme="majorBidi"/>
      <w:b/>
      <w:color w:val="C45911" w:themeColor="accent2" w:themeShade="BF"/>
      <w:lang w:val="en-US"/>
    </w:rPr>
  </w:style>
  <w:style w:type="paragraph" w:styleId="Heading2">
    <w:name w:val="heading 2"/>
    <w:basedOn w:val="Heading1"/>
    <w:next w:val="Normal"/>
    <w:link w:val="Heading2Char"/>
    <w:uiPriority w:val="9"/>
    <w:unhideWhenUsed/>
    <w:qFormat/>
    <w:rsid w:val="00576F78"/>
    <w:pPr>
      <w:numPr>
        <w:numId w:val="27"/>
      </w:numPr>
      <w:ind w:hanging="720"/>
      <w:outlineLvl w:val="1"/>
    </w:pPr>
    <w:rPr>
      <w:rFonts w:eastAsia="Times New Roman"/>
      <w:i/>
      <w:lang w:val="en-GB"/>
    </w:rPr>
  </w:style>
  <w:style w:type="paragraph" w:styleId="Heading3">
    <w:name w:val="heading 3"/>
    <w:basedOn w:val="Heading2"/>
    <w:next w:val="Normal"/>
    <w:link w:val="Heading3Char"/>
    <w:uiPriority w:val="9"/>
    <w:unhideWhenUsed/>
    <w:qFormat/>
    <w:rsid w:val="003F5522"/>
    <w:pPr>
      <w:numPr>
        <w:ilvl w:val="2"/>
      </w:numPr>
      <w:outlineLvl w:val="2"/>
    </w:pPr>
    <w:rPr>
      <w:rFonts w:asciiTheme="minorHAnsi" w:hAnsiTheme="minorHAnsi"/>
      <w:b w:val="0"/>
      <w:color w:val="000000" w:themeColor="text1"/>
      <w:sz w:val="21"/>
      <w:szCs w:val="22"/>
    </w:rPr>
  </w:style>
  <w:style w:type="paragraph" w:styleId="Heading4">
    <w:name w:val="heading 4"/>
    <w:basedOn w:val="Normal"/>
    <w:next w:val="Normal"/>
    <w:link w:val="Heading4Char"/>
    <w:uiPriority w:val="9"/>
    <w:unhideWhenUsed/>
    <w:qFormat/>
    <w:rsid w:val="00576F78"/>
    <w:pPr>
      <w:numPr>
        <w:ilvl w:val="1"/>
        <w:numId w:val="27"/>
      </w:numPr>
      <w:spacing w:after="120"/>
      <w:ind w:hanging="720"/>
      <w:jc w:val="both"/>
      <w:outlineLvl w:val="3"/>
    </w:pPr>
    <w:rPr>
      <w:rFonts w:cstheme="minorHAnsi"/>
      <w:i/>
      <w:color w:val="BF8F00" w:themeColor="accent4" w:themeShade="BF"/>
      <w:sz w:val="22"/>
      <w:szCs w:val="22"/>
    </w:rPr>
  </w:style>
  <w:style w:type="paragraph" w:styleId="Heading5">
    <w:name w:val="heading 5"/>
    <w:basedOn w:val="Normal"/>
    <w:next w:val="Normal"/>
    <w:link w:val="Heading5Char"/>
    <w:uiPriority w:val="9"/>
    <w:semiHidden/>
    <w:unhideWhenUsed/>
    <w:qFormat/>
    <w:rsid w:val="003F5522"/>
    <w:pPr>
      <w:keepNext/>
      <w:keepLines/>
      <w:spacing w:before="40" w:after="120"/>
      <w:ind w:left="1008" w:hanging="1008"/>
      <w:jc w:val="both"/>
      <w:outlineLvl w:val="4"/>
    </w:pPr>
    <w:rPr>
      <w:rFonts w:asciiTheme="majorHAnsi" w:eastAsiaTheme="majorEastAsia" w:hAnsiTheme="majorHAnsi" w:cstheme="majorBidi"/>
      <w:color w:val="2E74B5" w:themeColor="accent1" w:themeShade="BF"/>
      <w:sz w:val="22"/>
      <w:szCs w:val="22"/>
      <w:lang w:eastAsia="en-GB"/>
    </w:rPr>
  </w:style>
  <w:style w:type="paragraph" w:styleId="Heading6">
    <w:name w:val="heading 6"/>
    <w:basedOn w:val="Normal"/>
    <w:next w:val="Normal"/>
    <w:link w:val="Heading6Char"/>
    <w:uiPriority w:val="9"/>
    <w:semiHidden/>
    <w:unhideWhenUsed/>
    <w:qFormat/>
    <w:rsid w:val="003F5522"/>
    <w:pPr>
      <w:keepNext/>
      <w:keepLines/>
      <w:spacing w:before="40" w:after="120"/>
      <w:ind w:left="1152" w:hanging="1152"/>
      <w:jc w:val="both"/>
      <w:outlineLvl w:val="5"/>
    </w:pPr>
    <w:rPr>
      <w:rFonts w:asciiTheme="majorHAnsi" w:eastAsiaTheme="majorEastAsia" w:hAnsiTheme="majorHAnsi" w:cstheme="majorBidi"/>
      <w:color w:val="1F4D78" w:themeColor="accent1" w:themeShade="7F"/>
      <w:sz w:val="22"/>
      <w:szCs w:val="22"/>
      <w:lang w:eastAsia="en-GB"/>
    </w:rPr>
  </w:style>
  <w:style w:type="paragraph" w:styleId="Heading7">
    <w:name w:val="heading 7"/>
    <w:basedOn w:val="Normal"/>
    <w:next w:val="Normal"/>
    <w:link w:val="Heading7Char"/>
    <w:uiPriority w:val="9"/>
    <w:semiHidden/>
    <w:unhideWhenUsed/>
    <w:qFormat/>
    <w:rsid w:val="003F5522"/>
    <w:pPr>
      <w:keepNext/>
      <w:keepLines/>
      <w:spacing w:before="40" w:after="120"/>
      <w:ind w:left="1296" w:hanging="1296"/>
      <w:jc w:val="both"/>
      <w:outlineLvl w:val="6"/>
    </w:pPr>
    <w:rPr>
      <w:rFonts w:asciiTheme="majorHAnsi" w:eastAsiaTheme="majorEastAsia" w:hAnsiTheme="majorHAnsi" w:cstheme="majorBidi"/>
      <w:i/>
      <w:iCs/>
      <w:color w:val="1F4D78" w:themeColor="accent1" w:themeShade="7F"/>
      <w:sz w:val="22"/>
      <w:szCs w:val="22"/>
      <w:lang w:eastAsia="en-GB"/>
    </w:rPr>
  </w:style>
  <w:style w:type="paragraph" w:styleId="Heading8">
    <w:name w:val="heading 8"/>
    <w:basedOn w:val="Normal"/>
    <w:next w:val="Normal"/>
    <w:link w:val="Heading8Char"/>
    <w:uiPriority w:val="9"/>
    <w:semiHidden/>
    <w:unhideWhenUsed/>
    <w:qFormat/>
    <w:rsid w:val="003F5522"/>
    <w:pPr>
      <w:keepNext/>
      <w:keepLines/>
      <w:spacing w:before="40" w:after="120"/>
      <w:ind w:left="1440" w:hanging="1440"/>
      <w:jc w:val="both"/>
      <w:outlineLvl w:val="7"/>
    </w:pPr>
    <w:rPr>
      <w:rFonts w:asciiTheme="majorHAnsi" w:eastAsiaTheme="majorEastAsia" w:hAnsiTheme="majorHAnsi" w:cstheme="majorBidi"/>
      <w:color w:val="272727" w:themeColor="text1" w:themeTint="D8"/>
      <w:sz w:val="21"/>
      <w:szCs w:val="21"/>
      <w:lang w:eastAsia="en-GB"/>
    </w:rPr>
  </w:style>
  <w:style w:type="paragraph" w:styleId="Heading9">
    <w:name w:val="heading 9"/>
    <w:basedOn w:val="Normal"/>
    <w:next w:val="Normal"/>
    <w:link w:val="Heading9Char"/>
    <w:uiPriority w:val="9"/>
    <w:semiHidden/>
    <w:unhideWhenUsed/>
    <w:qFormat/>
    <w:rsid w:val="003F5522"/>
    <w:pPr>
      <w:keepNext/>
      <w:keepLines/>
      <w:spacing w:before="40" w:after="120"/>
      <w:ind w:left="1584" w:hanging="1584"/>
      <w:jc w:val="both"/>
      <w:outlineLvl w:val="8"/>
    </w:pPr>
    <w:rPr>
      <w:rFonts w:asciiTheme="majorHAnsi" w:eastAsiaTheme="majorEastAsia" w:hAnsiTheme="majorHAnsi" w:cstheme="majorBidi"/>
      <w:i/>
      <w:iCs/>
      <w:color w:val="272727" w:themeColor="text1" w:themeTint="D8"/>
      <w:sz w:val="21"/>
      <w:szCs w:val="21"/>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5522"/>
    <w:rPr>
      <w:rFonts w:asciiTheme="majorHAnsi" w:eastAsiaTheme="majorEastAsia" w:hAnsiTheme="majorHAnsi" w:cstheme="majorBidi"/>
      <w:b/>
      <w:color w:val="C45911" w:themeColor="accent2" w:themeShade="BF"/>
      <w:sz w:val="24"/>
      <w:szCs w:val="24"/>
      <w:lang w:val="en-US"/>
    </w:rPr>
  </w:style>
  <w:style w:type="character" w:customStyle="1" w:styleId="Heading2Char">
    <w:name w:val="Heading 2 Char"/>
    <w:basedOn w:val="DefaultParagraphFont"/>
    <w:link w:val="Heading2"/>
    <w:uiPriority w:val="9"/>
    <w:rsid w:val="00576F78"/>
    <w:rPr>
      <w:rFonts w:asciiTheme="majorHAnsi" w:eastAsia="Times New Roman" w:hAnsiTheme="majorHAnsi" w:cstheme="majorBidi"/>
      <w:b/>
      <w:i/>
      <w:color w:val="C45911" w:themeColor="accent2" w:themeShade="BF"/>
      <w:sz w:val="24"/>
      <w:szCs w:val="24"/>
      <w:lang w:val="en-GB"/>
    </w:rPr>
  </w:style>
  <w:style w:type="character" w:customStyle="1" w:styleId="Heading3Char">
    <w:name w:val="Heading 3 Char"/>
    <w:basedOn w:val="DefaultParagraphFont"/>
    <w:link w:val="Heading3"/>
    <w:uiPriority w:val="9"/>
    <w:rsid w:val="003F5522"/>
    <w:rPr>
      <w:rFonts w:eastAsiaTheme="majorEastAsia" w:cstheme="majorBidi"/>
      <w:b/>
      <w:bCs/>
      <w:i/>
      <w:color w:val="000000" w:themeColor="text1"/>
      <w:sz w:val="21"/>
      <w:lang w:val="en-US"/>
    </w:rPr>
  </w:style>
  <w:style w:type="character" w:customStyle="1" w:styleId="Heading4Char">
    <w:name w:val="Heading 4 Char"/>
    <w:basedOn w:val="DefaultParagraphFont"/>
    <w:link w:val="Heading4"/>
    <w:uiPriority w:val="9"/>
    <w:rsid w:val="00576F78"/>
    <w:rPr>
      <w:rFonts w:cstheme="minorHAnsi"/>
      <w:i/>
      <w:color w:val="BF8F00" w:themeColor="accent4" w:themeShade="BF"/>
      <w:lang w:val="en-GB"/>
    </w:rPr>
  </w:style>
  <w:style w:type="character" w:customStyle="1" w:styleId="Heading5Char">
    <w:name w:val="Heading 5 Char"/>
    <w:basedOn w:val="DefaultParagraphFont"/>
    <w:link w:val="Heading5"/>
    <w:uiPriority w:val="9"/>
    <w:semiHidden/>
    <w:rsid w:val="003F5522"/>
    <w:rPr>
      <w:rFonts w:asciiTheme="majorHAnsi" w:eastAsiaTheme="majorEastAsia" w:hAnsiTheme="majorHAnsi" w:cstheme="majorBidi"/>
      <w:color w:val="2E74B5" w:themeColor="accent1" w:themeShade="BF"/>
      <w:lang w:val="en-GB" w:eastAsia="en-GB"/>
    </w:rPr>
  </w:style>
  <w:style w:type="character" w:customStyle="1" w:styleId="Heading6Char">
    <w:name w:val="Heading 6 Char"/>
    <w:basedOn w:val="DefaultParagraphFont"/>
    <w:link w:val="Heading6"/>
    <w:uiPriority w:val="9"/>
    <w:semiHidden/>
    <w:rsid w:val="003F5522"/>
    <w:rPr>
      <w:rFonts w:asciiTheme="majorHAnsi" w:eastAsiaTheme="majorEastAsia" w:hAnsiTheme="majorHAnsi" w:cstheme="majorBidi"/>
      <w:color w:val="1F4D78" w:themeColor="accent1" w:themeShade="7F"/>
      <w:lang w:val="en-GB" w:eastAsia="en-GB"/>
    </w:rPr>
  </w:style>
  <w:style w:type="character" w:customStyle="1" w:styleId="Heading7Char">
    <w:name w:val="Heading 7 Char"/>
    <w:basedOn w:val="DefaultParagraphFont"/>
    <w:link w:val="Heading7"/>
    <w:uiPriority w:val="9"/>
    <w:semiHidden/>
    <w:rsid w:val="003F5522"/>
    <w:rPr>
      <w:rFonts w:asciiTheme="majorHAnsi" w:eastAsiaTheme="majorEastAsia" w:hAnsiTheme="majorHAnsi" w:cstheme="majorBidi"/>
      <w:i/>
      <w:iCs/>
      <w:color w:val="1F4D78" w:themeColor="accent1" w:themeShade="7F"/>
      <w:lang w:val="en-GB" w:eastAsia="en-GB"/>
    </w:rPr>
  </w:style>
  <w:style w:type="character" w:customStyle="1" w:styleId="Heading8Char">
    <w:name w:val="Heading 8 Char"/>
    <w:basedOn w:val="DefaultParagraphFont"/>
    <w:link w:val="Heading8"/>
    <w:uiPriority w:val="9"/>
    <w:semiHidden/>
    <w:rsid w:val="003F5522"/>
    <w:rPr>
      <w:rFonts w:asciiTheme="majorHAnsi" w:eastAsiaTheme="majorEastAsia" w:hAnsiTheme="majorHAnsi" w:cstheme="majorBidi"/>
      <w:color w:val="272727" w:themeColor="text1" w:themeTint="D8"/>
      <w:sz w:val="21"/>
      <w:szCs w:val="21"/>
      <w:lang w:val="en-GB" w:eastAsia="en-GB"/>
    </w:rPr>
  </w:style>
  <w:style w:type="character" w:customStyle="1" w:styleId="Heading9Char">
    <w:name w:val="Heading 9 Char"/>
    <w:basedOn w:val="DefaultParagraphFont"/>
    <w:link w:val="Heading9"/>
    <w:uiPriority w:val="9"/>
    <w:semiHidden/>
    <w:rsid w:val="003F5522"/>
    <w:rPr>
      <w:rFonts w:asciiTheme="majorHAnsi" w:eastAsiaTheme="majorEastAsia" w:hAnsiTheme="majorHAnsi" w:cstheme="majorBidi"/>
      <w:i/>
      <w:iCs/>
      <w:color w:val="272727" w:themeColor="text1" w:themeTint="D8"/>
      <w:sz w:val="21"/>
      <w:szCs w:val="21"/>
      <w:lang w:val="en-GB" w:eastAsia="en-GB"/>
    </w:rPr>
  </w:style>
  <w:style w:type="paragraph" w:styleId="Header">
    <w:name w:val="header"/>
    <w:basedOn w:val="Normal"/>
    <w:link w:val="HeaderChar"/>
    <w:uiPriority w:val="99"/>
    <w:unhideWhenUsed/>
    <w:rsid w:val="003F5522"/>
    <w:pPr>
      <w:tabs>
        <w:tab w:val="center" w:pos="4513"/>
        <w:tab w:val="right" w:pos="9026"/>
      </w:tabs>
    </w:pPr>
  </w:style>
  <w:style w:type="character" w:customStyle="1" w:styleId="HeaderChar">
    <w:name w:val="Header Char"/>
    <w:basedOn w:val="DefaultParagraphFont"/>
    <w:link w:val="Header"/>
    <w:uiPriority w:val="99"/>
    <w:rsid w:val="003F5522"/>
    <w:rPr>
      <w:sz w:val="24"/>
      <w:szCs w:val="24"/>
      <w:lang w:val="en-GB"/>
    </w:rPr>
  </w:style>
  <w:style w:type="paragraph" w:styleId="Footer">
    <w:name w:val="footer"/>
    <w:basedOn w:val="Normal"/>
    <w:link w:val="FooterChar"/>
    <w:uiPriority w:val="99"/>
    <w:unhideWhenUsed/>
    <w:rsid w:val="003F5522"/>
    <w:pPr>
      <w:tabs>
        <w:tab w:val="center" w:pos="4513"/>
        <w:tab w:val="right" w:pos="9026"/>
      </w:tabs>
    </w:pPr>
  </w:style>
  <w:style w:type="character" w:customStyle="1" w:styleId="FooterChar">
    <w:name w:val="Footer Char"/>
    <w:basedOn w:val="DefaultParagraphFont"/>
    <w:link w:val="Footer"/>
    <w:uiPriority w:val="99"/>
    <w:rsid w:val="003F5522"/>
    <w:rPr>
      <w:sz w:val="24"/>
      <w:szCs w:val="24"/>
      <w:lang w:val="en-GB"/>
    </w:rPr>
  </w:style>
  <w:style w:type="paragraph" w:styleId="ListParagraph">
    <w:name w:val="List Paragraph"/>
    <w:aliases w:val="Normal bullet 2,Bullet list,List Paragraph1,List Paragraph11,Normal bullet 21,List Paragraph111,Bullet list1,Numbered List,Paragraph,Bullet point 1,Paragraphe de liste PBLH,Graph &amp; Table tite,Bullets,List Paragraph (numbered (a)),Dot pt"/>
    <w:basedOn w:val="Normal"/>
    <w:link w:val="ListParagraphChar"/>
    <w:uiPriority w:val="34"/>
    <w:qFormat/>
    <w:rsid w:val="003F5522"/>
    <w:pPr>
      <w:ind w:left="720"/>
      <w:contextualSpacing/>
    </w:pPr>
  </w:style>
  <w:style w:type="character" w:customStyle="1" w:styleId="ListParagraphChar">
    <w:name w:val="List Paragraph Char"/>
    <w:aliases w:val="Normal bullet 2 Char,Bullet list Char,List Paragraph1 Char,List Paragraph11 Char,Normal bullet 21 Char,List Paragraph111 Char,Bullet list1 Char,Numbered List Char,Paragraph Char,Bullet point 1 Char,Paragraphe de liste PBLH Char"/>
    <w:link w:val="ListParagraph"/>
    <w:uiPriority w:val="34"/>
    <w:qFormat/>
    <w:rsid w:val="003F5522"/>
    <w:rPr>
      <w:sz w:val="24"/>
      <w:szCs w:val="24"/>
      <w:lang w:val="en-GB"/>
    </w:rPr>
  </w:style>
  <w:style w:type="character" w:styleId="Hyperlink">
    <w:name w:val="Hyperlink"/>
    <w:basedOn w:val="DefaultParagraphFont"/>
    <w:uiPriority w:val="99"/>
    <w:unhideWhenUsed/>
    <w:rsid w:val="003F5522"/>
    <w:rPr>
      <w:color w:val="0563C1" w:themeColor="hyperlink"/>
      <w:u w:val="single"/>
    </w:rPr>
  </w:style>
  <w:style w:type="character" w:customStyle="1" w:styleId="UnresolvedMention1">
    <w:name w:val="Unresolved Mention1"/>
    <w:basedOn w:val="DefaultParagraphFont"/>
    <w:uiPriority w:val="99"/>
    <w:rsid w:val="003F5522"/>
    <w:rPr>
      <w:color w:val="605E5C"/>
      <w:shd w:val="clear" w:color="auto" w:fill="E1DFDD"/>
    </w:rPr>
  </w:style>
  <w:style w:type="paragraph" w:styleId="FootnoteText">
    <w:name w:val="footnote text"/>
    <w:aliases w:val="Footnote,Text,ft,single space,Char Char Char,Char Char,fn,Footnote Text Char Char,FOOTNOTES,Footnote Text Char2 Char,Footnote Text Char1 Char Char,Footnote Text Char2 Char Char Char,f,Footnote Text 1,footnote text, Char"/>
    <w:basedOn w:val="Normal"/>
    <w:link w:val="FootnoteTextChar"/>
    <w:uiPriority w:val="99"/>
    <w:unhideWhenUsed/>
    <w:qFormat/>
    <w:rsid w:val="003F5522"/>
    <w:rPr>
      <w:rFonts w:eastAsia="MS Mincho" w:cstheme="minorHAnsi"/>
      <w:sz w:val="16"/>
      <w:lang w:val="en-US"/>
    </w:rPr>
  </w:style>
  <w:style w:type="character" w:customStyle="1" w:styleId="FootnoteTextChar">
    <w:name w:val="Footnote Text Char"/>
    <w:aliases w:val="Footnote Char,Text Char,ft Char,single space Char,Char Char Char Char,Char Char Char1,fn Char,Footnote Text Char Char Char,FOOTNOTES Char,Footnote Text Char2 Char Char,Footnote Text Char1 Char Char Char,f Char,Footnote Text 1 Char"/>
    <w:basedOn w:val="DefaultParagraphFont"/>
    <w:link w:val="FootnoteText"/>
    <w:uiPriority w:val="99"/>
    <w:rsid w:val="003F5522"/>
    <w:rPr>
      <w:rFonts w:eastAsia="MS Mincho" w:cstheme="minorHAnsi"/>
      <w:sz w:val="16"/>
      <w:szCs w:val="24"/>
      <w:lang w:val="en-US"/>
    </w:rPr>
  </w:style>
  <w:style w:type="character" w:customStyle="1" w:styleId="TextonotapieCar">
    <w:name w:val="Texto nota pie Car"/>
    <w:basedOn w:val="DefaultParagraphFont"/>
    <w:uiPriority w:val="99"/>
    <w:semiHidden/>
    <w:rsid w:val="003F5522"/>
    <w:rPr>
      <w:sz w:val="20"/>
      <w:szCs w:val="20"/>
      <w:lang w:val="en-GB"/>
    </w:rPr>
  </w:style>
  <w:style w:type="character" w:styleId="FootnoteReference">
    <w:name w:val="footnote reference"/>
    <w:aliases w:val="ftref,BVI fnr,Footnote symbol,Voetnootverwijzing,Times 10 Point,Exposant 3 Point,Appel note de bas de p, BVI fnr,Знак сноски 1,Footnotes refss,Footnote Reference Superscript,Footnote reference number,note TESI,Nota,SUPERS,number,Ref"/>
    <w:link w:val="CharChar1CharCharCharChar1CharCharCharCharCharCharCharCharChar"/>
    <w:uiPriority w:val="99"/>
    <w:unhideWhenUsed/>
    <w:qFormat/>
    <w:rsid w:val="003F5522"/>
    <w:rPr>
      <w:vertAlign w:val="superscript"/>
    </w:rPr>
  </w:style>
  <w:style w:type="paragraph" w:customStyle="1" w:styleId="CharChar1CharCharCharChar1CharCharCharCharCharCharCharCharChar">
    <w:name w:val="Char Char1 Char Char Char Char1 Char Char Char Char Char Char Char Char Char"/>
    <w:basedOn w:val="Normal"/>
    <w:next w:val="Normal"/>
    <w:link w:val="FootnoteReference"/>
    <w:uiPriority w:val="99"/>
    <w:rsid w:val="003F5522"/>
    <w:pPr>
      <w:spacing w:after="160" w:line="240" w:lineRule="exact"/>
    </w:pPr>
    <w:rPr>
      <w:sz w:val="22"/>
      <w:szCs w:val="22"/>
      <w:vertAlign w:val="superscript"/>
      <w:lang w:val="es-ES"/>
    </w:rPr>
  </w:style>
  <w:style w:type="character" w:styleId="Emphasis">
    <w:name w:val="Emphasis"/>
    <w:basedOn w:val="DefaultParagraphFont"/>
    <w:uiPriority w:val="20"/>
    <w:qFormat/>
    <w:rsid w:val="003F5522"/>
    <w:rPr>
      <w:i/>
      <w:iCs/>
    </w:rPr>
  </w:style>
  <w:style w:type="table" w:styleId="TableGrid">
    <w:name w:val="Table Grid"/>
    <w:basedOn w:val="TableNormal"/>
    <w:uiPriority w:val="39"/>
    <w:rsid w:val="003F5522"/>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F5522"/>
    <w:pPr>
      <w:spacing w:before="100" w:beforeAutospacing="1" w:after="100" w:afterAutospacing="1"/>
      <w:jc w:val="both"/>
    </w:pPr>
    <w:rPr>
      <w:rFonts w:cstheme="minorHAnsi"/>
      <w:sz w:val="22"/>
      <w:szCs w:val="22"/>
      <w:lang w:eastAsia="en-GB"/>
    </w:rPr>
  </w:style>
  <w:style w:type="character" w:styleId="PageNumber">
    <w:name w:val="page number"/>
    <w:basedOn w:val="DefaultParagraphFont"/>
    <w:uiPriority w:val="99"/>
    <w:semiHidden/>
    <w:unhideWhenUsed/>
    <w:rsid w:val="003F5522"/>
  </w:style>
  <w:style w:type="paragraph" w:styleId="Title">
    <w:name w:val="Title"/>
    <w:basedOn w:val="Normal"/>
    <w:next w:val="Normal"/>
    <w:link w:val="TitleChar"/>
    <w:uiPriority w:val="10"/>
    <w:qFormat/>
    <w:rsid w:val="003F5522"/>
    <w:pPr>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3F5522"/>
    <w:rPr>
      <w:rFonts w:asciiTheme="majorHAnsi" w:eastAsiaTheme="majorEastAsia" w:hAnsiTheme="majorHAnsi" w:cstheme="majorBidi"/>
      <w:spacing w:val="-10"/>
      <w:kern w:val="28"/>
      <w:sz w:val="56"/>
      <w:szCs w:val="56"/>
      <w:lang w:val="en-US"/>
    </w:rPr>
  </w:style>
  <w:style w:type="paragraph" w:styleId="BalloonText">
    <w:name w:val="Balloon Text"/>
    <w:basedOn w:val="Normal"/>
    <w:link w:val="BalloonTextChar"/>
    <w:uiPriority w:val="99"/>
    <w:semiHidden/>
    <w:unhideWhenUsed/>
    <w:rsid w:val="003F5522"/>
    <w:rPr>
      <w:rFonts w:ascii="Tahoma" w:hAnsi="Tahoma" w:cs="Tahoma"/>
      <w:sz w:val="16"/>
      <w:szCs w:val="16"/>
    </w:rPr>
  </w:style>
  <w:style w:type="character" w:customStyle="1" w:styleId="BalloonTextChar">
    <w:name w:val="Balloon Text Char"/>
    <w:basedOn w:val="DefaultParagraphFont"/>
    <w:link w:val="BalloonText"/>
    <w:uiPriority w:val="99"/>
    <w:semiHidden/>
    <w:rsid w:val="003F5522"/>
    <w:rPr>
      <w:rFonts w:ascii="Tahoma" w:hAnsi="Tahoma" w:cs="Tahoma"/>
      <w:sz w:val="16"/>
      <w:szCs w:val="16"/>
      <w:lang w:val="en-GB"/>
    </w:rPr>
  </w:style>
  <w:style w:type="paragraph" w:styleId="TOC1">
    <w:name w:val="toc 1"/>
    <w:basedOn w:val="Normal"/>
    <w:next w:val="Normal"/>
    <w:autoRedefine/>
    <w:uiPriority w:val="39"/>
    <w:unhideWhenUsed/>
    <w:rsid w:val="003F5522"/>
    <w:pPr>
      <w:tabs>
        <w:tab w:val="left" w:pos="480"/>
        <w:tab w:val="right" w:leader="dot" w:pos="9350"/>
      </w:tabs>
      <w:spacing w:before="120"/>
    </w:pPr>
    <w:rPr>
      <w:rFonts w:cstheme="minorHAnsi"/>
      <w:b/>
      <w:bCs/>
      <w:i/>
      <w:iCs/>
      <w:noProof/>
      <w:color w:val="C45911" w:themeColor="accent2" w:themeShade="BF"/>
      <w:sz w:val="20"/>
      <w:szCs w:val="20"/>
      <w:lang w:val="en-US"/>
    </w:rPr>
  </w:style>
  <w:style w:type="paragraph" w:styleId="TOC2">
    <w:name w:val="toc 2"/>
    <w:basedOn w:val="Normal"/>
    <w:next w:val="Normal"/>
    <w:autoRedefine/>
    <w:uiPriority w:val="39"/>
    <w:unhideWhenUsed/>
    <w:rsid w:val="001E3137"/>
    <w:pPr>
      <w:tabs>
        <w:tab w:val="left" w:pos="1701"/>
        <w:tab w:val="right" w:leader="dot" w:pos="9350"/>
      </w:tabs>
      <w:spacing w:before="120"/>
      <w:ind w:left="1701" w:hanging="1461"/>
    </w:pPr>
    <w:rPr>
      <w:rFonts w:cstheme="minorHAnsi"/>
      <w:b/>
      <w:bCs/>
      <w:sz w:val="22"/>
      <w:szCs w:val="22"/>
    </w:rPr>
  </w:style>
  <w:style w:type="paragraph" w:styleId="TOC3">
    <w:name w:val="toc 3"/>
    <w:basedOn w:val="Normal"/>
    <w:next w:val="Normal"/>
    <w:autoRedefine/>
    <w:uiPriority w:val="39"/>
    <w:unhideWhenUsed/>
    <w:rsid w:val="003F5522"/>
    <w:pPr>
      <w:tabs>
        <w:tab w:val="left" w:pos="1200"/>
        <w:tab w:val="left" w:pos="1920"/>
        <w:tab w:val="right" w:leader="dot" w:pos="9350"/>
      </w:tabs>
      <w:ind w:left="1701" w:hanging="567"/>
    </w:pPr>
    <w:rPr>
      <w:rFonts w:cstheme="minorHAnsi"/>
      <w:noProof/>
      <w:sz w:val="18"/>
      <w:szCs w:val="20"/>
      <w:lang w:val="en-US"/>
    </w:rPr>
  </w:style>
  <w:style w:type="character" w:customStyle="1" w:styleId="TextonotapieCar1">
    <w:name w:val="Texto nota pie Car1"/>
    <w:aliases w:val="Footnote Car,Text Car,ft Car,single space Car,Char Char Char Car,Char Char Car,Texto nota pie Car Car,fn Car,Footnote Text Char Char Car,FOOTNOTES Car,Footnote Text Char2 Char Car,Footnote Text Char1 Char Char Car,f Car, Char Car"/>
    <w:basedOn w:val="DefaultParagraphFont"/>
    <w:uiPriority w:val="99"/>
    <w:rsid w:val="003F5522"/>
    <w:rPr>
      <w:rFonts w:cstheme="minorHAnsi"/>
      <w:sz w:val="18"/>
      <w:szCs w:val="18"/>
      <w:lang w:eastAsia="en-GB"/>
    </w:rPr>
  </w:style>
  <w:style w:type="paragraph" w:styleId="DocumentMap">
    <w:name w:val="Document Map"/>
    <w:basedOn w:val="Normal"/>
    <w:link w:val="DocumentMapChar"/>
    <w:uiPriority w:val="99"/>
    <w:semiHidden/>
    <w:unhideWhenUsed/>
    <w:rsid w:val="003F5522"/>
    <w:rPr>
      <w:rFonts w:ascii="Tahoma" w:hAnsi="Tahoma" w:cs="Tahoma"/>
      <w:sz w:val="16"/>
      <w:szCs w:val="16"/>
    </w:rPr>
  </w:style>
  <w:style w:type="character" w:customStyle="1" w:styleId="DocumentMapChar">
    <w:name w:val="Document Map Char"/>
    <w:basedOn w:val="DefaultParagraphFont"/>
    <w:link w:val="DocumentMap"/>
    <w:uiPriority w:val="99"/>
    <w:semiHidden/>
    <w:rsid w:val="003F5522"/>
    <w:rPr>
      <w:rFonts w:ascii="Tahoma" w:hAnsi="Tahoma" w:cs="Tahoma"/>
      <w:sz w:val="16"/>
      <w:szCs w:val="16"/>
      <w:lang w:val="en-GB"/>
    </w:rPr>
  </w:style>
  <w:style w:type="paragraph" w:styleId="Caption">
    <w:name w:val="caption"/>
    <w:basedOn w:val="Normal"/>
    <w:next w:val="Normal"/>
    <w:autoRedefine/>
    <w:uiPriority w:val="35"/>
    <w:qFormat/>
    <w:rsid w:val="00316C39"/>
    <w:pPr>
      <w:keepNext/>
      <w:spacing w:after="120"/>
      <w:jc w:val="both"/>
    </w:pPr>
    <w:rPr>
      <w:rFonts w:eastAsia="Calibri" w:cstheme="minorHAnsi"/>
      <w:bCs/>
      <w:color w:val="000000" w:themeColor="text1"/>
      <w:sz w:val="18"/>
      <w:szCs w:val="22"/>
    </w:rPr>
  </w:style>
  <w:style w:type="paragraph" w:customStyle="1" w:styleId="NoParagraphStyle">
    <w:name w:val="[No Paragraph Style]"/>
    <w:rsid w:val="003F5522"/>
    <w:pPr>
      <w:widowControl w:val="0"/>
      <w:autoSpaceDE w:val="0"/>
      <w:autoSpaceDN w:val="0"/>
      <w:adjustRightInd w:val="0"/>
      <w:spacing w:after="0" w:line="288" w:lineRule="auto"/>
      <w:textAlignment w:val="center"/>
    </w:pPr>
    <w:rPr>
      <w:rFonts w:ascii="MinionPro-Regular" w:eastAsia="Times New Roman" w:hAnsi="MinionPro-Regular" w:cs="MinionPro-Regular"/>
      <w:color w:val="000000"/>
      <w:sz w:val="24"/>
      <w:szCs w:val="24"/>
      <w:lang w:val="en-US"/>
    </w:rPr>
  </w:style>
  <w:style w:type="paragraph" w:customStyle="1" w:styleId="TABLEREGULAR">
    <w:name w:val="TABLE REGULAR"/>
    <w:basedOn w:val="NoParagraphStyle"/>
    <w:uiPriority w:val="99"/>
    <w:rsid w:val="003F5522"/>
    <w:pPr>
      <w:spacing w:line="220" w:lineRule="atLeast"/>
    </w:pPr>
    <w:rPr>
      <w:rFonts w:ascii="TheSansSemiLight-Plain" w:hAnsi="TheSansSemiLight-Plain" w:cs="TheSansSemiLight-Plain"/>
      <w:spacing w:val="-2"/>
      <w:sz w:val="18"/>
      <w:szCs w:val="18"/>
    </w:rPr>
  </w:style>
  <w:style w:type="paragraph" w:customStyle="1" w:styleId="TABLETOP">
    <w:name w:val="TABLE TOP"/>
    <w:basedOn w:val="NoParagraphStyle"/>
    <w:uiPriority w:val="99"/>
    <w:rsid w:val="003F5522"/>
    <w:pPr>
      <w:spacing w:line="200" w:lineRule="atLeast"/>
    </w:pPr>
    <w:rPr>
      <w:rFonts w:ascii="TheSansSemiBold-Plain" w:hAnsi="TheSansSemiBold-Plain" w:cs="TheSansSemiBold-Plain"/>
      <w:b/>
      <w:bCs/>
      <w:color w:val="FFFFFF"/>
      <w:sz w:val="18"/>
      <w:szCs w:val="18"/>
    </w:rPr>
  </w:style>
  <w:style w:type="character" w:styleId="CommentReference">
    <w:name w:val="annotation reference"/>
    <w:basedOn w:val="DefaultParagraphFont"/>
    <w:uiPriority w:val="99"/>
    <w:semiHidden/>
    <w:unhideWhenUsed/>
    <w:rsid w:val="003F5522"/>
    <w:rPr>
      <w:sz w:val="16"/>
      <w:szCs w:val="16"/>
    </w:rPr>
  </w:style>
  <w:style w:type="paragraph" w:styleId="CommentText">
    <w:name w:val="annotation text"/>
    <w:basedOn w:val="Normal"/>
    <w:link w:val="CommentTextChar"/>
    <w:uiPriority w:val="99"/>
    <w:unhideWhenUsed/>
    <w:rsid w:val="003F5522"/>
    <w:rPr>
      <w:sz w:val="20"/>
      <w:szCs w:val="20"/>
    </w:rPr>
  </w:style>
  <w:style w:type="character" w:customStyle="1" w:styleId="CommentTextChar">
    <w:name w:val="Comment Text Char"/>
    <w:basedOn w:val="DefaultParagraphFont"/>
    <w:link w:val="CommentText"/>
    <w:uiPriority w:val="99"/>
    <w:rsid w:val="003F5522"/>
    <w:rPr>
      <w:sz w:val="20"/>
      <w:szCs w:val="20"/>
      <w:lang w:val="en-GB"/>
    </w:rPr>
  </w:style>
  <w:style w:type="paragraph" w:styleId="CommentSubject">
    <w:name w:val="annotation subject"/>
    <w:basedOn w:val="CommentText"/>
    <w:next w:val="CommentText"/>
    <w:link w:val="CommentSubjectChar"/>
    <w:uiPriority w:val="99"/>
    <w:semiHidden/>
    <w:unhideWhenUsed/>
    <w:rsid w:val="003F5522"/>
    <w:rPr>
      <w:b/>
      <w:bCs/>
    </w:rPr>
  </w:style>
  <w:style w:type="character" w:customStyle="1" w:styleId="CommentSubjectChar">
    <w:name w:val="Comment Subject Char"/>
    <w:basedOn w:val="CommentTextChar"/>
    <w:link w:val="CommentSubject"/>
    <w:uiPriority w:val="99"/>
    <w:semiHidden/>
    <w:rsid w:val="003F5522"/>
    <w:rPr>
      <w:b/>
      <w:bCs/>
      <w:sz w:val="20"/>
      <w:szCs w:val="20"/>
      <w:lang w:val="en-GB"/>
    </w:rPr>
  </w:style>
  <w:style w:type="paragraph" w:styleId="NoSpacing">
    <w:name w:val="No Spacing"/>
    <w:uiPriority w:val="1"/>
    <w:qFormat/>
    <w:rsid w:val="003F5522"/>
    <w:pPr>
      <w:spacing w:after="0" w:line="240" w:lineRule="auto"/>
    </w:pPr>
    <w:rPr>
      <w:sz w:val="24"/>
      <w:szCs w:val="24"/>
      <w:lang w:val="en-GB"/>
    </w:rPr>
  </w:style>
  <w:style w:type="table" w:customStyle="1" w:styleId="TableGrid1">
    <w:name w:val="Table Grid1"/>
    <w:basedOn w:val="TableNormal"/>
    <w:next w:val="TableGrid"/>
    <w:uiPriority w:val="39"/>
    <w:rsid w:val="003F5522"/>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3F5522"/>
    <w:pPr>
      <w:spacing w:after="0" w:line="240" w:lineRule="auto"/>
    </w:pPr>
    <w:rPr>
      <w:sz w:val="24"/>
      <w:szCs w:val="24"/>
      <w:lang w:val="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3-Accent2">
    <w:name w:val="Grid Table 3 Accent 2"/>
    <w:basedOn w:val="TableNormal"/>
    <w:uiPriority w:val="48"/>
    <w:rsid w:val="003F5522"/>
    <w:pPr>
      <w:spacing w:after="0" w:line="240" w:lineRule="auto"/>
    </w:pPr>
    <w:rPr>
      <w:sz w:val="24"/>
      <w:szCs w:val="24"/>
      <w:lang w:val="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ListTable1Light-Accent2">
    <w:name w:val="List Table 1 Light Accent 2"/>
    <w:basedOn w:val="TableNormal"/>
    <w:uiPriority w:val="46"/>
    <w:rsid w:val="003F5522"/>
    <w:pPr>
      <w:spacing w:after="0" w:line="240" w:lineRule="auto"/>
    </w:pPr>
    <w:rPr>
      <w:sz w:val="24"/>
      <w:szCs w:val="24"/>
      <w:lang w:val="en-GB"/>
    </w:r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Strong">
    <w:name w:val="Strong"/>
    <w:basedOn w:val="DefaultParagraphFont"/>
    <w:uiPriority w:val="22"/>
    <w:qFormat/>
    <w:rsid w:val="003F5522"/>
    <w:rPr>
      <w:b/>
      <w:bCs/>
    </w:rPr>
  </w:style>
  <w:style w:type="character" w:customStyle="1" w:styleId="apple-converted-space">
    <w:name w:val="apple-converted-space"/>
    <w:basedOn w:val="DefaultParagraphFont"/>
    <w:rsid w:val="003F5522"/>
  </w:style>
  <w:style w:type="table" w:styleId="GridTable6Colorful-Accent2">
    <w:name w:val="Grid Table 6 Colorful Accent 2"/>
    <w:basedOn w:val="TableNormal"/>
    <w:uiPriority w:val="51"/>
    <w:rsid w:val="003F5522"/>
    <w:pPr>
      <w:spacing w:after="0" w:line="240" w:lineRule="auto"/>
    </w:pPr>
    <w:rPr>
      <w:color w:val="C45911" w:themeColor="accent2" w:themeShade="BF"/>
      <w:sz w:val="24"/>
      <w:szCs w:val="24"/>
      <w:lang w:val="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customStyle="1" w:styleId="Bullet2">
    <w:name w:val="Bullet 2"/>
    <w:basedOn w:val="Normal"/>
    <w:qFormat/>
    <w:rsid w:val="003F5522"/>
    <w:pPr>
      <w:numPr>
        <w:numId w:val="2"/>
      </w:numPr>
      <w:spacing w:after="200" w:line="276" w:lineRule="auto"/>
      <w:jc w:val="both"/>
    </w:pPr>
    <w:rPr>
      <w:rFonts w:ascii="EYInterstate Light" w:eastAsia="Times New Roman" w:hAnsi="EYInterstate Light"/>
      <w:sz w:val="20"/>
      <w:szCs w:val="22"/>
    </w:rPr>
  </w:style>
  <w:style w:type="character" w:customStyle="1" w:styleId="UnresolvedMention2">
    <w:name w:val="Unresolved Mention2"/>
    <w:basedOn w:val="DefaultParagraphFont"/>
    <w:uiPriority w:val="99"/>
    <w:rsid w:val="003F5522"/>
    <w:rPr>
      <w:color w:val="605E5C"/>
      <w:shd w:val="clear" w:color="auto" w:fill="E1DFDD"/>
    </w:rPr>
  </w:style>
  <w:style w:type="character" w:styleId="FollowedHyperlink">
    <w:name w:val="FollowedHyperlink"/>
    <w:basedOn w:val="DefaultParagraphFont"/>
    <w:uiPriority w:val="99"/>
    <w:semiHidden/>
    <w:unhideWhenUsed/>
    <w:rsid w:val="003F5522"/>
    <w:rPr>
      <w:color w:val="954F72" w:themeColor="followedHyperlink"/>
      <w:u w:val="single"/>
    </w:rPr>
  </w:style>
  <w:style w:type="paragraph" w:styleId="TOCHeading">
    <w:name w:val="TOC Heading"/>
    <w:basedOn w:val="Heading1"/>
    <w:next w:val="Normal"/>
    <w:uiPriority w:val="39"/>
    <w:unhideWhenUsed/>
    <w:qFormat/>
    <w:rsid w:val="003F5522"/>
    <w:pPr>
      <w:numPr>
        <w:numId w:val="0"/>
      </w:numPr>
      <w:spacing w:after="0" w:line="259" w:lineRule="auto"/>
      <w:outlineLvl w:val="9"/>
    </w:pPr>
    <w:rPr>
      <w:color w:val="2E74B5" w:themeColor="accent1" w:themeShade="BF"/>
      <w:sz w:val="32"/>
      <w:szCs w:val="32"/>
    </w:rPr>
  </w:style>
  <w:style w:type="character" w:customStyle="1" w:styleId="apple-tab-span">
    <w:name w:val="apple-tab-span"/>
    <w:basedOn w:val="DefaultParagraphFont"/>
    <w:rsid w:val="003F5522"/>
  </w:style>
  <w:style w:type="table" w:customStyle="1" w:styleId="TableGrid4">
    <w:name w:val="Table Grid4"/>
    <w:basedOn w:val="TableNormal"/>
    <w:next w:val="TableGrid"/>
    <w:uiPriority w:val="59"/>
    <w:rsid w:val="003F5522"/>
    <w:pPr>
      <w:spacing w:after="0" w:line="240" w:lineRule="auto"/>
    </w:pPr>
    <w:rPr>
      <w:rFonts w:eastAsiaTheme="minorEastAsia"/>
      <w:sz w:val="24"/>
      <w:szCs w:val="24"/>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F5522"/>
    <w:pPr>
      <w:spacing w:after="0" w:line="240" w:lineRule="auto"/>
    </w:pPr>
    <w:rPr>
      <w:rFonts w:eastAsiaTheme="minorEastAsia"/>
      <w:sz w:val="24"/>
      <w:szCs w:val="24"/>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3F5522"/>
    <w:pPr>
      <w:spacing w:after="0" w:line="240" w:lineRule="auto"/>
    </w:pPr>
    <w:rPr>
      <w:rFonts w:eastAsiaTheme="minorEastAsia"/>
      <w:sz w:val="24"/>
      <w:szCs w:val="24"/>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3F5522"/>
    <w:pPr>
      <w:spacing w:after="0" w:line="240" w:lineRule="auto"/>
    </w:pPr>
    <w:rPr>
      <w:rFonts w:eastAsiaTheme="minorEastAsia"/>
      <w:sz w:val="24"/>
      <w:szCs w:val="24"/>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3F5522"/>
    <w:pPr>
      <w:spacing w:after="0" w:line="240" w:lineRule="auto"/>
    </w:pPr>
    <w:rPr>
      <w:rFonts w:eastAsiaTheme="minorEastAsia"/>
      <w:sz w:val="24"/>
      <w:szCs w:val="24"/>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
    <w:name w:val="Table Grid72"/>
    <w:basedOn w:val="TableNormal"/>
    <w:next w:val="TableGrid"/>
    <w:uiPriority w:val="59"/>
    <w:rsid w:val="003F5522"/>
    <w:pPr>
      <w:spacing w:after="0" w:line="240" w:lineRule="auto"/>
    </w:pPr>
    <w:rPr>
      <w:rFonts w:eastAsiaTheme="minorEastAsia"/>
      <w:sz w:val="24"/>
      <w:szCs w:val="24"/>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3">
    <w:name w:val="Table Grid73"/>
    <w:basedOn w:val="TableNormal"/>
    <w:next w:val="TableGrid"/>
    <w:uiPriority w:val="59"/>
    <w:rsid w:val="003F5522"/>
    <w:pPr>
      <w:spacing w:after="0" w:line="240" w:lineRule="auto"/>
    </w:pPr>
    <w:rPr>
      <w:rFonts w:eastAsiaTheme="minorEastAsia"/>
      <w:sz w:val="24"/>
      <w:szCs w:val="24"/>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4">
    <w:name w:val="Table Grid74"/>
    <w:basedOn w:val="TableNormal"/>
    <w:next w:val="TableGrid"/>
    <w:uiPriority w:val="59"/>
    <w:rsid w:val="003F5522"/>
    <w:pPr>
      <w:spacing w:after="0" w:line="240" w:lineRule="auto"/>
    </w:pPr>
    <w:rPr>
      <w:rFonts w:eastAsiaTheme="minorEastAsia"/>
      <w:sz w:val="24"/>
      <w:szCs w:val="24"/>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5">
    <w:name w:val="Table Grid75"/>
    <w:basedOn w:val="TableNormal"/>
    <w:next w:val="TableGrid"/>
    <w:uiPriority w:val="59"/>
    <w:rsid w:val="003F5522"/>
    <w:pPr>
      <w:spacing w:after="0" w:line="240" w:lineRule="auto"/>
    </w:pPr>
    <w:rPr>
      <w:rFonts w:eastAsiaTheme="minorEastAsia"/>
      <w:sz w:val="24"/>
      <w:szCs w:val="24"/>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6">
    <w:name w:val="Table Grid76"/>
    <w:basedOn w:val="TableNormal"/>
    <w:next w:val="TableGrid"/>
    <w:uiPriority w:val="59"/>
    <w:rsid w:val="003F5522"/>
    <w:pPr>
      <w:spacing w:after="0" w:line="240" w:lineRule="auto"/>
    </w:pPr>
    <w:rPr>
      <w:rFonts w:eastAsiaTheme="minorEastAsia"/>
      <w:sz w:val="24"/>
      <w:szCs w:val="24"/>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7">
    <w:name w:val="Table Grid77"/>
    <w:basedOn w:val="TableNormal"/>
    <w:next w:val="TableGrid"/>
    <w:uiPriority w:val="59"/>
    <w:rsid w:val="003F5522"/>
    <w:pPr>
      <w:spacing w:after="0" w:line="240" w:lineRule="auto"/>
    </w:pPr>
    <w:rPr>
      <w:rFonts w:eastAsiaTheme="minorEastAsia"/>
      <w:sz w:val="24"/>
      <w:szCs w:val="24"/>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8">
    <w:name w:val="Table Grid78"/>
    <w:basedOn w:val="TableNormal"/>
    <w:next w:val="TableGrid"/>
    <w:uiPriority w:val="59"/>
    <w:rsid w:val="003F5522"/>
    <w:pPr>
      <w:spacing w:after="0" w:line="240" w:lineRule="auto"/>
    </w:pPr>
    <w:rPr>
      <w:rFonts w:eastAsiaTheme="minorEastAsia"/>
      <w:sz w:val="24"/>
      <w:szCs w:val="24"/>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F5522"/>
    <w:pPr>
      <w:autoSpaceDE w:val="0"/>
      <w:autoSpaceDN w:val="0"/>
      <w:adjustRightInd w:val="0"/>
      <w:spacing w:after="0" w:line="240" w:lineRule="auto"/>
    </w:pPr>
    <w:rPr>
      <w:rFonts w:ascii="Calibri" w:hAnsi="Calibri" w:cs="Calibri"/>
      <w:color w:val="000000"/>
      <w:sz w:val="24"/>
      <w:szCs w:val="24"/>
      <w:lang w:val="en-US"/>
    </w:rPr>
  </w:style>
  <w:style w:type="paragraph" w:styleId="TOC4">
    <w:name w:val="toc 4"/>
    <w:basedOn w:val="Normal"/>
    <w:next w:val="Normal"/>
    <w:autoRedefine/>
    <w:uiPriority w:val="39"/>
    <w:unhideWhenUsed/>
    <w:rsid w:val="003F5522"/>
    <w:pPr>
      <w:ind w:left="720"/>
    </w:pPr>
    <w:rPr>
      <w:rFonts w:cstheme="minorHAnsi"/>
      <w:sz w:val="20"/>
      <w:szCs w:val="20"/>
    </w:rPr>
  </w:style>
  <w:style w:type="paragraph" w:styleId="TOC5">
    <w:name w:val="toc 5"/>
    <w:basedOn w:val="Normal"/>
    <w:next w:val="Normal"/>
    <w:autoRedefine/>
    <w:uiPriority w:val="39"/>
    <w:unhideWhenUsed/>
    <w:rsid w:val="003F5522"/>
    <w:pPr>
      <w:ind w:left="960"/>
    </w:pPr>
    <w:rPr>
      <w:rFonts w:cstheme="minorHAnsi"/>
      <w:sz w:val="20"/>
      <w:szCs w:val="20"/>
    </w:rPr>
  </w:style>
  <w:style w:type="paragraph" w:styleId="TOC6">
    <w:name w:val="toc 6"/>
    <w:basedOn w:val="Normal"/>
    <w:next w:val="Normal"/>
    <w:autoRedefine/>
    <w:uiPriority w:val="39"/>
    <w:unhideWhenUsed/>
    <w:rsid w:val="003F5522"/>
    <w:pPr>
      <w:ind w:left="1200"/>
    </w:pPr>
    <w:rPr>
      <w:rFonts w:cstheme="minorHAnsi"/>
      <w:sz w:val="20"/>
      <w:szCs w:val="20"/>
    </w:rPr>
  </w:style>
  <w:style w:type="paragraph" w:styleId="TOC7">
    <w:name w:val="toc 7"/>
    <w:basedOn w:val="Normal"/>
    <w:next w:val="Normal"/>
    <w:autoRedefine/>
    <w:uiPriority w:val="39"/>
    <w:unhideWhenUsed/>
    <w:rsid w:val="003F5522"/>
    <w:pPr>
      <w:ind w:left="1440"/>
    </w:pPr>
    <w:rPr>
      <w:rFonts w:cstheme="minorHAnsi"/>
      <w:sz w:val="20"/>
      <w:szCs w:val="20"/>
    </w:rPr>
  </w:style>
  <w:style w:type="paragraph" w:styleId="TOC8">
    <w:name w:val="toc 8"/>
    <w:basedOn w:val="Normal"/>
    <w:next w:val="Normal"/>
    <w:autoRedefine/>
    <w:uiPriority w:val="39"/>
    <w:unhideWhenUsed/>
    <w:rsid w:val="003F5522"/>
    <w:pPr>
      <w:ind w:left="1680"/>
    </w:pPr>
    <w:rPr>
      <w:rFonts w:cstheme="minorHAnsi"/>
      <w:sz w:val="20"/>
      <w:szCs w:val="20"/>
    </w:rPr>
  </w:style>
  <w:style w:type="paragraph" w:styleId="TOC9">
    <w:name w:val="toc 9"/>
    <w:basedOn w:val="Normal"/>
    <w:next w:val="Normal"/>
    <w:autoRedefine/>
    <w:uiPriority w:val="39"/>
    <w:unhideWhenUsed/>
    <w:rsid w:val="003F5522"/>
    <w:pPr>
      <w:ind w:left="1920"/>
    </w:pPr>
    <w:rPr>
      <w:rFonts w:cstheme="minorHAnsi"/>
      <w:sz w:val="20"/>
      <w:szCs w:val="20"/>
    </w:rPr>
  </w:style>
  <w:style w:type="table" w:styleId="GridTable5Dark-Accent2">
    <w:name w:val="Grid Table 5 Dark Accent 2"/>
    <w:basedOn w:val="TableNormal"/>
    <w:uiPriority w:val="50"/>
    <w:rsid w:val="003F55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customStyle="1" w:styleId="textbox">
    <w:name w:val="textbox"/>
    <w:basedOn w:val="Normal"/>
    <w:rsid w:val="003F5522"/>
    <w:pPr>
      <w:spacing w:before="100" w:beforeAutospacing="1" w:after="100" w:afterAutospacing="1"/>
    </w:pPr>
    <w:rPr>
      <w:rFonts w:ascii="Times New Roman" w:eastAsia="Times New Roman" w:hAnsi="Times New Roman" w:cs="Times New Roman"/>
      <w:lang w:val="en-US"/>
    </w:rPr>
  </w:style>
  <w:style w:type="paragraph" w:customStyle="1" w:styleId="Pa9">
    <w:name w:val="Pa9"/>
    <w:basedOn w:val="Default"/>
    <w:next w:val="Default"/>
    <w:uiPriority w:val="99"/>
    <w:rsid w:val="00316C39"/>
    <w:pPr>
      <w:spacing w:line="241" w:lineRule="atLeast"/>
    </w:pPr>
    <w:rPr>
      <w:rFonts w:ascii="SPPFX B+ Gotham" w:hAnsi="SPPFX B+ Gotham" w:cstheme="minorBidi"/>
      <w:color w:val="auto"/>
    </w:rPr>
  </w:style>
  <w:style w:type="character" w:customStyle="1" w:styleId="A9">
    <w:name w:val="A9"/>
    <w:uiPriority w:val="99"/>
    <w:rsid w:val="00316C39"/>
    <w:rPr>
      <w:rFonts w:cs="SPPFX B+ Gotham"/>
      <w:b/>
      <w:bCs/>
      <w:color w:val="009DDC"/>
      <w:sz w:val="18"/>
      <w:szCs w:val="18"/>
    </w:rPr>
  </w:style>
  <w:style w:type="paragraph" w:customStyle="1" w:styleId="Pa10">
    <w:name w:val="Pa10"/>
    <w:basedOn w:val="Default"/>
    <w:next w:val="Default"/>
    <w:uiPriority w:val="99"/>
    <w:rsid w:val="00316C39"/>
    <w:pPr>
      <w:spacing w:line="241" w:lineRule="atLeast"/>
    </w:pPr>
    <w:rPr>
      <w:rFonts w:ascii="SPPFX B+ Gotham" w:hAnsi="SPPFX B+ Gotham" w:cstheme="minorBidi"/>
      <w:color w:val="auto"/>
    </w:rPr>
  </w:style>
  <w:style w:type="paragraph" w:styleId="Revision">
    <w:name w:val="Revision"/>
    <w:hidden/>
    <w:uiPriority w:val="99"/>
    <w:semiHidden/>
    <w:rsid w:val="008061ED"/>
    <w:pPr>
      <w:spacing w:after="0" w:line="240" w:lineRule="auto"/>
    </w:pPr>
    <w:rPr>
      <w:sz w:val="24"/>
      <w:szCs w:val="24"/>
      <w:lang w:val="en-GB"/>
    </w:rPr>
  </w:style>
  <w:style w:type="table" w:customStyle="1" w:styleId="TableGrid2">
    <w:name w:val="Table Grid2"/>
    <w:basedOn w:val="TableNormal"/>
    <w:next w:val="TableGrid"/>
    <w:uiPriority w:val="59"/>
    <w:rsid w:val="00546A3D"/>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A05DC"/>
    <w:rPr>
      <w:color w:val="605E5C"/>
      <w:shd w:val="clear" w:color="auto" w:fill="E1DFDD"/>
    </w:rPr>
  </w:style>
  <w:style w:type="character" w:customStyle="1" w:styleId="xapple-converted-space">
    <w:name w:val="xapple-converted-space"/>
    <w:basedOn w:val="DefaultParagraphFont"/>
    <w:rsid w:val="00F16C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8104332">
      <w:bodyDiv w:val="1"/>
      <w:marLeft w:val="0"/>
      <w:marRight w:val="0"/>
      <w:marTop w:val="0"/>
      <w:marBottom w:val="0"/>
      <w:divBdr>
        <w:top w:val="none" w:sz="0" w:space="0" w:color="auto"/>
        <w:left w:val="none" w:sz="0" w:space="0" w:color="auto"/>
        <w:bottom w:val="none" w:sz="0" w:space="0" w:color="auto"/>
        <w:right w:val="none" w:sz="0" w:space="0" w:color="auto"/>
      </w:divBdr>
      <w:divsChild>
        <w:div w:id="406928560">
          <w:marLeft w:val="0"/>
          <w:marRight w:val="0"/>
          <w:marTop w:val="0"/>
          <w:marBottom w:val="0"/>
          <w:divBdr>
            <w:top w:val="none" w:sz="0" w:space="0" w:color="auto"/>
            <w:left w:val="none" w:sz="0" w:space="0" w:color="auto"/>
            <w:bottom w:val="none" w:sz="0" w:space="0" w:color="auto"/>
            <w:right w:val="none" w:sz="0" w:space="0" w:color="auto"/>
          </w:divBdr>
        </w:div>
        <w:div w:id="1304307858">
          <w:marLeft w:val="0"/>
          <w:marRight w:val="0"/>
          <w:marTop w:val="0"/>
          <w:marBottom w:val="0"/>
          <w:divBdr>
            <w:top w:val="none" w:sz="0" w:space="0" w:color="auto"/>
            <w:left w:val="none" w:sz="0" w:space="0" w:color="auto"/>
            <w:bottom w:val="none" w:sz="0" w:space="0" w:color="auto"/>
            <w:right w:val="none" w:sz="0" w:space="0" w:color="auto"/>
          </w:divBdr>
        </w:div>
        <w:div w:id="1977905384">
          <w:marLeft w:val="0"/>
          <w:marRight w:val="0"/>
          <w:marTop w:val="0"/>
          <w:marBottom w:val="0"/>
          <w:divBdr>
            <w:top w:val="none" w:sz="0" w:space="0" w:color="auto"/>
            <w:left w:val="none" w:sz="0" w:space="0" w:color="auto"/>
            <w:bottom w:val="none" w:sz="0" w:space="0" w:color="auto"/>
            <w:right w:val="none" w:sz="0" w:space="0" w:color="auto"/>
          </w:divBdr>
        </w:div>
        <w:div w:id="234705823">
          <w:marLeft w:val="0"/>
          <w:marRight w:val="0"/>
          <w:marTop w:val="0"/>
          <w:marBottom w:val="0"/>
          <w:divBdr>
            <w:top w:val="none" w:sz="0" w:space="0" w:color="auto"/>
            <w:left w:val="none" w:sz="0" w:space="0" w:color="auto"/>
            <w:bottom w:val="none" w:sz="0" w:space="0" w:color="auto"/>
            <w:right w:val="none" w:sz="0" w:space="0" w:color="auto"/>
          </w:divBdr>
        </w:div>
        <w:div w:id="611132358">
          <w:marLeft w:val="0"/>
          <w:marRight w:val="0"/>
          <w:marTop w:val="0"/>
          <w:marBottom w:val="0"/>
          <w:divBdr>
            <w:top w:val="none" w:sz="0" w:space="0" w:color="auto"/>
            <w:left w:val="none" w:sz="0" w:space="0" w:color="auto"/>
            <w:bottom w:val="none" w:sz="0" w:space="0" w:color="auto"/>
            <w:right w:val="none" w:sz="0" w:space="0" w:color="auto"/>
          </w:divBdr>
        </w:div>
        <w:div w:id="1720396561">
          <w:marLeft w:val="0"/>
          <w:marRight w:val="0"/>
          <w:marTop w:val="0"/>
          <w:marBottom w:val="0"/>
          <w:divBdr>
            <w:top w:val="none" w:sz="0" w:space="0" w:color="auto"/>
            <w:left w:val="none" w:sz="0" w:space="0" w:color="auto"/>
            <w:bottom w:val="none" w:sz="0" w:space="0" w:color="auto"/>
            <w:right w:val="none" w:sz="0" w:space="0" w:color="auto"/>
          </w:divBdr>
        </w:div>
        <w:div w:id="799686400">
          <w:marLeft w:val="0"/>
          <w:marRight w:val="0"/>
          <w:marTop w:val="0"/>
          <w:marBottom w:val="0"/>
          <w:divBdr>
            <w:top w:val="none" w:sz="0" w:space="0" w:color="auto"/>
            <w:left w:val="none" w:sz="0" w:space="0" w:color="auto"/>
            <w:bottom w:val="none" w:sz="0" w:space="0" w:color="auto"/>
            <w:right w:val="none" w:sz="0" w:space="0" w:color="auto"/>
          </w:divBdr>
        </w:div>
        <w:div w:id="1820918268">
          <w:marLeft w:val="0"/>
          <w:marRight w:val="0"/>
          <w:marTop w:val="0"/>
          <w:marBottom w:val="0"/>
          <w:divBdr>
            <w:top w:val="none" w:sz="0" w:space="0" w:color="auto"/>
            <w:left w:val="none" w:sz="0" w:space="0" w:color="auto"/>
            <w:bottom w:val="none" w:sz="0" w:space="0" w:color="auto"/>
            <w:right w:val="none" w:sz="0" w:space="0" w:color="auto"/>
          </w:divBdr>
        </w:div>
        <w:div w:id="851070696">
          <w:marLeft w:val="0"/>
          <w:marRight w:val="0"/>
          <w:marTop w:val="0"/>
          <w:marBottom w:val="0"/>
          <w:divBdr>
            <w:top w:val="none" w:sz="0" w:space="0" w:color="auto"/>
            <w:left w:val="none" w:sz="0" w:space="0" w:color="auto"/>
            <w:bottom w:val="none" w:sz="0" w:space="0" w:color="auto"/>
            <w:right w:val="none" w:sz="0" w:space="0" w:color="auto"/>
          </w:divBdr>
        </w:div>
        <w:div w:id="1181621836">
          <w:marLeft w:val="0"/>
          <w:marRight w:val="0"/>
          <w:marTop w:val="0"/>
          <w:marBottom w:val="0"/>
          <w:divBdr>
            <w:top w:val="none" w:sz="0" w:space="0" w:color="auto"/>
            <w:left w:val="none" w:sz="0" w:space="0" w:color="auto"/>
            <w:bottom w:val="none" w:sz="0" w:space="0" w:color="auto"/>
            <w:right w:val="none" w:sz="0" w:space="0" w:color="auto"/>
          </w:divBdr>
        </w:div>
        <w:div w:id="1797333969">
          <w:marLeft w:val="0"/>
          <w:marRight w:val="0"/>
          <w:marTop w:val="0"/>
          <w:marBottom w:val="0"/>
          <w:divBdr>
            <w:top w:val="none" w:sz="0" w:space="0" w:color="auto"/>
            <w:left w:val="none" w:sz="0" w:space="0" w:color="auto"/>
            <w:bottom w:val="none" w:sz="0" w:space="0" w:color="auto"/>
            <w:right w:val="none" w:sz="0" w:space="0" w:color="auto"/>
          </w:divBdr>
        </w:div>
        <w:div w:id="590815173">
          <w:marLeft w:val="0"/>
          <w:marRight w:val="0"/>
          <w:marTop w:val="0"/>
          <w:marBottom w:val="0"/>
          <w:divBdr>
            <w:top w:val="none" w:sz="0" w:space="0" w:color="auto"/>
            <w:left w:val="none" w:sz="0" w:space="0" w:color="auto"/>
            <w:bottom w:val="none" w:sz="0" w:space="0" w:color="auto"/>
            <w:right w:val="none" w:sz="0" w:space="0" w:color="auto"/>
          </w:divBdr>
        </w:div>
        <w:div w:id="1395204228">
          <w:marLeft w:val="0"/>
          <w:marRight w:val="0"/>
          <w:marTop w:val="0"/>
          <w:marBottom w:val="0"/>
          <w:divBdr>
            <w:top w:val="none" w:sz="0" w:space="0" w:color="auto"/>
            <w:left w:val="none" w:sz="0" w:space="0" w:color="auto"/>
            <w:bottom w:val="none" w:sz="0" w:space="0" w:color="auto"/>
            <w:right w:val="none" w:sz="0" w:space="0" w:color="auto"/>
          </w:divBdr>
        </w:div>
        <w:div w:id="18858242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humanitarianresponse.info/sites/www.humanitarianresponse.info/files/documents/files/ocha_hrp_djibouti_hr_250416.pdf" TargetMode="External"/><Relationship Id="rId21" Type="http://schemas.openxmlformats.org/officeDocument/2006/relationships/header" Target="header3.xml"/><Relationship Id="rId42" Type="http://schemas.openxmlformats.org/officeDocument/2006/relationships/footer" Target="footer6.xml"/><Relationship Id="rId63" Type="http://schemas.openxmlformats.org/officeDocument/2006/relationships/hyperlink" Target="https://interagencystandingcommittee.org/system/files/2._review_iasc_gender_policy_final_report_narrative_report2_1.pdf" TargetMode="External"/><Relationship Id="rId84" Type="http://schemas.openxmlformats.org/officeDocument/2006/relationships/hyperlink" Target="http://www.unwomen.org/en/digital-library/publications/2017/8/un-women-strategic-plan-2018-2021" TargetMode="External"/><Relationship Id="rId138" Type="http://schemas.openxmlformats.org/officeDocument/2006/relationships/hyperlink" Target="https://reliefweb.int/sites/reliefweb.int/files/resources/hrp_mali_final.pdf" TargetMode="External"/><Relationship Id="rId159" Type="http://schemas.openxmlformats.org/officeDocument/2006/relationships/hyperlink" Target="https://www.humanitarianresponse.info/sites/www.humanitarianresponse.info/files/documents/files/2016_senegal_hrp_2.pdf" TargetMode="External"/><Relationship Id="rId170" Type="http://schemas.openxmlformats.org/officeDocument/2006/relationships/hyperlink" Target="https://reliefweb.int/sites/reliefweb.int/files/resources/2016_hrp_syrian_arab_republic.pdf" TargetMode="External"/><Relationship Id="rId191" Type="http://schemas.openxmlformats.org/officeDocument/2006/relationships/header" Target="header28.xml"/><Relationship Id="rId107" Type="http://schemas.openxmlformats.org/officeDocument/2006/relationships/hyperlink" Target="https://www.humanitarianresponse.info/sites/www.humanitarianresponse.info/files/documents/files/afg_2018_2021_hrp_revision_drought_31_may_2018.pdf" TargetMode="External"/><Relationship Id="rId11" Type="http://schemas.openxmlformats.org/officeDocument/2006/relationships/footer" Target="footer2.xml"/><Relationship Id="rId32" Type="http://schemas.openxmlformats.org/officeDocument/2006/relationships/header" Target="header9.xml"/><Relationship Id="rId53" Type="http://schemas.openxmlformats.org/officeDocument/2006/relationships/header" Target="header24.xml"/><Relationship Id="rId74" Type="http://schemas.openxmlformats.org/officeDocument/2006/relationships/hyperlink" Target="https://iraq.unfpa.org/sites/default/files/pub-pdf/UNFPA%20Iraq_Humanitarian%20Response%202018-2019_0.pdf" TargetMode="External"/><Relationship Id="rId128" Type="http://schemas.openxmlformats.org/officeDocument/2006/relationships/hyperlink" Target="https://reliefweb.int/sites/reliefweb.int/files/resources/2018_haiti_revised_hrp_2.pdf" TargetMode="External"/><Relationship Id="rId149" Type="http://schemas.openxmlformats.org/officeDocument/2006/relationships/hyperlink" Target="https://reliefweb.int/sites/reliefweb.int/files/resources/ocha_nga_hrp_2017_19122016.pdf" TargetMode="External"/><Relationship Id="rId5" Type="http://schemas.openxmlformats.org/officeDocument/2006/relationships/webSettings" Target="webSettings.xml"/><Relationship Id="rId95" Type="http://schemas.openxmlformats.org/officeDocument/2006/relationships/hyperlink" Target="https://reliefweb.int/sites/reliefweb.int/files/resources/Secretary-General%27s%20Report%20for%20WHS%202016%20%28Advance%20Unedited%20Draft%29.pdf" TargetMode="External"/><Relationship Id="rId160" Type="http://schemas.openxmlformats.org/officeDocument/2006/relationships/hyperlink" Target="https://reliefweb.int/sites/reliefweb.int/files/resources/SIRT%20Flash%20Appeal_16Sept_En.pdf" TargetMode="External"/><Relationship Id="rId181" Type="http://schemas.openxmlformats.org/officeDocument/2006/relationships/hyperlink" Target="https://reliefweb.int/sites/reliefweb.int/files/resources/2017_HRP_YEMEN.pdf" TargetMode="External"/><Relationship Id="rId22" Type="http://schemas.openxmlformats.org/officeDocument/2006/relationships/header" Target="header4.xml"/><Relationship Id="rId43" Type="http://schemas.openxmlformats.org/officeDocument/2006/relationships/header" Target="header17.xml"/><Relationship Id="rId64" Type="http://schemas.openxmlformats.org/officeDocument/2006/relationships/hyperlink" Target="https://interagencystandingcommittee.org/accountability-affected-populations-including-protection-sexual-exploitation-and-abuse/documents-56" TargetMode="External"/><Relationship Id="rId118" Type="http://schemas.openxmlformats.org/officeDocument/2006/relationships/hyperlink" Target="https://reliefweb.int/sites/reliefweb.int/files/resources/HRP%20Djib%202017.pdf" TargetMode="External"/><Relationship Id="rId139" Type="http://schemas.openxmlformats.org/officeDocument/2006/relationships/hyperlink" Target="https://reliefweb.int/sites/reliefweb.int/files/resources/MALI_HRP_final_2017.pdf" TargetMode="External"/><Relationship Id="rId85" Type="http://schemas.openxmlformats.org/officeDocument/2006/relationships/hyperlink" Target="https://www.unhcr.org/4ad2e7d26.html" TargetMode="External"/><Relationship Id="rId150" Type="http://schemas.openxmlformats.org/officeDocument/2006/relationships/hyperlink" Target="https://reliefweb.int/sites/reliefweb.int/files/resources/2018_hrp_v5.4.pdf" TargetMode="External"/><Relationship Id="rId171" Type="http://schemas.openxmlformats.org/officeDocument/2006/relationships/hyperlink" Target="https://reliefweb.int/sites/reliefweb.int/files/resources/syr_wos_operational_plan_hrp_2017.pdf" TargetMode="External"/><Relationship Id="rId192" Type="http://schemas.openxmlformats.org/officeDocument/2006/relationships/header" Target="header29.xml"/><Relationship Id="rId12" Type="http://schemas.openxmlformats.org/officeDocument/2006/relationships/image" Target="media/image1.emf"/><Relationship Id="rId33" Type="http://schemas.openxmlformats.org/officeDocument/2006/relationships/header" Target="header10.xml"/><Relationship Id="rId108" Type="http://schemas.openxmlformats.org/officeDocument/2006/relationships/hyperlink" Target="https://reliefweb.int/sites/reliefweb.int/files/resources/HRP_Burundi_2016_Final_FR.pdf" TargetMode="External"/><Relationship Id="rId129" Type="http://schemas.openxmlformats.org/officeDocument/2006/relationships/hyperlink" Target="https://reliefweb.int/sites/reliefweb.int/files/resources/final_iraq_2016_hrp.pdf" TargetMode="External"/><Relationship Id="rId54" Type="http://schemas.openxmlformats.org/officeDocument/2006/relationships/header" Target="header25.xml"/><Relationship Id="rId75" Type="http://schemas.openxmlformats.org/officeDocument/2006/relationships/hyperlink" Target="https://www.unicef.org/about/execboard/index_102908.html" TargetMode="External"/><Relationship Id="rId96" Type="http://schemas.openxmlformats.org/officeDocument/2006/relationships/hyperlink" Target="http://www.un.org/womenwatch/daw/beijing/platform/" TargetMode="External"/><Relationship Id="rId140" Type="http://schemas.openxmlformats.org/officeDocument/2006/relationships/hyperlink" Target="https://reliefweb.int/sites/reliefweb.int/files/resources/hrp-2018_mali_en_20180222_vf_0.pdf" TargetMode="External"/><Relationship Id="rId161" Type="http://schemas.openxmlformats.org/officeDocument/2006/relationships/hyperlink" Target="https://reliefweb.int/sites/reliefweb.int/files/resources/2016%20Somalia_HRP_FINAL.pdf" TargetMode="External"/><Relationship Id="rId182" Type="http://schemas.openxmlformats.org/officeDocument/2006/relationships/hyperlink" Target="https://reliefweb.int/sites/reliefweb.int/files/resources/20180120_HRP_YEMEN_Final.pdf" TargetMode="External"/><Relationship Id="rId6" Type="http://schemas.openxmlformats.org/officeDocument/2006/relationships/footnotes" Target="footnotes.xml"/><Relationship Id="rId23" Type="http://schemas.openxmlformats.org/officeDocument/2006/relationships/footer" Target="footer3.xml"/><Relationship Id="rId119" Type="http://schemas.openxmlformats.org/officeDocument/2006/relationships/hyperlink" Target="https://reliefweb.int/sites/reliefweb.int/files/resources/Dominica_FlashAppeal_EN_20170929%20%281%29.pdf&#231;" TargetMode="External"/><Relationship Id="rId44" Type="http://schemas.openxmlformats.org/officeDocument/2006/relationships/chart" Target="charts/chart1.xml"/><Relationship Id="rId65" Type="http://schemas.openxmlformats.org/officeDocument/2006/relationships/hyperlink" Target="https://www.unocha.org/sites/unocha/files/OCHA%20SF%202014-2017%20Strategic%20Plan_0_1.pdf" TargetMode="External"/><Relationship Id="rId86" Type="http://schemas.openxmlformats.org/officeDocument/2006/relationships/hyperlink" Target="http://wphfund.org/our-mission/" TargetMode="External"/><Relationship Id="rId130" Type="http://schemas.openxmlformats.org/officeDocument/2006/relationships/hyperlink" Target="https://reliefweb.int/sites/reliefweb.int/files/resources/2017_hrp_irq_final_2.pdf" TargetMode="External"/><Relationship Id="rId151" Type="http://schemas.openxmlformats.org/officeDocument/2006/relationships/hyperlink" Target="https://reliefweb.int/sites/reliefweb.int/files/resources/-PE-Flash_Appeal_ENG_1000_hrs_%28PUBLIC%29-20170410-CV-20519.pdf" TargetMode="External"/><Relationship Id="rId172" Type="http://schemas.openxmlformats.org/officeDocument/2006/relationships/hyperlink" Target="https://reliefweb.int/sites/reliefweb.int/files/resources/2018_2018_hrp_syria.pdf" TargetMode="External"/><Relationship Id="rId193" Type="http://schemas.openxmlformats.org/officeDocument/2006/relationships/fontTable" Target="fontTable.xml"/><Relationship Id="rId13" Type="http://schemas.openxmlformats.org/officeDocument/2006/relationships/oleObject" Target="embeddings/oleObject1.bin"/><Relationship Id="rId109" Type="http://schemas.openxmlformats.org/officeDocument/2006/relationships/hyperlink" Target="https://reliefweb.int/sites/reliefweb.int/files/resources/hrp_burundi_2017_fr_small.pdf" TargetMode="External"/><Relationship Id="rId34" Type="http://schemas.openxmlformats.org/officeDocument/2006/relationships/footer" Target="footer5.xml"/><Relationship Id="rId50" Type="http://schemas.openxmlformats.org/officeDocument/2006/relationships/header" Target="header21.xml"/><Relationship Id="rId55" Type="http://schemas.openxmlformats.org/officeDocument/2006/relationships/header" Target="header26.xml"/><Relationship Id="rId76" Type="http://schemas.openxmlformats.org/officeDocument/2006/relationships/hyperlink" Target="https://www1.wfp.org/publications/2015-wfp-gender-policy-2015-2020-0" TargetMode="External"/><Relationship Id="rId97" Type="http://schemas.openxmlformats.org/officeDocument/2006/relationships/hyperlink" Target="https://trainingcentre.unwomen.org/portal/product/iasc-e-learning-on-gender-equality-in-humanitarian-action/" TargetMode="External"/><Relationship Id="rId104" Type="http://schemas.openxmlformats.org/officeDocument/2006/relationships/hyperlink" Target="https://reliefweb.int/sites/reliefweb.int/files/resources/afg_2016_flash_appeal_web.pdf" TargetMode="External"/><Relationship Id="rId120" Type="http://schemas.openxmlformats.org/officeDocument/2006/relationships/hyperlink" Target="https://reliefweb.int/sites/reliefweb.int/files/resources/Ecuador%20Flash%20Appeal.pdf" TargetMode="External"/><Relationship Id="rId125" Type="http://schemas.openxmlformats.org/officeDocument/2006/relationships/hyperlink" Target="https://reliefweb.int/sites/reliefweb.int/files/resources/Haiti%20Flash%20Appeal%20-Hurricane%20Matthew%20Oct%202016.pdf" TargetMode="External"/><Relationship Id="rId141" Type="http://schemas.openxmlformats.org/officeDocument/2006/relationships/hyperlink" Target="https://www.humanitarianresponse.info/sites/www.humanitarianresponse.info/files/documents/files/hrp_2016_mauritanie.pdf" TargetMode="External"/><Relationship Id="rId146" Type="http://schemas.openxmlformats.org/officeDocument/2006/relationships/hyperlink" Target="https://reliefweb.int/sites/reliefweb.int/files/resources/ner_hrp_2017_09122016.pdf" TargetMode="External"/><Relationship Id="rId167" Type="http://schemas.openxmlformats.org/officeDocument/2006/relationships/hyperlink" Target="https://reliefweb.int/sites/reliefweb.int/files/resources/Sudan_2016_Humanitarian_Response_Plan.pdf" TargetMode="External"/><Relationship Id="rId188" Type="http://schemas.openxmlformats.org/officeDocument/2006/relationships/hyperlink" Target="http://www.refworld.org/docid/5a38e1534.html" TargetMode="External"/><Relationship Id="rId7" Type="http://schemas.openxmlformats.org/officeDocument/2006/relationships/endnotes" Target="endnotes.xml"/><Relationship Id="rId71" Type="http://schemas.openxmlformats.org/officeDocument/2006/relationships/hyperlink" Target="https://sustainabledevelopment.un.org/content/documents/21252030%20Agenda%20for%20Sustainable%20Development%20web.pdf" TargetMode="External"/><Relationship Id="rId92" Type="http://schemas.openxmlformats.org/officeDocument/2006/relationships/hyperlink" Target="https://interagencystandingcommittee.org/system/files/iasc_accountability_framework_with_adjusted_self_assessment_0.pdf" TargetMode="External"/><Relationship Id="rId162" Type="http://schemas.openxmlformats.org/officeDocument/2006/relationships/hyperlink" Target="https://reliefweb.int/sites/reliefweb.int/files/resources/2017_somalia_humanitarian_response_plan_final.pdf" TargetMode="External"/><Relationship Id="rId183" Type="http://schemas.openxmlformats.org/officeDocument/2006/relationships/hyperlink" Target="https://www.humanitarianresponse.info/sites/www.humanitarianresponse.info/files/documents/files/4_may_zim-hrp-2016_03_pm_002.pdf" TargetMode="External"/><Relationship Id="rId2" Type="http://schemas.openxmlformats.org/officeDocument/2006/relationships/numbering" Target="numbering.xml"/><Relationship Id="rId29" Type="http://schemas.openxmlformats.org/officeDocument/2006/relationships/header" Target="header7.xml"/><Relationship Id="rId24" Type="http://schemas.openxmlformats.org/officeDocument/2006/relationships/header" Target="header5.xml"/><Relationship Id="rId40" Type="http://schemas.openxmlformats.org/officeDocument/2006/relationships/header" Target="header15.xml"/><Relationship Id="rId45" Type="http://schemas.openxmlformats.org/officeDocument/2006/relationships/header" Target="header18.xml"/><Relationship Id="rId66" Type="http://schemas.openxmlformats.org/officeDocument/2006/relationships/hyperlink" Target="https://tgeu.org/yogyakarta-principles/" TargetMode="External"/><Relationship Id="rId87" Type="http://schemas.openxmlformats.org/officeDocument/2006/relationships/hyperlink" Target="https://www.agendaforhumanity.org/sites/default/files/AP_3D&amp;Gender_0.pdf" TargetMode="External"/><Relationship Id="rId110" Type="http://schemas.openxmlformats.org/officeDocument/2006/relationships/hyperlink" Target="https://reliefweb.int/sites/reliefweb.int/files/resources/hrp_burundi_2018_fr.pdf" TargetMode="External"/><Relationship Id="rId115" Type="http://schemas.openxmlformats.org/officeDocument/2006/relationships/hyperlink" Target="https://reliefweb.int/sites/reliefweb.int/files/resources/DRC_HRP_2017.pdf" TargetMode="External"/><Relationship Id="rId131" Type="http://schemas.openxmlformats.org/officeDocument/2006/relationships/hyperlink" Target="https://reliefweb.int/sites/reliefweb.int/files/resources/IRQ_2018_Full_HRP_0.pdf" TargetMode="External"/><Relationship Id="rId136" Type="http://schemas.openxmlformats.org/officeDocument/2006/relationships/hyperlink" Target="https://reliefweb.int/sites/reliefweb.int/files/resources/2018_HRP_Libya.pdf" TargetMode="External"/><Relationship Id="rId157" Type="http://schemas.openxmlformats.org/officeDocument/2006/relationships/hyperlink" Target="https://reliefweb.int/sites/reliefweb.int/files/resources/hrp_car_2016.pdf" TargetMode="External"/><Relationship Id="rId178" Type="http://schemas.openxmlformats.org/officeDocument/2006/relationships/hyperlink" Target="https://reliefweb.int/sites/reliefweb.int/files/resources/humanitarian_response_plan_2017_eng.pdf" TargetMode="External"/><Relationship Id="rId61" Type="http://schemas.openxmlformats.org/officeDocument/2006/relationships/hyperlink" Target="http://www.unwomen.org/en/docs?Topic=e67c3cc684ce482d812861bd59c3d054" TargetMode="External"/><Relationship Id="rId82" Type="http://schemas.openxmlformats.org/officeDocument/2006/relationships/hyperlink" Target="http://www.unwomen.org/en/about-us/about-un-women" TargetMode="External"/><Relationship Id="rId152" Type="http://schemas.openxmlformats.org/officeDocument/2006/relationships/hyperlink" Target="https://www.ochaopt.org/content/2018-2020-humanitarian-response-plan-hrp" TargetMode="External"/><Relationship Id="rId173" Type="http://schemas.openxmlformats.org/officeDocument/2006/relationships/hyperlink" Target="https://reliefweb.int/sites/reliefweb.int/files/resources/tchad_hrp_2016_final_0.pdf" TargetMode="External"/><Relationship Id="rId194" Type="http://schemas.openxmlformats.org/officeDocument/2006/relationships/theme" Target="theme/theme1.xml"/><Relationship Id="rId19" Type="http://schemas.microsoft.com/office/2007/relationships/diagramDrawing" Target="diagrams/drawing1.xml"/><Relationship Id="rId14" Type="http://schemas.openxmlformats.org/officeDocument/2006/relationships/hyperlink" Target="https://gate.unwomen.org/EvaluationDocument/Download?evaluationDocumentID=9315" TargetMode="External"/><Relationship Id="rId30" Type="http://schemas.openxmlformats.org/officeDocument/2006/relationships/footer" Target="footer4.xml"/><Relationship Id="rId35" Type="http://schemas.openxmlformats.org/officeDocument/2006/relationships/header" Target="header11.xml"/><Relationship Id="rId56" Type="http://schemas.openxmlformats.org/officeDocument/2006/relationships/footer" Target="footer8.xml"/><Relationship Id="rId77" Type="http://schemas.openxmlformats.org/officeDocument/2006/relationships/hyperlink" Target="https://www.youtube.com/watch?v=3jN_OZHVQzA" TargetMode="External"/><Relationship Id="rId100" Type="http://schemas.openxmlformats.org/officeDocument/2006/relationships/hyperlink" Target="https://www.agendaforhumanity.org/sites/default/files/resources/2017/Jul/WHS_Commitment_to_Action_8" TargetMode="External"/><Relationship Id="rId105" Type="http://schemas.openxmlformats.org/officeDocument/2006/relationships/hyperlink" Target="https://reliefweb.int/sites/reliefweb.int/files/resources/afg_2016_hrp_final_20151224.pdf" TargetMode="External"/><Relationship Id="rId126" Type="http://schemas.openxmlformats.org/officeDocument/2006/relationships/hyperlink" Target="https://reliefweb.int/sites/reliefweb.int/files/resources/hti_hrp_060416_final_0.pdf" TargetMode="External"/><Relationship Id="rId147" Type="http://schemas.openxmlformats.org/officeDocument/2006/relationships/hyperlink" Target="https://reliefweb.int/sites/reliefweb.int/files/resources/F_NRE_HRP_2018_FINAL_LR.pdf" TargetMode="External"/><Relationship Id="rId168" Type="http://schemas.openxmlformats.org/officeDocument/2006/relationships/hyperlink" Target="https://reliefweb.int/sites/reliefweb.int/files/resources/Sudan_2017_Humanitarian_Response_Plan.pdf" TargetMode="External"/><Relationship Id="rId8" Type="http://schemas.openxmlformats.org/officeDocument/2006/relationships/header" Target="header1.xml"/><Relationship Id="rId51" Type="http://schemas.openxmlformats.org/officeDocument/2006/relationships/header" Target="header22.xml"/><Relationship Id="rId72" Type="http://schemas.openxmlformats.org/officeDocument/2006/relationships/hyperlink" Target="http://wphfund.org/" TargetMode="External"/><Relationship Id="rId93" Type="http://schemas.openxmlformats.org/officeDocument/2006/relationships/hyperlink" Target="https://interagencystandingcommittee.org/gender-and-humanitarian-action" TargetMode="External"/><Relationship Id="rId98" Type="http://schemas.openxmlformats.org/officeDocument/2006/relationships/hyperlink" Target="https://www.unisdr.org/conferences/2017/globalplatform/en/programme/special-events/view/808" TargetMode="External"/><Relationship Id="rId121" Type="http://schemas.openxmlformats.org/officeDocument/2006/relationships/hyperlink" Target="https://reliefweb.int/sites/reliefweb.int/files/resources/ethiopia_2018_humanitarian_and_disaster_resilience_plan.pdf" TargetMode="External"/><Relationship Id="rId142" Type="http://schemas.openxmlformats.org/officeDocument/2006/relationships/hyperlink" Target="https://reliefweb.int/sites/reliefweb.int/files/resources/2016_myanmar_hrp_final.pdf" TargetMode="External"/><Relationship Id="rId163" Type="http://schemas.openxmlformats.org/officeDocument/2006/relationships/hyperlink" Target="https://reliefweb.int/sites/reliefweb.int/files/resources/2018_somalia_hrp_final_draft_18122017_0.pdf" TargetMode="External"/><Relationship Id="rId184" Type="http://schemas.openxmlformats.org/officeDocument/2006/relationships/hyperlink" Target="https://reliefweb.int/sites/reliefweb.int/files/resources/Call-to-Action-Roadmap.pdf" TargetMode="External"/><Relationship Id="rId189" Type="http://schemas.openxmlformats.org/officeDocument/2006/relationships/hyperlink" Target="http://www.unicefinemergencies.com/downloads/eresource/docs/1.8%20Gender%20equality%20in%20humanitarian%20action/2017-16-Gender_Action_Plan-2017.07.14-Rev.1.pdf" TargetMode="External"/><Relationship Id="rId3" Type="http://schemas.openxmlformats.org/officeDocument/2006/relationships/styles" Target="styles.xml"/><Relationship Id="rId25" Type="http://schemas.openxmlformats.org/officeDocument/2006/relationships/image" Target="media/image3.tiff"/><Relationship Id="rId46" Type="http://schemas.openxmlformats.org/officeDocument/2006/relationships/header" Target="header19.xml"/><Relationship Id="rId67" Type="http://schemas.openxmlformats.org/officeDocument/2006/relationships/hyperlink" Target="http://annualreport.unwomen.org/en/2018" TargetMode="External"/><Relationship Id="rId116" Type="http://schemas.openxmlformats.org/officeDocument/2006/relationships/hyperlink" Target="https://reliefweb.int/sites/reliefweb.int/files/resources/drc_hrp_2016.pdf" TargetMode="External"/><Relationship Id="rId137" Type="http://schemas.openxmlformats.org/officeDocument/2006/relationships/hyperlink" Target="https://reliefweb.int/sites/reliefweb.int/files/resources/2017_Flash_Appeal_MG_eng.002.002.pdf" TargetMode="External"/><Relationship Id="rId158" Type="http://schemas.openxmlformats.org/officeDocument/2006/relationships/hyperlink" Target="https://reliefweb.int/sites/reliefweb.int/files/resources/sahel_hrp_2016_-_en.pdf" TargetMode="External"/><Relationship Id="rId20" Type="http://schemas.openxmlformats.org/officeDocument/2006/relationships/image" Target="media/image2.emf"/><Relationship Id="rId41" Type="http://schemas.openxmlformats.org/officeDocument/2006/relationships/header" Target="header16.xml"/><Relationship Id="rId62" Type="http://schemas.openxmlformats.org/officeDocument/2006/relationships/hyperlink" Target="https://interagencystandingcommittee.org/gender-and-humanitarian-action/content/placing-women-and-girls-centre-2015" TargetMode="External"/><Relationship Id="rId83" Type="http://schemas.openxmlformats.org/officeDocument/2006/relationships/hyperlink" Target="http://www.unwomen.org/en/how-we-work/flagship-programmes" TargetMode="External"/><Relationship Id="rId88" Type="http://schemas.openxmlformats.org/officeDocument/2006/relationships/hyperlink" Target="https://www.agendaforhumanity.org/initiatives/3861" TargetMode="External"/><Relationship Id="rId111" Type="http://schemas.openxmlformats.org/officeDocument/2006/relationships/hyperlink" Target="https://www.humanitarianresponse.info/sites/www.humanitarianresponse.info/files/documents/files/2016_cameroun_hrp.pdf" TargetMode="External"/><Relationship Id="rId132" Type="http://schemas.openxmlformats.org/officeDocument/2006/relationships/hyperlink" Target="https://reliefweb.int/sites/reliefweb.int/files/resources/mosul_flash_appeal_final_web.pdf" TargetMode="External"/><Relationship Id="rId153" Type="http://schemas.openxmlformats.org/officeDocument/2006/relationships/hyperlink" Target="https://www.ochaopt.org/content/2017-humanitarian-response-plan-occupied-palestinian-territory" TargetMode="External"/><Relationship Id="rId174" Type="http://schemas.openxmlformats.org/officeDocument/2006/relationships/hyperlink" Target="https://reliefweb.int/sites/reliefweb.int/files/resources/tcd_str_hrp2017_fr_20161228.pdf" TargetMode="External"/><Relationship Id="rId179" Type="http://schemas.openxmlformats.org/officeDocument/2006/relationships/hyperlink" Target="https://reliefweb.int/sites/reliefweb.int/files/resources/ukraine_humanitarian_response_plan_2018_en_20171201.pdf" TargetMode="External"/><Relationship Id="rId190" Type="http://schemas.openxmlformats.org/officeDocument/2006/relationships/header" Target="header27.xml"/><Relationship Id="rId15" Type="http://schemas.openxmlformats.org/officeDocument/2006/relationships/diagramData" Target="diagrams/data1.xml"/><Relationship Id="rId36" Type="http://schemas.openxmlformats.org/officeDocument/2006/relationships/hyperlink" Target="https://gate.unwomen.org/EvaluationDocument/Download?evaluationDocumentID=9317" TargetMode="External"/><Relationship Id="rId57" Type="http://schemas.openxmlformats.org/officeDocument/2006/relationships/footer" Target="footer9.xml"/><Relationship Id="rId106" Type="http://schemas.openxmlformats.org/officeDocument/2006/relationships/hyperlink" Target="https://reliefweb.int/sites/reliefweb.int/files/resources/afg_2017_hrp_english.pdf" TargetMode="External"/><Relationship Id="rId127" Type="http://schemas.openxmlformats.org/officeDocument/2006/relationships/hyperlink" Target="https://reliefweb.int/sites/reliefweb.int/files/resources/hrp_2017_20181.pdf" TargetMode="External"/><Relationship Id="rId10" Type="http://schemas.openxmlformats.org/officeDocument/2006/relationships/header" Target="header2.xml"/><Relationship Id="rId31" Type="http://schemas.openxmlformats.org/officeDocument/2006/relationships/header" Target="header8.xml"/><Relationship Id="rId52" Type="http://schemas.openxmlformats.org/officeDocument/2006/relationships/header" Target="header23.xml"/><Relationship Id="rId73" Type="http://schemas.openxmlformats.org/officeDocument/2006/relationships/hyperlink" Target="https://www.undp.org/content/undp/en/home/librarypage/womens-empowerment/undp-gender-equality-strategy-2018-2021.html" TargetMode="External"/><Relationship Id="rId78" Type="http://schemas.openxmlformats.org/officeDocument/2006/relationships/hyperlink" Target="https://www.bhp.com/community/community-news/2018/12/un-womens-second-chance-education-and-vocational-learning-programme" TargetMode="External"/><Relationship Id="rId94" Type="http://schemas.openxmlformats.org/officeDocument/2006/relationships/hyperlink" Target="https://reliefweb.int/sites/reliefweb.int/files/resources/Learning-paper-1-Leave-no-one-behind-in-humanitarian-programming-An-approach-to-understanding-intersectional-programming_web.pdf" TargetMode="External"/><Relationship Id="rId99" Type="http://schemas.openxmlformats.org/officeDocument/2006/relationships/hyperlink" Target="https://www.agendaforhumanity.org/sites/default/files/resources/2017/Jul/WHS_Commitment_to_Action_8" TargetMode="External"/><Relationship Id="rId101" Type="http://schemas.openxmlformats.org/officeDocument/2006/relationships/hyperlink" Target="http://www.3rpsyriacrisis.org/" TargetMode="External"/><Relationship Id="rId122" Type="http://schemas.openxmlformats.org/officeDocument/2006/relationships/hyperlink" Target="https://reliefweb.int/sites/reliefweb.int/files/resources/Fiji%20TC%20Winston%20Flash%20Appeal%20FINAL.pdf" TargetMode="External"/><Relationship Id="rId143" Type="http://schemas.openxmlformats.org/officeDocument/2006/relationships/hyperlink" Target="https://reliefweb.int/sites/reliefweb.int/files/resources/2017_myanmar_hrp_final.002.pdf" TargetMode="External"/><Relationship Id="rId148" Type="http://schemas.openxmlformats.org/officeDocument/2006/relationships/hyperlink" Target="https://reliefweb.int/sites/reliefweb.int/files/resources/nigeria_2016_hrp_11012016.pdf" TargetMode="External"/><Relationship Id="rId164" Type="http://schemas.openxmlformats.org/officeDocument/2006/relationships/hyperlink" Target="https://reliefweb.int/sites/reliefweb.int/files/resources/2016_hrp_SS_Final_WEB.pdf" TargetMode="External"/><Relationship Id="rId169" Type="http://schemas.openxmlformats.org/officeDocument/2006/relationships/hyperlink" Target="https://reliefweb.int/sites/reliefweb.int/files/resources/Sudan_2018_Humanitarian_Response_Plan.pdf" TargetMode="External"/><Relationship Id="rId185" Type="http://schemas.openxmlformats.org/officeDocument/2006/relationships/hyperlink" Target="https://reliefweb.int/sites/reliefweb.int/files/resources/CARE_She-is-a-humanitarian-report_Feb-2017_high-res.pdf" TargetMode="External"/><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hyperlink" Target="https://reliefweb.int/sites/reliefweb.int/files/resources/2016%20Yemen%20Humanitarian%20Response%20Plan.pdf" TargetMode="External"/><Relationship Id="rId26" Type="http://schemas.openxmlformats.org/officeDocument/2006/relationships/image" Target="media/image4.tiff"/><Relationship Id="rId47" Type="http://schemas.openxmlformats.org/officeDocument/2006/relationships/footer" Target="footer7.xml"/><Relationship Id="rId68" Type="http://schemas.openxmlformats.org/officeDocument/2006/relationships/hyperlink" Target="http://www.unwomen.org/en/how-we-work/flagship-programmes" TargetMode="External"/><Relationship Id="rId89" Type="http://schemas.openxmlformats.org/officeDocument/2006/relationships/hyperlink" Target="https://www.odi.org/sites/odi.org.uk/files/resource-documents/10749.pdf" TargetMode="External"/><Relationship Id="rId112" Type="http://schemas.openxmlformats.org/officeDocument/2006/relationships/hyperlink" Target="https://www.humanitarianresponse.info/sites/www.humanitarianresponse.info/files/documents/files/cmr_hrp18_summary_v1.1_light.pdf" TargetMode="External"/><Relationship Id="rId133" Type="http://schemas.openxmlformats.org/officeDocument/2006/relationships/hyperlink" Target="https://reliefweb.int/sites/reliefweb.int/files/resources/Kenyan_Flash_%20Appeal_15%20March%202017%20final.pdf" TargetMode="External"/><Relationship Id="rId154" Type="http://schemas.openxmlformats.org/officeDocument/2006/relationships/hyperlink" Target="https://www.ochaopt.org/content/2016-humanitarian-response-plan-occupied-palestinian-territory" TargetMode="External"/><Relationship Id="rId175" Type="http://schemas.openxmlformats.org/officeDocument/2006/relationships/hyperlink" Target="https://reliefweb.int/sites/reliefweb.int/files/resources/tcd_str_hrp2018_20180208.pdf" TargetMode="External"/><Relationship Id="rId16" Type="http://schemas.openxmlformats.org/officeDocument/2006/relationships/diagramLayout" Target="diagrams/layout1.xml"/><Relationship Id="rId37" Type="http://schemas.openxmlformats.org/officeDocument/2006/relationships/header" Target="header12.xml"/><Relationship Id="rId58" Type="http://schemas.openxmlformats.org/officeDocument/2006/relationships/hyperlink" Target="http://www.unwomen.org/en/docs?Topic=8af4842716754a40b31cc66df18dae43" TargetMode="External"/><Relationship Id="rId79" Type="http://schemas.openxmlformats.org/officeDocument/2006/relationships/hyperlink" Target="http://mptf.undp.org/document/download/17816" TargetMode="External"/><Relationship Id="rId102" Type="http://schemas.openxmlformats.org/officeDocument/2006/relationships/hyperlink" Target="http://www.3rpsyriacrisis.org/" TargetMode="External"/><Relationship Id="rId123" Type="http://schemas.openxmlformats.org/officeDocument/2006/relationships/hyperlink" Target="https://reliefweb.int/sites/reliefweb.int/files/resources/Mozambique%20Flash%20Appeal_FINAL.pdf" TargetMode="External"/><Relationship Id="rId144" Type="http://schemas.openxmlformats.org/officeDocument/2006/relationships/hyperlink" Target="https://reliefweb.int/sites/reliefweb.int/files/resources/2018%20Interim%20Humanitarian%20Response%20Plan_%20Myanmar.pdf" TargetMode="External"/><Relationship Id="rId90" Type="http://schemas.openxmlformats.org/officeDocument/2006/relationships/hyperlink" Target="https://insights.careinternational.org.uk/publications/not-what-she-bargained-for-gender-and-the-grand-bargain" TargetMode="External"/><Relationship Id="rId165" Type="http://schemas.openxmlformats.org/officeDocument/2006/relationships/hyperlink" Target="https://reliefweb.int/sites/reliefweb.int/files/resources/South_Sudan_2017_Humanitarian_Response_Plan.pdf" TargetMode="External"/><Relationship Id="rId186" Type="http://schemas.openxmlformats.org/officeDocument/2006/relationships/hyperlink" Target="https://www.sida.se/contentassets/3a820dbd152f4fca98bacde8a8101e15/gender-tool-humanitarian-assistance.pdf" TargetMode="External"/><Relationship Id="rId27" Type="http://schemas.openxmlformats.org/officeDocument/2006/relationships/image" Target="media/image5.tiff"/><Relationship Id="rId48" Type="http://schemas.openxmlformats.org/officeDocument/2006/relationships/header" Target="header20.xml"/><Relationship Id="rId69" Type="http://schemas.openxmlformats.org/officeDocument/2006/relationships/hyperlink" Target="https://www.unfpa.org/news/new-ebola-outbreak-hits-women-and-girls-hardest-democratic-republic-congo" TargetMode="External"/><Relationship Id="rId113" Type="http://schemas.openxmlformats.org/officeDocument/2006/relationships/hyperlink" Target="https://www.humanitarianresponse.info/sites/www.humanitarianresponse.info/files/documents/files/2017_hrp_cmr_2.pdf" TargetMode="External"/><Relationship Id="rId134" Type="http://schemas.openxmlformats.org/officeDocument/2006/relationships/hyperlink" Target="https://reliefweb.int/sites/reliefweb.int/files/resources/libya_hrp_final_19_11_2015.pdf" TargetMode="External"/><Relationship Id="rId80" Type="http://schemas.openxmlformats.org/officeDocument/2006/relationships/hyperlink" Target="https://www.sida.se/contentassets/3a820dbd152f4fca98bacde8a8101e15/gender-tool-humanitarian-assistance.pdf" TargetMode="External"/><Relationship Id="rId155" Type="http://schemas.openxmlformats.org/officeDocument/2006/relationships/hyperlink" Target="https://reliefweb.int/sites/reliefweb.int/files/resources/rca_ocha_2018_hrp-1.pdf" TargetMode="External"/><Relationship Id="rId176" Type="http://schemas.openxmlformats.org/officeDocument/2006/relationships/hyperlink" Target="https://www.humanitarianresponse.info/sites/www.humanitarianresponse.info/files/documents/files/2016_gambia_hrp_7.pdf" TargetMode="External"/><Relationship Id="rId17" Type="http://schemas.openxmlformats.org/officeDocument/2006/relationships/diagramQuickStyle" Target="diagrams/quickStyle1.xml"/><Relationship Id="rId38" Type="http://schemas.openxmlformats.org/officeDocument/2006/relationships/header" Target="header13.xml"/><Relationship Id="rId59" Type="http://schemas.openxmlformats.org/officeDocument/2006/relationships/hyperlink" Target="http://www.unwomen.org/en/docs?Topic=025e88f185b741e0b8e9316d5645481a" TargetMode="External"/><Relationship Id="rId103" Type="http://schemas.openxmlformats.org/officeDocument/2006/relationships/hyperlink" Target="http://www.3rpsyriacrisis.org/" TargetMode="External"/><Relationship Id="rId124" Type="http://schemas.openxmlformats.org/officeDocument/2006/relationships/hyperlink" Target="https://reliefweb.int/sites/reliefweb.int/files/resources/Guatemala%20Honduras%202016%20Humanitarian%20Response%20Plan.pdf" TargetMode="External"/><Relationship Id="rId70" Type="http://schemas.openxmlformats.org/officeDocument/2006/relationships/hyperlink" Target="https://emergency.unhcr.org/" TargetMode="External"/><Relationship Id="rId91" Type="http://schemas.openxmlformats.org/officeDocument/2006/relationships/hyperlink" Target="https://www.preventionweb.net/publications/view/53087" TargetMode="External"/><Relationship Id="rId145" Type="http://schemas.openxmlformats.org/officeDocument/2006/relationships/hyperlink" Target="https://reliefweb.int/sites/reliefweb.int/files/resources/hrp_niger_proof5_final_version_13012016.pdf" TargetMode="External"/><Relationship Id="rId166" Type="http://schemas.openxmlformats.org/officeDocument/2006/relationships/hyperlink" Target="https://reliefweb.int/sites/reliefweb.int/files/resources/SS_2018_HumanitarianResponsePlan.pdf" TargetMode="External"/><Relationship Id="rId187" Type="http://schemas.openxmlformats.org/officeDocument/2006/relationships/hyperlink" Target="http://gate.unwomen.org/ManagementResponse/ViewManagementResponse?evaluationId=8093" TargetMode="External"/><Relationship Id="rId1" Type="http://schemas.openxmlformats.org/officeDocument/2006/relationships/customXml" Target="../customXml/item1.xml"/><Relationship Id="rId28" Type="http://schemas.openxmlformats.org/officeDocument/2006/relationships/header" Target="header6.xml"/><Relationship Id="rId49" Type="http://schemas.openxmlformats.org/officeDocument/2006/relationships/hyperlink" Target="https://gate.unwomen.org/EvaluationDocument/Download?evaluationDocumentID=9316" TargetMode="External"/><Relationship Id="rId114" Type="http://schemas.openxmlformats.org/officeDocument/2006/relationships/hyperlink" Target="https://reliefweb.int/sites/reliefweb.int/files/resources/MAJ_DRC_HRP_2017_En.pdf" TargetMode="External"/><Relationship Id="rId60" Type="http://schemas.openxmlformats.org/officeDocument/2006/relationships/hyperlink" Target="http://www.unwomen.org/en/docs?Topic=4bf543032fb641ed88ba911883b393fb" TargetMode="External"/><Relationship Id="rId81" Type="http://schemas.openxmlformats.org/officeDocument/2006/relationships/hyperlink" Target="https://undocs.org/en/A/RES/64/289" TargetMode="External"/><Relationship Id="rId135" Type="http://schemas.openxmlformats.org/officeDocument/2006/relationships/hyperlink" Target="https://reliefweb.int/sites/reliefweb.int/files/resources/2017%20Libya%20Humanitarian%20Response%20Plan%20%28EN%29.pdf" TargetMode="External"/><Relationship Id="rId156" Type="http://schemas.openxmlformats.org/officeDocument/2006/relationships/hyperlink" Target="https://reliefweb.int/sites/reliefweb.int/files/resources/rca_ocha_2017_hrp_revise_.pdf" TargetMode="External"/><Relationship Id="rId177" Type="http://schemas.openxmlformats.org/officeDocument/2006/relationships/hyperlink" Target="https://reliefweb.int/sites/reliefweb.int/files/resources/2016_hrp_ukraine_english.pdf" TargetMode="External"/><Relationship Id="rId18" Type="http://schemas.openxmlformats.org/officeDocument/2006/relationships/diagramColors" Target="diagrams/colors1.xml"/><Relationship Id="rId39" Type="http://schemas.openxmlformats.org/officeDocument/2006/relationships/header" Target="header14.xml"/></Relationships>
</file>

<file path=word/_rels/footnotes.xml.rels><?xml version="1.0" encoding="UTF-8" standalone="yes"?>
<Relationships xmlns="http://schemas.openxmlformats.org/package/2006/relationships"><Relationship Id="rId2" Type="http://schemas.openxmlformats.org/officeDocument/2006/relationships/hyperlink" Target="https://fts.unocha.org/" TargetMode="External"/><Relationship Id="rId1" Type="http://schemas.openxmlformats.org/officeDocument/2006/relationships/hyperlink" Target="https://fts.unocha.org/" TargetMode="External"/></Relationships>
</file>

<file path=word/_rels/header20.xml.rels><?xml version="1.0" encoding="UTF-8" standalone="yes"?>
<Relationships xmlns="http://schemas.openxmlformats.org/package/2006/relationships"><Relationship Id="rId1" Type="http://schemas.openxmlformats.org/officeDocument/2006/relationships/image" Target="media/image6.jpeg"/></Relationships>
</file>

<file path=word/_rels/header26.xml.rels><?xml version="1.0" encoding="UTF-8" standalone="yes"?>
<Relationships xmlns="http://schemas.openxmlformats.org/package/2006/relationships"><Relationship Id="rId1" Type="http://schemas.openxmlformats.org/officeDocument/2006/relationships/image" Target="media/image6.jpeg"/></Relationships>
</file>

<file path=word/charts/_rels/chart1.xml.rels><?xml version="1.0" encoding="UTF-8" standalone="yes"?>
<Relationships xmlns="http://schemas.openxmlformats.org/package/2006/relationships"><Relationship Id="rId3" Type="http://schemas.openxmlformats.org/officeDocument/2006/relationships/oleObject" Target="file:////192.0.0.100\comun\02-Proposals%20and%20projects%20DARA\04-Ongoing%20projects\UN%20Women\nvivo\graph%20help.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
              <a:t>UNW Humanitarian Budget - Planned vs Actual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'[PORTFOLIO REVIEW 2 Apr with my calcs.xlsx]Sheet3'!$A$17</c:f>
              <c:strCache>
                <c:ptCount val="1"/>
                <c:pt idx="0">
                  <c:v>Total planned HA budget</c:v>
                </c:pt>
              </c:strCache>
            </c:strRef>
          </c:tx>
          <c:spPr>
            <a:solidFill>
              <a:schemeClr val="accent1"/>
            </a:solidFill>
            <a:ln>
              <a:noFill/>
            </a:ln>
            <a:effectLst/>
          </c:spPr>
          <c:invertIfNegative val="0"/>
          <c:cat>
            <c:numRef>
              <c:f>'[PORTFOLIO REVIEW 2 Apr with my calcs.xlsx]Sheet3'!$B$16:$D$16</c:f>
              <c:numCache>
                <c:formatCode>General</c:formatCode>
                <c:ptCount val="3"/>
                <c:pt idx="0">
                  <c:v>2018</c:v>
                </c:pt>
                <c:pt idx="1">
                  <c:v>2017</c:v>
                </c:pt>
                <c:pt idx="2">
                  <c:v>2016</c:v>
                </c:pt>
              </c:numCache>
            </c:numRef>
          </c:cat>
          <c:val>
            <c:numRef>
              <c:f>'[PORTFOLIO REVIEW 2 Apr with my calcs.xlsx]Sheet3'!$B$17:$D$17</c:f>
              <c:numCache>
                <c:formatCode>General</c:formatCode>
                <c:ptCount val="3"/>
                <c:pt idx="0">
                  <c:v>33907197</c:v>
                </c:pt>
                <c:pt idx="1">
                  <c:v>38652967</c:v>
                </c:pt>
                <c:pt idx="2">
                  <c:v>28010418</c:v>
                </c:pt>
              </c:numCache>
            </c:numRef>
          </c:val>
          <c:extLst>
            <c:ext xmlns:c16="http://schemas.microsoft.com/office/drawing/2014/chart" uri="{C3380CC4-5D6E-409C-BE32-E72D297353CC}">
              <c16:uniqueId val="{00000000-CA0F-A44E-BE75-2BFBD796B346}"/>
            </c:ext>
          </c:extLst>
        </c:ser>
        <c:ser>
          <c:idx val="1"/>
          <c:order val="1"/>
          <c:tx>
            <c:strRef>
              <c:f>'[PORTFOLIO REVIEW 2 Apr with my calcs.xlsx]Sheet3'!$A$18</c:f>
              <c:strCache>
                <c:ptCount val="1"/>
                <c:pt idx="0">
                  <c:v>Actual HA budget mobilized</c:v>
                </c:pt>
              </c:strCache>
            </c:strRef>
          </c:tx>
          <c:spPr>
            <a:solidFill>
              <a:schemeClr val="accent2"/>
            </a:solidFill>
            <a:ln>
              <a:noFill/>
            </a:ln>
            <a:effectLst/>
          </c:spPr>
          <c:invertIfNegative val="0"/>
          <c:cat>
            <c:numRef>
              <c:f>'[PORTFOLIO REVIEW 2 Apr with my calcs.xlsx]Sheet3'!$B$16:$D$16</c:f>
              <c:numCache>
                <c:formatCode>General</c:formatCode>
                <c:ptCount val="3"/>
                <c:pt idx="0">
                  <c:v>2018</c:v>
                </c:pt>
                <c:pt idx="1">
                  <c:v>2017</c:v>
                </c:pt>
                <c:pt idx="2">
                  <c:v>2016</c:v>
                </c:pt>
              </c:numCache>
            </c:numRef>
          </c:cat>
          <c:val>
            <c:numRef>
              <c:f>'[PORTFOLIO REVIEW 2 Apr with my calcs.xlsx]Sheet3'!$B$18:$D$18</c:f>
              <c:numCache>
                <c:formatCode>General</c:formatCode>
                <c:ptCount val="3"/>
                <c:pt idx="0">
                  <c:v>23037508</c:v>
                </c:pt>
                <c:pt idx="1">
                  <c:v>19062568</c:v>
                </c:pt>
                <c:pt idx="2">
                  <c:v>20163855</c:v>
                </c:pt>
              </c:numCache>
            </c:numRef>
          </c:val>
          <c:extLst>
            <c:ext xmlns:c16="http://schemas.microsoft.com/office/drawing/2014/chart" uri="{C3380CC4-5D6E-409C-BE32-E72D297353CC}">
              <c16:uniqueId val="{00000001-CA0F-A44E-BE75-2BFBD796B346}"/>
            </c:ext>
          </c:extLst>
        </c:ser>
        <c:dLbls>
          <c:showLegendKey val="0"/>
          <c:showVal val="0"/>
          <c:showCatName val="0"/>
          <c:showSerName val="0"/>
          <c:showPercent val="0"/>
          <c:showBubbleSize val="0"/>
        </c:dLbls>
        <c:gapWidth val="150"/>
        <c:axId val="995923544"/>
        <c:axId val="995927856"/>
      </c:barChart>
      <c:lineChart>
        <c:grouping val="standard"/>
        <c:varyColors val="0"/>
        <c:ser>
          <c:idx val="2"/>
          <c:order val="2"/>
          <c:tx>
            <c:strRef>
              <c:f>'[PORTFOLIO REVIEW 2 Apr with my calcs.xlsx]Sheet3'!$A$19</c:f>
              <c:strCache>
                <c:ptCount val="1"/>
                <c:pt idx="0">
                  <c:v>% of planned HA budget mobilized</c:v>
                </c:pt>
              </c:strCache>
            </c:strRef>
          </c:tx>
          <c:spPr>
            <a:ln w="28575" cap="rnd">
              <a:solidFill>
                <a:schemeClr val="accent3"/>
              </a:solidFill>
              <a:round/>
            </a:ln>
            <a:effectLst/>
          </c:spPr>
          <c:marker>
            <c:symbol val="none"/>
          </c:marker>
          <c:cat>
            <c:numRef>
              <c:f>'[PORTFOLIO REVIEW 2 Apr with my calcs.xlsx]Sheet3'!$B$16:$D$16</c:f>
              <c:numCache>
                <c:formatCode>General</c:formatCode>
                <c:ptCount val="3"/>
                <c:pt idx="0">
                  <c:v>2018</c:v>
                </c:pt>
                <c:pt idx="1">
                  <c:v>2017</c:v>
                </c:pt>
                <c:pt idx="2">
                  <c:v>2016</c:v>
                </c:pt>
              </c:numCache>
            </c:numRef>
          </c:cat>
          <c:val>
            <c:numRef>
              <c:f>'[PORTFOLIO REVIEW 2 Apr with my calcs.xlsx]Sheet3'!$B$19:$D$19</c:f>
              <c:numCache>
                <c:formatCode>General</c:formatCode>
                <c:ptCount val="3"/>
                <c:pt idx="0">
                  <c:v>0.67942826415288782</c:v>
                </c:pt>
                <c:pt idx="1">
                  <c:v>0.49317218002954344</c:v>
                </c:pt>
                <c:pt idx="2">
                  <c:v>0.71986983557332151</c:v>
                </c:pt>
              </c:numCache>
            </c:numRef>
          </c:val>
          <c:smooth val="0"/>
          <c:extLst>
            <c:ext xmlns:c16="http://schemas.microsoft.com/office/drawing/2014/chart" uri="{C3380CC4-5D6E-409C-BE32-E72D297353CC}">
              <c16:uniqueId val="{00000002-CA0F-A44E-BE75-2BFBD796B346}"/>
            </c:ext>
          </c:extLst>
        </c:ser>
        <c:dLbls>
          <c:showLegendKey val="0"/>
          <c:showVal val="0"/>
          <c:showCatName val="0"/>
          <c:showSerName val="0"/>
          <c:showPercent val="0"/>
          <c:showBubbleSize val="0"/>
        </c:dLbls>
        <c:marker val="1"/>
        <c:smooth val="0"/>
        <c:axId val="995932168"/>
        <c:axId val="995931776"/>
      </c:lineChart>
      <c:catAx>
        <c:axId val="995923544"/>
        <c:scaling>
          <c:orientation val="minMax"/>
        </c:scaling>
        <c:delete val="0"/>
        <c:axPos val="b"/>
        <c:numFmt formatCode="General" sourceLinked="1"/>
        <c:majorTickMark val="none"/>
        <c:minorTickMark val="none"/>
        <c:tickLblPos val="nextTo"/>
        <c:spPr>
          <a:noFill/>
          <a:ln w="9525" cap="flat" cmpd="sng" algn="ctr">
            <a:solidFill>
              <a:schemeClr val="accent2">
                <a:lumMod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5927856"/>
        <c:crosses val="autoZero"/>
        <c:auto val="1"/>
        <c:lblAlgn val="ctr"/>
        <c:lblOffset val="100"/>
        <c:noMultiLvlLbl val="0"/>
      </c:catAx>
      <c:valAx>
        <c:axId val="995927856"/>
        <c:scaling>
          <c:orientation val="minMax"/>
        </c:scaling>
        <c:delete val="0"/>
        <c:axPos val="l"/>
        <c:majorGridlines>
          <c:spPr>
            <a:ln w="9525" cap="flat" cmpd="sng" algn="ctr">
              <a:solidFill>
                <a:schemeClr val="tx1">
                  <a:lumMod val="15000"/>
                  <a:lumOff val="85000"/>
                </a:schemeClr>
              </a:solidFill>
              <a:round/>
            </a:ln>
            <a:effectLst/>
          </c:spPr>
        </c:majorGridlines>
        <c:numFmt formatCode="[$$-409]#,##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5923544"/>
        <c:crosses val="autoZero"/>
        <c:crossBetween val="between"/>
      </c:valAx>
      <c:valAx>
        <c:axId val="995931776"/>
        <c:scaling>
          <c:orientation val="minMax"/>
        </c:scaling>
        <c:delete val="0"/>
        <c:axPos val="r"/>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5932168"/>
        <c:crosses val="max"/>
        <c:crossBetween val="between"/>
      </c:valAx>
      <c:catAx>
        <c:axId val="995932168"/>
        <c:scaling>
          <c:orientation val="minMax"/>
        </c:scaling>
        <c:delete val="1"/>
        <c:axPos val="b"/>
        <c:numFmt formatCode="General" sourceLinked="1"/>
        <c:majorTickMark val="none"/>
        <c:minorTickMark val="none"/>
        <c:tickLblPos val="none"/>
        <c:crossAx val="99593177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D3C1B79-2258-45D3-88F7-33BB17BCE67B}" type="doc">
      <dgm:prSet loTypeId="urn:microsoft.com/office/officeart/2005/8/layout/orgChart1" loCatId="hierarchy" qsTypeId="urn:microsoft.com/office/officeart/2005/8/quickstyle/simple5" qsCatId="simple" csTypeId="urn:microsoft.com/office/officeart/2005/8/colors/accent0_3" csCatId="mainScheme" phldr="1"/>
      <dgm:spPr/>
      <dgm:t>
        <a:bodyPr/>
        <a:lstStyle/>
        <a:p>
          <a:endParaRPr lang="en-US"/>
        </a:p>
      </dgm:t>
    </dgm:pt>
    <dgm:pt modelId="{D296473E-2A05-4F8F-915F-77E288512F5B}">
      <dgm:prSet phldrT="[Text]" custT="1"/>
      <dgm:spPr/>
      <dgm:t>
        <a:bodyPr/>
        <a:lstStyle/>
        <a:p>
          <a:r>
            <a:rPr lang="en-US" sz="900" dirty="0"/>
            <a:t>HACRO Director</a:t>
          </a:r>
        </a:p>
      </dgm:t>
    </dgm:pt>
    <dgm:pt modelId="{11D0917F-702D-4374-96B3-9B52C16D5C7A}" type="parTrans" cxnId="{4C8C4181-1654-4E5E-AD55-42137B98C8B8}">
      <dgm:prSet/>
      <dgm:spPr/>
      <dgm:t>
        <a:bodyPr/>
        <a:lstStyle/>
        <a:p>
          <a:endParaRPr lang="en-US" sz="900"/>
        </a:p>
      </dgm:t>
    </dgm:pt>
    <dgm:pt modelId="{35F889C7-9D63-4D68-8C25-712A214DBF1D}" type="sibTrans" cxnId="{4C8C4181-1654-4E5E-AD55-42137B98C8B8}">
      <dgm:prSet/>
      <dgm:spPr/>
      <dgm:t>
        <a:bodyPr/>
        <a:lstStyle/>
        <a:p>
          <a:endParaRPr lang="en-US" sz="900"/>
        </a:p>
      </dgm:t>
    </dgm:pt>
    <dgm:pt modelId="{AB6C76C8-C328-408F-81D8-53808853488E}">
      <dgm:prSet phldrT="[Text]" custT="1"/>
      <dgm:spPr/>
      <dgm:t>
        <a:bodyPr/>
        <a:lstStyle/>
        <a:p>
          <a:r>
            <a:rPr lang="en-US" sz="900" dirty="0"/>
            <a:t>GENEVA</a:t>
          </a:r>
        </a:p>
        <a:p>
          <a:r>
            <a:rPr lang="en-US" sz="900" dirty="0"/>
            <a:t>Chief</a:t>
          </a:r>
        </a:p>
      </dgm:t>
    </dgm:pt>
    <dgm:pt modelId="{5D03D576-0C53-4BFA-BE47-DD5647ABE520}" type="parTrans" cxnId="{50DD4EE2-02E0-4867-97BE-6EA960549824}">
      <dgm:prSet/>
      <dgm:spPr/>
      <dgm:t>
        <a:bodyPr/>
        <a:lstStyle/>
        <a:p>
          <a:endParaRPr lang="en-US" sz="900"/>
        </a:p>
      </dgm:t>
    </dgm:pt>
    <dgm:pt modelId="{B206F584-08DC-4F9D-AAD2-98E9CC85DF37}" type="sibTrans" cxnId="{50DD4EE2-02E0-4867-97BE-6EA960549824}">
      <dgm:prSet/>
      <dgm:spPr/>
      <dgm:t>
        <a:bodyPr/>
        <a:lstStyle/>
        <a:p>
          <a:endParaRPr lang="en-US" sz="900"/>
        </a:p>
      </dgm:t>
    </dgm:pt>
    <dgm:pt modelId="{C56FFB2A-2D6D-4C25-9809-866B220B81B5}">
      <dgm:prSet phldrT="[Text]" custT="1"/>
      <dgm:spPr/>
      <dgm:t>
        <a:bodyPr/>
        <a:lstStyle/>
        <a:p>
          <a:r>
            <a:rPr lang="en-US" sz="900" dirty="0"/>
            <a:t>NEW YORK </a:t>
          </a:r>
        </a:p>
        <a:p>
          <a:r>
            <a:rPr lang="en-US" sz="900" dirty="0"/>
            <a:t> Chief (Vacant)</a:t>
          </a:r>
        </a:p>
      </dgm:t>
    </dgm:pt>
    <dgm:pt modelId="{151A4797-C75D-4FCD-8020-33363E06FE81}" type="parTrans" cxnId="{78F39C79-25F1-454F-BE67-04F16678C29C}">
      <dgm:prSet/>
      <dgm:spPr/>
      <dgm:t>
        <a:bodyPr/>
        <a:lstStyle/>
        <a:p>
          <a:endParaRPr lang="en-US" sz="900"/>
        </a:p>
      </dgm:t>
    </dgm:pt>
    <dgm:pt modelId="{CF3C67C6-BCDE-4003-AAB3-73D07254566E}" type="sibTrans" cxnId="{78F39C79-25F1-454F-BE67-04F16678C29C}">
      <dgm:prSet/>
      <dgm:spPr/>
      <dgm:t>
        <a:bodyPr/>
        <a:lstStyle/>
        <a:p>
          <a:endParaRPr lang="en-US" sz="900"/>
        </a:p>
      </dgm:t>
    </dgm:pt>
    <dgm:pt modelId="{E934D058-1D39-4037-A1EF-87B72FA7F26E}">
      <dgm:prSet custT="1"/>
      <dgm:spPr/>
      <dgm:t>
        <a:bodyPr/>
        <a:lstStyle/>
        <a:p>
          <a:r>
            <a:rPr lang="en-US" sz="900" dirty="0"/>
            <a:t> </a:t>
          </a:r>
          <a:r>
            <a:rPr lang="en-US" sz="900" dirty="0" err="1"/>
            <a:t>Programme</a:t>
          </a:r>
          <a:r>
            <a:rPr lang="en-US" sz="900" dirty="0"/>
            <a:t> Specialist</a:t>
          </a:r>
        </a:p>
      </dgm:t>
    </dgm:pt>
    <dgm:pt modelId="{91930CDB-D29E-42A9-8700-78C6065A3898}" type="parTrans" cxnId="{C6F675F0-655F-435F-B76B-722BA6279333}">
      <dgm:prSet/>
      <dgm:spPr/>
      <dgm:t>
        <a:bodyPr/>
        <a:lstStyle/>
        <a:p>
          <a:endParaRPr lang="en-US" sz="900"/>
        </a:p>
      </dgm:t>
    </dgm:pt>
    <dgm:pt modelId="{FEC9CD07-4977-4EFD-B06B-C1EA0A1DBEF5}" type="sibTrans" cxnId="{C6F675F0-655F-435F-B76B-722BA6279333}">
      <dgm:prSet/>
      <dgm:spPr/>
      <dgm:t>
        <a:bodyPr/>
        <a:lstStyle/>
        <a:p>
          <a:endParaRPr lang="en-US" sz="900"/>
        </a:p>
      </dgm:t>
    </dgm:pt>
    <dgm:pt modelId="{82974372-C554-46DB-BB88-4DDB43FEFC0F}">
      <dgm:prSet custT="1"/>
      <dgm:spPr/>
      <dgm:t>
        <a:bodyPr/>
        <a:lstStyle/>
        <a:p>
          <a:r>
            <a:rPr lang="en-US" sz="900" dirty="0" err="1"/>
            <a:t>Programme</a:t>
          </a:r>
          <a:r>
            <a:rPr lang="en-US" sz="900" dirty="0"/>
            <a:t> Manager SCE</a:t>
          </a:r>
        </a:p>
      </dgm:t>
    </dgm:pt>
    <dgm:pt modelId="{C28A794E-5050-4F4B-B4BC-BEA2A0809C71}" type="parTrans" cxnId="{0E3D0592-3D4F-41B5-ABC3-BDD81E6B25B0}">
      <dgm:prSet/>
      <dgm:spPr/>
      <dgm:t>
        <a:bodyPr/>
        <a:lstStyle/>
        <a:p>
          <a:endParaRPr lang="en-US" sz="900"/>
        </a:p>
      </dgm:t>
    </dgm:pt>
    <dgm:pt modelId="{046495FD-65C8-4D38-9DEB-E64B8CF6478E}" type="sibTrans" cxnId="{0E3D0592-3D4F-41B5-ABC3-BDD81E6B25B0}">
      <dgm:prSet/>
      <dgm:spPr/>
      <dgm:t>
        <a:bodyPr/>
        <a:lstStyle/>
        <a:p>
          <a:endParaRPr lang="en-US" sz="900"/>
        </a:p>
      </dgm:t>
    </dgm:pt>
    <dgm:pt modelId="{6AC36D32-8205-4E46-8523-55B9777D5994}">
      <dgm:prSet custT="1"/>
      <dgm:spPr/>
      <dgm:t>
        <a:bodyPr/>
        <a:lstStyle/>
        <a:p>
          <a:r>
            <a:rPr lang="en-US" sz="900" dirty="0" err="1"/>
            <a:t>Programme</a:t>
          </a:r>
          <a:r>
            <a:rPr lang="en-US" sz="900" dirty="0"/>
            <a:t> Manager DRR</a:t>
          </a:r>
        </a:p>
      </dgm:t>
    </dgm:pt>
    <dgm:pt modelId="{BD665202-31D8-4ABF-9736-B6D2D8618D7C}" type="parTrans" cxnId="{5927AEDC-9202-44A1-854A-82B2C5CA253B}">
      <dgm:prSet/>
      <dgm:spPr/>
      <dgm:t>
        <a:bodyPr/>
        <a:lstStyle/>
        <a:p>
          <a:endParaRPr lang="en-US" sz="900"/>
        </a:p>
      </dgm:t>
    </dgm:pt>
    <dgm:pt modelId="{E93E8DDD-9D1B-41BF-A29B-69E88EAFA179}" type="sibTrans" cxnId="{5927AEDC-9202-44A1-854A-82B2C5CA253B}">
      <dgm:prSet/>
      <dgm:spPr/>
      <dgm:t>
        <a:bodyPr/>
        <a:lstStyle/>
        <a:p>
          <a:endParaRPr lang="en-US" sz="900"/>
        </a:p>
      </dgm:t>
    </dgm:pt>
    <dgm:pt modelId="{E03391AA-1B0F-4CCC-8D2D-D9711B39F034}">
      <dgm:prSet custT="1"/>
      <dgm:spPr/>
      <dgm:t>
        <a:bodyPr/>
        <a:lstStyle/>
        <a:p>
          <a:r>
            <a:rPr lang="en-US" sz="900" dirty="0"/>
            <a:t>Administrative and Finance Associate</a:t>
          </a:r>
        </a:p>
      </dgm:t>
    </dgm:pt>
    <dgm:pt modelId="{B401BD0D-5AC5-4D4F-AFAB-A7D329700631}" type="parTrans" cxnId="{E3BD322F-2E43-4FCF-839E-9792DB0BB543}">
      <dgm:prSet/>
      <dgm:spPr/>
      <dgm:t>
        <a:bodyPr/>
        <a:lstStyle/>
        <a:p>
          <a:endParaRPr lang="en-US" sz="900"/>
        </a:p>
      </dgm:t>
    </dgm:pt>
    <dgm:pt modelId="{555007A9-BC2A-4D3E-B7CB-E83165A922AD}" type="sibTrans" cxnId="{E3BD322F-2E43-4FCF-839E-9792DB0BB543}">
      <dgm:prSet/>
      <dgm:spPr/>
      <dgm:t>
        <a:bodyPr/>
        <a:lstStyle/>
        <a:p>
          <a:endParaRPr lang="en-US" sz="900"/>
        </a:p>
      </dgm:t>
    </dgm:pt>
    <dgm:pt modelId="{3A731569-3ADB-4F93-8FEC-9D4F6EF7BF98}">
      <dgm:prSet custT="1"/>
      <dgm:spPr/>
      <dgm:t>
        <a:bodyPr/>
        <a:lstStyle/>
        <a:p>
          <a:r>
            <a:rPr lang="en-US" sz="900" dirty="0" err="1"/>
            <a:t>Programme</a:t>
          </a:r>
          <a:r>
            <a:rPr lang="en-US" sz="900" dirty="0"/>
            <a:t> Analyst</a:t>
          </a:r>
        </a:p>
      </dgm:t>
    </dgm:pt>
    <dgm:pt modelId="{65B950F7-871A-4354-BAEA-ED45508C492E}" type="parTrans" cxnId="{EB2E47CF-1356-440C-9A05-08733F9FAADB}">
      <dgm:prSet/>
      <dgm:spPr/>
      <dgm:t>
        <a:bodyPr/>
        <a:lstStyle/>
        <a:p>
          <a:endParaRPr lang="en-US" sz="900"/>
        </a:p>
      </dgm:t>
    </dgm:pt>
    <dgm:pt modelId="{3C13A291-D8C2-40D5-8D66-9A1B8F432F2C}" type="sibTrans" cxnId="{EB2E47CF-1356-440C-9A05-08733F9FAADB}">
      <dgm:prSet/>
      <dgm:spPr/>
      <dgm:t>
        <a:bodyPr/>
        <a:lstStyle/>
        <a:p>
          <a:endParaRPr lang="en-US" sz="900"/>
        </a:p>
      </dgm:t>
    </dgm:pt>
    <dgm:pt modelId="{9755BA22-4354-4064-80BE-9A8EBCB52543}">
      <dgm:prSet custT="1"/>
      <dgm:spPr/>
      <dgm:t>
        <a:bodyPr/>
        <a:lstStyle/>
        <a:p>
          <a:r>
            <a:rPr lang="en-US" sz="900" dirty="0"/>
            <a:t> Education Specialist</a:t>
          </a:r>
        </a:p>
      </dgm:t>
    </dgm:pt>
    <dgm:pt modelId="{807E6733-B571-4A85-B60D-4536E7ED10DC}" type="parTrans" cxnId="{C7ED4D70-BD62-4971-B0F1-72127D7B1364}">
      <dgm:prSet/>
      <dgm:spPr/>
      <dgm:t>
        <a:bodyPr/>
        <a:lstStyle/>
        <a:p>
          <a:endParaRPr lang="en-US" sz="900"/>
        </a:p>
      </dgm:t>
    </dgm:pt>
    <dgm:pt modelId="{8904B57B-EE5F-4FB5-8791-DFC2F3B6E6D2}" type="sibTrans" cxnId="{C7ED4D70-BD62-4971-B0F1-72127D7B1364}">
      <dgm:prSet/>
      <dgm:spPr/>
      <dgm:t>
        <a:bodyPr/>
        <a:lstStyle/>
        <a:p>
          <a:endParaRPr lang="en-US" sz="900"/>
        </a:p>
      </dgm:t>
    </dgm:pt>
    <dgm:pt modelId="{F0231B89-2EE5-4617-9E13-4B4243F87201}">
      <dgm:prSet custT="1"/>
      <dgm:spPr/>
      <dgm:t>
        <a:bodyPr/>
        <a:lstStyle/>
        <a:p>
          <a:r>
            <a:rPr lang="en-US" sz="900" dirty="0"/>
            <a:t> Secondment –Programme Specialist</a:t>
          </a:r>
        </a:p>
      </dgm:t>
    </dgm:pt>
    <dgm:pt modelId="{99270249-9210-4069-A558-97F3E5C6812B}" type="parTrans" cxnId="{05C3F136-7DCC-4455-8694-B49F77056E6D}">
      <dgm:prSet/>
      <dgm:spPr/>
      <dgm:t>
        <a:bodyPr/>
        <a:lstStyle/>
        <a:p>
          <a:endParaRPr lang="en-US" sz="900"/>
        </a:p>
      </dgm:t>
    </dgm:pt>
    <dgm:pt modelId="{332DCF5B-7303-4482-BA1C-548131ECEA8D}" type="sibTrans" cxnId="{05C3F136-7DCC-4455-8694-B49F77056E6D}">
      <dgm:prSet/>
      <dgm:spPr/>
      <dgm:t>
        <a:bodyPr/>
        <a:lstStyle/>
        <a:p>
          <a:endParaRPr lang="en-US" sz="900"/>
        </a:p>
      </dgm:t>
    </dgm:pt>
    <dgm:pt modelId="{D0FD4E11-B59C-441D-9B0B-5170B0986658}" type="asst">
      <dgm:prSet custT="1"/>
      <dgm:spPr/>
      <dgm:t>
        <a:bodyPr/>
        <a:lstStyle/>
        <a:p>
          <a:r>
            <a:rPr lang="en-US" sz="900" dirty="0"/>
            <a:t>Temporary Assignment, Executive Associate</a:t>
          </a:r>
        </a:p>
      </dgm:t>
    </dgm:pt>
    <dgm:pt modelId="{4C8CE0A3-8444-467C-B82B-3AE8E8916798}" type="parTrans" cxnId="{648632DB-5043-44B9-A9EC-7B4B3B2B3EC1}">
      <dgm:prSet/>
      <dgm:spPr/>
      <dgm:t>
        <a:bodyPr/>
        <a:lstStyle/>
        <a:p>
          <a:endParaRPr lang="en-US" sz="900"/>
        </a:p>
      </dgm:t>
    </dgm:pt>
    <dgm:pt modelId="{3522F9BF-436D-4077-B9BE-00F9CFD43FAA}" type="sibTrans" cxnId="{648632DB-5043-44B9-A9EC-7B4B3B2B3EC1}">
      <dgm:prSet/>
      <dgm:spPr/>
      <dgm:t>
        <a:bodyPr/>
        <a:lstStyle/>
        <a:p>
          <a:endParaRPr lang="en-US" sz="900"/>
        </a:p>
      </dgm:t>
    </dgm:pt>
    <dgm:pt modelId="{8C59A814-3233-418C-9DED-40F40692CE5E}">
      <dgm:prSet phldrT="[Text]" custT="1"/>
      <dgm:spPr/>
      <dgm:t>
        <a:bodyPr/>
        <a:lstStyle/>
        <a:p>
          <a:r>
            <a:rPr lang="en-US" sz="900" dirty="0" err="1"/>
            <a:t>Programme</a:t>
          </a:r>
          <a:r>
            <a:rPr lang="en-US" sz="900" dirty="0"/>
            <a:t> Specialist LEAP and Country Support</a:t>
          </a:r>
        </a:p>
      </dgm:t>
    </dgm:pt>
    <dgm:pt modelId="{DCBCB4C1-E111-4F39-A712-5A48BFCD750A}" type="sibTrans" cxnId="{65DCECF7-9751-430D-AD35-F891CC998A59}">
      <dgm:prSet/>
      <dgm:spPr/>
      <dgm:t>
        <a:bodyPr/>
        <a:lstStyle/>
        <a:p>
          <a:endParaRPr lang="en-US" sz="900"/>
        </a:p>
      </dgm:t>
    </dgm:pt>
    <dgm:pt modelId="{728070DB-B607-4E9D-A404-0DCD35BF235B}" type="parTrans" cxnId="{65DCECF7-9751-430D-AD35-F891CC998A59}">
      <dgm:prSet/>
      <dgm:spPr/>
      <dgm:t>
        <a:bodyPr/>
        <a:lstStyle/>
        <a:p>
          <a:endParaRPr lang="en-US" sz="900"/>
        </a:p>
      </dgm:t>
    </dgm:pt>
    <dgm:pt modelId="{C5239F83-5C70-4ED5-923D-A5F0AFA7D10C}">
      <dgm:prSet phldrT="[Text]" custT="1"/>
      <dgm:spPr/>
      <dgm:t>
        <a:bodyPr/>
        <a:lstStyle/>
        <a:p>
          <a:r>
            <a:rPr lang="en-US" sz="900" dirty="0" err="1"/>
            <a:t>Programme</a:t>
          </a:r>
          <a:r>
            <a:rPr lang="en-US" sz="900" dirty="0"/>
            <a:t> and Operation Specialist</a:t>
          </a:r>
        </a:p>
      </dgm:t>
    </dgm:pt>
    <dgm:pt modelId="{58D87FB9-FB8B-4694-9402-34B8A665F2BA}" type="sibTrans" cxnId="{017BF672-671E-4806-8668-C72C8185FBD6}">
      <dgm:prSet/>
      <dgm:spPr/>
      <dgm:t>
        <a:bodyPr/>
        <a:lstStyle/>
        <a:p>
          <a:endParaRPr lang="en-US" sz="900"/>
        </a:p>
      </dgm:t>
    </dgm:pt>
    <dgm:pt modelId="{0B162356-2E65-450C-B253-29EF8495EB49}" type="parTrans" cxnId="{017BF672-671E-4806-8668-C72C8185FBD6}">
      <dgm:prSet/>
      <dgm:spPr/>
      <dgm:t>
        <a:bodyPr/>
        <a:lstStyle/>
        <a:p>
          <a:endParaRPr lang="en-US" sz="900"/>
        </a:p>
      </dgm:t>
    </dgm:pt>
    <dgm:pt modelId="{47B1BAC3-7438-4AC1-A845-7C9E949DA3D2}">
      <dgm:prSet custT="1"/>
      <dgm:spPr/>
      <dgm:t>
        <a:bodyPr/>
        <a:lstStyle/>
        <a:p>
          <a:r>
            <a:rPr lang="en-US" sz="900" dirty="0"/>
            <a:t> Secondment –Programme Specialist</a:t>
          </a:r>
        </a:p>
      </dgm:t>
    </dgm:pt>
    <dgm:pt modelId="{0AC729E3-5159-4EC7-B198-FF9D200AE673}" type="sibTrans" cxnId="{DFFDA4E9-015F-4434-B764-4DAA2DACEDE4}">
      <dgm:prSet/>
      <dgm:spPr/>
      <dgm:t>
        <a:bodyPr/>
        <a:lstStyle/>
        <a:p>
          <a:endParaRPr lang="en-US" sz="900"/>
        </a:p>
      </dgm:t>
    </dgm:pt>
    <dgm:pt modelId="{76908CC7-F3E4-40E1-A507-CCCF680EF665}" type="parTrans" cxnId="{DFFDA4E9-015F-4434-B764-4DAA2DACEDE4}">
      <dgm:prSet/>
      <dgm:spPr/>
      <dgm:t>
        <a:bodyPr/>
        <a:lstStyle/>
        <a:p>
          <a:endParaRPr lang="en-US" sz="900"/>
        </a:p>
      </dgm:t>
    </dgm:pt>
    <dgm:pt modelId="{C82064A9-1A4A-4BC1-9E49-4B67265F2C9B}">
      <dgm:prSet custT="1"/>
      <dgm:spPr/>
      <dgm:t>
        <a:bodyPr/>
        <a:lstStyle/>
        <a:p>
          <a:r>
            <a:rPr lang="en-US" sz="900" dirty="0"/>
            <a:t> </a:t>
          </a:r>
          <a:r>
            <a:rPr lang="en-US" sz="900"/>
            <a:t>Humanitarian Analyst</a:t>
          </a:r>
          <a:endParaRPr lang="en-US" sz="900" dirty="0"/>
        </a:p>
      </dgm:t>
    </dgm:pt>
    <dgm:pt modelId="{F6183C6D-76AF-498D-8591-7B1F98CA8696}" type="sibTrans" cxnId="{1A9CC921-1661-438F-B5D0-C4AD8BEECA6E}">
      <dgm:prSet/>
      <dgm:spPr/>
      <dgm:t>
        <a:bodyPr/>
        <a:lstStyle/>
        <a:p>
          <a:endParaRPr lang="en-US" sz="900"/>
        </a:p>
      </dgm:t>
    </dgm:pt>
    <dgm:pt modelId="{E64B091B-F741-44DC-8948-F9F034104344}" type="parTrans" cxnId="{1A9CC921-1661-438F-B5D0-C4AD8BEECA6E}">
      <dgm:prSet/>
      <dgm:spPr/>
      <dgm:t>
        <a:bodyPr/>
        <a:lstStyle/>
        <a:p>
          <a:endParaRPr lang="en-US" sz="900"/>
        </a:p>
      </dgm:t>
    </dgm:pt>
    <dgm:pt modelId="{8CA925BE-4B44-4583-9245-9434DD8F12AB}">
      <dgm:prSet phldrT="[Text]" custT="1"/>
      <dgm:spPr/>
      <dgm:t>
        <a:bodyPr/>
        <a:lstStyle/>
        <a:p>
          <a:r>
            <a:rPr lang="en-US" sz="900" dirty="0"/>
            <a:t> </a:t>
          </a:r>
          <a:r>
            <a:rPr lang="en-US" sz="900" dirty="0" err="1"/>
            <a:t>Programme</a:t>
          </a:r>
          <a:r>
            <a:rPr lang="en-US" sz="900" dirty="0"/>
            <a:t> Specialist</a:t>
          </a:r>
        </a:p>
      </dgm:t>
    </dgm:pt>
    <dgm:pt modelId="{2D8A1FEC-CBA3-4023-9DFD-9E92BBB268B8}" type="sibTrans" cxnId="{B54FDFBF-6E6E-476C-935D-EA1ADAE6503F}">
      <dgm:prSet/>
      <dgm:spPr/>
      <dgm:t>
        <a:bodyPr/>
        <a:lstStyle/>
        <a:p>
          <a:endParaRPr lang="en-US" sz="900"/>
        </a:p>
      </dgm:t>
    </dgm:pt>
    <dgm:pt modelId="{381AB783-BC32-4C96-BE11-E7A01805883D}" type="parTrans" cxnId="{B54FDFBF-6E6E-476C-935D-EA1ADAE6503F}">
      <dgm:prSet/>
      <dgm:spPr/>
      <dgm:t>
        <a:bodyPr/>
        <a:lstStyle/>
        <a:p>
          <a:endParaRPr lang="en-US" sz="900"/>
        </a:p>
      </dgm:t>
    </dgm:pt>
    <dgm:pt modelId="{B37A9E6A-9C43-4850-887A-6FBED610EA11}">
      <dgm:prSet custT="1"/>
      <dgm:spPr/>
      <dgm:t>
        <a:bodyPr/>
        <a:lstStyle/>
        <a:p>
          <a:r>
            <a:rPr lang="en-US" sz="900" dirty="0"/>
            <a:t>Consultant</a:t>
          </a:r>
        </a:p>
      </dgm:t>
    </dgm:pt>
    <dgm:pt modelId="{79F2DB98-D5A1-4969-B571-C92972419522}" type="sibTrans" cxnId="{A988F011-1FD4-4007-8F0C-063487F0D037}">
      <dgm:prSet/>
      <dgm:spPr/>
      <dgm:t>
        <a:bodyPr/>
        <a:lstStyle/>
        <a:p>
          <a:endParaRPr lang="en-US" sz="900"/>
        </a:p>
      </dgm:t>
    </dgm:pt>
    <dgm:pt modelId="{1EE92355-7BC5-4D42-9F38-F3556160E35A}" type="parTrans" cxnId="{A988F011-1FD4-4007-8F0C-063487F0D037}">
      <dgm:prSet/>
      <dgm:spPr/>
      <dgm:t>
        <a:bodyPr/>
        <a:lstStyle/>
        <a:p>
          <a:endParaRPr lang="en-US" sz="900"/>
        </a:p>
      </dgm:t>
    </dgm:pt>
    <dgm:pt modelId="{6E5A7796-9FEC-4479-BB66-2ACC9FE5F2D5}">
      <dgm:prSet custT="1"/>
      <dgm:spPr/>
      <dgm:t>
        <a:bodyPr/>
        <a:lstStyle/>
        <a:p>
          <a:r>
            <a:rPr lang="en-US" sz="900" dirty="0"/>
            <a:t> </a:t>
          </a:r>
        </a:p>
        <a:p>
          <a:r>
            <a:rPr lang="en-US" sz="900" dirty="0" err="1"/>
            <a:t>Programme</a:t>
          </a:r>
          <a:r>
            <a:rPr lang="en-US" sz="900" dirty="0"/>
            <a:t> Analyst</a:t>
          </a:r>
        </a:p>
      </dgm:t>
    </dgm:pt>
    <dgm:pt modelId="{69FDCAA9-9F84-47BE-81A0-370BF377ED98}" type="sibTrans" cxnId="{F27273ED-87D0-444F-B867-DBF89F072722}">
      <dgm:prSet/>
      <dgm:spPr/>
      <dgm:t>
        <a:bodyPr/>
        <a:lstStyle/>
        <a:p>
          <a:endParaRPr lang="en-US" sz="900"/>
        </a:p>
      </dgm:t>
    </dgm:pt>
    <dgm:pt modelId="{8A5AC255-EF2C-4665-8789-DE61199BEC61}" type="parTrans" cxnId="{F27273ED-87D0-444F-B867-DBF89F072722}">
      <dgm:prSet/>
      <dgm:spPr/>
      <dgm:t>
        <a:bodyPr/>
        <a:lstStyle/>
        <a:p>
          <a:endParaRPr lang="en-US" sz="900"/>
        </a:p>
      </dgm:t>
    </dgm:pt>
    <dgm:pt modelId="{A91D8921-04F9-4FA7-8305-33737885374C}">
      <dgm:prSet custT="1"/>
      <dgm:spPr/>
      <dgm:t>
        <a:bodyPr/>
        <a:lstStyle/>
        <a:p>
          <a:r>
            <a:rPr lang="en-US" sz="900" dirty="0" err="1"/>
            <a:t>Programme</a:t>
          </a:r>
          <a:r>
            <a:rPr lang="en-US" sz="900" dirty="0"/>
            <a:t> Associate</a:t>
          </a:r>
          <a:endParaRPr lang="en-US" sz="800" i="1" dirty="0"/>
        </a:p>
      </dgm:t>
    </dgm:pt>
    <dgm:pt modelId="{6D0673EC-220A-4395-A4C1-A9EA9BF8DEF4}" type="sibTrans" cxnId="{8A9A2F90-E861-462E-8EF3-4ABC50F8BE42}">
      <dgm:prSet/>
      <dgm:spPr/>
      <dgm:t>
        <a:bodyPr/>
        <a:lstStyle/>
        <a:p>
          <a:endParaRPr lang="en-US" sz="900"/>
        </a:p>
      </dgm:t>
    </dgm:pt>
    <dgm:pt modelId="{0685B7C8-3971-467F-9A04-8422D535DD77}" type="parTrans" cxnId="{8A9A2F90-E861-462E-8EF3-4ABC50F8BE42}">
      <dgm:prSet/>
      <dgm:spPr/>
      <dgm:t>
        <a:bodyPr/>
        <a:lstStyle/>
        <a:p>
          <a:endParaRPr lang="en-US" sz="900"/>
        </a:p>
      </dgm:t>
    </dgm:pt>
    <dgm:pt modelId="{B5954453-FDB2-4C2A-84B2-6060E030E050}" type="pres">
      <dgm:prSet presAssocID="{2D3C1B79-2258-45D3-88F7-33BB17BCE67B}" presName="hierChild1" presStyleCnt="0">
        <dgm:presLayoutVars>
          <dgm:orgChart val="1"/>
          <dgm:chPref val="1"/>
          <dgm:dir/>
          <dgm:animOne val="branch"/>
          <dgm:animLvl val="lvl"/>
          <dgm:resizeHandles/>
        </dgm:presLayoutVars>
      </dgm:prSet>
      <dgm:spPr/>
    </dgm:pt>
    <dgm:pt modelId="{153BC9C5-41E9-4716-8396-BE88556F2181}" type="pres">
      <dgm:prSet presAssocID="{D296473E-2A05-4F8F-915F-77E288512F5B}" presName="hierRoot1" presStyleCnt="0">
        <dgm:presLayoutVars>
          <dgm:hierBranch val="init"/>
        </dgm:presLayoutVars>
      </dgm:prSet>
      <dgm:spPr/>
    </dgm:pt>
    <dgm:pt modelId="{B1570107-2EB6-48B0-8FAF-F24E28EB9E20}" type="pres">
      <dgm:prSet presAssocID="{D296473E-2A05-4F8F-915F-77E288512F5B}" presName="rootComposite1" presStyleCnt="0"/>
      <dgm:spPr/>
    </dgm:pt>
    <dgm:pt modelId="{CDABB112-DEC8-427E-AED5-E20F56F16579}" type="pres">
      <dgm:prSet presAssocID="{D296473E-2A05-4F8F-915F-77E288512F5B}" presName="rootText1" presStyleLbl="node0" presStyleIdx="0" presStyleCnt="1" custScaleX="299992">
        <dgm:presLayoutVars>
          <dgm:chPref val="3"/>
        </dgm:presLayoutVars>
      </dgm:prSet>
      <dgm:spPr/>
    </dgm:pt>
    <dgm:pt modelId="{CD404002-2D51-4E49-BEF8-DEB09C05A389}" type="pres">
      <dgm:prSet presAssocID="{D296473E-2A05-4F8F-915F-77E288512F5B}" presName="rootConnector1" presStyleLbl="node1" presStyleIdx="0" presStyleCnt="0"/>
      <dgm:spPr/>
    </dgm:pt>
    <dgm:pt modelId="{791AA728-EFC3-4575-9EF8-766AE81DA5C9}" type="pres">
      <dgm:prSet presAssocID="{D296473E-2A05-4F8F-915F-77E288512F5B}" presName="hierChild2" presStyleCnt="0"/>
      <dgm:spPr/>
    </dgm:pt>
    <dgm:pt modelId="{CD95D249-469E-4F1D-9BE8-31B5C234E19D}" type="pres">
      <dgm:prSet presAssocID="{5D03D576-0C53-4BFA-BE47-DD5647ABE520}" presName="Name37" presStyleLbl="parChTrans1D2" presStyleIdx="0" presStyleCnt="3"/>
      <dgm:spPr/>
    </dgm:pt>
    <dgm:pt modelId="{4E9D0B86-18CB-418C-88FF-EC4E6B057969}" type="pres">
      <dgm:prSet presAssocID="{AB6C76C8-C328-408F-81D8-53808853488E}" presName="hierRoot2" presStyleCnt="0">
        <dgm:presLayoutVars>
          <dgm:hierBranch val="init"/>
        </dgm:presLayoutVars>
      </dgm:prSet>
      <dgm:spPr/>
    </dgm:pt>
    <dgm:pt modelId="{FFABD70A-3519-4A5E-9F51-9A1869BFEAAE}" type="pres">
      <dgm:prSet presAssocID="{AB6C76C8-C328-408F-81D8-53808853488E}" presName="rootComposite" presStyleCnt="0"/>
      <dgm:spPr/>
    </dgm:pt>
    <dgm:pt modelId="{F28FA6FA-92F3-4532-AF8A-3F3A831EF82A}" type="pres">
      <dgm:prSet presAssocID="{AB6C76C8-C328-408F-81D8-53808853488E}" presName="rootText" presStyleLbl="node2" presStyleIdx="0" presStyleCnt="2" custScaleX="367389" custScaleY="144747">
        <dgm:presLayoutVars>
          <dgm:chPref val="3"/>
        </dgm:presLayoutVars>
      </dgm:prSet>
      <dgm:spPr/>
    </dgm:pt>
    <dgm:pt modelId="{BBCD548A-7553-4C18-AD66-40918FCA22F1}" type="pres">
      <dgm:prSet presAssocID="{AB6C76C8-C328-408F-81D8-53808853488E}" presName="rootConnector" presStyleLbl="node2" presStyleIdx="0" presStyleCnt="2"/>
      <dgm:spPr/>
    </dgm:pt>
    <dgm:pt modelId="{23C395C8-2735-44A5-BE63-823CC8FF5E72}" type="pres">
      <dgm:prSet presAssocID="{AB6C76C8-C328-408F-81D8-53808853488E}" presName="hierChild4" presStyleCnt="0"/>
      <dgm:spPr/>
    </dgm:pt>
    <dgm:pt modelId="{D9DE04F7-C8BA-489E-86BA-00883AF4F4B3}" type="pres">
      <dgm:prSet presAssocID="{BD665202-31D8-4ABF-9736-B6D2D8618D7C}" presName="Name37" presStyleLbl="parChTrans1D3" presStyleIdx="0" presStyleCnt="7"/>
      <dgm:spPr/>
    </dgm:pt>
    <dgm:pt modelId="{16D96302-6422-477C-BD71-2325C4DA15E8}" type="pres">
      <dgm:prSet presAssocID="{6AC36D32-8205-4E46-8523-55B9777D5994}" presName="hierRoot2" presStyleCnt="0">
        <dgm:presLayoutVars>
          <dgm:hierBranch val="init"/>
        </dgm:presLayoutVars>
      </dgm:prSet>
      <dgm:spPr/>
    </dgm:pt>
    <dgm:pt modelId="{0B4732A9-E0E6-477A-A920-9AB60CEA4414}" type="pres">
      <dgm:prSet presAssocID="{6AC36D32-8205-4E46-8523-55B9777D5994}" presName="rootComposite" presStyleCnt="0"/>
      <dgm:spPr/>
    </dgm:pt>
    <dgm:pt modelId="{160C3B36-BD7F-463E-95CC-037D98087D0B}" type="pres">
      <dgm:prSet presAssocID="{6AC36D32-8205-4E46-8523-55B9777D5994}" presName="rootText" presStyleLbl="node3" presStyleIdx="0" presStyleCnt="7" custScaleX="130224" custScaleY="149961">
        <dgm:presLayoutVars>
          <dgm:chPref val="3"/>
        </dgm:presLayoutVars>
      </dgm:prSet>
      <dgm:spPr/>
    </dgm:pt>
    <dgm:pt modelId="{A0C478AA-6E7E-4A91-B65E-49A0B01DBA8C}" type="pres">
      <dgm:prSet presAssocID="{6AC36D32-8205-4E46-8523-55B9777D5994}" presName="rootConnector" presStyleLbl="node3" presStyleIdx="0" presStyleCnt="7"/>
      <dgm:spPr/>
    </dgm:pt>
    <dgm:pt modelId="{41FDE2A2-5C69-4469-BEA8-82A2DB6C6C65}" type="pres">
      <dgm:prSet presAssocID="{6AC36D32-8205-4E46-8523-55B9777D5994}" presName="hierChild4" presStyleCnt="0"/>
      <dgm:spPr/>
    </dgm:pt>
    <dgm:pt modelId="{CA194E5B-2036-4DE9-A4D7-955D69580506}" type="pres">
      <dgm:prSet presAssocID="{65B950F7-871A-4354-BAEA-ED45508C492E}" presName="Name37" presStyleLbl="parChTrans1D4" presStyleIdx="0" presStyleCnt="8"/>
      <dgm:spPr/>
    </dgm:pt>
    <dgm:pt modelId="{290A1CF0-9FA2-47DE-8881-2833C9519508}" type="pres">
      <dgm:prSet presAssocID="{3A731569-3ADB-4F93-8FEC-9D4F6EF7BF98}" presName="hierRoot2" presStyleCnt="0">
        <dgm:presLayoutVars>
          <dgm:hierBranch val="init"/>
        </dgm:presLayoutVars>
      </dgm:prSet>
      <dgm:spPr/>
    </dgm:pt>
    <dgm:pt modelId="{1681C970-A89C-4A81-9561-92B58AB890CE}" type="pres">
      <dgm:prSet presAssocID="{3A731569-3ADB-4F93-8FEC-9D4F6EF7BF98}" presName="rootComposite" presStyleCnt="0"/>
      <dgm:spPr/>
    </dgm:pt>
    <dgm:pt modelId="{03C39CFB-52B2-4CE2-B1D1-58621003526D}" type="pres">
      <dgm:prSet presAssocID="{3A731569-3ADB-4F93-8FEC-9D4F6EF7BF98}" presName="rootText" presStyleLbl="node4" presStyleIdx="0" presStyleCnt="8" custScaleX="131816" custScaleY="213249">
        <dgm:presLayoutVars>
          <dgm:chPref val="3"/>
        </dgm:presLayoutVars>
      </dgm:prSet>
      <dgm:spPr/>
    </dgm:pt>
    <dgm:pt modelId="{7D4629E6-5128-4133-A43F-F65A79249EDF}" type="pres">
      <dgm:prSet presAssocID="{3A731569-3ADB-4F93-8FEC-9D4F6EF7BF98}" presName="rootConnector" presStyleLbl="node4" presStyleIdx="0" presStyleCnt="8"/>
      <dgm:spPr/>
    </dgm:pt>
    <dgm:pt modelId="{9D6423B1-CEC0-47E6-AF85-915021308430}" type="pres">
      <dgm:prSet presAssocID="{3A731569-3ADB-4F93-8FEC-9D4F6EF7BF98}" presName="hierChild4" presStyleCnt="0"/>
      <dgm:spPr/>
    </dgm:pt>
    <dgm:pt modelId="{20B5535B-5956-437E-8005-2BA1F1D29F86}" type="pres">
      <dgm:prSet presAssocID="{3A731569-3ADB-4F93-8FEC-9D4F6EF7BF98}" presName="hierChild5" presStyleCnt="0"/>
      <dgm:spPr/>
    </dgm:pt>
    <dgm:pt modelId="{F0ECBDB6-D80C-4316-A9F1-9FAFCD248A4C}" type="pres">
      <dgm:prSet presAssocID="{6AC36D32-8205-4E46-8523-55B9777D5994}" presName="hierChild5" presStyleCnt="0"/>
      <dgm:spPr/>
    </dgm:pt>
    <dgm:pt modelId="{2F517AA6-CC62-4F3B-BD65-65E89D988E06}" type="pres">
      <dgm:prSet presAssocID="{C28A794E-5050-4F4B-B4BC-BEA2A0809C71}" presName="Name37" presStyleLbl="parChTrans1D3" presStyleIdx="1" presStyleCnt="7"/>
      <dgm:spPr/>
    </dgm:pt>
    <dgm:pt modelId="{80036EEF-93E9-4F4E-A327-CD2AD4CC7CE4}" type="pres">
      <dgm:prSet presAssocID="{82974372-C554-46DB-BB88-4DDB43FEFC0F}" presName="hierRoot2" presStyleCnt="0">
        <dgm:presLayoutVars>
          <dgm:hierBranch val="init"/>
        </dgm:presLayoutVars>
      </dgm:prSet>
      <dgm:spPr/>
    </dgm:pt>
    <dgm:pt modelId="{754605A0-259F-4C7C-8230-34E3E12C38EA}" type="pres">
      <dgm:prSet presAssocID="{82974372-C554-46DB-BB88-4DDB43FEFC0F}" presName="rootComposite" presStyleCnt="0"/>
      <dgm:spPr/>
    </dgm:pt>
    <dgm:pt modelId="{2CDBFD24-64FF-4422-9E2E-6B070C1586FA}" type="pres">
      <dgm:prSet presAssocID="{82974372-C554-46DB-BB88-4DDB43FEFC0F}" presName="rootText" presStyleLbl="node3" presStyleIdx="1" presStyleCnt="7" custScaleX="154764" custScaleY="136605">
        <dgm:presLayoutVars>
          <dgm:chPref val="3"/>
        </dgm:presLayoutVars>
      </dgm:prSet>
      <dgm:spPr/>
    </dgm:pt>
    <dgm:pt modelId="{FAC58379-57B9-4A91-A4D5-54C8C2482C0B}" type="pres">
      <dgm:prSet presAssocID="{82974372-C554-46DB-BB88-4DDB43FEFC0F}" presName="rootConnector" presStyleLbl="node3" presStyleIdx="1" presStyleCnt="7"/>
      <dgm:spPr/>
    </dgm:pt>
    <dgm:pt modelId="{99CC4046-0133-4D81-9DB7-4AB794986BD2}" type="pres">
      <dgm:prSet presAssocID="{82974372-C554-46DB-BB88-4DDB43FEFC0F}" presName="hierChild4" presStyleCnt="0"/>
      <dgm:spPr/>
    </dgm:pt>
    <dgm:pt modelId="{35AD0DD4-CF78-4EB9-BBB0-B44E433BEE99}" type="pres">
      <dgm:prSet presAssocID="{807E6733-B571-4A85-B60D-4536E7ED10DC}" presName="Name37" presStyleLbl="parChTrans1D4" presStyleIdx="1" presStyleCnt="8"/>
      <dgm:spPr/>
    </dgm:pt>
    <dgm:pt modelId="{D47A3D1F-4279-41E7-8EA8-63E9B62DC5FD}" type="pres">
      <dgm:prSet presAssocID="{9755BA22-4354-4064-80BE-9A8EBCB52543}" presName="hierRoot2" presStyleCnt="0">
        <dgm:presLayoutVars>
          <dgm:hierBranch val="init"/>
        </dgm:presLayoutVars>
      </dgm:prSet>
      <dgm:spPr/>
    </dgm:pt>
    <dgm:pt modelId="{895C0EFC-ED0E-4D89-888E-9A374CC5BEA2}" type="pres">
      <dgm:prSet presAssocID="{9755BA22-4354-4064-80BE-9A8EBCB52543}" presName="rootComposite" presStyleCnt="0"/>
      <dgm:spPr/>
    </dgm:pt>
    <dgm:pt modelId="{87A44FD7-4F5B-4F8D-B8DC-1A301BD0E2E1}" type="pres">
      <dgm:prSet presAssocID="{9755BA22-4354-4064-80BE-9A8EBCB52543}" presName="rootText" presStyleLbl="node4" presStyleIdx="1" presStyleCnt="8" custScaleY="187156">
        <dgm:presLayoutVars>
          <dgm:chPref val="3"/>
        </dgm:presLayoutVars>
      </dgm:prSet>
      <dgm:spPr/>
    </dgm:pt>
    <dgm:pt modelId="{B0A2A0C8-7B25-42A7-9A55-655B52D2852D}" type="pres">
      <dgm:prSet presAssocID="{9755BA22-4354-4064-80BE-9A8EBCB52543}" presName="rootConnector" presStyleLbl="node4" presStyleIdx="1" presStyleCnt="8"/>
      <dgm:spPr/>
    </dgm:pt>
    <dgm:pt modelId="{18CD947B-6F39-4FA7-B9F1-CCA9F03791CB}" type="pres">
      <dgm:prSet presAssocID="{9755BA22-4354-4064-80BE-9A8EBCB52543}" presName="hierChild4" presStyleCnt="0"/>
      <dgm:spPr/>
    </dgm:pt>
    <dgm:pt modelId="{A332A674-21E8-4AF7-B7A6-CD8C7DFDEF77}" type="pres">
      <dgm:prSet presAssocID="{9755BA22-4354-4064-80BE-9A8EBCB52543}" presName="hierChild5" presStyleCnt="0"/>
      <dgm:spPr/>
    </dgm:pt>
    <dgm:pt modelId="{44A98E4C-76BD-4EB3-942B-6214F21DFCE5}" type="pres">
      <dgm:prSet presAssocID="{82974372-C554-46DB-BB88-4DDB43FEFC0F}" presName="hierChild5" presStyleCnt="0"/>
      <dgm:spPr/>
    </dgm:pt>
    <dgm:pt modelId="{B0B41F67-6072-4CAB-A2F6-8133FF556208}" type="pres">
      <dgm:prSet presAssocID="{0B162356-2E65-450C-B253-29EF8495EB49}" presName="Name37" presStyleLbl="parChTrans1D3" presStyleIdx="2" presStyleCnt="7"/>
      <dgm:spPr/>
    </dgm:pt>
    <dgm:pt modelId="{31CE94E6-4F3E-41BA-A918-C0B4E0A91C5E}" type="pres">
      <dgm:prSet presAssocID="{C5239F83-5C70-4ED5-923D-A5F0AFA7D10C}" presName="hierRoot2" presStyleCnt="0">
        <dgm:presLayoutVars>
          <dgm:hierBranch val="init"/>
        </dgm:presLayoutVars>
      </dgm:prSet>
      <dgm:spPr/>
    </dgm:pt>
    <dgm:pt modelId="{9DFAD158-C975-4346-ADE0-64D79ED4BF78}" type="pres">
      <dgm:prSet presAssocID="{C5239F83-5C70-4ED5-923D-A5F0AFA7D10C}" presName="rootComposite" presStyleCnt="0"/>
      <dgm:spPr/>
    </dgm:pt>
    <dgm:pt modelId="{9097B83D-432F-4067-90A2-C4401C6B7111}" type="pres">
      <dgm:prSet presAssocID="{C5239F83-5C70-4ED5-923D-A5F0AFA7D10C}" presName="rootText" presStyleLbl="node3" presStyleIdx="2" presStyleCnt="7" custScaleX="152326" custScaleY="242369">
        <dgm:presLayoutVars>
          <dgm:chPref val="3"/>
        </dgm:presLayoutVars>
      </dgm:prSet>
      <dgm:spPr/>
    </dgm:pt>
    <dgm:pt modelId="{8A098395-6035-40A9-AE30-53FAC586265E}" type="pres">
      <dgm:prSet presAssocID="{C5239F83-5C70-4ED5-923D-A5F0AFA7D10C}" presName="rootConnector" presStyleLbl="node3" presStyleIdx="2" presStyleCnt="7"/>
      <dgm:spPr/>
    </dgm:pt>
    <dgm:pt modelId="{F7D6B690-7AFE-4447-95CD-DCFB16C6BBB8}" type="pres">
      <dgm:prSet presAssocID="{C5239F83-5C70-4ED5-923D-A5F0AFA7D10C}" presName="hierChild4" presStyleCnt="0"/>
      <dgm:spPr/>
    </dgm:pt>
    <dgm:pt modelId="{0FBE79A4-B9BB-4C4C-A5A4-AF64777E97E6}" type="pres">
      <dgm:prSet presAssocID="{B401BD0D-5AC5-4D4F-AFAB-A7D329700631}" presName="Name37" presStyleLbl="parChTrans1D4" presStyleIdx="2" presStyleCnt="8"/>
      <dgm:spPr/>
    </dgm:pt>
    <dgm:pt modelId="{BBC03B64-D04A-4B72-9ABA-73B56509897E}" type="pres">
      <dgm:prSet presAssocID="{E03391AA-1B0F-4CCC-8D2D-D9711B39F034}" presName="hierRoot2" presStyleCnt="0">
        <dgm:presLayoutVars>
          <dgm:hierBranch val="init"/>
        </dgm:presLayoutVars>
      </dgm:prSet>
      <dgm:spPr/>
    </dgm:pt>
    <dgm:pt modelId="{CB0C0704-AF3A-4F39-A8A1-2E51F393FED9}" type="pres">
      <dgm:prSet presAssocID="{E03391AA-1B0F-4CCC-8D2D-D9711B39F034}" presName="rootComposite" presStyleCnt="0"/>
      <dgm:spPr/>
    </dgm:pt>
    <dgm:pt modelId="{9F398360-3DA5-4FD3-9EA9-908907ADA056}" type="pres">
      <dgm:prSet presAssocID="{E03391AA-1B0F-4CCC-8D2D-D9711B39F034}" presName="rootText" presStyleLbl="node4" presStyleIdx="2" presStyleCnt="8" custScaleX="155592" custScaleY="237938">
        <dgm:presLayoutVars>
          <dgm:chPref val="3"/>
        </dgm:presLayoutVars>
      </dgm:prSet>
      <dgm:spPr/>
    </dgm:pt>
    <dgm:pt modelId="{145CF6D9-CDD9-4073-8BAF-DA77478730EB}" type="pres">
      <dgm:prSet presAssocID="{E03391AA-1B0F-4CCC-8D2D-D9711B39F034}" presName="rootConnector" presStyleLbl="node4" presStyleIdx="2" presStyleCnt="8"/>
      <dgm:spPr/>
    </dgm:pt>
    <dgm:pt modelId="{416D1656-EF83-4A43-B393-3342E3849B55}" type="pres">
      <dgm:prSet presAssocID="{E03391AA-1B0F-4CCC-8D2D-D9711B39F034}" presName="hierChild4" presStyleCnt="0"/>
      <dgm:spPr/>
    </dgm:pt>
    <dgm:pt modelId="{3D7145F8-445A-4EF6-828D-C52EF7B52421}" type="pres">
      <dgm:prSet presAssocID="{E03391AA-1B0F-4CCC-8D2D-D9711B39F034}" presName="hierChild5" presStyleCnt="0"/>
      <dgm:spPr/>
    </dgm:pt>
    <dgm:pt modelId="{0F470885-8332-4183-B3F4-6F188C321642}" type="pres">
      <dgm:prSet presAssocID="{C5239F83-5C70-4ED5-923D-A5F0AFA7D10C}" presName="hierChild5" presStyleCnt="0"/>
      <dgm:spPr/>
    </dgm:pt>
    <dgm:pt modelId="{CF8688C5-8B31-4C3A-98BF-8FD9A67B21EA}" type="pres">
      <dgm:prSet presAssocID="{728070DB-B607-4E9D-A404-0DCD35BF235B}" presName="Name37" presStyleLbl="parChTrans1D3" presStyleIdx="3" presStyleCnt="7"/>
      <dgm:spPr/>
    </dgm:pt>
    <dgm:pt modelId="{88968180-2257-43E2-922D-250F754074C5}" type="pres">
      <dgm:prSet presAssocID="{8C59A814-3233-418C-9DED-40F40692CE5E}" presName="hierRoot2" presStyleCnt="0">
        <dgm:presLayoutVars>
          <dgm:hierBranch val="init"/>
        </dgm:presLayoutVars>
      </dgm:prSet>
      <dgm:spPr/>
    </dgm:pt>
    <dgm:pt modelId="{132F1C43-15A9-4AA2-90F2-FC3D13E8B8C4}" type="pres">
      <dgm:prSet presAssocID="{8C59A814-3233-418C-9DED-40F40692CE5E}" presName="rootComposite" presStyleCnt="0"/>
      <dgm:spPr/>
    </dgm:pt>
    <dgm:pt modelId="{8BA292DE-BF9C-486B-B35F-7A0EEA106F0B}" type="pres">
      <dgm:prSet presAssocID="{8C59A814-3233-418C-9DED-40F40692CE5E}" presName="rootText" presStyleLbl="node3" presStyleIdx="3" presStyleCnt="7" custScaleX="184263" custScaleY="211467" custLinFactNeighborX="-1396">
        <dgm:presLayoutVars>
          <dgm:chPref val="3"/>
        </dgm:presLayoutVars>
      </dgm:prSet>
      <dgm:spPr/>
    </dgm:pt>
    <dgm:pt modelId="{F386C7FA-0F7A-4A1A-927C-F5A817A1740F}" type="pres">
      <dgm:prSet presAssocID="{8C59A814-3233-418C-9DED-40F40692CE5E}" presName="rootConnector" presStyleLbl="node3" presStyleIdx="3" presStyleCnt="7"/>
      <dgm:spPr/>
    </dgm:pt>
    <dgm:pt modelId="{1027C4F3-497B-4025-BD23-4B3E461F4C8A}" type="pres">
      <dgm:prSet presAssocID="{8C59A814-3233-418C-9DED-40F40692CE5E}" presName="hierChild4" presStyleCnt="0"/>
      <dgm:spPr/>
    </dgm:pt>
    <dgm:pt modelId="{F7779194-ECFD-40CE-B846-878FA3CF4B4B}" type="pres">
      <dgm:prSet presAssocID="{76908CC7-F3E4-40E1-A507-CCCF680EF665}" presName="Name37" presStyleLbl="parChTrans1D4" presStyleIdx="3" presStyleCnt="8"/>
      <dgm:spPr/>
    </dgm:pt>
    <dgm:pt modelId="{48EA620A-00DE-47EC-ACB7-86E482EE6ABA}" type="pres">
      <dgm:prSet presAssocID="{47B1BAC3-7438-4AC1-A845-7C9E949DA3D2}" presName="hierRoot2" presStyleCnt="0">
        <dgm:presLayoutVars>
          <dgm:hierBranch val="init"/>
        </dgm:presLayoutVars>
      </dgm:prSet>
      <dgm:spPr/>
    </dgm:pt>
    <dgm:pt modelId="{D8308D0D-8F31-4E21-9CCA-48B7E98459A2}" type="pres">
      <dgm:prSet presAssocID="{47B1BAC3-7438-4AC1-A845-7C9E949DA3D2}" presName="rootComposite" presStyleCnt="0"/>
      <dgm:spPr/>
    </dgm:pt>
    <dgm:pt modelId="{B7EAEFFD-0248-46DB-8A6C-CB05654AD285}" type="pres">
      <dgm:prSet presAssocID="{47B1BAC3-7438-4AC1-A845-7C9E949DA3D2}" presName="rootText" presStyleLbl="node4" presStyleIdx="3" presStyleCnt="8" custScaleX="153200" custScaleY="186566">
        <dgm:presLayoutVars>
          <dgm:chPref val="3"/>
        </dgm:presLayoutVars>
      </dgm:prSet>
      <dgm:spPr/>
    </dgm:pt>
    <dgm:pt modelId="{288B594E-85B4-4F15-AF16-5D225F50816F}" type="pres">
      <dgm:prSet presAssocID="{47B1BAC3-7438-4AC1-A845-7C9E949DA3D2}" presName="rootConnector" presStyleLbl="node4" presStyleIdx="3" presStyleCnt="8"/>
      <dgm:spPr/>
    </dgm:pt>
    <dgm:pt modelId="{03C0F534-21CC-4B6F-9E07-9FC8AAC9CE2C}" type="pres">
      <dgm:prSet presAssocID="{47B1BAC3-7438-4AC1-A845-7C9E949DA3D2}" presName="hierChild4" presStyleCnt="0"/>
      <dgm:spPr/>
    </dgm:pt>
    <dgm:pt modelId="{1BC9988F-B7F1-4133-B9AD-E8A8A9AB8F70}" type="pres">
      <dgm:prSet presAssocID="{47B1BAC3-7438-4AC1-A845-7C9E949DA3D2}" presName="hierChild5" presStyleCnt="0"/>
      <dgm:spPr/>
    </dgm:pt>
    <dgm:pt modelId="{8C973636-5448-4E2B-801C-142E528AA5F8}" type="pres">
      <dgm:prSet presAssocID="{99270249-9210-4069-A558-97F3E5C6812B}" presName="Name37" presStyleLbl="parChTrans1D4" presStyleIdx="4" presStyleCnt="8"/>
      <dgm:spPr/>
    </dgm:pt>
    <dgm:pt modelId="{C5C6A7C9-9D11-463D-9C3E-273EF1BD0D54}" type="pres">
      <dgm:prSet presAssocID="{F0231B89-2EE5-4617-9E13-4B4243F87201}" presName="hierRoot2" presStyleCnt="0">
        <dgm:presLayoutVars>
          <dgm:hierBranch val="init"/>
        </dgm:presLayoutVars>
      </dgm:prSet>
      <dgm:spPr/>
    </dgm:pt>
    <dgm:pt modelId="{9FDA714C-1387-4194-B622-E4264B18FBDA}" type="pres">
      <dgm:prSet presAssocID="{F0231B89-2EE5-4617-9E13-4B4243F87201}" presName="rootComposite" presStyleCnt="0"/>
      <dgm:spPr/>
    </dgm:pt>
    <dgm:pt modelId="{005D9DD0-32EF-4F60-A70F-005D3300E20D}" type="pres">
      <dgm:prSet presAssocID="{F0231B89-2EE5-4617-9E13-4B4243F87201}" presName="rootText" presStyleLbl="node4" presStyleIdx="4" presStyleCnt="8" custScaleX="167157" custScaleY="223505">
        <dgm:presLayoutVars>
          <dgm:chPref val="3"/>
        </dgm:presLayoutVars>
      </dgm:prSet>
      <dgm:spPr/>
    </dgm:pt>
    <dgm:pt modelId="{700C6000-64C7-47EA-A27F-3F9E2E27AA6F}" type="pres">
      <dgm:prSet presAssocID="{F0231B89-2EE5-4617-9E13-4B4243F87201}" presName="rootConnector" presStyleLbl="node4" presStyleIdx="4" presStyleCnt="8"/>
      <dgm:spPr/>
    </dgm:pt>
    <dgm:pt modelId="{4AEAD162-8CF7-451F-BC1C-DAA924E89C3C}" type="pres">
      <dgm:prSet presAssocID="{F0231B89-2EE5-4617-9E13-4B4243F87201}" presName="hierChild4" presStyleCnt="0"/>
      <dgm:spPr/>
    </dgm:pt>
    <dgm:pt modelId="{6ECBDB01-E3E2-4F87-AEAA-BA5E4C06E865}" type="pres">
      <dgm:prSet presAssocID="{F0231B89-2EE5-4617-9E13-4B4243F87201}" presName="hierChild5" presStyleCnt="0"/>
      <dgm:spPr/>
    </dgm:pt>
    <dgm:pt modelId="{193DC985-7C53-427D-86F5-0F95E8380983}" type="pres">
      <dgm:prSet presAssocID="{8C59A814-3233-418C-9DED-40F40692CE5E}" presName="hierChild5" presStyleCnt="0"/>
      <dgm:spPr/>
    </dgm:pt>
    <dgm:pt modelId="{E93A52C6-BCB5-4B3A-8143-E726C60F2A11}" type="pres">
      <dgm:prSet presAssocID="{AB6C76C8-C328-408F-81D8-53808853488E}" presName="hierChild5" presStyleCnt="0"/>
      <dgm:spPr/>
    </dgm:pt>
    <dgm:pt modelId="{4768A8F2-0CA2-451C-AC77-6032DD2EAFF5}" type="pres">
      <dgm:prSet presAssocID="{151A4797-C75D-4FCD-8020-33363E06FE81}" presName="Name37" presStyleLbl="parChTrans1D2" presStyleIdx="1" presStyleCnt="3"/>
      <dgm:spPr/>
    </dgm:pt>
    <dgm:pt modelId="{27B62579-5D6B-49C2-9885-FDDA8E4BA49C}" type="pres">
      <dgm:prSet presAssocID="{C56FFB2A-2D6D-4C25-9809-866B220B81B5}" presName="hierRoot2" presStyleCnt="0">
        <dgm:presLayoutVars>
          <dgm:hierBranch val="init"/>
        </dgm:presLayoutVars>
      </dgm:prSet>
      <dgm:spPr/>
    </dgm:pt>
    <dgm:pt modelId="{DE60A6CC-B6A8-4BE3-BD43-DC17EFBD38E6}" type="pres">
      <dgm:prSet presAssocID="{C56FFB2A-2D6D-4C25-9809-866B220B81B5}" presName="rootComposite" presStyleCnt="0"/>
      <dgm:spPr/>
    </dgm:pt>
    <dgm:pt modelId="{25464A90-2E7E-454B-BF05-3C17EAF8CB8E}" type="pres">
      <dgm:prSet presAssocID="{C56FFB2A-2D6D-4C25-9809-866B220B81B5}" presName="rootText" presStyleLbl="node2" presStyleIdx="1" presStyleCnt="2" custScaleX="323524" custScaleY="132305" custLinFactNeighborX="1758" custLinFactNeighborY="-7032">
        <dgm:presLayoutVars>
          <dgm:chPref val="3"/>
        </dgm:presLayoutVars>
      </dgm:prSet>
      <dgm:spPr/>
    </dgm:pt>
    <dgm:pt modelId="{E7730CB7-3B3F-43CD-8598-959E45B11D40}" type="pres">
      <dgm:prSet presAssocID="{C56FFB2A-2D6D-4C25-9809-866B220B81B5}" presName="rootConnector" presStyleLbl="node2" presStyleIdx="1" presStyleCnt="2"/>
      <dgm:spPr/>
    </dgm:pt>
    <dgm:pt modelId="{2E6CBA43-8007-41A5-8C8F-25CF3687FBA1}" type="pres">
      <dgm:prSet presAssocID="{C56FFB2A-2D6D-4C25-9809-866B220B81B5}" presName="hierChild4" presStyleCnt="0"/>
      <dgm:spPr/>
    </dgm:pt>
    <dgm:pt modelId="{61E40CD6-CEAC-4C89-8588-E5AB7940CE33}" type="pres">
      <dgm:prSet presAssocID="{91930CDB-D29E-42A9-8700-78C6065A3898}" presName="Name37" presStyleLbl="parChTrans1D3" presStyleIdx="4" presStyleCnt="7"/>
      <dgm:spPr/>
    </dgm:pt>
    <dgm:pt modelId="{E16DDB4B-B580-4B75-A0CD-4B71CFD82F97}" type="pres">
      <dgm:prSet presAssocID="{E934D058-1D39-4037-A1EF-87B72FA7F26E}" presName="hierRoot2" presStyleCnt="0">
        <dgm:presLayoutVars>
          <dgm:hierBranch val="init"/>
        </dgm:presLayoutVars>
      </dgm:prSet>
      <dgm:spPr/>
    </dgm:pt>
    <dgm:pt modelId="{EC3A7413-5632-4F21-A3A9-42518838BAB2}" type="pres">
      <dgm:prSet presAssocID="{E934D058-1D39-4037-A1EF-87B72FA7F26E}" presName="rootComposite" presStyleCnt="0"/>
      <dgm:spPr/>
    </dgm:pt>
    <dgm:pt modelId="{9F0DA721-FBA9-4144-8FA9-0B0D81B83085}" type="pres">
      <dgm:prSet presAssocID="{E934D058-1D39-4037-A1EF-87B72FA7F26E}" presName="rootText" presStyleLbl="node3" presStyleIdx="4" presStyleCnt="7" custScaleX="139291" custScaleY="231055">
        <dgm:presLayoutVars>
          <dgm:chPref val="3"/>
        </dgm:presLayoutVars>
      </dgm:prSet>
      <dgm:spPr/>
    </dgm:pt>
    <dgm:pt modelId="{EC79AC12-7CB3-42E2-9C25-60E7DF04EE45}" type="pres">
      <dgm:prSet presAssocID="{E934D058-1D39-4037-A1EF-87B72FA7F26E}" presName="rootConnector" presStyleLbl="node3" presStyleIdx="4" presStyleCnt="7"/>
      <dgm:spPr/>
    </dgm:pt>
    <dgm:pt modelId="{3D10F994-4139-4B2D-BD6A-73933E55D0D5}" type="pres">
      <dgm:prSet presAssocID="{E934D058-1D39-4037-A1EF-87B72FA7F26E}" presName="hierChild4" presStyleCnt="0"/>
      <dgm:spPr/>
    </dgm:pt>
    <dgm:pt modelId="{5EE91AAF-C34A-4598-961F-C59E7E8C997C}" type="pres">
      <dgm:prSet presAssocID="{E64B091B-F741-44DC-8948-F9F034104344}" presName="Name37" presStyleLbl="parChTrans1D4" presStyleIdx="5" presStyleCnt="8"/>
      <dgm:spPr/>
    </dgm:pt>
    <dgm:pt modelId="{5AEA253F-D16A-4582-B61A-9BFA041E7FDD}" type="pres">
      <dgm:prSet presAssocID="{C82064A9-1A4A-4BC1-9E49-4B67265F2C9B}" presName="hierRoot2" presStyleCnt="0">
        <dgm:presLayoutVars>
          <dgm:hierBranch val="init"/>
        </dgm:presLayoutVars>
      </dgm:prSet>
      <dgm:spPr/>
    </dgm:pt>
    <dgm:pt modelId="{343EA576-41AE-4E70-978C-C9A2092932AC}" type="pres">
      <dgm:prSet presAssocID="{C82064A9-1A4A-4BC1-9E49-4B67265F2C9B}" presName="rootComposite" presStyleCnt="0"/>
      <dgm:spPr/>
    </dgm:pt>
    <dgm:pt modelId="{965C8B0E-CA26-4594-9211-1FB4E0FE92AF}" type="pres">
      <dgm:prSet presAssocID="{C82064A9-1A4A-4BC1-9E49-4B67265F2C9B}" presName="rootText" presStyleLbl="node4" presStyleIdx="5" presStyleCnt="8" custScaleX="135950" custScaleY="282810">
        <dgm:presLayoutVars>
          <dgm:chPref val="3"/>
        </dgm:presLayoutVars>
      </dgm:prSet>
      <dgm:spPr/>
    </dgm:pt>
    <dgm:pt modelId="{01F1876A-4291-4788-9B5D-9676E1F7FCD6}" type="pres">
      <dgm:prSet presAssocID="{C82064A9-1A4A-4BC1-9E49-4B67265F2C9B}" presName="rootConnector" presStyleLbl="node4" presStyleIdx="5" presStyleCnt="8"/>
      <dgm:spPr/>
    </dgm:pt>
    <dgm:pt modelId="{773713BB-10A0-41E9-A2EF-F5936A2FFC64}" type="pres">
      <dgm:prSet presAssocID="{C82064A9-1A4A-4BC1-9E49-4B67265F2C9B}" presName="hierChild4" presStyleCnt="0"/>
      <dgm:spPr/>
    </dgm:pt>
    <dgm:pt modelId="{AA658DB2-04B6-4763-A3DB-E45BE768BCD6}" type="pres">
      <dgm:prSet presAssocID="{C82064A9-1A4A-4BC1-9E49-4B67265F2C9B}" presName="hierChild5" presStyleCnt="0"/>
      <dgm:spPr/>
    </dgm:pt>
    <dgm:pt modelId="{C67401F9-16C8-4D9B-B7E2-8D6D26775C82}" type="pres">
      <dgm:prSet presAssocID="{E934D058-1D39-4037-A1EF-87B72FA7F26E}" presName="hierChild5" presStyleCnt="0"/>
      <dgm:spPr/>
    </dgm:pt>
    <dgm:pt modelId="{3B8A02AB-6417-4095-B044-332C3B599999}" type="pres">
      <dgm:prSet presAssocID="{0685B7C8-3971-467F-9A04-8422D535DD77}" presName="Name37" presStyleLbl="parChTrans1D3" presStyleIdx="5" presStyleCnt="7"/>
      <dgm:spPr/>
    </dgm:pt>
    <dgm:pt modelId="{A4A4470D-3C9A-4CD7-852A-4561BCB7E5FB}" type="pres">
      <dgm:prSet presAssocID="{A91D8921-04F9-4FA7-8305-33737885374C}" presName="hierRoot2" presStyleCnt="0">
        <dgm:presLayoutVars>
          <dgm:hierBranch val="init"/>
        </dgm:presLayoutVars>
      </dgm:prSet>
      <dgm:spPr/>
    </dgm:pt>
    <dgm:pt modelId="{84B76A8C-A7FD-44F1-8476-C2AC711CC0D6}" type="pres">
      <dgm:prSet presAssocID="{A91D8921-04F9-4FA7-8305-33737885374C}" presName="rootComposite" presStyleCnt="0"/>
      <dgm:spPr/>
    </dgm:pt>
    <dgm:pt modelId="{1623B355-1F34-4EB2-86FF-2D6E6FEE7876}" type="pres">
      <dgm:prSet presAssocID="{A91D8921-04F9-4FA7-8305-33737885374C}" presName="rootText" presStyleLbl="node3" presStyleIdx="5" presStyleCnt="7" custScaleX="129494" custScaleY="281313">
        <dgm:presLayoutVars>
          <dgm:chPref val="3"/>
        </dgm:presLayoutVars>
      </dgm:prSet>
      <dgm:spPr/>
    </dgm:pt>
    <dgm:pt modelId="{B8576738-A548-4A6C-8CE0-BA2E0663937E}" type="pres">
      <dgm:prSet presAssocID="{A91D8921-04F9-4FA7-8305-33737885374C}" presName="rootConnector" presStyleLbl="node3" presStyleIdx="5" presStyleCnt="7"/>
      <dgm:spPr/>
    </dgm:pt>
    <dgm:pt modelId="{83B7FFCD-B00E-437F-BF58-FE4BCC587B52}" type="pres">
      <dgm:prSet presAssocID="{A91D8921-04F9-4FA7-8305-33737885374C}" presName="hierChild4" presStyleCnt="0"/>
      <dgm:spPr/>
    </dgm:pt>
    <dgm:pt modelId="{67C15328-6A71-4C68-BE73-ADD54CD4336A}" type="pres">
      <dgm:prSet presAssocID="{A91D8921-04F9-4FA7-8305-33737885374C}" presName="hierChild5" presStyleCnt="0"/>
      <dgm:spPr/>
    </dgm:pt>
    <dgm:pt modelId="{47598B9A-C6A9-400D-9395-4650AF4B0DD4}" type="pres">
      <dgm:prSet presAssocID="{381AB783-BC32-4C96-BE11-E7A01805883D}" presName="Name37" presStyleLbl="parChTrans1D3" presStyleIdx="6" presStyleCnt="7"/>
      <dgm:spPr/>
    </dgm:pt>
    <dgm:pt modelId="{238F5955-3B25-4D47-90D8-0EE2D7AB02C7}" type="pres">
      <dgm:prSet presAssocID="{8CA925BE-4B44-4583-9245-9434DD8F12AB}" presName="hierRoot2" presStyleCnt="0">
        <dgm:presLayoutVars>
          <dgm:hierBranch val="init"/>
        </dgm:presLayoutVars>
      </dgm:prSet>
      <dgm:spPr/>
    </dgm:pt>
    <dgm:pt modelId="{CEAAC556-2101-4C77-8EA0-F440099FA726}" type="pres">
      <dgm:prSet presAssocID="{8CA925BE-4B44-4583-9245-9434DD8F12AB}" presName="rootComposite" presStyleCnt="0"/>
      <dgm:spPr/>
    </dgm:pt>
    <dgm:pt modelId="{70CC8EE3-84DB-4618-AD90-241DEE062158}" type="pres">
      <dgm:prSet presAssocID="{8CA925BE-4B44-4583-9245-9434DD8F12AB}" presName="rootText" presStyleLbl="node3" presStyleIdx="6" presStyleCnt="7" custScaleX="143282" custScaleY="265720">
        <dgm:presLayoutVars>
          <dgm:chPref val="3"/>
        </dgm:presLayoutVars>
      </dgm:prSet>
      <dgm:spPr/>
    </dgm:pt>
    <dgm:pt modelId="{BA477653-5827-463A-BD05-E8AE46589AE2}" type="pres">
      <dgm:prSet presAssocID="{8CA925BE-4B44-4583-9245-9434DD8F12AB}" presName="rootConnector" presStyleLbl="node3" presStyleIdx="6" presStyleCnt="7"/>
      <dgm:spPr/>
    </dgm:pt>
    <dgm:pt modelId="{75DC3AD7-48FA-4B38-8C4D-53DDF3343C7B}" type="pres">
      <dgm:prSet presAssocID="{8CA925BE-4B44-4583-9245-9434DD8F12AB}" presName="hierChild4" presStyleCnt="0"/>
      <dgm:spPr/>
    </dgm:pt>
    <dgm:pt modelId="{DAD908D2-B215-4C5B-996F-A03B22029D32}" type="pres">
      <dgm:prSet presAssocID="{8A5AC255-EF2C-4665-8789-DE61199BEC61}" presName="Name37" presStyleLbl="parChTrans1D4" presStyleIdx="6" presStyleCnt="8"/>
      <dgm:spPr/>
    </dgm:pt>
    <dgm:pt modelId="{06F279D1-1490-49FD-92C8-695EF1567E0F}" type="pres">
      <dgm:prSet presAssocID="{6E5A7796-9FEC-4479-BB66-2ACC9FE5F2D5}" presName="hierRoot2" presStyleCnt="0">
        <dgm:presLayoutVars>
          <dgm:hierBranch val="init"/>
        </dgm:presLayoutVars>
      </dgm:prSet>
      <dgm:spPr/>
    </dgm:pt>
    <dgm:pt modelId="{B22CF07B-4960-4F9E-88BE-553F766200B0}" type="pres">
      <dgm:prSet presAssocID="{6E5A7796-9FEC-4479-BB66-2ACC9FE5F2D5}" presName="rootComposite" presStyleCnt="0"/>
      <dgm:spPr/>
    </dgm:pt>
    <dgm:pt modelId="{A7DD95BC-17DA-436B-B406-317A5E529D56}" type="pres">
      <dgm:prSet presAssocID="{6E5A7796-9FEC-4479-BB66-2ACC9FE5F2D5}" presName="rootText" presStyleLbl="node4" presStyleIdx="6" presStyleCnt="8" custScaleX="113198" custScaleY="225446">
        <dgm:presLayoutVars>
          <dgm:chPref val="3"/>
        </dgm:presLayoutVars>
      </dgm:prSet>
      <dgm:spPr/>
    </dgm:pt>
    <dgm:pt modelId="{9FDE11B6-9B9C-4104-B353-9F7DFD0D480A}" type="pres">
      <dgm:prSet presAssocID="{6E5A7796-9FEC-4479-BB66-2ACC9FE5F2D5}" presName="rootConnector" presStyleLbl="node4" presStyleIdx="6" presStyleCnt="8"/>
      <dgm:spPr/>
    </dgm:pt>
    <dgm:pt modelId="{227E6F81-0DC6-43D4-B67B-8332F2257F8B}" type="pres">
      <dgm:prSet presAssocID="{6E5A7796-9FEC-4479-BB66-2ACC9FE5F2D5}" presName="hierChild4" presStyleCnt="0"/>
      <dgm:spPr/>
    </dgm:pt>
    <dgm:pt modelId="{F9D5689D-BCCC-4BE5-AA8D-754492DA60F2}" type="pres">
      <dgm:prSet presAssocID="{6E5A7796-9FEC-4479-BB66-2ACC9FE5F2D5}" presName="hierChild5" presStyleCnt="0"/>
      <dgm:spPr/>
    </dgm:pt>
    <dgm:pt modelId="{94E08F73-A08D-4BF7-8F70-635A4C28AE5E}" type="pres">
      <dgm:prSet presAssocID="{1EE92355-7BC5-4D42-9F38-F3556160E35A}" presName="Name37" presStyleLbl="parChTrans1D4" presStyleIdx="7" presStyleCnt="8"/>
      <dgm:spPr/>
    </dgm:pt>
    <dgm:pt modelId="{CDE97D45-4348-4CF5-B553-8DAB2C05CC1E}" type="pres">
      <dgm:prSet presAssocID="{B37A9E6A-9C43-4850-887A-6FBED610EA11}" presName="hierRoot2" presStyleCnt="0">
        <dgm:presLayoutVars>
          <dgm:hierBranch val="init"/>
        </dgm:presLayoutVars>
      </dgm:prSet>
      <dgm:spPr/>
    </dgm:pt>
    <dgm:pt modelId="{1F5A963A-AEA5-47CA-9340-CD5F20287937}" type="pres">
      <dgm:prSet presAssocID="{B37A9E6A-9C43-4850-887A-6FBED610EA11}" presName="rootComposite" presStyleCnt="0"/>
      <dgm:spPr/>
    </dgm:pt>
    <dgm:pt modelId="{C92B201E-2EF5-4E51-A52B-959B430395E0}" type="pres">
      <dgm:prSet presAssocID="{B37A9E6A-9C43-4850-887A-6FBED610EA11}" presName="rootText" presStyleLbl="node4" presStyleIdx="7" presStyleCnt="8" custScaleX="115022" custScaleY="226867">
        <dgm:presLayoutVars>
          <dgm:chPref val="3"/>
        </dgm:presLayoutVars>
      </dgm:prSet>
      <dgm:spPr/>
    </dgm:pt>
    <dgm:pt modelId="{8B99AB70-6CC4-48BC-AB27-332C1E11E95E}" type="pres">
      <dgm:prSet presAssocID="{B37A9E6A-9C43-4850-887A-6FBED610EA11}" presName="rootConnector" presStyleLbl="node4" presStyleIdx="7" presStyleCnt="8"/>
      <dgm:spPr/>
    </dgm:pt>
    <dgm:pt modelId="{6324E4C0-EC10-41BB-A140-88DEE6DDADAD}" type="pres">
      <dgm:prSet presAssocID="{B37A9E6A-9C43-4850-887A-6FBED610EA11}" presName="hierChild4" presStyleCnt="0"/>
      <dgm:spPr/>
    </dgm:pt>
    <dgm:pt modelId="{9E701D32-3537-4147-9BC4-4FF851D52771}" type="pres">
      <dgm:prSet presAssocID="{B37A9E6A-9C43-4850-887A-6FBED610EA11}" presName="hierChild5" presStyleCnt="0"/>
      <dgm:spPr/>
    </dgm:pt>
    <dgm:pt modelId="{E5DC4E7C-2BED-4781-B605-BBA6B8950E5B}" type="pres">
      <dgm:prSet presAssocID="{8CA925BE-4B44-4583-9245-9434DD8F12AB}" presName="hierChild5" presStyleCnt="0"/>
      <dgm:spPr/>
    </dgm:pt>
    <dgm:pt modelId="{3671B13B-521F-429B-AA72-F04F09043C07}" type="pres">
      <dgm:prSet presAssocID="{C56FFB2A-2D6D-4C25-9809-866B220B81B5}" presName="hierChild5" presStyleCnt="0"/>
      <dgm:spPr/>
    </dgm:pt>
    <dgm:pt modelId="{673B9F23-4010-48E9-BE62-D8CC4AB4FB0C}" type="pres">
      <dgm:prSet presAssocID="{D296473E-2A05-4F8F-915F-77E288512F5B}" presName="hierChild3" presStyleCnt="0"/>
      <dgm:spPr/>
    </dgm:pt>
    <dgm:pt modelId="{E20BA9B0-CA62-4FCE-99E1-D8DFC4C54FB8}" type="pres">
      <dgm:prSet presAssocID="{4C8CE0A3-8444-467C-B82B-3AE8E8916798}" presName="Name111" presStyleLbl="parChTrans1D2" presStyleIdx="2" presStyleCnt="3"/>
      <dgm:spPr/>
    </dgm:pt>
    <dgm:pt modelId="{B93233BB-2CBA-4C11-AE08-DB0280BC6F6F}" type="pres">
      <dgm:prSet presAssocID="{D0FD4E11-B59C-441D-9B0B-5170B0986658}" presName="hierRoot3" presStyleCnt="0">
        <dgm:presLayoutVars>
          <dgm:hierBranch val="init"/>
        </dgm:presLayoutVars>
      </dgm:prSet>
      <dgm:spPr/>
    </dgm:pt>
    <dgm:pt modelId="{396EFA64-B63F-4D29-8ADA-46402B02F5B7}" type="pres">
      <dgm:prSet presAssocID="{D0FD4E11-B59C-441D-9B0B-5170B0986658}" presName="rootComposite3" presStyleCnt="0"/>
      <dgm:spPr/>
    </dgm:pt>
    <dgm:pt modelId="{090AEF1F-F612-4AE7-B54A-DA43967EEBD5}" type="pres">
      <dgm:prSet presAssocID="{D0FD4E11-B59C-441D-9B0B-5170B0986658}" presName="rootText3" presStyleLbl="asst1" presStyleIdx="0" presStyleCnt="1" custScaleX="178430" custScaleY="208285">
        <dgm:presLayoutVars>
          <dgm:chPref val="3"/>
        </dgm:presLayoutVars>
      </dgm:prSet>
      <dgm:spPr/>
    </dgm:pt>
    <dgm:pt modelId="{74755014-98D2-4E4E-BE66-142F9C10F093}" type="pres">
      <dgm:prSet presAssocID="{D0FD4E11-B59C-441D-9B0B-5170B0986658}" presName="rootConnector3" presStyleLbl="asst1" presStyleIdx="0" presStyleCnt="1"/>
      <dgm:spPr/>
    </dgm:pt>
    <dgm:pt modelId="{A504A7B9-5589-4BE1-890B-5FE52FF95D93}" type="pres">
      <dgm:prSet presAssocID="{D0FD4E11-B59C-441D-9B0B-5170B0986658}" presName="hierChild6" presStyleCnt="0"/>
      <dgm:spPr/>
    </dgm:pt>
    <dgm:pt modelId="{FCDE3AD4-7F57-421F-82FF-D3F39A178A52}" type="pres">
      <dgm:prSet presAssocID="{D0FD4E11-B59C-441D-9B0B-5170B0986658}" presName="hierChild7" presStyleCnt="0"/>
      <dgm:spPr/>
    </dgm:pt>
  </dgm:ptLst>
  <dgm:cxnLst>
    <dgm:cxn modelId="{2627FA07-C4F1-4716-A2F7-072BAAF902CA}" type="presOf" srcId="{AB6C76C8-C328-408F-81D8-53808853488E}" destId="{F28FA6FA-92F3-4532-AF8A-3F3A831EF82A}" srcOrd="0" destOrd="0" presId="urn:microsoft.com/office/officeart/2005/8/layout/orgChart1"/>
    <dgm:cxn modelId="{EE538E09-EBF8-424E-B625-CE2485D1AA26}" type="presOf" srcId="{C56FFB2A-2D6D-4C25-9809-866B220B81B5}" destId="{25464A90-2E7E-454B-BF05-3C17EAF8CB8E}" srcOrd="0" destOrd="0" presId="urn:microsoft.com/office/officeart/2005/8/layout/orgChart1"/>
    <dgm:cxn modelId="{A988F011-1FD4-4007-8F0C-063487F0D037}" srcId="{8CA925BE-4B44-4583-9245-9434DD8F12AB}" destId="{B37A9E6A-9C43-4850-887A-6FBED610EA11}" srcOrd="1" destOrd="0" parTransId="{1EE92355-7BC5-4D42-9F38-F3556160E35A}" sibTransId="{79F2DB98-D5A1-4969-B571-C92972419522}"/>
    <dgm:cxn modelId="{20AE3F18-DC8B-48C3-BA6B-BD068818F545}" type="presOf" srcId="{47B1BAC3-7438-4AC1-A845-7C9E949DA3D2}" destId="{288B594E-85B4-4F15-AF16-5D225F50816F}" srcOrd="1" destOrd="0" presId="urn:microsoft.com/office/officeart/2005/8/layout/orgChart1"/>
    <dgm:cxn modelId="{2743BA1B-C2C5-4B57-84C3-C6026E196BCD}" type="presOf" srcId="{5D03D576-0C53-4BFA-BE47-DD5647ABE520}" destId="{CD95D249-469E-4F1D-9BE8-31B5C234E19D}" srcOrd="0" destOrd="0" presId="urn:microsoft.com/office/officeart/2005/8/layout/orgChart1"/>
    <dgm:cxn modelId="{1A9CC921-1661-438F-B5D0-C4AD8BEECA6E}" srcId="{E934D058-1D39-4037-A1EF-87B72FA7F26E}" destId="{C82064A9-1A4A-4BC1-9E49-4B67265F2C9B}" srcOrd="0" destOrd="0" parTransId="{E64B091B-F741-44DC-8948-F9F034104344}" sibTransId="{F6183C6D-76AF-498D-8591-7B1F98CA8696}"/>
    <dgm:cxn modelId="{D614932E-0488-46C0-9C20-681C728F24BE}" type="presOf" srcId="{B37A9E6A-9C43-4850-887A-6FBED610EA11}" destId="{C92B201E-2EF5-4E51-A52B-959B430395E0}" srcOrd="0" destOrd="0" presId="urn:microsoft.com/office/officeart/2005/8/layout/orgChart1"/>
    <dgm:cxn modelId="{E3BD322F-2E43-4FCF-839E-9792DB0BB543}" srcId="{C5239F83-5C70-4ED5-923D-A5F0AFA7D10C}" destId="{E03391AA-1B0F-4CCC-8D2D-D9711B39F034}" srcOrd="0" destOrd="0" parTransId="{B401BD0D-5AC5-4D4F-AFAB-A7D329700631}" sibTransId="{555007A9-BC2A-4D3E-B7CB-E83165A922AD}"/>
    <dgm:cxn modelId="{EDC96130-094B-4C10-9521-9D17A363BFBF}" type="presOf" srcId="{2D3C1B79-2258-45D3-88F7-33BB17BCE67B}" destId="{B5954453-FDB2-4C2A-84B2-6060E030E050}" srcOrd="0" destOrd="0" presId="urn:microsoft.com/office/officeart/2005/8/layout/orgChart1"/>
    <dgm:cxn modelId="{C32B8E30-166F-44E2-A413-DEB449A0971A}" type="presOf" srcId="{E03391AA-1B0F-4CCC-8D2D-D9711B39F034}" destId="{9F398360-3DA5-4FD3-9EA9-908907ADA056}" srcOrd="0" destOrd="0" presId="urn:microsoft.com/office/officeart/2005/8/layout/orgChart1"/>
    <dgm:cxn modelId="{05C3F136-7DCC-4455-8694-B49F77056E6D}" srcId="{8C59A814-3233-418C-9DED-40F40692CE5E}" destId="{F0231B89-2EE5-4617-9E13-4B4243F87201}" srcOrd="1" destOrd="0" parTransId="{99270249-9210-4069-A558-97F3E5C6812B}" sibTransId="{332DCF5B-7303-4482-BA1C-548131ECEA8D}"/>
    <dgm:cxn modelId="{1A9B253D-834A-4E13-8A97-8AD2A633B089}" type="presOf" srcId="{B401BD0D-5AC5-4D4F-AFAB-A7D329700631}" destId="{0FBE79A4-B9BB-4C4C-A5A4-AF64777E97E6}" srcOrd="0" destOrd="0" presId="urn:microsoft.com/office/officeart/2005/8/layout/orgChart1"/>
    <dgm:cxn modelId="{F5DD1A43-996D-4449-9C33-6065BA471747}" type="presOf" srcId="{8CA925BE-4B44-4583-9245-9434DD8F12AB}" destId="{BA477653-5827-463A-BD05-E8AE46589AE2}" srcOrd="1" destOrd="0" presId="urn:microsoft.com/office/officeart/2005/8/layout/orgChart1"/>
    <dgm:cxn modelId="{BDF84947-712A-442F-A04F-AF0BC23613D1}" type="presOf" srcId="{E934D058-1D39-4037-A1EF-87B72FA7F26E}" destId="{9F0DA721-FBA9-4144-8FA9-0B0D81B83085}" srcOrd="0" destOrd="0" presId="urn:microsoft.com/office/officeart/2005/8/layout/orgChart1"/>
    <dgm:cxn modelId="{33A2EE47-56B6-4E77-8C41-3F1DFFDCD331}" type="presOf" srcId="{D0FD4E11-B59C-441D-9B0B-5170B0986658}" destId="{090AEF1F-F612-4AE7-B54A-DA43967EEBD5}" srcOrd="0" destOrd="0" presId="urn:microsoft.com/office/officeart/2005/8/layout/orgChart1"/>
    <dgm:cxn modelId="{8101414C-0553-4EF1-8DAE-C7E83282F25B}" type="presOf" srcId="{F0231B89-2EE5-4617-9E13-4B4243F87201}" destId="{005D9DD0-32EF-4F60-A70F-005D3300E20D}" srcOrd="0" destOrd="0" presId="urn:microsoft.com/office/officeart/2005/8/layout/orgChart1"/>
    <dgm:cxn modelId="{72BC084D-B8DB-4AAC-89BE-B6FDD2327773}" type="presOf" srcId="{C5239F83-5C70-4ED5-923D-A5F0AFA7D10C}" destId="{8A098395-6035-40A9-AE30-53FAC586265E}" srcOrd="1" destOrd="0" presId="urn:microsoft.com/office/officeart/2005/8/layout/orgChart1"/>
    <dgm:cxn modelId="{3F8ADE4F-9AEC-4AE0-A93F-D97FEEAD9DD8}" type="presOf" srcId="{1EE92355-7BC5-4D42-9F38-F3556160E35A}" destId="{94E08F73-A08D-4BF7-8F70-635A4C28AE5E}" srcOrd="0" destOrd="0" presId="urn:microsoft.com/office/officeart/2005/8/layout/orgChart1"/>
    <dgm:cxn modelId="{CB479957-B87B-408D-B3A7-DB65F0BFF0FA}" type="presOf" srcId="{D296473E-2A05-4F8F-915F-77E288512F5B}" destId="{CDABB112-DEC8-427E-AED5-E20F56F16579}" srcOrd="0" destOrd="0" presId="urn:microsoft.com/office/officeart/2005/8/layout/orgChart1"/>
    <dgm:cxn modelId="{EC27D158-9A30-4885-B799-DD39B4D94DBD}" type="presOf" srcId="{8A5AC255-EF2C-4665-8789-DE61199BEC61}" destId="{DAD908D2-B215-4C5B-996F-A03B22029D32}" srcOrd="0" destOrd="0" presId="urn:microsoft.com/office/officeart/2005/8/layout/orgChart1"/>
    <dgm:cxn modelId="{770EFC5F-AE99-401B-AFB7-8C32B6B6CE26}" type="presOf" srcId="{A91D8921-04F9-4FA7-8305-33737885374C}" destId="{B8576738-A548-4A6C-8CE0-BA2E0663937E}" srcOrd="1" destOrd="0" presId="urn:microsoft.com/office/officeart/2005/8/layout/orgChart1"/>
    <dgm:cxn modelId="{F8955169-80D5-421A-8085-9BD2DA04E953}" type="presOf" srcId="{807E6733-B571-4A85-B60D-4536E7ED10DC}" destId="{35AD0DD4-CF78-4EB9-BBB0-B44E433BEE99}" srcOrd="0" destOrd="0" presId="urn:microsoft.com/office/officeart/2005/8/layout/orgChart1"/>
    <dgm:cxn modelId="{C7ED4D70-BD62-4971-B0F1-72127D7B1364}" srcId="{82974372-C554-46DB-BB88-4DDB43FEFC0F}" destId="{9755BA22-4354-4064-80BE-9A8EBCB52543}" srcOrd="0" destOrd="0" parTransId="{807E6733-B571-4A85-B60D-4536E7ED10DC}" sibTransId="{8904B57B-EE5F-4FB5-8791-DFC2F3B6E6D2}"/>
    <dgm:cxn modelId="{202A4E71-E7E1-4006-951D-9380CE64B66D}" type="presOf" srcId="{A91D8921-04F9-4FA7-8305-33737885374C}" destId="{1623B355-1F34-4EB2-86FF-2D6E6FEE7876}" srcOrd="0" destOrd="0" presId="urn:microsoft.com/office/officeart/2005/8/layout/orgChart1"/>
    <dgm:cxn modelId="{017BF672-671E-4806-8668-C72C8185FBD6}" srcId="{AB6C76C8-C328-408F-81D8-53808853488E}" destId="{C5239F83-5C70-4ED5-923D-A5F0AFA7D10C}" srcOrd="2" destOrd="0" parTransId="{0B162356-2E65-450C-B253-29EF8495EB49}" sibTransId="{58D87FB9-FB8B-4694-9402-34B8A665F2BA}"/>
    <dgm:cxn modelId="{4B9F5377-400B-461F-9946-A6E5F988707B}" type="presOf" srcId="{C28A794E-5050-4F4B-B4BC-BEA2A0809C71}" destId="{2F517AA6-CC62-4F3B-BD65-65E89D988E06}" srcOrd="0" destOrd="0" presId="urn:microsoft.com/office/officeart/2005/8/layout/orgChart1"/>
    <dgm:cxn modelId="{BF131B79-ED12-4A77-AA10-A958C441DD13}" type="presOf" srcId="{3A731569-3ADB-4F93-8FEC-9D4F6EF7BF98}" destId="{7D4629E6-5128-4133-A43F-F65A79249EDF}" srcOrd="1" destOrd="0" presId="urn:microsoft.com/office/officeart/2005/8/layout/orgChart1"/>
    <dgm:cxn modelId="{78F39C79-25F1-454F-BE67-04F16678C29C}" srcId="{D296473E-2A05-4F8F-915F-77E288512F5B}" destId="{C56FFB2A-2D6D-4C25-9809-866B220B81B5}" srcOrd="1" destOrd="0" parTransId="{151A4797-C75D-4FCD-8020-33363E06FE81}" sibTransId="{CF3C67C6-BCDE-4003-AAB3-73D07254566E}"/>
    <dgm:cxn modelId="{7783DF7B-898E-48BE-9E4B-6B89FA8529DB}" type="presOf" srcId="{6AC36D32-8205-4E46-8523-55B9777D5994}" destId="{160C3B36-BD7F-463E-95CC-037D98087D0B}" srcOrd="0" destOrd="0" presId="urn:microsoft.com/office/officeart/2005/8/layout/orgChart1"/>
    <dgm:cxn modelId="{BA90A97E-9B9F-499D-8675-FA178B6A326B}" type="presOf" srcId="{82974372-C554-46DB-BB88-4DDB43FEFC0F}" destId="{2CDBFD24-64FF-4422-9E2E-6B070C1586FA}" srcOrd="0" destOrd="0" presId="urn:microsoft.com/office/officeart/2005/8/layout/orgChart1"/>
    <dgm:cxn modelId="{BB2AD77E-4A4E-416D-A26C-0CB2BB8B301B}" type="presOf" srcId="{BD665202-31D8-4ABF-9736-B6D2D8618D7C}" destId="{D9DE04F7-C8BA-489E-86BA-00883AF4F4B3}" srcOrd="0" destOrd="0" presId="urn:microsoft.com/office/officeart/2005/8/layout/orgChart1"/>
    <dgm:cxn modelId="{4C8C4181-1654-4E5E-AD55-42137B98C8B8}" srcId="{2D3C1B79-2258-45D3-88F7-33BB17BCE67B}" destId="{D296473E-2A05-4F8F-915F-77E288512F5B}" srcOrd="0" destOrd="0" parTransId="{11D0917F-702D-4374-96B3-9B52C16D5C7A}" sibTransId="{35F889C7-9D63-4D68-8C25-712A214DBF1D}"/>
    <dgm:cxn modelId="{13443C82-A8E1-405F-84CD-3758B841AC4F}" type="presOf" srcId="{C82064A9-1A4A-4BC1-9E49-4B67265F2C9B}" destId="{01F1876A-4291-4788-9B5D-9676E1F7FCD6}" srcOrd="1" destOrd="0" presId="urn:microsoft.com/office/officeart/2005/8/layout/orgChart1"/>
    <dgm:cxn modelId="{AE90508A-EBBF-4585-B9C2-13A5B0A6A8E1}" type="presOf" srcId="{E03391AA-1B0F-4CCC-8D2D-D9711B39F034}" destId="{145CF6D9-CDD9-4073-8BAF-DA77478730EB}" srcOrd="1" destOrd="0" presId="urn:microsoft.com/office/officeart/2005/8/layout/orgChart1"/>
    <dgm:cxn modelId="{49A10A90-FC29-4ED1-9371-030483E82F7F}" type="presOf" srcId="{9755BA22-4354-4064-80BE-9A8EBCB52543}" destId="{B0A2A0C8-7B25-42A7-9A55-655B52D2852D}" srcOrd="1" destOrd="0" presId="urn:microsoft.com/office/officeart/2005/8/layout/orgChart1"/>
    <dgm:cxn modelId="{8A9A2F90-E861-462E-8EF3-4ABC50F8BE42}" srcId="{C56FFB2A-2D6D-4C25-9809-866B220B81B5}" destId="{A91D8921-04F9-4FA7-8305-33737885374C}" srcOrd="1" destOrd="0" parTransId="{0685B7C8-3971-467F-9A04-8422D535DD77}" sibTransId="{6D0673EC-220A-4395-A4C1-A9EA9BF8DEF4}"/>
    <dgm:cxn modelId="{0E3D0592-3D4F-41B5-ABC3-BDD81E6B25B0}" srcId="{AB6C76C8-C328-408F-81D8-53808853488E}" destId="{82974372-C554-46DB-BB88-4DDB43FEFC0F}" srcOrd="1" destOrd="0" parTransId="{C28A794E-5050-4F4B-B4BC-BEA2A0809C71}" sibTransId="{046495FD-65C8-4D38-9DEB-E64B8CF6478E}"/>
    <dgm:cxn modelId="{6A5FA09A-A7E3-4982-B49B-FBFD298B779D}" type="presOf" srcId="{6AC36D32-8205-4E46-8523-55B9777D5994}" destId="{A0C478AA-6E7E-4A91-B65E-49A0B01DBA8C}" srcOrd="1" destOrd="0" presId="urn:microsoft.com/office/officeart/2005/8/layout/orgChart1"/>
    <dgm:cxn modelId="{E5A111B3-D864-4A0E-9D27-6FAA12F73458}" type="presOf" srcId="{C82064A9-1A4A-4BC1-9E49-4B67265F2C9B}" destId="{965C8B0E-CA26-4594-9211-1FB4E0FE92AF}" srcOrd="0" destOrd="0" presId="urn:microsoft.com/office/officeart/2005/8/layout/orgChart1"/>
    <dgm:cxn modelId="{8CA8BDBC-CEF0-4D50-BA56-48AF55C9941E}" type="presOf" srcId="{99270249-9210-4069-A558-97F3E5C6812B}" destId="{8C973636-5448-4E2B-801C-142E528AA5F8}" srcOrd="0" destOrd="0" presId="urn:microsoft.com/office/officeart/2005/8/layout/orgChart1"/>
    <dgm:cxn modelId="{B54FDFBF-6E6E-476C-935D-EA1ADAE6503F}" srcId="{C56FFB2A-2D6D-4C25-9809-866B220B81B5}" destId="{8CA925BE-4B44-4583-9245-9434DD8F12AB}" srcOrd="2" destOrd="0" parTransId="{381AB783-BC32-4C96-BE11-E7A01805883D}" sibTransId="{2D8A1FEC-CBA3-4023-9DFD-9E92BBB268B8}"/>
    <dgm:cxn modelId="{1DE728C0-A3F7-4381-B6DB-1B52040F3A9B}" type="presOf" srcId="{151A4797-C75D-4FCD-8020-33363E06FE81}" destId="{4768A8F2-0CA2-451C-AC77-6032DD2EAFF5}" srcOrd="0" destOrd="0" presId="urn:microsoft.com/office/officeart/2005/8/layout/orgChart1"/>
    <dgm:cxn modelId="{A0BC52C1-B88D-45A2-95BE-017B4C871A50}" type="presOf" srcId="{47B1BAC3-7438-4AC1-A845-7C9E949DA3D2}" destId="{B7EAEFFD-0248-46DB-8A6C-CB05654AD285}" srcOrd="0" destOrd="0" presId="urn:microsoft.com/office/officeart/2005/8/layout/orgChart1"/>
    <dgm:cxn modelId="{A6D56BC2-9A13-422B-8390-5573F0B0ECB8}" type="presOf" srcId="{65B950F7-871A-4354-BAEA-ED45508C492E}" destId="{CA194E5B-2036-4DE9-A4D7-955D69580506}" srcOrd="0" destOrd="0" presId="urn:microsoft.com/office/officeart/2005/8/layout/orgChart1"/>
    <dgm:cxn modelId="{1363D6C2-A382-4015-9C53-9C14A182424A}" type="presOf" srcId="{0685B7C8-3971-467F-9A04-8422D535DD77}" destId="{3B8A02AB-6417-4095-B044-332C3B599999}" srcOrd="0" destOrd="0" presId="urn:microsoft.com/office/officeart/2005/8/layout/orgChart1"/>
    <dgm:cxn modelId="{2C66E7C2-3FC6-4D2E-9F1E-8AB0F002B450}" type="presOf" srcId="{C5239F83-5C70-4ED5-923D-A5F0AFA7D10C}" destId="{9097B83D-432F-4067-90A2-C4401C6B7111}" srcOrd="0" destOrd="0" presId="urn:microsoft.com/office/officeart/2005/8/layout/orgChart1"/>
    <dgm:cxn modelId="{63092BC9-85C5-4AEC-96AF-392A9CDBB7BC}" type="presOf" srcId="{6E5A7796-9FEC-4479-BB66-2ACC9FE5F2D5}" destId="{A7DD95BC-17DA-436B-B406-317A5E529D56}" srcOrd="0" destOrd="0" presId="urn:microsoft.com/office/officeart/2005/8/layout/orgChart1"/>
    <dgm:cxn modelId="{4FC4B3CA-ED32-4E71-83DA-E6AC9F88B4D7}" type="presOf" srcId="{E64B091B-F741-44DC-8948-F9F034104344}" destId="{5EE91AAF-C34A-4598-961F-C59E7E8C997C}" srcOrd="0" destOrd="0" presId="urn:microsoft.com/office/officeart/2005/8/layout/orgChart1"/>
    <dgm:cxn modelId="{DED5E4CA-F61B-49B4-BB66-CE8760477417}" type="presOf" srcId="{F0231B89-2EE5-4617-9E13-4B4243F87201}" destId="{700C6000-64C7-47EA-A27F-3F9E2E27AA6F}" srcOrd="1" destOrd="0" presId="urn:microsoft.com/office/officeart/2005/8/layout/orgChart1"/>
    <dgm:cxn modelId="{3FE660CB-7B43-49FC-BD1B-A1B634CDC76E}" type="presOf" srcId="{8C59A814-3233-418C-9DED-40F40692CE5E}" destId="{8BA292DE-BF9C-486B-B35F-7A0EEA106F0B}" srcOrd="0" destOrd="0" presId="urn:microsoft.com/office/officeart/2005/8/layout/orgChart1"/>
    <dgm:cxn modelId="{554F66CE-0F15-472C-8493-AEBD621B9945}" type="presOf" srcId="{AB6C76C8-C328-408F-81D8-53808853488E}" destId="{BBCD548A-7553-4C18-AD66-40918FCA22F1}" srcOrd="1" destOrd="0" presId="urn:microsoft.com/office/officeart/2005/8/layout/orgChart1"/>
    <dgm:cxn modelId="{EB2E47CF-1356-440C-9A05-08733F9FAADB}" srcId="{6AC36D32-8205-4E46-8523-55B9777D5994}" destId="{3A731569-3ADB-4F93-8FEC-9D4F6EF7BF98}" srcOrd="0" destOrd="0" parTransId="{65B950F7-871A-4354-BAEA-ED45508C492E}" sibTransId="{3C13A291-D8C2-40D5-8D66-9A1B8F432F2C}"/>
    <dgm:cxn modelId="{25BEA8CF-DE26-4AEC-9BA0-6B5D1DFD5A37}" type="presOf" srcId="{8CA925BE-4B44-4583-9245-9434DD8F12AB}" destId="{70CC8EE3-84DB-4618-AD90-241DEE062158}" srcOrd="0" destOrd="0" presId="urn:microsoft.com/office/officeart/2005/8/layout/orgChart1"/>
    <dgm:cxn modelId="{FA4DAED0-4B98-45B8-BB03-605C444CC196}" type="presOf" srcId="{3A731569-3ADB-4F93-8FEC-9D4F6EF7BF98}" destId="{03C39CFB-52B2-4CE2-B1D1-58621003526D}" srcOrd="0" destOrd="0" presId="urn:microsoft.com/office/officeart/2005/8/layout/orgChart1"/>
    <dgm:cxn modelId="{1F56C8D2-CABD-4375-ACD1-3B90F358CD82}" type="presOf" srcId="{D0FD4E11-B59C-441D-9B0B-5170B0986658}" destId="{74755014-98D2-4E4E-BE66-142F9C10F093}" srcOrd="1" destOrd="0" presId="urn:microsoft.com/office/officeart/2005/8/layout/orgChart1"/>
    <dgm:cxn modelId="{943D21D8-5AFE-4B7A-8B82-AA82258A445D}" type="presOf" srcId="{6E5A7796-9FEC-4479-BB66-2ACC9FE5F2D5}" destId="{9FDE11B6-9B9C-4104-B353-9F7DFD0D480A}" srcOrd="1" destOrd="0" presId="urn:microsoft.com/office/officeart/2005/8/layout/orgChart1"/>
    <dgm:cxn modelId="{648632DB-5043-44B9-A9EC-7B4B3B2B3EC1}" srcId="{D296473E-2A05-4F8F-915F-77E288512F5B}" destId="{D0FD4E11-B59C-441D-9B0B-5170B0986658}" srcOrd="2" destOrd="0" parTransId="{4C8CE0A3-8444-467C-B82B-3AE8E8916798}" sibTransId="{3522F9BF-436D-4077-B9BE-00F9CFD43FAA}"/>
    <dgm:cxn modelId="{C9BA16DC-2557-414B-8F70-C199A2EA9EC6}" type="presOf" srcId="{91930CDB-D29E-42A9-8700-78C6065A3898}" destId="{61E40CD6-CEAC-4C89-8588-E5AB7940CE33}" srcOrd="0" destOrd="0" presId="urn:microsoft.com/office/officeart/2005/8/layout/orgChart1"/>
    <dgm:cxn modelId="{5927AEDC-9202-44A1-854A-82B2C5CA253B}" srcId="{AB6C76C8-C328-408F-81D8-53808853488E}" destId="{6AC36D32-8205-4E46-8523-55B9777D5994}" srcOrd="0" destOrd="0" parTransId="{BD665202-31D8-4ABF-9736-B6D2D8618D7C}" sibTransId="{E93E8DDD-9D1B-41BF-A29B-69E88EAFA179}"/>
    <dgm:cxn modelId="{94A08CE1-0926-4DD8-A416-3A84E19FF62A}" type="presOf" srcId="{381AB783-BC32-4C96-BE11-E7A01805883D}" destId="{47598B9A-C6A9-400D-9395-4650AF4B0DD4}" srcOrd="0" destOrd="0" presId="urn:microsoft.com/office/officeart/2005/8/layout/orgChart1"/>
    <dgm:cxn modelId="{50DD4EE2-02E0-4867-97BE-6EA960549824}" srcId="{D296473E-2A05-4F8F-915F-77E288512F5B}" destId="{AB6C76C8-C328-408F-81D8-53808853488E}" srcOrd="0" destOrd="0" parTransId="{5D03D576-0C53-4BFA-BE47-DD5647ABE520}" sibTransId="{B206F584-08DC-4F9D-AAD2-98E9CC85DF37}"/>
    <dgm:cxn modelId="{4A7B8FE2-EE70-4E5C-997D-A7FD080071AF}" type="presOf" srcId="{4C8CE0A3-8444-467C-B82B-3AE8E8916798}" destId="{E20BA9B0-CA62-4FCE-99E1-D8DFC4C54FB8}" srcOrd="0" destOrd="0" presId="urn:microsoft.com/office/officeart/2005/8/layout/orgChart1"/>
    <dgm:cxn modelId="{DFFDA4E9-015F-4434-B764-4DAA2DACEDE4}" srcId="{8C59A814-3233-418C-9DED-40F40692CE5E}" destId="{47B1BAC3-7438-4AC1-A845-7C9E949DA3D2}" srcOrd="0" destOrd="0" parTransId="{76908CC7-F3E4-40E1-A507-CCCF680EF665}" sibTransId="{0AC729E3-5159-4EC7-B198-FF9D200AE673}"/>
    <dgm:cxn modelId="{015998EA-4A57-4B88-B456-721B0062799E}" type="presOf" srcId="{E934D058-1D39-4037-A1EF-87B72FA7F26E}" destId="{EC79AC12-7CB3-42E2-9C25-60E7DF04EE45}" srcOrd="1" destOrd="0" presId="urn:microsoft.com/office/officeart/2005/8/layout/orgChart1"/>
    <dgm:cxn modelId="{F27273ED-87D0-444F-B867-DBF89F072722}" srcId="{8CA925BE-4B44-4583-9245-9434DD8F12AB}" destId="{6E5A7796-9FEC-4479-BB66-2ACC9FE5F2D5}" srcOrd="0" destOrd="0" parTransId="{8A5AC255-EF2C-4665-8789-DE61199BEC61}" sibTransId="{69FDCAA9-9F84-47BE-81A0-370BF377ED98}"/>
    <dgm:cxn modelId="{C6F675F0-655F-435F-B76B-722BA6279333}" srcId="{C56FFB2A-2D6D-4C25-9809-866B220B81B5}" destId="{E934D058-1D39-4037-A1EF-87B72FA7F26E}" srcOrd="0" destOrd="0" parTransId="{91930CDB-D29E-42A9-8700-78C6065A3898}" sibTransId="{FEC9CD07-4977-4EFD-B06B-C1EA0A1DBEF5}"/>
    <dgm:cxn modelId="{99B55EF1-62DF-4A4B-A30F-372BFCF269FE}" type="presOf" srcId="{728070DB-B607-4E9D-A404-0DCD35BF235B}" destId="{CF8688C5-8B31-4C3A-98BF-8FD9A67B21EA}" srcOrd="0" destOrd="0" presId="urn:microsoft.com/office/officeart/2005/8/layout/orgChart1"/>
    <dgm:cxn modelId="{0D61A7F2-2C21-400B-ABFB-4056B931BDB5}" type="presOf" srcId="{0B162356-2E65-450C-B253-29EF8495EB49}" destId="{B0B41F67-6072-4CAB-A2F6-8133FF556208}" srcOrd="0" destOrd="0" presId="urn:microsoft.com/office/officeart/2005/8/layout/orgChart1"/>
    <dgm:cxn modelId="{65DCECF7-9751-430D-AD35-F891CC998A59}" srcId="{AB6C76C8-C328-408F-81D8-53808853488E}" destId="{8C59A814-3233-418C-9DED-40F40692CE5E}" srcOrd="3" destOrd="0" parTransId="{728070DB-B607-4E9D-A404-0DCD35BF235B}" sibTransId="{DCBCB4C1-E111-4F39-A712-5A48BFCD750A}"/>
    <dgm:cxn modelId="{5DDF74F9-D849-4E58-8793-D5FAB62564E3}" type="presOf" srcId="{C56FFB2A-2D6D-4C25-9809-866B220B81B5}" destId="{E7730CB7-3B3F-43CD-8598-959E45B11D40}" srcOrd="1" destOrd="0" presId="urn:microsoft.com/office/officeart/2005/8/layout/orgChart1"/>
    <dgm:cxn modelId="{3054A6FA-5656-4718-BE92-F171BD1AA0DB}" type="presOf" srcId="{76908CC7-F3E4-40E1-A507-CCCF680EF665}" destId="{F7779194-ECFD-40CE-B846-878FA3CF4B4B}" srcOrd="0" destOrd="0" presId="urn:microsoft.com/office/officeart/2005/8/layout/orgChart1"/>
    <dgm:cxn modelId="{911EA9FA-708E-4791-A214-EE3BF98B260A}" type="presOf" srcId="{9755BA22-4354-4064-80BE-9A8EBCB52543}" destId="{87A44FD7-4F5B-4F8D-B8DC-1A301BD0E2E1}" srcOrd="0" destOrd="0" presId="urn:microsoft.com/office/officeart/2005/8/layout/orgChart1"/>
    <dgm:cxn modelId="{197C5AFB-D57E-4EA1-A944-39EB4BE2A5B8}" type="presOf" srcId="{82974372-C554-46DB-BB88-4DDB43FEFC0F}" destId="{FAC58379-57B9-4A91-A4D5-54C8C2482C0B}" srcOrd="1" destOrd="0" presId="urn:microsoft.com/office/officeart/2005/8/layout/orgChart1"/>
    <dgm:cxn modelId="{D8E975FB-98E3-450C-9FAB-C012A4906306}" type="presOf" srcId="{B37A9E6A-9C43-4850-887A-6FBED610EA11}" destId="{8B99AB70-6CC4-48BC-AB27-332C1E11E95E}" srcOrd="1" destOrd="0" presId="urn:microsoft.com/office/officeart/2005/8/layout/orgChart1"/>
    <dgm:cxn modelId="{24C49EFE-9414-4559-9D30-654D2EFF781E}" type="presOf" srcId="{D296473E-2A05-4F8F-915F-77E288512F5B}" destId="{CD404002-2D51-4E49-BEF8-DEB09C05A389}" srcOrd="1" destOrd="0" presId="urn:microsoft.com/office/officeart/2005/8/layout/orgChart1"/>
    <dgm:cxn modelId="{E8C1F1FE-C244-484C-838E-71900B1AD79B}" type="presOf" srcId="{8C59A814-3233-418C-9DED-40F40692CE5E}" destId="{F386C7FA-0F7A-4A1A-927C-F5A817A1740F}" srcOrd="1" destOrd="0" presId="urn:microsoft.com/office/officeart/2005/8/layout/orgChart1"/>
    <dgm:cxn modelId="{8D73304C-A97B-4BF0-AA29-BD826A41B552}" type="presParOf" srcId="{B5954453-FDB2-4C2A-84B2-6060E030E050}" destId="{153BC9C5-41E9-4716-8396-BE88556F2181}" srcOrd="0" destOrd="0" presId="urn:microsoft.com/office/officeart/2005/8/layout/orgChart1"/>
    <dgm:cxn modelId="{94392E5A-6878-4E3C-85B2-FCCFD8BDA35F}" type="presParOf" srcId="{153BC9C5-41E9-4716-8396-BE88556F2181}" destId="{B1570107-2EB6-48B0-8FAF-F24E28EB9E20}" srcOrd="0" destOrd="0" presId="urn:microsoft.com/office/officeart/2005/8/layout/orgChart1"/>
    <dgm:cxn modelId="{7DB0C2CD-2667-4C26-B025-BBA920C3EDED}" type="presParOf" srcId="{B1570107-2EB6-48B0-8FAF-F24E28EB9E20}" destId="{CDABB112-DEC8-427E-AED5-E20F56F16579}" srcOrd="0" destOrd="0" presId="urn:microsoft.com/office/officeart/2005/8/layout/orgChart1"/>
    <dgm:cxn modelId="{33869861-0961-4260-A127-430D66CC08CE}" type="presParOf" srcId="{B1570107-2EB6-48B0-8FAF-F24E28EB9E20}" destId="{CD404002-2D51-4E49-BEF8-DEB09C05A389}" srcOrd="1" destOrd="0" presId="urn:microsoft.com/office/officeart/2005/8/layout/orgChart1"/>
    <dgm:cxn modelId="{6BAB9D68-ED12-4D75-B9C9-4AC0AF5BA477}" type="presParOf" srcId="{153BC9C5-41E9-4716-8396-BE88556F2181}" destId="{791AA728-EFC3-4575-9EF8-766AE81DA5C9}" srcOrd="1" destOrd="0" presId="urn:microsoft.com/office/officeart/2005/8/layout/orgChart1"/>
    <dgm:cxn modelId="{395C5E69-FAD0-4F0A-B403-8B7D505129E4}" type="presParOf" srcId="{791AA728-EFC3-4575-9EF8-766AE81DA5C9}" destId="{CD95D249-469E-4F1D-9BE8-31B5C234E19D}" srcOrd="0" destOrd="0" presId="urn:microsoft.com/office/officeart/2005/8/layout/orgChart1"/>
    <dgm:cxn modelId="{3D187E76-F480-47F7-A728-ABE2EDA53E29}" type="presParOf" srcId="{791AA728-EFC3-4575-9EF8-766AE81DA5C9}" destId="{4E9D0B86-18CB-418C-88FF-EC4E6B057969}" srcOrd="1" destOrd="0" presId="urn:microsoft.com/office/officeart/2005/8/layout/orgChart1"/>
    <dgm:cxn modelId="{1A70E732-B387-4618-A58C-911C04528AD1}" type="presParOf" srcId="{4E9D0B86-18CB-418C-88FF-EC4E6B057969}" destId="{FFABD70A-3519-4A5E-9F51-9A1869BFEAAE}" srcOrd="0" destOrd="0" presId="urn:microsoft.com/office/officeart/2005/8/layout/orgChart1"/>
    <dgm:cxn modelId="{67747EAC-8F57-4055-A757-B6F2C8E978EB}" type="presParOf" srcId="{FFABD70A-3519-4A5E-9F51-9A1869BFEAAE}" destId="{F28FA6FA-92F3-4532-AF8A-3F3A831EF82A}" srcOrd="0" destOrd="0" presId="urn:microsoft.com/office/officeart/2005/8/layout/orgChart1"/>
    <dgm:cxn modelId="{788875A3-BC0D-47AF-868F-CC392140A48B}" type="presParOf" srcId="{FFABD70A-3519-4A5E-9F51-9A1869BFEAAE}" destId="{BBCD548A-7553-4C18-AD66-40918FCA22F1}" srcOrd="1" destOrd="0" presId="urn:microsoft.com/office/officeart/2005/8/layout/orgChart1"/>
    <dgm:cxn modelId="{2A396EA9-56F0-4AF3-8C1F-CAE73F025B04}" type="presParOf" srcId="{4E9D0B86-18CB-418C-88FF-EC4E6B057969}" destId="{23C395C8-2735-44A5-BE63-823CC8FF5E72}" srcOrd="1" destOrd="0" presId="urn:microsoft.com/office/officeart/2005/8/layout/orgChart1"/>
    <dgm:cxn modelId="{73A2895D-930F-447C-A97D-3B8830E1C6CF}" type="presParOf" srcId="{23C395C8-2735-44A5-BE63-823CC8FF5E72}" destId="{D9DE04F7-C8BA-489E-86BA-00883AF4F4B3}" srcOrd="0" destOrd="0" presId="urn:microsoft.com/office/officeart/2005/8/layout/orgChart1"/>
    <dgm:cxn modelId="{7DD1A4F1-C047-4F7C-88A2-254F6DC5C44E}" type="presParOf" srcId="{23C395C8-2735-44A5-BE63-823CC8FF5E72}" destId="{16D96302-6422-477C-BD71-2325C4DA15E8}" srcOrd="1" destOrd="0" presId="urn:microsoft.com/office/officeart/2005/8/layout/orgChart1"/>
    <dgm:cxn modelId="{5127B05E-60A2-4628-A499-288918BCC120}" type="presParOf" srcId="{16D96302-6422-477C-BD71-2325C4DA15E8}" destId="{0B4732A9-E0E6-477A-A920-9AB60CEA4414}" srcOrd="0" destOrd="0" presId="urn:microsoft.com/office/officeart/2005/8/layout/orgChart1"/>
    <dgm:cxn modelId="{95460C78-58AE-4AA4-9BB5-2506BEDE9FEA}" type="presParOf" srcId="{0B4732A9-E0E6-477A-A920-9AB60CEA4414}" destId="{160C3B36-BD7F-463E-95CC-037D98087D0B}" srcOrd="0" destOrd="0" presId="urn:microsoft.com/office/officeart/2005/8/layout/orgChart1"/>
    <dgm:cxn modelId="{D42FC219-AFDB-40F3-8DF8-7F7713453A47}" type="presParOf" srcId="{0B4732A9-E0E6-477A-A920-9AB60CEA4414}" destId="{A0C478AA-6E7E-4A91-B65E-49A0B01DBA8C}" srcOrd="1" destOrd="0" presId="urn:microsoft.com/office/officeart/2005/8/layout/orgChart1"/>
    <dgm:cxn modelId="{B9CF4921-FD6C-486A-89B6-1D5B4D8F5E0D}" type="presParOf" srcId="{16D96302-6422-477C-BD71-2325C4DA15E8}" destId="{41FDE2A2-5C69-4469-BEA8-82A2DB6C6C65}" srcOrd="1" destOrd="0" presId="urn:microsoft.com/office/officeart/2005/8/layout/orgChart1"/>
    <dgm:cxn modelId="{6E27CA66-C956-44F3-B79B-AA047355911A}" type="presParOf" srcId="{41FDE2A2-5C69-4469-BEA8-82A2DB6C6C65}" destId="{CA194E5B-2036-4DE9-A4D7-955D69580506}" srcOrd="0" destOrd="0" presId="urn:microsoft.com/office/officeart/2005/8/layout/orgChart1"/>
    <dgm:cxn modelId="{85C68226-0DDE-416B-B8D6-81F4DD86949A}" type="presParOf" srcId="{41FDE2A2-5C69-4469-BEA8-82A2DB6C6C65}" destId="{290A1CF0-9FA2-47DE-8881-2833C9519508}" srcOrd="1" destOrd="0" presId="urn:microsoft.com/office/officeart/2005/8/layout/orgChart1"/>
    <dgm:cxn modelId="{56E1EFFF-C1DB-45EF-BC23-86D5DB2F380B}" type="presParOf" srcId="{290A1CF0-9FA2-47DE-8881-2833C9519508}" destId="{1681C970-A89C-4A81-9561-92B58AB890CE}" srcOrd="0" destOrd="0" presId="urn:microsoft.com/office/officeart/2005/8/layout/orgChart1"/>
    <dgm:cxn modelId="{7BA2EE95-5B5E-48CB-BE1E-82AC10357530}" type="presParOf" srcId="{1681C970-A89C-4A81-9561-92B58AB890CE}" destId="{03C39CFB-52B2-4CE2-B1D1-58621003526D}" srcOrd="0" destOrd="0" presId="urn:microsoft.com/office/officeart/2005/8/layout/orgChart1"/>
    <dgm:cxn modelId="{301555CD-7B8D-446D-B9E2-F27BD6880268}" type="presParOf" srcId="{1681C970-A89C-4A81-9561-92B58AB890CE}" destId="{7D4629E6-5128-4133-A43F-F65A79249EDF}" srcOrd="1" destOrd="0" presId="urn:microsoft.com/office/officeart/2005/8/layout/orgChart1"/>
    <dgm:cxn modelId="{BC42D43E-7801-4BB5-BD9C-A733492A7D77}" type="presParOf" srcId="{290A1CF0-9FA2-47DE-8881-2833C9519508}" destId="{9D6423B1-CEC0-47E6-AF85-915021308430}" srcOrd="1" destOrd="0" presId="urn:microsoft.com/office/officeart/2005/8/layout/orgChart1"/>
    <dgm:cxn modelId="{FB296A3A-E205-47C9-B4B9-0E6BC02E9E33}" type="presParOf" srcId="{290A1CF0-9FA2-47DE-8881-2833C9519508}" destId="{20B5535B-5956-437E-8005-2BA1F1D29F86}" srcOrd="2" destOrd="0" presId="urn:microsoft.com/office/officeart/2005/8/layout/orgChart1"/>
    <dgm:cxn modelId="{DF3E2561-7A35-46F3-9F63-38D1689DF55E}" type="presParOf" srcId="{16D96302-6422-477C-BD71-2325C4DA15E8}" destId="{F0ECBDB6-D80C-4316-A9F1-9FAFCD248A4C}" srcOrd="2" destOrd="0" presId="urn:microsoft.com/office/officeart/2005/8/layout/orgChart1"/>
    <dgm:cxn modelId="{17F80E19-FEFE-47CB-8CE5-8DD9E450A51E}" type="presParOf" srcId="{23C395C8-2735-44A5-BE63-823CC8FF5E72}" destId="{2F517AA6-CC62-4F3B-BD65-65E89D988E06}" srcOrd="2" destOrd="0" presId="urn:microsoft.com/office/officeart/2005/8/layout/orgChart1"/>
    <dgm:cxn modelId="{0EF6BEC2-4CBB-4719-8265-EB524F1FA237}" type="presParOf" srcId="{23C395C8-2735-44A5-BE63-823CC8FF5E72}" destId="{80036EEF-93E9-4F4E-A327-CD2AD4CC7CE4}" srcOrd="3" destOrd="0" presId="urn:microsoft.com/office/officeart/2005/8/layout/orgChart1"/>
    <dgm:cxn modelId="{BD4A3C9D-ABA6-418E-A7CD-98030297DE45}" type="presParOf" srcId="{80036EEF-93E9-4F4E-A327-CD2AD4CC7CE4}" destId="{754605A0-259F-4C7C-8230-34E3E12C38EA}" srcOrd="0" destOrd="0" presId="urn:microsoft.com/office/officeart/2005/8/layout/orgChart1"/>
    <dgm:cxn modelId="{A572262A-CF32-4148-B663-7AF4FD696D46}" type="presParOf" srcId="{754605A0-259F-4C7C-8230-34E3E12C38EA}" destId="{2CDBFD24-64FF-4422-9E2E-6B070C1586FA}" srcOrd="0" destOrd="0" presId="urn:microsoft.com/office/officeart/2005/8/layout/orgChart1"/>
    <dgm:cxn modelId="{71BE42BF-FA82-4035-93F0-B882120F101B}" type="presParOf" srcId="{754605A0-259F-4C7C-8230-34E3E12C38EA}" destId="{FAC58379-57B9-4A91-A4D5-54C8C2482C0B}" srcOrd="1" destOrd="0" presId="urn:microsoft.com/office/officeart/2005/8/layout/orgChart1"/>
    <dgm:cxn modelId="{E02B0748-F142-4C91-9E52-B53011D51DD7}" type="presParOf" srcId="{80036EEF-93E9-4F4E-A327-CD2AD4CC7CE4}" destId="{99CC4046-0133-4D81-9DB7-4AB794986BD2}" srcOrd="1" destOrd="0" presId="urn:microsoft.com/office/officeart/2005/8/layout/orgChart1"/>
    <dgm:cxn modelId="{45AF0B98-7A7E-40AC-BFB1-F3A8FF5FC086}" type="presParOf" srcId="{99CC4046-0133-4D81-9DB7-4AB794986BD2}" destId="{35AD0DD4-CF78-4EB9-BBB0-B44E433BEE99}" srcOrd="0" destOrd="0" presId="urn:microsoft.com/office/officeart/2005/8/layout/orgChart1"/>
    <dgm:cxn modelId="{CCBBE63D-003C-4AD2-A208-3E8D84874E6A}" type="presParOf" srcId="{99CC4046-0133-4D81-9DB7-4AB794986BD2}" destId="{D47A3D1F-4279-41E7-8EA8-63E9B62DC5FD}" srcOrd="1" destOrd="0" presId="urn:microsoft.com/office/officeart/2005/8/layout/orgChart1"/>
    <dgm:cxn modelId="{D4FADB6C-B9B2-4427-852C-643668D9D924}" type="presParOf" srcId="{D47A3D1F-4279-41E7-8EA8-63E9B62DC5FD}" destId="{895C0EFC-ED0E-4D89-888E-9A374CC5BEA2}" srcOrd="0" destOrd="0" presId="urn:microsoft.com/office/officeart/2005/8/layout/orgChart1"/>
    <dgm:cxn modelId="{6A802EEB-4D30-4D1F-8627-AA9A1976D360}" type="presParOf" srcId="{895C0EFC-ED0E-4D89-888E-9A374CC5BEA2}" destId="{87A44FD7-4F5B-4F8D-B8DC-1A301BD0E2E1}" srcOrd="0" destOrd="0" presId="urn:microsoft.com/office/officeart/2005/8/layout/orgChart1"/>
    <dgm:cxn modelId="{AA4292D6-6D19-4D93-B2D0-E1CA796E8E43}" type="presParOf" srcId="{895C0EFC-ED0E-4D89-888E-9A374CC5BEA2}" destId="{B0A2A0C8-7B25-42A7-9A55-655B52D2852D}" srcOrd="1" destOrd="0" presId="urn:microsoft.com/office/officeart/2005/8/layout/orgChart1"/>
    <dgm:cxn modelId="{2498FA1B-A631-4B50-B545-828EAC5CE742}" type="presParOf" srcId="{D47A3D1F-4279-41E7-8EA8-63E9B62DC5FD}" destId="{18CD947B-6F39-4FA7-B9F1-CCA9F03791CB}" srcOrd="1" destOrd="0" presId="urn:microsoft.com/office/officeart/2005/8/layout/orgChart1"/>
    <dgm:cxn modelId="{C55EBB4B-47A7-478F-B7B0-1F2F56037DD9}" type="presParOf" srcId="{D47A3D1F-4279-41E7-8EA8-63E9B62DC5FD}" destId="{A332A674-21E8-4AF7-B7A6-CD8C7DFDEF77}" srcOrd="2" destOrd="0" presId="urn:microsoft.com/office/officeart/2005/8/layout/orgChart1"/>
    <dgm:cxn modelId="{BA5FB836-4938-4D83-8D5B-43EB45C18BA8}" type="presParOf" srcId="{80036EEF-93E9-4F4E-A327-CD2AD4CC7CE4}" destId="{44A98E4C-76BD-4EB3-942B-6214F21DFCE5}" srcOrd="2" destOrd="0" presId="urn:microsoft.com/office/officeart/2005/8/layout/orgChart1"/>
    <dgm:cxn modelId="{50638AC0-B7CD-4B53-9373-9B813D1147E1}" type="presParOf" srcId="{23C395C8-2735-44A5-BE63-823CC8FF5E72}" destId="{B0B41F67-6072-4CAB-A2F6-8133FF556208}" srcOrd="4" destOrd="0" presId="urn:microsoft.com/office/officeart/2005/8/layout/orgChart1"/>
    <dgm:cxn modelId="{B1867471-2205-4DA9-AC34-D0268A43BB37}" type="presParOf" srcId="{23C395C8-2735-44A5-BE63-823CC8FF5E72}" destId="{31CE94E6-4F3E-41BA-A918-C0B4E0A91C5E}" srcOrd="5" destOrd="0" presId="urn:microsoft.com/office/officeart/2005/8/layout/orgChart1"/>
    <dgm:cxn modelId="{B6FCA4B9-73FF-4F66-B204-3C11BE9A8B6B}" type="presParOf" srcId="{31CE94E6-4F3E-41BA-A918-C0B4E0A91C5E}" destId="{9DFAD158-C975-4346-ADE0-64D79ED4BF78}" srcOrd="0" destOrd="0" presId="urn:microsoft.com/office/officeart/2005/8/layout/orgChart1"/>
    <dgm:cxn modelId="{D8C8052C-2EAF-450E-AD1F-2416FE536B87}" type="presParOf" srcId="{9DFAD158-C975-4346-ADE0-64D79ED4BF78}" destId="{9097B83D-432F-4067-90A2-C4401C6B7111}" srcOrd="0" destOrd="0" presId="urn:microsoft.com/office/officeart/2005/8/layout/orgChart1"/>
    <dgm:cxn modelId="{2A2975A2-141F-49C7-9469-AFD4F31165F2}" type="presParOf" srcId="{9DFAD158-C975-4346-ADE0-64D79ED4BF78}" destId="{8A098395-6035-40A9-AE30-53FAC586265E}" srcOrd="1" destOrd="0" presId="urn:microsoft.com/office/officeart/2005/8/layout/orgChart1"/>
    <dgm:cxn modelId="{57F25ED2-F27D-4F5C-A6F8-2634DD5346DD}" type="presParOf" srcId="{31CE94E6-4F3E-41BA-A918-C0B4E0A91C5E}" destId="{F7D6B690-7AFE-4447-95CD-DCFB16C6BBB8}" srcOrd="1" destOrd="0" presId="urn:microsoft.com/office/officeart/2005/8/layout/orgChart1"/>
    <dgm:cxn modelId="{BD5F9418-BF98-4D86-8FE0-C7425D3F94AE}" type="presParOf" srcId="{F7D6B690-7AFE-4447-95CD-DCFB16C6BBB8}" destId="{0FBE79A4-B9BB-4C4C-A5A4-AF64777E97E6}" srcOrd="0" destOrd="0" presId="urn:microsoft.com/office/officeart/2005/8/layout/orgChart1"/>
    <dgm:cxn modelId="{FFB6817A-FD5B-4C15-A153-A0D907ADC290}" type="presParOf" srcId="{F7D6B690-7AFE-4447-95CD-DCFB16C6BBB8}" destId="{BBC03B64-D04A-4B72-9ABA-73B56509897E}" srcOrd="1" destOrd="0" presId="urn:microsoft.com/office/officeart/2005/8/layout/orgChart1"/>
    <dgm:cxn modelId="{16426064-C4B9-4987-BBF2-3320196BEB39}" type="presParOf" srcId="{BBC03B64-D04A-4B72-9ABA-73B56509897E}" destId="{CB0C0704-AF3A-4F39-A8A1-2E51F393FED9}" srcOrd="0" destOrd="0" presId="urn:microsoft.com/office/officeart/2005/8/layout/orgChart1"/>
    <dgm:cxn modelId="{9F7EDD2F-E7D0-4E07-B141-9CF20C38BF40}" type="presParOf" srcId="{CB0C0704-AF3A-4F39-A8A1-2E51F393FED9}" destId="{9F398360-3DA5-4FD3-9EA9-908907ADA056}" srcOrd="0" destOrd="0" presId="urn:microsoft.com/office/officeart/2005/8/layout/orgChart1"/>
    <dgm:cxn modelId="{3199E066-660D-42BF-BA70-EA7E8B1DE7B2}" type="presParOf" srcId="{CB0C0704-AF3A-4F39-A8A1-2E51F393FED9}" destId="{145CF6D9-CDD9-4073-8BAF-DA77478730EB}" srcOrd="1" destOrd="0" presId="urn:microsoft.com/office/officeart/2005/8/layout/orgChart1"/>
    <dgm:cxn modelId="{C44E56EC-F0F5-462E-850B-6C5B8651B9F5}" type="presParOf" srcId="{BBC03B64-D04A-4B72-9ABA-73B56509897E}" destId="{416D1656-EF83-4A43-B393-3342E3849B55}" srcOrd="1" destOrd="0" presId="urn:microsoft.com/office/officeart/2005/8/layout/orgChart1"/>
    <dgm:cxn modelId="{44617EC6-7998-4872-A1E8-7F2B6464301C}" type="presParOf" srcId="{BBC03B64-D04A-4B72-9ABA-73B56509897E}" destId="{3D7145F8-445A-4EF6-828D-C52EF7B52421}" srcOrd="2" destOrd="0" presId="urn:microsoft.com/office/officeart/2005/8/layout/orgChart1"/>
    <dgm:cxn modelId="{6A4C7EB4-18B8-4175-A514-BDE5728E1169}" type="presParOf" srcId="{31CE94E6-4F3E-41BA-A918-C0B4E0A91C5E}" destId="{0F470885-8332-4183-B3F4-6F188C321642}" srcOrd="2" destOrd="0" presId="urn:microsoft.com/office/officeart/2005/8/layout/orgChart1"/>
    <dgm:cxn modelId="{AB3DA225-9366-4121-B0D3-E916168C3AE8}" type="presParOf" srcId="{23C395C8-2735-44A5-BE63-823CC8FF5E72}" destId="{CF8688C5-8B31-4C3A-98BF-8FD9A67B21EA}" srcOrd="6" destOrd="0" presId="urn:microsoft.com/office/officeart/2005/8/layout/orgChart1"/>
    <dgm:cxn modelId="{93016112-5F56-49C5-A5F6-EAF4462D82FD}" type="presParOf" srcId="{23C395C8-2735-44A5-BE63-823CC8FF5E72}" destId="{88968180-2257-43E2-922D-250F754074C5}" srcOrd="7" destOrd="0" presId="urn:microsoft.com/office/officeart/2005/8/layout/orgChart1"/>
    <dgm:cxn modelId="{749F7110-59CE-454A-8C6C-5B71DBDD7A3E}" type="presParOf" srcId="{88968180-2257-43E2-922D-250F754074C5}" destId="{132F1C43-15A9-4AA2-90F2-FC3D13E8B8C4}" srcOrd="0" destOrd="0" presId="urn:microsoft.com/office/officeart/2005/8/layout/orgChart1"/>
    <dgm:cxn modelId="{4467E1BE-45CE-463F-8CAD-A9496992752B}" type="presParOf" srcId="{132F1C43-15A9-4AA2-90F2-FC3D13E8B8C4}" destId="{8BA292DE-BF9C-486B-B35F-7A0EEA106F0B}" srcOrd="0" destOrd="0" presId="urn:microsoft.com/office/officeart/2005/8/layout/orgChart1"/>
    <dgm:cxn modelId="{7053267B-C77C-43F0-B2FC-F946260149EC}" type="presParOf" srcId="{132F1C43-15A9-4AA2-90F2-FC3D13E8B8C4}" destId="{F386C7FA-0F7A-4A1A-927C-F5A817A1740F}" srcOrd="1" destOrd="0" presId="urn:microsoft.com/office/officeart/2005/8/layout/orgChart1"/>
    <dgm:cxn modelId="{7E80E5BD-DA23-4120-9E93-AEDDD90F47AB}" type="presParOf" srcId="{88968180-2257-43E2-922D-250F754074C5}" destId="{1027C4F3-497B-4025-BD23-4B3E461F4C8A}" srcOrd="1" destOrd="0" presId="urn:microsoft.com/office/officeart/2005/8/layout/orgChart1"/>
    <dgm:cxn modelId="{DE130C21-36BC-4636-AB5F-CC097EB593FA}" type="presParOf" srcId="{1027C4F3-497B-4025-BD23-4B3E461F4C8A}" destId="{F7779194-ECFD-40CE-B846-878FA3CF4B4B}" srcOrd="0" destOrd="0" presId="urn:microsoft.com/office/officeart/2005/8/layout/orgChart1"/>
    <dgm:cxn modelId="{294A6701-9082-4829-AC98-0152AEC03777}" type="presParOf" srcId="{1027C4F3-497B-4025-BD23-4B3E461F4C8A}" destId="{48EA620A-00DE-47EC-ACB7-86E482EE6ABA}" srcOrd="1" destOrd="0" presId="urn:microsoft.com/office/officeart/2005/8/layout/orgChart1"/>
    <dgm:cxn modelId="{94CA695F-828E-4D48-B4F0-F2581E7A9B11}" type="presParOf" srcId="{48EA620A-00DE-47EC-ACB7-86E482EE6ABA}" destId="{D8308D0D-8F31-4E21-9CCA-48B7E98459A2}" srcOrd="0" destOrd="0" presId="urn:microsoft.com/office/officeart/2005/8/layout/orgChart1"/>
    <dgm:cxn modelId="{6FF50083-F15F-4EDC-B30D-E3D625142E8E}" type="presParOf" srcId="{D8308D0D-8F31-4E21-9CCA-48B7E98459A2}" destId="{B7EAEFFD-0248-46DB-8A6C-CB05654AD285}" srcOrd="0" destOrd="0" presId="urn:microsoft.com/office/officeart/2005/8/layout/orgChart1"/>
    <dgm:cxn modelId="{00AFCBD8-70B3-4005-8B14-D39A125314E0}" type="presParOf" srcId="{D8308D0D-8F31-4E21-9CCA-48B7E98459A2}" destId="{288B594E-85B4-4F15-AF16-5D225F50816F}" srcOrd="1" destOrd="0" presId="urn:microsoft.com/office/officeart/2005/8/layout/orgChart1"/>
    <dgm:cxn modelId="{A9CF4A14-F8A1-4A5D-A7A0-080E32675B44}" type="presParOf" srcId="{48EA620A-00DE-47EC-ACB7-86E482EE6ABA}" destId="{03C0F534-21CC-4B6F-9E07-9FC8AAC9CE2C}" srcOrd="1" destOrd="0" presId="urn:microsoft.com/office/officeart/2005/8/layout/orgChart1"/>
    <dgm:cxn modelId="{6E661A5F-A0DC-41F4-B5E2-B56D003BA011}" type="presParOf" srcId="{48EA620A-00DE-47EC-ACB7-86E482EE6ABA}" destId="{1BC9988F-B7F1-4133-B9AD-E8A8A9AB8F70}" srcOrd="2" destOrd="0" presId="urn:microsoft.com/office/officeart/2005/8/layout/orgChart1"/>
    <dgm:cxn modelId="{1A8664FA-3D18-4661-A858-9F167FFB9CFB}" type="presParOf" srcId="{1027C4F3-497B-4025-BD23-4B3E461F4C8A}" destId="{8C973636-5448-4E2B-801C-142E528AA5F8}" srcOrd="2" destOrd="0" presId="urn:microsoft.com/office/officeart/2005/8/layout/orgChart1"/>
    <dgm:cxn modelId="{53DBEDAD-79B7-4F35-BE98-C0BD60455319}" type="presParOf" srcId="{1027C4F3-497B-4025-BD23-4B3E461F4C8A}" destId="{C5C6A7C9-9D11-463D-9C3E-273EF1BD0D54}" srcOrd="3" destOrd="0" presId="urn:microsoft.com/office/officeart/2005/8/layout/orgChart1"/>
    <dgm:cxn modelId="{13A3F178-9B67-4CC4-A5B1-04CEF42539FD}" type="presParOf" srcId="{C5C6A7C9-9D11-463D-9C3E-273EF1BD0D54}" destId="{9FDA714C-1387-4194-B622-E4264B18FBDA}" srcOrd="0" destOrd="0" presId="urn:microsoft.com/office/officeart/2005/8/layout/orgChart1"/>
    <dgm:cxn modelId="{8670EE7A-1A98-40E0-A13B-D2887C8BEC51}" type="presParOf" srcId="{9FDA714C-1387-4194-B622-E4264B18FBDA}" destId="{005D9DD0-32EF-4F60-A70F-005D3300E20D}" srcOrd="0" destOrd="0" presId="urn:microsoft.com/office/officeart/2005/8/layout/orgChart1"/>
    <dgm:cxn modelId="{5F122D86-3518-4DB2-B171-AFF5E16887B9}" type="presParOf" srcId="{9FDA714C-1387-4194-B622-E4264B18FBDA}" destId="{700C6000-64C7-47EA-A27F-3F9E2E27AA6F}" srcOrd="1" destOrd="0" presId="urn:microsoft.com/office/officeart/2005/8/layout/orgChart1"/>
    <dgm:cxn modelId="{6B71443F-99E8-4283-9F40-3E67CC0301C6}" type="presParOf" srcId="{C5C6A7C9-9D11-463D-9C3E-273EF1BD0D54}" destId="{4AEAD162-8CF7-451F-BC1C-DAA924E89C3C}" srcOrd="1" destOrd="0" presId="urn:microsoft.com/office/officeart/2005/8/layout/orgChart1"/>
    <dgm:cxn modelId="{C3B5294F-C94C-4A07-ABC8-39F779EEFFBF}" type="presParOf" srcId="{C5C6A7C9-9D11-463D-9C3E-273EF1BD0D54}" destId="{6ECBDB01-E3E2-4F87-AEAA-BA5E4C06E865}" srcOrd="2" destOrd="0" presId="urn:microsoft.com/office/officeart/2005/8/layout/orgChart1"/>
    <dgm:cxn modelId="{CF28D5DE-EE0D-4B97-BDEA-0C70F79179C7}" type="presParOf" srcId="{88968180-2257-43E2-922D-250F754074C5}" destId="{193DC985-7C53-427D-86F5-0F95E8380983}" srcOrd="2" destOrd="0" presId="urn:microsoft.com/office/officeart/2005/8/layout/orgChart1"/>
    <dgm:cxn modelId="{0F72EDE3-F83A-4DF7-8F1D-DE263CF52B51}" type="presParOf" srcId="{4E9D0B86-18CB-418C-88FF-EC4E6B057969}" destId="{E93A52C6-BCB5-4B3A-8143-E726C60F2A11}" srcOrd="2" destOrd="0" presId="urn:microsoft.com/office/officeart/2005/8/layout/orgChart1"/>
    <dgm:cxn modelId="{032F51C8-AFC3-4829-99A6-1D482C504FE7}" type="presParOf" srcId="{791AA728-EFC3-4575-9EF8-766AE81DA5C9}" destId="{4768A8F2-0CA2-451C-AC77-6032DD2EAFF5}" srcOrd="2" destOrd="0" presId="urn:microsoft.com/office/officeart/2005/8/layout/orgChart1"/>
    <dgm:cxn modelId="{BD111B31-13D3-4934-81EC-084311D55F9F}" type="presParOf" srcId="{791AA728-EFC3-4575-9EF8-766AE81DA5C9}" destId="{27B62579-5D6B-49C2-9885-FDDA8E4BA49C}" srcOrd="3" destOrd="0" presId="urn:microsoft.com/office/officeart/2005/8/layout/orgChart1"/>
    <dgm:cxn modelId="{CFC53ED7-1033-44C7-9D14-17ABD76E68C5}" type="presParOf" srcId="{27B62579-5D6B-49C2-9885-FDDA8E4BA49C}" destId="{DE60A6CC-B6A8-4BE3-BD43-DC17EFBD38E6}" srcOrd="0" destOrd="0" presId="urn:microsoft.com/office/officeart/2005/8/layout/orgChart1"/>
    <dgm:cxn modelId="{6225D004-9393-45E9-90ED-4065A6536C8E}" type="presParOf" srcId="{DE60A6CC-B6A8-4BE3-BD43-DC17EFBD38E6}" destId="{25464A90-2E7E-454B-BF05-3C17EAF8CB8E}" srcOrd="0" destOrd="0" presId="urn:microsoft.com/office/officeart/2005/8/layout/orgChart1"/>
    <dgm:cxn modelId="{B18848E3-4865-42E9-B94A-36E31822ADDC}" type="presParOf" srcId="{DE60A6CC-B6A8-4BE3-BD43-DC17EFBD38E6}" destId="{E7730CB7-3B3F-43CD-8598-959E45B11D40}" srcOrd="1" destOrd="0" presId="urn:microsoft.com/office/officeart/2005/8/layout/orgChart1"/>
    <dgm:cxn modelId="{1B4C916D-F32A-4F81-A433-FAD946899C9F}" type="presParOf" srcId="{27B62579-5D6B-49C2-9885-FDDA8E4BA49C}" destId="{2E6CBA43-8007-41A5-8C8F-25CF3687FBA1}" srcOrd="1" destOrd="0" presId="urn:microsoft.com/office/officeart/2005/8/layout/orgChart1"/>
    <dgm:cxn modelId="{84607F3E-E367-4C99-B85A-6C0D1850C372}" type="presParOf" srcId="{2E6CBA43-8007-41A5-8C8F-25CF3687FBA1}" destId="{61E40CD6-CEAC-4C89-8588-E5AB7940CE33}" srcOrd="0" destOrd="0" presId="urn:microsoft.com/office/officeart/2005/8/layout/orgChart1"/>
    <dgm:cxn modelId="{FF343D55-938E-4501-ACD3-6EF9F2728223}" type="presParOf" srcId="{2E6CBA43-8007-41A5-8C8F-25CF3687FBA1}" destId="{E16DDB4B-B580-4B75-A0CD-4B71CFD82F97}" srcOrd="1" destOrd="0" presId="urn:microsoft.com/office/officeart/2005/8/layout/orgChart1"/>
    <dgm:cxn modelId="{CD57DACA-2DC0-4FF2-A1BB-3312A4866105}" type="presParOf" srcId="{E16DDB4B-B580-4B75-A0CD-4B71CFD82F97}" destId="{EC3A7413-5632-4F21-A3A9-42518838BAB2}" srcOrd="0" destOrd="0" presId="urn:microsoft.com/office/officeart/2005/8/layout/orgChart1"/>
    <dgm:cxn modelId="{7AA76357-6F1E-4439-A947-62EEF45C4B17}" type="presParOf" srcId="{EC3A7413-5632-4F21-A3A9-42518838BAB2}" destId="{9F0DA721-FBA9-4144-8FA9-0B0D81B83085}" srcOrd="0" destOrd="0" presId="urn:microsoft.com/office/officeart/2005/8/layout/orgChart1"/>
    <dgm:cxn modelId="{F0AD0BBC-3B52-4683-AE4A-F894142DA5CE}" type="presParOf" srcId="{EC3A7413-5632-4F21-A3A9-42518838BAB2}" destId="{EC79AC12-7CB3-42E2-9C25-60E7DF04EE45}" srcOrd="1" destOrd="0" presId="urn:microsoft.com/office/officeart/2005/8/layout/orgChart1"/>
    <dgm:cxn modelId="{702EFC2C-894B-4976-BCD2-72E9C73E0E2D}" type="presParOf" srcId="{E16DDB4B-B580-4B75-A0CD-4B71CFD82F97}" destId="{3D10F994-4139-4B2D-BD6A-73933E55D0D5}" srcOrd="1" destOrd="0" presId="urn:microsoft.com/office/officeart/2005/8/layout/orgChart1"/>
    <dgm:cxn modelId="{11466842-EB9F-4A2A-AE4C-4A9B3FAF3EEA}" type="presParOf" srcId="{3D10F994-4139-4B2D-BD6A-73933E55D0D5}" destId="{5EE91AAF-C34A-4598-961F-C59E7E8C997C}" srcOrd="0" destOrd="0" presId="urn:microsoft.com/office/officeart/2005/8/layout/orgChart1"/>
    <dgm:cxn modelId="{2A1DFEC7-7DF6-4AC2-8B31-C949197F6A7E}" type="presParOf" srcId="{3D10F994-4139-4B2D-BD6A-73933E55D0D5}" destId="{5AEA253F-D16A-4582-B61A-9BFA041E7FDD}" srcOrd="1" destOrd="0" presId="urn:microsoft.com/office/officeart/2005/8/layout/orgChart1"/>
    <dgm:cxn modelId="{6DC56519-CF0F-41DD-ABA5-FED837ADB20F}" type="presParOf" srcId="{5AEA253F-D16A-4582-B61A-9BFA041E7FDD}" destId="{343EA576-41AE-4E70-978C-C9A2092932AC}" srcOrd="0" destOrd="0" presId="urn:microsoft.com/office/officeart/2005/8/layout/orgChart1"/>
    <dgm:cxn modelId="{0362E248-883A-48F0-8595-3C78FAE95EDC}" type="presParOf" srcId="{343EA576-41AE-4E70-978C-C9A2092932AC}" destId="{965C8B0E-CA26-4594-9211-1FB4E0FE92AF}" srcOrd="0" destOrd="0" presId="urn:microsoft.com/office/officeart/2005/8/layout/orgChart1"/>
    <dgm:cxn modelId="{B93BAEFA-D9CC-49E1-926A-AD5A9E89F0F5}" type="presParOf" srcId="{343EA576-41AE-4E70-978C-C9A2092932AC}" destId="{01F1876A-4291-4788-9B5D-9676E1F7FCD6}" srcOrd="1" destOrd="0" presId="urn:microsoft.com/office/officeart/2005/8/layout/orgChart1"/>
    <dgm:cxn modelId="{7270F865-8D6A-4FB7-94DA-315FC382BDBB}" type="presParOf" srcId="{5AEA253F-D16A-4582-B61A-9BFA041E7FDD}" destId="{773713BB-10A0-41E9-A2EF-F5936A2FFC64}" srcOrd="1" destOrd="0" presId="urn:microsoft.com/office/officeart/2005/8/layout/orgChart1"/>
    <dgm:cxn modelId="{867A1646-0C2B-48B9-A512-ADFD8B420BD4}" type="presParOf" srcId="{5AEA253F-D16A-4582-B61A-9BFA041E7FDD}" destId="{AA658DB2-04B6-4763-A3DB-E45BE768BCD6}" srcOrd="2" destOrd="0" presId="urn:microsoft.com/office/officeart/2005/8/layout/orgChart1"/>
    <dgm:cxn modelId="{E1D6089B-8FCD-4DE4-B46A-62DAECB13C07}" type="presParOf" srcId="{E16DDB4B-B580-4B75-A0CD-4B71CFD82F97}" destId="{C67401F9-16C8-4D9B-B7E2-8D6D26775C82}" srcOrd="2" destOrd="0" presId="urn:microsoft.com/office/officeart/2005/8/layout/orgChart1"/>
    <dgm:cxn modelId="{6D45EB90-9314-4853-BC43-BDF28A4AE303}" type="presParOf" srcId="{2E6CBA43-8007-41A5-8C8F-25CF3687FBA1}" destId="{3B8A02AB-6417-4095-B044-332C3B599999}" srcOrd="2" destOrd="0" presId="urn:microsoft.com/office/officeart/2005/8/layout/orgChart1"/>
    <dgm:cxn modelId="{911BD89F-36D8-463A-9922-51DA62B48C0C}" type="presParOf" srcId="{2E6CBA43-8007-41A5-8C8F-25CF3687FBA1}" destId="{A4A4470D-3C9A-4CD7-852A-4561BCB7E5FB}" srcOrd="3" destOrd="0" presId="urn:microsoft.com/office/officeart/2005/8/layout/orgChart1"/>
    <dgm:cxn modelId="{6BD44BA8-E61D-430C-83FA-083530CED5A9}" type="presParOf" srcId="{A4A4470D-3C9A-4CD7-852A-4561BCB7E5FB}" destId="{84B76A8C-A7FD-44F1-8476-C2AC711CC0D6}" srcOrd="0" destOrd="0" presId="urn:microsoft.com/office/officeart/2005/8/layout/orgChart1"/>
    <dgm:cxn modelId="{85DA31E4-8CC5-4A6E-92EE-0145542C48B8}" type="presParOf" srcId="{84B76A8C-A7FD-44F1-8476-C2AC711CC0D6}" destId="{1623B355-1F34-4EB2-86FF-2D6E6FEE7876}" srcOrd="0" destOrd="0" presId="urn:microsoft.com/office/officeart/2005/8/layout/orgChart1"/>
    <dgm:cxn modelId="{1AF23654-12C4-4698-AEEF-00585A60B580}" type="presParOf" srcId="{84B76A8C-A7FD-44F1-8476-C2AC711CC0D6}" destId="{B8576738-A548-4A6C-8CE0-BA2E0663937E}" srcOrd="1" destOrd="0" presId="urn:microsoft.com/office/officeart/2005/8/layout/orgChart1"/>
    <dgm:cxn modelId="{665EAE5E-75AE-417C-AA28-746A5A2DC585}" type="presParOf" srcId="{A4A4470D-3C9A-4CD7-852A-4561BCB7E5FB}" destId="{83B7FFCD-B00E-437F-BF58-FE4BCC587B52}" srcOrd="1" destOrd="0" presId="urn:microsoft.com/office/officeart/2005/8/layout/orgChart1"/>
    <dgm:cxn modelId="{D9A8B14E-A7BE-4522-AAC7-3216BADF01AB}" type="presParOf" srcId="{A4A4470D-3C9A-4CD7-852A-4561BCB7E5FB}" destId="{67C15328-6A71-4C68-BE73-ADD54CD4336A}" srcOrd="2" destOrd="0" presId="urn:microsoft.com/office/officeart/2005/8/layout/orgChart1"/>
    <dgm:cxn modelId="{FE0491C8-540E-4AD7-8EEF-60CFC659392F}" type="presParOf" srcId="{2E6CBA43-8007-41A5-8C8F-25CF3687FBA1}" destId="{47598B9A-C6A9-400D-9395-4650AF4B0DD4}" srcOrd="4" destOrd="0" presId="urn:microsoft.com/office/officeart/2005/8/layout/orgChart1"/>
    <dgm:cxn modelId="{3504E51E-4D19-4989-854C-467C233021E9}" type="presParOf" srcId="{2E6CBA43-8007-41A5-8C8F-25CF3687FBA1}" destId="{238F5955-3B25-4D47-90D8-0EE2D7AB02C7}" srcOrd="5" destOrd="0" presId="urn:microsoft.com/office/officeart/2005/8/layout/orgChart1"/>
    <dgm:cxn modelId="{72911F9B-91E9-43F3-A597-E0D9C72E25FC}" type="presParOf" srcId="{238F5955-3B25-4D47-90D8-0EE2D7AB02C7}" destId="{CEAAC556-2101-4C77-8EA0-F440099FA726}" srcOrd="0" destOrd="0" presId="urn:microsoft.com/office/officeart/2005/8/layout/orgChart1"/>
    <dgm:cxn modelId="{1B110E6A-9651-4451-A7A9-1CFF7776C4F4}" type="presParOf" srcId="{CEAAC556-2101-4C77-8EA0-F440099FA726}" destId="{70CC8EE3-84DB-4618-AD90-241DEE062158}" srcOrd="0" destOrd="0" presId="urn:microsoft.com/office/officeart/2005/8/layout/orgChart1"/>
    <dgm:cxn modelId="{01F8D109-C8ED-4742-89E2-0F051347C371}" type="presParOf" srcId="{CEAAC556-2101-4C77-8EA0-F440099FA726}" destId="{BA477653-5827-463A-BD05-E8AE46589AE2}" srcOrd="1" destOrd="0" presId="urn:microsoft.com/office/officeart/2005/8/layout/orgChart1"/>
    <dgm:cxn modelId="{3BC12637-064E-459A-8416-BDCBED785E9D}" type="presParOf" srcId="{238F5955-3B25-4D47-90D8-0EE2D7AB02C7}" destId="{75DC3AD7-48FA-4B38-8C4D-53DDF3343C7B}" srcOrd="1" destOrd="0" presId="urn:microsoft.com/office/officeart/2005/8/layout/orgChart1"/>
    <dgm:cxn modelId="{8DC1415A-FD41-42B8-9F3A-B8FC9C7FF78E}" type="presParOf" srcId="{75DC3AD7-48FA-4B38-8C4D-53DDF3343C7B}" destId="{DAD908D2-B215-4C5B-996F-A03B22029D32}" srcOrd="0" destOrd="0" presId="urn:microsoft.com/office/officeart/2005/8/layout/orgChart1"/>
    <dgm:cxn modelId="{8F0119B6-5564-4201-8563-3A3E0F78E567}" type="presParOf" srcId="{75DC3AD7-48FA-4B38-8C4D-53DDF3343C7B}" destId="{06F279D1-1490-49FD-92C8-695EF1567E0F}" srcOrd="1" destOrd="0" presId="urn:microsoft.com/office/officeart/2005/8/layout/orgChart1"/>
    <dgm:cxn modelId="{FC72F030-BC0A-4389-91AF-B7B2AE5170F6}" type="presParOf" srcId="{06F279D1-1490-49FD-92C8-695EF1567E0F}" destId="{B22CF07B-4960-4F9E-88BE-553F766200B0}" srcOrd="0" destOrd="0" presId="urn:microsoft.com/office/officeart/2005/8/layout/orgChart1"/>
    <dgm:cxn modelId="{209D524E-5DB5-43C0-9723-4C3BE8CA3E6D}" type="presParOf" srcId="{B22CF07B-4960-4F9E-88BE-553F766200B0}" destId="{A7DD95BC-17DA-436B-B406-317A5E529D56}" srcOrd="0" destOrd="0" presId="urn:microsoft.com/office/officeart/2005/8/layout/orgChart1"/>
    <dgm:cxn modelId="{C51CB3B0-7D48-4B79-9277-75275D94F201}" type="presParOf" srcId="{B22CF07B-4960-4F9E-88BE-553F766200B0}" destId="{9FDE11B6-9B9C-4104-B353-9F7DFD0D480A}" srcOrd="1" destOrd="0" presId="urn:microsoft.com/office/officeart/2005/8/layout/orgChart1"/>
    <dgm:cxn modelId="{B8522FB6-D505-4DD9-9E8F-7743026F6E01}" type="presParOf" srcId="{06F279D1-1490-49FD-92C8-695EF1567E0F}" destId="{227E6F81-0DC6-43D4-B67B-8332F2257F8B}" srcOrd="1" destOrd="0" presId="urn:microsoft.com/office/officeart/2005/8/layout/orgChart1"/>
    <dgm:cxn modelId="{95214BDA-E124-4A74-A863-E8DF55DF4B5B}" type="presParOf" srcId="{06F279D1-1490-49FD-92C8-695EF1567E0F}" destId="{F9D5689D-BCCC-4BE5-AA8D-754492DA60F2}" srcOrd="2" destOrd="0" presId="urn:microsoft.com/office/officeart/2005/8/layout/orgChart1"/>
    <dgm:cxn modelId="{AE330A83-CC57-4BFE-8FF8-1462DA08AD5B}" type="presParOf" srcId="{75DC3AD7-48FA-4B38-8C4D-53DDF3343C7B}" destId="{94E08F73-A08D-4BF7-8F70-635A4C28AE5E}" srcOrd="2" destOrd="0" presId="urn:microsoft.com/office/officeart/2005/8/layout/orgChart1"/>
    <dgm:cxn modelId="{6E6F3AA0-A1EB-4B29-91ED-0969DA9130EC}" type="presParOf" srcId="{75DC3AD7-48FA-4B38-8C4D-53DDF3343C7B}" destId="{CDE97D45-4348-4CF5-B553-8DAB2C05CC1E}" srcOrd="3" destOrd="0" presId="urn:microsoft.com/office/officeart/2005/8/layout/orgChart1"/>
    <dgm:cxn modelId="{5F189FA7-A0DB-4E5A-8CD1-92266A43AAAE}" type="presParOf" srcId="{CDE97D45-4348-4CF5-B553-8DAB2C05CC1E}" destId="{1F5A963A-AEA5-47CA-9340-CD5F20287937}" srcOrd="0" destOrd="0" presId="urn:microsoft.com/office/officeart/2005/8/layout/orgChart1"/>
    <dgm:cxn modelId="{4D46F9A3-7680-4BF6-ACAC-DD18CDFD4353}" type="presParOf" srcId="{1F5A963A-AEA5-47CA-9340-CD5F20287937}" destId="{C92B201E-2EF5-4E51-A52B-959B430395E0}" srcOrd="0" destOrd="0" presId="urn:microsoft.com/office/officeart/2005/8/layout/orgChart1"/>
    <dgm:cxn modelId="{1AA47D06-F9F2-443A-97D3-785893D262AC}" type="presParOf" srcId="{1F5A963A-AEA5-47CA-9340-CD5F20287937}" destId="{8B99AB70-6CC4-48BC-AB27-332C1E11E95E}" srcOrd="1" destOrd="0" presId="urn:microsoft.com/office/officeart/2005/8/layout/orgChart1"/>
    <dgm:cxn modelId="{78F1DC4F-0FC5-4B9E-80F1-B3DC32350DFE}" type="presParOf" srcId="{CDE97D45-4348-4CF5-B553-8DAB2C05CC1E}" destId="{6324E4C0-EC10-41BB-A140-88DEE6DDADAD}" srcOrd="1" destOrd="0" presId="urn:microsoft.com/office/officeart/2005/8/layout/orgChart1"/>
    <dgm:cxn modelId="{CBB3DD1B-DBD0-4D83-AA4B-5D973EC34944}" type="presParOf" srcId="{CDE97D45-4348-4CF5-B553-8DAB2C05CC1E}" destId="{9E701D32-3537-4147-9BC4-4FF851D52771}" srcOrd="2" destOrd="0" presId="urn:microsoft.com/office/officeart/2005/8/layout/orgChart1"/>
    <dgm:cxn modelId="{9F1E2B6E-DE14-46F1-BC36-0C0DBC6E4C2F}" type="presParOf" srcId="{238F5955-3B25-4D47-90D8-0EE2D7AB02C7}" destId="{E5DC4E7C-2BED-4781-B605-BBA6B8950E5B}" srcOrd="2" destOrd="0" presId="urn:microsoft.com/office/officeart/2005/8/layout/orgChart1"/>
    <dgm:cxn modelId="{9D46D5AB-81BC-4B88-8DE8-169FC4B979EB}" type="presParOf" srcId="{27B62579-5D6B-49C2-9885-FDDA8E4BA49C}" destId="{3671B13B-521F-429B-AA72-F04F09043C07}" srcOrd="2" destOrd="0" presId="urn:microsoft.com/office/officeart/2005/8/layout/orgChart1"/>
    <dgm:cxn modelId="{A0DBA1F2-E811-4972-9F57-57A10E1B1984}" type="presParOf" srcId="{153BC9C5-41E9-4716-8396-BE88556F2181}" destId="{673B9F23-4010-48E9-BE62-D8CC4AB4FB0C}" srcOrd="2" destOrd="0" presId="urn:microsoft.com/office/officeart/2005/8/layout/orgChart1"/>
    <dgm:cxn modelId="{AD6AE5F7-98F8-492A-A2CE-90564883DA4D}" type="presParOf" srcId="{673B9F23-4010-48E9-BE62-D8CC4AB4FB0C}" destId="{E20BA9B0-CA62-4FCE-99E1-D8DFC4C54FB8}" srcOrd="0" destOrd="0" presId="urn:microsoft.com/office/officeart/2005/8/layout/orgChart1"/>
    <dgm:cxn modelId="{961B1666-549C-4DF2-93D5-474A4F08EDFD}" type="presParOf" srcId="{673B9F23-4010-48E9-BE62-D8CC4AB4FB0C}" destId="{B93233BB-2CBA-4C11-AE08-DB0280BC6F6F}" srcOrd="1" destOrd="0" presId="urn:microsoft.com/office/officeart/2005/8/layout/orgChart1"/>
    <dgm:cxn modelId="{76D9E3DF-476B-4959-91BA-EDEF0DF59490}" type="presParOf" srcId="{B93233BB-2CBA-4C11-AE08-DB0280BC6F6F}" destId="{396EFA64-B63F-4D29-8ADA-46402B02F5B7}" srcOrd="0" destOrd="0" presId="urn:microsoft.com/office/officeart/2005/8/layout/orgChart1"/>
    <dgm:cxn modelId="{340E4A28-692A-42D0-A257-AC8E1323361B}" type="presParOf" srcId="{396EFA64-B63F-4D29-8ADA-46402B02F5B7}" destId="{090AEF1F-F612-4AE7-B54A-DA43967EEBD5}" srcOrd="0" destOrd="0" presId="urn:microsoft.com/office/officeart/2005/8/layout/orgChart1"/>
    <dgm:cxn modelId="{57D2F51A-5E76-43F4-BC35-25162A25DFE5}" type="presParOf" srcId="{396EFA64-B63F-4D29-8ADA-46402B02F5B7}" destId="{74755014-98D2-4E4E-BE66-142F9C10F093}" srcOrd="1" destOrd="0" presId="urn:microsoft.com/office/officeart/2005/8/layout/orgChart1"/>
    <dgm:cxn modelId="{CFF045CC-38F1-4A83-A952-CBBE06884863}" type="presParOf" srcId="{B93233BB-2CBA-4C11-AE08-DB0280BC6F6F}" destId="{A504A7B9-5589-4BE1-890B-5FE52FF95D93}" srcOrd="1" destOrd="0" presId="urn:microsoft.com/office/officeart/2005/8/layout/orgChart1"/>
    <dgm:cxn modelId="{FFDF17D5-8EB0-4587-A84B-DAAA2676484E}" type="presParOf" srcId="{B93233BB-2CBA-4C11-AE08-DB0280BC6F6F}" destId="{FCDE3AD4-7F57-421F-82FF-D3F39A178A52}"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20BA9B0-CA62-4FCE-99E1-D8DFC4C54FB8}">
      <dsp:nvSpPr>
        <dsp:cNvPr id="0" name=""/>
        <dsp:cNvSpPr/>
      </dsp:nvSpPr>
      <dsp:spPr>
        <a:xfrm>
          <a:off x="3047451" y="284633"/>
          <a:ext cx="91440" cy="361833"/>
        </a:xfrm>
        <a:custGeom>
          <a:avLst/>
          <a:gdLst/>
          <a:ahLst/>
          <a:cxnLst/>
          <a:rect l="0" t="0" r="0" b="0"/>
          <a:pathLst>
            <a:path>
              <a:moveTo>
                <a:pt x="97713" y="0"/>
              </a:moveTo>
              <a:lnTo>
                <a:pt x="97713" y="361833"/>
              </a:lnTo>
              <a:lnTo>
                <a:pt x="45720" y="361833"/>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4E08F73-A08D-4BF7-8F70-635A4C28AE5E}">
      <dsp:nvSpPr>
        <dsp:cNvPr id="0" name=""/>
        <dsp:cNvSpPr/>
      </dsp:nvSpPr>
      <dsp:spPr>
        <a:xfrm>
          <a:off x="5263631" y="2097756"/>
          <a:ext cx="106425" cy="1047005"/>
        </a:xfrm>
        <a:custGeom>
          <a:avLst/>
          <a:gdLst/>
          <a:ahLst/>
          <a:cxnLst/>
          <a:rect l="0" t="0" r="0" b="0"/>
          <a:pathLst>
            <a:path>
              <a:moveTo>
                <a:pt x="0" y="0"/>
              </a:moveTo>
              <a:lnTo>
                <a:pt x="0" y="1047005"/>
              </a:lnTo>
              <a:lnTo>
                <a:pt x="106425" y="1047005"/>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AD908D2-B215-4C5B-996F-A03B22029D32}">
      <dsp:nvSpPr>
        <dsp:cNvPr id="0" name=""/>
        <dsp:cNvSpPr/>
      </dsp:nvSpPr>
      <dsp:spPr>
        <a:xfrm>
          <a:off x="5263631" y="2097756"/>
          <a:ext cx="106425" cy="383077"/>
        </a:xfrm>
        <a:custGeom>
          <a:avLst/>
          <a:gdLst/>
          <a:ahLst/>
          <a:cxnLst/>
          <a:rect l="0" t="0" r="0" b="0"/>
          <a:pathLst>
            <a:path>
              <a:moveTo>
                <a:pt x="0" y="0"/>
              </a:moveTo>
              <a:lnTo>
                <a:pt x="0" y="383077"/>
              </a:lnTo>
              <a:lnTo>
                <a:pt x="106425" y="383077"/>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598B9A-C6A9-400D-9395-4650AF4B0DD4}">
      <dsp:nvSpPr>
        <dsp:cNvPr id="0" name=""/>
        <dsp:cNvSpPr/>
      </dsp:nvSpPr>
      <dsp:spPr>
        <a:xfrm>
          <a:off x="4708721" y="1318463"/>
          <a:ext cx="838711" cy="121398"/>
        </a:xfrm>
        <a:custGeom>
          <a:avLst/>
          <a:gdLst/>
          <a:ahLst/>
          <a:cxnLst/>
          <a:rect l="0" t="0" r="0" b="0"/>
          <a:pathLst>
            <a:path>
              <a:moveTo>
                <a:pt x="0" y="0"/>
              </a:moveTo>
              <a:lnTo>
                <a:pt x="0" y="69404"/>
              </a:lnTo>
              <a:lnTo>
                <a:pt x="838711" y="69404"/>
              </a:lnTo>
              <a:lnTo>
                <a:pt x="838711" y="121398"/>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B8A02AB-6417-4095-B044-332C3B599999}">
      <dsp:nvSpPr>
        <dsp:cNvPr id="0" name=""/>
        <dsp:cNvSpPr/>
      </dsp:nvSpPr>
      <dsp:spPr>
        <a:xfrm>
          <a:off x="4663001" y="1318463"/>
          <a:ext cx="91440" cy="121398"/>
        </a:xfrm>
        <a:custGeom>
          <a:avLst/>
          <a:gdLst/>
          <a:ahLst/>
          <a:cxnLst/>
          <a:rect l="0" t="0" r="0" b="0"/>
          <a:pathLst>
            <a:path>
              <a:moveTo>
                <a:pt x="45720" y="0"/>
              </a:moveTo>
              <a:lnTo>
                <a:pt x="45720" y="69404"/>
              </a:lnTo>
              <a:lnTo>
                <a:pt x="105078" y="69404"/>
              </a:lnTo>
              <a:lnTo>
                <a:pt x="105078" y="121398"/>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EE91AAF-C34A-4598-961F-C59E7E8C997C}">
      <dsp:nvSpPr>
        <dsp:cNvPr id="0" name=""/>
        <dsp:cNvSpPr/>
      </dsp:nvSpPr>
      <dsp:spPr>
        <a:xfrm>
          <a:off x="3566821" y="2011929"/>
          <a:ext cx="103460" cy="454091"/>
        </a:xfrm>
        <a:custGeom>
          <a:avLst/>
          <a:gdLst/>
          <a:ahLst/>
          <a:cxnLst/>
          <a:rect l="0" t="0" r="0" b="0"/>
          <a:pathLst>
            <a:path>
              <a:moveTo>
                <a:pt x="0" y="0"/>
              </a:moveTo>
              <a:lnTo>
                <a:pt x="0" y="454091"/>
              </a:lnTo>
              <a:lnTo>
                <a:pt x="103460" y="454091"/>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E40CD6-CEAC-4C89-8588-E5AB7940CE33}">
      <dsp:nvSpPr>
        <dsp:cNvPr id="0" name=""/>
        <dsp:cNvSpPr/>
      </dsp:nvSpPr>
      <dsp:spPr>
        <a:xfrm>
          <a:off x="3842717" y="1318463"/>
          <a:ext cx="866003" cy="121398"/>
        </a:xfrm>
        <a:custGeom>
          <a:avLst/>
          <a:gdLst/>
          <a:ahLst/>
          <a:cxnLst/>
          <a:rect l="0" t="0" r="0" b="0"/>
          <a:pathLst>
            <a:path>
              <a:moveTo>
                <a:pt x="866003" y="0"/>
              </a:moveTo>
              <a:lnTo>
                <a:pt x="866003" y="69404"/>
              </a:lnTo>
              <a:lnTo>
                <a:pt x="0" y="69404"/>
              </a:lnTo>
              <a:lnTo>
                <a:pt x="0" y="121398"/>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68A8F2-0CA2-451C-AC77-6032DD2EAFF5}">
      <dsp:nvSpPr>
        <dsp:cNvPr id="0" name=""/>
        <dsp:cNvSpPr/>
      </dsp:nvSpPr>
      <dsp:spPr>
        <a:xfrm>
          <a:off x="3145164" y="284633"/>
          <a:ext cx="1563556" cy="706256"/>
        </a:xfrm>
        <a:custGeom>
          <a:avLst/>
          <a:gdLst/>
          <a:ahLst/>
          <a:cxnLst/>
          <a:rect l="0" t="0" r="0" b="0"/>
          <a:pathLst>
            <a:path>
              <a:moveTo>
                <a:pt x="0" y="0"/>
              </a:moveTo>
              <a:lnTo>
                <a:pt x="0" y="654262"/>
              </a:lnTo>
              <a:lnTo>
                <a:pt x="1563556" y="654262"/>
              </a:lnTo>
              <a:lnTo>
                <a:pt x="1563556" y="706256"/>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C973636-5448-4E2B-801C-142E528AA5F8}">
      <dsp:nvSpPr>
        <dsp:cNvPr id="0" name=""/>
        <dsp:cNvSpPr/>
      </dsp:nvSpPr>
      <dsp:spPr>
        <a:xfrm>
          <a:off x="2565758" y="1994236"/>
          <a:ext cx="143777" cy="946580"/>
        </a:xfrm>
        <a:custGeom>
          <a:avLst/>
          <a:gdLst/>
          <a:ahLst/>
          <a:cxnLst/>
          <a:rect l="0" t="0" r="0" b="0"/>
          <a:pathLst>
            <a:path>
              <a:moveTo>
                <a:pt x="0" y="0"/>
              </a:moveTo>
              <a:lnTo>
                <a:pt x="0" y="946580"/>
              </a:lnTo>
              <a:lnTo>
                <a:pt x="143777" y="946580"/>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7779194-ECFD-40CE-B846-878FA3CF4B4B}">
      <dsp:nvSpPr>
        <dsp:cNvPr id="0" name=""/>
        <dsp:cNvSpPr/>
      </dsp:nvSpPr>
      <dsp:spPr>
        <a:xfrm>
          <a:off x="2565758" y="1994236"/>
          <a:ext cx="143777" cy="334946"/>
        </a:xfrm>
        <a:custGeom>
          <a:avLst/>
          <a:gdLst/>
          <a:ahLst/>
          <a:cxnLst/>
          <a:rect l="0" t="0" r="0" b="0"/>
          <a:pathLst>
            <a:path>
              <a:moveTo>
                <a:pt x="0" y="0"/>
              </a:moveTo>
              <a:lnTo>
                <a:pt x="0" y="334946"/>
              </a:lnTo>
              <a:lnTo>
                <a:pt x="143777" y="334946"/>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F8688C5-8B31-4C3A-98BF-8FD9A67B21EA}">
      <dsp:nvSpPr>
        <dsp:cNvPr id="0" name=""/>
        <dsp:cNvSpPr/>
      </dsp:nvSpPr>
      <dsp:spPr>
        <a:xfrm>
          <a:off x="1698919" y="1366678"/>
          <a:ext cx="1231812" cy="103987"/>
        </a:xfrm>
        <a:custGeom>
          <a:avLst/>
          <a:gdLst/>
          <a:ahLst/>
          <a:cxnLst/>
          <a:rect l="0" t="0" r="0" b="0"/>
          <a:pathLst>
            <a:path>
              <a:moveTo>
                <a:pt x="0" y="0"/>
              </a:moveTo>
              <a:lnTo>
                <a:pt x="0" y="51993"/>
              </a:lnTo>
              <a:lnTo>
                <a:pt x="1231812" y="51993"/>
              </a:lnTo>
              <a:lnTo>
                <a:pt x="1231812" y="103987"/>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BE79A4-B9BB-4C4C-A5A4-AF64777E97E6}">
      <dsp:nvSpPr>
        <dsp:cNvPr id="0" name=""/>
        <dsp:cNvSpPr/>
      </dsp:nvSpPr>
      <dsp:spPr>
        <a:xfrm>
          <a:off x="1698583" y="2070746"/>
          <a:ext cx="113142" cy="398542"/>
        </a:xfrm>
        <a:custGeom>
          <a:avLst/>
          <a:gdLst/>
          <a:ahLst/>
          <a:cxnLst/>
          <a:rect l="0" t="0" r="0" b="0"/>
          <a:pathLst>
            <a:path>
              <a:moveTo>
                <a:pt x="0" y="0"/>
              </a:moveTo>
              <a:lnTo>
                <a:pt x="0" y="398542"/>
              </a:lnTo>
              <a:lnTo>
                <a:pt x="113142" y="398542"/>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0B41F67-6072-4CAB-A2F6-8133FF556208}">
      <dsp:nvSpPr>
        <dsp:cNvPr id="0" name=""/>
        <dsp:cNvSpPr/>
      </dsp:nvSpPr>
      <dsp:spPr>
        <a:xfrm>
          <a:off x="1698919" y="1366678"/>
          <a:ext cx="301378" cy="103987"/>
        </a:xfrm>
        <a:custGeom>
          <a:avLst/>
          <a:gdLst/>
          <a:ahLst/>
          <a:cxnLst/>
          <a:rect l="0" t="0" r="0" b="0"/>
          <a:pathLst>
            <a:path>
              <a:moveTo>
                <a:pt x="0" y="0"/>
              </a:moveTo>
              <a:lnTo>
                <a:pt x="0" y="51993"/>
              </a:lnTo>
              <a:lnTo>
                <a:pt x="301378" y="51993"/>
              </a:lnTo>
              <a:lnTo>
                <a:pt x="301378" y="103987"/>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5AD0DD4-CF78-4EB9-BBB0-B44E433BEE99}">
      <dsp:nvSpPr>
        <dsp:cNvPr id="0" name=""/>
        <dsp:cNvSpPr/>
      </dsp:nvSpPr>
      <dsp:spPr>
        <a:xfrm>
          <a:off x="829443" y="1808886"/>
          <a:ext cx="114953" cy="335676"/>
        </a:xfrm>
        <a:custGeom>
          <a:avLst/>
          <a:gdLst/>
          <a:ahLst/>
          <a:cxnLst/>
          <a:rect l="0" t="0" r="0" b="0"/>
          <a:pathLst>
            <a:path>
              <a:moveTo>
                <a:pt x="0" y="0"/>
              </a:moveTo>
              <a:lnTo>
                <a:pt x="0" y="335676"/>
              </a:lnTo>
              <a:lnTo>
                <a:pt x="114953" y="335676"/>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517AA6-CC62-4F3B-BD65-65E89D988E06}">
      <dsp:nvSpPr>
        <dsp:cNvPr id="0" name=""/>
        <dsp:cNvSpPr/>
      </dsp:nvSpPr>
      <dsp:spPr>
        <a:xfrm>
          <a:off x="1135987" y="1366678"/>
          <a:ext cx="562931" cy="103987"/>
        </a:xfrm>
        <a:custGeom>
          <a:avLst/>
          <a:gdLst/>
          <a:ahLst/>
          <a:cxnLst/>
          <a:rect l="0" t="0" r="0" b="0"/>
          <a:pathLst>
            <a:path>
              <a:moveTo>
                <a:pt x="562931" y="0"/>
              </a:moveTo>
              <a:lnTo>
                <a:pt x="562931" y="51993"/>
              </a:lnTo>
              <a:lnTo>
                <a:pt x="0" y="51993"/>
              </a:lnTo>
              <a:lnTo>
                <a:pt x="0" y="103987"/>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A194E5B-2036-4DE9-A4D7-955D69580506}">
      <dsp:nvSpPr>
        <dsp:cNvPr id="0" name=""/>
        <dsp:cNvSpPr/>
      </dsp:nvSpPr>
      <dsp:spPr>
        <a:xfrm>
          <a:off x="68462" y="1841954"/>
          <a:ext cx="96726" cy="367978"/>
        </a:xfrm>
        <a:custGeom>
          <a:avLst/>
          <a:gdLst/>
          <a:ahLst/>
          <a:cxnLst/>
          <a:rect l="0" t="0" r="0" b="0"/>
          <a:pathLst>
            <a:path>
              <a:moveTo>
                <a:pt x="0" y="0"/>
              </a:moveTo>
              <a:lnTo>
                <a:pt x="0" y="367978"/>
              </a:lnTo>
              <a:lnTo>
                <a:pt x="96726" y="367978"/>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9DE04F7-C8BA-489E-86BA-00883AF4F4B3}">
      <dsp:nvSpPr>
        <dsp:cNvPr id="0" name=""/>
        <dsp:cNvSpPr/>
      </dsp:nvSpPr>
      <dsp:spPr>
        <a:xfrm>
          <a:off x="326399" y="1366678"/>
          <a:ext cx="1372520" cy="103987"/>
        </a:xfrm>
        <a:custGeom>
          <a:avLst/>
          <a:gdLst/>
          <a:ahLst/>
          <a:cxnLst/>
          <a:rect l="0" t="0" r="0" b="0"/>
          <a:pathLst>
            <a:path>
              <a:moveTo>
                <a:pt x="1372520" y="0"/>
              </a:moveTo>
              <a:lnTo>
                <a:pt x="1372520" y="51993"/>
              </a:lnTo>
              <a:lnTo>
                <a:pt x="0" y="51993"/>
              </a:lnTo>
              <a:lnTo>
                <a:pt x="0" y="103987"/>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D95D249-469E-4F1D-9BE8-31B5C234E19D}">
      <dsp:nvSpPr>
        <dsp:cNvPr id="0" name=""/>
        <dsp:cNvSpPr/>
      </dsp:nvSpPr>
      <dsp:spPr>
        <a:xfrm>
          <a:off x="1698919" y="284633"/>
          <a:ext cx="1446245" cy="723667"/>
        </a:xfrm>
        <a:custGeom>
          <a:avLst/>
          <a:gdLst/>
          <a:ahLst/>
          <a:cxnLst/>
          <a:rect l="0" t="0" r="0" b="0"/>
          <a:pathLst>
            <a:path>
              <a:moveTo>
                <a:pt x="1446245" y="0"/>
              </a:moveTo>
              <a:lnTo>
                <a:pt x="1446245" y="671673"/>
              </a:lnTo>
              <a:lnTo>
                <a:pt x="0" y="671673"/>
              </a:lnTo>
              <a:lnTo>
                <a:pt x="0" y="723667"/>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DABB112-DEC8-427E-AED5-E20F56F16579}">
      <dsp:nvSpPr>
        <dsp:cNvPr id="0" name=""/>
        <dsp:cNvSpPr/>
      </dsp:nvSpPr>
      <dsp:spPr>
        <a:xfrm>
          <a:off x="2402416" y="37043"/>
          <a:ext cx="1485497" cy="247589"/>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dirty="0"/>
            <a:t>HACRO Director</a:t>
          </a:r>
        </a:p>
      </dsp:txBody>
      <dsp:txXfrm>
        <a:off x="2402416" y="37043"/>
        <a:ext cx="1485497" cy="247589"/>
      </dsp:txXfrm>
    </dsp:sp>
    <dsp:sp modelId="{F28FA6FA-92F3-4532-AF8A-3F3A831EF82A}">
      <dsp:nvSpPr>
        <dsp:cNvPr id="0" name=""/>
        <dsp:cNvSpPr/>
      </dsp:nvSpPr>
      <dsp:spPr>
        <a:xfrm>
          <a:off x="789302" y="1008300"/>
          <a:ext cx="1819233" cy="358378"/>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dirty="0"/>
            <a:t>GENEVA</a:t>
          </a:r>
        </a:p>
        <a:p>
          <a:pPr marL="0" lvl="0" indent="0" algn="ctr" defTabSz="400050">
            <a:lnSpc>
              <a:spcPct val="90000"/>
            </a:lnSpc>
            <a:spcBef>
              <a:spcPct val="0"/>
            </a:spcBef>
            <a:spcAft>
              <a:spcPct val="35000"/>
            </a:spcAft>
            <a:buNone/>
          </a:pPr>
          <a:r>
            <a:rPr lang="en-US" sz="900" kern="1200" dirty="0"/>
            <a:t>Chief</a:t>
          </a:r>
        </a:p>
      </dsp:txBody>
      <dsp:txXfrm>
        <a:off x="789302" y="1008300"/>
        <a:ext cx="1819233" cy="358378"/>
      </dsp:txXfrm>
    </dsp:sp>
    <dsp:sp modelId="{160C3B36-BD7F-463E-95CC-037D98087D0B}">
      <dsp:nvSpPr>
        <dsp:cNvPr id="0" name=""/>
        <dsp:cNvSpPr/>
      </dsp:nvSpPr>
      <dsp:spPr>
        <a:xfrm>
          <a:off x="3978" y="1470666"/>
          <a:ext cx="644842" cy="371287"/>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dirty="0" err="1"/>
            <a:t>Programme</a:t>
          </a:r>
          <a:r>
            <a:rPr lang="en-US" sz="900" kern="1200" dirty="0"/>
            <a:t> Manager DRR</a:t>
          </a:r>
        </a:p>
      </dsp:txBody>
      <dsp:txXfrm>
        <a:off x="3978" y="1470666"/>
        <a:ext cx="644842" cy="371287"/>
      </dsp:txXfrm>
    </dsp:sp>
    <dsp:sp modelId="{03C39CFB-52B2-4CE2-B1D1-58621003526D}">
      <dsp:nvSpPr>
        <dsp:cNvPr id="0" name=""/>
        <dsp:cNvSpPr/>
      </dsp:nvSpPr>
      <dsp:spPr>
        <a:xfrm>
          <a:off x="165188" y="1945941"/>
          <a:ext cx="652725" cy="527982"/>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dirty="0" err="1"/>
            <a:t>Programme</a:t>
          </a:r>
          <a:r>
            <a:rPr lang="en-US" sz="900" kern="1200" dirty="0"/>
            <a:t> Analyst</a:t>
          </a:r>
        </a:p>
      </dsp:txBody>
      <dsp:txXfrm>
        <a:off x="165188" y="1945941"/>
        <a:ext cx="652725" cy="527982"/>
      </dsp:txXfrm>
    </dsp:sp>
    <dsp:sp modelId="{2CDBFD24-64FF-4422-9E2E-6B070C1586FA}">
      <dsp:nvSpPr>
        <dsp:cNvPr id="0" name=""/>
        <dsp:cNvSpPr/>
      </dsp:nvSpPr>
      <dsp:spPr>
        <a:xfrm>
          <a:off x="752807" y="1470666"/>
          <a:ext cx="766358" cy="338219"/>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dirty="0" err="1"/>
            <a:t>Programme</a:t>
          </a:r>
          <a:r>
            <a:rPr lang="en-US" sz="900" kern="1200" dirty="0"/>
            <a:t> Manager SCE</a:t>
          </a:r>
        </a:p>
      </dsp:txBody>
      <dsp:txXfrm>
        <a:off x="752807" y="1470666"/>
        <a:ext cx="766358" cy="338219"/>
      </dsp:txXfrm>
    </dsp:sp>
    <dsp:sp modelId="{87A44FD7-4F5B-4F8D-B8DC-1A301BD0E2E1}">
      <dsp:nvSpPr>
        <dsp:cNvPr id="0" name=""/>
        <dsp:cNvSpPr/>
      </dsp:nvSpPr>
      <dsp:spPr>
        <a:xfrm>
          <a:off x="944397" y="1912873"/>
          <a:ext cx="495179" cy="463378"/>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dirty="0"/>
            <a:t> Education Specialist</a:t>
          </a:r>
        </a:p>
      </dsp:txBody>
      <dsp:txXfrm>
        <a:off x="944397" y="1912873"/>
        <a:ext cx="495179" cy="463378"/>
      </dsp:txXfrm>
    </dsp:sp>
    <dsp:sp modelId="{9097B83D-432F-4067-90A2-C4401C6B7111}">
      <dsp:nvSpPr>
        <dsp:cNvPr id="0" name=""/>
        <dsp:cNvSpPr/>
      </dsp:nvSpPr>
      <dsp:spPr>
        <a:xfrm>
          <a:off x="1623154" y="1470666"/>
          <a:ext cx="754286" cy="600080"/>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dirty="0" err="1"/>
            <a:t>Programme</a:t>
          </a:r>
          <a:r>
            <a:rPr lang="en-US" sz="900" kern="1200" dirty="0"/>
            <a:t> and Operation Specialist</a:t>
          </a:r>
        </a:p>
      </dsp:txBody>
      <dsp:txXfrm>
        <a:off x="1623154" y="1470666"/>
        <a:ext cx="754286" cy="600080"/>
      </dsp:txXfrm>
    </dsp:sp>
    <dsp:sp modelId="{9F398360-3DA5-4FD3-9EA9-908907ADA056}">
      <dsp:nvSpPr>
        <dsp:cNvPr id="0" name=""/>
        <dsp:cNvSpPr/>
      </dsp:nvSpPr>
      <dsp:spPr>
        <a:xfrm>
          <a:off x="1811726" y="2174734"/>
          <a:ext cx="770459" cy="589109"/>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dirty="0"/>
            <a:t>Administrative and Finance Associate</a:t>
          </a:r>
        </a:p>
      </dsp:txBody>
      <dsp:txXfrm>
        <a:off x="1811726" y="2174734"/>
        <a:ext cx="770459" cy="589109"/>
      </dsp:txXfrm>
    </dsp:sp>
    <dsp:sp modelId="{8BA292DE-BF9C-486B-B35F-7A0EEA106F0B}">
      <dsp:nvSpPr>
        <dsp:cNvPr id="0" name=""/>
        <dsp:cNvSpPr/>
      </dsp:nvSpPr>
      <dsp:spPr>
        <a:xfrm>
          <a:off x="2474515" y="1470666"/>
          <a:ext cx="912431" cy="523570"/>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dirty="0" err="1"/>
            <a:t>Programme</a:t>
          </a:r>
          <a:r>
            <a:rPr lang="en-US" sz="900" kern="1200" dirty="0"/>
            <a:t> Specialist LEAP and Country Support</a:t>
          </a:r>
        </a:p>
      </dsp:txBody>
      <dsp:txXfrm>
        <a:off x="2474515" y="1470666"/>
        <a:ext cx="912431" cy="523570"/>
      </dsp:txXfrm>
    </dsp:sp>
    <dsp:sp modelId="{B7EAEFFD-0248-46DB-8A6C-CB05654AD285}">
      <dsp:nvSpPr>
        <dsp:cNvPr id="0" name=""/>
        <dsp:cNvSpPr/>
      </dsp:nvSpPr>
      <dsp:spPr>
        <a:xfrm>
          <a:off x="2709536" y="2098224"/>
          <a:ext cx="758614" cy="461917"/>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dirty="0"/>
            <a:t> Secondment –Programme Specialist</a:t>
          </a:r>
        </a:p>
      </dsp:txBody>
      <dsp:txXfrm>
        <a:off x="2709536" y="2098224"/>
        <a:ext cx="758614" cy="461917"/>
      </dsp:txXfrm>
    </dsp:sp>
    <dsp:sp modelId="{005D9DD0-32EF-4F60-A70F-005D3300E20D}">
      <dsp:nvSpPr>
        <dsp:cNvPr id="0" name=""/>
        <dsp:cNvSpPr/>
      </dsp:nvSpPr>
      <dsp:spPr>
        <a:xfrm>
          <a:off x="2709536" y="2664129"/>
          <a:ext cx="827726" cy="553374"/>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dirty="0"/>
            <a:t> Secondment –Programme Specialist</a:t>
          </a:r>
        </a:p>
      </dsp:txBody>
      <dsp:txXfrm>
        <a:off x="2709536" y="2664129"/>
        <a:ext cx="827726" cy="553374"/>
      </dsp:txXfrm>
    </dsp:sp>
    <dsp:sp modelId="{25464A90-2E7E-454B-BF05-3C17EAF8CB8E}">
      <dsp:nvSpPr>
        <dsp:cNvPr id="0" name=""/>
        <dsp:cNvSpPr/>
      </dsp:nvSpPr>
      <dsp:spPr>
        <a:xfrm>
          <a:off x="3907709" y="990889"/>
          <a:ext cx="1602023" cy="327573"/>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dirty="0"/>
            <a:t>NEW YORK </a:t>
          </a:r>
        </a:p>
        <a:p>
          <a:pPr marL="0" lvl="0" indent="0" algn="ctr" defTabSz="400050">
            <a:lnSpc>
              <a:spcPct val="90000"/>
            </a:lnSpc>
            <a:spcBef>
              <a:spcPct val="0"/>
            </a:spcBef>
            <a:spcAft>
              <a:spcPct val="35000"/>
            </a:spcAft>
            <a:buNone/>
          </a:pPr>
          <a:r>
            <a:rPr lang="en-US" sz="900" kern="1200" dirty="0"/>
            <a:t> Chief (Vacant)</a:t>
          </a:r>
        </a:p>
      </dsp:txBody>
      <dsp:txXfrm>
        <a:off x="3907709" y="990889"/>
        <a:ext cx="1602023" cy="327573"/>
      </dsp:txXfrm>
    </dsp:sp>
    <dsp:sp modelId="{9F0DA721-FBA9-4144-8FA9-0B0D81B83085}">
      <dsp:nvSpPr>
        <dsp:cNvPr id="0" name=""/>
        <dsp:cNvSpPr/>
      </dsp:nvSpPr>
      <dsp:spPr>
        <a:xfrm>
          <a:off x="3497847" y="1439861"/>
          <a:ext cx="689739" cy="572068"/>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dirty="0"/>
            <a:t> </a:t>
          </a:r>
          <a:r>
            <a:rPr lang="en-US" sz="900" kern="1200" dirty="0" err="1"/>
            <a:t>Programme</a:t>
          </a:r>
          <a:r>
            <a:rPr lang="en-US" sz="900" kern="1200" dirty="0"/>
            <a:t> Specialist</a:t>
          </a:r>
        </a:p>
      </dsp:txBody>
      <dsp:txXfrm>
        <a:off x="3497847" y="1439861"/>
        <a:ext cx="689739" cy="572068"/>
      </dsp:txXfrm>
    </dsp:sp>
    <dsp:sp modelId="{965C8B0E-CA26-4594-9211-1FB4E0FE92AF}">
      <dsp:nvSpPr>
        <dsp:cNvPr id="0" name=""/>
        <dsp:cNvSpPr/>
      </dsp:nvSpPr>
      <dsp:spPr>
        <a:xfrm>
          <a:off x="3670282" y="2115916"/>
          <a:ext cx="673195" cy="700207"/>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dirty="0"/>
            <a:t> </a:t>
          </a:r>
          <a:r>
            <a:rPr lang="en-US" sz="900" kern="1200"/>
            <a:t>Humanitarian Analyst</a:t>
          </a:r>
          <a:endParaRPr lang="en-US" sz="900" kern="1200" dirty="0"/>
        </a:p>
      </dsp:txBody>
      <dsp:txXfrm>
        <a:off x="3670282" y="2115916"/>
        <a:ext cx="673195" cy="700207"/>
      </dsp:txXfrm>
    </dsp:sp>
    <dsp:sp modelId="{1623B355-1F34-4EB2-86FF-2D6E6FEE7876}">
      <dsp:nvSpPr>
        <dsp:cNvPr id="0" name=""/>
        <dsp:cNvSpPr/>
      </dsp:nvSpPr>
      <dsp:spPr>
        <a:xfrm>
          <a:off x="4447466" y="1439861"/>
          <a:ext cx="641227" cy="696501"/>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dirty="0" err="1"/>
            <a:t>Programme</a:t>
          </a:r>
          <a:r>
            <a:rPr lang="en-US" sz="900" kern="1200" dirty="0"/>
            <a:t> Associate</a:t>
          </a:r>
          <a:endParaRPr lang="en-US" sz="800" i="1" kern="1200" dirty="0"/>
        </a:p>
      </dsp:txBody>
      <dsp:txXfrm>
        <a:off x="4447466" y="1439861"/>
        <a:ext cx="641227" cy="696501"/>
      </dsp:txXfrm>
    </dsp:sp>
    <dsp:sp modelId="{70CC8EE3-84DB-4618-AD90-241DEE062158}">
      <dsp:nvSpPr>
        <dsp:cNvPr id="0" name=""/>
        <dsp:cNvSpPr/>
      </dsp:nvSpPr>
      <dsp:spPr>
        <a:xfrm>
          <a:off x="5192681" y="1439861"/>
          <a:ext cx="709502" cy="657894"/>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dirty="0"/>
            <a:t> </a:t>
          </a:r>
          <a:r>
            <a:rPr lang="en-US" sz="900" kern="1200" dirty="0" err="1"/>
            <a:t>Programme</a:t>
          </a:r>
          <a:r>
            <a:rPr lang="en-US" sz="900" kern="1200" dirty="0"/>
            <a:t> Specialist</a:t>
          </a:r>
        </a:p>
      </dsp:txBody>
      <dsp:txXfrm>
        <a:off x="5192681" y="1439861"/>
        <a:ext cx="709502" cy="657894"/>
      </dsp:txXfrm>
    </dsp:sp>
    <dsp:sp modelId="{A7DD95BC-17DA-436B-B406-317A5E529D56}">
      <dsp:nvSpPr>
        <dsp:cNvPr id="0" name=""/>
        <dsp:cNvSpPr/>
      </dsp:nvSpPr>
      <dsp:spPr>
        <a:xfrm>
          <a:off x="5370056" y="2201743"/>
          <a:ext cx="560532" cy="558180"/>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dirty="0"/>
            <a:t> </a:t>
          </a:r>
        </a:p>
        <a:p>
          <a:pPr marL="0" lvl="0" indent="0" algn="ctr" defTabSz="400050">
            <a:lnSpc>
              <a:spcPct val="90000"/>
            </a:lnSpc>
            <a:spcBef>
              <a:spcPct val="0"/>
            </a:spcBef>
            <a:spcAft>
              <a:spcPct val="35000"/>
            </a:spcAft>
            <a:buNone/>
          </a:pPr>
          <a:r>
            <a:rPr lang="en-US" sz="900" kern="1200" dirty="0" err="1"/>
            <a:t>Programme</a:t>
          </a:r>
          <a:r>
            <a:rPr lang="en-US" sz="900" kern="1200" dirty="0"/>
            <a:t> Analyst</a:t>
          </a:r>
        </a:p>
      </dsp:txBody>
      <dsp:txXfrm>
        <a:off x="5370056" y="2201743"/>
        <a:ext cx="560532" cy="558180"/>
      </dsp:txXfrm>
    </dsp:sp>
    <dsp:sp modelId="{C92B201E-2EF5-4E51-A52B-959B430395E0}">
      <dsp:nvSpPr>
        <dsp:cNvPr id="0" name=""/>
        <dsp:cNvSpPr/>
      </dsp:nvSpPr>
      <dsp:spPr>
        <a:xfrm>
          <a:off x="5370056" y="2863912"/>
          <a:ext cx="569564" cy="561698"/>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dirty="0"/>
            <a:t>Consultant</a:t>
          </a:r>
        </a:p>
      </dsp:txBody>
      <dsp:txXfrm>
        <a:off x="5370056" y="2863912"/>
        <a:ext cx="569564" cy="561698"/>
      </dsp:txXfrm>
    </dsp:sp>
    <dsp:sp modelId="{090AEF1F-F612-4AE7-B54A-DA43967EEBD5}">
      <dsp:nvSpPr>
        <dsp:cNvPr id="0" name=""/>
        <dsp:cNvSpPr/>
      </dsp:nvSpPr>
      <dsp:spPr>
        <a:xfrm>
          <a:off x="2209623" y="388620"/>
          <a:ext cx="883548" cy="515691"/>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dirty="0"/>
            <a:t>Temporary Assignment, Executive Associate</a:t>
          </a:r>
        </a:p>
      </dsp:txBody>
      <dsp:txXfrm>
        <a:off x="2209623" y="388620"/>
        <a:ext cx="883548" cy="51569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D1E75-FA5E-9F4D-B962-3010A74D2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95</Pages>
  <Words>30385</Words>
  <Characters>173195</Characters>
  <Application>Microsoft Office Word</Application>
  <DocSecurity>0</DocSecurity>
  <Lines>1443</Lines>
  <Paragraphs>406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203174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arodriguez</dc:creator>
  <cp:keywords/>
  <dc:description/>
  <cp:lastModifiedBy>Dorian LaGuardia</cp:lastModifiedBy>
  <cp:revision>9</cp:revision>
  <cp:lastPrinted>2019-07-11T15:24:00Z</cp:lastPrinted>
  <dcterms:created xsi:type="dcterms:W3CDTF">2019-07-20T09:04:00Z</dcterms:created>
  <dcterms:modified xsi:type="dcterms:W3CDTF">2019-07-20T13:05:00Z</dcterms:modified>
</cp:coreProperties>
</file>