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900" w:rsidRDefault="009A5900" w:rsidP="009A5900">
      <w:pPr>
        <w:pStyle w:val="Heading1"/>
        <w:spacing w:before="0"/>
        <w:rPr>
          <w:rFonts w:ascii="Gill Sans MT" w:eastAsia="Times New Roman" w:hAnsi="Gill Sans MT"/>
          <w:color w:val="auto"/>
          <w:sz w:val="22"/>
          <w:szCs w:val="22"/>
          <w:lang w:eastAsia="en-CA"/>
        </w:rPr>
      </w:pPr>
      <w:bookmarkStart w:id="0" w:name="_Hlk20731412"/>
      <w:bookmarkEnd w:id="0"/>
      <w:r w:rsidRPr="00D72266">
        <w:rPr>
          <w:rFonts w:eastAsia="Times New Roman" w:cs="Times New Roman"/>
          <w:noProof/>
          <w:sz w:val="20"/>
          <w:szCs w:val="20"/>
          <w:lang w:val="en-US"/>
        </w:rPr>
        <w:drawing>
          <wp:inline distT="0" distB="0" distL="0" distR="0" wp14:anchorId="3E32ABCC" wp14:editId="38F575E5">
            <wp:extent cx="2352675" cy="666750"/>
            <wp:effectExtent l="0" t="0" r="9525" b="0"/>
            <wp:docPr id="3" name="logo" descr="UN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UN WOM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52675" cy="666750"/>
                    </a:xfrm>
                    <a:prstGeom prst="rect">
                      <a:avLst/>
                    </a:prstGeom>
                    <a:noFill/>
                    <a:ln>
                      <a:noFill/>
                    </a:ln>
                  </pic:spPr>
                </pic:pic>
              </a:graphicData>
            </a:graphic>
          </wp:inline>
        </w:drawing>
      </w:r>
    </w:p>
    <w:p w:rsidR="009A5900" w:rsidRPr="009A5900" w:rsidRDefault="009A5900" w:rsidP="009A5900">
      <w:pPr>
        <w:rPr>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9A5900" w:rsidRPr="00D72266" w:rsidTr="00DE3113">
        <w:tc>
          <w:tcPr>
            <w:tcW w:w="0" w:type="auto"/>
            <w:shd w:val="clear" w:color="auto" w:fill="auto"/>
            <w:hideMark/>
          </w:tcPr>
          <w:p w:rsidR="009A5900" w:rsidRPr="00470B3A" w:rsidRDefault="009A5900" w:rsidP="00DE3113">
            <w:pPr>
              <w:spacing w:after="0" w:line="240" w:lineRule="auto"/>
              <w:textAlignment w:val="baseline"/>
              <w:outlineLvl w:val="2"/>
              <w:rPr>
                <w:rFonts w:eastAsia="Times New Roman" w:cs="Times New Roman"/>
                <w:b/>
                <w:bCs/>
                <w:color w:val="333333"/>
                <w:lang w:eastAsia="en-CA"/>
              </w:rPr>
            </w:pPr>
            <w:bookmarkStart w:id="1" w:name="_Toc533686928"/>
            <w:r w:rsidRPr="00470B3A">
              <w:rPr>
                <w:rFonts w:eastAsia="Times New Roman" w:cs="Times New Roman"/>
                <w:b/>
                <w:bCs/>
                <w:color w:val="333333"/>
                <w:lang w:eastAsia="en-CA"/>
              </w:rPr>
              <w:t>National Consultant for the Final Evaluation of the Gender, Peace and Security Programme in Zimbabwe</w:t>
            </w:r>
            <w:bookmarkEnd w:id="1"/>
          </w:p>
          <w:p w:rsidR="009A5900" w:rsidRPr="00470B3A" w:rsidRDefault="009A5900" w:rsidP="00DE3113">
            <w:pPr>
              <w:spacing w:after="0" w:line="240" w:lineRule="auto"/>
              <w:jc w:val="both"/>
              <w:rPr>
                <w:rFonts w:eastAsia="Times New Roman" w:cs="Times New Roman"/>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both"/>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center"/>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both"/>
              <w:rPr>
                <w:rFonts w:eastAsia="Times New Roman" w:cs="Times New Roman"/>
                <w:sz w:val="20"/>
                <w:szCs w:val="20"/>
                <w:lang w:eastAsia="en-CA"/>
              </w:rPr>
            </w:pPr>
          </w:p>
        </w:tc>
      </w:tr>
    </w:tbl>
    <w:p w:rsidR="009A5900" w:rsidRPr="00D72266" w:rsidRDefault="009A5900" w:rsidP="009A5900">
      <w:pPr>
        <w:spacing w:after="0" w:line="240" w:lineRule="auto"/>
        <w:jc w:val="both"/>
        <w:textAlignment w:val="baseline"/>
        <w:rPr>
          <w:rFonts w:eastAsia="Times New Roman" w:cs="Arial"/>
          <w:vanish/>
          <w:color w:val="666666"/>
          <w:sz w:val="20"/>
          <w:szCs w:val="20"/>
          <w:lang w:eastAsia="en-CA"/>
        </w:rPr>
      </w:pP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9A5900" w:rsidRPr="00D72266" w:rsidTr="00DE3113">
        <w:tc>
          <w:tcPr>
            <w:tcW w:w="0" w:type="auto"/>
            <w:shd w:val="clear" w:color="auto" w:fill="auto"/>
            <w:hideMark/>
          </w:tcPr>
          <w:p w:rsidR="009A5900" w:rsidRPr="00D72266" w:rsidRDefault="009A5900" w:rsidP="00DE3113">
            <w:pPr>
              <w:spacing w:after="0" w:line="240" w:lineRule="auto"/>
              <w:jc w:val="both"/>
              <w:rPr>
                <w:rFonts w:eastAsia="Times New Roman" w:cs="Times New Roman"/>
                <w:sz w:val="20"/>
                <w:szCs w:val="20"/>
                <w:lang w:eastAsia="en-CA"/>
              </w:rPr>
            </w:pPr>
            <w:r w:rsidRPr="00D72266">
              <w:rPr>
                <w:rFonts w:eastAsia="Times New Roman" w:cs="Times New Roman"/>
                <w:sz w:val="20"/>
                <w:szCs w:val="20"/>
                <w:lang w:eastAsia="en-CA"/>
              </w:rPr>
              <w:br/>
            </w:r>
          </w:p>
          <w:p w:rsidR="009A5900" w:rsidRPr="00D72266" w:rsidRDefault="009A5900" w:rsidP="00DE3113">
            <w:pPr>
              <w:spacing w:before="45" w:after="45" w:line="240" w:lineRule="auto"/>
              <w:jc w:val="both"/>
              <w:textAlignment w:val="baseline"/>
              <w:outlineLvl w:val="4"/>
              <w:rPr>
                <w:rFonts w:eastAsia="Times New Roman" w:cs="Times New Roman"/>
                <w:b/>
                <w:bCs/>
                <w:color w:val="0055AA"/>
                <w:sz w:val="24"/>
                <w:szCs w:val="24"/>
                <w:lang w:eastAsia="en-CA"/>
              </w:rPr>
            </w:pPr>
            <w:r w:rsidRPr="00D72266">
              <w:rPr>
                <w:rFonts w:eastAsia="Times New Roman" w:cs="Times New Roman"/>
                <w:b/>
                <w:bCs/>
                <w:color w:val="0055AA"/>
                <w:sz w:val="24"/>
                <w:szCs w:val="24"/>
                <w:lang w:eastAsia="en-CA"/>
              </w:rPr>
              <w:t>Background</w:t>
            </w:r>
          </w:p>
          <w:p w:rsidR="009A5900" w:rsidRPr="00D72266" w:rsidRDefault="009A5900" w:rsidP="00DE3113">
            <w:pPr>
              <w:spacing w:after="0" w:line="240" w:lineRule="auto"/>
              <w:jc w:val="both"/>
              <w:rPr>
                <w:rFonts w:eastAsia="Times New Roman" w:cs="Times New Roman"/>
                <w:sz w:val="20"/>
                <w:szCs w:val="20"/>
                <w:lang w:eastAsia="en-CA"/>
              </w:rPr>
            </w:pPr>
          </w:p>
        </w:tc>
      </w:tr>
      <w:tr w:rsidR="00470B3A" w:rsidRPr="00D72266" w:rsidTr="00DE3113">
        <w:tc>
          <w:tcPr>
            <w:tcW w:w="0" w:type="auto"/>
            <w:shd w:val="clear" w:color="auto" w:fill="auto"/>
          </w:tcPr>
          <w:p w:rsidR="00470B3A" w:rsidRPr="00D72266" w:rsidRDefault="00470B3A" w:rsidP="00DE3113">
            <w:pPr>
              <w:spacing w:after="0" w:line="240" w:lineRule="auto"/>
              <w:jc w:val="both"/>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Default="009A5900" w:rsidP="00DE3113">
            <w:pPr>
              <w:spacing w:after="0" w:line="240" w:lineRule="auto"/>
              <w:jc w:val="both"/>
              <w:textAlignment w:val="baseline"/>
              <w:rPr>
                <w:rFonts w:eastAsia="Times New Roman" w:cs="Times New Roman"/>
                <w:b/>
                <w:bCs/>
                <w:sz w:val="20"/>
                <w:szCs w:val="20"/>
                <w:bdr w:val="none" w:sz="0" w:space="0" w:color="auto" w:frame="1"/>
                <w:lang w:eastAsia="en-CA"/>
              </w:rPr>
            </w:pPr>
            <w:r w:rsidRPr="00D72266">
              <w:rPr>
                <w:rFonts w:eastAsia="Times New Roman" w:cs="Times New Roman"/>
                <w:b/>
                <w:bCs/>
                <w:sz w:val="20"/>
                <w:szCs w:val="20"/>
                <w:bdr w:val="none" w:sz="0" w:space="0" w:color="auto" w:frame="1"/>
                <w:lang w:eastAsia="en-CA"/>
              </w:rPr>
              <w:t>Introduction</w:t>
            </w:r>
          </w:p>
          <w:p w:rsidR="00470B3A" w:rsidRPr="00D72266" w:rsidRDefault="00470B3A" w:rsidP="00DE3113">
            <w:pPr>
              <w:spacing w:after="0" w:line="240" w:lineRule="auto"/>
              <w:jc w:val="both"/>
              <w:textAlignment w:val="baseline"/>
              <w:rPr>
                <w:rFonts w:eastAsia="Times New Roman" w:cs="Times New Roman"/>
                <w:sz w:val="20"/>
                <w:szCs w:val="20"/>
                <w:lang w:eastAsia="en-CA"/>
              </w:rPr>
            </w:pP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United Nation Entity for Gender Equality and the Empowerment of Women (UN Women) Programme “Strengthening Gender-Sensitive Capacities for Peace and Security in Zimbabwe” (Programme 84853 and ZIB-12/0032-3, hereafter GPS Programme) receives generous support amounting to NOK 18,121,000 from the Government of Norway, through the Norwegian Ministry of Foreign Affairs for a period of six years from November 2012 to December 2018.</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Programme was informed by the preliminary findings and recommendations of a study jointly commissioned by UN Women and the Organ on National Healing, Reconciliation and Integration (ONHRI) in 2011 that revealed lack of effective peacebuilding frameworks and protection mechanisms, a need for gender mainstreaming efforts in security sector institutions to combat gender-based violence, and a need to build and strengthen local and regional partnerships for a common political agenda for peacebuilding.</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major findings of the study include;</w:t>
            </w:r>
          </w:p>
          <w:p w:rsidR="009A5900" w:rsidRPr="00D72266" w:rsidRDefault="009A5900" w:rsidP="009A5900">
            <w:pPr>
              <w:numPr>
                <w:ilvl w:val="0"/>
                <w:numId w:val="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lack of effective peacebuilding framework and protection mechanisms,</w:t>
            </w:r>
          </w:p>
          <w:p w:rsidR="009A5900" w:rsidRPr="00D72266" w:rsidRDefault="009A5900" w:rsidP="009A5900">
            <w:pPr>
              <w:numPr>
                <w:ilvl w:val="0"/>
                <w:numId w:val="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widening divide in the agenda of rural/urban </w:t>
            </w:r>
            <w:r w:rsidRPr="00362A28">
              <w:rPr>
                <w:rFonts w:eastAsia="Times New Roman" w:cs="Times New Roman"/>
                <w:noProof/>
                <w:sz w:val="20"/>
                <w:szCs w:val="20"/>
                <w:lang w:eastAsia="en-CA"/>
              </w:rPr>
              <w:t>women</w:t>
            </w:r>
            <w:r w:rsidRPr="00D72266">
              <w:rPr>
                <w:rFonts w:eastAsia="Times New Roman" w:cs="Times New Roman"/>
                <w:sz w:val="20"/>
                <w:szCs w:val="20"/>
                <w:lang w:eastAsia="en-CA"/>
              </w:rPr>
              <w:t xml:space="preserve"> and the intergenerational differences amongst women have constrained the capacity of women to </w:t>
            </w:r>
            <w:r w:rsidRPr="00362A28">
              <w:rPr>
                <w:rFonts w:eastAsia="Times New Roman" w:cs="Times New Roman"/>
                <w:noProof/>
                <w:sz w:val="20"/>
                <w:szCs w:val="20"/>
                <w:lang w:eastAsia="en-CA"/>
              </w:rPr>
              <w:t>mobilise</w:t>
            </w:r>
            <w:r w:rsidRPr="00D72266">
              <w:rPr>
                <w:rFonts w:eastAsia="Times New Roman" w:cs="Times New Roman"/>
                <w:sz w:val="20"/>
                <w:szCs w:val="20"/>
                <w:lang w:eastAsia="en-CA"/>
              </w:rPr>
              <w:t xml:space="preserve"> and push forward the agenda for </w:t>
            </w:r>
            <w:r>
              <w:rPr>
                <w:rFonts w:eastAsia="Times New Roman" w:cs="Times New Roman"/>
                <w:sz w:val="20"/>
                <w:szCs w:val="20"/>
                <w:lang w:eastAsia="en-CA"/>
              </w:rPr>
              <w:t xml:space="preserve">a </w:t>
            </w:r>
            <w:r w:rsidRPr="00362A28">
              <w:rPr>
                <w:rFonts w:eastAsia="Times New Roman" w:cs="Times New Roman"/>
                <w:noProof/>
                <w:sz w:val="20"/>
                <w:szCs w:val="20"/>
                <w:lang w:eastAsia="en-CA"/>
              </w:rPr>
              <w:t>peaceful</w:t>
            </w:r>
            <w:r w:rsidRPr="00D72266">
              <w:rPr>
                <w:rFonts w:eastAsia="Times New Roman" w:cs="Times New Roman"/>
                <w:sz w:val="20"/>
                <w:szCs w:val="20"/>
                <w:lang w:eastAsia="en-CA"/>
              </w:rPr>
              <w:t xml:space="preserve"> transition,</w:t>
            </w:r>
          </w:p>
          <w:p w:rsidR="009A5900" w:rsidRPr="00D72266" w:rsidRDefault="009A5900" w:rsidP="009A5900">
            <w:pPr>
              <w:numPr>
                <w:ilvl w:val="0"/>
                <w:numId w:val="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need for gender mainstreaming efforts in security sector institutions to effectively protect women and girls from gender-based violence,</w:t>
            </w:r>
          </w:p>
          <w:p w:rsidR="009A5900" w:rsidRPr="00D72266" w:rsidRDefault="009A5900" w:rsidP="009A5900">
            <w:pPr>
              <w:numPr>
                <w:ilvl w:val="0"/>
                <w:numId w:val="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Building and strengthening local and regional partnerships to build a common political agenda for </w:t>
            </w:r>
            <w:r w:rsidRPr="00362A28">
              <w:rPr>
                <w:rFonts w:eastAsia="Times New Roman" w:cs="Times New Roman"/>
                <w:noProof/>
                <w:sz w:val="20"/>
                <w:szCs w:val="20"/>
                <w:lang w:eastAsia="en-CA"/>
              </w:rPr>
              <w:t>peace building</w:t>
            </w:r>
            <w:r w:rsidRPr="00D72266">
              <w:rPr>
                <w:rFonts w:eastAsia="Times New Roman" w:cs="Times New Roman"/>
                <w:sz w:val="20"/>
                <w:szCs w:val="20"/>
                <w:lang w:eastAsia="en-CA"/>
              </w:rPr>
              <w: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specific objectives of the 1st phase of the project </w:t>
            </w:r>
            <w:r w:rsidRPr="00362A28">
              <w:rPr>
                <w:rFonts w:eastAsia="Times New Roman" w:cs="Times New Roman"/>
                <w:noProof/>
                <w:sz w:val="20"/>
                <w:szCs w:val="20"/>
                <w:lang w:eastAsia="en-CA"/>
              </w:rPr>
              <w:t>w</w:t>
            </w:r>
            <w:r>
              <w:rPr>
                <w:rFonts w:eastAsia="Times New Roman" w:cs="Times New Roman"/>
                <w:noProof/>
                <w:sz w:val="20"/>
                <w:szCs w:val="20"/>
                <w:lang w:eastAsia="en-CA"/>
              </w:rPr>
              <w:t>ere</w:t>
            </w:r>
            <w:r w:rsidRPr="00D72266">
              <w:rPr>
                <w:rFonts w:eastAsia="Times New Roman" w:cs="Times New Roman"/>
                <w:sz w:val="20"/>
                <w:szCs w:val="20"/>
                <w:lang w:eastAsia="en-CA"/>
              </w:rPr>
              <w:t xml:space="preserve"> to support key government institutions and partners to respond to gender peace and security concerns in Zimbabwe. It also focused on women’s participation in peace initiatives at all levels of peace and security </w:t>
            </w:r>
            <w:r w:rsidRPr="00362A28">
              <w:rPr>
                <w:rFonts w:eastAsia="Times New Roman" w:cs="Times New Roman"/>
                <w:noProof/>
                <w:sz w:val="20"/>
                <w:szCs w:val="20"/>
                <w:lang w:eastAsia="en-CA"/>
              </w:rPr>
              <w:t>policy making</w:t>
            </w:r>
            <w:r w:rsidRPr="00D72266">
              <w:rPr>
                <w:rFonts w:eastAsia="Times New Roman" w:cs="Times New Roman"/>
                <w:sz w:val="20"/>
                <w:szCs w:val="20"/>
                <w:lang w:eastAsia="en-CA"/>
              </w:rPr>
              <w:t xml:space="preserve">, strengthening capacities of security sector actors to respond to gender insecurities, supporting mechanisms of peace at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community</w:t>
            </w:r>
            <w:r w:rsidRPr="00D72266">
              <w:rPr>
                <w:rFonts w:eastAsia="Times New Roman" w:cs="Times New Roman"/>
                <w:sz w:val="20"/>
                <w:szCs w:val="20"/>
                <w:lang w:eastAsia="en-CA"/>
              </w:rPr>
              <w:t xml:space="preserve"> level. The project aimed to contribute to the prevention of politically motivated gender-based violence, gender insecurities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violence against women.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More so, the Programme responded to the UN resolutions on Women, Peace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Security that provides a comprehensive political framework within which women’s protection and their role in conflict prevention and resolution can be addressed. The Programme is in line with UN Women mandate and </w:t>
            </w:r>
            <w:r w:rsidRPr="00362A28">
              <w:rPr>
                <w:rFonts w:eastAsia="Times New Roman" w:cs="Times New Roman"/>
                <w:noProof/>
                <w:sz w:val="20"/>
                <w:szCs w:val="20"/>
                <w:lang w:eastAsia="en-CA"/>
              </w:rPr>
              <w:t>cooperate</w:t>
            </w:r>
            <w:r>
              <w:rPr>
                <w:rFonts w:eastAsia="Times New Roman" w:cs="Times New Roman"/>
                <w:noProof/>
                <w:sz w:val="20"/>
                <w:szCs w:val="20"/>
                <w:lang w:eastAsia="en-CA"/>
              </w:rPr>
              <w:t>s</w:t>
            </w:r>
            <w:r w:rsidRPr="00D72266">
              <w:rPr>
                <w:rFonts w:eastAsia="Times New Roman" w:cs="Times New Roman"/>
                <w:sz w:val="20"/>
                <w:szCs w:val="20"/>
                <w:lang w:eastAsia="en-CA"/>
              </w:rPr>
              <w:t xml:space="preserve"> objectives of raising awareness and strengthening the capacities of women in transitional situations and to contribute to promoting the integration of a gender perspective into all conflict resolution and peace building initiatives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Context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Zimbabwe ratified key international and regional human rights instruments that protect women’s rights and seek to address gender inequalities including: The Convention on the Elimination of all forms of Discrimination against Women (CEDAW), the Protocol to the African Charter on the Rights of Women in Africa (PACRWC); the Millennium Declaration and the Southern Africa Development Community (SADC) Gender and Development Protocol. Zimbabwe has incorporated some of the norms and standards of these instruments into domestic laws and policies such as the new Constitution adopted in 2013, the Criminal Law Codification Act, the Protocol on Multi-Sectoral Protocol on the Management of Sexual Abuse (2003), National Gender Policy (2011-2015), the Legal Age of Majority Act (LAMA) and the Domestic Violence Act (DVA 2007). Although the UN Security Council Resolutions on Women, Peace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Security (including resolutions 1325, 1820, 1888, 1889, and 1960), may be applicable in the Zimbabwean context, there is little knowledge and awareness of these instruments by both government institutions and civil society organizations based on the limited use and reference to these </w:t>
            </w:r>
            <w:r w:rsidRPr="00D72266">
              <w:rPr>
                <w:rFonts w:eastAsia="Times New Roman" w:cs="Times New Roman"/>
                <w:sz w:val="20"/>
                <w:szCs w:val="20"/>
                <w:lang w:eastAsia="en-CA"/>
              </w:rPr>
              <w:lastRenderedPageBreak/>
              <w:t xml:space="preserve">normative frameworks. All these instruments call for greater participation by women in all areas of decision-making, including peace processes and security matters, and for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effective</w:t>
            </w:r>
            <w:r w:rsidRPr="00D72266">
              <w:rPr>
                <w:rFonts w:eastAsia="Times New Roman" w:cs="Times New Roman"/>
                <w:sz w:val="20"/>
                <w:szCs w:val="20"/>
                <w:lang w:eastAsia="en-CA"/>
              </w:rPr>
              <w:t xml:space="preserve"> protection of women from all forms of gender-based violence.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Since its independence and especially since the late </w:t>
            </w:r>
            <w:r w:rsidRPr="00362A28">
              <w:rPr>
                <w:rFonts w:eastAsia="Times New Roman" w:cs="Times New Roman"/>
                <w:noProof/>
                <w:sz w:val="20"/>
                <w:szCs w:val="20"/>
                <w:lang w:eastAsia="en-CA"/>
              </w:rPr>
              <w:t>1990s</w:t>
            </w:r>
            <w:r w:rsidRPr="00D72266">
              <w:rPr>
                <w:rFonts w:eastAsia="Times New Roman" w:cs="Times New Roman"/>
                <w:sz w:val="20"/>
                <w:szCs w:val="20"/>
                <w:lang w:eastAsia="en-CA"/>
              </w:rPr>
              <w:t xml:space="preserve">, Zimbabwe has faced a series of challenges among them: political instability,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polarization</w:t>
            </w:r>
            <w:r w:rsidRPr="00D72266">
              <w:rPr>
                <w:rFonts w:eastAsia="Times New Roman" w:cs="Times New Roman"/>
                <w:sz w:val="20"/>
                <w:szCs w:val="20"/>
                <w:lang w:eastAsia="en-CA"/>
              </w:rPr>
              <w:t xml:space="preserve"> of society along political lines, high incidence of violence, rapid increases in poverty, weak public service delivery and declines in the productive sectors. During the lead up to the 2008 elections and thereafter, there has been violence in the political as well as private sphere often building on unequal power relations. This crisis made women’s political participation a dangerous undertaking and fraught with risks of </w:t>
            </w:r>
            <w:r w:rsidRPr="00362A28">
              <w:rPr>
                <w:rFonts w:eastAsia="Times New Roman" w:cs="Times New Roman"/>
                <w:noProof/>
                <w:sz w:val="20"/>
                <w:szCs w:val="20"/>
                <w:lang w:eastAsia="en-CA"/>
              </w:rPr>
              <w:t>intra</w:t>
            </w:r>
            <w:r w:rsidRPr="00D72266">
              <w:rPr>
                <w:rFonts w:eastAsia="Times New Roman" w:cs="Times New Roman"/>
                <w:sz w:val="20"/>
                <w:szCs w:val="20"/>
                <w:lang w:eastAsia="en-CA"/>
              </w:rPr>
              <w:t xml:space="preserve"> and </w:t>
            </w:r>
            <w:r w:rsidRPr="00362A28">
              <w:rPr>
                <w:rFonts w:eastAsia="Times New Roman" w:cs="Times New Roman"/>
                <w:noProof/>
                <w:sz w:val="20"/>
                <w:szCs w:val="20"/>
                <w:lang w:eastAsia="en-CA"/>
              </w:rPr>
              <w:t>inter</w:t>
            </w:r>
            <w:r>
              <w:rPr>
                <w:rFonts w:eastAsia="Times New Roman" w:cs="Times New Roman"/>
                <w:noProof/>
                <w:sz w:val="20"/>
                <w:szCs w:val="20"/>
                <w:lang w:eastAsia="en-CA"/>
              </w:rPr>
              <w:t>-</w:t>
            </w:r>
            <w:r w:rsidRPr="00362A28">
              <w:rPr>
                <w:rFonts w:eastAsia="Times New Roman" w:cs="Times New Roman"/>
                <w:noProof/>
                <w:sz w:val="20"/>
                <w:szCs w:val="20"/>
                <w:lang w:eastAsia="en-CA"/>
              </w:rPr>
              <w:t>party</w:t>
            </w:r>
            <w:r w:rsidRPr="00D72266">
              <w:rPr>
                <w:rFonts w:eastAsia="Times New Roman" w:cs="Times New Roman"/>
                <w:sz w:val="20"/>
                <w:szCs w:val="20"/>
                <w:lang w:eastAsia="en-CA"/>
              </w:rPr>
              <w:t xml:space="preserve"> violence. The security sector was unable to adequately respond to the violence especially against women and girls and security mechanisms at the community level failed to protect and prevent gender-based violence and other security threats, including displacement, and loss of assets.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situation has been relatively stabilized and significant advances have been made to promote women’s rights and gender equality. As a </w:t>
            </w:r>
            <w:r w:rsidRPr="00362A28">
              <w:rPr>
                <w:rFonts w:eastAsia="Times New Roman" w:cs="Times New Roman"/>
                <w:noProof/>
                <w:sz w:val="20"/>
                <w:szCs w:val="20"/>
                <w:lang w:eastAsia="en-CA"/>
              </w:rPr>
              <w:t>result</w:t>
            </w:r>
            <w:r>
              <w:rPr>
                <w:rFonts w:eastAsia="Times New Roman" w:cs="Times New Roman"/>
                <w:noProof/>
                <w:sz w:val="20"/>
                <w:szCs w:val="20"/>
                <w:lang w:eastAsia="en-CA"/>
              </w:rPr>
              <w:t>,</w:t>
            </w:r>
            <w:r w:rsidRPr="00D72266">
              <w:rPr>
                <w:rFonts w:eastAsia="Times New Roman" w:cs="Times New Roman"/>
                <w:sz w:val="20"/>
                <w:szCs w:val="20"/>
                <w:lang w:eastAsia="en-CA"/>
              </w:rPr>
              <w:t xml:space="preserve"> </w:t>
            </w:r>
            <w:proofErr w:type="gramStart"/>
            <w:r w:rsidRPr="00D72266">
              <w:rPr>
                <w:rFonts w:eastAsia="Times New Roman" w:cs="Times New Roman"/>
                <w:sz w:val="20"/>
                <w:szCs w:val="20"/>
                <w:lang w:eastAsia="en-CA"/>
              </w:rPr>
              <w:t>a number of</w:t>
            </w:r>
            <w:proofErr w:type="gramEnd"/>
            <w:r w:rsidRPr="00D72266">
              <w:rPr>
                <w:rFonts w:eastAsia="Times New Roman" w:cs="Times New Roman"/>
                <w:sz w:val="20"/>
                <w:szCs w:val="20"/>
                <w:lang w:eastAsia="en-CA"/>
              </w:rPr>
              <w:t xml:space="preserve"> transitional bodies such as Organ of National Healing, Reconciliation and Reintegration (</w:t>
            </w:r>
            <w:r w:rsidRPr="00362A28">
              <w:rPr>
                <w:rFonts w:eastAsia="Times New Roman" w:cs="Times New Roman"/>
                <w:noProof/>
                <w:sz w:val="20"/>
                <w:szCs w:val="20"/>
                <w:lang w:eastAsia="en-CA"/>
              </w:rPr>
              <w:t>ONRHI</w:t>
            </w:r>
            <w:r w:rsidRPr="00D72266">
              <w:rPr>
                <w:rFonts w:eastAsia="Times New Roman" w:cs="Times New Roman"/>
                <w:sz w:val="20"/>
                <w:szCs w:val="20"/>
                <w:lang w:eastAsia="en-CA"/>
              </w:rPr>
              <w:t xml:space="preserve">), the Zimbabwe Electoral Commission, the Human Rights Commission (ZHRC), the Media Commission and the Anti </w:t>
            </w:r>
            <w:r w:rsidRPr="00362A28">
              <w:rPr>
                <w:rFonts w:eastAsia="Times New Roman" w:cs="Times New Roman"/>
                <w:noProof/>
                <w:sz w:val="20"/>
                <w:szCs w:val="20"/>
                <w:lang w:eastAsia="en-CA"/>
              </w:rPr>
              <w:t>Corruption</w:t>
            </w:r>
            <w:r w:rsidRPr="00D72266">
              <w:rPr>
                <w:rFonts w:eastAsia="Times New Roman" w:cs="Times New Roman"/>
                <w:sz w:val="20"/>
                <w:szCs w:val="20"/>
                <w:lang w:eastAsia="en-CA"/>
              </w:rPr>
              <w:t xml:space="preserve"> Commission have been established and have aimed to address gender parity in representation. Nonetheless, women remain secondary actors at different levels of security policy making and equal access to justice.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Given that the situation of political uncertainty and the fact that effective mechanisms have not been established to address the political violence, it was important to ensure that there is an infrastructure for the protection of human rights and mechanisms to prevent violence are strengthened. Women should be involved in defining and participating in the protection and prevention mechanisms as well as in initiatives intended to secure safety for their political participation. In this regard, UN Women with </w:t>
            </w:r>
            <w:r w:rsidRPr="00362A28">
              <w:rPr>
                <w:rFonts w:eastAsia="Times New Roman" w:cs="Times New Roman"/>
                <w:noProof/>
                <w:sz w:val="20"/>
                <w:szCs w:val="20"/>
                <w:lang w:eastAsia="en-CA"/>
              </w:rPr>
              <w:t>support</w:t>
            </w:r>
            <w:r w:rsidRPr="00D72266">
              <w:rPr>
                <w:rFonts w:eastAsia="Times New Roman" w:cs="Times New Roman"/>
                <w:sz w:val="20"/>
                <w:szCs w:val="20"/>
                <w:lang w:eastAsia="en-CA"/>
              </w:rPr>
              <w:t xml:space="preserve"> from the government of Norway designed the Gender Peace and Security Programme to contribute towards an environment that promotes women’s </w:t>
            </w:r>
            <w:r w:rsidRPr="00362A28">
              <w:rPr>
                <w:rFonts w:eastAsia="Times New Roman" w:cs="Times New Roman"/>
                <w:noProof/>
                <w:sz w:val="20"/>
                <w:szCs w:val="20"/>
                <w:lang w:eastAsia="en-CA"/>
              </w:rPr>
              <w:t>gender</w:t>
            </w:r>
            <w:r>
              <w:rPr>
                <w:rFonts w:eastAsia="Times New Roman" w:cs="Times New Roman"/>
                <w:noProof/>
                <w:sz w:val="20"/>
                <w:szCs w:val="20"/>
                <w:lang w:eastAsia="en-CA"/>
              </w:rPr>
              <w:t>-</w:t>
            </w:r>
            <w:r w:rsidRPr="00362A28">
              <w:rPr>
                <w:rFonts w:eastAsia="Times New Roman" w:cs="Times New Roman"/>
                <w:noProof/>
                <w:sz w:val="20"/>
                <w:szCs w:val="20"/>
                <w:lang w:eastAsia="en-CA"/>
              </w:rPr>
              <w:t>sensitive</w:t>
            </w:r>
            <w:r w:rsidRPr="00D72266">
              <w:rPr>
                <w:rFonts w:eastAsia="Times New Roman" w:cs="Times New Roman"/>
                <w:sz w:val="20"/>
                <w:szCs w:val="20"/>
                <w:lang w:eastAsia="en-CA"/>
              </w:rPr>
              <w:t xml:space="preserve"> peace and security concerns in Zimbabwe.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UN Women Zimbabwe is commissioning the end of programme evaluation on strengthening gender-sensitive capacities for peace and security in Zimbabwe. The evaluation is conducted at the end of the programme to assess and </w:t>
            </w:r>
            <w:r w:rsidRPr="00362A28">
              <w:rPr>
                <w:rFonts w:eastAsia="Times New Roman" w:cs="Times New Roman"/>
                <w:noProof/>
                <w:sz w:val="20"/>
                <w:szCs w:val="20"/>
                <w:lang w:eastAsia="en-CA"/>
              </w:rPr>
              <w:t>analyse</w:t>
            </w:r>
            <w:r w:rsidRPr="00D72266">
              <w:rPr>
                <w:rFonts w:eastAsia="Times New Roman" w:cs="Times New Roman"/>
                <w:sz w:val="20"/>
                <w:szCs w:val="20"/>
                <w:lang w:eastAsia="en-CA"/>
              </w:rPr>
              <w:t xml:space="preserve"> the impact of the programme.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Description of the Programme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This programme has been delivered through partnership with a number of entities with the overall technical guidance and delivery of programme procurement and inputs by UN Women These parties include government ministries and departments (Ministry of Women Affairs Gender and Community Development (MWAGCD), Ministry of Defence, Ministry of Home Affairs (</w:t>
            </w:r>
            <w:proofErr w:type="spellStart"/>
            <w:r w:rsidRPr="00D72266">
              <w:rPr>
                <w:rFonts w:eastAsia="Times New Roman" w:cs="Times New Roman"/>
                <w:sz w:val="20"/>
                <w:szCs w:val="20"/>
                <w:lang w:eastAsia="en-CA"/>
              </w:rPr>
              <w:t>MoHA</w:t>
            </w:r>
            <w:proofErr w:type="spellEnd"/>
            <w:r w:rsidRPr="00D72266">
              <w:rPr>
                <w:rFonts w:eastAsia="Times New Roman" w:cs="Times New Roman"/>
                <w:sz w:val="20"/>
                <w:szCs w:val="20"/>
                <w:lang w:eastAsia="en-CA"/>
              </w:rPr>
              <w:t xml:space="preserve">) and ONHRI), Chapter 12 Commissions (Zimbabwe Gender Commission, Zimbabwe Electoral Commission, NPRC and Human Rights Commission),  Academic institutions (Institute of Peace Leadership and Governance of the Africa University, Institute of Correctional Services, Bindura University of Science and Technology, National University of Science and Technology, the Africa Gender Institute of the University of Cape Town) and Civil Society Partners (Africa Community Publishing Trust, </w:t>
            </w:r>
            <w:proofErr w:type="spellStart"/>
            <w:r w:rsidRPr="00D72266">
              <w:rPr>
                <w:rFonts w:eastAsia="Times New Roman" w:cs="Times New Roman"/>
                <w:sz w:val="20"/>
                <w:szCs w:val="20"/>
                <w:lang w:eastAsia="en-CA"/>
              </w:rPr>
              <w:t>Musasa</w:t>
            </w:r>
            <w:proofErr w:type="spellEnd"/>
            <w:r w:rsidRPr="00D72266">
              <w:rPr>
                <w:rFonts w:eastAsia="Times New Roman" w:cs="Times New Roman"/>
                <w:sz w:val="20"/>
                <w:szCs w:val="20"/>
                <w:lang w:eastAsia="en-CA"/>
              </w:rPr>
              <w:t>, Zimbabwe Young Women’s Network for Peacebuilding, Peacebuilding and Capacity Development Education Foundation, Better Life Foundation, ZWLA, Zimbabwe Peace and Security Programme, FEMPRIST).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Given the evolving conceptual framing of peace and security within the region, the Programme has adapted to its operational context and has applied flexible programming principles to enable achievement of its strategic objectives. Resultantly, the Programme has transitioned through three phases as described below.</w:t>
            </w:r>
          </w:p>
          <w:p w:rsidR="009A5900" w:rsidRPr="00D72266" w:rsidRDefault="009A5900" w:rsidP="00DE3113">
            <w:pPr>
              <w:spacing w:after="0" w:line="240" w:lineRule="auto"/>
              <w:jc w:val="both"/>
              <w:textAlignment w:val="baseline"/>
              <w:rPr>
                <w:rFonts w:eastAsia="Times New Roman" w:cs="Times New Roman"/>
                <w:sz w:val="20"/>
                <w:szCs w:val="20"/>
                <w:lang w:eastAsia="en-CA"/>
              </w:rPr>
            </w:pP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2" w:name="_Hlk530473333"/>
            <w:r w:rsidRPr="00D72266">
              <w:rPr>
                <w:rFonts w:eastAsia="Times New Roman" w:cs="Times New Roman"/>
                <w:sz w:val="20"/>
                <w:szCs w:val="20"/>
                <w:lang w:eastAsia="en-CA"/>
              </w:rPr>
              <w:t xml:space="preserve">Phase 1(2012-2014):  Based on the findings of the study that was commissioned by UN Women and ONHRI, the initial overall development goal of the Programme was to contribute towards an environment that promotes women’s </w:t>
            </w:r>
            <w:r w:rsidRPr="00362A28">
              <w:rPr>
                <w:rFonts w:eastAsia="Times New Roman" w:cs="Times New Roman"/>
                <w:noProof/>
                <w:sz w:val="20"/>
                <w:szCs w:val="20"/>
                <w:lang w:eastAsia="en-CA"/>
              </w:rPr>
              <w:t>gender</w:t>
            </w:r>
            <w:r>
              <w:rPr>
                <w:rFonts w:eastAsia="Times New Roman" w:cs="Times New Roman"/>
                <w:noProof/>
                <w:sz w:val="20"/>
                <w:szCs w:val="20"/>
                <w:lang w:eastAsia="en-CA"/>
              </w:rPr>
              <w:t>-</w:t>
            </w:r>
            <w:r w:rsidRPr="00362A28">
              <w:rPr>
                <w:rFonts w:eastAsia="Times New Roman" w:cs="Times New Roman"/>
                <w:noProof/>
                <w:sz w:val="20"/>
                <w:szCs w:val="20"/>
                <w:lang w:eastAsia="en-CA"/>
              </w:rPr>
              <w:t>sensitive</w:t>
            </w:r>
            <w:r w:rsidRPr="00D72266">
              <w:rPr>
                <w:rFonts w:eastAsia="Times New Roman" w:cs="Times New Roman"/>
                <w:sz w:val="20"/>
                <w:szCs w:val="20"/>
                <w:lang w:eastAsia="en-CA"/>
              </w:rPr>
              <w:t xml:space="preserve"> peace and security concerns in Zimbabwe focussing on three areas which include:</w:t>
            </w:r>
          </w:p>
          <w:p w:rsidR="009A5900" w:rsidRPr="00D72266" w:rsidRDefault="009A5900" w:rsidP="009A5900">
            <w:pPr>
              <w:numPr>
                <w:ilvl w:val="0"/>
                <w:numId w:val="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Women participation at all levels of peace and security policy making;</w:t>
            </w:r>
          </w:p>
          <w:p w:rsidR="009A5900" w:rsidRPr="00D72266" w:rsidRDefault="009A5900" w:rsidP="009A5900">
            <w:pPr>
              <w:numPr>
                <w:ilvl w:val="0"/>
                <w:numId w:val="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Strengthening capacities of security sector actors to respond to gender insecurities and;</w:t>
            </w:r>
          </w:p>
          <w:bookmarkEnd w:id="2"/>
          <w:p w:rsidR="009A5900" w:rsidRPr="00D72266" w:rsidRDefault="009A5900" w:rsidP="009A5900">
            <w:pPr>
              <w:numPr>
                <w:ilvl w:val="0"/>
                <w:numId w:val="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Supporting mechanisms for </w:t>
            </w:r>
            <w:r w:rsidRPr="00362A28">
              <w:rPr>
                <w:rFonts w:eastAsia="Times New Roman" w:cs="Times New Roman"/>
                <w:noProof/>
                <w:sz w:val="20"/>
                <w:szCs w:val="20"/>
                <w:lang w:eastAsia="en-CA"/>
              </w:rPr>
              <w:t>peace building</w:t>
            </w:r>
            <w:r w:rsidRPr="00D72266">
              <w:rPr>
                <w:rFonts w:eastAsia="Times New Roman" w:cs="Times New Roman"/>
                <w:sz w:val="20"/>
                <w:szCs w:val="20"/>
                <w:lang w:eastAsia="en-CA"/>
              </w:rPr>
              <w:t xml:space="preserve"> at the Community level.</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outcomes during phase 1 were as follows;</w:t>
            </w:r>
          </w:p>
          <w:p w:rsidR="009A5900" w:rsidRPr="00D72266" w:rsidRDefault="009A5900" w:rsidP="009A5900">
            <w:pPr>
              <w:numPr>
                <w:ilvl w:val="0"/>
                <w:numId w:val="3"/>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Gender Equality commitments implemented in </w:t>
            </w:r>
            <w:r w:rsidRPr="00362A28">
              <w:rPr>
                <w:rFonts w:eastAsia="Times New Roman" w:cs="Times New Roman"/>
                <w:noProof/>
                <w:sz w:val="20"/>
                <w:szCs w:val="20"/>
                <w:lang w:eastAsia="en-CA"/>
              </w:rPr>
              <w:t>peace building</w:t>
            </w:r>
            <w:r w:rsidRPr="00D72266">
              <w:rPr>
                <w:rFonts w:eastAsia="Times New Roman" w:cs="Times New Roman"/>
                <w:sz w:val="20"/>
                <w:szCs w:val="20"/>
                <w:lang w:eastAsia="en-CA"/>
              </w:rPr>
              <w:t xml:space="preserve"> processes</w:t>
            </w:r>
          </w:p>
          <w:p w:rsidR="009A5900" w:rsidRPr="00D72266" w:rsidRDefault="009A5900" w:rsidP="009A5900">
            <w:pPr>
              <w:numPr>
                <w:ilvl w:val="0"/>
                <w:numId w:val="3"/>
              </w:numPr>
              <w:spacing w:after="0" w:line="240" w:lineRule="auto"/>
              <w:ind w:left="750"/>
              <w:jc w:val="both"/>
              <w:textAlignment w:val="baseline"/>
              <w:rPr>
                <w:rFonts w:eastAsia="Times New Roman" w:cs="Times New Roman"/>
                <w:sz w:val="20"/>
                <w:szCs w:val="20"/>
                <w:lang w:eastAsia="en-CA"/>
              </w:rPr>
            </w:pPr>
            <w:r>
              <w:rPr>
                <w:rFonts w:eastAsia="Times New Roman" w:cs="Times New Roman"/>
                <w:noProof/>
                <w:sz w:val="20"/>
                <w:szCs w:val="20"/>
                <w:lang w:eastAsia="en-CA"/>
              </w:rPr>
              <w:t>The i</w:t>
            </w:r>
            <w:r w:rsidRPr="00362A28">
              <w:rPr>
                <w:rFonts w:eastAsia="Times New Roman" w:cs="Times New Roman"/>
                <w:noProof/>
                <w:sz w:val="20"/>
                <w:szCs w:val="20"/>
                <w:lang w:eastAsia="en-CA"/>
              </w:rPr>
              <w:t>nclusion</w:t>
            </w:r>
            <w:r w:rsidRPr="00D72266">
              <w:rPr>
                <w:rFonts w:eastAsia="Times New Roman" w:cs="Times New Roman"/>
                <w:sz w:val="20"/>
                <w:szCs w:val="20"/>
                <w:lang w:eastAsia="en-CA"/>
              </w:rPr>
              <w:t xml:space="preserve"> of Gender perspective into security sector transformation initiative</w:t>
            </w:r>
          </w:p>
          <w:p w:rsidR="009A5900" w:rsidRPr="00D72266" w:rsidRDefault="009A5900" w:rsidP="009A5900">
            <w:pPr>
              <w:numPr>
                <w:ilvl w:val="0"/>
                <w:numId w:val="3"/>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Improved mechanisms for gender, peace and security issues in targeted rural communities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lastRenderedPageBreak/>
              <w:t>Phase 2 (2014-2016): After 2 years of implementation, this goal was changed on the 8th of December 2014 to, ‘Peace and security are shaped by women’s leadership and participation in Zimbabwe.  The outcomes were also changed to two as follows:</w:t>
            </w:r>
          </w:p>
          <w:p w:rsidR="009A5900" w:rsidRPr="00D72266" w:rsidRDefault="009A5900" w:rsidP="009A5900">
            <w:pPr>
              <w:numPr>
                <w:ilvl w:val="0"/>
                <w:numId w:val="4"/>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Conflict resolution, conflict management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peacebuilding processes gender </w:t>
            </w:r>
            <w:r w:rsidRPr="00362A28">
              <w:rPr>
                <w:rFonts w:eastAsia="Times New Roman" w:cs="Times New Roman"/>
                <w:noProof/>
                <w:sz w:val="20"/>
                <w:szCs w:val="20"/>
                <w:lang w:eastAsia="en-CA"/>
              </w:rPr>
              <w:t>mainstreamed</w:t>
            </w:r>
            <w:r w:rsidRPr="00D72266">
              <w:rPr>
                <w:rFonts w:eastAsia="Times New Roman" w:cs="Times New Roman"/>
                <w:sz w:val="20"/>
                <w:szCs w:val="20"/>
                <w:lang w:eastAsia="en-CA"/>
              </w:rPr>
              <w:t>;</w:t>
            </w:r>
          </w:p>
          <w:p w:rsidR="009A5900" w:rsidRPr="00D72266" w:rsidRDefault="009A5900" w:rsidP="009A5900">
            <w:pPr>
              <w:numPr>
                <w:ilvl w:val="0"/>
                <w:numId w:val="4"/>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Improved mechanisms for gender, peace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security in communities.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Phase 3: 2017-2018-The CO moved towards political participation in the third phase in preparedness for the 2018 election focusing on UN Women outcome on laws, policies and strategies to promote women's participation in </w:t>
            </w:r>
            <w:r w:rsidRPr="00362A28">
              <w:rPr>
                <w:rFonts w:eastAsia="Times New Roman" w:cs="Times New Roman"/>
                <w:noProof/>
                <w:sz w:val="20"/>
                <w:szCs w:val="20"/>
                <w:lang w:eastAsia="en-CA"/>
              </w:rPr>
              <w:t>decision</w:t>
            </w:r>
            <w:r>
              <w:rPr>
                <w:rFonts w:eastAsia="Times New Roman" w:cs="Times New Roman"/>
                <w:noProof/>
                <w:sz w:val="20"/>
                <w:szCs w:val="20"/>
                <w:lang w:eastAsia="en-CA"/>
              </w:rPr>
              <w:t>-</w:t>
            </w:r>
            <w:r w:rsidRPr="00362A28">
              <w:rPr>
                <w:rFonts w:eastAsia="Times New Roman" w:cs="Times New Roman"/>
                <w:noProof/>
                <w:sz w:val="20"/>
                <w:szCs w:val="20"/>
                <w:lang w:eastAsia="en-CA"/>
              </w:rPr>
              <w:t>making</w:t>
            </w:r>
            <w:r w:rsidRPr="00D72266">
              <w:rPr>
                <w:rFonts w:eastAsia="Times New Roman" w:cs="Times New Roman"/>
                <w:sz w:val="20"/>
                <w:szCs w:val="20"/>
                <w:lang w:eastAsia="en-CA"/>
              </w:rPr>
              <w:t xml:space="preserve"> processes and structures at national and local levels formulated, enforced, implemented and monitored in line with national, regional and international provisions.  The outputs include the following;</w:t>
            </w:r>
          </w:p>
          <w:p w:rsidR="009A5900" w:rsidRPr="00D72266" w:rsidRDefault="009A5900" w:rsidP="009A5900">
            <w:pPr>
              <w:numPr>
                <w:ilvl w:val="0"/>
                <w:numId w:val="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Strengthen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capacity</w:t>
            </w:r>
            <w:r w:rsidRPr="00D72266">
              <w:rPr>
                <w:rFonts w:eastAsia="Times New Roman" w:cs="Times New Roman"/>
                <w:sz w:val="20"/>
                <w:szCs w:val="20"/>
                <w:lang w:eastAsia="en-CA"/>
              </w:rPr>
              <w:t xml:space="preserve"> of the ZEC to formulate and implement measures that promote women's participation in electoral processes</w:t>
            </w:r>
          </w:p>
          <w:p w:rsidR="009A5900" w:rsidRPr="00D72266" w:rsidRDefault="009A5900" w:rsidP="009A5900">
            <w:pPr>
              <w:numPr>
                <w:ilvl w:val="0"/>
                <w:numId w:val="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Strengthened capacity of key stakeholders to design and implement initiatives to mitigate VAW in politics.</w:t>
            </w:r>
          </w:p>
          <w:p w:rsidR="009A5900" w:rsidRPr="00D72266" w:rsidRDefault="009A5900" w:rsidP="009A5900">
            <w:pPr>
              <w:numPr>
                <w:ilvl w:val="0"/>
                <w:numId w:val="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Strengthen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capacity</w:t>
            </w:r>
            <w:r w:rsidRPr="00D72266">
              <w:rPr>
                <w:rFonts w:eastAsia="Times New Roman" w:cs="Times New Roman"/>
                <w:sz w:val="20"/>
                <w:szCs w:val="20"/>
                <w:lang w:eastAsia="en-CA"/>
              </w:rPr>
              <w:t xml:space="preserve"> of ZGC to monitor and enforce laws, policies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strategies to promote women's participation in </w:t>
            </w:r>
            <w:r w:rsidRPr="00362A28">
              <w:rPr>
                <w:rFonts w:eastAsia="Times New Roman" w:cs="Times New Roman"/>
                <w:noProof/>
                <w:sz w:val="20"/>
                <w:szCs w:val="20"/>
                <w:lang w:eastAsia="en-CA"/>
              </w:rPr>
              <w:t>decision</w:t>
            </w:r>
            <w:r w:rsidRPr="00D72266">
              <w:rPr>
                <w:rFonts w:eastAsia="Times New Roman" w:cs="Times New Roman"/>
                <w:sz w:val="20"/>
                <w:szCs w:val="20"/>
                <w:lang w:eastAsia="en-CA"/>
              </w:rPr>
              <w:t xml:space="preserve"> making process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consultant will be expected to take note of these distinct phases in assessing the impact.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3" w:name="_Hlk530473556"/>
            <w:r w:rsidRPr="00D72266">
              <w:rPr>
                <w:rFonts w:eastAsia="Times New Roman" w:cs="Times New Roman"/>
                <w:b/>
                <w:bCs/>
                <w:sz w:val="20"/>
                <w:szCs w:val="20"/>
                <w:bdr w:val="none" w:sz="0" w:space="0" w:color="auto" w:frame="1"/>
                <w:lang w:eastAsia="en-CA"/>
              </w:rPr>
              <w:t>Programme Geographical focus:</w:t>
            </w:r>
          </w:p>
          <w:p w:rsidR="009A5900"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Programme is implemented at both </w:t>
            </w:r>
            <w:r w:rsidRPr="00362A28">
              <w:rPr>
                <w:rFonts w:eastAsia="Times New Roman" w:cs="Times New Roman"/>
                <w:noProof/>
                <w:sz w:val="20"/>
                <w:szCs w:val="20"/>
                <w:lang w:eastAsia="en-CA"/>
              </w:rPr>
              <w:t>national</w:t>
            </w:r>
            <w:r w:rsidRPr="00D72266">
              <w:rPr>
                <w:rFonts w:eastAsia="Times New Roman" w:cs="Times New Roman"/>
                <w:sz w:val="20"/>
                <w:szCs w:val="20"/>
                <w:lang w:eastAsia="en-CA"/>
              </w:rPr>
              <w:t xml:space="preserve"> level and local level in selected districts. The Programme implementation at district level started in Masvingo, </w:t>
            </w:r>
            <w:proofErr w:type="spellStart"/>
            <w:r w:rsidRPr="00D72266">
              <w:rPr>
                <w:rFonts w:eastAsia="Times New Roman" w:cs="Times New Roman"/>
                <w:sz w:val="20"/>
                <w:szCs w:val="20"/>
                <w:lang w:eastAsia="en-CA"/>
              </w:rPr>
              <w:t>Tsvingwe</w:t>
            </w:r>
            <w:proofErr w:type="spellEnd"/>
            <w:r w:rsidRPr="00D72266">
              <w:rPr>
                <w:rFonts w:eastAsia="Times New Roman" w:cs="Times New Roman"/>
                <w:sz w:val="20"/>
                <w:szCs w:val="20"/>
                <w:lang w:eastAsia="en-CA"/>
              </w:rPr>
              <w:t xml:space="preserve">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w:t>
            </w:r>
            <w:proofErr w:type="spellStart"/>
            <w:r w:rsidRPr="00D72266">
              <w:rPr>
                <w:rFonts w:eastAsia="Times New Roman" w:cs="Times New Roman"/>
                <w:sz w:val="20"/>
                <w:szCs w:val="20"/>
                <w:lang w:eastAsia="en-CA"/>
              </w:rPr>
              <w:t>Mwenezi</w:t>
            </w:r>
            <w:proofErr w:type="spellEnd"/>
            <w:r w:rsidRPr="00D72266">
              <w:rPr>
                <w:rFonts w:eastAsia="Times New Roman" w:cs="Times New Roman"/>
                <w:sz w:val="20"/>
                <w:szCs w:val="20"/>
                <w:lang w:eastAsia="en-CA"/>
              </w:rPr>
              <w:t xml:space="preserve"> and was expanded to Bindura, </w:t>
            </w:r>
            <w:proofErr w:type="spellStart"/>
            <w:r w:rsidRPr="00D72266">
              <w:rPr>
                <w:rFonts w:eastAsia="Times New Roman" w:cs="Times New Roman"/>
                <w:sz w:val="20"/>
                <w:szCs w:val="20"/>
                <w:lang w:eastAsia="en-CA"/>
              </w:rPr>
              <w:t>Seke</w:t>
            </w:r>
            <w:proofErr w:type="spellEnd"/>
            <w:r w:rsidRPr="00D72266">
              <w:rPr>
                <w:rFonts w:eastAsia="Times New Roman" w:cs="Times New Roman"/>
                <w:sz w:val="20"/>
                <w:szCs w:val="20"/>
                <w:lang w:eastAsia="en-CA"/>
              </w:rPr>
              <w:t xml:space="preserve">, Victoria falls, </w:t>
            </w:r>
            <w:proofErr w:type="spellStart"/>
            <w:r w:rsidRPr="00D72266">
              <w:rPr>
                <w:rFonts w:eastAsia="Times New Roman" w:cs="Times New Roman"/>
                <w:sz w:val="20"/>
                <w:szCs w:val="20"/>
                <w:lang w:eastAsia="en-CA"/>
              </w:rPr>
              <w:t>Mutoko</w:t>
            </w:r>
            <w:proofErr w:type="spellEnd"/>
            <w:r w:rsidRPr="00D72266">
              <w:rPr>
                <w:rFonts w:eastAsia="Times New Roman" w:cs="Times New Roman"/>
                <w:sz w:val="20"/>
                <w:szCs w:val="20"/>
                <w:lang w:eastAsia="en-CA"/>
              </w:rPr>
              <w:t xml:space="preserve"> and </w:t>
            </w:r>
            <w:proofErr w:type="spellStart"/>
            <w:r w:rsidRPr="00D72266">
              <w:rPr>
                <w:rFonts w:eastAsia="Times New Roman" w:cs="Times New Roman"/>
                <w:sz w:val="20"/>
                <w:szCs w:val="20"/>
                <w:lang w:eastAsia="en-CA"/>
              </w:rPr>
              <w:t>Gwanda</w:t>
            </w:r>
            <w:proofErr w:type="spellEnd"/>
            <w:r w:rsidRPr="00D72266">
              <w:rPr>
                <w:rFonts w:eastAsia="Times New Roman" w:cs="Times New Roman"/>
                <w:sz w:val="20"/>
                <w:szCs w:val="20"/>
                <w:lang w:eastAsia="en-CA"/>
              </w:rPr>
              <w:t xml:space="preserve"> bringing the number of districts to 8.</w:t>
            </w:r>
            <w:bookmarkEnd w:id="3"/>
          </w:p>
          <w:p w:rsidR="009A5900" w:rsidRPr="00D72266" w:rsidRDefault="009A5900" w:rsidP="00DE3113">
            <w:pPr>
              <w:spacing w:after="0" w:line="240" w:lineRule="auto"/>
              <w:jc w:val="both"/>
              <w:textAlignment w:val="baseline"/>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both"/>
              <w:rPr>
                <w:rFonts w:eastAsia="Times New Roman" w:cs="Times New Roman"/>
                <w:b/>
                <w:bCs/>
                <w:color w:val="0055AA"/>
                <w:sz w:val="24"/>
                <w:szCs w:val="24"/>
                <w:lang w:eastAsia="en-CA"/>
              </w:rPr>
            </w:pPr>
            <w:r w:rsidRPr="00D72266">
              <w:rPr>
                <w:rFonts w:eastAsia="Times New Roman" w:cs="Times New Roman"/>
                <w:sz w:val="20"/>
                <w:szCs w:val="20"/>
                <w:lang w:eastAsia="en-CA"/>
              </w:rPr>
              <w:lastRenderedPageBreak/>
              <w:br/>
            </w:r>
            <w:r w:rsidRPr="00D72266">
              <w:rPr>
                <w:rFonts w:eastAsia="Times New Roman" w:cs="Times New Roman"/>
                <w:b/>
                <w:bCs/>
                <w:color w:val="0055AA"/>
                <w:sz w:val="24"/>
                <w:szCs w:val="24"/>
                <w:lang w:eastAsia="en-CA"/>
              </w:rPr>
              <w:t>Duties and Responsibilities</w:t>
            </w:r>
          </w:p>
          <w:p w:rsidR="009A5900" w:rsidRPr="00D72266" w:rsidRDefault="009A5900" w:rsidP="00DE3113">
            <w:pPr>
              <w:spacing w:after="0" w:line="240" w:lineRule="auto"/>
              <w:jc w:val="both"/>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4" w:name="_Hlk525140511"/>
            <w:r w:rsidRPr="00D72266">
              <w:rPr>
                <w:rFonts w:eastAsia="Times New Roman" w:cs="Times New Roman"/>
                <w:b/>
                <w:bCs/>
                <w:color w:val="0055AA"/>
                <w:sz w:val="20"/>
                <w:szCs w:val="20"/>
                <w:bdr w:val="none" w:sz="0" w:space="0" w:color="auto" w:frame="1"/>
                <w:lang w:eastAsia="en-CA"/>
              </w:rPr>
              <w:t>Evaluation Purpose and use of the evaluation</w:t>
            </w:r>
            <w:bookmarkEnd w:id="4"/>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5" w:name="_Hlk530473731"/>
            <w:r w:rsidRPr="00D72266">
              <w:rPr>
                <w:rFonts w:eastAsia="Times New Roman" w:cs="Times New Roman"/>
                <w:sz w:val="20"/>
                <w:szCs w:val="20"/>
                <w:lang w:eastAsia="en-CA"/>
              </w:rPr>
              <w:t>The overall purpose of the final evaluation is to assess progress towards achievement of the objectives of the gender, peace and security Programme both at district and national levels against the </w:t>
            </w:r>
            <w:r w:rsidRPr="00D72266">
              <w:rPr>
                <w:rFonts w:eastAsia="Times New Roman" w:cs="Times New Roman"/>
                <w:color w:val="0055AA"/>
                <w:sz w:val="20"/>
                <w:szCs w:val="20"/>
                <w:bdr w:val="none" w:sz="0" w:space="0" w:color="auto" w:frame="1"/>
                <w:lang w:eastAsia="en-CA"/>
              </w:rPr>
              <w:t>standard evaluation principles of relevance, effectiveness, efficiency, sustainability </w:t>
            </w:r>
            <w:r w:rsidRPr="00D72266">
              <w:rPr>
                <w:rFonts w:eastAsia="Times New Roman" w:cs="Times New Roman"/>
                <w:sz w:val="20"/>
                <w:szCs w:val="20"/>
                <w:lang w:eastAsia="en-CA"/>
              </w:rPr>
              <w:t xml:space="preserve">and impact since its inception in November 2012. The lessons </w:t>
            </w:r>
            <w:r w:rsidRPr="00362A28">
              <w:rPr>
                <w:rFonts w:eastAsia="Times New Roman" w:cs="Times New Roman"/>
                <w:noProof/>
                <w:sz w:val="20"/>
                <w:szCs w:val="20"/>
                <w:lang w:eastAsia="en-CA"/>
              </w:rPr>
              <w:t>learnt</w:t>
            </w:r>
            <w:r w:rsidRPr="00D72266">
              <w:rPr>
                <w:rFonts w:eastAsia="Times New Roman" w:cs="Times New Roman"/>
                <w:sz w:val="20"/>
                <w:szCs w:val="20"/>
                <w:lang w:eastAsia="en-CA"/>
              </w:rPr>
              <w:t xml:space="preserve"> from this evaluation will inform the design of UN Women’s future work around peace and security in Zimbabwe.</w:t>
            </w:r>
          </w:p>
          <w:bookmarkEnd w:id="5"/>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Users of the evaluation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report will be used to inform the Steering Committee in implementing its mandate of oversight and strategic guidance of the gender, peace and security Programme for the remainder of the implementation period. Specific users will include UN Women Programme staff, the Ministry of Women Affairs, Gender and Community Development (MWAGCD), Ministry of Home Affairs, Ministry of Defence forces and other key government departments, responsible partners and the donor in planning and implementation of the gender peace and security Programme. UN Women, responsible partners, donors and government partners of the Programme will be specifically responsible for developing management responses and action plans to the evaluation findings and recommendations.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final evaluation report will be made publicly available on the UN Women Global Accountability and Tracking of Evaluation (GATE) System </w:t>
            </w:r>
            <w:hyperlink r:id="rId6" w:history="1">
              <w:r w:rsidRPr="00D72266">
                <w:rPr>
                  <w:rFonts w:eastAsia="Times New Roman" w:cs="Times New Roman"/>
                  <w:color w:val="0055AA"/>
                  <w:sz w:val="20"/>
                  <w:szCs w:val="20"/>
                  <w:bdr w:val="none" w:sz="0" w:space="0" w:color="auto" w:frame="1"/>
                  <w:lang w:eastAsia="en-CA"/>
                </w:rPr>
                <w:t>http://gate.unwomen.org/</w:t>
              </w:r>
            </w:hyperlink>
            <w:r w:rsidRPr="00D72266">
              <w:rPr>
                <w:rFonts w:eastAsia="Times New Roman" w:cs="Times New Roman"/>
                <w:sz w:val="20"/>
                <w:szCs w:val="20"/>
                <w:lang w:eastAsia="en-CA"/>
              </w:rPr>
              <w:t>. It will also be disseminated during regional, national and district meetings.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 xml:space="preserve">Objectives, Evaluation criteria </w:t>
            </w:r>
            <w:r w:rsidRPr="00362A28">
              <w:rPr>
                <w:rFonts w:eastAsia="Times New Roman" w:cs="Times New Roman"/>
                <w:b/>
                <w:bCs/>
                <w:noProof/>
                <w:sz w:val="20"/>
                <w:szCs w:val="20"/>
                <w:bdr w:val="none" w:sz="0" w:space="0" w:color="auto" w:frame="1"/>
                <w:lang w:eastAsia="en-CA"/>
              </w:rPr>
              <w:t>and</w:t>
            </w:r>
            <w:r w:rsidRPr="00D72266">
              <w:rPr>
                <w:rFonts w:eastAsia="Times New Roman" w:cs="Times New Roman"/>
                <w:b/>
                <w:bCs/>
                <w:sz w:val="20"/>
                <w:szCs w:val="20"/>
                <w:bdr w:val="none" w:sz="0" w:space="0" w:color="auto" w:frame="1"/>
                <w:lang w:eastAsia="en-CA"/>
              </w:rPr>
              <w:t xml:space="preserve"> evaluation questions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specific objectives of the evaluation are guided by Development Assistance Cooperation (DAC) evaluation criteria of relevance, effectiveness, efficiency sustainability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impact.  The evaluators will develop specific review questions, samples of which are set out below for each objective.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6" w:name="_Hlk530474377"/>
            <w:r w:rsidRPr="00D72266">
              <w:rPr>
                <w:rFonts w:eastAsia="Times New Roman" w:cs="Times New Roman"/>
                <w:sz w:val="20"/>
                <w:szCs w:val="20"/>
                <w:lang w:eastAsia="en-CA"/>
              </w:rPr>
              <w:t>The objectives of the evaluation are to primarily:</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Relevance:</w:t>
            </w:r>
          </w:p>
          <w:p w:rsidR="009A5900" w:rsidRPr="00D72266" w:rsidRDefault="009A5900" w:rsidP="009A5900">
            <w:pPr>
              <w:numPr>
                <w:ilvl w:val="0"/>
                <w:numId w:val="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assess the extent to which the Programme has been conceptualised, planned and designed to respond to the provisions outlined in the UN Security Council Resolutions on Women Peace and Security that provide a comprehensive political framework within which women protection and their role in conflict prevention and resolution can be addressed and the extent to which the Programme is in line with the UN women’s mandate and cooperate objectives of raising awareness and strengthening the capacities of women in transitional situation and contribute to promoting the integration of gender perspective into all conflict resolution and </w:t>
            </w:r>
            <w:r w:rsidRPr="00362A28">
              <w:rPr>
                <w:rFonts w:eastAsia="Times New Roman" w:cs="Times New Roman"/>
                <w:noProof/>
                <w:sz w:val="20"/>
                <w:szCs w:val="20"/>
                <w:lang w:eastAsia="en-CA"/>
              </w:rPr>
              <w:t>peace building</w:t>
            </w:r>
            <w:r w:rsidRPr="00D72266">
              <w:rPr>
                <w:rFonts w:eastAsia="Times New Roman" w:cs="Times New Roman"/>
                <w:sz w:val="20"/>
                <w:szCs w:val="20"/>
                <w:lang w:eastAsia="en-CA"/>
              </w:rPr>
              <w:t xml:space="preserve"> initiatives.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suggested questions for the relevance criterion are;</w:t>
            </w:r>
          </w:p>
          <w:p w:rsidR="009A5900" w:rsidRPr="00D72266" w:rsidRDefault="009A5900" w:rsidP="009A5900">
            <w:pPr>
              <w:numPr>
                <w:ilvl w:val="0"/>
                <w:numId w:val="7"/>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Are the activities and outputs of the Programme consistent with the intended impacts and effects?</w:t>
            </w:r>
          </w:p>
          <w:p w:rsidR="009A5900" w:rsidRPr="00D72266" w:rsidRDefault="009A5900" w:rsidP="009A5900">
            <w:pPr>
              <w:numPr>
                <w:ilvl w:val="0"/>
                <w:numId w:val="7"/>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lastRenderedPageBreak/>
              <w:t>How relevant is the Programme to the needs and priorities of the beneficiaries, national, regional and international priorities?</w:t>
            </w:r>
          </w:p>
          <w:p w:rsidR="009A5900" w:rsidRDefault="009A5900" w:rsidP="00DE3113">
            <w:pPr>
              <w:spacing w:after="0" w:line="240" w:lineRule="auto"/>
              <w:ind w:left="750"/>
              <w:jc w:val="both"/>
              <w:textAlignment w:val="baseline"/>
              <w:rPr>
                <w:rFonts w:eastAsia="Times New Roman" w:cs="Times New Roman"/>
                <w:sz w:val="20"/>
                <w:szCs w:val="20"/>
                <w:lang w:eastAsia="en-CA"/>
              </w:rPr>
            </w:pPr>
          </w:p>
          <w:p w:rsidR="009A5900" w:rsidRDefault="009A5900" w:rsidP="00DE3113">
            <w:pPr>
              <w:spacing w:after="0" w:line="240" w:lineRule="auto"/>
              <w:ind w:left="750"/>
              <w:jc w:val="both"/>
              <w:textAlignment w:val="baseline"/>
              <w:rPr>
                <w:rFonts w:eastAsia="Times New Roman" w:cs="Times New Roman"/>
                <w:sz w:val="20"/>
                <w:szCs w:val="20"/>
                <w:lang w:eastAsia="en-CA"/>
              </w:rPr>
            </w:pPr>
          </w:p>
          <w:p w:rsidR="009A5900" w:rsidRDefault="009A5900" w:rsidP="00DE3113">
            <w:pPr>
              <w:spacing w:after="0" w:line="240" w:lineRule="auto"/>
              <w:ind w:left="750"/>
              <w:jc w:val="both"/>
              <w:textAlignment w:val="baseline"/>
              <w:rPr>
                <w:rFonts w:eastAsia="Times New Roman" w:cs="Times New Roman"/>
                <w:sz w:val="20"/>
                <w:szCs w:val="20"/>
                <w:lang w:eastAsia="en-CA"/>
              </w:rPr>
            </w:pPr>
          </w:p>
          <w:p w:rsidR="009A5900" w:rsidRPr="00D72266" w:rsidRDefault="009A5900" w:rsidP="00DE3113">
            <w:pPr>
              <w:spacing w:after="0" w:line="240" w:lineRule="auto"/>
              <w:ind w:left="750"/>
              <w:jc w:val="both"/>
              <w:textAlignment w:val="baseline"/>
              <w:rPr>
                <w:rFonts w:eastAsia="Times New Roman" w:cs="Times New Roman"/>
                <w:sz w:val="20"/>
                <w:szCs w:val="20"/>
                <w:lang w:eastAsia="en-CA"/>
              </w:rPr>
            </w:pP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Effectiveness:</w:t>
            </w:r>
          </w:p>
          <w:p w:rsidR="009A5900" w:rsidRPr="00D72266" w:rsidRDefault="009A5900" w:rsidP="009A5900">
            <w:pPr>
              <w:numPr>
                <w:ilvl w:val="0"/>
                <w:numId w:val="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assess progress in achieving planned Programme goal, outcomes and outputs stated in the Programme document, any intended and unintended effects on gender equality, women’s rights, including the use of innovative approaches.</w:t>
            </w:r>
          </w:p>
          <w:p w:rsidR="009A5900" w:rsidRPr="00D72266" w:rsidRDefault="009A5900" w:rsidP="009A5900">
            <w:pPr>
              <w:numPr>
                <w:ilvl w:val="0"/>
                <w:numId w:val="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assess whether the Programme reached the targeted beneficiaries at the Programme goal and outcome levels and the extent to which the Programme generated positive changes in the lives of targeted and untargeted in relation to issues of gender, peace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security addressed by this Programme? What are the key changes in the lives of those women?</w:t>
            </w:r>
          </w:p>
          <w:p w:rsidR="009A5900" w:rsidRPr="00D72266" w:rsidRDefault="009A5900" w:rsidP="009A5900">
            <w:pPr>
              <w:numPr>
                <w:ilvl w:val="0"/>
                <w:numId w:val="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Assess the replicability of the Programme at </w:t>
            </w:r>
            <w:r>
              <w:rPr>
                <w:rFonts w:eastAsia="Times New Roman" w:cs="Times New Roman"/>
                <w:sz w:val="20"/>
                <w:szCs w:val="20"/>
                <w:lang w:eastAsia="en-CA"/>
              </w:rPr>
              <w:t xml:space="preserve">a </w:t>
            </w:r>
            <w:r w:rsidRPr="00362A28">
              <w:rPr>
                <w:rFonts w:eastAsia="Times New Roman" w:cs="Times New Roman"/>
                <w:noProof/>
                <w:sz w:val="20"/>
                <w:szCs w:val="20"/>
                <w:lang w:eastAsia="en-CA"/>
              </w:rPr>
              <w:t>national</w:t>
            </w:r>
            <w:r w:rsidRPr="00D72266">
              <w:rPr>
                <w:rFonts w:eastAsia="Times New Roman" w:cs="Times New Roman"/>
                <w:sz w:val="20"/>
                <w:szCs w:val="20"/>
                <w:lang w:eastAsia="en-CA"/>
              </w:rPr>
              <w:t xml:space="preserve"> scale, the ownership of the Programme by the government and the contribution of the Programme in building the capacity of the government to drive the gender equality, women’s rights and peace and security agenda. The evaluation will also assess the contribution of the Programme in strengthening the capacity of partners in complementing government efforts and collaboration.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suggested questions for the effectiveness criterion are;</w:t>
            </w:r>
          </w:p>
          <w:p w:rsidR="009A5900" w:rsidRPr="00D72266" w:rsidRDefault="009A5900" w:rsidP="009A5900">
            <w:pPr>
              <w:numPr>
                <w:ilvl w:val="0"/>
                <w:numId w:val="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what extent has the Programme made </w:t>
            </w:r>
            <w:proofErr w:type="gramStart"/>
            <w:r w:rsidRPr="00D72266">
              <w:rPr>
                <w:rFonts w:eastAsia="Times New Roman" w:cs="Times New Roman"/>
                <w:sz w:val="20"/>
                <w:szCs w:val="20"/>
                <w:lang w:eastAsia="en-CA"/>
              </w:rPr>
              <w:t>sufficient</w:t>
            </w:r>
            <w:proofErr w:type="gramEnd"/>
            <w:r w:rsidRPr="00D72266">
              <w:rPr>
                <w:rFonts w:eastAsia="Times New Roman" w:cs="Times New Roman"/>
                <w:sz w:val="20"/>
                <w:szCs w:val="20"/>
                <w:lang w:eastAsia="en-CA"/>
              </w:rPr>
              <w:t xml:space="preserve"> progress towards its planned objectives and results /has the Programme achieved its planned objectives and results within its specified period?</w:t>
            </w:r>
          </w:p>
          <w:p w:rsidR="009A5900" w:rsidRPr="00D72266" w:rsidRDefault="009A5900" w:rsidP="009A5900">
            <w:pPr>
              <w:numPr>
                <w:ilvl w:val="0"/>
                <w:numId w:val="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Has the Programme been appropriately responsive to political, legal, economic, institutional, etc., changes in the country?</w:t>
            </w:r>
          </w:p>
          <w:p w:rsidR="009A5900" w:rsidRPr="00D72266" w:rsidRDefault="009A5900" w:rsidP="009A5900">
            <w:pPr>
              <w:numPr>
                <w:ilvl w:val="0"/>
                <w:numId w:val="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In which areas does the Programme have it’s the least achievements? What have been the constraining factors and why? How can they be overcome?</w:t>
            </w:r>
          </w:p>
          <w:p w:rsidR="009A5900" w:rsidRPr="00D72266" w:rsidRDefault="009A5900" w:rsidP="009A5900">
            <w:pPr>
              <w:numPr>
                <w:ilvl w:val="0"/>
                <w:numId w:val="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In which areas does the Programme have the greatest achievements? How can UN Women build on or expand these achievements?</w:t>
            </w:r>
          </w:p>
          <w:p w:rsidR="009A5900" w:rsidRPr="00D72266" w:rsidRDefault="009A5900" w:rsidP="009A5900">
            <w:pPr>
              <w:numPr>
                <w:ilvl w:val="0"/>
                <w:numId w:val="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What were the major factors influencing the achievement or non-achievement of the objectives?</w:t>
            </w:r>
          </w:p>
          <w:p w:rsidR="009A5900" w:rsidRPr="00D72266" w:rsidRDefault="009A5900" w:rsidP="009A5900">
            <w:pPr>
              <w:numPr>
                <w:ilvl w:val="0"/>
                <w:numId w:val="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What, if any, alternative strategies would have been more effective in achieving the Programme </w:t>
            </w:r>
            <w:bookmarkStart w:id="7" w:name="_GoBack"/>
            <w:r w:rsidRPr="00D72266">
              <w:rPr>
                <w:rFonts w:eastAsia="Times New Roman" w:cs="Times New Roman"/>
                <w:sz w:val="20"/>
                <w:szCs w:val="20"/>
                <w:lang w:eastAsia="en-CA"/>
              </w:rPr>
              <w:t>objectives?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Efficiency:</w:t>
            </w:r>
          </w:p>
          <w:p w:rsidR="009A5900" w:rsidRPr="00D72266" w:rsidRDefault="009A5900" w:rsidP="009A5900">
            <w:pPr>
              <w:numPr>
                <w:ilvl w:val="0"/>
                <w:numId w:val="10"/>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measure how economically gender, peace and security Programme resources/inputs were converted to results; considering inputs and outputs i.e. assessing value for money and management of the budget. The evaluation will assess whether the Programme’s strategies and interventions deliver Value for money. Document examples of cases in the Programme where Value for money successes and/or failures are evident.</w:t>
            </w:r>
          </w:p>
          <w:bookmarkEnd w:id="6"/>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8" w:name="_Hlk527528519"/>
            <w:r w:rsidRPr="00D72266">
              <w:rPr>
                <w:rFonts w:eastAsia="Times New Roman" w:cs="Times New Roman"/>
                <w:color w:val="0055AA"/>
                <w:sz w:val="20"/>
                <w:szCs w:val="20"/>
                <w:bdr w:val="none" w:sz="0" w:space="0" w:color="auto" w:frame="1"/>
                <w:lang w:eastAsia="en-CA"/>
              </w:rPr>
              <w:t>The suggested questions for the criterion are;</w:t>
            </w:r>
            <w:bookmarkEnd w:id="8"/>
          </w:p>
          <w:p w:rsidR="009A5900" w:rsidRPr="00D72266" w:rsidRDefault="009A5900" w:rsidP="009A5900">
            <w:pPr>
              <w:numPr>
                <w:ilvl w:val="0"/>
                <w:numId w:val="1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Has Gender, Peace and Security Programme implementation strategy and execution been efficient and </w:t>
            </w:r>
            <w:r w:rsidRPr="00362A28">
              <w:rPr>
                <w:rFonts w:eastAsia="Times New Roman" w:cs="Times New Roman"/>
                <w:noProof/>
                <w:sz w:val="20"/>
                <w:szCs w:val="20"/>
                <w:lang w:eastAsia="en-CA"/>
              </w:rPr>
              <w:t>cost</w:t>
            </w:r>
            <w:r>
              <w:rPr>
                <w:rFonts w:eastAsia="Times New Roman" w:cs="Times New Roman"/>
                <w:noProof/>
                <w:sz w:val="20"/>
                <w:szCs w:val="20"/>
                <w:lang w:eastAsia="en-CA"/>
              </w:rPr>
              <w:t>-</w:t>
            </w:r>
            <w:r w:rsidRPr="00362A28">
              <w:rPr>
                <w:rFonts w:eastAsia="Times New Roman" w:cs="Times New Roman"/>
                <w:noProof/>
                <w:sz w:val="20"/>
                <w:szCs w:val="20"/>
                <w:lang w:eastAsia="en-CA"/>
              </w:rPr>
              <w:t>effective</w:t>
            </w:r>
            <w:r w:rsidRPr="00D72266">
              <w:rPr>
                <w:rFonts w:eastAsia="Times New Roman" w:cs="Times New Roman"/>
                <w:sz w:val="20"/>
                <w:szCs w:val="20"/>
                <w:lang w:eastAsia="en-CA"/>
              </w:rPr>
              <w:t>?</w:t>
            </w:r>
          </w:p>
          <w:p w:rsidR="009A5900" w:rsidRPr="00D72266" w:rsidRDefault="009A5900" w:rsidP="009A5900">
            <w:pPr>
              <w:numPr>
                <w:ilvl w:val="0"/>
                <w:numId w:val="1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what extent does the management structure of the intervention support efficiency for programme implementation?</w:t>
            </w:r>
          </w:p>
          <w:p w:rsidR="009A5900" w:rsidRPr="00D72266" w:rsidRDefault="009A5900" w:rsidP="009A5900">
            <w:pPr>
              <w:numPr>
                <w:ilvl w:val="0"/>
                <w:numId w:val="1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Has there been an economical use of financial and human resources? Have resources (funds, human resources, time, expertise, etc.) been allocated strategically to achieve outcomes?</w:t>
            </w:r>
          </w:p>
          <w:p w:rsidR="009A5900" w:rsidRPr="00D72266" w:rsidRDefault="009A5900" w:rsidP="009A5900">
            <w:pPr>
              <w:numPr>
                <w:ilvl w:val="0"/>
                <w:numId w:val="1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Have resources been used efficiently? Have activities </w:t>
            </w:r>
            <w:r w:rsidRPr="00362A28">
              <w:rPr>
                <w:rFonts w:eastAsia="Times New Roman" w:cs="Times New Roman"/>
                <w:noProof/>
                <w:sz w:val="20"/>
                <w:szCs w:val="20"/>
                <w:lang w:eastAsia="en-CA"/>
              </w:rPr>
              <w:t>support</w:t>
            </w:r>
            <w:r>
              <w:rPr>
                <w:rFonts w:eastAsia="Times New Roman" w:cs="Times New Roman"/>
                <w:noProof/>
                <w:sz w:val="20"/>
                <w:szCs w:val="20"/>
                <w:lang w:eastAsia="en-CA"/>
              </w:rPr>
              <w:t>ed</w:t>
            </w:r>
            <w:r w:rsidRPr="00D72266">
              <w:rPr>
                <w:rFonts w:eastAsia="Times New Roman" w:cs="Times New Roman"/>
                <w:sz w:val="20"/>
                <w:szCs w:val="20"/>
                <w:lang w:eastAsia="en-CA"/>
              </w:rPr>
              <w:t xml:space="preserve"> the strategy been cost-effective? In general, do the results achieved justify the costs? Could the same results be attained with fewer resources?</w:t>
            </w:r>
          </w:p>
          <w:bookmarkEnd w:id="7"/>
          <w:p w:rsidR="009A5900" w:rsidRPr="00D72266" w:rsidRDefault="009A5900" w:rsidP="009A5900">
            <w:pPr>
              <w:numPr>
                <w:ilvl w:val="0"/>
                <w:numId w:val="1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Have Programme funds and activities been delivered in a timely manner?</w:t>
            </w:r>
          </w:p>
          <w:p w:rsidR="009A5900" w:rsidRPr="00D72266" w:rsidRDefault="009A5900" w:rsidP="009A5900">
            <w:pPr>
              <w:numPr>
                <w:ilvl w:val="0"/>
                <w:numId w:val="1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Does Programme governance facilitate good results and efficient delivery?</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9" w:name="_Hlk530474595"/>
            <w:r w:rsidRPr="00D72266">
              <w:rPr>
                <w:rFonts w:eastAsia="Times New Roman" w:cs="Times New Roman"/>
                <w:b/>
                <w:bCs/>
                <w:sz w:val="20"/>
                <w:szCs w:val="20"/>
                <w:bdr w:val="none" w:sz="0" w:space="0" w:color="auto" w:frame="1"/>
                <w:lang w:eastAsia="en-CA"/>
              </w:rPr>
              <w:t>Sustainability</w:t>
            </w:r>
          </w:p>
          <w:p w:rsidR="009A5900" w:rsidRPr="00D72266" w:rsidRDefault="009A5900" w:rsidP="009A5900">
            <w:pPr>
              <w:numPr>
                <w:ilvl w:val="0"/>
                <w:numId w:val="1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assess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sustainability</w:t>
            </w:r>
            <w:r w:rsidRPr="00D72266">
              <w:rPr>
                <w:rFonts w:eastAsia="Times New Roman" w:cs="Times New Roman"/>
                <w:sz w:val="20"/>
                <w:szCs w:val="20"/>
                <w:lang w:eastAsia="en-CA"/>
              </w:rPr>
              <w:t xml:space="preserve"> of results as well as document the strategies that have been put in place to ensure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sustainability</w:t>
            </w:r>
            <w:r w:rsidRPr="00D72266">
              <w:rPr>
                <w:rFonts w:eastAsia="Times New Roman" w:cs="Times New Roman"/>
                <w:sz w:val="20"/>
                <w:szCs w:val="20"/>
                <w:lang w:eastAsia="en-CA"/>
              </w:rPr>
              <w:t xml:space="preserve"> of results. The evaluation will assess the possibility of continuation of benefits accrued to date from the gender, peace and security Programme intervention and recommend any other strategies for sustainability based on lessons learned from other Programmes and evaluations. The evaluation should consider the following dimensions of sustainability:</w:t>
            </w:r>
          </w:p>
          <w:p w:rsidR="009A5900" w:rsidRPr="00D72266" w:rsidRDefault="009A5900" w:rsidP="009A5900">
            <w:pPr>
              <w:numPr>
                <w:ilvl w:val="0"/>
                <w:numId w:val="13"/>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lastRenderedPageBreak/>
              <w:t xml:space="preserve">To assess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sustainability</w:t>
            </w:r>
            <w:r w:rsidRPr="00D72266">
              <w:rPr>
                <w:rFonts w:eastAsia="Times New Roman" w:cs="Times New Roman"/>
                <w:sz w:val="20"/>
                <w:szCs w:val="20"/>
                <w:lang w:eastAsia="en-CA"/>
              </w:rPr>
              <w:t xml:space="preserve"> of the results from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Gender</w:t>
            </w:r>
            <w:r w:rsidRPr="00D72266">
              <w:rPr>
                <w:rFonts w:eastAsia="Times New Roman" w:cs="Times New Roman"/>
                <w:sz w:val="20"/>
                <w:szCs w:val="20"/>
                <w:lang w:eastAsia="en-CA"/>
              </w:rPr>
              <w:t xml:space="preserve">, Peace and </w:t>
            </w:r>
            <w:r>
              <w:rPr>
                <w:rFonts w:eastAsia="Times New Roman" w:cs="Times New Roman"/>
                <w:noProof/>
                <w:sz w:val="20"/>
                <w:szCs w:val="20"/>
                <w:lang w:eastAsia="en-CA"/>
              </w:rPr>
              <w:t>S</w:t>
            </w:r>
            <w:r w:rsidRPr="00362A28">
              <w:rPr>
                <w:rFonts w:eastAsia="Times New Roman" w:cs="Times New Roman"/>
                <w:noProof/>
                <w:sz w:val="20"/>
                <w:szCs w:val="20"/>
                <w:lang w:eastAsia="en-CA"/>
              </w:rPr>
              <w:t>ecurity</w:t>
            </w:r>
            <w:r w:rsidRPr="00D72266">
              <w:rPr>
                <w:rFonts w:eastAsia="Times New Roman" w:cs="Times New Roman"/>
                <w:sz w:val="20"/>
                <w:szCs w:val="20"/>
                <w:lang w:eastAsia="en-CA"/>
              </w:rPr>
              <w:t xml:space="preserve"> Programme implementing partners given the level of ownership generated, effective partnerships established, and capacity strengthened through processes. The evaluation should assess the strategies which have been put in place by UN Women and partners to enhance sustainability and document or present any best practices from within the Programme or other similar Programmes for enhancing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sustainability</w:t>
            </w:r>
            <w:r w:rsidRPr="00D72266">
              <w:rPr>
                <w:rFonts w:eastAsia="Times New Roman" w:cs="Times New Roman"/>
                <w:sz w:val="20"/>
                <w:szCs w:val="20"/>
                <w:lang w:eastAsia="en-CA"/>
              </w:rPr>
              <w:t xml:space="preserve"> of Gender Peace and </w:t>
            </w:r>
            <w:r>
              <w:rPr>
                <w:rFonts w:eastAsia="Times New Roman" w:cs="Times New Roman"/>
                <w:noProof/>
                <w:sz w:val="20"/>
                <w:szCs w:val="20"/>
                <w:lang w:eastAsia="en-CA"/>
              </w:rPr>
              <w:t>S</w:t>
            </w:r>
            <w:r w:rsidRPr="00362A28">
              <w:rPr>
                <w:rFonts w:eastAsia="Times New Roman" w:cs="Times New Roman"/>
                <w:noProof/>
                <w:sz w:val="20"/>
                <w:szCs w:val="20"/>
                <w:lang w:eastAsia="en-CA"/>
              </w:rPr>
              <w:t>ecurity</w:t>
            </w:r>
            <w:r w:rsidRPr="00D72266">
              <w:rPr>
                <w:rFonts w:eastAsia="Times New Roman" w:cs="Times New Roman"/>
                <w:sz w:val="20"/>
                <w:szCs w:val="20"/>
                <w:lang w:eastAsia="en-CA"/>
              </w:rPr>
              <w:t xml:space="preserve"> Programme</w:t>
            </w:r>
          </w:p>
          <w:p w:rsidR="009A5900" w:rsidRPr="00D72266" w:rsidRDefault="009A5900" w:rsidP="009A5900">
            <w:pPr>
              <w:numPr>
                <w:ilvl w:val="0"/>
                <w:numId w:val="13"/>
              </w:numPr>
              <w:spacing w:after="0" w:line="240" w:lineRule="auto"/>
              <w:ind w:left="750"/>
              <w:jc w:val="both"/>
              <w:textAlignment w:val="baseline"/>
              <w:rPr>
                <w:rFonts w:eastAsia="Times New Roman" w:cs="Times New Roman"/>
                <w:sz w:val="20"/>
                <w:szCs w:val="20"/>
                <w:lang w:eastAsia="en-CA"/>
              </w:rPr>
            </w:pPr>
            <w:r w:rsidRPr="00362A28">
              <w:rPr>
                <w:rFonts w:eastAsia="Times New Roman" w:cs="Times New Roman"/>
                <w:noProof/>
                <w:sz w:val="20"/>
                <w:szCs w:val="20"/>
                <w:lang w:eastAsia="en-CA"/>
              </w:rPr>
              <w:t>Community</w:t>
            </w:r>
            <w:r>
              <w:rPr>
                <w:rFonts w:eastAsia="Times New Roman" w:cs="Times New Roman"/>
                <w:noProof/>
                <w:sz w:val="20"/>
                <w:szCs w:val="20"/>
                <w:lang w:eastAsia="en-CA"/>
              </w:rPr>
              <w:t>-</w:t>
            </w:r>
            <w:r w:rsidRPr="00362A28">
              <w:rPr>
                <w:rFonts w:eastAsia="Times New Roman" w:cs="Times New Roman"/>
                <w:noProof/>
                <w:sz w:val="20"/>
                <w:szCs w:val="20"/>
                <w:lang w:eastAsia="en-CA"/>
              </w:rPr>
              <w:t>level</w:t>
            </w:r>
            <w:r w:rsidRPr="00D72266">
              <w:rPr>
                <w:rFonts w:eastAsia="Times New Roman" w:cs="Times New Roman"/>
                <w:sz w:val="20"/>
                <w:szCs w:val="20"/>
                <w:lang w:eastAsia="en-CA"/>
              </w:rPr>
              <w:t xml:space="preserve"> sustainability – assess ownership, participation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inclusion of national duty-bearers and rights-holders.</w:t>
            </w:r>
          </w:p>
          <w:p w:rsidR="009A5900" w:rsidRPr="00D72266" w:rsidRDefault="009A5900" w:rsidP="009A5900">
            <w:pPr>
              <w:numPr>
                <w:ilvl w:val="0"/>
                <w:numId w:val="13"/>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Scaling up for sustainability - The evaluation should ascertain the possibility of scaling up of the interventions in Zimbabwe.</w:t>
            </w:r>
          </w:p>
          <w:p w:rsidR="009A5900" w:rsidRPr="00D72266" w:rsidRDefault="009A5900" w:rsidP="009A5900">
            <w:pPr>
              <w:numPr>
                <w:ilvl w:val="0"/>
                <w:numId w:val="13"/>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Sustainability challenges and mitigatory strategies – the evaluation should identify possible challenges that might affect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sustainability</w:t>
            </w:r>
            <w:r w:rsidRPr="00D72266">
              <w:rPr>
                <w:rFonts w:eastAsia="Times New Roman" w:cs="Times New Roman"/>
                <w:sz w:val="20"/>
                <w:szCs w:val="20"/>
                <w:lang w:eastAsia="en-CA"/>
              </w:rPr>
              <w:t xml:space="preserve"> of the Programme and suggest solutions to overcome them. </w:t>
            </w:r>
          </w:p>
          <w:bookmarkEnd w:id="9"/>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suggested questions for this criterion are;</w:t>
            </w:r>
          </w:p>
          <w:p w:rsidR="009A5900" w:rsidRPr="00D72266" w:rsidRDefault="009A5900" w:rsidP="009A5900">
            <w:pPr>
              <w:numPr>
                <w:ilvl w:val="0"/>
                <w:numId w:val="14"/>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How are the achieved results, especially the positive changes generated by the project in the lives of women and girls, going to be sustained after this project </w:t>
            </w:r>
            <w:r w:rsidRPr="00362A28">
              <w:rPr>
                <w:rFonts w:eastAsia="Times New Roman" w:cs="Times New Roman"/>
                <w:noProof/>
                <w:sz w:val="20"/>
                <w:szCs w:val="20"/>
                <w:lang w:eastAsia="en-CA"/>
              </w:rPr>
              <w:t>ends</w:t>
            </w:r>
            <w:r>
              <w:rPr>
                <w:rFonts w:eastAsia="Times New Roman" w:cs="Times New Roman"/>
                <w:noProof/>
                <w:sz w:val="20"/>
                <w:szCs w:val="20"/>
                <w:lang w:eastAsia="en-CA"/>
              </w:rPr>
              <w: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10" w:name="_Hlk530474700"/>
            <w:r w:rsidRPr="00D72266">
              <w:rPr>
                <w:rFonts w:eastAsia="Times New Roman" w:cs="Times New Roman"/>
                <w:b/>
                <w:bCs/>
                <w:sz w:val="20"/>
                <w:szCs w:val="20"/>
                <w:bdr w:val="none" w:sz="0" w:space="0" w:color="auto" w:frame="1"/>
                <w:lang w:eastAsia="en-CA"/>
              </w:rPr>
              <w:t>Programme Outcomes and Impact </w:t>
            </w:r>
          </w:p>
          <w:p w:rsidR="009A5900" w:rsidRPr="00D72266" w:rsidRDefault="009A5900" w:rsidP="009A5900">
            <w:pPr>
              <w:numPr>
                <w:ilvl w:val="0"/>
                <w:numId w:val="1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identify and document any key contributions and added value of short term and long term intended and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unintended</w:t>
            </w:r>
            <w:r w:rsidRPr="00D72266">
              <w:rPr>
                <w:rFonts w:eastAsia="Times New Roman" w:cs="Times New Roman"/>
                <w:sz w:val="20"/>
                <w:szCs w:val="20"/>
                <w:lang w:eastAsia="en-CA"/>
              </w:rPr>
              <w:t xml:space="preserve">, positive and negative effect of the Gender </w:t>
            </w:r>
            <w:r>
              <w:rPr>
                <w:rFonts w:eastAsia="Times New Roman" w:cs="Times New Roman"/>
                <w:noProof/>
                <w:sz w:val="20"/>
                <w:szCs w:val="20"/>
                <w:lang w:eastAsia="en-CA"/>
              </w:rPr>
              <w:t>P</w:t>
            </w:r>
            <w:r w:rsidRPr="00362A28">
              <w:rPr>
                <w:rFonts w:eastAsia="Times New Roman" w:cs="Times New Roman"/>
                <w:noProof/>
                <w:sz w:val="20"/>
                <w:szCs w:val="20"/>
                <w:lang w:eastAsia="en-CA"/>
              </w:rPr>
              <w:t>eace</w:t>
            </w:r>
            <w:r w:rsidRPr="00D72266">
              <w:rPr>
                <w:rFonts w:eastAsia="Times New Roman" w:cs="Times New Roman"/>
                <w:sz w:val="20"/>
                <w:szCs w:val="20"/>
                <w:lang w:eastAsia="en-CA"/>
              </w:rPr>
              <w:t xml:space="preserve"> and Security Programme.</w:t>
            </w:r>
          </w:p>
          <w:p w:rsidR="009A5900" w:rsidRPr="00D72266" w:rsidRDefault="009A5900" w:rsidP="009A5900">
            <w:pPr>
              <w:numPr>
                <w:ilvl w:val="0"/>
                <w:numId w:val="1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document the benefits of the Programme to society, </w:t>
            </w:r>
            <w:r w:rsidRPr="00362A28">
              <w:rPr>
                <w:rFonts w:eastAsia="Times New Roman" w:cs="Times New Roman"/>
                <w:noProof/>
                <w:sz w:val="20"/>
                <w:szCs w:val="20"/>
                <w:lang w:eastAsia="en-CA"/>
              </w:rPr>
              <w:t>policy makers</w:t>
            </w:r>
            <w:r w:rsidRPr="00D72266">
              <w:rPr>
                <w:rFonts w:eastAsia="Times New Roman" w:cs="Times New Roman"/>
                <w:sz w:val="20"/>
                <w:szCs w:val="20"/>
                <w:lang w:eastAsia="en-CA"/>
              </w:rPr>
              <w:t xml:space="preserve"> and traditional leaders;</w:t>
            </w:r>
          </w:p>
          <w:p w:rsidR="009A5900" w:rsidRPr="00D72266" w:rsidRDefault="009A5900" w:rsidP="009A5900">
            <w:pPr>
              <w:numPr>
                <w:ilvl w:val="0"/>
                <w:numId w:val="1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document the Most Significant Changes (MSC), if any brought by the Programme to date</w:t>
            </w:r>
          </w:p>
          <w:bookmarkEnd w:id="10"/>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suggested questions for this criterion are;</w:t>
            </w:r>
          </w:p>
          <w:p w:rsidR="009A5900" w:rsidRPr="00D72266" w:rsidRDefault="009A5900" w:rsidP="009A5900">
            <w:pPr>
              <w:numPr>
                <w:ilvl w:val="0"/>
                <w:numId w:val="17"/>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What are the main effects of Gender, Peace and Security Programme activities? This should include positive and negative changes produced by the Programme’s interventions, directly or indirectly, intended or unintended.</w:t>
            </w:r>
          </w:p>
          <w:p w:rsidR="009A5900" w:rsidRPr="00D72266" w:rsidRDefault="009A5900" w:rsidP="009A5900">
            <w:pPr>
              <w:numPr>
                <w:ilvl w:val="0"/>
                <w:numId w:val="17"/>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To what extent can the changes/results that have been achieved be attributed to the inputs, strategies, actions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outputs of the gender, peace and security Programme?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11" w:name="_Hlk525036758"/>
            <w:bookmarkStart w:id="12" w:name="_Hlk530474804"/>
            <w:r w:rsidRPr="00D72266">
              <w:rPr>
                <w:rFonts w:eastAsia="Times New Roman" w:cs="Times New Roman"/>
                <w:b/>
                <w:bCs/>
                <w:color w:val="0055AA"/>
                <w:sz w:val="20"/>
                <w:szCs w:val="20"/>
                <w:bdr w:val="none" w:sz="0" w:space="0" w:color="auto" w:frame="1"/>
                <w:lang w:eastAsia="en-CA"/>
              </w:rPr>
              <w:t>UN Women’s technical and resource management, coordination role in the delivery of the Gender, peace and Security Programme</w:t>
            </w:r>
            <w:bookmarkEnd w:id="11"/>
          </w:p>
          <w:p w:rsidR="009A5900" w:rsidRPr="00D72266" w:rsidRDefault="009A5900" w:rsidP="009A5900">
            <w:pPr>
              <w:numPr>
                <w:ilvl w:val="0"/>
                <w:numId w:val="1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review how adequate, efficient, effective and responsive UN Women is in achieving the technical and resource management role for the Programme.</w:t>
            </w:r>
          </w:p>
          <w:p w:rsidR="009A5900" w:rsidRPr="00D72266" w:rsidRDefault="009A5900" w:rsidP="009A5900">
            <w:pPr>
              <w:numPr>
                <w:ilvl w:val="0"/>
                <w:numId w:val="1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assess how effective the Programme was in terms of coordination, partnership, implementation procedures, within relevant UN Agencies in terms of sharing of resources, cost reduction, and any benefits of Programme.</w:t>
            </w:r>
          </w:p>
          <w:bookmarkEnd w:id="12"/>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suggested questions for this criterion are;</w:t>
            </w:r>
          </w:p>
          <w:p w:rsidR="009A5900" w:rsidRPr="00D72266" w:rsidRDefault="009A5900" w:rsidP="009A5900">
            <w:pPr>
              <w:numPr>
                <w:ilvl w:val="0"/>
                <w:numId w:val="1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what extent is UN Women effective and responsive in achieving the technical and resource management role for the Programme?</w:t>
            </w:r>
          </w:p>
          <w:p w:rsidR="009A5900" w:rsidRPr="00D72266" w:rsidRDefault="009A5900" w:rsidP="009A5900">
            <w:pPr>
              <w:numPr>
                <w:ilvl w:val="0"/>
                <w:numId w:val="19"/>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To what extent has been the gender, peace and security Programme effective in coordination, partnership, implementation procedures, within relevant UN Agencies in terms of sharing of resources, cost reduction, and any benefits of a Programme?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362A28">
              <w:rPr>
                <w:rFonts w:eastAsia="Times New Roman" w:cs="Times New Roman"/>
                <w:b/>
                <w:bCs/>
                <w:noProof/>
                <w:sz w:val="20"/>
                <w:szCs w:val="20"/>
                <w:bdr w:val="none" w:sz="0" w:space="0" w:color="auto" w:frame="1"/>
                <w:lang w:eastAsia="en-CA"/>
              </w:rPr>
              <w:t>Scope</w:t>
            </w:r>
            <w:r w:rsidRPr="00D72266">
              <w:rPr>
                <w:rFonts w:eastAsia="Times New Roman" w:cs="Times New Roman"/>
                <w:b/>
                <w:bCs/>
                <w:sz w:val="20"/>
                <w:szCs w:val="20"/>
                <w:bdr w:val="none" w:sz="0" w:space="0" w:color="auto" w:frame="1"/>
                <w:lang w:eastAsia="en-CA"/>
              </w:rPr>
              <w:t xml:space="preserve"> of the Evaluation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362A28">
              <w:rPr>
                <w:rFonts w:eastAsia="Times New Roman" w:cs="Times New Roman"/>
                <w:b/>
                <w:bCs/>
                <w:noProof/>
                <w:sz w:val="20"/>
                <w:szCs w:val="20"/>
                <w:bdr w:val="none" w:sz="0" w:space="0" w:color="auto" w:frame="1"/>
                <w:lang w:eastAsia="en-CA"/>
              </w:rPr>
              <w:t>Time frame</w:t>
            </w:r>
            <w:r w:rsidRPr="00D72266">
              <w:rPr>
                <w:rFonts w:eastAsia="Times New Roman" w:cs="Times New Roman"/>
                <w:b/>
                <w:bCs/>
                <w:sz w:val="20"/>
                <w:szCs w:val="20"/>
                <w:bdr w:val="none" w:sz="0" w:space="0" w:color="auto" w:frame="1"/>
                <w:lang w:eastAsia="en-CA"/>
              </w:rPr>
              <w:t xml:space="preserve"> for the evaluation: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will provide an assessment of the Programme from Programme inception in November 2012 to October 2018.</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Programmatic focus:</w:t>
            </w: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Assess progress towards achieving expected results, measured against the revised log frame and compare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original</w:t>
            </w:r>
            <w:r w:rsidRPr="00D72266">
              <w:rPr>
                <w:rFonts w:eastAsia="Times New Roman" w:cs="Times New Roman"/>
                <w:sz w:val="20"/>
                <w:szCs w:val="20"/>
                <w:lang w:eastAsia="en-CA"/>
              </w:rPr>
              <w:t xml:space="preserve"> and revised log frame to assess original plans and identify reasons for the changes and document lessons </w:t>
            </w:r>
            <w:r w:rsidRPr="00362A28">
              <w:rPr>
                <w:rFonts w:eastAsia="Times New Roman" w:cs="Times New Roman"/>
                <w:noProof/>
                <w:sz w:val="20"/>
                <w:szCs w:val="20"/>
                <w:lang w:eastAsia="en-CA"/>
              </w:rPr>
              <w:t>learnt</w:t>
            </w:r>
            <w:r w:rsidRPr="00D72266">
              <w:rPr>
                <w:rFonts w:eastAsia="Times New Roman" w:cs="Times New Roman"/>
                <w:sz w:val="20"/>
                <w:szCs w:val="20"/>
                <w:lang w:eastAsia="en-CA"/>
              </w:rPr>
              <w:t xml:space="preserve"> from the process.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Identify and document any </w:t>
            </w:r>
            <w:r w:rsidRPr="00362A28">
              <w:rPr>
                <w:rFonts w:eastAsia="Times New Roman" w:cs="Times New Roman"/>
                <w:noProof/>
                <w:sz w:val="20"/>
                <w:szCs w:val="20"/>
                <w:lang w:eastAsia="en-CA"/>
              </w:rPr>
              <w:t>short</w:t>
            </w:r>
            <w:r>
              <w:rPr>
                <w:rFonts w:eastAsia="Times New Roman" w:cs="Times New Roman"/>
                <w:noProof/>
                <w:sz w:val="20"/>
                <w:szCs w:val="20"/>
                <w:lang w:eastAsia="en-CA"/>
              </w:rPr>
              <w:t>-</w:t>
            </w:r>
            <w:r w:rsidRPr="00362A28">
              <w:rPr>
                <w:rFonts w:eastAsia="Times New Roman" w:cs="Times New Roman"/>
                <w:noProof/>
                <w:sz w:val="20"/>
                <w:szCs w:val="20"/>
                <w:lang w:eastAsia="en-CA"/>
              </w:rPr>
              <w:t>term</w:t>
            </w:r>
            <w:r w:rsidRPr="00D72266">
              <w:rPr>
                <w:rFonts w:eastAsia="Times New Roman" w:cs="Times New Roman"/>
                <w:sz w:val="20"/>
                <w:szCs w:val="20"/>
                <w:lang w:eastAsia="en-CA"/>
              </w:rPr>
              <w:t>, intermediate and long-term results achieved as a result of the Programme. Assess Progress towards achieving Programme outcomes by the end of the Programme implementing period.</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bookmarkStart w:id="13" w:name="_Hlk530474938"/>
            <w:r w:rsidRPr="00D72266">
              <w:rPr>
                <w:rFonts w:eastAsia="Times New Roman" w:cs="Times New Roman"/>
                <w:b/>
                <w:bCs/>
                <w:sz w:val="20"/>
                <w:szCs w:val="20"/>
                <w:bdr w:val="none" w:sz="0" w:space="0" w:color="auto" w:frame="1"/>
                <w:lang w:eastAsia="en-CA"/>
              </w:rPr>
              <w:t>Geographical coverage: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evaluation will cover four out of eight districts. The Evaluation team will visit the four districts to discuss with stakeholders involved in the Programme including direct beneficiaries who are in </w:t>
            </w:r>
            <w:r w:rsidRPr="00362A28">
              <w:rPr>
                <w:rFonts w:eastAsia="Times New Roman" w:cs="Times New Roman"/>
                <w:noProof/>
                <w:sz w:val="20"/>
                <w:szCs w:val="20"/>
                <w:lang w:eastAsia="en-CA"/>
              </w:rPr>
              <w:t>women</w:t>
            </w:r>
            <w:r>
              <w:rPr>
                <w:rFonts w:eastAsia="Times New Roman" w:cs="Times New Roman"/>
                <w:noProof/>
                <w:sz w:val="20"/>
                <w:szCs w:val="20"/>
                <w:lang w:eastAsia="en-CA"/>
              </w:rPr>
              <w:t>-</w:t>
            </w:r>
            <w:r w:rsidRPr="00362A28">
              <w:rPr>
                <w:rFonts w:eastAsia="Times New Roman" w:cs="Times New Roman"/>
                <w:noProof/>
                <w:sz w:val="20"/>
                <w:szCs w:val="20"/>
                <w:lang w:eastAsia="en-CA"/>
              </w:rPr>
              <w:t>led</w:t>
            </w:r>
            <w:r w:rsidRPr="00D72266">
              <w:rPr>
                <w:rFonts w:eastAsia="Times New Roman" w:cs="Times New Roman"/>
                <w:sz w:val="20"/>
                <w:szCs w:val="20"/>
                <w:lang w:eastAsia="en-CA"/>
              </w:rPr>
              <w:t xml:space="preserve"> peace </w:t>
            </w:r>
            <w:r w:rsidRPr="00D72266">
              <w:rPr>
                <w:rFonts w:eastAsia="Times New Roman" w:cs="Times New Roman"/>
                <w:sz w:val="20"/>
                <w:szCs w:val="20"/>
                <w:lang w:eastAsia="en-CA"/>
              </w:rPr>
              <w:lastRenderedPageBreak/>
              <w:t>committee and traditional leaders and indirect beneficiaries that includes government ministries and departments, chapter 12 commissions, CSOs and observe progress and achievements.</w:t>
            </w:r>
          </w:p>
          <w:bookmarkEnd w:id="13"/>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will be guided by UN Women Evaluation Policies and United Nations Evaluation Group (UNEG) guidelines on Integrating Human Rights and Gender Equality in evaluation (</w:t>
            </w:r>
            <w:hyperlink r:id="rId7" w:history="1">
              <w:r w:rsidRPr="00D72266">
                <w:rPr>
                  <w:rFonts w:eastAsia="Times New Roman" w:cs="Times New Roman"/>
                  <w:color w:val="0055AA"/>
                  <w:sz w:val="20"/>
                  <w:szCs w:val="20"/>
                  <w:bdr w:val="none" w:sz="0" w:space="0" w:color="auto" w:frame="1"/>
                  <w:lang w:eastAsia="en-CA"/>
                </w:rPr>
                <w:t>http://www.uneval.org/document/detail/1616</w:t>
              </w:r>
            </w:hyperlink>
            <w:r w:rsidRPr="00D72266">
              <w:rPr>
                <w:rFonts w:eastAsia="Times New Roman" w:cs="Times New Roman"/>
                <w:sz w:val="20"/>
                <w:szCs w:val="20"/>
                <w:lang w:eastAsia="en-CA"/>
              </w:rPr>
              <w:t xml:space="preserve">) and the UNEG Ethical Guidelines for evaluation. The following key principles will be respected: national ownership and leadership; fair power relations and empowerment; participation and inclusivity; </w:t>
            </w:r>
            <w:r w:rsidRPr="00362A28">
              <w:rPr>
                <w:rFonts w:eastAsia="Times New Roman" w:cs="Times New Roman"/>
                <w:noProof/>
                <w:sz w:val="20"/>
                <w:szCs w:val="20"/>
                <w:lang w:eastAsia="en-CA"/>
              </w:rPr>
              <w:t>independency</w:t>
            </w:r>
            <w:r w:rsidRPr="00D72266">
              <w:rPr>
                <w:rFonts w:eastAsia="Times New Roman" w:cs="Times New Roman"/>
                <w:sz w:val="20"/>
                <w:szCs w:val="20"/>
                <w:lang w:eastAsia="en-CA"/>
              </w:rPr>
              <w:t xml:space="preserve"> and impartiality; transparency; quality and credibility; innovation.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Methodology</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evaluation methodology will be developed by the Consultant and presented for approval to the Evaluation Reference Group. The methodology should use a combination of quantitative and qualitative research methods and a desk review of Programme overview should be done. It should be </w:t>
            </w:r>
            <w:r w:rsidRPr="00362A28">
              <w:rPr>
                <w:rFonts w:eastAsia="Times New Roman" w:cs="Times New Roman"/>
                <w:noProof/>
                <w:sz w:val="20"/>
                <w:szCs w:val="20"/>
                <w:lang w:eastAsia="en-CA"/>
              </w:rPr>
              <w:t>utilisation</w:t>
            </w:r>
            <w:r w:rsidRPr="00D72266">
              <w:rPr>
                <w:rFonts w:eastAsia="Times New Roman" w:cs="Times New Roman"/>
                <w:sz w:val="20"/>
                <w:szCs w:val="20"/>
                <w:lang w:eastAsia="en-CA"/>
              </w:rPr>
              <w:t xml:space="preserve"> focused, gender responsive and explicitly outline how it will integrate a human rights-based approach and explore the possibility of </w:t>
            </w:r>
            <w:r w:rsidRPr="00362A28">
              <w:rPr>
                <w:rFonts w:eastAsia="Times New Roman" w:cs="Times New Roman"/>
                <w:noProof/>
                <w:sz w:val="20"/>
                <w:szCs w:val="20"/>
                <w:lang w:eastAsia="en-CA"/>
              </w:rPr>
              <w:t>utilising</w:t>
            </w:r>
            <w:r w:rsidRPr="00D72266">
              <w:rPr>
                <w:rFonts w:eastAsia="Times New Roman" w:cs="Times New Roman"/>
                <w:sz w:val="20"/>
                <w:szCs w:val="20"/>
                <w:lang w:eastAsia="en-CA"/>
              </w:rPr>
              <w:t xml:space="preserve"> participatory methods for developing case studies. Data should be disaggregated by sex and according to other relevant parameters.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These complementary approaches will be deployed to ensure that the study: </w:t>
            </w:r>
          </w:p>
          <w:p w:rsidR="009A5900" w:rsidRPr="00D72266" w:rsidRDefault="009A5900" w:rsidP="009A5900">
            <w:pPr>
              <w:numPr>
                <w:ilvl w:val="0"/>
                <w:numId w:val="20"/>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responds to the needs of users and their intended use of the evaluation results;</w:t>
            </w:r>
          </w:p>
          <w:p w:rsidR="009A5900" w:rsidRPr="00D72266" w:rsidRDefault="009A5900" w:rsidP="009A5900">
            <w:pPr>
              <w:numPr>
                <w:ilvl w:val="0"/>
                <w:numId w:val="20"/>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provides both a substantive assessment of gender, peace and security Programme results, while also respecting gender and human rights principles throughout the evaluation process, allowing for the participation and consultation of key stakeholders (rights holders and duty-bearers) to the extent possible;</w:t>
            </w:r>
          </w:p>
          <w:p w:rsidR="009A5900" w:rsidRPr="00D72266" w:rsidRDefault="009A5900" w:rsidP="009A5900">
            <w:pPr>
              <w:numPr>
                <w:ilvl w:val="0"/>
                <w:numId w:val="20"/>
              </w:numPr>
              <w:spacing w:after="0" w:line="240" w:lineRule="auto"/>
              <w:ind w:left="750"/>
              <w:jc w:val="both"/>
              <w:textAlignment w:val="baseline"/>
              <w:rPr>
                <w:rFonts w:eastAsia="Times New Roman" w:cs="Times New Roman"/>
                <w:sz w:val="20"/>
                <w:szCs w:val="20"/>
                <w:lang w:eastAsia="en-CA"/>
              </w:rPr>
            </w:pPr>
            <w:r w:rsidRPr="00362A28">
              <w:rPr>
                <w:rFonts w:eastAsia="Times New Roman" w:cs="Times New Roman"/>
                <w:noProof/>
                <w:sz w:val="20"/>
                <w:szCs w:val="20"/>
                <w:lang w:eastAsia="en-CA"/>
              </w:rPr>
              <w:t>utilises</w:t>
            </w:r>
            <w:r w:rsidRPr="00D72266">
              <w:rPr>
                <w:rFonts w:eastAsia="Times New Roman" w:cs="Times New Roman"/>
                <w:sz w:val="20"/>
                <w:szCs w:val="20"/>
                <w:lang w:eastAsia="en-CA"/>
              </w:rPr>
              <w:t xml:space="preserve"> both quantitative and qualitative data collection and analysis methods to enhance triangulation of data and increase overall data quality, validity, credibility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robustness and reduce bias and will consider among other processes a desk review, meetings, consultations, workshops with different groups of stakeholders;</w:t>
            </w:r>
          </w:p>
          <w:p w:rsidR="009A5900" w:rsidRPr="00D72266" w:rsidRDefault="009A5900" w:rsidP="009A5900">
            <w:pPr>
              <w:numPr>
                <w:ilvl w:val="0"/>
                <w:numId w:val="20"/>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consider data collection instruments and methods for example interviews, observations, focus groups, and site visits.</w:t>
            </w:r>
          </w:p>
          <w:p w:rsidR="009A5900" w:rsidRPr="00D72266" w:rsidRDefault="009A5900" w:rsidP="009A5900">
            <w:pPr>
              <w:numPr>
                <w:ilvl w:val="0"/>
                <w:numId w:val="20"/>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take measures to ensure data quality, reliability and validity of data collection tools and methods and their responsiveness to gender equality and human rights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Data collection methods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Some of the data collection tools to be used during the evaluation are: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Desk review</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Consultant will consult all available documentation in preparation for the review, including Programme documents, minutes of the Steering Committee meetings; quarterly reports, annual reports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Programme implementation and research reports from UN Women, implementing partners, and this documentation will be made available in good time.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Interviews with Key Informants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team will conduct a range of interviews with key informants and stakeholders (including implementing partners and their national counterparts) and will visit and interview relevant Ministries and government agencies, chapter 12 commissions, local and international implementing partner </w:t>
            </w:r>
            <w:r w:rsidRPr="00362A28">
              <w:rPr>
                <w:rFonts w:eastAsia="Times New Roman" w:cs="Times New Roman"/>
                <w:noProof/>
                <w:sz w:val="20"/>
                <w:szCs w:val="20"/>
                <w:lang w:eastAsia="en-CA"/>
              </w:rPr>
              <w:t>organisations</w:t>
            </w:r>
            <w:r w:rsidRPr="00D72266">
              <w:rPr>
                <w:rFonts w:eastAsia="Times New Roman" w:cs="Times New Roman"/>
                <w:sz w:val="20"/>
                <w:szCs w:val="20"/>
                <w:lang w:eastAsia="en-CA"/>
              </w:rPr>
              <w:t xml:space="preserve">, community leaders, Programme beneficiaries,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key</w:t>
            </w:r>
            <w:r w:rsidRPr="00D72266">
              <w:rPr>
                <w:rFonts w:eastAsia="Times New Roman" w:cs="Times New Roman"/>
                <w:sz w:val="20"/>
                <w:szCs w:val="20"/>
                <w:lang w:eastAsia="en-CA"/>
              </w:rPr>
              <w:t xml:space="preserve"> staff at UN Women and Norway.</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Focus group discussions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team will conduct focus group discussions with direct and indirect beneficiaries of the Programme.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Significant stories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During the </w:t>
            </w:r>
            <w:r w:rsidRPr="00362A28">
              <w:rPr>
                <w:rFonts w:eastAsia="Times New Roman" w:cs="Times New Roman"/>
                <w:noProof/>
                <w:sz w:val="20"/>
                <w:szCs w:val="20"/>
                <w:lang w:eastAsia="en-CA"/>
              </w:rPr>
              <w:t>interview</w:t>
            </w:r>
            <w:r>
              <w:rPr>
                <w:rFonts w:eastAsia="Times New Roman" w:cs="Times New Roman"/>
                <w:noProof/>
                <w:sz w:val="20"/>
                <w:szCs w:val="20"/>
                <w:lang w:eastAsia="en-CA"/>
              </w:rPr>
              <w:t>,</w:t>
            </w:r>
            <w:r w:rsidRPr="00D72266">
              <w:rPr>
                <w:rFonts w:eastAsia="Times New Roman" w:cs="Times New Roman"/>
                <w:sz w:val="20"/>
                <w:szCs w:val="20"/>
                <w:lang w:eastAsia="en-CA"/>
              </w:rPr>
              <w:t xml:space="preserve"> the evaluators will support beneficiaries of the Programme to document their stories on how the Programme has impacted on their lives.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Stakeholder participation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Key stakeholders to be considered include UN Women, gender, peace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security Programme implementing partners, the funding partner, Chapter 12 Commissions MWAGCD, </w:t>
            </w:r>
            <w:proofErr w:type="spellStart"/>
            <w:r w:rsidRPr="00D72266">
              <w:rPr>
                <w:rFonts w:eastAsia="Times New Roman" w:cs="Times New Roman"/>
                <w:sz w:val="20"/>
                <w:szCs w:val="20"/>
                <w:lang w:eastAsia="en-CA"/>
              </w:rPr>
              <w:t>MoHA</w:t>
            </w:r>
            <w:proofErr w:type="spellEnd"/>
            <w:r w:rsidRPr="00D72266">
              <w:rPr>
                <w:rFonts w:eastAsia="Times New Roman" w:cs="Times New Roman"/>
                <w:sz w:val="20"/>
                <w:szCs w:val="20"/>
                <w:lang w:eastAsia="en-CA"/>
              </w:rPr>
              <w:t xml:space="preserve">, Ministry of Defence Forces, and other key government departments. Following UNEG Evaluation guidelines and UN Women Evaluation </w:t>
            </w:r>
            <w:r w:rsidRPr="00362A28">
              <w:rPr>
                <w:rFonts w:eastAsia="Times New Roman" w:cs="Times New Roman"/>
                <w:noProof/>
                <w:sz w:val="20"/>
                <w:szCs w:val="20"/>
                <w:lang w:eastAsia="en-CA"/>
              </w:rPr>
              <w:t>Policy</w:t>
            </w:r>
            <w:r>
              <w:rPr>
                <w:rFonts w:eastAsia="Times New Roman" w:cs="Times New Roman"/>
                <w:noProof/>
                <w:sz w:val="20"/>
                <w:szCs w:val="20"/>
                <w:lang w:eastAsia="en-CA"/>
              </w:rPr>
              <w:t>,</w:t>
            </w:r>
            <w:r w:rsidRPr="00D72266">
              <w:rPr>
                <w:rFonts w:eastAsia="Times New Roman" w:cs="Times New Roman"/>
                <w:sz w:val="20"/>
                <w:szCs w:val="20"/>
                <w:lang w:eastAsia="en-CA"/>
              </w:rPr>
              <w:t xml:space="preserve"> the evaluation will aim at systematically engaging all key stakeholders throughout the process. The evaluation will establish a management and reference group and members of these groups will be involved at various stages during the evaluation process. This includes, among other things, providing comments on the TOR, reviewing the draft evaluation report, discussing the draft evaluation recommendations and supporting the </w:t>
            </w:r>
            <w:r w:rsidRPr="00362A28">
              <w:rPr>
                <w:rFonts w:eastAsia="Times New Roman" w:cs="Times New Roman"/>
                <w:noProof/>
                <w:sz w:val="20"/>
                <w:szCs w:val="20"/>
                <w:lang w:eastAsia="en-CA"/>
              </w:rPr>
              <w:t>utilisation</w:t>
            </w:r>
            <w:r w:rsidRPr="00D72266">
              <w:rPr>
                <w:rFonts w:eastAsia="Times New Roman" w:cs="Times New Roman"/>
                <w:sz w:val="20"/>
                <w:szCs w:val="20"/>
                <w:lang w:eastAsia="en-CA"/>
              </w:rPr>
              <w:t xml:space="preserve"> and dissemination of the evaluation findings. Further information on evaluation management arrangements and roles </w:t>
            </w:r>
            <w:r w:rsidRPr="00D72266">
              <w:rPr>
                <w:rFonts w:eastAsia="Times New Roman" w:cs="Times New Roman"/>
                <w:sz w:val="20"/>
                <w:szCs w:val="20"/>
                <w:lang w:eastAsia="en-CA"/>
              </w:rPr>
              <w:lastRenderedPageBreak/>
              <w:t>and responsibilities of different stakeholders is provided below in the TOR under Management of the evaluation section.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Expected deliverables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team is expected to provide:</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Deliverable 1</w:t>
            </w:r>
            <w:r w:rsidRPr="00D72266">
              <w:rPr>
                <w:rFonts w:eastAsia="Times New Roman" w:cs="Times New Roman"/>
                <w:sz w:val="20"/>
                <w:szCs w:val="20"/>
                <w:lang w:eastAsia="en-CA"/>
              </w:rPr>
              <w:t xml:space="preserve">: Present and discuss an Inception Report to the Management Group and Reference Group at an inception meeting. An inception report which contains </w:t>
            </w:r>
            <w:r w:rsidRPr="00362A28">
              <w:rPr>
                <w:rFonts w:eastAsia="Times New Roman" w:cs="Times New Roman"/>
                <w:noProof/>
                <w:sz w:val="20"/>
                <w:szCs w:val="20"/>
                <w:lang w:eastAsia="en-CA"/>
              </w:rPr>
              <w:t>evaluation objectives</w:t>
            </w:r>
            <w:r w:rsidRPr="00D72266">
              <w:rPr>
                <w:rFonts w:eastAsia="Times New Roman" w:cs="Times New Roman"/>
                <w:sz w:val="20"/>
                <w:szCs w:val="20"/>
                <w:lang w:eastAsia="en-CA"/>
              </w:rPr>
              <w:t xml:space="preserve"> and scope, description of evaluation, methodology/methodological approach, the evaluation questions, data collection tools, data analysis methods, key informants/agencies, detailed work plan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reporting requirements. It should include a clear evaluation matrix relating all these aspects and a desk review with a list of the documents consulted. (5 pages max excluding annexes).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Deliverable 2:</w:t>
            </w:r>
            <w:r w:rsidRPr="00D72266">
              <w:rPr>
                <w:rFonts w:eastAsia="Times New Roman" w:cs="Times New Roman"/>
                <w:sz w:val="20"/>
                <w:szCs w:val="20"/>
                <w:lang w:eastAsia="en-CA"/>
              </w:rPr>
              <w:t> First draft report to UN Women. The Draft evaluation report (30 pages max excluding annexes) which should be delivered within the agreed timeframe in the work plan to allow stakeholder discussion of the findings and formulation of recommendations.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Deliverable 3:</w:t>
            </w:r>
            <w:r w:rsidRPr="00D72266">
              <w:rPr>
                <w:rFonts w:eastAsia="Times New Roman" w:cs="Times New Roman"/>
                <w:sz w:val="20"/>
                <w:szCs w:val="20"/>
                <w:lang w:eastAsia="en-CA"/>
              </w:rPr>
              <w:t> Submission of second draft report incorporating feedback from the management group.</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Deliverable 4:</w:t>
            </w:r>
            <w:r w:rsidRPr="00D72266">
              <w:rPr>
                <w:rFonts w:eastAsia="Times New Roman" w:cs="Times New Roman"/>
                <w:sz w:val="20"/>
                <w:szCs w:val="20"/>
                <w:lang w:eastAsia="en-CA"/>
              </w:rPr>
              <w:t> Deliverable 4 will be in two parts i.e. (</w:t>
            </w:r>
            <w:proofErr w:type="spellStart"/>
            <w:r w:rsidRPr="00D72266">
              <w:rPr>
                <w:rFonts w:eastAsia="Times New Roman" w:cs="Times New Roman"/>
                <w:sz w:val="20"/>
                <w:szCs w:val="20"/>
                <w:lang w:eastAsia="en-CA"/>
              </w:rPr>
              <w:t>i</w:t>
            </w:r>
            <w:proofErr w:type="spellEnd"/>
            <w:r w:rsidRPr="00D72266">
              <w:rPr>
                <w:rFonts w:eastAsia="Times New Roman" w:cs="Times New Roman"/>
                <w:sz w:val="20"/>
                <w:szCs w:val="20"/>
                <w:lang w:eastAsia="en-CA"/>
              </w:rPr>
              <w:t>) PowerPoint presentation of the second draft report to the management team including feedback from the reference group received through emails and feedback received from the management team. (ii) A template with feedback received from reference group members and how the comments have been addressed and incorporated in developing the draft report.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Deliverable 5: </w:t>
            </w:r>
            <w:r w:rsidRPr="00D72266">
              <w:rPr>
                <w:rFonts w:eastAsia="Times New Roman" w:cs="Times New Roman"/>
                <w:sz w:val="20"/>
                <w:szCs w:val="20"/>
                <w:lang w:eastAsia="en-CA"/>
              </w:rPr>
              <w:t xml:space="preserve">Presentation of the findings at a validation workshop to be </w:t>
            </w:r>
            <w:r w:rsidRPr="00362A28">
              <w:rPr>
                <w:rFonts w:eastAsia="Times New Roman" w:cs="Times New Roman"/>
                <w:noProof/>
                <w:sz w:val="20"/>
                <w:szCs w:val="20"/>
                <w:lang w:eastAsia="en-CA"/>
              </w:rPr>
              <w:t>organised</w:t>
            </w:r>
            <w:r w:rsidRPr="00D72266">
              <w:rPr>
                <w:rFonts w:eastAsia="Times New Roman" w:cs="Times New Roman"/>
                <w:sz w:val="20"/>
                <w:szCs w:val="20"/>
                <w:lang w:eastAsia="en-CA"/>
              </w:rPr>
              <w:t xml:space="preserve"> by UN Women.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Deliverable 6:</w:t>
            </w:r>
            <w:r w:rsidRPr="00D72266">
              <w:rPr>
                <w:rFonts w:eastAsia="Times New Roman" w:cs="Times New Roman"/>
                <w:sz w:val="20"/>
                <w:szCs w:val="20"/>
                <w:lang w:eastAsia="en-CA"/>
              </w:rPr>
              <w:t> Production of final report incorporating comments from stakeholders. Final evaluation report (30 pages max excluding annexes) which should be structured as follows: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bookmarkStart w:id="14" w:name="_Hlk530475396"/>
            <w:r w:rsidRPr="00D72266">
              <w:rPr>
                <w:rFonts w:eastAsia="Times New Roman" w:cs="Times New Roman"/>
                <w:sz w:val="20"/>
                <w:szCs w:val="20"/>
                <w:lang w:eastAsia="en-CA"/>
              </w:rPr>
              <w:t>Title Page, table of contents, acronyms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Executive Summary (maximum five pages)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Purpose of the evaluation</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Evaluation objectives and scope</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Evaluation methodology including consultation structures put in place during the evaluation process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Context of subject</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Description of the subject</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Findings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Lessons Learnt</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Conclusions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Recommendations</w:t>
            </w:r>
          </w:p>
          <w:p w:rsidR="009A5900" w:rsidRPr="00D72266" w:rsidRDefault="009A5900" w:rsidP="009A5900">
            <w:pPr>
              <w:numPr>
                <w:ilvl w:val="0"/>
                <w:numId w:val="21"/>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Annexes (including but not limited to: original Terms of Reference, List of documents reviewed, Data collection tools used, List of UN agencies, implementing partners, staff and other stakeholders consulted).</w:t>
            </w:r>
          </w:p>
          <w:bookmarkEnd w:id="14"/>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evaluation report will follow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quality</w:t>
            </w:r>
            <w:r w:rsidRPr="00D72266">
              <w:rPr>
                <w:rFonts w:eastAsia="Times New Roman" w:cs="Times New Roman"/>
                <w:sz w:val="20"/>
                <w:szCs w:val="20"/>
                <w:lang w:eastAsia="en-CA"/>
              </w:rPr>
              <w:t xml:space="preserve"> standards outlined in the UNW Global Evaluation Report Assessment and Analysis System (GERAAS), available at </w:t>
            </w:r>
            <w:hyperlink r:id="rId8" w:history="1">
              <w:r w:rsidRPr="00D72266">
                <w:rPr>
                  <w:rFonts w:eastAsia="Times New Roman" w:cs="Times New Roman"/>
                  <w:color w:val="0055AA"/>
                  <w:sz w:val="20"/>
                  <w:szCs w:val="20"/>
                  <w:bdr w:val="none" w:sz="0" w:space="0" w:color="auto" w:frame="1"/>
                  <w:lang w:eastAsia="en-CA"/>
                </w:rPr>
                <w:t>http://www.unwomen.org/en/about-us/accountability/evaluation/decentralized-evaluations</w:t>
              </w:r>
            </w:hyperlink>
            <w:r w:rsidRPr="00D72266">
              <w:rPr>
                <w:rFonts w:eastAsia="Times New Roman" w:cs="Times New Roman"/>
                <w:sz w:val="20"/>
                <w:szCs w:val="20"/>
                <w:lang w:eastAsia="en-CA"/>
              </w:rPr>
              <w:t>. The evaluation consultant is expected to familiarize with the evaluation quality standards as they provide the basis for the final assessment of the evaluation report.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List of Interviewees</w:t>
            </w:r>
          </w:p>
          <w:tbl>
            <w:tblPr>
              <w:tblW w:w="1180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8"/>
              <w:gridCol w:w="9687"/>
            </w:tblGrid>
            <w:tr w:rsidR="009A5900" w:rsidRPr="00D72266" w:rsidTr="00DE3113">
              <w:trPr>
                <w:jc w:val="center"/>
              </w:trPr>
              <w:tc>
                <w:tcPr>
                  <w:tcW w:w="2115"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Method</w:t>
                  </w: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Respondent</w:t>
                  </w:r>
                </w:p>
              </w:tc>
            </w:tr>
            <w:tr w:rsidR="009A5900" w:rsidRPr="00D72266" w:rsidTr="00DE3113">
              <w:trPr>
                <w:jc w:val="center"/>
              </w:trPr>
              <w:tc>
                <w:tcPr>
                  <w:tcW w:w="11790" w:type="dxa"/>
                  <w:gridSpan w:val="2"/>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i/>
                      <w:iCs/>
                      <w:sz w:val="20"/>
                      <w:szCs w:val="20"/>
                      <w:bdr w:val="none" w:sz="0" w:space="0" w:color="auto" w:frame="1"/>
                      <w:lang w:eastAsia="en-CA"/>
                    </w:rPr>
                    <w:t>National level</w:t>
                  </w:r>
                </w:p>
              </w:tc>
            </w:tr>
            <w:tr w:rsidR="009A5900" w:rsidRPr="00D72266" w:rsidTr="00DE3113">
              <w:trPr>
                <w:jc w:val="center"/>
              </w:trPr>
              <w:tc>
                <w:tcPr>
                  <w:tcW w:w="2115"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UNWOMEN</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Norway</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Ministry of Home </w:t>
                  </w:r>
                  <w:r>
                    <w:rPr>
                      <w:rFonts w:eastAsia="Times New Roman" w:cs="Times New Roman"/>
                      <w:noProof/>
                      <w:sz w:val="20"/>
                      <w:szCs w:val="20"/>
                      <w:lang w:eastAsia="en-CA"/>
                    </w:rPr>
                    <w:t>A</w:t>
                  </w:r>
                  <w:r w:rsidRPr="00362A28">
                    <w:rPr>
                      <w:rFonts w:eastAsia="Times New Roman" w:cs="Times New Roman"/>
                      <w:noProof/>
                      <w:sz w:val="20"/>
                      <w:szCs w:val="20"/>
                      <w:lang w:eastAsia="en-CA"/>
                    </w:rPr>
                    <w:t>ffairs</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Ministry of Women Affairs, Gender &amp; Community Development</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Ministry of Defence Forces</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Zimbabwe Gender Commission</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Zimbabwe Electoral Commission</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Zimbabwe Human Rights Commission</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National based CSO partners (Africa Community Publishing Trust, </w:t>
                  </w:r>
                  <w:proofErr w:type="spellStart"/>
                  <w:r w:rsidRPr="00D72266">
                    <w:rPr>
                      <w:rFonts w:eastAsia="Times New Roman" w:cs="Times New Roman"/>
                      <w:sz w:val="20"/>
                      <w:szCs w:val="20"/>
                      <w:lang w:eastAsia="en-CA"/>
                    </w:rPr>
                    <w:t>Musasa</w:t>
                  </w:r>
                  <w:proofErr w:type="spellEnd"/>
                  <w:r w:rsidRPr="00D72266">
                    <w:rPr>
                      <w:rFonts w:eastAsia="Times New Roman" w:cs="Times New Roman"/>
                      <w:sz w:val="20"/>
                      <w:szCs w:val="20"/>
                      <w:lang w:eastAsia="en-CA"/>
                    </w:rPr>
                    <w:t>, Zimbabwe Young Women’s Network for Peacebuilding, Peacebuilding and Capacity Development Education Foundation, ZIWLA, Zimbabwe Peace and Security Programme, FEMPRIST)</w:t>
                  </w:r>
                </w:p>
              </w:tc>
            </w:tr>
            <w:tr w:rsidR="009A5900" w:rsidRPr="00D72266" w:rsidTr="00DE3113">
              <w:trPr>
                <w:jc w:val="center"/>
              </w:trPr>
              <w:tc>
                <w:tcPr>
                  <w:tcW w:w="11790" w:type="dxa"/>
                  <w:gridSpan w:val="2"/>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i/>
                      <w:iCs/>
                      <w:sz w:val="20"/>
                      <w:szCs w:val="20"/>
                      <w:bdr w:val="none" w:sz="0" w:space="0" w:color="auto" w:frame="1"/>
                      <w:lang w:eastAsia="en-CA"/>
                    </w:rPr>
                    <w:t>District level</w:t>
                  </w:r>
                </w:p>
              </w:tc>
            </w:tr>
            <w:tr w:rsidR="009A5900" w:rsidRPr="00D72266" w:rsidTr="00DE3113">
              <w:trPr>
                <w:jc w:val="center"/>
              </w:trPr>
              <w:tc>
                <w:tcPr>
                  <w:tcW w:w="2115"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362A28">
                    <w:rPr>
                      <w:rFonts w:eastAsia="Times New Roman" w:cs="Times New Roman"/>
                      <w:noProof/>
                      <w:sz w:val="20"/>
                      <w:szCs w:val="20"/>
                      <w:lang w:eastAsia="en-CA"/>
                    </w:rPr>
                    <w:t>Women</w:t>
                  </w:r>
                  <w:r>
                    <w:rPr>
                      <w:rFonts w:eastAsia="Times New Roman" w:cs="Times New Roman"/>
                      <w:noProof/>
                      <w:sz w:val="20"/>
                      <w:szCs w:val="20"/>
                      <w:lang w:eastAsia="en-CA"/>
                    </w:rPr>
                    <w:t>-</w:t>
                  </w:r>
                  <w:r w:rsidRPr="00362A28">
                    <w:rPr>
                      <w:rFonts w:eastAsia="Times New Roman" w:cs="Times New Roman"/>
                      <w:noProof/>
                      <w:sz w:val="20"/>
                      <w:szCs w:val="20"/>
                      <w:lang w:eastAsia="en-CA"/>
                    </w:rPr>
                    <w:t>Led</w:t>
                  </w:r>
                  <w:r w:rsidRPr="00D72266">
                    <w:rPr>
                      <w:rFonts w:eastAsia="Times New Roman" w:cs="Times New Roman"/>
                      <w:sz w:val="20"/>
                      <w:szCs w:val="20"/>
                      <w:lang w:eastAsia="en-CA"/>
                    </w:rPr>
                    <w:t xml:space="preserve"> Peace Committees</w:t>
                  </w:r>
                </w:p>
              </w:tc>
            </w:tr>
            <w:tr w:rsidR="009A5900" w:rsidRPr="00D72266" w:rsidTr="00DE3113">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bottom"/>
                  <w:hideMark/>
                </w:tcPr>
                <w:p w:rsidR="009A5900" w:rsidRPr="00D72266" w:rsidRDefault="009A5900" w:rsidP="00DE3113">
                  <w:pPr>
                    <w:spacing w:after="0" w:line="240" w:lineRule="auto"/>
                    <w:jc w:val="both"/>
                    <w:rPr>
                      <w:rFonts w:eastAsia="Times New Roman" w:cs="Times New Roman"/>
                      <w:sz w:val="20"/>
                      <w:szCs w:val="20"/>
                      <w:lang w:eastAsia="en-CA"/>
                    </w:rPr>
                  </w:pP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Ministry of Women Affairs, Gender &amp; Community Development</w:t>
                  </w:r>
                </w:p>
              </w:tc>
            </w:tr>
            <w:tr w:rsidR="009A5900" w:rsidRPr="00D72266" w:rsidTr="00DE3113">
              <w:trPr>
                <w:jc w:val="center"/>
              </w:trPr>
              <w:tc>
                <w:tcPr>
                  <w:tcW w:w="2115"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i/>
                      <w:iCs/>
                      <w:sz w:val="20"/>
                      <w:szCs w:val="20"/>
                      <w:bdr w:val="none" w:sz="0" w:space="0" w:color="auto" w:frame="1"/>
                      <w:lang w:eastAsia="en-CA"/>
                    </w:rPr>
                    <w:t>Community Level</w:t>
                  </w: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Better Life Foundation</w:t>
                  </w:r>
                </w:p>
              </w:tc>
            </w:tr>
            <w:tr w:rsidR="009A5900" w:rsidRPr="00D72266" w:rsidTr="00DE3113">
              <w:trPr>
                <w:jc w:val="center"/>
              </w:trPr>
              <w:tc>
                <w:tcPr>
                  <w:tcW w:w="2115"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lastRenderedPageBreak/>
                    <w:t> </w:t>
                  </w:r>
                </w:p>
              </w:tc>
              <w:tc>
                <w:tcPr>
                  <w:tcW w:w="9660" w:type="dxa"/>
                  <w:tcBorders>
                    <w:top w:val="outset" w:sz="6" w:space="0" w:color="auto"/>
                    <w:left w:val="outset" w:sz="6" w:space="0" w:color="auto"/>
                    <w:bottom w:val="outset" w:sz="6" w:space="0" w:color="auto"/>
                    <w:right w:val="outset" w:sz="6" w:space="0" w:color="auto"/>
                  </w:tcBorders>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Community leaders - Chiefs / Headman</w:t>
                  </w:r>
                </w:p>
              </w:tc>
            </w:tr>
          </w:tbl>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evaluation will be conducted by a local Consultant with extensive experience in conducting evaluations with a focus on gender equality and women’s rights. The Consultant will have </w:t>
            </w:r>
            <w:r w:rsidRPr="00362A28">
              <w:rPr>
                <w:rFonts w:eastAsia="Times New Roman" w:cs="Times New Roman"/>
                <w:noProof/>
                <w:sz w:val="20"/>
                <w:szCs w:val="20"/>
                <w:lang w:eastAsia="en-CA"/>
              </w:rPr>
              <w:t>an overall</w:t>
            </w:r>
            <w:r w:rsidRPr="00D72266">
              <w:rPr>
                <w:rFonts w:eastAsia="Times New Roman" w:cs="Times New Roman"/>
                <w:sz w:val="20"/>
                <w:szCs w:val="20"/>
                <w:lang w:eastAsia="en-CA"/>
              </w:rPr>
              <w:t xml:space="preserve"> responsibility for the design of the evaluation process, and provide support in carrying out the research, </w:t>
            </w:r>
            <w:r w:rsidRPr="00362A28">
              <w:rPr>
                <w:rFonts w:eastAsia="Times New Roman" w:cs="Times New Roman"/>
                <w:noProof/>
                <w:sz w:val="20"/>
                <w:szCs w:val="20"/>
                <w:lang w:eastAsia="en-CA"/>
              </w:rPr>
              <w:t>finalising</w:t>
            </w:r>
            <w:r w:rsidRPr="00D72266">
              <w:rPr>
                <w:rFonts w:eastAsia="Times New Roman" w:cs="Times New Roman"/>
                <w:sz w:val="20"/>
                <w:szCs w:val="20"/>
                <w:lang w:eastAsia="en-CA"/>
              </w:rPr>
              <w:t xml:space="preserve"> the relevant components of it and ensuring submission of a consolidated high-quality report.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Management of the Evaluation</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UN Women will manage the evaluation and under the guidance of the UN Women Representative. The process will follow UNW standards as outlined in the UN Women Evaluation Handbook: How to manage gender-responsive evaluation, available at </w:t>
            </w:r>
            <w:hyperlink r:id="rId9" w:history="1">
              <w:r w:rsidRPr="00D72266">
                <w:rPr>
                  <w:rFonts w:eastAsia="Times New Roman" w:cs="Times New Roman"/>
                  <w:color w:val="0055AA"/>
                  <w:sz w:val="20"/>
                  <w:szCs w:val="20"/>
                  <w:bdr w:val="none" w:sz="0" w:space="0" w:color="auto" w:frame="1"/>
                  <w:lang w:eastAsia="en-CA"/>
                </w:rPr>
                <w:t>https://genderevaluation.unwomen.org/en/evaluation-handbook</w:t>
              </w:r>
            </w:hyperlink>
            <w:r w:rsidRPr="00D72266">
              <w:rPr>
                <w:rFonts w:eastAsia="Times New Roman" w:cs="Times New Roman"/>
                <w:sz w:val="20"/>
                <w:szCs w:val="20"/>
                <w:lang w:eastAsia="en-CA"/>
              </w:rPr>
              <w:t xml:space="preserve">. The Management Group which is the Programme Steering Committee is the decision-making body with the responsibility of approving reports i.e.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inception</w:t>
            </w:r>
            <w:r w:rsidRPr="00D72266">
              <w:rPr>
                <w:rFonts w:eastAsia="Times New Roman" w:cs="Times New Roman"/>
                <w:sz w:val="20"/>
                <w:szCs w:val="20"/>
                <w:lang w:eastAsia="en-CA"/>
              </w:rPr>
              <w:t xml:space="preserve"> report and the evaluation report. Management Group TORs will guide the work of the Evaluation Management Group. The </w:t>
            </w:r>
            <w:r w:rsidRPr="00362A28">
              <w:rPr>
                <w:rFonts w:eastAsia="Times New Roman" w:cs="Times New Roman"/>
                <w:noProof/>
                <w:sz w:val="20"/>
                <w:szCs w:val="20"/>
                <w:lang w:eastAsia="en-CA"/>
              </w:rPr>
              <w:t>management</w:t>
            </w:r>
            <w:r w:rsidRPr="00D72266">
              <w:rPr>
                <w:rFonts w:eastAsia="Times New Roman" w:cs="Times New Roman"/>
                <w:sz w:val="20"/>
                <w:szCs w:val="20"/>
                <w:lang w:eastAsia="en-CA"/>
              </w:rPr>
              <w:t xml:space="preserve"> Group will include:</w:t>
            </w:r>
          </w:p>
          <w:p w:rsidR="009A5900" w:rsidRPr="00D72266" w:rsidRDefault="009A5900" w:rsidP="009A5900">
            <w:pPr>
              <w:numPr>
                <w:ilvl w:val="0"/>
                <w:numId w:val="2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Managers</w:t>
            </w:r>
          </w:p>
          <w:p w:rsidR="009A5900" w:rsidRPr="00D72266" w:rsidRDefault="009A5900" w:rsidP="009A5900">
            <w:pPr>
              <w:numPr>
                <w:ilvl w:val="0"/>
                <w:numId w:val="2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UN Women Programme Officers</w:t>
            </w:r>
          </w:p>
          <w:p w:rsidR="009A5900" w:rsidRPr="00D72266" w:rsidRDefault="009A5900" w:rsidP="009A5900">
            <w:pPr>
              <w:numPr>
                <w:ilvl w:val="0"/>
                <w:numId w:val="22"/>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Norway Representative(s)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Reference Group will provide support for the evaluation at the technical level. They will review and provide comments to the inception report and the draft report. The Reference Group members will provide comments to the inception report and draft report either through meetings or online via email communications.  The role of the group will not lead to influencing the independence of the evaluation, but rather to ensure a robust and credible evaluation process and ensure the use of the evaluation findings and recommendations through formalized management responses and associated action plans. The work of the Reference Group will be guided by the agreed TORs for the Reference Group. The members of the Reference Group will be:</w:t>
            </w:r>
          </w:p>
          <w:p w:rsidR="009A5900" w:rsidRPr="00D72266" w:rsidRDefault="009A5900" w:rsidP="009A5900">
            <w:pPr>
              <w:numPr>
                <w:ilvl w:val="0"/>
                <w:numId w:val="23"/>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Evaluation Managers</w:t>
            </w:r>
          </w:p>
          <w:p w:rsidR="009A5900" w:rsidRPr="00D72266" w:rsidRDefault="009A5900" w:rsidP="009A5900">
            <w:pPr>
              <w:numPr>
                <w:ilvl w:val="0"/>
                <w:numId w:val="24"/>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Responsible partners implementing the Programme</w:t>
            </w:r>
          </w:p>
          <w:p w:rsidR="009A5900" w:rsidRPr="00D72266" w:rsidRDefault="009A5900" w:rsidP="009A5900">
            <w:pPr>
              <w:numPr>
                <w:ilvl w:val="0"/>
                <w:numId w:val="24"/>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District Level MWAGCD Officers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Logistics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UN Women will facilitate this process by providing contact information such as email addresses and phone numbers of their respective partners. UN Women will oversee the logistics of the evaluation and provide support for the arrangements as needed.  They will also accompany the evaluation team to the districts and will provide transportation for the district visits. The evaluation team is also responsible for the dissemination of all methodological tools such as questionnaires, conducting interviews; group discussions etc.</w:t>
            </w:r>
          </w:p>
        </w:tc>
      </w:tr>
      <w:tr w:rsidR="009A5900" w:rsidRPr="00D72266" w:rsidTr="00DE3113">
        <w:tc>
          <w:tcPr>
            <w:tcW w:w="0" w:type="auto"/>
            <w:shd w:val="clear" w:color="auto" w:fill="auto"/>
            <w:hideMark/>
          </w:tcPr>
          <w:p w:rsidR="009A5900" w:rsidRPr="00D72266" w:rsidRDefault="009A5900" w:rsidP="00DE3113">
            <w:pPr>
              <w:spacing w:after="0" w:line="240" w:lineRule="auto"/>
              <w:jc w:val="both"/>
              <w:rPr>
                <w:rFonts w:eastAsia="Times New Roman" w:cs="Times New Roman"/>
                <w:b/>
                <w:bCs/>
                <w:color w:val="0055AA"/>
                <w:sz w:val="24"/>
                <w:szCs w:val="24"/>
                <w:lang w:eastAsia="en-CA"/>
              </w:rPr>
            </w:pPr>
            <w:r w:rsidRPr="00D72266">
              <w:rPr>
                <w:rFonts w:eastAsia="Times New Roman" w:cs="Times New Roman"/>
                <w:sz w:val="20"/>
                <w:szCs w:val="20"/>
                <w:lang w:eastAsia="en-CA"/>
              </w:rPr>
              <w:lastRenderedPageBreak/>
              <w:br/>
            </w:r>
            <w:r w:rsidRPr="00D72266">
              <w:rPr>
                <w:rFonts w:eastAsia="Times New Roman" w:cs="Times New Roman"/>
                <w:b/>
                <w:bCs/>
                <w:color w:val="0055AA"/>
                <w:sz w:val="24"/>
                <w:szCs w:val="24"/>
                <w:lang w:eastAsia="en-CA"/>
              </w:rPr>
              <w:t>Competencies</w:t>
            </w:r>
          </w:p>
          <w:p w:rsidR="009A5900" w:rsidRPr="00D72266" w:rsidRDefault="009A5900" w:rsidP="00DE3113">
            <w:pPr>
              <w:spacing w:after="0" w:line="240" w:lineRule="auto"/>
              <w:jc w:val="both"/>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Core Values:</w:t>
            </w:r>
          </w:p>
          <w:p w:rsidR="009A5900" w:rsidRPr="00D72266" w:rsidRDefault="009A5900" w:rsidP="009A5900">
            <w:pPr>
              <w:numPr>
                <w:ilvl w:val="0"/>
                <w:numId w:val="2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Respect for Diversit</w:t>
            </w:r>
            <w:r>
              <w:rPr>
                <w:rFonts w:eastAsia="Times New Roman" w:cs="Times New Roman"/>
                <w:sz w:val="20"/>
                <w:szCs w:val="20"/>
                <w:lang w:eastAsia="en-CA"/>
              </w:rPr>
              <w:t>y</w:t>
            </w:r>
          </w:p>
          <w:p w:rsidR="009A5900" w:rsidRPr="00D72266" w:rsidRDefault="009A5900" w:rsidP="009A5900">
            <w:pPr>
              <w:numPr>
                <w:ilvl w:val="0"/>
                <w:numId w:val="2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Integrity;</w:t>
            </w:r>
          </w:p>
          <w:p w:rsidR="009A5900" w:rsidRPr="00D72266" w:rsidRDefault="009A5900" w:rsidP="009A5900">
            <w:pPr>
              <w:numPr>
                <w:ilvl w:val="0"/>
                <w:numId w:val="25"/>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Professionalism.</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r w:rsidRPr="00D72266">
              <w:rPr>
                <w:rFonts w:eastAsia="Times New Roman" w:cs="Times New Roman"/>
                <w:b/>
                <w:bCs/>
                <w:sz w:val="20"/>
                <w:szCs w:val="20"/>
                <w:bdr w:val="none" w:sz="0" w:space="0" w:color="auto" w:frame="1"/>
                <w:lang w:eastAsia="en-CA"/>
              </w:rPr>
              <w:t>Core Competencies:</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Awareness and Sensitivity Regarding Gender Issues;</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Accountability;</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Creative Problem Solving;</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Effective Communication;</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Inclusive Collaboration;</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Stakeholder Engagement;</w:t>
            </w:r>
          </w:p>
          <w:p w:rsidR="009A5900" w:rsidRPr="00D72266" w:rsidRDefault="009A5900" w:rsidP="009A5900">
            <w:pPr>
              <w:numPr>
                <w:ilvl w:val="0"/>
                <w:numId w:val="26"/>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Leading by Example.</w:t>
            </w:r>
          </w:p>
          <w:p w:rsidR="009A5900" w:rsidRPr="00D72266" w:rsidRDefault="009A5900" w:rsidP="00DE3113">
            <w:pPr>
              <w:spacing w:after="0" w:line="240" w:lineRule="auto"/>
              <w:textAlignment w:val="baseline"/>
              <w:rPr>
                <w:rFonts w:eastAsia="Times New Roman" w:cs="Times New Roman"/>
                <w:sz w:val="20"/>
                <w:szCs w:val="20"/>
                <w:lang w:eastAsia="en-CA"/>
              </w:rPr>
            </w:pPr>
            <w:r w:rsidRPr="00D72266">
              <w:rPr>
                <w:rFonts w:eastAsia="Times New Roman" w:cs="Times New Roman"/>
                <w:sz w:val="20"/>
                <w:szCs w:val="20"/>
                <w:lang w:eastAsia="en-CA"/>
              </w:rPr>
              <w:t>Please visit this link for more information on UN Women’s Core Values and Competencies: </w:t>
            </w:r>
            <w:hyperlink r:id="rId10" w:history="1">
              <w:r w:rsidRPr="00D72266">
                <w:rPr>
                  <w:rFonts w:eastAsia="Times New Roman" w:cs="Times New Roman"/>
                  <w:color w:val="0055AA"/>
                  <w:sz w:val="20"/>
                  <w:szCs w:val="20"/>
                  <w:bdr w:val="none" w:sz="0" w:space="0" w:color="auto" w:frame="1"/>
                  <w:lang w:eastAsia="en-CA"/>
                </w:rPr>
                <w:t>http://www.unwomen.org/-/media/headquarters/attachments/sections/about%20us/employment/un-women-employment-values-and-competencies-definitions-en.pdf</w:t>
              </w:r>
            </w:hyperlink>
          </w:p>
        </w:tc>
      </w:tr>
      <w:tr w:rsidR="009A5900" w:rsidRPr="00D72266" w:rsidTr="00DE3113">
        <w:tc>
          <w:tcPr>
            <w:tcW w:w="0" w:type="auto"/>
            <w:shd w:val="clear" w:color="auto" w:fill="auto"/>
            <w:hideMark/>
          </w:tcPr>
          <w:p w:rsidR="009A5900" w:rsidRPr="00D72266" w:rsidRDefault="009A5900" w:rsidP="00DE3113">
            <w:pPr>
              <w:spacing w:after="0" w:line="240" w:lineRule="auto"/>
              <w:jc w:val="both"/>
              <w:rPr>
                <w:rFonts w:eastAsia="Times New Roman" w:cs="Times New Roman"/>
                <w:b/>
                <w:bCs/>
                <w:color w:val="0055AA"/>
                <w:sz w:val="24"/>
                <w:szCs w:val="24"/>
                <w:lang w:eastAsia="en-CA"/>
              </w:rPr>
            </w:pPr>
            <w:r w:rsidRPr="00D72266">
              <w:rPr>
                <w:rFonts w:eastAsia="Times New Roman" w:cs="Times New Roman"/>
                <w:sz w:val="20"/>
                <w:szCs w:val="20"/>
                <w:lang w:eastAsia="en-CA"/>
              </w:rPr>
              <w:br/>
            </w:r>
            <w:r w:rsidRPr="00D72266">
              <w:rPr>
                <w:rFonts w:eastAsia="Times New Roman" w:cs="Times New Roman"/>
                <w:b/>
                <w:bCs/>
                <w:color w:val="0055AA"/>
                <w:sz w:val="24"/>
                <w:szCs w:val="24"/>
                <w:lang w:eastAsia="en-CA"/>
              </w:rPr>
              <w:t>Required Skills and Experience</w:t>
            </w:r>
          </w:p>
          <w:p w:rsidR="009A5900" w:rsidRPr="00D72266" w:rsidRDefault="009A5900" w:rsidP="00DE3113">
            <w:pPr>
              <w:spacing w:after="0" w:line="240" w:lineRule="auto"/>
              <w:jc w:val="both"/>
              <w:rPr>
                <w:rFonts w:eastAsia="Times New Roman" w:cs="Times New Roman"/>
                <w:sz w:val="20"/>
                <w:szCs w:val="20"/>
                <w:lang w:eastAsia="en-CA"/>
              </w:rPr>
            </w:pPr>
          </w:p>
        </w:tc>
      </w:tr>
      <w:tr w:rsidR="009A5900" w:rsidRPr="00D72266" w:rsidTr="00DE3113">
        <w:tc>
          <w:tcPr>
            <w:tcW w:w="0" w:type="auto"/>
            <w:shd w:val="clear" w:color="auto" w:fill="auto"/>
            <w:hideMark/>
          </w:tcPr>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lastRenderedPageBreak/>
              <w:t>Required Skills and Experiences: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A national consultant with the following skills and experience</w:t>
            </w:r>
          </w:p>
          <w:p w:rsidR="009A5900" w:rsidRPr="00D72266" w:rsidRDefault="009A5900" w:rsidP="009A5900">
            <w:pPr>
              <w:numPr>
                <w:ilvl w:val="0"/>
                <w:numId w:val="27"/>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Master level and above educational background in social sciences or a related field;</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8 – 10 years’ experience and knowledge in conducting gender responsive evaluations (quantitative and qualitative methods).</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Extensive experience in conducting evaluations with a focus on gender equality, women’s empowerment. Specific evaluation in a Peace and Security related Programme will be an added advantage.</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Extensive knowledge and understanding of Results Based Management methodologies;</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Experience and understanding of gender equality, human rights, and women’s empowerment programming of UN agencies, development partners and government;</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Application and understanding of UN Mandates on Human Rights and Gender Equality;</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Knowledge of regional/country/ local context will be an asset;</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Proven experience and excellent networking and partnership skills with UN agencies, government </w:t>
            </w:r>
            <w:r w:rsidRPr="00362A28">
              <w:rPr>
                <w:rFonts w:eastAsia="Times New Roman" w:cs="Times New Roman"/>
                <w:noProof/>
                <w:sz w:val="20"/>
                <w:szCs w:val="20"/>
                <w:lang w:eastAsia="en-CA"/>
              </w:rPr>
              <w:t>and</w:t>
            </w:r>
            <w:r w:rsidRPr="00D72266">
              <w:rPr>
                <w:rFonts w:eastAsia="Times New Roman" w:cs="Times New Roman"/>
                <w:sz w:val="20"/>
                <w:szCs w:val="20"/>
                <w:lang w:eastAsia="en-CA"/>
              </w:rPr>
              <w:t xml:space="preserve"> CSOs;</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Excellent communication skills, both verbal and written and strong presentation skills;</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Excellent spoken and written English (all deliverables to be in English). Working knowledge of Shona and/or Ndebele will be an asset;</w:t>
            </w:r>
          </w:p>
          <w:p w:rsidR="009A5900" w:rsidRPr="00D72266" w:rsidRDefault="009A5900" w:rsidP="009A5900">
            <w:pPr>
              <w:numPr>
                <w:ilvl w:val="0"/>
                <w:numId w:val="28"/>
              </w:numPr>
              <w:spacing w:after="0" w:line="240" w:lineRule="auto"/>
              <w:ind w:left="750"/>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Capacity to work independently and use own equipment.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The independence of the evaluation team is outlined by the UNEG Norms and Standards as well by the UN Women Evaluation Policy. According to the UN Women Evaluation Policy, evaluation in UN Women will abide </w:t>
            </w:r>
            <w:r>
              <w:rPr>
                <w:rFonts w:eastAsia="Times New Roman" w:cs="Times New Roman"/>
                <w:noProof/>
                <w:sz w:val="20"/>
                <w:szCs w:val="20"/>
                <w:lang w:eastAsia="en-CA"/>
              </w:rPr>
              <w:t>by</w:t>
            </w:r>
            <w:r w:rsidRPr="00D72266">
              <w:rPr>
                <w:rFonts w:eastAsia="Times New Roman" w:cs="Times New Roman"/>
                <w:sz w:val="20"/>
                <w:szCs w:val="20"/>
                <w:lang w:eastAsia="en-CA"/>
              </w:rPr>
              <w:t xml:space="preserve"> the following evaluation standards: Participation and Inclusiveness, Utilization-Focused and Intentionality, Transparency, Independence and Impartiality, Quality and Credibility as well as Ethical Standards. UNEG Norms and Standards and the UN Women Evaluation Policy are publicly available under </w:t>
            </w:r>
            <w:hyperlink r:id="rId11" w:history="1">
              <w:r w:rsidRPr="00D72266">
                <w:rPr>
                  <w:rFonts w:eastAsia="Times New Roman" w:cs="Times New Roman"/>
                  <w:color w:val="0055AA"/>
                  <w:sz w:val="20"/>
                  <w:szCs w:val="20"/>
                  <w:bdr w:val="none" w:sz="0" w:space="0" w:color="auto" w:frame="1"/>
                  <w:lang w:eastAsia="en-CA"/>
                </w:rPr>
                <w:t>http://www.unwomen.org/about/evaluation.php</w:t>
              </w:r>
            </w:hyperlink>
            <w:r w:rsidRPr="00D72266">
              <w:rPr>
                <w:rFonts w:eastAsia="Times New Roman" w:cs="Times New Roman"/>
                <w:sz w:val="20"/>
                <w:szCs w:val="20"/>
                <w:lang w:eastAsia="en-CA"/>
              </w:rPr>
              <w:t>;</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The Evaluator is to act according to the agreed and signed TORs and to proceed according to all stated agreements.</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w:t>
            </w:r>
          </w:p>
          <w:p w:rsidR="009A5900" w:rsidRPr="00D72266"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b/>
                <w:bCs/>
                <w:sz w:val="20"/>
                <w:szCs w:val="20"/>
                <w:bdr w:val="none" w:sz="0" w:space="0" w:color="auto" w:frame="1"/>
                <w:lang w:eastAsia="en-CA"/>
              </w:rPr>
              <w:t>UNEG Norms and Standards and Ethical Code of Conduct</w:t>
            </w:r>
          </w:p>
          <w:p w:rsidR="009A5900" w:rsidRDefault="009A5900" w:rsidP="00DE3113">
            <w:pPr>
              <w:spacing w:after="0" w:line="240" w:lineRule="auto"/>
              <w:jc w:val="both"/>
              <w:textAlignment w:val="baseline"/>
              <w:rPr>
                <w:rFonts w:eastAsia="Times New Roman" w:cs="Times New Roman"/>
                <w:sz w:val="20"/>
                <w:szCs w:val="20"/>
                <w:lang w:eastAsia="en-CA"/>
              </w:rPr>
            </w:pPr>
            <w:r w:rsidRPr="00D72266">
              <w:rPr>
                <w:rFonts w:eastAsia="Times New Roman" w:cs="Times New Roman"/>
                <w:sz w:val="20"/>
                <w:szCs w:val="20"/>
                <w:lang w:eastAsia="en-CA"/>
              </w:rPr>
              <w:t xml:space="preserve">This end of term evaluation will be conducted in accordance with the principles outlined in the UNEG ‘Ethical Guidelines for Evaluation’. The consultants must safeguard the rights and confidentiality of information providers, interviewees and stakeholders through measures to ensure compliance with legal and other relevant codes governing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collection</w:t>
            </w:r>
            <w:r w:rsidRPr="00D72266">
              <w:rPr>
                <w:rFonts w:eastAsia="Times New Roman" w:cs="Times New Roman"/>
                <w:sz w:val="20"/>
                <w:szCs w:val="20"/>
                <w:lang w:eastAsia="en-CA"/>
              </w:rPr>
              <w:t xml:space="preserve"> of data and reporting on </w:t>
            </w:r>
            <w:r w:rsidRPr="00362A28">
              <w:rPr>
                <w:rFonts w:eastAsia="Times New Roman" w:cs="Times New Roman"/>
                <w:noProof/>
                <w:sz w:val="20"/>
                <w:szCs w:val="20"/>
                <w:lang w:eastAsia="en-CA"/>
              </w:rPr>
              <w:t>it</w:t>
            </w:r>
            <w:r>
              <w:rPr>
                <w:rFonts w:eastAsia="Times New Roman" w:cs="Times New Roman"/>
                <w:noProof/>
                <w:sz w:val="20"/>
                <w:szCs w:val="20"/>
                <w:lang w:eastAsia="en-CA"/>
              </w:rPr>
              <w:t>s</w:t>
            </w:r>
            <w:r w:rsidRPr="00D72266">
              <w:rPr>
                <w:rFonts w:eastAsia="Times New Roman" w:cs="Times New Roman"/>
                <w:sz w:val="20"/>
                <w:szCs w:val="20"/>
                <w:lang w:eastAsia="en-CA"/>
              </w:rPr>
              <w:t xml:space="preserve"> data. The consultants must also ensure </w:t>
            </w:r>
            <w:r>
              <w:rPr>
                <w:rFonts w:eastAsia="Times New Roman" w:cs="Times New Roman"/>
                <w:sz w:val="20"/>
                <w:szCs w:val="20"/>
                <w:lang w:eastAsia="en-CA"/>
              </w:rPr>
              <w:t xml:space="preserve">the </w:t>
            </w:r>
            <w:r w:rsidRPr="00362A28">
              <w:rPr>
                <w:rFonts w:eastAsia="Times New Roman" w:cs="Times New Roman"/>
                <w:noProof/>
                <w:sz w:val="20"/>
                <w:szCs w:val="20"/>
                <w:lang w:eastAsia="en-CA"/>
              </w:rPr>
              <w:t>security</w:t>
            </w:r>
            <w:r w:rsidRPr="00D72266">
              <w:rPr>
                <w:rFonts w:eastAsia="Times New Roman" w:cs="Times New Roman"/>
                <w:sz w:val="20"/>
                <w:szCs w:val="20"/>
                <w:lang w:eastAsia="en-CA"/>
              </w:rPr>
              <w:t xml:space="preserve"> of collected information before and after the evaluation and protocols to ensure anonymity and confidentiality of sources of information where that is expected. The information knowledge and data gathered in the evaluation process must also be solely used for the evaluation and not for other uses with the express authorization of UN Women and partners.</w:t>
            </w: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Default="009A5900" w:rsidP="00DE3113">
            <w:pPr>
              <w:spacing w:after="0" w:line="240" w:lineRule="auto"/>
              <w:jc w:val="both"/>
              <w:textAlignment w:val="baseline"/>
              <w:rPr>
                <w:rFonts w:eastAsia="Times New Roman" w:cs="Times New Roman"/>
                <w:sz w:val="20"/>
                <w:szCs w:val="20"/>
                <w:lang w:eastAsia="en-CA"/>
              </w:rPr>
            </w:pPr>
          </w:p>
          <w:p w:rsidR="009A5900" w:rsidRPr="00D72266" w:rsidRDefault="009A5900" w:rsidP="00DE3113">
            <w:pPr>
              <w:spacing w:after="0" w:line="240" w:lineRule="auto"/>
              <w:jc w:val="both"/>
              <w:textAlignment w:val="baseline"/>
              <w:rPr>
                <w:rFonts w:eastAsia="Times New Roman" w:cs="Times New Roman"/>
                <w:sz w:val="20"/>
                <w:szCs w:val="20"/>
                <w:lang w:eastAsia="en-CA"/>
              </w:rPr>
            </w:pPr>
          </w:p>
        </w:tc>
      </w:tr>
    </w:tbl>
    <w:p w:rsidR="008C3E40" w:rsidRDefault="008C3E40"/>
    <w:sectPr w:rsidR="008C3E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1DC3"/>
    <w:multiLevelType w:val="multilevel"/>
    <w:tmpl w:val="D09E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D074D"/>
    <w:multiLevelType w:val="multilevel"/>
    <w:tmpl w:val="A06AA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D33015"/>
    <w:multiLevelType w:val="multilevel"/>
    <w:tmpl w:val="C5B2B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716836"/>
    <w:multiLevelType w:val="multilevel"/>
    <w:tmpl w:val="7430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DD266E"/>
    <w:multiLevelType w:val="multilevel"/>
    <w:tmpl w:val="041E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A108CD"/>
    <w:multiLevelType w:val="multilevel"/>
    <w:tmpl w:val="C3A4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415F86"/>
    <w:multiLevelType w:val="multilevel"/>
    <w:tmpl w:val="BA28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1473A1"/>
    <w:multiLevelType w:val="multilevel"/>
    <w:tmpl w:val="96AE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C337B0"/>
    <w:multiLevelType w:val="multilevel"/>
    <w:tmpl w:val="3650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DD5E9F"/>
    <w:multiLevelType w:val="multilevel"/>
    <w:tmpl w:val="7038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6C3C30"/>
    <w:multiLevelType w:val="multilevel"/>
    <w:tmpl w:val="9DE0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E47B33"/>
    <w:multiLevelType w:val="multilevel"/>
    <w:tmpl w:val="30EAF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085FDE"/>
    <w:multiLevelType w:val="multilevel"/>
    <w:tmpl w:val="3CB0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846414"/>
    <w:multiLevelType w:val="multilevel"/>
    <w:tmpl w:val="20EA0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3045C8D"/>
    <w:multiLevelType w:val="multilevel"/>
    <w:tmpl w:val="CEF66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063745"/>
    <w:multiLevelType w:val="multilevel"/>
    <w:tmpl w:val="3A16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313DDA"/>
    <w:multiLevelType w:val="multilevel"/>
    <w:tmpl w:val="21E6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DB2891"/>
    <w:multiLevelType w:val="multilevel"/>
    <w:tmpl w:val="0AB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953460"/>
    <w:multiLevelType w:val="multilevel"/>
    <w:tmpl w:val="0C60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2A0163"/>
    <w:multiLevelType w:val="multilevel"/>
    <w:tmpl w:val="CFFED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C90A5B"/>
    <w:multiLevelType w:val="multilevel"/>
    <w:tmpl w:val="E84A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D25E35"/>
    <w:multiLevelType w:val="multilevel"/>
    <w:tmpl w:val="C994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2F4ACB"/>
    <w:multiLevelType w:val="multilevel"/>
    <w:tmpl w:val="CD3C018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51492D"/>
    <w:multiLevelType w:val="multilevel"/>
    <w:tmpl w:val="F2F8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AEE00F1"/>
    <w:multiLevelType w:val="multilevel"/>
    <w:tmpl w:val="735C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642659"/>
    <w:multiLevelType w:val="multilevel"/>
    <w:tmpl w:val="C83C6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4A9408D"/>
    <w:multiLevelType w:val="multilevel"/>
    <w:tmpl w:val="4B7E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104657"/>
    <w:multiLevelType w:val="multilevel"/>
    <w:tmpl w:val="7BE8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7"/>
  </w:num>
  <w:num w:numId="3">
    <w:abstractNumId w:val="19"/>
  </w:num>
  <w:num w:numId="4">
    <w:abstractNumId w:val="22"/>
  </w:num>
  <w:num w:numId="5">
    <w:abstractNumId w:val="11"/>
  </w:num>
  <w:num w:numId="6">
    <w:abstractNumId w:val="9"/>
  </w:num>
  <w:num w:numId="7">
    <w:abstractNumId w:val="24"/>
  </w:num>
  <w:num w:numId="8">
    <w:abstractNumId w:val="25"/>
  </w:num>
  <w:num w:numId="9">
    <w:abstractNumId w:val="23"/>
  </w:num>
  <w:num w:numId="10">
    <w:abstractNumId w:val="20"/>
  </w:num>
  <w:num w:numId="11">
    <w:abstractNumId w:val="8"/>
  </w:num>
  <w:num w:numId="12">
    <w:abstractNumId w:val="10"/>
  </w:num>
  <w:num w:numId="13">
    <w:abstractNumId w:val="27"/>
  </w:num>
  <w:num w:numId="14">
    <w:abstractNumId w:val="12"/>
  </w:num>
  <w:num w:numId="15">
    <w:abstractNumId w:val="7"/>
  </w:num>
  <w:num w:numId="16">
    <w:abstractNumId w:val="6"/>
  </w:num>
  <w:num w:numId="17">
    <w:abstractNumId w:val="18"/>
  </w:num>
  <w:num w:numId="18">
    <w:abstractNumId w:val="4"/>
  </w:num>
  <w:num w:numId="19">
    <w:abstractNumId w:val="3"/>
  </w:num>
  <w:num w:numId="20">
    <w:abstractNumId w:val="26"/>
  </w:num>
  <w:num w:numId="21">
    <w:abstractNumId w:val="1"/>
  </w:num>
  <w:num w:numId="22">
    <w:abstractNumId w:val="15"/>
  </w:num>
  <w:num w:numId="23">
    <w:abstractNumId w:val="2"/>
  </w:num>
  <w:num w:numId="24">
    <w:abstractNumId w:val="21"/>
  </w:num>
  <w:num w:numId="25">
    <w:abstractNumId w:val="16"/>
  </w:num>
  <w:num w:numId="26">
    <w:abstractNumId w:val="5"/>
  </w:num>
  <w:num w:numId="27">
    <w:abstractNumId w:val="14"/>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900"/>
    <w:rsid w:val="00470B3A"/>
    <w:rsid w:val="008C3E40"/>
    <w:rsid w:val="009A5900"/>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12D90"/>
  <w15:chartTrackingRefBased/>
  <w15:docId w15:val="{2AC768A6-C5FD-4C07-B940-DF305E0D7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5900"/>
    <w:rPr>
      <w:rFonts w:ascii="Gill Sans MT" w:hAnsi="Gill Sans MT"/>
      <w:lang w:val="en-CA"/>
    </w:rPr>
  </w:style>
  <w:style w:type="paragraph" w:styleId="Heading1">
    <w:name w:val="heading 1"/>
    <w:basedOn w:val="Normal"/>
    <w:next w:val="Normal"/>
    <w:link w:val="Heading1Char"/>
    <w:uiPriority w:val="9"/>
    <w:qFormat/>
    <w:rsid w:val="009A590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900"/>
    <w:rPr>
      <w:rFonts w:asciiTheme="majorHAnsi" w:eastAsiaTheme="majorEastAsia" w:hAnsiTheme="majorHAnsi" w:cstheme="majorBidi"/>
      <w:b/>
      <w:bCs/>
      <w:color w:val="2F5496" w:themeColor="accent1" w:themeShade="BF"/>
      <w:sz w:val="28"/>
      <w:szCs w:val="28"/>
      <w:lang w:val="en-CA"/>
    </w:rPr>
  </w:style>
  <w:style w:type="paragraph" w:styleId="BalloonText">
    <w:name w:val="Balloon Text"/>
    <w:basedOn w:val="Normal"/>
    <w:link w:val="BalloonTextChar"/>
    <w:uiPriority w:val="99"/>
    <w:semiHidden/>
    <w:unhideWhenUsed/>
    <w:rsid w:val="009A59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900"/>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women.org/en/about-us/accountability/evaluation/decentralized-evaluatio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neval.org/document/detail/16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ate.unwomen.org/" TargetMode="External"/><Relationship Id="rId11" Type="http://schemas.openxmlformats.org/officeDocument/2006/relationships/hyperlink" Target="http://www.unwomen.org/about/evaluation.php" TargetMode="External"/><Relationship Id="rId5" Type="http://schemas.openxmlformats.org/officeDocument/2006/relationships/image" Target="media/image1.gif"/><Relationship Id="rId10" Type="http://schemas.openxmlformats.org/officeDocument/2006/relationships/hyperlink" Target="http://www.unwomen.org/-/media/headquarters/attachments/sections/about%20us/employment/un-women-employment-values-and-competencies-definitions-en.pdf" TargetMode="External"/><Relationship Id="rId4" Type="http://schemas.openxmlformats.org/officeDocument/2006/relationships/webSettings" Target="webSettings.xml"/><Relationship Id="rId9" Type="http://schemas.openxmlformats.org/officeDocument/2006/relationships/hyperlink" Target="https://genderevaluation.unwomen.org/en/evaluation-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5242</Words>
  <Characters>29884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Yeukai Huchu</dc:creator>
  <cp:keywords/>
  <dc:description/>
  <cp:lastModifiedBy>Yeukai Huchu</cp:lastModifiedBy>
  <cp:revision>1</cp:revision>
  <dcterms:created xsi:type="dcterms:W3CDTF">2019-09-27T06:30:00Z</dcterms:created>
  <dcterms:modified xsi:type="dcterms:W3CDTF">2019-09-30T08:30:00Z</dcterms:modified>
</cp:coreProperties>
</file>