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EC0CF" w14:textId="0D5F9487" w:rsidR="00440E2F" w:rsidRPr="00D43328" w:rsidRDefault="00827F2F" w:rsidP="00E26794">
      <w:pPr>
        <w:pStyle w:val="HEADLINE1ALL"/>
        <w:spacing w:line="240" w:lineRule="auto"/>
        <w:ind w:left="540"/>
        <w:jc w:val="center"/>
        <w:rPr>
          <w:lang w:val="en-GB"/>
        </w:rPr>
      </w:pPr>
      <w:r w:rsidRPr="00D43328">
        <w:rPr>
          <w:lang w:val="en-GB"/>
        </w:rPr>
        <w:t xml:space="preserve">Terms of Reference for </w:t>
      </w:r>
      <w:r w:rsidR="002312F4">
        <w:rPr>
          <w:lang w:val="en-GB"/>
        </w:rPr>
        <w:t>Midterm Evaluation of</w:t>
      </w:r>
      <w:r w:rsidR="0022310D">
        <w:rPr>
          <w:lang w:val="en-GB"/>
        </w:rPr>
        <w:t xml:space="preserve"> </w:t>
      </w:r>
      <w:r w:rsidR="004F25EA">
        <w:rPr>
          <w:lang w:val="en-GB"/>
        </w:rPr>
        <w:t xml:space="preserve">Programme on </w:t>
      </w:r>
      <w:r w:rsidR="00807333" w:rsidRPr="00807333">
        <w:rPr>
          <w:lang w:val="en-GB"/>
        </w:rPr>
        <w:t xml:space="preserve">Increased </w:t>
      </w:r>
      <w:r w:rsidR="00FD7E72">
        <w:rPr>
          <w:lang w:val="en-GB"/>
        </w:rPr>
        <w:t>P</w:t>
      </w:r>
      <w:r w:rsidR="00807333" w:rsidRPr="00807333">
        <w:rPr>
          <w:lang w:val="en-GB"/>
        </w:rPr>
        <w:t xml:space="preserve">articipation and </w:t>
      </w:r>
      <w:r w:rsidR="00FD7E72">
        <w:rPr>
          <w:lang w:val="en-GB"/>
        </w:rPr>
        <w:t>R</w:t>
      </w:r>
      <w:r w:rsidR="00FD7E72" w:rsidRPr="00807333">
        <w:rPr>
          <w:lang w:val="en-GB"/>
        </w:rPr>
        <w:t>epresentation</w:t>
      </w:r>
      <w:r w:rsidR="00807333" w:rsidRPr="00807333">
        <w:rPr>
          <w:lang w:val="en-GB"/>
        </w:rPr>
        <w:t xml:space="preserve"> of </w:t>
      </w:r>
      <w:r w:rsidR="00FD7E72">
        <w:rPr>
          <w:lang w:val="en-GB"/>
        </w:rPr>
        <w:t>W</w:t>
      </w:r>
      <w:r w:rsidR="00807333" w:rsidRPr="00807333">
        <w:rPr>
          <w:lang w:val="en-GB"/>
        </w:rPr>
        <w:t xml:space="preserve">omen in </w:t>
      </w:r>
      <w:r w:rsidR="00FD7E72">
        <w:rPr>
          <w:lang w:val="en-GB"/>
        </w:rPr>
        <w:t>L</w:t>
      </w:r>
      <w:r w:rsidR="00807333" w:rsidRPr="00807333">
        <w:rPr>
          <w:lang w:val="en-GB"/>
        </w:rPr>
        <w:t xml:space="preserve">eadership in Ethiopia: The </w:t>
      </w:r>
      <w:r w:rsidR="00FD7E72">
        <w:rPr>
          <w:lang w:val="en-GB"/>
        </w:rPr>
        <w:t>R</w:t>
      </w:r>
      <w:r w:rsidR="00807333" w:rsidRPr="00807333">
        <w:rPr>
          <w:lang w:val="en-GB"/>
        </w:rPr>
        <w:t xml:space="preserve">oad to </w:t>
      </w:r>
      <w:r w:rsidR="00FD7E72">
        <w:rPr>
          <w:lang w:val="en-GB"/>
        </w:rPr>
        <w:t>E</w:t>
      </w:r>
      <w:r w:rsidR="00807333" w:rsidRPr="00807333">
        <w:rPr>
          <w:lang w:val="en-GB"/>
        </w:rPr>
        <w:t xml:space="preserve">quitable </w:t>
      </w:r>
      <w:r w:rsidR="00FD7E72">
        <w:rPr>
          <w:lang w:val="en-GB"/>
        </w:rPr>
        <w:t>D</w:t>
      </w:r>
      <w:r w:rsidR="00807333" w:rsidRPr="00807333">
        <w:rPr>
          <w:lang w:val="en-GB"/>
        </w:rPr>
        <w:t>evelopment</w:t>
      </w:r>
    </w:p>
    <w:p w14:paraId="0A46238F" w14:textId="77777777" w:rsidR="00440E2F" w:rsidRPr="00D43328" w:rsidRDefault="00440E2F" w:rsidP="00E26794">
      <w:pPr>
        <w:spacing w:line="240" w:lineRule="auto"/>
        <w:rPr>
          <w:rFonts w:ascii="TheSansSemiBold-Plain" w:hAnsi="TheSansSemiBold-Plain" w:cs="TheSansSemiBold-Plain"/>
          <w:b/>
          <w:bCs/>
          <w:sz w:val="22"/>
          <w:szCs w:val="22"/>
          <w:lang w:val="en-GB"/>
        </w:rPr>
      </w:pPr>
    </w:p>
    <w:p w14:paraId="3FCEEB88" w14:textId="645FBD4E" w:rsidR="00440E2F" w:rsidRPr="00D43328" w:rsidRDefault="00440E2F" w:rsidP="00857BB1">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sidRPr="00D43328">
        <w:rPr>
          <w:lang w:val="en-GB"/>
        </w:rPr>
        <w:t>I</w:t>
      </w:r>
      <w:r w:rsidR="00827F2F" w:rsidRPr="00D43328">
        <w:rPr>
          <w:lang w:val="en-GB"/>
        </w:rPr>
        <w:t xml:space="preserve">. Background (programme </w:t>
      </w:r>
      <w:r w:rsidRPr="00D43328">
        <w:rPr>
          <w:lang w:val="en-GB"/>
        </w:rPr>
        <w:t>context)</w:t>
      </w:r>
    </w:p>
    <w:p w14:paraId="3030881B" w14:textId="51285E51" w:rsidR="009B5024" w:rsidRPr="00E26794" w:rsidRDefault="009B5024" w:rsidP="00E26794">
      <w:pPr>
        <w:pStyle w:val="MAIN"/>
        <w:spacing w:line="276" w:lineRule="auto"/>
        <w:ind w:left="540"/>
        <w:rPr>
          <w:lang w:val="en-GB"/>
        </w:rPr>
      </w:pPr>
      <w:r w:rsidRPr="00E26794">
        <w:rPr>
          <w:lang w:val="en-GB"/>
        </w:rPr>
        <w:t>Democracy, responsible governance and human rights which embeds women’s rights is crucial to peace and development. Significant part of promoting inclusiveness in governance is ensuring women’s rights are upheld and they equally participate in politics and hold positions of power in government. In Ethiopia, there is a significant improvement in the number of women attaining leadership position</w:t>
      </w:r>
      <w:r w:rsidR="00F671D9">
        <w:rPr>
          <w:lang w:val="en-GB"/>
        </w:rPr>
        <w:t>s</w:t>
      </w:r>
      <w:r w:rsidRPr="00E26794">
        <w:rPr>
          <w:lang w:val="en-GB"/>
        </w:rPr>
        <w:t xml:space="preserve"> notably in the legislative branch of the government. Conducive normative framework combined with the political will to set aside a voluntary internal quota during national and local elections have contributed to this gain. The increase in number, however, is challenged by a discrepancy when it comes to other branches of the government where the participation women remains low, such as in the executive branch both at national and regional level. Apart from numerical increase in representation, the level of effective representation and capacity of women leaders to influence decision making is an area where clear evidence are lacking. The challenge women face in holding decision making positions and - once they hold these positions - influence decision making is a combination of practical, cultural and attitudinal barriers. In general men have higher levels of educational attainment, greater access and control over financial resources and better health outcomes, which places women in a disadvantage situation. There is also a widely held belief that men are natural leaders and traditions dictate they are entitled to make decisions in both family and workplace. On the other hand, women are associated with home-making and their value is closely correlated with their status and performance as wives and mothers. These practical, cultural and attitudinal factors obstruct women’s equal and effective participation in political life and enjoyment of their political right</w:t>
      </w:r>
    </w:p>
    <w:p w14:paraId="2DFAAEF7" w14:textId="16D67655" w:rsidR="009B5024" w:rsidRPr="00E26794" w:rsidRDefault="009B5024" w:rsidP="00D80621">
      <w:pPr>
        <w:spacing w:line="276" w:lineRule="auto"/>
        <w:ind w:left="540"/>
        <w:jc w:val="both"/>
        <w:rPr>
          <w:rFonts w:ascii="TheSansLight-Plain" w:hAnsi="TheSansLight-Plain" w:cs="TheSansLight-Plain"/>
          <w:sz w:val="19"/>
          <w:szCs w:val="19"/>
          <w:lang w:val="en-GB"/>
        </w:rPr>
      </w:pPr>
      <w:r w:rsidRPr="00E26794">
        <w:rPr>
          <w:rFonts w:ascii="TheSansLight-Plain" w:hAnsi="TheSansLight-Plain" w:cs="TheSansLight-Plain"/>
          <w:sz w:val="19"/>
          <w:szCs w:val="19"/>
          <w:lang w:val="en-GB"/>
        </w:rPr>
        <w:t xml:space="preserve">Against this background, </w:t>
      </w:r>
      <w:r w:rsidR="00552479">
        <w:rPr>
          <w:rFonts w:ascii="TheSansLight-Plain" w:hAnsi="TheSansLight-Plain" w:cs="TheSansLight-Plain"/>
          <w:sz w:val="19"/>
          <w:szCs w:val="19"/>
          <w:lang w:val="en-GB"/>
        </w:rPr>
        <w:t xml:space="preserve">an initially </w:t>
      </w:r>
      <w:r w:rsidR="00552479" w:rsidRPr="00E26794">
        <w:rPr>
          <w:rFonts w:ascii="TheSansLight-Plain" w:hAnsi="TheSansLight-Plain" w:cs="TheSansLight-Plain"/>
          <w:sz w:val="19"/>
          <w:szCs w:val="19"/>
          <w:lang w:val="en-GB"/>
        </w:rPr>
        <w:t xml:space="preserve"> </w:t>
      </w:r>
      <w:r w:rsidRPr="00E26794">
        <w:rPr>
          <w:rFonts w:ascii="TheSansLight-Plain" w:hAnsi="TheSansLight-Plain" w:cs="TheSansLight-Plain"/>
          <w:sz w:val="19"/>
          <w:szCs w:val="19"/>
          <w:lang w:val="en-GB"/>
        </w:rPr>
        <w:t>three-year program</w:t>
      </w:r>
      <w:r w:rsidR="00F6047A">
        <w:rPr>
          <w:rFonts w:ascii="TheSansLight-Plain" w:hAnsi="TheSansLight-Plain" w:cs="TheSansLight-Plain"/>
          <w:sz w:val="19"/>
          <w:szCs w:val="19"/>
          <w:lang w:val="en-GB"/>
        </w:rPr>
        <w:t>me</w:t>
      </w:r>
      <w:r w:rsidR="004F25EA">
        <w:rPr>
          <w:rFonts w:ascii="TheSansLight-Plain" w:hAnsi="TheSansLight-Plain" w:cs="TheSansLight-Plain"/>
          <w:sz w:val="19"/>
          <w:szCs w:val="19"/>
          <w:lang w:val="en-GB"/>
        </w:rPr>
        <w:t xml:space="preserve"> was initiated with the aim</w:t>
      </w:r>
      <w:r w:rsidR="0022310D" w:rsidRPr="00B22CC3">
        <w:rPr>
          <w:rFonts w:ascii="TheSansLight-Plain" w:hAnsi="TheSansLight-Plain" w:cs="TheSansLight-Plain"/>
          <w:sz w:val="19"/>
          <w:szCs w:val="19"/>
          <w:lang w:val="en-GB"/>
        </w:rPr>
        <w:t xml:space="preserve"> </w:t>
      </w:r>
      <w:proofErr w:type="spellStart"/>
      <w:r w:rsidR="00F671D9">
        <w:rPr>
          <w:rFonts w:ascii="TheSansLight-Plain" w:hAnsi="TheSansLight-Plain" w:cs="TheSansLight-Plain"/>
          <w:sz w:val="19"/>
          <w:szCs w:val="19"/>
          <w:lang w:val="en-GB"/>
        </w:rPr>
        <w:t>o</w:t>
      </w:r>
      <w:proofErr w:type="spellEnd"/>
      <w:r w:rsidR="00F671D9" w:rsidRPr="00E26794">
        <w:rPr>
          <w:rFonts w:ascii="TheSansLight-Plain" w:hAnsi="TheSansLight-Plain" w:cs="TheSansLight-Plain"/>
          <w:sz w:val="19"/>
          <w:szCs w:val="19"/>
          <w:lang w:val="en-GB"/>
        </w:rPr>
        <w:t xml:space="preserve"> </w:t>
      </w:r>
      <w:r w:rsidRPr="00E26794">
        <w:rPr>
          <w:rFonts w:ascii="TheSansLight-Plain" w:hAnsi="TheSansLight-Plain" w:cs="TheSansLight-Plain"/>
          <w:sz w:val="19"/>
          <w:szCs w:val="19"/>
          <w:lang w:val="en-GB"/>
        </w:rPr>
        <w:t>contribut</w:t>
      </w:r>
      <w:r w:rsidR="0022310D">
        <w:rPr>
          <w:rFonts w:ascii="TheSansLight-Plain" w:hAnsi="TheSansLight-Plain" w:cs="TheSansLight-Plain"/>
          <w:sz w:val="19"/>
          <w:szCs w:val="19"/>
          <w:lang w:val="en-GB"/>
        </w:rPr>
        <w:t>ing</w:t>
      </w:r>
      <w:r w:rsidRPr="00E26794">
        <w:rPr>
          <w:rFonts w:ascii="TheSansLight-Plain" w:hAnsi="TheSansLight-Plain" w:cs="TheSansLight-Plain"/>
          <w:sz w:val="19"/>
          <w:szCs w:val="19"/>
          <w:lang w:val="en-GB"/>
        </w:rPr>
        <w:t xml:space="preserve"> to the overall goal of increasing the participation and effective representation of women in leadership in Ethiopia focusing particularly on the legislative and executive branch of the government.</w:t>
      </w:r>
      <w:r w:rsidR="00552479" w:rsidRPr="00004036">
        <w:rPr>
          <w:vertAlign w:val="superscript"/>
        </w:rPr>
        <w:footnoteReference w:id="1"/>
      </w:r>
      <w:r w:rsidRPr="00004036">
        <w:rPr>
          <w:rFonts w:ascii="TheSansLight-Plain" w:hAnsi="TheSansLight-Plain" w:cs="TheSansLight-Plain"/>
          <w:sz w:val="19"/>
          <w:szCs w:val="19"/>
          <w:vertAlign w:val="superscript"/>
          <w:lang w:val="en-GB"/>
        </w:rPr>
        <w:t xml:space="preserve"> </w:t>
      </w:r>
      <w:r w:rsidRPr="00E26794">
        <w:rPr>
          <w:rFonts w:ascii="TheSansLight-Plain" w:hAnsi="TheSansLight-Plain" w:cs="TheSansLight-Plain"/>
          <w:sz w:val="19"/>
          <w:szCs w:val="19"/>
          <w:lang w:val="en-GB"/>
        </w:rPr>
        <w:t xml:space="preserve">The expected outcomes are: a pool of interested, diverse and capable women leaders and decision makers is formed; women are perceived as equally legitimate and effective political leaders as men; and women are promoted as leaders in gender sensitive political institutions.  </w:t>
      </w:r>
    </w:p>
    <w:p w14:paraId="0517160C" w14:textId="77777777" w:rsidR="009B5024" w:rsidRPr="00E26794" w:rsidRDefault="009B5024" w:rsidP="00D80621">
      <w:pPr>
        <w:spacing w:line="276" w:lineRule="auto"/>
        <w:ind w:left="540"/>
        <w:jc w:val="both"/>
        <w:rPr>
          <w:rFonts w:ascii="TheSansLight-Plain" w:hAnsi="TheSansLight-Plain" w:cs="TheSansLight-Plain"/>
          <w:sz w:val="19"/>
          <w:szCs w:val="19"/>
          <w:lang w:val="en-GB"/>
        </w:rPr>
      </w:pPr>
    </w:p>
    <w:p w14:paraId="61B57571" w14:textId="052D8373" w:rsidR="009B5024" w:rsidRPr="00E26794" w:rsidRDefault="009B5024" w:rsidP="00D80621">
      <w:pPr>
        <w:spacing w:after="200" w:line="276" w:lineRule="auto"/>
        <w:ind w:left="540"/>
        <w:jc w:val="both"/>
        <w:rPr>
          <w:rFonts w:ascii="TheSansLight-Plain" w:hAnsi="TheSansLight-Plain" w:cs="TheSansLight-Plain"/>
          <w:sz w:val="19"/>
          <w:szCs w:val="19"/>
          <w:lang w:val="en-GB"/>
        </w:rPr>
      </w:pPr>
      <w:r w:rsidRPr="00E26794">
        <w:rPr>
          <w:rFonts w:ascii="TheSansLight-Plain" w:hAnsi="TheSansLight-Plain" w:cs="TheSansLight-Plain"/>
          <w:sz w:val="19"/>
          <w:szCs w:val="19"/>
          <w:lang w:val="en-GB"/>
        </w:rPr>
        <w:t>The program</w:t>
      </w:r>
      <w:r w:rsidR="00F6047A">
        <w:rPr>
          <w:rFonts w:ascii="TheSansLight-Plain" w:hAnsi="TheSansLight-Plain" w:cs="TheSansLight-Plain"/>
          <w:sz w:val="19"/>
          <w:szCs w:val="19"/>
          <w:lang w:val="en-GB"/>
        </w:rPr>
        <w:t>me</w:t>
      </w:r>
      <w:r w:rsidRPr="00E26794">
        <w:rPr>
          <w:rFonts w:ascii="TheSansLight-Plain" w:hAnsi="TheSansLight-Plain" w:cs="TheSansLight-Plain"/>
          <w:sz w:val="19"/>
          <w:szCs w:val="19"/>
          <w:lang w:val="en-GB"/>
        </w:rPr>
        <w:t xml:space="preserve"> </w:t>
      </w:r>
      <w:r w:rsidR="001733BA">
        <w:rPr>
          <w:rFonts w:ascii="TheSansLight-Plain" w:hAnsi="TheSansLight-Plain" w:cs="TheSansLight-Plain"/>
          <w:sz w:val="19"/>
          <w:szCs w:val="19"/>
          <w:lang w:val="en-GB"/>
        </w:rPr>
        <w:t xml:space="preserve">has been </w:t>
      </w:r>
      <w:r w:rsidRPr="00E26794">
        <w:rPr>
          <w:rFonts w:ascii="TheSansLight-Plain" w:hAnsi="TheSansLight-Plain" w:cs="TheSansLight-Plain"/>
          <w:sz w:val="19"/>
          <w:szCs w:val="19"/>
          <w:lang w:val="en-GB"/>
        </w:rPr>
        <w:t xml:space="preserve">implemented </w:t>
      </w:r>
      <w:r w:rsidR="007C7E4D">
        <w:rPr>
          <w:rFonts w:ascii="TheSansLight-Plain" w:hAnsi="TheSansLight-Plain" w:cs="TheSansLight-Plain"/>
          <w:sz w:val="19"/>
          <w:szCs w:val="19"/>
          <w:lang w:val="en-GB"/>
        </w:rPr>
        <w:t xml:space="preserve">since September 2017 </w:t>
      </w:r>
      <w:r w:rsidRPr="00E26794">
        <w:rPr>
          <w:rFonts w:ascii="TheSansLight-Plain" w:hAnsi="TheSansLight-Plain" w:cs="TheSansLight-Plain"/>
          <w:sz w:val="19"/>
          <w:szCs w:val="19"/>
          <w:lang w:val="en-GB"/>
        </w:rPr>
        <w:t xml:space="preserve">at the federal level and in regional states </w:t>
      </w:r>
      <w:r w:rsidR="001733BA">
        <w:rPr>
          <w:rFonts w:ascii="TheSansLight-Plain" w:hAnsi="TheSansLight-Plain" w:cs="TheSansLight-Plain"/>
          <w:sz w:val="19"/>
          <w:szCs w:val="19"/>
          <w:lang w:val="en-GB"/>
        </w:rPr>
        <w:t>including Amhara and Oromia</w:t>
      </w:r>
      <w:r w:rsidR="00635988">
        <w:rPr>
          <w:rFonts w:ascii="TheSansLight-Plain" w:hAnsi="TheSansLight-Plain" w:cs="TheSansLight-Plain"/>
          <w:sz w:val="19"/>
          <w:szCs w:val="19"/>
          <w:lang w:val="en-GB"/>
        </w:rPr>
        <w:t>.</w:t>
      </w:r>
      <w:r w:rsidR="001733BA">
        <w:rPr>
          <w:rFonts w:ascii="TheSansLight-Plain" w:hAnsi="TheSansLight-Plain" w:cs="TheSansLight-Plain"/>
          <w:sz w:val="19"/>
          <w:szCs w:val="19"/>
          <w:lang w:val="en-GB"/>
        </w:rPr>
        <w:t xml:space="preserve"> </w:t>
      </w:r>
      <w:r w:rsidR="007C7E4D">
        <w:rPr>
          <w:rFonts w:ascii="TheSansLight-Plain" w:hAnsi="TheSansLight-Plain" w:cs="TheSansLight-Plain"/>
          <w:sz w:val="19"/>
          <w:szCs w:val="19"/>
          <w:lang w:val="en-GB"/>
        </w:rPr>
        <w:t>The programme</w:t>
      </w:r>
      <w:r w:rsidR="001733BA">
        <w:rPr>
          <w:rFonts w:ascii="TheSansLight-Plain" w:hAnsi="TheSansLight-Plain" w:cs="TheSansLight-Plain"/>
          <w:sz w:val="19"/>
          <w:szCs w:val="19"/>
          <w:lang w:val="en-GB"/>
        </w:rPr>
        <w:t xml:space="preserve"> is expected to expand to</w:t>
      </w:r>
      <w:r w:rsidRPr="00E26794">
        <w:rPr>
          <w:rFonts w:ascii="TheSansLight-Plain" w:hAnsi="TheSansLight-Plain" w:cs="TheSansLight-Plain"/>
          <w:sz w:val="19"/>
          <w:szCs w:val="19"/>
          <w:lang w:val="en-GB"/>
        </w:rPr>
        <w:t xml:space="preserve"> Afar, </w:t>
      </w:r>
      <w:proofErr w:type="spellStart"/>
      <w:r w:rsidRPr="00E26794">
        <w:rPr>
          <w:rFonts w:ascii="TheSansLight-Plain" w:hAnsi="TheSansLight-Plain" w:cs="TheSansLight-Plain"/>
          <w:sz w:val="19"/>
          <w:szCs w:val="19"/>
          <w:lang w:val="en-GB"/>
        </w:rPr>
        <w:t>Gambe</w:t>
      </w:r>
      <w:r w:rsidR="003863F0">
        <w:rPr>
          <w:rFonts w:ascii="TheSansLight-Plain" w:hAnsi="TheSansLight-Plain" w:cs="TheSansLight-Plain"/>
          <w:sz w:val="19"/>
          <w:szCs w:val="19"/>
          <w:lang w:val="en-GB"/>
        </w:rPr>
        <w:t>l</w:t>
      </w:r>
      <w:r w:rsidRPr="00E26794">
        <w:rPr>
          <w:rFonts w:ascii="TheSansLight-Plain" w:hAnsi="TheSansLight-Plain" w:cs="TheSansLight-Plain"/>
          <w:sz w:val="19"/>
          <w:szCs w:val="19"/>
          <w:lang w:val="en-GB"/>
        </w:rPr>
        <w:t>la</w:t>
      </w:r>
      <w:proofErr w:type="spellEnd"/>
      <w:r w:rsidRPr="00E26794">
        <w:rPr>
          <w:rFonts w:ascii="TheSansLight-Plain" w:hAnsi="TheSansLight-Plain" w:cs="TheSansLight-Plain"/>
          <w:sz w:val="19"/>
          <w:szCs w:val="19"/>
          <w:lang w:val="en-GB"/>
        </w:rPr>
        <w:t xml:space="preserve">, SNNPR and Tigray, in partnership with the House of Peoples Representatives, regional councils, Ministry of Women and Children Affairs and its regional counterparts, Ethiopia Broadcasting Authority, media houses, higher education institutions at federal and regional level, Community Based Organizations and CSOs among the main stakeholders. The focus is on enhancing the leadership competencies of women leaders through institutionalized capacity building intervention in addition to providing support to the legislature both at federal and regional level to build its capacity to be gender sensitive and responsive both internally and while playing its legislative and oversight role. Facilitating mentorship opportunity to lower level women leaders cultivate their leadership ability and enable them to climb the leadership ladder is also a strategy that will be intertwined with the capacity building intervention to ensure sustainability of impact and increase the pool of able upcoming women leaders. </w:t>
      </w:r>
    </w:p>
    <w:p w14:paraId="09675AE7" w14:textId="77777777" w:rsidR="009B5024" w:rsidRPr="00E26794" w:rsidRDefault="009B5024" w:rsidP="00D80621">
      <w:pPr>
        <w:spacing w:after="200" w:line="276" w:lineRule="auto"/>
        <w:ind w:left="540"/>
        <w:jc w:val="both"/>
        <w:rPr>
          <w:rFonts w:ascii="TheSansLight-Plain" w:hAnsi="TheSansLight-Plain" w:cs="TheSansLight-Plain"/>
          <w:sz w:val="19"/>
          <w:szCs w:val="19"/>
          <w:lang w:val="en-GB"/>
        </w:rPr>
      </w:pPr>
      <w:r w:rsidRPr="00E26794">
        <w:rPr>
          <w:rFonts w:ascii="TheSansLight-Plain" w:hAnsi="TheSansLight-Plain" w:cs="TheSansLight-Plain"/>
          <w:sz w:val="19"/>
          <w:szCs w:val="19"/>
          <w:lang w:val="en-GB"/>
        </w:rPr>
        <w:t xml:space="preserve">With a view to create an enabling environment for women to increasingly hold leadership positions, building the capacity of media professionals both in print and broadcast media in gender sensitive reporting and positive portrayal of women, awareness promotion campaigns and community mobilization to fight negative stereotypes towards women’s leadership role are some of the interventions that will be implemented in collaboration with media regulation entities, media houses and grassroot organisations. Under the purview of UN Women’s </w:t>
      </w:r>
      <w:proofErr w:type="spellStart"/>
      <w:r w:rsidRPr="00E26794">
        <w:rPr>
          <w:rFonts w:ascii="TheSansLight-Plain" w:hAnsi="TheSansLight-Plain" w:cs="TheSansLight-Plain"/>
          <w:sz w:val="19"/>
          <w:szCs w:val="19"/>
          <w:lang w:val="en-GB"/>
        </w:rPr>
        <w:t>HeforShe</w:t>
      </w:r>
      <w:proofErr w:type="spellEnd"/>
      <w:r w:rsidRPr="00E26794">
        <w:rPr>
          <w:rFonts w:ascii="TheSansLight-Plain" w:hAnsi="TheSansLight-Plain" w:cs="TheSansLight-Plain"/>
          <w:sz w:val="19"/>
          <w:szCs w:val="19"/>
          <w:lang w:val="en-GB"/>
        </w:rPr>
        <w:t xml:space="preserve"> solidarity movement, promotion of male champions together with female role models is another strategy that will be employed to bring attitudinal change in the society. The program will continuously generate data and knowledge products as one of its strategies is to influence intervention, facilitate discussion and debate on the need to provide space for 50/50 representation of </w:t>
      </w:r>
      <w:r w:rsidRPr="00E26794">
        <w:rPr>
          <w:rFonts w:ascii="TheSansLight-Plain" w:hAnsi="TheSansLight-Plain" w:cs="TheSansLight-Plain"/>
          <w:sz w:val="19"/>
          <w:szCs w:val="19"/>
          <w:lang w:val="en-GB"/>
        </w:rPr>
        <w:lastRenderedPageBreak/>
        <w:t xml:space="preserve">women in leadership and decision making at all levels in Ethiopia.   </w:t>
      </w:r>
    </w:p>
    <w:p w14:paraId="5D170424" w14:textId="02A01B1D" w:rsidR="009B5024" w:rsidRPr="00E26794" w:rsidRDefault="009B5024" w:rsidP="001733BA">
      <w:pPr>
        <w:spacing w:line="276" w:lineRule="auto"/>
        <w:ind w:left="540"/>
        <w:jc w:val="both"/>
        <w:rPr>
          <w:rFonts w:ascii="TheSansLight-Plain" w:hAnsi="TheSansLight-Plain" w:cs="TheSansLight-Plain"/>
          <w:sz w:val="19"/>
          <w:szCs w:val="19"/>
          <w:lang w:val="en-GB"/>
        </w:rPr>
      </w:pPr>
      <w:r w:rsidRPr="00E26794">
        <w:rPr>
          <w:rFonts w:ascii="TheSansLight-Plain" w:hAnsi="TheSansLight-Plain" w:cs="TheSansLight-Plain"/>
          <w:sz w:val="19"/>
          <w:szCs w:val="19"/>
          <w:lang w:val="en-GB"/>
        </w:rPr>
        <w:t>The program</w:t>
      </w:r>
      <w:r w:rsidR="00F6047A">
        <w:rPr>
          <w:rFonts w:ascii="TheSansLight-Plain" w:hAnsi="TheSansLight-Plain" w:cs="TheSansLight-Plain"/>
          <w:sz w:val="19"/>
          <w:szCs w:val="19"/>
          <w:lang w:val="en-GB"/>
        </w:rPr>
        <w:t>me</w:t>
      </w:r>
      <w:r w:rsidRPr="00E26794">
        <w:rPr>
          <w:rFonts w:ascii="TheSansLight-Plain" w:hAnsi="TheSansLight-Plain" w:cs="TheSansLight-Plain"/>
          <w:sz w:val="19"/>
          <w:szCs w:val="19"/>
          <w:lang w:val="en-GB"/>
        </w:rPr>
        <w:t xml:space="preserve"> responds to the concluding observations of the Committee on the Elimination of Discrimination against Women</w:t>
      </w:r>
      <w:r w:rsidR="0022310D">
        <w:rPr>
          <w:rFonts w:ascii="TheSansLight-Plain" w:hAnsi="TheSansLight-Plain" w:cs="TheSansLight-Plain"/>
          <w:sz w:val="19"/>
          <w:szCs w:val="19"/>
          <w:lang w:val="en-GB"/>
        </w:rPr>
        <w:t xml:space="preserve"> (CEDAW)</w:t>
      </w:r>
      <w:r w:rsidRPr="00E26794">
        <w:rPr>
          <w:rFonts w:ascii="TheSansLight-Plain" w:hAnsi="TheSansLight-Plain" w:cs="TheSansLight-Plain"/>
          <w:sz w:val="19"/>
          <w:szCs w:val="19"/>
          <w:lang w:val="en-GB"/>
        </w:rPr>
        <w:t xml:space="preserve"> on participation of women in political and public life (27 July 2011) and is in line with UN Women’s Global Strategic Plan 2018-2021 particularly Outcome 2: Women lead, participate in and benefit equally from governance systems which contributes to SDGs Goal no, 1,2,3,5,10,16 and 17. At national level, it is in alignment with UNDAF 2016-2020 i.e. Pillar 4 Good Governance, Participation and Capacity Development and Pillar 5 equality and empowerment, Ethiopia’s Growth and Transformation Plan II (2016-2020) i.e. Strategic Pillar 7 on promotion of gender and youth empowerment and equity; and the country strategy of UN Women Ethiopia.  </w:t>
      </w:r>
    </w:p>
    <w:p w14:paraId="195C91B0" w14:textId="236312BB" w:rsidR="00827F2F" w:rsidRPr="00E26794" w:rsidRDefault="00827F2F" w:rsidP="001733BA">
      <w:pPr>
        <w:pStyle w:val="MAIN"/>
        <w:spacing w:line="276" w:lineRule="auto"/>
        <w:ind w:left="540"/>
        <w:rPr>
          <w:lang w:val="en-GB"/>
        </w:rPr>
      </w:pPr>
    </w:p>
    <w:p w14:paraId="61BED0B5" w14:textId="7B2FA647" w:rsidR="007849FF" w:rsidRPr="00E26794" w:rsidRDefault="007849FF" w:rsidP="00E26794">
      <w:pPr>
        <w:pStyle w:val="MAIN"/>
        <w:spacing w:line="276" w:lineRule="auto"/>
        <w:ind w:left="540"/>
        <w:rPr>
          <w:lang w:val="en-GB"/>
        </w:rPr>
      </w:pPr>
      <w:r w:rsidRPr="00E26794">
        <w:rPr>
          <w:lang w:val="en-GB"/>
        </w:rPr>
        <w:t>The program</w:t>
      </w:r>
      <w:r w:rsidR="00F6047A">
        <w:rPr>
          <w:lang w:val="en-GB"/>
        </w:rPr>
        <w:t>me</w:t>
      </w:r>
      <w:r w:rsidRPr="00E26794">
        <w:rPr>
          <w:lang w:val="en-GB"/>
        </w:rPr>
        <w:t xml:space="preserve"> document</w:t>
      </w:r>
      <w:r w:rsidR="002469FC">
        <w:rPr>
          <w:lang w:val="en-GB"/>
        </w:rPr>
        <w:t>, which was launched in September 2017</w:t>
      </w:r>
      <w:r w:rsidR="002469FC">
        <w:rPr>
          <w:rStyle w:val="FootnoteReference"/>
          <w:lang w:val="en-GB"/>
        </w:rPr>
        <w:footnoteReference w:id="2"/>
      </w:r>
      <w:r w:rsidR="002469FC">
        <w:rPr>
          <w:lang w:val="en-GB"/>
        </w:rPr>
        <w:t>,</w:t>
      </w:r>
      <w:r w:rsidRPr="00E26794">
        <w:rPr>
          <w:lang w:val="en-GB"/>
        </w:rPr>
        <w:t xml:space="preserve"> envisions the undertaking of a </w:t>
      </w:r>
      <w:r w:rsidR="004F25EA">
        <w:rPr>
          <w:lang w:val="en-GB"/>
        </w:rPr>
        <w:t>midterm</w:t>
      </w:r>
      <w:r w:rsidRPr="00E26794">
        <w:rPr>
          <w:lang w:val="en-GB"/>
        </w:rPr>
        <w:t xml:space="preserve"> evaluation after one and half year implementation of the programme</w:t>
      </w:r>
      <w:r w:rsidR="002469FC">
        <w:rPr>
          <w:lang w:val="en-GB"/>
        </w:rPr>
        <w:t xml:space="preserve">. </w:t>
      </w:r>
      <w:r w:rsidRPr="00E26794">
        <w:rPr>
          <w:lang w:val="en-GB"/>
        </w:rPr>
        <w:t>The</w:t>
      </w:r>
      <w:r w:rsidR="002469FC">
        <w:rPr>
          <w:lang w:val="en-GB"/>
        </w:rPr>
        <w:t xml:space="preserve"> midterm</w:t>
      </w:r>
      <w:r w:rsidRPr="00E26794">
        <w:rPr>
          <w:lang w:val="en-GB"/>
        </w:rPr>
        <w:t xml:space="preserve"> evaluation exercise beyond what it was planned to do i.e. providing feedback to improve programme management and results framework, is expected to improve based on practical observations and findings the result framework of the program specially output and outcome indicators. It is also expected to support the development of a standard </w:t>
      </w:r>
      <w:r w:rsidR="00AA7B2D">
        <w:rPr>
          <w:lang w:val="en-GB"/>
        </w:rPr>
        <w:t>I</w:t>
      </w:r>
      <w:r w:rsidRPr="00E26794">
        <w:rPr>
          <w:lang w:val="en-GB"/>
        </w:rPr>
        <w:t xml:space="preserve">mpact assessment tool to measure progress towards the main goal of the project. This </w:t>
      </w:r>
      <w:r w:rsidR="004F25EA">
        <w:rPr>
          <w:lang w:val="en-GB"/>
        </w:rPr>
        <w:t>midterm</w:t>
      </w:r>
      <w:r w:rsidRPr="00E26794">
        <w:rPr>
          <w:lang w:val="en-GB"/>
        </w:rPr>
        <w:t xml:space="preserve"> evaluation is strategic in terms of realizing the main goal of the project which is enhancing the equal representation and effective participation of women in leadership and decision making in Ethiopia. </w:t>
      </w:r>
      <w:r w:rsidR="008C1750" w:rsidRPr="00E26794">
        <w:rPr>
          <w:lang w:val="en-GB"/>
        </w:rPr>
        <w:t xml:space="preserve">The findings of the midterm evaluation will be used to improve the result framework and strategies of the program in addition to being used for organizational learning and accountability. </w:t>
      </w:r>
      <w:r w:rsidR="00140BFB">
        <w:rPr>
          <w:lang w:val="en-GB"/>
        </w:rPr>
        <w:t xml:space="preserve">In addition to this, the </w:t>
      </w:r>
      <w:r w:rsidR="004F25EA">
        <w:rPr>
          <w:lang w:val="en-GB"/>
        </w:rPr>
        <w:t>midterm</w:t>
      </w:r>
      <w:r w:rsidR="00140BFB">
        <w:rPr>
          <w:lang w:val="en-GB"/>
        </w:rPr>
        <w:t xml:space="preserve"> evaluation will be used to identify any required adjustment to be done to the Programme Document to respond to the changes in the context and to reflect the increase on budget availability.</w:t>
      </w:r>
    </w:p>
    <w:p w14:paraId="35AD01A4" w14:textId="77777777" w:rsidR="007849FF" w:rsidRPr="00E26794" w:rsidRDefault="007849FF" w:rsidP="00E26794">
      <w:pPr>
        <w:pStyle w:val="MAIN"/>
        <w:spacing w:line="276" w:lineRule="auto"/>
        <w:ind w:left="540"/>
        <w:rPr>
          <w:lang w:val="en-GB"/>
        </w:rPr>
      </w:pPr>
    </w:p>
    <w:p w14:paraId="7E2080DC" w14:textId="494BA4A5" w:rsidR="00D43328" w:rsidRPr="00E26794" w:rsidRDefault="008C1750" w:rsidP="00E26794">
      <w:pPr>
        <w:pStyle w:val="MAIN"/>
        <w:spacing w:line="276" w:lineRule="auto"/>
        <w:ind w:left="540"/>
        <w:rPr>
          <w:lang w:val="en-GB"/>
        </w:rPr>
      </w:pPr>
      <w:r w:rsidRPr="00E26794">
        <w:rPr>
          <w:lang w:val="en-GB"/>
        </w:rPr>
        <w:t>Therefore, t</w:t>
      </w:r>
      <w:r w:rsidR="009D4AB8" w:rsidRPr="00E26794">
        <w:rPr>
          <w:lang w:val="en-GB"/>
        </w:rPr>
        <w:t>he</w:t>
      </w:r>
      <w:r w:rsidR="00F6047A">
        <w:rPr>
          <w:lang w:val="en-GB"/>
        </w:rPr>
        <w:t xml:space="preserve"> UN Women Ethiopia Country O</w:t>
      </w:r>
      <w:r w:rsidR="009D4AB8" w:rsidRPr="00E26794">
        <w:rPr>
          <w:lang w:val="en-GB"/>
        </w:rPr>
        <w:t xml:space="preserve">ffice is thus seeking a team of consultants to conduct </w:t>
      </w:r>
      <w:r w:rsidRPr="00E26794">
        <w:rPr>
          <w:lang w:val="en-GB"/>
        </w:rPr>
        <w:t xml:space="preserve">the midterm evaluation of the </w:t>
      </w:r>
      <w:r w:rsidR="009D4AB8" w:rsidRPr="00E26794">
        <w:rPr>
          <w:lang w:val="en-GB"/>
        </w:rPr>
        <w:t>programme.</w:t>
      </w:r>
      <w:r w:rsidR="00CF1277" w:rsidRPr="00E26794">
        <w:rPr>
          <w:lang w:val="en-GB"/>
        </w:rPr>
        <w:t xml:space="preserve"> </w:t>
      </w:r>
      <w:r w:rsidR="00D43328" w:rsidRPr="00E26794">
        <w:rPr>
          <w:lang w:val="en-GB"/>
        </w:rPr>
        <w:t xml:space="preserve">The evaluation should </w:t>
      </w:r>
      <w:r w:rsidR="00F6047A">
        <w:rPr>
          <w:lang w:val="en-GB"/>
        </w:rPr>
        <w:t>follow the</w:t>
      </w:r>
      <w:r w:rsidR="00D43328" w:rsidRPr="00E26794">
        <w:rPr>
          <w:lang w:val="en-GB"/>
        </w:rPr>
        <w:t xml:space="preserve"> guiding documents for evaluation at UN Women, including the </w:t>
      </w:r>
      <w:hyperlink r:id="rId11" w:history="1">
        <w:r w:rsidR="00D43328" w:rsidRPr="00E26794">
          <w:t>Evaluation Policy</w:t>
        </w:r>
      </w:hyperlink>
      <w:r w:rsidR="00D43328" w:rsidRPr="00E26794">
        <w:rPr>
          <w:lang w:val="en-GB"/>
        </w:rPr>
        <w:t xml:space="preserve">, </w:t>
      </w:r>
      <w:hyperlink r:id="rId12" w:history="1">
        <w:r w:rsidR="00D43328" w:rsidRPr="00E26794">
          <w:t>Evaluation Chapter of the POM</w:t>
        </w:r>
      </w:hyperlink>
      <w:r w:rsidR="00D43328" w:rsidRPr="00E26794">
        <w:rPr>
          <w:lang w:val="en-GB"/>
        </w:rPr>
        <w:t xml:space="preserve">, the </w:t>
      </w:r>
      <w:hyperlink r:id="rId13" w:history="1">
        <w:r w:rsidR="00D43328" w:rsidRPr="00E26794">
          <w:t>GERAAS evaluation report quality checklist</w:t>
        </w:r>
      </w:hyperlink>
      <w:r w:rsidR="00D43328" w:rsidRPr="00E26794">
        <w:rPr>
          <w:lang w:val="en-GB"/>
        </w:rPr>
        <w:t xml:space="preserve">, the </w:t>
      </w:r>
      <w:hyperlink r:id="rId14" w:history="1">
        <w:r w:rsidR="00D43328" w:rsidRPr="00E26794">
          <w:t>United Nations System-wide Action Plan Evaluation Performance Indicator</w:t>
        </w:r>
      </w:hyperlink>
      <w:r w:rsidR="00D43328" w:rsidRPr="00E26794">
        <w:rPr>
          <w:lang w:val="en-GB"/>
        </w:rPr>
        <w:t xml:space="preserve"> (UN-SWAP EPI) and the UN Women </w:t>
      </w:r>
      <w:hyperlink r:id="rId15" w:history="1">
        <w:r w:rsidR="00D43328" w:rsidRPr="00E26794">
          <w:t>Evaluation Handbook</w:t>
        </w:r>
      </w:hyperlink>
      <w:r w:rsidR="00D43328" w:rsidRPr="00E26794">
        <w:rPr>
          <w:lang w:val="en-GB"/>
        </w:rPr>
        <w:t>. These documents serve as the frame of reference for the Evaluation Manager and the evaluation consultant(s) for ensuring compliance with the various requirements and assuring the quality of the evaluation report.</w:t>
      </w:r>
    </w:p>
    <w:p w14:paraId="1E072954" w14:textId="77777777" w:rsidR="00BF2DD8" w:rsidRPr="00E26794" w:rsidRDefault="00BF2DD8" w:rsidP="00857BB1">
      <w:pPr>
        <w:pStyle w:val="MAIN"/>
        <w:spacing w:line="240" w:lineRule="auto"/>
        <w:ind w:left="540"/>
        <w:jc w:val="left"/>
        <w:rPr>
          <w:rFonts w:asciiTheme="majorHAnsi" w:hAnsiTheme="majorHAnsi"/>
          <w:sz w:val="22"/>
          <w:szCs w:val="22"/>
          <w:lang w:val="en-GB"/>
        </w:rPr>
      </w:pPr>
    </w:p>
    <w:p w14:paraId="469A11D8" w14:textId="139F830B" w:rsidR="00440E2F" w:rsidRPr="00D43328" w:rsidRDefault="00440E2F" w:rsidP="00857BB1">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sidRPr="00D43328">
        <w:rPr>
          <w:lang w:val="en-GB"/>
        </w:rPr>
        <w:t>II. Descr</w:t>
      </w:r>
      <w:r w:rsidR="00827F2F" w:rsidRPr="00D43328">
        <w:rPr>
          <w:lang w:val="en-GB"/>
        </w:rPr>
        <w:t>iption of the programme</w:t>
      </w:r>
    </w:p>
    <w:p w14:paraId="7A34FA4B" w14:textId="472EC095" w:rsidR="00827F2F" w:rsidRDefault="00C83F87" w:rsidP="00857BB1">
      <w:pPr>
        <w:pStyle w:val="MAIN"/>
        <w:spacing w:after="0" w:line="240" w:lineRule="auto"/>
        <w:ind w:left="540"/>
        <w:jc w:val="left"/>
        <w:rPr>
          <w:lang w:val="en-GB"/>
        </w:rPr>
      </w:pPr>
      <w:r w:rsidRPr="001733BA">
        <w:rPr>
          <w:lang w:val="en-GB"/>
        </w:rPr>
        <w:t>The</w:t>
      </w:r>
      <w:r w:rsidR="00F6047A">
        <w:rPr>
          <w:lang w:val="en-GB"/>
        </w:rPr>
        <w:t xml:space="preserve"> Program</w:t>
      </w:r>
      <w:r w:rsidR="002B3072">
        <w:rPr>
          <w:lang w:val="en-GB"/>
        </w:rPr>
        <w:t>me</w:t>
      </w:r>
      <w:r w:rsidR="00DC6641">
        <w:rPr>
          <w:lang w:val="en-GB"/>
        </w:rPr>
        <w:t xml:space="preserve"> </w:t>
      </w:r>
      <w:r w:rsidR="00F6047A">
        <w:rPr>
          <w:lang w:val="en-GB"/>
        </w:rPr>
        <w:t>"</w:t>
      </w:r>
      <w:r w:rsidR="008C1750" w:rsidRPr="001733BA">
        <w:rPr>
          <w:lang w:val="en-GB"/>
        </w:rPr>
        <w:t xml:space="preserve">Increased </w:t>
      </w:r>
      <w:r w:rsidR="000F1625">
        <w:rPr>
          <w:lang w:val="en-GB"/>
        </w:rPr>
        <w:t>P</w:t>
      </w:r>
      <w:r w:rsidR="000F1625" w:rsidRPr="001733BA">
        <w:rPr>
          <w:lang w:val="en-GB"/>
        </w:rPr>
        <w:t xml:space="preserve">articipation </w:t>
      </w:r>
      <w:r w:rsidR="008C1750" w:rsidRPr="001733BA">
        <w:rPr>
          <w:lang w:val="en-GB"/>
        </w:rPr>
        <w:t xml:space="preserve">and </w:t>
      </w:r>
      <w:r w:rsidR="000F1625">
        <w:rPr>
          <w:lang w:val="en-GB"/>
        </w:rPr>
        <w:t>R</w:t>
      </w:r>
      <w:r w:rsidR="000F1625" w:rsidRPr="001733BA">
        <w:rPr>
          <w:lang w:val="en-GB"/>
        </w:rPr>
        <w:t xml:space="preserve">epresentation </w:t>
      </w:r>
      <w:r w:rsidR="008C1750" w:rsidRPr="001733BA">
        <w:rPr>
          <w:lang w:val="en-GB"/>
        </w:rPr>
        <w:t xml:space="preserve">of </w:t>
      </w:r>
      <w:r w:rsidR="000F1625">
        <w:rPr>
          <w:lang w:val="en-GB"/>
        </w:rPr>
        <w:t>W</w:t>
      </w:r>
      <w:r w:rsidR="000F1625" w:rsidRPr="001733BA">
        <w:rPr>
          <w:lang w:val="en-GB"/>
        </w:rPr>
        <w:t xml:space="preserve">omen </w:t>
      </w:r>
      <w:r w:rsidR="008C1750" w:rsidRPr="001733BA">
        <w:rPr>
          <w:lang w:val="en-GB"/>
        </w:rPr>
        <w:t xml:space="preserve">in </w:t>
      </w:r>
      <w:r w:rsidR="000F1625">
        <w:rPr>
          <w:lang w:val="en-GB"/>
        </w:rPr>
        <w:t>L</w:t>
      </w:r>
      <w:r w:rsidR="000F1625" w:rsidRPr="001733BA">
        <w:rPr>
          <w:lang w:val="en-GB"/>
        </w:rPr>
        <w:t xml:space="preserve">eadership </w:t>
      </w:r>
      <w:r w:rsidR="008C1750" w:rsidRPr="001733BA">
        <w:rPr>
          <w:lang w:val="en-GB"/>
        </w:rPr>
        <w:t>in Ethiopia: The road to equitable development</w:t>
      </w:r>
      <w:r w:rsidR="00E030F9" w:rsidRPr="001733BA">
        <w:rPr>
          <w:lang w:val="en-GB"/>
        </w:rPr>
        <w:t>”</w:t>
      </w:r>
      <w:r w:rsidRPr="001733BA">
        <w:rPr>
          <w:lang w:val="en-GB"/>
        </w:rPr>
        <w:t xml:space="preserve"> </w:t>
      </w:r>
      <w:r w:rsidR="008C1750" w:rsidRPr="001733BA">
        <w:rPr>
          <w:lang w:val="en-GB"/>
        </w:rPr>
        <w:t xml:space="preserve">was launched in </w:t>
      </w:r>
      <w:r w:rsidR="008C1750" w:rsidRPr="00313F01">
        <w:rPr>
          <w:rFonts w:asciiTheme="majorHAnsi" w:hAnsiTheme="majorHAnsi" w:cstheme="majorHAnsi"/>
          <w:lang w:val="en-GB"/>
        </w:rPr>
        <w:t>September 2017</w:t>
      </w:r>
      <w:r w:rsidR="00FD7E72" w:rsidRPr="00313F01">
        <w:rPr>
          <w:rStyle w:val="FootnoteReference"/>
          <w:rFonts w:asciiTheme="majorHAnsi" w:hAnsiTheme="majorHAnsi" w:cstheme="majorHAnsi"/>
          <w:lang w:val="en-GB"/>
        </w:rPr>
        <w:footnoteReference w:id="3"/>
      </w:r>
      <w:r w:rsidR="008C1750" w:rsidRPr="00313F01">
        <w:rPr>
          <w:rFonts w:asciiTheme="majorHAnsi" w:hAnsiTheme="majorHAnsi" w:cstheme="majorHAnsi"/>
          <w:lang w:val="en-GB"/>
        </w:rPr>
        <w:t xml:space="preserve"> and ran for one and half year so far with a total estimated budget of </w:t>
      </w:r>
      <w:r w:rsidR="00743E9B" w:rsidRPr="00313F01">
        <w:rPr>
          <w:rFonts w:asciiTheme="majorHAnsi" w:hAnsiTheme="majorHAnsi" w:cstheme="majorHAnsi"/>
          <w:lang w:val="en-GB"/>
        </w:rPr>
        <w:t>4,381,832</w:t>
      </w:r>
      <w:r w:rsidR="00FD7E72" w:rsidRPr="00FD7E72">
        <w:rPr>
          <w:rStyle w:val="FootnoteReference"/>
          <w:rFonts w:asciiTheme="majorHAnsi" w:hAnsiTheme="majorHAnsi" w:cstheme="majorHAnsi"/>
          <w:lang w:val="en-GB"/>
        </w:rPr>
        <w:footnoteReference w:id="4"/>
      </w:r>
      <w:r w:rsidR="00743E9B" w:rsidRPr="00313F01">
        <w:rPr>
          <w:rFonts w:asciiTheme="majorHAnsi" w:hAnsiTheme="majorHAnsi" w:cstheme="majorHAnsi"/>
          <w:lang w:val="en-GB"/>
        </w:rPr>
        <w:t xml:space="preserve"> </w:t>
      </w:r>
      <w:bookmarkStart w:id="0" w:name="_Hlk19712178"/>
      <w:r w:rsidR="00B46825" w:rsidRPr="00313F01">
        <w:rPr>
          <w:rFonts w:asciiTheme="majorHAnsi" w:hAnsiTheme="majorHAnsi" w:cstheme="majorHAnsi"/>
          <w:lang w:val="en-GB"/>
        </w:rPr>
        <w:t xml:space="preserve">and </w:t>
      </w:r>
      <w:r w:rsidR="00743E9B" w:rsidRPr="00313F01">
        <w:rPr>
          <w:rFonts w:asciiTheme="majorHAnsi" w:hAnsiTheme="majorHAnsi" w:cstheme="majorHAnsi"/>
          <w:lang w:val="en-GB"/>
        </w:rPr>
        <w:t xml:space="preserve">actual budget of </w:t>
      </w:r>
      <w:r w:rsidR="00FD7E72" w:rsidRPr="00313F01">
        <w:rPr>
          <w:rFonts w:asciiTheme="majorHAnsi" w:hAnsiTheme="majorHAnsi" w:cstheme="majorHAnsi"/>
          <w:lang w:val="en-GB"/>
        </w:rPr>
        <w:t>506,915 USD in 2018 and 2</w:t>
      </w:r>
      <w:r w:rsidR="0030122D">
        <w:rPr>
          <w:rFonts w:asciiTheme="majorHAnsi" w:hAnsiTheme="majorHAnsi" w:cstheme="majorHAnsi"/>
          <w:lang w:val="en-GB"/>
        </w:rPr>
        <w:t>,</w:t>
      </w:r>
      <w:r w:rsidR="00FD7E72" w:rsidRPr="00313F01">
        <w:rPr>
          <w:rFonts w:asciiTheme="majorHAnsi" w:hAnsiTheme="majorHAnsi" w:cstheme="majorHAnsi"/>
          <w:lang w:val="en-GB"/>
        </w:rPr>
        <w:t>678,979.25 as of 2019</w:t>
      </w:r>
      <w:bookmarkEnd w:id="0"/>
      <w:r w:rsidR="00FA1B9D">
        <w:rPr>
          <w:rFonts w:asciiTheme="majorHAnsi" w:hAnsiTheme="majorHAnsi" w:cstheme="majorHAnsi"/>
          <w:lang w:val="en-GB"/>
        </w:rPr>
        <w:t xml:space="preserve">. </w:t>
      </w:r>
      <w:r w:rsidR="00FD7E72" w:rsidRPr="00313F01">
        <w:rPr>
          <w:rFonts w:asciiTheme="majorHAnsi" w:hAnsiTheme="majorHAnsi" w:cstheme="majorHAnsi"/>
          <w:lang w:val="en-GB"/>
        </w:rPr>
        <w:t xml:space="preserve">The program </w:t>
      </w:r>
      <w:r w:rsidR="00FA1B9D">
        <w:rPr>
          <w:rFonts w:asciiTheme="majorHAnsi" w:hAnsiTheme="majorHAnsi" w:cstheme="majorHAnsi"/>
          <w:lang w:val="en-GB"/>
        </w:rPr>
        <w:t>i</w:t>
      </w:r>
      <w:r w:rsidR="00FD7E72" w:rsidRPr="00313F01">
        <w:rPr>
          <w:rFonts w:asciiTheme="majorHAnsi" w:hAnsiTheme="majorHAnsi" w:cstheme="majorHAnsi"/>
          <w:lang w:val="en-GB"/>
        </w:rPr>
        <w:t xml:space="preserve">s so far being </w:t>
      </w:r>
      <w:r w:rsidR="00CF1277" w:rsidRPr="00313F01">
        <w:rPr>
          <w:rFonts w:asciiTheme="majorHAnsi" w:hAnsiTheme="majorHAnsi" w:cstheme="majorHAnsi"/>
          <w:lang w:val="en-GB"/>
        </w:rPr>
        <w:t xml:space="preserve">implemented </w:t>
      </w:r>
      <w:r w:rsidR="008C1750" w:rsidRPr="00313F01">
        <w:rPr>
          <w:rFonts w:asciiTheme="majorHAnsi" w:hAnsiTheme="majorHAnsi" w:cstheme="majorHAnsi"/>
          <w:lang w:val="en-GB"/>
        </w:rPr>
        <w:t xml:space="preserve">at the federal level and </w:t>
      </w:r>
      <w:r w:rsidR="00CF1277" w:rsidRPr="00313F01">
        <w:rPr>
          <w:rFonts w:asciiTheme="majorHAnsi" w:hAnsiTheme="majorHAnsi" w:cstheme="majorHAnsi"/>
          <w:lang w:val="en-GB"/>
        </w:rPr>
        <w:t xml:space="preserve">in the following regions of Ethiopia: </w:t>
      </w:r>
      <w:r w:rsidR="008C1750" w:rsidRPr="00313F01">
        <w:rPr>
          <w:rFonts w:asciiTheme="majorHAnsi" w:hAnsiTheme="majorHAnsi" w:cstheme="majorHAnsi"/>
          <w:lang w:val="en-GB"/>
        </w:rPr>
        <w:t>Amhara</w:t>
      </w:r>
      <w:r w:rsidR="001733BA" w:rsidRPr="00313F01">
        <w:rPr>
          <w:rFonts w:asciiTheme="majorHAnsi" w:hAnsiTheme="majorHAnsi" w:cstheme="majorHAnsi"/>
          <w:lang w:val="en-GB"/>
        </w:rPr>
        <w:t>, Oromia</w:t>
      </w:r>
      <w:r w:rsidR="00DC6641" w:rsidRPr="00313F01">
        <w:rPr>
          <w:rFonts w:asciiTheme="majorHAnsi" w:hAnsiTheme="majorHAnsi" w:cstheme="majorHAnsi"/>
          <w:lang w:val="en-GB"/>
        </w:rPr>
        <w:t>.</w:t>
      </w:r>
    </w:p>
    <w:p w14:paraId="24171F37" w14:textId="77777777" w:rsidR="001733BA" w:rsidRPr="00D43328" w:rsidRDefault="001733BA" w:rsidP="00857BB1">
      <w:pPr>
        <w:pStyle w:val="MAIN"/>
        <w:spacing w:after="0" w:line="240" w:lineRule="auto"/>
        <w:ind w:left="540"/>
        <w:jc w:val="left"/>
        <w:rPr>
          <w:lang w:val="en-GB"/>
        </w:rPr>
      </w:pPr>
    </w:p>
    <w:p w14:paraId="18DE8863" w14:textId="75A77723" w:rsidR="00827F2F" w:rsidRDefault="00827F2F" w:rsidP="00857BB1">
      <w:pPr>
        <w:pStyle w:val="MAIN"/>
        <w:spacing w:line="240" w:lineRule="auto"/>
        <w:ind w:left="540"/>
        <w:jc w:val="left"/>
        <w:rPr>
          <w:lang w:val="en-GB"/>
        </w:rPr>
      </w:pPr>
      <w:r w:rsidRPr="00D43328">
        <w:rPr>
          <w:lang w:val="en-GB"/>
        </w:rPr>
        <w:t xml:space="preserve">The overall development goal of the project is </w:t>
      </w:r>
      <w:r w:rsidR="00787A92">
        <w:rPr>
          <w:lang w:val="en-GB"/>
        </w:rPr>
        <w:t xml:space="preserve">enhancing the effective participation and equal representation of women in leadership and decision making </w:t>
      </w:r>
      <w:r w:rsidR="002469FC">
        <w:rPr>
          <w:lang w:val="en-GB"/>
        </w:rPr>
        <w:t>i</w:t>
      </w:r>
      <w:r w:rsidR="00787A92">
        <w:rPr>
          <w:lang w:val="en-GB"/>
        </w:rPr>
        <w:t xml:space="preserve">n Ethiopia particularly focusing on the executive and legislative branch of the government. </w:t>
      </w:r>
    </w:p>
    <w:p w14:paraId="00800FA7" w14:textId="77777777" w:rsidR="00E926DD" w:rsidRPr="00D43328" w:rsidRDefault="00E926DD" w:rsidP="00857BB1">
      <w:pPr>
        <w:pStyle w:val="MAIN"/>
        <w:spacing w:after="0" w:line="240" w:lineRule="auto"/>
        <w:ind w:left="540"/>
        <w:jc w:val="left"/>
        <w:rPr>
          <w:lang w:val="en-GB"/>
        </w:rPr>
      </w:pPr>
      <w:r w:rsidRPr="00D43328">
        <w:rPr>
          <w:lang w:val="en-GB"/>
        </w:rPr>
        <w:t>The three-year programme has the following expected outcomes:</w:t>
      </w:r>
    </w:p>
    <w:p w14:paraId="4BE51FA8" w14:textId="47C08543" w:rsidR="00E926DD" w:rsidRPr="00D43328" w:rsidRDefault="00E926DD" w:rsidP="00857BB1">
      <w:pPr>
        <w:pStyle w:val="MAIN"/>
        <w:spacing w:after="0" w:line="240" w:lineRule="auto"/>
        <w:ind w:left="540"/>
        <w:jc w:val="left"/>
        <w:rPr>
          <w:lang w:val="en-GB"/>
        </w:rPr>
      </w:pPr>
      <w:r w:rsidRPr="00D43328">
        <w:rPr>
          <w:lang w:val="en-GB"/>
        </w:rPr>
        <w:t xml:space="preserve">(1) </w:t>
      </w:r>
      <w:r w:rsidR="00787A92">
        <w:rPr>
          <w:lang w:val="en-GB"/>
        </w:rPr>
        <w:t>A pool of interested, diverse and capable women leaders and decision makers is formed</w:t>
      </w:r>
      <w:r w:rsidRPr="00D43328">
        <w:rPr>
          <w:lang w:val="en-GB"/>
        </w:rPr>
        <w:t>;</w:t>
      </w:r>
    </w:p>
    <w:p w14:paraId="2FFC4D65" w14:textId="0C81ACC8" w:rsidR="00E926DD" w:rsidRPr="00D43328" w:rsidRDefault="00E926DD" w:rsidP="00857BB1">
      <w:pPr>
        <w:pStyle w:val="MAIN"/>
        <w:spacing w:after="0" w:line="240" w:lineRule="auto"/>
        <w:ind w:left="540"/>
        <w:jc w:val="left"/>
        <w:rPr>
          <w:lang w:val="en-GB"/>
        </w:rPr>
      </w:pPr>
      <w:r w:rsidRPr="00D43328">
        <w:rPr>
          <w:lang w:val="en-GB"/>
        </w:rPr>
        <w:t xml:space="preserve">(2) </w:t>
      </w:r>
      <w:r w:rsidR="00787A92">
        <w:rPr>
          <w:lang w:val="en-GB"/>
        </w:rPr>
        <w:t>Women are perceived as equally legitimate and effective political leaders as men</w:t>
      </w:r>
      <w:r w:rsidRPr="00D43328">
        <w:rPr>
          <w:lang w:val="en-GB"/>
        </w:rPr>
        <w:t xml:space="preserve">; and </w:t>
      </w:r>
    </w:p>
    <w:p w14:paraId="7D31E711" w14:textId="65CE2F06" w:rsidR="00E926DD" w:rsidRPr="00D43328" w:rsidRDefault="00E926DD" w:rsidP="00857BB1">
      <w:pPr>
        <w:pStyle w:val="MAIN"/>
        <w:spacing w:line="240" w:lineRule="auto"/>
        <w:ind w:left="540"/>
        <w:jc w:val="left"/>
        <w:rPr>
          <w:lang w:val="en-GB"/>
        </w:rPr>
      </w:pPr>
      <w:r w:rsidRPr="00D43328">
        <w:rPr>
          <w:lang w:val="en-GB"/>
        </w:rPr>
        <w:t xml:space="preserve">(3) </w:t>
      </w:r>
      <w:r w:rsidR="00787A92">
        <w:rPr>
          <w:lang w:val="en-GB"/>
        </w:rPr>
        <w:t xml:space="preserve">Women are promoted as leaders in gender sensitive political institutions. </w:t>
      </w:r>
    </w:p>
    <w:p w14:paraId="1E7DA3E3" w14:textId="7137E3CD" w:rsidR="000F1980" w:rsidRDefault="000F1980" w:rsidP="00857BB1">
      <w:pPr>
        <w:pStyle w:val="MAIN"/>
        <w:spacing w:after="0" w:line="240" w:lineRule="auto"/>
        <w:ind w:left="540"/>
        <w:jc w:val="left"/>
        <w:rPr>
          <w:lang w:val="en-GB"/>
        </w:rPr>
      </w:pPr>
      <w:r w:rsidRPr="004F378C">
        <w:rPr>
          <w:lang w:val="en-GB"/>
        </w:rPr>
        <w:t xml:space="preserve">With a view to achieving the expected outcomes, the programme, </w:t>
      </w:r>
      <w:r w:rsidR="004F378C" w:rsidRPr="004F378C">
        <w:rPr>
          <w:lang w:val="en-GB"/>
        </w:rPr>
        <w:t>has</w:t>
      </w:r>
      <w:r w:rsidRPr="004F378C">
        <w:rPr>
          <w:lang w:val="en-GB"/>
        </w:rPr>
        <w:t xml:space="preserve"> </w:t>
      </w:r>
      <w:r w:rsidR="00C83F87" w:rsidRPr="004F378C">
        <w:rPr>
          <w:lang w:val="en-GB"/>
        </w:rPr>
        <w:t>deployed the</w:t>
      </w:r>
      <w:r w:rsidRPr="004F378C">
        <w:rPr>
          <w:lang w:val="en-GB"/>
        </w:rPr>
        <w:t xml:space="preserve"> following strategies:</w:t>
      </w:r>
    </w:p>
    <w:p w14:paraId="1FA19A23" w14:textId="0A888231" w:rsidR="00787A92" w:rsidRDefault="00787A92" w:rsidP="00787A92">
      <w:pPr>
        <w:pStyle w:val="MAIN"/>
        <w:numPr>
          <w:ilvl w:val="0"/>
          <w:numId w:val="32"/>
        </w:numPr>
        <w:spacing w:after="0" w:line="240" w:lineRule="auto"/>
        <w:ind w:left="1170" w:hanging="180"/>
        <w:jc w:val="left"/>
        <w:rPr>
          <w:lang w:val="en-GB"/>
        </w:rPr>
      </w:pPr>
      <w:r w:rsidRPr="004F378C">
        <w:rPr>
          <w:lang w:val="en-GB"/>
        </w:rPr>
        <w:t>Capacity development</w:t>
      </w:r>
      <w:r>
        <w:rPr>
          <w:lang w:val="en-GB"/>
        </w:rPr>
        <w:t xml:space="preserve"> and mentorship</w:t>
      </w:r>
      <w:r w:rsidR="0082235D">
        <w:rPr>
          <w:lang w:val="en-GB"/>
        </w:rPr>
        <w:t>;</w:t>
      </w:r>
    </w:p>
    <w:p w14:paraId="0C639148" w14:textId="31F7383D" w:rsidR="00787A92" w:rsidRDefault="00787A92" w:rsidP="00857BB1">
      <w:pPr>
        <w:pStyle w:val="MAIN"/>
        <w:numPr>
          <w:ilvl w:val="0"/>
          <w:numId w:val="32"/>
        </w:numPr>
        <w:spacing w:after="0" w:line="240" w:lineRule="auto"/>
        <w:ind w:left="1170" w:hanging="180"/>
        <w:jc w:val="left"/>
        <w:rPr>
          <w:lang w:val="en-GB"/>
        </w:rPr>
      </w:pPr>
      <w:r>
        <w:rPr>
          <w:lang w:val="en-GB"/>
        </w:rPr>
        <w:t>Awareness promotion, community mobilization and advocacy</w:t>
      </w:r>
      <w:r w:rsidR="0082235D">
        <w:rPr>
          <w:lang w:val="en-GB"/>
        </w:rPr>
        <w:t>;</w:t>
      </w:r>
      <w:r>
        <w:rPr>
          <w:lang w:val="en-GB"/>
        </w:rPr>
        <w:t xml:space="preserve"> </w:t>
      </w:r>
    </w:p>
    <w:p w14:paraId="1A7E6B1B" w14:textId="74355CF7" w:rsidR="00CF1277" w:rsidRPr="00CF1277" w:rsidRDefault="00CF1277" w:rsidP="00857BB1">
      <w:pPr>
        <w:pStyle w:val="MAIN"/>
        <w:numPr>
          <w:ilvl w:val="0"/>
          <w:numId w:val="32"/>
        </w:numPr>
        <w:spacing w:after="0" w:line="240" w:lineRule="auto"/>
        <w:ind w:left="1170" w:hanging="180"/>
        <w:jc w:val="left"/>
        <w:rPr>
          <w:lang w:val="en-GB"/>
        </w:rPr>
      </w:pPr>
      <w:r w:rsidRPr="00CF1277">
        <w:rPr>
          <w:lang w:val="en-GB"/>
        </w:rPr>
        <w:t xml:space="preserve">Data collection and analysis, knowledge generation and </w:t>
      </w:r>
      <w:r w:rsidR="00787A92">
        <w:rPr>
          <w:lang w:val="en-GB"/>
        </w:rPr>
        <w:t>promoting dialogue/discussion forum</w:t>
      </w:r>
      <w:r w:rsidR="0082235D">
        <w:rPr>
          <w:lang w:val="en-GB"/>
        </w:rPr>
        <w:t>.</w:t>
      </w:r>
      <w:r w:rsidR="00787A92">
        <w:rPr>
          <w:lang w:val="en-GB"/>
        </w:rPr>
        <w:t xml:space="preserve"> </w:t>
      </w:r>
    </w:p>
    <w:p w14:paraId="33A93AA7" w14:textId="77777777" w:rsidR="00787A92" w:rsidRDefault="00787A92" w:rsidP="00E26794">
      <w:pPr>
        <w:pStyle w:val="MAIN"/>
        <w:spacing w:after="0" w:line="240" w:lineRule="auto"/>
        <w:ind w:left="1170"/>
        <w:jc w:val="left"/>
        <w:rPr>
          <w:lang w:val="en-GB"/>
        </w:rPr>
      </w:pPr>
    </w:p>
    <w:p w14:paraId="5A1705BE" w14:textId="35983FE9" w:rsidR="00787A92" w:rsidRPr="00CF1277" w:rsidRDefault="00787A92" w:rsidP="00E26794">
      <w:pPr>
        <w:pStyle w:val="MAIN"/>
        <w:spacing w:line="276" w:lineRule="auto"/>
        <w:ind w:left="540"/>
        <w:rPr>
          <w:lang w:val="en-GB"/>
        </w:rPr>
      </w:pPr>
      <w:r>
        <w:rPr>
          <w:lang w:val="en-GB"/>
        </w:rPr>
        <w:t>The program</w:t>
      </w:r>
      <w:r w:rsidR="0082235D">
        <w:rPr>
          <w:lang w:val="en-GB"/>
        </w:rPr>
        <w:t>me</w:t>
      </w:r>
      <w:r>
        <w:rPr>
          <w:lang w:val="en-GB"/>
        </w:rPr>
        <w:t xml:space="preserve"> was designed </w:t>
      </w:r>
      <w:r w:rsidR="0082235D">
        <w:rPr>
          <w:lang w:val="en-GB"/>
        </w:rPr>
        <w:t>to include</w:t>
      </w:r>
      <w:r>
        <w:rPr>
          <w:lang w:val="en-GB"/>
        </w:rPr>
        <w:t xml:space="preserve"> multiple interventions ranging from institutional transformation to community </w:t>
      </w:r>
      <w:r w:rsidR="0082235D">
        <w:rPr>
          <w:lang w:val="en-GB"/>
        </w:rPr>
        <w:t>i</w:t>
      </w:r>
      <w:r>
        <w:rPr>
          <w:lang w:val="en-GB"/>
        </w:rPr>
        <w:t>ntervention to ensure that women are able and willing to lead while at the same time there is an enabling environment that will help them to hold positions of power and climb the leadership ladder. Acknowledging the lack of sustainable backstop to support the capacity building of women, the program</w:t>
      </w:r>
      <w:r w:rsidR="0082235D">
        <w:rPr>
          <w:lang w:val="en-GB"/>
        </w:rPr>
        <w:t>me</w:t>
      </w:r>
      <w:r>
        <w:rPr>
          <w:lang w:val="en-GB"/>
        </w:rPr>
        <w:t xml:space="preserve"> focused on institutionalizing training modules and generation of knowledge products to ensure sustainability of results and transfer of knowledge. </w:t>
      </w:r>
      <w:r w:rsidR="0082235D">
        <w:rPr>
          <w:lang w:val="en-GB"/>
        </w:rPr>
        <w:t>I</w:t>
      </w:r>
      <w:r w:rsidR="005D310C">
        <w:rPr>
          <w:lang w:val="en-GB"/>
        </w:rPr>
        <w:t xml:space="preserve">n order to promote data generation around the participation of women </w:t>
      </w:r>
      <w:r w:rsidR="00556B75">
        <w:rPr>
          <w:lang w:val="en-GB"/>
        </w:rPr>
        <w:t>in</w:t>
      </w:r>
      <w:r w:rsidR="005D310C">
        <w:rPr>
          <w:lang w:val="en-GB"/>
        </w:rPr>
        <w:t xml:space="preserve"> leadership in the country to facilitate evidence base advocacy, the program</w:t>
      </w:r>
      <w:r w:rsidR="0082235D">
        <w:rPr>
          <w:lang w:val="en-GB"/>
        </w:rPr>
        <w:t>me</w:t>
      </w:r>
      <w:r w:rsidR="005D310C">
        <w:rPr>
          <w:lang w:val="en-GB"/>
        </w:rPr>
        <w:t xml:space="preserve"> followed multi- pronged approach where academic institutions were brought on board to support data generation both at federal and regional level. </w:t>
      </w:r>
    </w:p>
    <w:p w14:paraId="407A7CC4" w14:textId="587A71CF" w:rsidR="00E030F9" w:rsidRPr="00E26794" w:rsidRDefault="002469FC" w:rsidP="00E26794">
      <w:pPr>
        <w:widowControl/>
        <w:autoSpaceDE/>
        <w:autoSpaceDN/>
        <w:adjustRightInd/>
        <w:spacing w:after="240" w:line="276" w:lineRule="auto"/>
        <w:ind w:left="540"/>
        <w:jc w:val="both"/>
        <w:textAlignment w:val="auto"/>
        <w:rPr>
          <w:rFonts w:ascii="TheSansLight-Plain" w:hAnsi="TheSansLight-Plain" w:cs="TheSansLight-Plain"/>
          <w:sz w:val="19"/>
          <w:szCs w:val="19"/>
          <w:lang w:val="en-GB"/>
        </w:rPr>
      </w:pPr>
      <w:r w:rsidRPr="001733BA">
        <w:rPr>
          <w:rFonts w:ascii="TheSansLight-Plain" w:hAnsi="TheSansLight-Plain" w:cs="TheSansLight-Plain"/>
          <w:sz w:val="19"/>
          <w:szCs w:val="19"/>
          <w:lang w:val="en-GB"/>
        </w:rPr>
        <w:t>Considering</w:t>
      </w:r>
      <w:r w:rsidR="005D310C" w:rsidRPr="001733BA">
        <w:rPr>
          <w:rFonts w:ascii="TheSansLight-Plain" w:hAnsi="TheSansLight-Plain" w:cs="TheSansLight-Plain"/>
          <w:sz w:val="19"/>
          <w:szCs w:val="19"/>
          <w:lang w:val="en-GB"/>
        </w:rPr>
        <w:t xml:space="preserve"> the nature of the </w:t>
      </w:r>
      <w:r w:rsidR="00D92EEB" w:rsidRPr="001733BA">
        <w:rPr>
          <w:rFonts w:ascii="TheSansLight-Plain" w:hAnsi="TheSansLight-Plain" w:cs="TheSansLight-Plain"/>
          <w:sz w:val="19"/>
          <w:szCs w:val="19"/>
          <w:lang w:val="en-GB"/>
        </w:rPr>
        <w:t>ever-changing</w:t>
      </w:r>
      <w:r w:rsidR="005D310C" w:rsidRPr="001733BA">
        <w:rPr>
          <w:rFonts w:ascii="TheSansLight-Plain" w:hAnsi="TheSansLight-Plain" w:cs="TheSansLight-Plain"/>
          <w:sz w:val="19"/>
          <w:szCs w:val="19"/>
          <w:lang w:val="en-GB"/>
        </w:rPr>
        <w:t xml:space="preserve"> political</w:t>
      </w:r>
      <w:r w:rsidR="005D310C" w:rsidRPr="00E26794">
        <w:rPr>
          <w:rFonts w:ascii="TheSansLight-Plain" w:hAnsi="TheSansLight-Plain" w:cs="TheSansLight-Plain"/>
          <w:sz w:val="19"/>
          <w:szCs w:val="19"/>
          <w:lang w:val="en-GB"/>
        </w:rPr>
        <w:t xml:space="preserve"> landscape in the country and recognizing the need to adopt strategy and seize opportunities for partnerships and interventions, the program</w:t>
      </w:r>
      <w:r w:rsidR="0082235D">
        <w:rPr>
          <w:rFonts w:ascii="TheSansLight-Plain" w:hAnsi="TheSansLight-Plain" w:cs="TheSansLight-Plain"/>
          <w:sz w:val="19"/>
          <w:szCs w:val="19"/>
          <w:lang w:val="en-GB"/>
        </w:rPr>
        <w:t>me</w:t>
      </w:r>
      <w:r w:rsidR="005D310C" w:rsidRPr="00E26794">
        <w:rPr>
          <w:rFonts w:ascii="TheSansLight-Plain" w:hAnsi="TheSansLight-Plain" w:cs="TheSansLight-Plain"/>
          <w:sz w:val="19"/>
          <w:szCs w:val="19"/>
          <w:lang w:val="en-GB"/>
        </w:rPr>
        <w:t xml:space="preserve"> was made to evolve both in terms of geographic and intervention scope.  This however did not detract its way from aligning its results to the program</w:t>
      </w:r>
      <w:r>
        <w:rPr>
          <w:rFonts w:ascii="TheSansLight-Plain" w:hAnsi="TheSansLight-Plain" w:cs="TheSansLight-Plain"/>
          <w:sz w:val="19"/>
          <w:szCs w:val="19"/>
          <w:lang w:val="en-GB"/>
        </w:rPr>
        <w:t>me</w:t>
      </w:r>
      <w:r w:rsidR="005D310C" w:rsidRPr="00E26794">
        <w:rPr>
          <w:rFonts w:ascii="TheSansLight-Plain" w:hAnsi="TheSansLight-Plain" w:cs="TheSansLight-Plain"/>
          <w:sz w:val="19"/>
          <w:szCs w:val="19"/>
          <w:lang w:val="en-GB"/>
        </w:rPr>
        <w:t xml:space="preserve">s well established </w:t>
      </w:r>
      <w:r w:rsidR="00E030F9" w:rsidRPr="00E26794">
        <w:rPr>
          <w:rFonts w:ascii="TheSansLight-Plain" w:hAnsi="TheSansLight-Plain" w:cs="TheSansLight-Plain"/>
          <w:sz w:val="19"/>
          <w:szCs w:val="19"/>
          <w:lang w:val="en-GB"/>
        </w:rPr>
        <w:t xml:space="preserve">theory of </w:t>
      </w:r>
      <w:r w:rsidR="00D92EEB" w:rsidRPr="00E26794">
        <w:rPr>
          <w:rFonts w:ascii="TheSansLight-Plain" w:hAnsi="TheSansLight-Plain" w:cs="TheSansLight-Plain"/>
          <w:sz w:val="19"/>
          <w:szCs w:val="19"/>
          <w:lang w:val="en-GB"/>
        </w:rPr>
        <w:t xml:space="preserve">change </w:t>
      </w:r>
      <w:r w:rsidR="00D92EEB">
        <w:rPr>
          <w:rFonts w:ascii="TheSansLight-Plain" w:hAnsi="TheSansLight-Plain" w:cs="TheSansLight-Plain"/>
          <w:sz w:val="19"/>
          <w:szCs w:val="19"/>
          <w:lang w:val="en-GB"/>
        </w:rPr>
        <w:t>that</w:t>
      </w:r>
      <w:r w:rsidR="00E030F9">
        <w:rPr>
          <w:rFonts w:ascii="TheSansLight-Plain" w:hAnsi="TheSansLight-Plain" w:cs="TheSansLight-Plain"/>
          <w:sz w:val="19"/>
          <w:szCs w:val="19"/>
          <w:lang w:val="en-GB"/>
        </w:rPr>
        <w:t xml:space="preserve"> </w:t>
      </w:r>
      <w:r w:rsidR="000B1A31">
        <w:rPr>
          <w:rFonts w:ascii="TheSansLight-Plain" w:hAnsi="TheSansLight-Plain" w:cs="TheSansLight-Plain"/>
          <w:sz w:val="19"/>
          <w:szCs w:val="19"/>
          <w:lang w:val="en-GB"/>
        </w:rPr>
        <w:t>should be validated by the evaluation team during the evaluation process.</w:t>
      </w:r>
      <w:r w:rsidR="00652EB6" w:rsidRPr="00E26794">
        <w:rPr>
          <w:rFonts w:ascii="TheSansLight-Plain" w:hAnsi="TheSansLight-Plain" w:cs="TheSansLight-Plain"/>
          <w:sz w:val="19"/>
          <w:szCs w:val="19"/>
          <w:lang w:val="en-GB"/>
        </w:rPr>
        <w:t xml:space="preserve"> </w:t>
      </w:r>
    </w:p>
    <w:p w14:paraId="25B0E949" w14:textId="40AECA57" w:rsidR="00556B75" w:rsidRDefault="004F378C" w:rsidP="001733BA">
      <w:pPr>
        <w:widowControl/>
        <w:autoSpaceDE/>
        <w:autoSpaceDN/>
        <w:adjustRightInd/>
        <w:spacing w:line="276" w:lineRule="auto"/>
        <w:ind w:left="540"/>
        <w:textAlignment w:val="auto"/>
        <w:rPr>
          <w:rFonts w:ascii="TheSansLight-Plain" w:hAnsi="TheSansLight-Plain" w:cs="TheSansLight-Plain"/>
          <w:sz w:val="19"/>
          <w:szCs w:val="19"/>
          <w:lang w:val="en-GB"/>
        </w:rPr>
      </w:pPr>
      <w:r w:rsidRPr="004F378C">
        <w:rPr>
          <w:rFonts w:ascii="TheSansLight-Plain" w:hAnsi="TheSansLight-Plain" w:cs="TheSansLight-Plain"/>
          <w:sz w:val="19"/>
          <w:szCs w:val="19"/>
          <w:lang w:val="en-GB"/>
        </w:rPr>
        <w:t>The major implementing partners</w:t>
      </w:r>
      <w:r w:rsidR="0022265F">
        <w:rPr>
          <w:rFonts w:ascii="TheSansLight-Plain" w:hAnsi="TheSansLight-Plain" w:cs="TheSansLight-Plain"/>
          <w:sz w:val="19"/>
          <w:szCs w:val="19"/>
          <w:lang w:val="en-GB"/>
        </w:rPr>
        <w:t xml:space="preserve"> (IP)</w:t>
      </w:r>
      <w:r w:rsidRPr="004F378C">
        <w:rPr>
          <w:rFonts w:ascii="TheSansLight-Plain" w:hAnsi="TheSansLight-Plain" w:cs="TheSansLight-Plain"/>
          <w:sz w:val="19"/>
          <w:szCs w:val="19"/>
          <w:lang w:val="en-GB"/>
        </w:rPr>
        <w:t xml:space="preserve"> under this programme are the </w:t>
      </w:r>
      <w:r w:rsidRPr="00E030F9">
        <w:rPr>
          <w:rFonts w:ascii="TheSansLight-Plain" w:hAnsi="TheSansLight-Plain" w:cs="TheSansLight-Plain"/>
          <w:sz w:val="19"/>
          <w:szCs w:val="19"/>
          <w:lang w:val="en-GB"/>
        </w:rPr>
        <w:t>Ministry of Women</w:t>
      </w:r>
      <w:r w:rsidR="00CF1277">
        <w:rPr>
          <w:rFonts w:ascii="TheSansLight-Plain" w:hAnsi="TheSansLight-Plain" w:cs="TheSansLight-Plain"/>
          <w:sz w:val="19"/>
          <w:szCs w:val="19"/>
          <w:lang w:val="en-GB"/>
        </w:rPr>
        <w:t xml:space="preserve"> and</w:t>
      </w:r>
      <w:r w:rsidRPr="00E030F9">
        <w:rPr>
          <w:rFonts w:ascii="TheSansLight-Plain" w:hAnsi="TheSansLight-Plain" w:cs="TheSansLight-Plain"/>
          <w:sz w:val="19"/>
          <w:szCs w:val="19"/>
          <w:lang w:val="en-GB"/>
        </w:rPr>
        <w:t xml:space="preserve"> Children Affairs and Regional Bureaus of Women and Children Affairs in </w:t>
      </w:r>
      <w:r w:rsidR="00556B75">
        <w:rPr>
          <w:rFonts w:ascii="TheSansLight-Plain" w:hAnsi="TheSansLight-Plain" w:cs="TheSansLight-Plain"/>
          <w:sz w:val="19"/>
          <w:szCs w:val="19"/>
          <w:lang w:val="en-GB"/>
        </w:rPr>
        <w:t>Amhara and Oromia Region</w:t>
      </w:r>
      <w:r w:rsidRPr="00E030F9">
        <w:rPr>
          <w:rFonts w:ascii="TheSansLight-Plain" w:hAnsi="TheSansLight-Plain" w:cs="TheSansLight-Plain"/>
          <w:sz w:val="19"/>
          <w:szCs w:val="19"/>
          <w:lang w:val="en-GB"/>
        </w:rPr>
        <w:t>;</w:t>
      </w:r>
      <w:r w:rsidR="00556B75">
        <w:rPr>
          <w:rFonts w:ascii="TheSansLight-Plain" w:hAnsi="TheSansLight-Plain" w:cs="TheSansLight-Plain"/>
          <w:sz w:val="19"/>
          <w:szCs w:val="19"/>
          <w:lang w:val="en-GB"/>
        </w:rPr>
        <w:t xml:space="preserve"> Ethiopian Broadcasting Authority</w:t>
      </w:r>
      <w:r w:rsidR="002469FC">
        <w:rPr>
          <w:rFonts w:ascii="TheSansLight-Plain" w:hAnsi="TheSansLight-Plain" w:cs="TheSansLight-Plain"/>
          <w:sz w:val="19"/>
          <w:szCs w:val="19"/>
          <w:lang w:val="en-GB"/>
        </w:rPr>
        <w:t>;</w:t>
      </w:r>
      <w:r w:rsidR="00556B75">
        <w:rPr>
          <w:rFonts w:ascii="TheSansLight-Plain" w:hAnsi="TheSansLight-Plain" w:cs="TheSansLight-Plain"/>
          <w:sz w:val="19"/>
          <w:szCs w:val="19"/>
          <w:lang w:val="en-GB"/>
        </w:rPr>
        <w:t xml:space="preserve"> House of Peoples Representatives (</w:t>
      </w:r>
      <w:proofErr w:type="spellStart"/>
      <w:r w:rsidR="00556B75">
        <w:rPr>
          <w:rFonts w:ascii="TheSansLight-Plain" w:hAnsi="TheSansLight-Plain" w:cs="TheSansLight-Plain"/>
          <w:sz w:val="19"/>
          <w:szCs w:val="19"/>
          <w:lang w:val="en-GB"/>
        </w:rPr>
        <w:t>HoPR</w:t>
      </w:r>
      <w:proofErr w:type="spellEnd"/>
      <w:r w:rsidR="00556B75">
        <w:rPr>
          <w:rFonts w:ascii="TheSansLight-Plain" w:hAnsi="TheSansLight-Plain" w:cs="TheSansLight-Plain"/>
          <w:sz w:val="19"/>
          <w:szCs w:val="19"/>
          <w:lang w:val="en-GB"/>
        </w:rPr>
        <w:t>)</w:t>
      </w:r>
      <w:r w:rsidR="002469FC">
        <w:rPr>
          <w:rFonts w:ascii="TheSansLight-Plain" w:hAnsi="TheSansLight-Plain" w:cs="TheSansLight-Plain"/>
          <w:sz w:val="19"/>
          <w:szCs w:val="19"/>
          <w:lang w:val="en-GB"/>
        </w:rPr>
        <w:t>;</w:t>
      </w:r>
      <w:r w:rsidR="00556B75">
        <w:rPr>
          <w:rFonts w:ascii="TheSansLight-Plain" w:hAnsi="TheSansLight-Plain" w:cs="TheSansLight-Plain"/>
          <w:sz w:val="19"/>
          <w:szCs w:val="19"/>
          <w:lang w:val="en-GB"/>
        </w:rPr>
        <w:t xml:space="preserve"> National Electoral Board of Ethiopia (NEBE)</w:t>
      </w:r>
      <w:r w:rsidR="002469FC">
        <w:rPr>
          <w:rFonts w:ascii="TheSansLight-Plain" w:hAnsi="TheSansLight-Plain" w:cs="TheSansLight-Plain"/>
          <w:sz w:val="19"/>
          <w:szCs w:val="19"/>
          <w:lang w:val="en-GB"/>
        </w:rPr>
        <w:t>;</w:t>
      </w:r>
      <w:r w:rsidR="00556B75">
        <w:rPr>
          <w:rFonts w:ascii="TheSansLight-Plain" w:hAnsi="TheSansLight-Plain" w:cs="TheSansLight-Plain"/>
          <w:sz w:val="19"/>
          <w:szCs w:val="19"/>
          <w:lang w:val="en-GB"/>
        </w:rPr>
        <w:t xml:space="preserve"> Addis Ababa University Centre for Human Rights. </w:t>
      </w:r>
    </w:p>
    <w:p w14:paraId="1AD0A8B1" w14:textId="384CF260" w:rsidR="004F378C" w:rsidRPr="006A0726" w:rsidRDefault="004F378C" w:rsidP="00857BB1">
      <w:pPr>
        <w:widowControl/>
        <w:autoSpaceDE/>
        <w:autoSpaceDN/>
        <w:adjustRightInd/>
        <w:spacing w:line="240" w:lineRule="auto"/>
        <w:ind w:left="540"/>
        <w:textAlignment w:val="auto"/>
        <w:rPr>
          <w:rFonts w:ascii="TheSansLight-Plain" w:hAnsi="TheSansLight-Plain" w:cs="TheSansLight-Plain"/>
          <w:sz w:val="19"/>
          <w:szCs w:val="19"/>
          <w:lang w:val="en-GB"/>
        </w:rPr>
      </w:pPr>
    </w:p>
    <w:p w14:paraId="7455B46D" w14:textId="7AFB3147" w:rsidR="00A07D20" w:rsidRPr="001733BA" w:rsidRDefault="0017437F" w:rsidP="001733BA">
      <w:pPr>
        <w:pStyle w:val="MAIN"/>
        <w:spacing w:after="0" w:line="240" w:lineRule="auto"/>
        <w:ind w:left="540"/>
        <w:jc w:val="left"/>
        <w:rPr>
          <w:lang w:val="en-GB"/>
        </w:rPr>
      </w:pPr>
      <w:r w:rsidRPr="001733BA">
        <w:rPr>
          <w:lang w:val="en-GB"/>
        </w:rPr>
        <w:t>Major donors of the programme</w:t>
      </w:r>
      <w:r w:rsidR="00556B75" w:rsidRPr="001733BA">
        <w:rPr>
          <w:lang w:val="en-GB"/>
        </w:rPr>
        <w:t xml:space="preserve"> to date include</w:t>
      </w:r>
      <w:r w:rsidR="007F501D" w:rsidRPr="001733BA">
        <w:rPr>
          <w:lang w:val="en-GB"/>
        </w:rPr>
        <w:t>:</w:t>
      </w:r>
    </w:p>
    <w:p w14:paraId="7B3E141B" w14:textId="448D57CF" w:rsidR="00556B75" w:rsidRPr="001733BA" w:rsidRDefault="00556B75" w:rsidP="00E26794">
      <w:pPr>
        <w:pStyle w:val="MAIN"/>
        <w:numPr>
          <w:ilvl w:val="0"/>
          <w:numId w:val="32"/>
        </w:numPr>
        <w:spacing w:after="0" w:line="240" w:lineRule="auto"/>
        <w:ind w:left="1170" w:hanging="180"/>
        <w:jc w:val="left"/>
        <w:rPr>
          <w:lang w:val="en-GB"/>
        </w:rPr>
      </w:pPr>
      <w:r w:rsidRPr="001733BA">
        <w:rPr>
          <w:lang w:val="en-GB"/>
        </w:rPr>
        <w:t>Government of Poland, through UN Women HQ</w:t>
      </w:r>
    </w:p>
    <w:p w14:paraId="0EB98C4B" w14:textId="20EECA59" w:rsidR="00A07D20" w:rsidRPr="001733BA" w:rsidRDefault="00540BB4" w:rsidP="00E26794">
      <w:pPr>
        <w:pStyle w:val="MAIN"/>
        <w:numPr>
          <w:ilvl w:val="0"/>
          <w:numId w:val="32"/>
        </w:numPr>
        <w:spacing w:after="0" w:line="240" w:lineRule="auto"/>
        <w:ind w:left="1170" w:hanging="180"/>
        <w:jc w:val="left"/>
        <w:rPr>
          <w:lang w:val="en-GB"/>
        </w:rPr>
      </w:pPr>
      <w:r w:rsidRPr="001733BA">
        <w:rPr>
          <w:lang w:val="en-GB"/>
        </w:rPr>
        <w:t>Government of Denmark, through the Royal Danish Embassy in Ethiopia</w:t>
      </w:r>
    </w:p>
    <w:p w14:paraId="787287F8" w14:textId="4822FDFE" w:rsidR="00556B75" w:rsidRPr="001733BA" w:rsidRDefault="00556B75" w:rsidP="00E26794">
      <w:pPr>
        <w:pStyle w:val="MAIN"/>
        <w:numPr>
          <w:ilvl w:val="0"/>
          <w:numId w:val="32"/>
        </w:numPr>
        <w:spacing w:after="0" w:line="240" w:lineRule="auto"/>
        <w:ind w:left="1170" w:hanging="180"/>
        <w:jc w:val="left"/>
        <w:rPr>
          <w:lang w:val="en-GB"/>
        </w:rPr>
      </w:pPr>
      <w:r w:rsidRPr="001733BA">
        <w:rPr>
          <w:lang w:val="en-GB"/>
        </w:rPr>
        <w:t>Government of Sweden</w:t>
      </w:r>
      <w:r w:rsidR="0030122D">
        <w:rPr>
          <w:lang w:val="en-GB"/>
        </w:rPr>
        <w:t xml:space="preserve">, though the Embassy of Sweden Ethiopia. </w:t>
      </w:r>
      <w:r w:rsidRPr="001733BA">
        <w:rPr>
          <w:lang w:val="en-GB"/>
        </w:rPr>
        <w:t xml:space="preserve"> </w:t>
      </w:r>
    </w:p>
    <w:p w14:paraId="33CA2C0C" w14:textId="427C5C41" w:rsidR="00556B75" w:rsidRPr="001733BA" w:rsidRDefault="00556B75" w:rsidP="00E26794">
      <w:pPr>
        <w:pStyle w:val="MAIN"/>
        <w:numPr>
          <w:ilvl w:val="0"/>
          <w:numId w:val="32"/>
        </w:numPr>
        <w:spacing w:after="0" w:line="240" w:lineRule="auto"/>
        <w:ind w:left="1170" w:hanging="180"/>
        <w:jc w:val="left"/>
        <w:rPr>
          <w:lang w:val="en-GB"/>
        </w:rPr>
      </w:pPr>
      <w:r w:rsidRPr="001733BA">
        <w:rPr>
          <w:lang w:val="en-GB"/>
        </w:rPr>
        <w:t>Government of Norway</w:t>
      </w:r>
      <w:r w:rsidR="0030122D">
        <w:rPr>
          <w:lang w:val="en-GB"/>
        </w:rPr>
        <w:t>, through the</w:t>
      </w:r>
      <w:r w:rsidR="0030122D" w:rsidRPr="001733BA">
        <w:rPr>
          <w:lang w:val="en-GB"/>
        </w:rPr>
        <w:t xml:space="preserve"> Royal </w:t>
      </w:r>
      <w:r w:rsidR="0030122D">
        <w:rPr>
          <w:lang w:val="en-GB"/>
        </w:rPr>
        <w:t>Norwegian E</w:t>
      </w:r>
      <w:r w:rsidR="0030122D" w:rsidRPr="001733BA">
        <w:rPr>
          <w:lang w:val="en-GB"/>
        </w:rPr>
        <w:t>mbassy in Ethiopia</w:t>
      </w:r>
    </w:p>
    <w:p w14:paraId="06FF4928" w14:textId="054BEA3C" w:rsidR="00556B75" w:rsidRPr="001733BA" w:rsidRDefault="00556B75" w:rsidP="00E26794">
      <w:pPr>
        <w:pStyle w:val="MAIN"/>
        <w:numPr>
          <w:ilvl w:val="0"/>
          <w:numId w:val="32"/>
        </w:numPr>
        <w:spacing w:after="0" w:line="240" w:lineRule="auto"/>
        <w:ind w:left="1170" w:hanging="180"/>
        <w:jc w:val="left"/>
        <w:rPr>
          <w:lang w:val="en-GB"/>
        </w:rPr>
      </w:pPr>
      <w:r w:rsidRPr="001733BA">
        <w:rPr>
          <w:lang w:val="en-GB"/>
        </w:rPr>
        <w:t>Government of Netherlands</w:t>
      </w:r>
      <w:r w:rsidR="0030122D">
        <w:rPr>
          <w:lang w:val="en-GB"/>
        </w:rPr>
        <w:t>, though the Embassy of Netherlands in Ethiopia</w:t>
      </w:r>
      <w:r w:rsidRPr="001733BA">
        <w:rPr>
          <w:lang w:val="en-GB"/>
        </w:rPr>
        <w:t xml:space="preserve"> </w:t>
      </w:r>
    </w:p>
    <w:p w14:paraId="1766EAD1" w14:textId="77777777" w:rsidR="00163EA6" w:rsidRDefault="00163EA6" w:rsidP="001733BA">
      <w:pPr>
        <w:pStyle w:val="MAIN"/>
        <w:spacing w:after="0" w:line="240" w:lineRule="auto"/>
        <w:ind w:left="540"/>
        <w:jc w:val="left"/>
        <w:rPr>
          <w:lang w:val="en-GB"/>
        </w:rPr>
      </w:pPr>
    </w:p>
    <w:p w14:paraId="1A8F1D2F" w14:textId="585D9471" w:rsidR="00A07D20" w:rsidRPr="000556B6" w:rsidRDefault="0017437F" w:rsidP="001733BA">
      <w:pPr>
        <w:pStyle w:val="MAIN"/>
        <w:spacing w:after="0" w:line="240" w:lineRule="auto"/>
        <w:ind w:left="540"/>
        <w:jc w:val="left"/>
        <w:rPr>
          <w:lang w:val="en-GB"/>
        </w:rPr>
      </w:pPr>
      <w:r w:rsidRPr="000556B6">
        <w:rPr>
          <w:lang w:val="en-GB"/>
        </w:rPr>
        <w:t xml:space="preserve">Under the overall supervision of the UN Women Representative to Ethiopia, Africa Union and UNECA, and with the technical guidance of UN Women East and Southern Africa Regional Office (ESARO) and global </w:t>
      </w:r>
      <w:r w:rsidR="00556B75">
        <w:rPr>
          <w:lang w:val="en-GB"/>
        </w:rPr>
        <w:t>Women's Political Participation</w:t>
      </w:r>
      <w:r w:rsidR="00556B75" w:rsidRPr="000556B6">
        <w:rPr>
          <w:lang w:val="en-GB"/>
        </w:rPr>
        <w:t xml:space="preserve"> </w:t>
      </w:r>
      <w:r w:rsidRPr="000556B6">
        <w:rPr>
          <w:lang w:val="en-GB"/>
        </w:rPr>
        <w:t xml:space="preserve">Thematic Unit, the programme was managed by the UN Women </w:t>
      </w:r>
      <w:r w:rsidR="000556B6">
        <w:rPr>
          <w:lang w:val="en-GB"/>
        </w:rPr>
        <w:t>ECO</w:t>
      </w:r>
      <w:r w:rsidRPr="000556B6">
        <w:rPr>
          <w:lang w:val="en-GB"/>
        </w:rPr>
        <w:t xml:space="preserve"> </w:t>
      </w:r>
      <w:r w:rsidR="00556B75">
        <w:rPr>
          <w:lang w:val="en-GB"/>
        </w:rPr>
        <w:t xml:space="preserve">Women in Leadership and Governance </w:t>
      </w:r>
      <w:r w:rsidRPr="000556B6">
        <w:rPr>
          <w:lang w:val="en-GB"/>
        </w:rPr>
        <w:t xml:space="preserve">Team. The </w:t>
      </w:r>
      <w:r w:rsidR="00EE0CA3" w:rsidRPr="000556B6">
        <w:rPr>
          <w:lang w:val="en-GB"/>
        </w:rPr>
        <w:t>t</w:t>
      </w:r>
      <w:r w:rsidRPr="000556B6">
        <w:rPr>
          <w:lang w:val="en-GB"/>
        </w:rPr>
        <w:t xml:space="preserve">eam </w:t>
      </w:r>
      <w:r w:rsidR="00EE0CA3" w:rsidRPr="000556B6">
        <w:rPr>
          <w:lang w:val="en-GB"/>
        </w:rPr>
        <w:t xml:space="preserve">was </w:t>
      </w:r>
      <w:r w:rsidRPr="000556B6">
        <w:rPr>
          <w:lang w:val="en-GB"/>
        </w:rPr>
        <w:t>composed of</w:t>
      </w:r>
      <w:r w:rsidR="00E030F9" w:rsidRPr="000556B6">
        <w:rPr>
          <w:lang w:val="en-GB"/>
        </w:rPr>
        <w:t xml:space="preserve"> the following staff</w:t>
      </w:r>
      <w:r w:rsidR="007F501D" w:rsidRPr="000556B6">
        <w:rPr>
          <w:lang w:val="en-GB"/>
        </w:rPr>
        <w:t>:</w:t>
      </w:r>
    </w:p>
    <w:p w14:paraId="117AF61F" w14:textId="13552FAC" w:rsidR="00A07D20" w:rsidRDefault="000556B6" w:rsidP="001733BA">
      <w:pPr>
        <w:pStyle w:val="MAIN"/>
        <w:numPr>
          <w:ilvl w:val="0"/>
          <w:numId w:val="32"/>
        </w:numPr>
        <w:spacing w:after="0" w:line="240" w:lineRule="auto"/>
        <w:ind w:left="1170" w:hanging="180"/>
        <w:jc w:val="left"/>
        <w:rPr>
          <w:lang w:val="en-GB"/>
        </w:rPr>
      </w:pPr>
      <w:r>
        <w:rPr>
          <w:lang w:val="en-GB"/>
        </w:rPr>
        <w:t>P</w:t>
      </w:r>
      <w:r w:rsidR="00E030F9" w:rsidRPr="00E030F9">
        <w:rPr>
          <w:lang w:val="en-GB"/>
        </w:rPr>
        <w:t>rogramme</w:t>
      </w:r>
      <w:r w:rsidR="0017437F" w:rsidRPr="00E030F9">
        <w:rPr>
          <w:lang w:val="en-GB"/>
        </w:rPr>
        <w:t xml:space="preserve"> manager</w:t>
      </w:r>
      <w:r w:rsidR="00EE0CA3">
        <w:rPr>
          <w:lang w:val="en-GB"/>
        </w:rPr>
        <w:t xml:space="preserve"> (PM)</w:t>
      </w:r>
      <w:r w:rsidR="0017437F" w:rsidRPr="00E030F9">
        <w:rPr>
          <w:lang w:val="en-GB"/>
        </w:rPr>
        <w:t xml:space="preserve"> with the overall responsibility of </w:t>
      </w:r>
      <w:r w:rsidR="004D7916" w:rsidRPr="00EB6368">
        <w:rPr>
          <w:lang w:val="en-GB"/>
        </w:rPr>
        <w:t xml:space="preserve">providing technical support and capacity-building for high quality </w:t>
      </w:r>
      <w:proofErr w:type="gramStart"/>
      <w:r w:rsidR="004D7916" w:rsidRPr="00EB6368">
        <w:rPr>
          <w:lang w:val="en-GB"/>
        </w:rPr>
        <w:t>implementation, and</w:t>
      </w:r>
      <w:proofErr w:type="gramEnd"/>
      <w:r w:rsidR="004D7916" w:rsidRPr="00EB6368">
        <w:rPr>
          <w:lang w:val="en-GB"/>
        </w:rPr>
        <w:t xml:space="preserve"> guarantying high-quality financial management and reporting to UN Women and donors</w:t>
      </w:r>
      <w:r>
        <w:rPr>
          <w:lang w:val="en-GB"/>
        </w:rPr>
        <w:t>.</w:t>
      </w:r>
    </w:p>
    <w:p w14:paraId="298541B4" w14:textId="1EE52D42" w:rsidR="00A07D20" w:rsidRDefault="000556B6" w:rsidP="00857BB1">
      <w:pPr>
        <w:pStyle w:val="MAIN"/>
        <w:numPr>
          <w:ilvl w:val="0"/>
          <w:numId w:val="32"/>
        </w:numPr>
        <w:spacing w:after="0" w:line="240" w:lineRule="auto"/>
        <w:ind w:left="1170" w:hanging="180"/>
        <w:jc w:val="left"/>
        <w:rPr>
          <w:lang w:val="en-GB"/>
        </w:rPr>
      </w:pPr>
      <w:r>
        <w:rPr>
          <w:lang w:val="en-GB"/>
        </w:rPr>
        <w:t>P</w:t>
      </w:r>
      <w:r w:rsidR="00E030F9">
        <w:rPr>
          <w:lang w:val="en-GB"/>
        </w:rPr>
        <w:t xml:space="preserve">rogramme officer with the role of supporting the PM and </w:t>
      </w:r>
      <w:r w:rsidR="00E030F9" w:rsidRPr="00EB6368">
        <w:rPr>
          <w:lang w:val="en-GB"/>
        </w:rPr>
        <w:t>strengthen the programme's intended outputs in this area while also providing support to the programme partners</w:t>
      </w:r>
      <w:r w:rsidR="00556B75">
        <w:rPr>
          <w:lang w:val="en-GB"/>
        </w:rPr>
        <w:t>.</w:t>
      </w:r>
    </w:p>
    <w:p w14:paraId="5023D244" w14:textId="625035FF" w:rsidR="00440E2F" w:rsidRPr="00D43328" w:rsidRDefault="003120CD" w:rsidP="00FF5DA0">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sidRPr="00D43328">
        <w:rPr>
          <w:lang w:val="en-GB"/>
        </w:rPr>
        <w:br/>
      </w:r>
      <w:r w:rsidR="00440E2F" w:rsidRPr="00D43328">
        <w:rPr>
          <w:lang w:val="en-GB"/>
        </w:rPr>
        <w:t>III. Purp</w:t>
      </w:r>
      <w:r w:rsidR="00FF5DA0">
        <w:rPr>
          <w:lang w:val="en-GB"/>
        </w:rPr>
        <w:t xml:space="preserve">ose (and use of the </w:t>
      </w:r>
      <w:r w:rsidR="004F25EA">
        <w:rPr>
          <w:lang w:val="en-GB"/>
        </w:rPr>
        <w:t>midterm</w:t>
      </w:r>
      <w:r w:rsidR="009C6F85">
        <w:rPr>
          <w:lang w:val="en-GB"/>
        </w:rPr>
        <w:t xml:space="preserve"> </w:t>
      </w:r>
      <w:r w:rsidR="00FF5DA0">
        <w:rPr>
          <w:lang w:val="en-GB"/>
        </w:rPr>
        <w:t>evaluation)</w:t>
      </w:r>
    </w:p>
    <w:p w14:paraId="010EE583" w14:textId="7669D0A7" w:rsidR="000556B6" w:rsidRDefault="0082235D" w:rsidP="008D6BF5">
      <w:pPr>
        <w:pStyle w:val="MAIN"/>
        <w:spacing w:after="0" w:line="240" w:lineRule="auto"/>
        <w:ind w:left="540"/>
        <w:rPr>
          <w:spacing w:val="-2"/>
          <w:lang w:val="en-GB"/>
        </w:rPr>
      </w:pPr>
      <w:r>
        <w:rPr>
          <w:lang w:val="en-GB"/>
        </w:rPr>
        <w:t xml:space="preserve">As per the Programme Document where it is stated the need of conducting a </w:t>
      </w:r>
      <w:r w:rsidR="004F25EA">
        <w:rPr>
          <w:lang w:val="en-GB"/>
        </w:rPr>
        <w:t>Midterm</w:t>
      </w:r>
      <w:r>
        <w:rPr>
          <w:lang w:val="en-GB"/>
        </w:rPr>
        <w:t xml:space="preserve"> review after a year and a half of</w:t>
      </w:r>
      <w:r w:rsidR="008D6BF5">
        <w:rPr>
          <w:lang w:val="en-GB"/>
        </w:rPr>
        <w:t xml:space="preserve"> implementation, UN</w:t>
      </w:r>
      <w:r w:rsidR="000556B6" w:rsidRPr="00F57163">
        <w:rPr>
          <w:lang w:val="en-GB"/>
        </w:rPr>
        <w:t xml:space="preserve"> Wo</w:t>
      </w:r>
      <w:r w:rsidR="000556B6">
        <w:rPr>
          <w:lang w:val="en-GB"/>
        </w:rPr>
        <w:t xml:space="preserve">men ECO is initiating a mandatory </w:t>
      </w:r>
      <w:r w:rsidR="004F25EA">
        <w:rPr>
          <w:lang w:val="en-GB"/>
        </w:rPr>
        <w:t>midterm</w:t>
      </w:r>
      <w:r w:rsidR="009C6F85">
        <w:rPr>
          <w:lang w:val="en-GB"/>
        </w:rPr>
        <w:t xml:space="preserve"> </w:t>
      </w:r>
      <w:r w:rsidR="000556B6" w:rsidRPr="00F57163">
        <w:rPr>
          <w:lang w:val="en-GB"/>
        </w:rPr>
        <w:t>evaluation of the</w:t>
      </w:r>
      <w:r w:rsidR="000556B6">
        <w:rPr>
          <w:lang w:val="en-GB"/>
        </w:rPr>
        <w:t xml:space="preserve"> entire </w:t>
      </w:r>
      <w:r w:rsidR="009C6F85">
        <w:rPr>
          <w:lang w:val="en-GB"/>
        </w:rPr>
        <w:t xml:space="preserve">WILG </w:t>
      </w:r>
      <w:r w:rsidR="000556B6">
        <w:rPr>
          <w:lang w:val="en-GB"/>
        </w:rPr>
        <w:t>programme</w:t>
      </w:r>
      <w:r w:rsidR="002469FC">
        <w:rPr>
          <w:lang w:val="en-GB"/>
        </w:rPr>
        <w:t xml:space="preserve"> document</w:t>
      </w:r>
      <w:r w:rsidR="00C12BB6">
        <w:rPr>
          <w:lang w:val="en-GB"/>
        </w:rPr>
        <w:t>.</w:t>
      </w:r>
      <w:r w:rsidR="000556B6" w:rsidRPr="000556B6">
        <w:rPr>
          <w:spacing w:val="-2"/>
          <w:lang w:val="en-GB"/>
        </w:rPr>
        <w:t xml:space="preserve"> </w:t>
      </w:r>
      <w:r w:rsidR="00EE668D" w:rsidRPr="00D43328">
        <w:rPr>
          <w:spacing w:val="-2"/>
          <w:lang w:val="en-GB"/>
        </w:rPr>
        <w:t xml:space="preserve">The purpose of the evaluation is to provide an in-depth assessment of the results against the three outcomes of the programme and performance in terms of the </w:t>
      </w:r>
      <w:bookmarkStart w:id="1" w:name="_Hlk502823676"/>
      <w:r w:rsidR="00EE668D" w:rsidRPr="00D43328">
        <w:rPr>
          <w:spacing w:val="-2"/>
          <w:lang w:val="en-GB"/>
        </w:rPr>
        <w:t>relevance, effectiveness, efficiency, sustainability, impact, inclusiveness, participation, equality, non-discrimination, and social transformation.</w:t>
      </w:r>
      <w:bookmarkEnd w:id="1"/>
      <w:r w:rsidR="00A236DA">
        <w:rPr>
          <w:spacing w:val="-2"/>
          <w:lang w:val="en-GB"/>
        </w:rPr>
        <w:t xml:space="preserve"> </w:t>
      </w:r>
      <w:r w:rsidR="00A236DA" w:rsidRPr="008345D5">
        <w:rPr>
          <w:spacing w:val="-2"/>
          <w:lang w:val="en-GB"/>
        </w:rPr>
        <w:t>It further aims to</w:t>
      </w:r>
      <w:r w:rsidR="00B04E60" w:rsidRPr="008345D5">
        <w:rPr>
          <w:spacing w:val="-2"/>
          <w:lang w:val="en-GB"/>
        </w:rPr>
        <w:t xml:space="preserve"> adjust </w:t>
      </w:r>
      <w:r w:rsidR="00A236DA" w:rsidRPr="008345D5">
        <w:rPr>
          <w:spacing w:val="-2"/>
          <w:lang w:val="en-GB"/>
        </w:rPr>
        <w:t>the result framework of the program</w:t>
      </w:r>
      <w:r w:rsidR="00B04E60" w:rsidRPr="008345D5">
        <w:rPr>
          <w:spacing w:val="-2"/>
          <w:lang w:val="en-GB"/>
        </w:rPr>
        <w:t>me</w:t>
      </w:r>
      <w:r w:rsidR="00A236DA" w:rsidRPr="008345D5">
        <w:rPr>
          <w:spacing w:val="-2"/>
          <w:lang w:val="en-GB"/>
        </w:rPr>
        <w:t xml:space="preserve"> through concrete recommendations to </w:t>
      </w:r>
      <w:r w:rsidR="00B04E60" w:rsidRPr="008345D5">
        <w:rPr>
          <w:spacing w:val="-2"/>
          <w:lang w:val="en-GB"/>
        </w:rPr>
        <w:t xml:space="preserve">respond to the changes in the context, availability of funds and to </w:t>
      </w:r>
      <w:r w:rsidR="00A236DA" w:rsidRPr="008345D5">
        <w:rPr>
          <w:spacing w:val="-2"/>
          <w:lang w:val="en-GB"/>
        </w:rPr>
        <w:t>ensure effective result measurement for the rest of the program</w:t>
      </w:r>
      <w:r w:rsidR="00B04E60" w:rsidRPr="008345D5">
        <w:rPr>
          <w:spacing w:val="-2"/>
          <w:lang w:val="en-GB"/>
        </w:rPr>
        <w:t>me</w:t>
      </w:r>
      <w:r w:rsidR="00A236DA" w:rsidRPr="008345D5">
        <w:rPr>
          <w:spacing w:val="-2"/>
          <w:lang w:val="en-GB"/>
        </w:rPr>
        <w:t xml:space="preserve"> </w:t>
      </w:r>
      <w:r w:rsidR="00B04E60" w:rsidRPr="008345D5">
        <w:rPr>
          <w:spacing w:val="-2"/>
          <w:lang w:val="en-GB"/>
        </w:rPr>
        <w:t>i</w:t>
      </w:r>
      <w:r w:rsidR="00A236DA" w:rsidRPr="008345D5">
        <w:rPr>
          <w:spacing w:val="-2"/>
          <w:lang w:val="en-GB"/>
        </w:rPr>
        <w:t>mplementation period.</w:t>
      </w:r>
      <w:r w:rsidR="00A236DA">
        <w:rPr>
          <w:spacing w:val="-2"/>
          <w:lang w:val="en-GB"/>
        </w:rPr>
        <w:t xml:space="preserve"> </w:t>
      </w:r>
    </w:p>
    <w:p w14:paraId="7D0EB281" w14:textId="77777777" w:rsidR="00E219CE" w:rsidRDefault="00E219CE" w:rsidP="00857BB1">
      <w:pPr>
        <w:pStyle w:val="MAIN"/>
        <w:spacing w:after="0" w:line="240" w:lineRule="auto"/>
        <w:ind w:left="540"/>
        <w:jc w:val="left"/>
        <w:rPr>
          <w:spacing w:val="-2"/>
          <w:lang w:val="en-GB"/>
        </w:rPr>
      </w:pPr>
    </w:p>
    <w:p w14:paraId="33F0F659" w14:textId="67C8600B" w:rsidR="00EE668D" w:rsidRDefault="00EE668D" w:rsidP="00857BB1">
      <w:pPr>
        <w:pStyle w:val="MAIN"/>
        <w:spacing w:after="0" w:line="240" w:lineRule="auto"/>
        <w:ind w:left="540"/>
        <w:jc w:val="left"/>
        <w:rPr>
          <w:spacing w:val="-2"/>
          <w:lang w:val="en-GB"/>
        </w:rPr>
      </w:pPr>
      <w:r w:rsidRPr="00D43328">
        <w:rPr>
          <w:spacing w:val="-2"/>
          <w:lang w:val="en-GB"/>
        </w:rPr>
        <w:t xml:space="preserve">It </w:t>
      </w:r>
      <w:r w:rsidR="003A4958">
        <w:rPr>
          <w:spacing w:val="-2"/>
          <w:lang w:val="en-GB"/>
        </w:rPr>
        <w:t>should</w:t>
      </w:r>
      <w:r w:rsidRPr="00D43328">
        <w:rPr>
          <w:spacing w:val="-2"/>
          <w:lang w:val="en-GB"/>
        </w:rPr>
        <w:t xml:space="preserve"> identify lessons learned, good practices, and factors that facilitated/hindered achievement</w:t>
      </w:r>
      <w:r w:rsidR="003A4958">
        <w:rPr>
          <w:spacing w:val="-2"/>
          <w:lang w:val="en-GB"/>
        </w:rPr>
        <w:t>. Through this</w:t>
      </w:r>
      <w:r w:rsidR="00BB09A2">
        <w:rPr>
          <w:spacing w:val="-2"/>
          <w:lang w:val="en-GB"/>
        </w:rPr>
        <w:t>,</w:t>
      </w:r>
      <w:r w:rsidR="003A4958">
        <w:rPr>
          <w:spacing w:val="-2"/>
          <w:lang w:val="en-GB"/>
        </w:rPr>
        <w:t xml:space="preserve"> it aims to contribute to accountability, learning and decision-making </w:t>
      </w:r>
      <w:r w:rsidR="009C6F85">
        <w:rPr>
          <w:spacing w:val="-2"/>
          <w:lang w:val="en-GB"/>
        </w:rPr>
        <w:t xml:space="preserve">including </w:t>
      </w:r>
      <w:r w:rsidRPr="00D43328">
        <w:rPr>
          <w:spacing w:val="-2"/>
          <w:lang w:val="en-GB"/>
        </w:rPr>
        <w:t>practical recommendations to inform the</w:t>
      </w:r>
      <w:r w:rsidR="00B04E60">
        <w:rPr>
          <w:spacing w:val="-2"/>
          <w:lang w:val="en-GB"/>
        </w:rPr>
        <w:t xml:space="preserve"> </w:t>
      </w:r>
      <w:r w:rsidRPr="00D43328">
        <w:rPr>
          <w:spacing w:val="-2"/>
          <w:lang w:val="en-GB"/>
        </w:rPr>
        <w:t>management and coor</w:t>
      </w:r>
      <w:r w:rsidR="00FD7500">
        <w:rPr>
          <w:spacing w:val="-2"/>
          <w:lang w:val="en-GB"/>
        </w:rPr>
        <w:t xml:space="preserve">dination of </w:t>
      </w:r>
      <w:r w:rsidR="00855EE7">
        <w:rPr>
          <w:spacing w:val="-2"/>
          <w:lang w:val="en-GB"/>
        </w:rPr>
        <w:t xml:space="preserve">programme </w:t>
      </w:r>
      <w:r w:rsidR="009C6F85">
        <w:rPr>
          <w:spacing w:val="-2"/>
          <w:lang w:val="en-GB"/>
        </w:rPr>
        <w:t>implementation</w:t>
      </w:r>
      <w:r w:rsidR="00855EE7">
        <w:rPr>
          <w:spacing w:val="-2"/>
          <w:lang w:val="en-GB"/>
        </w:rPr>
        <w:t xml:space="preserve"> leading towards the final evaluation and other related </w:t>
      </w:r>
      <w:r w:rsidR="00B04E60">
        <w:rPr>
          <w:spacing w:val="-2"/>
          <w:lang w:val="en-GB"/>
        </w:rPr>
        <w:t>initiatives on</w:t>
      </w:r>
      <w:r w:rsidR="009560C3">
        <w:rPr>
          <w:spacing w:val="-2"/>
          <w:lang w:val="en-GB"/>
        </w:rPr>
        <w:t xml:space="preserve"> </w:t>
      </w:r>
      <w:r w:rsidR="00E219CE">
        <w:rPr>
          <w:spacing w:val="-2"/>
          <w:lang w:val="en-GB"/>
        </w:rPr>
        <w:t>women's participation in leadership and governance</w:t>
      </w:r>
      <w:r w:rsidR="009560C3">
        <w:rPr>
          <w:spacing w:val="-2"/>
          <w:lang w:val="en-GB"/>
        </w:rPr>
        <w:t>.</w:t>
      </w:r>
      <w:r w:rsidR="00E95F60" w:rsidRPr="00E95F60">
        <w:rPr>
          <w:spacing w:val="-2"/>
          <w:lang w:val="en-GB"/>
        </w:rPr>
        <w:t xml:space="preserve"> </w:t>
      </w:r>
    </w:p>
    <w:p w14:paraId="4079C2F6" w14:textId="77777777" w:rsidR="00E219CE" w:rsidRPr="009560C3" w:rsidRDefault="00E219CE" w:rsidP="00857BB1">
      <w:pPr>
        <w:pStyle w:val="MAIN"/>
        <w:spacing w:after="0" w:line="240" w:lineRule="auto"/>
        <w:ind w:left="540"/>
        <w:jc w:val="left"/>
      </w:pPr>
    </w:p>
    <w:p w14:paraId="0EDA07ED" w14:textId="7E584B65" w:rsidR="002617F7" w:rsidRDefault="003A4958" w:rsidP="00857BB1">
      <w:pPr>
        <w:pStyle w:val="MAIN"/>
        <w:spacing w:after="0" w:line="240" w:lineRule="auto"/>
        <w:ind w:left="540"/>
        <w:jc w:val="left"/>
        <w:rPr>
          <w:color w:val="00ADEF"/>
          <w:sz w:val="24"/>
          <w:szCs w:val="24"/>
          <w:lang w:val="en-GB"/>
        </w:rPr>
      </w:pPr>
      <w:r>
        <w:rPr>
          <w:spacing w:val="-2"/>
          <w:lang w:val="en-GB"/>
        </w:rPr>
        <w:t xml:space="preserve">The </w:t>
      </w:r>
      <w:r w:rsidR="004F25EA">
        <w:rPr>
          <w:spacing w:val="-2"/>
          <w:lang w:val="en-GB"/>
        </w:rPr>
        <w:t>midterm</w:t>
      </w:r>
      <w:r w:rsidR="009C6F85">
        <w:rPr>
          <w:spacing w:val="-2"/>
          <w:lang w:val="en-GB"/>
        </w:rPr>
        <w:t xml:space="preserve"> </w:t>
      </w:r>
      <w:r>
        <w:rPr>
          <w:spacing w:val="-2"/>
          <w:lang w:val="en-GB"/>
        </w:rPr>
        <w:t xml:space="preserve">evaluation will be undertaken with the following key </w:t>
      </w:r>
      <w:r w:rsidR="00676136">
        <w:rPr>
          <w:spacing w:val="-2"/>
          <w:lang w:val="en-GB"/>
        </w:rPr>
        <w:t>stakeholders</w:t>
      </w:r>
      <w:r>
        <w:rPr>
          <w:spacing w:val="-2"/>
          <w:lang w:val="en-GB"/>
        </w:rPr>
        <w:t xml:space="preserve"> in mind:</w:t>
      </w:r>
      <w:r w:rsidR="002617F7">
        <w:rPr>
          <w:color w:val="00ADEF"/>
          <w:sz w:val="24"/>
          <w:szCs w:val="24"/>
          <w:lang w:val="en-GB"/>
        </w:rPr>
        <w:t xml:space="preserve"> </w:t>
      </w:r>
    </w:p>
    <w:p w14:paraId="1D4223E1" w14:textId="56AEBFA8" w:rsidR="003A4958" w:rsidRPr="009560C3" w:rsidRDefault="00BB09A2" w:rsidP="00857BB1">
      <w:pPr>
        <w:pStyle w:val="MAIN"/>
        <w:numPr>
          <w:ilvl w:val="0"/>
          <w:numId w:val="32"/>
        </w:numPr>
        <w:spacing w:after="0" w:line="240" w:lineRule="auto"/>
        <w:ind w:left="1170" w:hanging="180"/>
        <w:jc w:val="left"/>
        <w:rPr>
          <w:lang w:val="en-GB"/>
        </w:rPr>
      </w:pPr>
      <w:r w:rsidRPr="009560C3">
        <w:rPr>
          <w:lang w:val="en-GB"/>
        </w:rPr>
        <w:t>R</w:t>
      </w:r>
      <w:r w:rsidR="003A4958" w:rsidRPr="009560C3">
        <w:rPr>
          <w:lang w:val="en-GB"/>
        </w:rPr>
        <w:t xml:space="preserve">elevant staff from </w:t>
      </w:r>
      <w:r w:rsidR="0022265F">
        <w:rPr>
          <w:lang w:val="en-GB"/>
        </w:rPr>
        <w:t>IPs</w:t>
      </w:r>
      <w:r w:rsidR="003A4958" w:rsidRPr="009560C3">
        <w:rPr>
          <w:lang w:val="en-GB"/>
        </w:rPr>
        <w:t>, including federal and local government institutions</w:t>
      </w:r>
    </w:p>
    <w:p w14:paraId="56217AEA" w14:textId="1EE7F4D9" w:rsidR="003A4958" w:rsidRPr="009560C3" w:rsidRDefault="00BB09A2" w:rsidP="00857BB1">
      <w:pPr>
        <w:pStyle w:val="MAIN"/>
        <w:numPr>
          <w:ilvl w:val="0"/>
          <w:numId w:val="32"/>
        </w:numPr>
        <w:spacing w:after="0" w:line="240" w:lineRule="auto"/>
        <w:ind w:left="1170" w:hanging="180"/>
        <w:jc w:val="left"/>
        <w:rPr>
          <w:lang w:val="en-GB"/>
        </w:rPr>
      </w:pPr>
      <w:r w:rsidRPr="009560C3">
        <w:rPr>
          <w:lang w:val="en-GB"/>
        </w:rPr>
        <w:t>T</w:t>
      </w:r>
      <w:r w:rsidR="003A4958" w:rsidRPr="009560C3">
        <w:rPr>
          <w:lang w:val="en-GB"/>
        </w:rPr>
        <w:t>arget beneficiary communities</w:t>
      </w:r>
      <w:r w:rsidR="00B36DF6">
        <w:rPr>
          <w:lang w:val="en-GB"/>
        </w:rPr>
        <w:t xml:space="preserve"> and individuals</w:t>
      </w:r>
    </w:p>
    <w:p w14:paraId="4B5D9ADF" w14:textId="66F5CFC8" w:rsidR="003A4958" w:rsidRPr="009560C3" w:rsidRDefault="003A4958" w:rsidP="00857BB1">
      <w:pPr>
        <w:pStyle w:val="MAIN"/>
        <w:numPr>
          <w:ilvl w:val="0"/>
          <w:numId w:val="32"/>
        </w:numPr>
        <w:spacing w:after="0" w:line="240" w:lineRule="auto"/>
        <w:ind w:left="1170" w:hanging="180"/>
        <w:jc w:val="left"/>
        <w:rPr>
          <w:lang w:val="en-GB"/>
        </w:rPr>
      </w:pPr>
      <w:r w:rsidRPr="009560C3">
        <w:rPr>
          <w:lang w:val="en-GB"/>
        </w:rPr>
        <w:t xml:space="preserve">UN Women </w:t>
      </w:r>
      <w:r w:rsidR="009560C3">
        <w:rPr>
          <w:lang w:val="en-GB"/>
        </w:rPr>
        <w:t>ECO</w:t>
      </w:r>
      <w:r w:rsidRPr="009560C3">
        <w:rPr>
          <w:lang w:val="en-GB"/>
        </w:rPr>
        <w:t xml:space="preserve"> programme staff</w:t>
      </w:r>
    </w:p>
    <w:p w14:paraId="400FF487" w14:textId="32E2419D" w:rsidR="003A4958" w:rsidRPr="009560C3" w:rsidRDefault="00B36DF6" w:rsidP="00857BB1">
      <w:pPr>
        <w:pStyle w:val="MAIN"/>
        <w:numPr>
          <w:ilvl w:val="0"/>
          <w:numId w:val="32"/>
        </w:numPr>
        <w:spacing w:after="0" w:line="240" w:lineRule="auto"/>
        <w:ind w:left="1170" w:hanging="180"/>
        <w:jc w:val="left"/>
        <w:rPr>
          <w:lang w:val="en-GB"/>
        </w:rPr>
      </w:pPr>
      <w:r>
        <w:rPr>
          <w:lang w:val="en-GB"/>
        </w:rPr>
        <w:t xml:space="preserve">UN sister agencies, such as </w:t>
      </w:r>
      <w:r w:rsidR="00E219CE">
        <w:rPr>
          <w:lang w:val="en-GB"/>
        </w:rPr>
        <w:t>UNDP</w:t>
      </w:r>
    </w:p>
    <w:p w14:paraId="5F867A21" w14:textId="4EDF295A" w:rsidR="003A4958" w:rsidRPr="009560C3" w:rsidRDefault="003A4958" w:rsidP="00857BB1">
      <w:pPr>
        <w:pStyle w:val="MAIN"/>
        <w:numPr>
          <w:ilvl w:val="0"/>
          <w:numId w:val="32"/>
        </w:numPr>
        <w:spacing w:after="0" w:line="240" w:lineRule="auto"/>
        <w:ind w:left="1170" w:hanging="180"/>
        <w:jc w:val="left"/>
        <w:rPr>
          <w:lang w:val="en-GB"/>
        </w:rPr>
      </w:pPr>
      <w:r w:rsidRPr="009560C3">
        <w:rPr>
          <w:lang w:val="en-GB"/>
        </w:rPr>
        <w:lastRenderedPageBreak/>
        <w:t>Development partners</w:t>
      </w:r>
    </w:p>
    <w:p w14:paraId="3E2771B3" w14:textId="5D24D3FF" w:rsidR="00EE668D" w:rsidRPr="00D43328" w:rsidRDefault="00EE668D" w:rsidP="00857BB1">
      <w:pPr>
        <w:pStyle w:val="MAIN"/>
        <w:spacing w:after="0" w:line="240" w:lineRule="auto"/>
        <w:ind w:left="540"/>
        <w:jc w:val="left"/>
        <w:rPr>
          <w:spacing w:val="-2"/>
          <w:lang w:val="en-GB"/>
        </w:rPr>
      </w:pPr>
    </w:p>
    <w:p w14:paraId="316031B0" w14:textId="1574278E" w:rsidR="00440E2F" w:rsidRPr="00D43328" w:rsidRDefault="00440E2F" w:rsidP="00FF5DA0">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sidRPr="00D43328">
        <w:rPr>
          <w:lang w:val="en-GB"/>
        </w:rPr>
        <w:t>IV. Objectives</w:t>
      </w:r>
      <w:r w:rsidR="000403B8" w:rsidRPr="00D43328">
        <w:rPr>
          <w:lang w:val="en-GB"/>
        </w:rPr>
        <w:t xml:space="preserve"> (</w:t>
      </w:r>
      <w:r w:rsidR="002027B7" w:rsidRPr="00D43328">
        <w:rPr>
          <w:lang w:val="en-GB"/>
        </w:rPr>
        <w:t>evaluation criteria and key questions)</w:t>
      </w:r>
    </w:p>
    <w:p w14:paraId="3A654D50" w14:textId="68F65CFA" w:rsidR="00EE668D" w:rsidRPr="00D43328" w:rsidRDefault="00EE668D" w:rsidP="00857BB1">
      <w:pPr>
        <w:pStyle w:val="MAIN"/>
        <w:spacing w:after="0" w:line="240" w:lineRule="auto"/>
        <w:ind w:left="540"/>
        <w:jc w:val="left"/>
        <w:rPr>
          <w:spacing w:val="-2"/>
          <w:lang w:val="en-GB"/>
        </w:rPr>
      </w:pPr>
      <w:r w:rsidRPr="00D43328">
        <w:rPr>
          <w:spacing w:val="-2"/>
          <w:lang w:val="en-GB"/>
        </w:rPr>
        <w:t>The specific objectives of the evaluation are to:</w:t>
      </w:r>
    </w:p>
    <w:p w14:paraId="6CFAFAF5" w14:textId="3C8B0036" w:rsidR="00C7710E" w:rsidRPr="00B36DF6" w:rsidRDefault="00C7710E" w:rsidP="00857BB1">
      <w:pPr>
        <w:pStyle w:val="MAIN"/>
        <w:numPr>
          <w:ilvl w:val="0"/>
          <w:numId w:val="32"/>
        </w:numPr>
        <w:spacing w:after="0" w:line="240" w:lineRule="auto"/>
        <w:ind w:left="1170" w:hanging="180"/>
        <w:jc w:val="left"/>
        <w:rPr>
          <w:lang w:val="en-GB"/>
        </w:rPr>
      </w:pPr>
      <w:r w:rsidRPr="00B36DF6">
        <w:rPr>
          <w:lang w:val="en-GB"/>
        </w:rPr>
        <w:t>Assess the extent to which the results of the programme are achieved</w:t>
      </w:r>
      <w:r w:rsidR="001B505E">
        <w:rPr>
          <w:lang w:val="en-GB"/>
        </w:rPr>
        <w:t xml:space="preserve"> or are on track,</w:t>
      </w:r>
      <w:r w:rsidRPr="00B36DF6">
        <w:rPr>
          <w:lang w:val="en-GB"/>
        </w:rPr>
        <w:t xml:space="preserve"> including uni</w:t>
      </w:r>
      <w:r w:rsidR="007F501D" w:rsidRPr="00B36DF6">
        <w:rPr>
          <w:lang w:val="en-GB"/>
        </w:rPr>
        <w:t xml:space="preserve">ntended results and examine to </w:t>
      </w:r>
      <w:r w:rsidR="00A07D20" w:rsidRPr="00B36DF6">
        <w:rPr>
          <w:lang w:val="en-GB"/>
        </w:rPr>
        <w:t xml:space="preserve">what extent </w:t>
      </w:r>
      <w:r w:rsidRPr="00B36DF6">
        <w:rPr>
          <w:lang w:val="en-GB"/>
        </w:rPr>
        <w:t>the programme is aligned with</w:t>
      </w:r>
      <w:r w:rsidR="001B505E">
        <w:rPr>
          <w:lang w:val="en-GB"/>
        </w:rPr>
        <w:t xml:space="preserve"> relevant International agreements and conventions,</w:t>
      </w:r>
      <w:r w:rsidRPr="00B36DF6">
        <w:rPr>
          <w:lang w:val="en-GB"/>
        </w:rPr>
        <w:t xml:space="preserve"> national needs</w:t>
      </w:r>
      <w:r w:rsidR="00A07D20" w:rsidRPr="00B36DF6">
        <w:rPr>
          <w:lang w:val="en-GB"/>
        </w:rPr>
        <w:t>,</w:t>
      </w:r>
      <w:r w:rsidRPr="00B36DF6">
        <w:rPr>
          <w:lang w:val="en-GB"/>
        </w:rPr>
        <w:t xml:space="preserve"> government priorities as well as with the UNDAF</w:t>
      </w:r>
      <w:r w:rsidR="00C12BB6">
        <w:rPr>
          <w:lang w:val="en-GB"/>
        </w:rPr>
        <w:t>.</w:t>
      </w:r>
      <w:r w:rsidRPr="00B36DF6">
        <w:rPr>
          <w:lang w:val="en-GB"/>
        </w:rPr>
        <w:t xml:space="preserve"> </w:t>
      </w:r>
    </w:p>
    <w:p w14:paraId="0ACC85A5" w14:textId="467A27D0" w:rsidR="00972C94" w:rsidRPr="00E26794" w:rsidRDefault="008E2132" w:rsidP="00972C94">
      <w:pPr>
        <w:pStyle w:val="MAIN"/>
        <w:numPr>
          <w:ilvl w:val="0"/>
          <w:numId w:val="32"/>
        </w:numPr>
        <w:spacing w:after="0" w:line="240" w:lineRule="auto"/>
        <w:ind w:left="1170" w:hanging="180"/>
        <w:jc w:val="left"/>
        <w:rPr>
          <w:lang w:val="en-GB"/>
        </w:rPr>
      </w:pPr>
      <w:r w:rsidRPr="008345D5">
        <w:rPr>
          <w:rFonts w:eastAsia="Arial" w:cstheme="minorHAnsi"/>
          <w:sz w:val="20"/>
          <w:szCs w:val="20"/>
        </w:rPr>
        <w:t>Re</w:t>
      </w:r>
      <w:r w:rsidR="00676136">
        <w:rPr>
          <w:lang w:val="en-GB"/>
        </w:rPr>
        <w:t>vision</w:t>
      </w:r>
      <w:r w:rsidRPr="008345D5">
        <w:rPr>
          <w:lang w:val="en-GB"/>
        </w:rPr>
        <w:t xml:space="preserve"> of the program</w:t>
      </w:r>
      <w:r w:rsidR="00676136">
        <w:rPr>
          <w:lang w:val="en-GB"/>
        </w:rPr>
        <w:t>me</w:t>
      </w:r>
      <w:r w:rsidRPr="008345D5">
        <w:rPr>
          <w:lang w:val="en-GB"/>
        </w:rPr>
        <w:t>'s theory of change for each of the relevant impact areas</w:t>
      </w:r>
      <w:r w:rsidR="00972C94" w:rsidRPr="008345D5">
        <w:rPr>
          <w:lang w:val="en-GB"/>
        </w:rPr>
        <w:t>.</w:t>
      </w:r>
    </w:p>
    <w:p w14:paraId="59DAB311" w14:textId="660100D8" w:rsidR="00972C94" w:rsidRDefault="001B505E" w:rsidP="00972C94">
      <w:pPr>
        <w:pStyle w:val="MAIN"/>
        <w:numPr>
          <w:ilvl w:val="0"/>
          <w:numId w:val="32"/>
        </w:numPr>
        <w:spacing w:after="0" w:line="240" w:lineRule="auto"/>
        <w:ind w:left="1170" w:hanging="180"/>
        <w:jc w:val="left"/>
        <w:rPr>
          <w:lang w:val="en-GB"/>
        </w:rPr>
      </w:pPr>
      <w:r>
        <w:rPr>
          <w:lang w:val="en-GB"/>
        </w:rPr>
        <w:t>C</w:t>
      </w:r>
      <w:r w:rsidR="00972C94" w:rsidRPr="00E26794">
        <w:rPr>
          <w:lang w:val="en-GB"/>
        </w:rPr>
        <w:t>heck on availability of data and evidence to allow informed and credible analysis of performance, and the ‘evaluability’ of the programme</w:t>
      </w:r>
      <w:r w:rsidR="00972C94">
        <w:rPr>
          <w:lang w:val="en-GB"/>
        </w:rPr>
        <w:t xml:space="preserve"> with a view to make amends for the implementation of the rest of the program</w:t>
      </w:r>
      <w:r w:rsidR="00C12BB6">
        <w:rPr>
          <w:lang w:val="en-GB"/>
        </w:rPr>
        <w:t>me</w:t>
      </w:r>
      <w:r w:rsidR="00972C94">
        <w:rPr>
          <w:lang w:val="en-GB"/>
        </w:rPr>
        <w:t>.</w:t>
      </w:r>
    </w:p>
    <w:p w14:paraId="56F12AA9" w14:textId="053A3361" w:rsidR="00972C94" w:rsidRPr="00E26794" w:rsidRDefault="00972C94" w:rsidP="00E26794">
      <w:pPr>
        <w:pStyle w:val="MAIN"/>
        <w:numPr>
          <w:ilvl w:val="0"/>
          <w:numId w:val="32"/>
        </w:numPr>
        <w:spacing w:after="0" w:line="240" w:lineRule="auto"/>
        <w:ind w:left="1170" w:hanging="180"/>
        <w:jc w:val="left"/>
        <w:rPr>
          <w:lang w:val="en-GB"/>
        </w:rPr>
      </w:pPr>
      <w:r w:rsidRPr="008345D5">
        <w:rPr>
          <w:lang w:val="en-GB"/>
        </w:rPr>
        <w:t>To take stock of changes in the programming context (including normative developments</w:t>
      </w:r>
      <w:r w:rsidR="00903C00">
        <w:rPr>
          <w:lang w:val="en-GB"/>
        </w:rPr>
        <w:t>, new funding available</w:t>
      </w:r>
      <w:r w:rsidRPr="008345D5">
        <w:rPr>
          <w:lang w:val="en-GB"/>
        </w:rPr>
        <w:t>) and programmatic response.</w:t>
      </w:r>
    </w:p>
    <w:p w14:paraId="36286773" w14:textId="2EA53283" w:rsidR="00EE668D" w:rsidRDefault="00C7710E" w:rsidP="00857BB1">
      <w:pPr>
        <w:pStyle w:val="MAIN"/>
        <w:numPr>
          <w:ilvl w:val="0"/>
          <w:numId w:val="32"/>
        </w:numPr>
        <w:spacing w:after="0" w:line="240" w:lineRule="auto"/>
        <w:ind w:left="1170" w:hanging="180"/>
        <w:jc w:val="left"/>
        <w:rPr>
          <w:lang w:val="en-GB"/>
        </w:rPr>
      </w:pPr>
      <w:r w:rsidRPr="00B36DF6">
        <w:rPr>
          <w:lang w:val="en-GB"/>
        </w:rPr>
        <w:t>R</w:t>
      </w:r>
      <w:r w:rsidR="00EE668D" w:rsidRPr="00B36DF6">
        <w:rPr>
          <w:lang w:val="en-GB"/>
        </w:rPr>
        <w:t>eview the programme design, implementation strategy, institutional arrangements as well as management and operational systems</w:t>
      </w:r>
      <w:r w:rsidR="00B36DF6">
        <w:rPr>
          <w:lang w:val="en-GB"/>
        </w:rPr>
        <w:t>.</w:t>
      </w:r>
    </w:p>
    <w:p w14:paraId="76645596" w14:textId="3BA1AB92" w:rsidR="008E2132" w:rsidRPr="00B36DF6" w:rsidRDefault="008E2132" w:rsidP="00857BB1">
      <w:pPr>
        <w:pStyle w:val="MAIN"/>
        <w:numPr>
          <w:ilvl w:val="0"/>
          <w:numId w:val="32"/>
        </w:numPr>
        <w:spacing w:after="0" w:line="240" w:lineRule="auto"/>
        <w:ind w:left="1170" w:hanging="180"/>
        <w:jc w:val="left"/>
        <w:rPr>
          <w:lang w:val="en-GB"/>
        </w:rPr>
      </w:pPr>
      <w:r w:rsidRPr="008345D5">
        <w:rPr>
          <w:lang w:val="en-GB"/>
        </w:rPr>
        <w:t xml:space="preserve">To </w:t>
      </w:r>
      <w:proofErr w:type="spellStart"/>
      <w:r w:rsidRPr="008345D5">
        <w:rPr>
          <w:lang w:val="en-GB"/>
        </w:rPr>
        <w:t>analyze</w:t>
      </w:r>
      <w:proofErr w:type="spellEnd"/>
      <w:r w:rsidRPr="008345D5">
        <w:rPr>
          <w:lang w:val="en-GB"/>
        </w:rPr>
        <w:t xml:space="preserve"> and reflect on the progress of the programme and the validity of its identified strategies.</w:t>
      </w:r>
    </w:p>
    <w:p w14:paraId="0274766E" w14:textId="575466D9" w:rsidR="00C7710E" w:rsidRPr="00B36DF6" w:rsidRDefault="00EE668D" w:rsidP="00857BB1">
      <w:pPr>
        <w:pStyle w:val="MAIN"/>
        <w:numPr>
          <w:ilvl w:val="0"/>
          <w:numId w:val="32"/>
        </w:numPr>
        <w:spacing w:after="0" w:line="240" w:lineRule="auto"/>
        <w:ind w:left="1170" w:hanging="180"/>
        <w:jc w:val="left"/>
        <w:rPr>
          <w:lang w:val="en-GB"/>
        </w:rPr>
      </w:pPr>
      <w:r w:rsidRPr="00B36DF6">
        <w:rPr>
          <w:lang w:val="en-GB"/>
        </w:rPr>
        <w:t>Assess effectiveness and organizational efficiency in progressing towards the achievement of gender equality and women’s empowerment results as defined in the intervention</w:t>
      </w:r>
      <w:r w:rsidR="007F501D" w:rsidRPr="00B36DF6">
        <w:rPr>
          <w:lang w:val="en-GB"/>
        </w:rPr>
        <w:t>, with a special focus on innovative and scalable and replicable interventions</w:t>
      </w:r>
      <w:r w:rsidR="00B36DF6">
        <w:rPr>
          <w:lang w:val="en-GB"/>
        </w:rPr>
        <w:t>.</w:t>
      </w:r>
    </w:p>
    <w:p w14:paraId="1CAC7953" w14:textId="1C5F1A45" w:rsidR="00EE668D" w:rsidRPr="00B36DF6" w:rsidRDefault="0066682F" w:rsidP="00857BB1">
      <w:pPr>
        <w:pStyle w:val="MAIN"/>
        <w:numPr>
          <w:ilvl w:val="0"/>
          <w:numId w:val="32"/>
        </w:numPr>
        <w:spacing w:after="0" w:line="240" w:lineRule="auto"/>
        <w:ind w:left="1170" w:hanging="180"/>
        <w:jc w:val="left"/>
        <w:rPr>
          <w:lang w:val="en-GB"/>
        </w:rPr>
      </w:pPr>
      <w:r w:rsidRPr="00B36DF6">
        <w:rPr>
          <w:lang w:val="en-GB"/>
        </w:rPr>
        <w:t>Assess</w:t>
      </w:r>
      <w:r w:rsidR="00EE668D" w:rsidRPr="00B36DF6">
        <w:rPr>
          <w:lang w:val="en-GB"/>
        </w:rPr>
        <w:t xml:space="preserve"> the relevance of the contribution of the programme to the national </w:t>
      </w:r>
      <w:r w:rsidR="00396FB5">
        <w:rPr>
          <w:lang w:val="en-GB"/>
        </w:rPr>
        <w:t>measures to enhance the equal participation and effective representation of women in leadership and decision-making positions</w:t>
      </w:r>
      <w:r w:rsidR="00B36DF6">
        <w:rPr>
          <w:lang w:val="en-GB"/>
        </w:rPr>
        <w:t>.</w:t>
      </w:r>
    </w:p>
    <w:p w14:paraId="5132A920" w14:textId="25B5D345" w:rsidR="0066682F" w:rsidRPr="00B36DF6" w:rsidRDefault="0066682F" w:rsidP="00857BB1">
      <w:pPr>
        <w:pStyle w:val="MAIN"/>
        <w:numPr>
          <w:ilvl w:val="0"/>
          <w:numId w:val="32"/>
        </w:numPr>
        <w:spacing w:after="0" w:line="240" w:lineRule="auto"/>
        <w:ind w:left="1170" w:hanging="180"/>
        <w:jc w:val="left"/>
        <w:rPr>
          <w:lang w:val="en-GB"/>
        </w:rPr>
      </w:pPr>
      <w:r w:rsidRPr="00B36DF6">
        <w:rPr>
          <w:lang w:val="en-GB"/>
        </w:rPr>
        <w:t>Assess the sustainability of the intervention in achieving sustained gender equality and women’s empowerment</w:t>
      </w:r>
      <w:r w:rsidR="00B36DF6">
        <w:rPr>
          <w:lang w:val="en-GB"/>
        </w:rPr>
        <w:t>.</w:t>
      </w:r>
    </w:p>
    <w:p w14:paraId="65FA248A" w14:textId="4B76CCD1" w:rsidR="0066682F" w:rsidRPr="00B36DF6" w:rsidRDefault="0066682F" w:rsidP="00857BB1">
      <w:pPr>
        <w:pStyle w:val="MAIN"/>
        <w:numPr>
          <w:ilvl w:val="0"/>
          <w:numId w:val="32"/>
        </w:numPr>
        <w:spacing w:after="0" w:line="240" w:lineRule="auto"/>
        <w:ind w:left="1170" w:hanging="180"/>
        <w:jc w:val="left"/>
        <w:rPr>
          <w:lang w:val="en-GB"/>
        </w:rPr>
      </w:pPr>
      <w:r w:rsidRPr="00B36DF6">
        <w:rPr>
          <w:lang w:val="en-GB"/>
        </w:rPr>
        <w:t>Determine the impact of the intervention with respect to gender equality and women’s empowerment</w:t>
      </w:r>
      <w:r w:rsidR="00B36DF6">
        <w:rPr>
          <w:lang w:val="en-GB"/>
        </w:rPr>
        <w:t>.</w:t>
      </w:r>
    </w:p>
    <w:p w14:paraId="0DAC68BA" w14:textId="279C4418" w:rsidR="0066682F" w:rsidRPr="00B36DF6" w:rsidRDefault="0066682F" w:rsidP="00857BB1">
      <w:pPr>
        <w:pStyle w:val="MAIN"/>
        <w:numPr>
          <w:ilvl w:val="0"/>
          <w:numId w:val="32"/>
        </w:numPr>
        <w:spacing w:after="0" w:line="240" w:lineRule="auto"/>
        <w:ind w:left="1170" w:hanging="180"/>
        <w:jc w:val="left"/>
        <w:rPr>
          <w:lang w:val="en-GB"/>
        </w:rPr>
      </w:pPr>
      <w:r w:rsidRPr="00B36DF6">
        <w:rPr>
          <w:lang w:val="en-GB"/>
        </w:rPr>
        <w:t>Analyse how human rights approach and gender equality principles were integrated in implementation</w:t>
      </w:r>
      <w:r w:rsidR="00B36DF6">
        <w:rPr>
          <w:lang w:val="en-GB"/>
        </w:rPr>
        <w:t>.</w:t>
      </w:r>
    </w:p>
    <w:p w14:paraId="52CA9586" w14:textId="160A0572" w:rsidR="00EE668D" w:rsidRDefault="007D46A9" w:rsidP="00857BB1">
      <w:pPr>
        <w:pStyle w:val="MAIN"/>
        <w:numPr>
          <w:ilvl w:val="0"/>
          <w:numId w:val="32"/>
        </w:numPr>
        <w:spacing w:after="0" w:line="240" w:lineRule="auto"/>
        <w:ind w:left="1170" w:hanging="180"/>
        <w:jc w:val="left"/>
        <w:rPr>
          <w:lang w:val="en-GB"/>
        </w:rPr>
      </w:pPr>
      <w:r w:rsidRPr="00B36DF6">
        <w:rPr>
          <w:lang w:val="en-GB"/>
        </w:rPr>
        <w:t>Document</w:t>
      </w:r>
      <w:r w:rsidR="00EE668D" w:rsidRPr="00B36DF6">
        <w:rPr>
          <w:lang w:val="en-GB"/>
        </w:rPr>
        <w:t xml:space="preserve"> good practices, innovations and lessons learnt and provide concrete and actionable recommendations for future programming</w:t>
      </w:r>
      <w:r w:rsidR="00B36DF6">
        <w:rPr>
          <w:lang w:val="en-GB"/>
        </w:rPr>
        <w:t>.</w:t>
      </w:r>
    </w:p>
    <w:p w14:paraId="197F9A1E" w14:textId="71A2631E" w:rsidR="00972C94" w:rsidRPr="00B36DF6" w:rsidRDefault="00271EFB" w:rsidP="00857BB1">
      <w:pPr>
        <w:pStyle w:val="MAIN"/>
        <w:numPr>
          <w:ilvl w:val="0"/>
          <w:numId w:val="32"/>
        </w:numPr>
        <w:spacing w:after="0" w:line="240" w:lineRule="auto"/>
        <w:ind w:left="1170" w:hanging="180"/>
        <w:jc w:val="left"/>
        <w:rPr>
          <w:lang w:val="en-GB"/>
        </w:rPr>
      </w:pPr>
      <w:r>
        <w:t xml:space="preserve">To provide recommendations and practical suggestions on how to revise the </w:t>
      </w:r>
      <w:proofErr w:type="spellStart"/>
      <w:r>
        <w:t>programme</w:t>
      </w:r>
      <w:proofErr w:type="spellEnd"/>
      <w:r>
        <w:t xml:space="preserve"> results </w:t>
      </w:r>
      <w:proofErr w:type="gramStart"/>
      <w:r>
        <w:t xml:space="preserve">framework </w:t>
      </w:r>
      <w:r w:rsidR="00972C94">
        <w:rPr>
          <w:lang w:val="en-GB"/>
        </w:rPr>
        <w:t xml:space="preserve"> particularly</w:t>
      </w:r>
      <w:proofErr w:type="gramEnd"/>
      <w:r w:rsidR="00972C94">
        <w:rPr>
          <w:lang w:val="en-GB"/>
        </w:rPr>
        <w:t xml:space="preserve"> </w:t>
      </w:r>
      <w:r w:rsidR="00A236DA">
        <w:rPr>
          <w:lang w:val="en-GB"/>
        </w:rPr>
        <w:t>focusing</w:t>
      </w:r>
      <w:r w:rsidR="00972C94">
        <w:rPr>
          <w:lang w:val="en-GB"/>
        </w:rPr>
        <w:t xml:space="preserve"> on indicators, baseline and targets document where necessary and enhance its ability to gauge change for the rest of the program implementation period (2019-2020/2021)</w:t>
      </w:r>
      <w:r w:rsidR="00A236DA">
        <w:rPr>
          <w:lang w:val="en-GB"/>
        </w:rPr>
        <w:t>.</w:t>
      </w:r>
    </w:p>
    <w:p w14:paraId="0EEF0E13" w14:textId="0A738C1B" w:rsidR="00BB09A2" w:rsidRDefault="00BB09A2" w:rsidP="00857BB1">
      <w:pPr>
        <w:pStyle w:val="MAIN"/>
        <w:spacing w:after="0" w:line="240" w:lineRule="auto"/>
        <w:ind w:left="540"/>
        <w:jc w:val="left"/>
        <w:rPr>
          <w:color w:val="00ADEF"/>
          <w:sz w:val="24"/>
          <w:szCs w:val="24"/>
          <w:lang w:val="en-GB"/>
        </w:rPr>
      </w:pPr>
    </w:p>
    <w:p w14:paraId="14A68DAD" w14:textId="02B14BA0" w:rsidR="002027B7" w:rsidRPr="008345D5" w:rsidRDefault="00552C7C" w:rsidP="008345D5">
      <w:pPr>
        <w:pStyle w:val="MAIN"/>
        <w:spacing w:after="0" w:line="240" w:lineRule="auto"/>
        <w:ind w:left="540"/>
        <w:rPr>
          <w:i/>
          <w:lang w:val="en-GB"/>
        </w:rPr>
      </w:pPr>
      <w:r>
        <w:rPr>
          <w:i/>
          <w:lang w:val="en-GB"/>
        </w:rPr>
        <w:t xml:space="preserve">Below is a list of preliminary evaluation questions, the specific </w:t>
      </w:r>
      <w:r w:rsidR="004F25EA">
        <w:rPr>
          <w:i/>
          <w:lang w:val="en-GB"/>
        </w:rPr>
        <w:t>midterm</w:t>
      </w:r>
      <w:r w:rsidR="00903C00" w:rsidRPr="008345D5">
        <w:rPr>
          <w:i/>
          <w:lang w:val="en-GB"/>
        </w:rPr>
        <w:t xml:space="preserve"> </w:t>
      </w:r>
      <w:r w:rsidR="002027B7" w:rsidRPr="008345D5">
        <w:rPr>
          <w:i/>
          <w:lang w:val="en-GB"/>
        </w:rPr>
        <w:t xml:space="preserve">evaluation questions and relevant evaluation instruments will be determined during the inception stage. </w:t>
      </w:r>
      <w:r w:rsidR="00255643" w:rsidRPr="008345D5">
        <w:rPr>
          <w:i/>
        </w:rPr>
        <w:t>The evaluation questions should be defined in consensus with the evaluation management group and the evaluation reference group.</w:t>
      </w:r>
      <w:r w:rsidR="00255643" w:rsidRPr="008345D5">
        <w:rPr>
          <w:i/>
          <w:lang w:val="en-GB"/>
        </w:rPr>
        <w:t xml:space="preserve"> The evaluation should be based on the following criteria:</w:t>
      </w:r>
    </w:p>
    <w:p w14:paraId="0B70313E" w14:textId="13524156" w:rsidR="00440E2F" w:rsidRPr="00D43328" w:rsidRDefault="00440E2F" w:rsidP="00857BB1">
      <w:pPr>
        <w:pStyle w:val="MAIN"/>
        <w:spacing w:after="0" w:line="240" w:lineRule="auto"/>
        <w:ind w:left="540"/>
        <w:jc w:val="left"/>
        <w:rPr>
          <w:lang w:val="en-GB"/>
        </w:rPr>
      </w:pPr>
    </w:p>
    <w:p w14:paraId="4F22ED7C" w14:textId="48F8E0C1" w:rsidR="0006120B" w:rsidRPr="0006120B" w:rsidRDefault="0006120B" w:rsidP="00857BB1">
      <w:pPr>
        <w:spacing w:line="240" w:lineRule="auto"/>
        <w:ind w:left="540"/>
        <w:rPr>
          <w:rStyle w:val="MAIN-COLORBOLDALL"/>
          <w:u w:val="single"/>
          <w:lang w:val="en-GB"/>
        </w:rPr>
      </w:pPr>
      <w:r w:rsidRPr="0006120B">
        <w:rPr>
          <w:rStyle w:val="MAIN-COLORBOLDALL"/>
          <w:u w:val="single"/>
          <w:lang w:val="en-GB"/>
        </w:rPr>
        <w:t>Design Level:</w:t>
      </w:r>
    </w:p>
    <w:p w14:paraId="6A1DBD36" w14:textId="1737B4E2" w:rsidR="00440E2F" w:rsidRPr="00D43328" w:rsidRDefault="00440E2F" w:rsidP="00857BB1">
      <w:pPr>
        <w:spacing w:line="240" w:lineRule="auto"/>
        <w:ind w:left="540"/>
        <w:rPr>
          <w:rStyle w:val="MAIN-COLORBOLDALL"/>
          <w:lang w:val="en-GB"/>
        </w:rPr>
      </w:pPr>
      <w:r w:rsidRPr="00D43328">
        <w:rPr>
          <w:rStyle w:val="MAIN-COLORBOLDALL"/>
          <w:lang w:val="en-GB"/>
        </w:rPr>
        <w:t>Relevance</w:t>
      </w:r>
    </w:p>
    <w:p w14:paraId="24DB3BC4" w14:textId="0DD29A04" w:rsidR="007D46A9" w:rsidRPr="00D43328" w:rsidRDefault="00440E2F" w:rsidP="00857BB1">
      <w:pPr>
        <w:pStyle w:val="MAIN"/>
        <w:numPr>
          <w:ilvl w:val="0"/>
          <w:numId w:val="32"/>
        </w:numPr>
        <w:spacing w:after="0" w:line="240" w:lineRule="auto"/>
        <w:ind w:left="1170" w:hanging="180"/>
        <w:jc w:val="left"/>
        <w:rPr>
          <w:lang w:val="en-GB"/>
        </w:rPr>
      </w:pPr>
      <w:r w:rsidRPr="00D43328">
        <w:rPr>
          <w:lang w:val="en-GB"/>
        </w:rPr>
        <w:t>To what extent is the intervention relevant to the needs and priorities as defined by beneficiaries?</w:t>
      </w:r>
      <w:r w:rsidR="007D46A9" w:rsidRPr="00B36DF6">
        <w:rPr>
          <w:lang w:val="en-GB"/>
        </w:rPr>
        <w:t xml:space="preserve"> </w:t>
      </w:r>
      <w:r w:rsidR="007D46A9" w:rsidRPr="007D46A9">
        <w:rPr>
          <w:lang w:val="en-GB"/>
        </w:rPr>
        <w:t>Are they aligned to national priorities?</w:t>
      </w:r>
    </w:p>
    <w:p w14:paraId="587BD3FE" w14:textId="61BE02CD" w:rsidR="00440E2F" w:rsidRPr="00D43328" w:rsidRDefault="00440E2F" w:rsidP="00857BB1">
      <w:pPr>
        <w:pStyle w:val="MAIN"/>
        <w:numPr>
          <w:ilvl w:val="0"/>
          <w:numId w:val="32"/>
        </w:numPr>
        <w:spacing w:after="0" w:line="240" w:lineRule="auto"/>
        <w:ind w:left="1170" w:hanging="180"/>
        <w:jc w:val="left"/>
        <w:rPr>
          <w:lang w:val="en-GB"/>
        </w:rPr>
      </w:pPr>
      <w:r w:rsidRPr="00D43328">
        <w:rPr>
          <w:lang w:val="en-GB"/>
        </w:rPr>
        <w:t>To what extent is the intervention aligned with relevant</w:t>
      </w:r>
      <w:r w:rsidR="0006120B">
        <w:rPr>
          <w:lang w:val="en-GB"/>
        </w:rPr>
        <w:t xml:space="preserve"> national, regional and international</w:t>
      </w:r>
      <w:r w:rsidRPr="00D43328">
        <w:rPr>
          <w:lang w:val="en-GB"/>
        </w:rPr>
        <w:t xml:space="preserve"> normative fram</w:t>
      </w:r>
      <w:r w:rsidR="005A5A71" w:rsidRPr="00D43328">
        <w:rPr>
          <w:lang w:val="en-GB"/>
        </w:rPr>
        <w:t xml:space="preserve">eworks for gender equality and </w:t>
      </w:r>
      <w:r w:rsidRPr="00D43328">
        <w:rPr>
          <w:lang w:val="en-GB"/>
        </w:rPr>
        <w:t>women’s empowerment?</w:t>
      </w:r>
    </w:p>
    <w:p w14:paraId="5BB93DCD" w14:textId="0ED320C9" w:rsidR="00440E2F" w:rsidRDefault="00440E2F" w:rsidP="00857BB1">
      <w:pPr>
        <w:pStyle w:val="MAIN"/>
        <w:numPr>
          <w:ilvl w:val="0"/>
          <w:numId w:val="32"/>
        </w:numPr>
        <w:spacing w:after="0" w:line="240" w:lineRule="auto"/>
        <w:ind w:left="1170" w:hanging="180"/>
        <w:jc w:val="left"/>
        <w:rPr>
          <w:lang w:val="en-GB"/>
        </w:rPr>
      </w:pPr>
      <w:r w:rsidRPr="00D43328">
        <w:rPr>
          <w:lang w:val="en-GB"/>
        </w:rPr>
        <w:t xml:space="preserve">What </w:t>
      </w:r>
      <w:proofErr w:type="gramStart"/>
      <w:r w:rsidRPr="00D43328">
        <w:rPr>
          <w:lang w:val="en-GB"/>
        </w:rPr>
        <w:t>is</w:t>
      </w:r>
      <w:proofErr w:type="gramEnd"/>
      <w:r w:rsidRPr="00D43328">
        <w:rPr>
          <w:lang w:val="en-GB"/>
        </w:rPr>
        <w:t xml:space="preserve"> UN Women’s comparative advantage in this area of work compared with other UN entities and key partners? </w:t>
      </w:r>
    </w:p>
    <w:p w14:paraId="237AE3DD" w14:textId="77777777" w:rsidR="0006120B" w:rsidRPr="0006120B" w:rsidRDefault="0006120B" w:rsidP="0006120B">
      <w:pPr>
        <w:pStyle w:val="MAIN"/>
        <w:numPr>
          <w:ilvl w:val="0"/>
          <w:numId w:val="32"/>
        </w:numPr>
        <w:spacing w:after="0" w:line="240" w:lineRule="auto"/>
        <w:ind w:left="1170" w:hanging="180"/>
        <w:jc w:val="left"/>
        <w:rPr>
          <w:lang w:val="en-GB"/>
        </w:rPr>
      </w:pPr>
      <w:r w:rsidRPr="0006120B">
        <w:rPr>
          <w:lang w:val="en-GB"/>
        </w:rPr>
        <w:t>What are the main strategic components of the programme? How do they contribute and logically link to the planned outcomes? How well do they link to each other?</w:t>
      </w:r>
    </w:p>
    <w:p w14:paraId="3C84520D" w14:textId="77777777" w:rsidR="0006120B" w:rsidRPr="0006120B" w:rsidRDefault="0006120B" w:rsidP="0006120B">
      <w:pPr>
        <w:pStyle w:val="MAIN"/>
        <w:numPr>
          <w:ilvl w:val="0"/>
          <w:numId w:val="32"/>
        </w:numPr>
        <w:spacing w:after="0" w:line="240" w:lineRule="auto"/>
        <w:ind w:left="1170" w:hanging="180"/>
        <w:jc w:val="left"/>
        <w:rPr>
          <w:lang w:val="en-GB"/>
        </w:rPr>
      </w:pPr>
      <w:r w:rsidRPr="0006120B">
        <w:rPr>
          <w:lang w:val="en-GB"/>
        </w:rPr>
        <w:t xml:space="preserve">Do the activities and strategies address the problems identified? </w:t>
      </w:r>
    </w:p>
    <w:p w14:paraId="3B4CA27A" w14:textId="77777777" w:rsidR="0006120B" w:rsidRPr="0006120B" w:rsidRDefault="0006120B" w:rsidP="0006120B">
      <w:pPr>
        <w:pStyle w:val="MAIN"/>
        <w:numPr>
          <w:ilvl w:val="0"/>
          <w:numId w:val="32"/>
        </w:numPr>
        <w:spacing w:after="0" w:line="240" w:lineRule="auto"/>
        <w:ind w:left="1170" w:hanging="180"/>
        <w:jc w:val="left"/>
        <w:rPr>
          <w:lang w:val="en-GB"/>
        </w:rPr>
      </w:pPr>
      <w:r w:rsidRPr="0006120B">
        <w:rPr>
          <w:lang w:val="en-GB"/>
        </w:rPr>
        <w:t>Are the planned outputs and results relevant and realistic for the situation on the ground?</w:t>
      </w:r>
    </w:p>
    <w:p w14:paraId="39627CA7" w14:textId="517E4F75" w:rsidR="0006120B" w:rsidRPr="0006120B" w:rsidRDefault="0006120B" w:rsidP="0006120B">
      <w:pPr>
        <w:pStyle w:val="MAIN"/>
        <w:numPr>
          <w:ilvl w:val="0"/>
          <w:numId w:val="32"/>
        </w:numPr>
        <w:spacing w:after="0" w:line="240" w:lineRule="auto"/>
        <w:ind w:left="1170" w:hanging="180"/>
        <w:jc w:val="left"/>
        <w:rPr>
          <w:lang w:val="en-GB"/>
        </w:rPr>
      </w:pPr>
      <w:r w:rsidRPr="0006120B">
        <w:rPr>
          <w:lang w:val="en-GB"/>
        </w:rPr>
        <w:t>Is the intervention logic coherent and realistic? What needs to be adjusted? (refer to the programme Results Matrix)</w:t>
      </w:r>
    </w:p>
    <w:p w14:paraId="5F38A671" w14:textId="77777777" w:rsidR="0006120B" w:rsidRPr="0006120B" w:rsidRDefault="0006120B" w:rsidP="0006120B">
      <w:pPr>
        <w:pStyle w:val="Default"/>
        <w:widowControl/>
        <w:numPr>
          <w:ilvl w:val="0"/>
          <w:numId w:val="32"/>
        </w:numPr>
        <w:spacing w:line="240" w:lineRule="auto"/>
        <w:ind w:left="1170" w:hanging="180"/>
        <w:jc w:val="both"/>
        <w:textAlignment w:val="auto"/>
        <w:rPr>
          <w:rFonts w:ascii="TheSansLight-Plain" w:hAnsi="TheSansLight-Plain" w:cs="TheSansLight-Plain"/>
          <w:sz w:val="19"/>
          <w:szCs w:val="19"/>
          <w:lang w:val="en-GB"/>
        </w:rPr>
      </w:pPr>
      <w:r w:rsidRPr="0006120B">
        <w:rPr>
          <w:rFonts w:ascii="TheSansLight-Plain" w:hAnsi="TheSansLight-Plain" w:cs="TheSansLight-Plain"/>
          <w:sz w:val="19"/>
          <w:szCs w:val="19"/>
          <w:lang w:val="en-GB"/>
        </w:rPr>
        <w:t>How strategic are partners in terms of mandate, influence, capacities and commitment? To what extent had implementing partners an added value to solve the development challenges stated in the programme document?</w:t>
      </w:r>
    </w:p>
    <w:p w14:paraId="3FBCEA8C" w14:textId="77777777" w:rsidR="00C12BB6" w:rsidRDefault="0006120B" w:rsidP="0006120B">
      <w:pPr>
        <w:pStyle w:val="MAIN"/>
        <w:numPr>
          <w:ilvl w:val="0"/>
          <w:numId w:val="32"/>
        </w:numPr>
        <w:spacing w:after="0" w:line="240" w:lineRule="auto"/>
        <w:ind w:left="1170" w:hanging="180"/>
        <w:jc w:val="left"/>
        <w:rPr>
          <w:lang w:val="en-GB"/>
        </w:rPr>
      </w:pPr>
      <w:r w:rsidRPr="0006120B">
        <w:rPr>
          <w:lang w:val="en-GB"/>
        </w:rPr>
        <w:t>To what extent did the programme have a useful and reliable M&amp;E strategy that contributed to measure development results?</w:t>
      </w:r>
    </w:p>
    <w:p w14:paraId="1B5614DF" w14:textId="4098C4A6" w:rsidR="0006120B" w:rsidRDefault="0006120B" w:rsidP="0006120B">
      <w:pPr>
        <w:pStyle w:val="MAIN"/>
        <w:numPr>
          <w:ilvl w:val="0"/>
          <w:numId w:val="32"/>
        </w:numPr>
        <w:spacing w:after="0" w:line="240" w:lineRule="auto"/>
        <w:ind w:left="1170" w:hanging="180"/>
        <w:jc w:val="left"/>
        <w:rPr>
          <w:lang w:val="en-GB"/>
        </w:rPr>
      </w:pPr>
      <w:r w:rsidRPr="0006120B">
        <w:rPr>
          <w:lang w:val="en-GB"/>
        </w:rPr>
        <w:t>How appropriate and useful are the indicators described in the programme document in assessing the programme's progress? Are the targeted indicator values realistic and can they be tracked? If necessary, how should they be modified to be more useful? Are the means of verification for the indicators appropriate?</w:t>
      </w:r>
    </w:p>
    <w:p w14:paraId="512A494B" w14:textId="77777777" w:rsidR="00764478" w:rsidRDefault="00764478" w:rsidP="00764478">
      <w:pPr>
        <w:pStyle w:val="MAIN"/>
        <w:spacing w:after="0" w:line="240" w:lineRule="auto"/>
        <w:ind w:firstLine="540"/>
        <w:jc w:val="left"/>
        <w:rPr>
          <w:rFonts w:ascii="TheSansSemiBold-Plain" w:hAnsi="TheSansSemiBold-Plain" w:cs="TheSansSemiBold-Plain"/>
          <w:b/>
          <w:bCs/>
          <w:color w:val="00ADEF"/>
        </w:rPr>
      </w:pPr>
    </w:p>
    <w:p w14:paraId="5CBC06ED" w14:textId="55DD678C" w:rsidR="00BA4871" w:rsidRDefault="00764478" w:rsidP="00764478">
      <w:pPr>
        <w:pStyle w:val="MAIN"/>
        <w:spacing w:after="0" w:line="240" w:lineRule="auto"/>
        <w:ind w:firstLine="540"/>
        <w:jc w:val="left"/>
        <w:rPr>
          <w:rFonts w:ascii="TheSansSemiBold-Plain" w:hAnsi="TheSansSemiBold-Plain" w:cs="TheSansSemiBold-Plain"/>
          <w:b/>
          <w:bCs/>
          <w:color w:val="00ADEF"/>
          <w:u w:val="single"/>
        </w:rPr>
      </w:pPr>
      <w:r w:rsidRPr="00764478">
        <w:rPr>
          <w:rFonts w:ascii="TheSansSemiBold-Plain" w:hAnsi="TheSansSemiBold-Plain" w:cs="TheSansSemiBold-Plain"/>
          <w:b/>
          <w:bCs/>
          <w:color w:val="00ADEF"/>
          <w:u w:val="single"/>
        </w:rPr>
        <w:lastRenderedPageBreak/>
        <w:t xml:space="preserve">Process level: </w:t>
      </w:r>
    </w:p>
    <w:p w14:paraId="2FCA3536" w14:textId="7B6837B3" w:rsidR="00764478" w:rsidRPr="00764478" w:rsidRDefault="00764478" w:rsidP="00764478">
      <w:pPr>
        <w:pStyle w:val="MAIN"/>
        <w:spacing w:after="0" w:line="240" w:lineRule="auto"/>
        <w:ind w:firstLine="540"/>
        <w:jc w:val="left"/>
        <w:rPr>
          <w:rFonts w:ascii="TheSansSemiBold-Plain" w:hAnsi="TheSansSemiBold-Plain" w:cs="TheSansSemiBold-Plain"/>
          <w:b/>
          <w:bCs/>
          <w:color w:val="00ADEF"/>
          <w:sz w:val="9"/>
          <w:u w:val="single"/>
        </w:rPr>
      </w:pPr>
    </w:p>
    <w:p w14:paraId="40E2F875" w14:textId="77777777" w:rsidR="00764478" w:rsidRPr="00D43328" w:rsidRDefault="00764478" w:rsidP="00764478">
      <w:pPr>
        <w:spacing w:line="240" w:lineRule="auto"/>
        <w:ind w:left="540"/>
        <w:rPr>
          <w:rStyle w:val="MAIN-COLORBOLDALL"/>
          <w:lang w:val="en-GB"/>
        </w:rPr>
      </w:pPr>
      <w:r w:rsidRPr="00D43328">
        <w:rPr>
          <w:rStyle w:val="MAIN-COLORBOLDALL"/>
          <w:lang w:val="en-GB"/>
        </w:rPr>
        <w:t>Efficiency</w:t>
      </w:r>
    </w:p>
    <w:p w14:paraId="5E626A62" w14:textId="77777777" w:rsidR="00764478" w:rsidRPr="00B36DF6" w:rsidRDefault="00764478" w:rsidP="00764478">
      <w:pPr>
        <w:pStyle w:val="MAIN"/>
        <w:numPr>
          <w:ilvl w:val="0"/>
          <w:numId w:val="32"/>
        </w:numPr>
        <w:spacing w:after="0" w:line="240" w:lineRule="auto"/>
        <w:ind w:left="1170" w:hanging="180"/>
        <w:jc w:val="left"/>
        <w:rPr>
          <w:lang w:val="en-GB"/>
        </w:rPr>
      </w:pPr>
      <w:r w:rsidRPr="00D43328">
        <w:rPr>
          <w:lang w:val="en-GB"/>
        </w:rPr>
        <w:t>To what extent does the management structure of the intervention support efficiency for programme implementation?</w:t>
      </w:r>
    </w:p>
    <w:p w14:paraId="00980F31" w14:textId="77777777" w:rsidR="00764478" w:rsidRPr="00D43328" w:rsidRDefault="00764478" w:rsidP="00764478">
      <w:pPr>
        <w:pStyle w:val="MAIN"/>
        <w:numPr>
          <w:ilvl w:val="0"/>
          <w:numId w:val="32"/>
        </w:numPr>
        <w:spacing w:after="0" w:line="240" w:lineRule="auto"/>
        <w:ind w:left="1170" w:hanging="180"/>
        <w:jc w:val="left"/>
        <w:rPr>
          <w:lang w:val="en-GB"/>
        </w:rPr>
      </w:pPr>
      <w:r w:rsidRPr="00D43328">
        <w:rPr>
          <w:lang w:val="en-GB"/>
        </w:rPr>
        <w:t>Have resources been used efficiently? Have activities supporting the strategy been cost-effective?</w:t>
      </w:r>
    </w:p>
    <w:p w14:paraId="648B7941" w14:textId="77777777" w:rsidR="00764478" w:rsidRPr="00D43328" w:rsidRDefault="00764478" w:rsidP="00764478">
      <w:pPr>
        <w:pStyle w:val="MAIN"/>
        <w:numPr>
          <w:ilvl w:val="0"/>
          <w:numId w:val="32"/>
        </w:numPr>
        <w:spacing w:after="0" w:line="240" w:lineRule="auto"/>
        <w:ind w:left="1170" w:hanging="180"/>
        <w:jc w:val="left"/>
        <w:rPr>
          <w:lang w:val="en-GB"/>
        </w:rPr>
      </w:pPr>
      <w:r w:rsidRPr="00D43328">
        <w:rPr>
          <w:lang w:val="en-GB"/>
        </w:rPr>
        <w:t>Have programme funds and activities been delivered in a timely manner? If not, what were the bottlenecks encountered?</w:t>
      </w:r>
    </w:p>
    <w:p w14:paraId="55B7A421" w14:textId="4C02467A" w:rsidR="00764478" w:rsidRPr="00D43328" w:rsidRDefault="00764478" w:rsidP="00764478">
      <w:pPr>
        <w:pStyle w:val="MAIN"/>
        <w:numPr>
          <w:ilvl w:val="0"/>
          <w:numId w:val="32"/>
        </w:numPr>
        <w:spacing w:after="0" w:line="240" w:lineRule="auto"/>
        <w:ind w:left="1170" w:hanging="180"/>
        <w:jc w:val="left"/>
        <w:rPr>
          <w:lang w:val="en-GB"/>
        </w:rPr>
      </w:pPr>
      <w:r w:rsidRPr="00D43328">
        <w:rPr>
          <w:lang w:val="en-GB"/>
        </w:rPr>
        <w:t xml:space="preserve">Are there </w:t>
      </w:r>
      <w:r w:rsidR="00553130" w:rsidRPr="00D43328">
        <w:rPr>
          <w:lang w:val="en-GB"/>
        </w:rPr>
        <w:t>enough</w:t>
      </w:r>
      <w:r w:rsidRPr="00D43328">
        <w:rPr>
          <w:lang w:val="en-GB"/>
        </w:rPr>
        <w:t xml:space="preserve"> resources (financial, time,</w:t>
      </w:r>
      <w:r w:rsidR="00553130">
        <w:rPr>
          <w:lang w:val="en-GB"/>
        </w:rPr>
        <w:t xml:space="preserve"> human resources</w:t>
      </w:r>
      <w:r w:rsidRPr="00D43328">
        <w:rPr>
          <w:lang w:val="en-GB"/>
        </w:rPr>
        <w:t>) allocated to integrate human rights and gender equality in the design, implementation, monitoring and evaluation of the programme?</w:t>
      </w:r>
    </w:p>
    <w:p w14:paraId="0120726A" w14:textId="6E09AD0B" w:rsidR="00764478" w:rsidRDefault="00764478" w:rsidP="00764478">
      <w:pPr>
        <w:pStyle w:val="MAIN"/>
        <w:numPr>
          <w:ilvl w:val="0"/>
          <w:numId w:val="32"/>
        </w:numPr>
        <w:spacing w:after="0" w:line="240" w:lineRule="auto"/>
        <w:ind w:left="1170" w:hanging="180"/>
        <w:jc w:val="left"/>
        <w:rPr>
          <w:lang w:val="en-GB"/>
        </w:rPr>
      </w:pPr>
      <w:r w:rsidRPr="00D43328">
        <w:rPr>
          <w:lang w:val="en-GB"/>
        </w:rPr>
        <w:t>Were there any constraints (e.g. political, practical, and bureaucratic) to addressing the rights of women efficiently during implementation? What level of effort was made to overcome these challenges?</w:t>
      </w:r>
    </w:p>
    <w:p w14:paraId="54D1F99D" w14:textId="77777777" w:rsidR="00764478" w:rsidRDefault="00764478" w:rsidP="00764478">
      <w:pPr>
        <w:pStyle w:val="MAIN"/>
        <w:spacing w:after="0" w:line="240" w:lineRule="auto"/>
        <w:ind w:left="1170"/>
        <w:jc w:val="left"/>
        <w:rPr>
          <w:lang w:val="en-GB"/>
        </w:rPr>
      </w:pPr>
    </w:p>
    <w:p w14:paraId="1661E337" w14:textId="77777777" w:rsidR="00764478" w:rsidRPr="0006120B" w:rsidRDefault="00764478" w:rsidP="00764478">
      <w:pPr>
        <w:pStyle w:val="NoSpacing"/>
        <w:ind w:firstLine="630"/>
        <w:jc w:val="both"/>
        <w:rPr>
          <w:rFonts w:cs="Calibri"/>
          <w:bCs/>
        </w:rPr>
      </w:pPr>
      <w:r w:rsidRPr="0006120B">
        <w:rPr>
          <w:rStyle w:val="MAIN-COLORBOLDALL"/>
          <w:rFonts w:eastAsia="Times New Roman"/>
          <w:bCs w:val="0"/>
        </w:rPr>
        <w:t>Ownership in the process: Effective exercise of leadership by the country’s national/local partners in development interventions.</w:t>
      </w:r>
    </w:p>
    <w:p w14:paraId="4456787E" w14:textId="77777777" w:rsidR="00764478" w:rsidRPr="0006120B" w:rsidRDefault="00764478" w:rsidP="00764478">
      <w:pPr>
        <w:pStyle w:val="MAIN"/>
        <w:numPr>
          <w:ilvl w:val="0"/>
          <w:numId w:val="32"/>
        </w:numPr>
        <w:spacing w:after="0" w:line="240" w:lineRule="auto"/>
        <w:ind w:left="1170" w:hanging="180"/>
        <w:jc w:val="left"/>
        <w:rPr>
          <w:lang w:val="en-GB"/>
        </w:rPr>
      </w:pPr>
      <w:r w:rsidRPr="0006120B">
        <w:rPr>
          <w:lang w:val="en-GB"/>
        </w:rPr>
        <w:t xml:space="preserve">To what extent did the targeted population, citizens, participants, local and national authorities make the programme their own, taking an active role in it? What modes of participation (leadership) have driven the process? </w:t>
      </w:r>
    </w:p>
    <w:p w14:paraId="44594680" w14:textId="519CE226" w:rsidR="00764478" w:rsidRPr="0006120B" w:rsidRDefault="00764478" w:rsidP="00764478">
      <w:pPr>
        <w:pStyle w:val="MAIN"/>
        <w:numPr>
          <w:ilvl w:val="0"/>
          <w:numId w:val="32"/>
        </w:numPr>
        <w:spacing w:after="0" w:line="240" w:lineRule="auto"/>
        <w:ind w:left="1170" w:hanging="180"/>
        <w:jc w:val="left"/>
        <w:rPr>
          <w:lang w:val="en-GB"/>
        </w:rPr>
      </w:pPr>
      <w:r w:rsidRPr="0006120B">
        <w:rPr>
          <w:lang w:val="en-GB"/>
        </w:rPr>
        <w:t>Have the stakeholders taken ownership of the programme?</w:t>
      </w:r>
      <w:r w:rsidR="00553130">
        <w:rPr>
          <w:lang w:val="en-GB"/>
        </w:rPr>
        <w:t xml:space="preserve"> If so, how?</w:t>
      </w:r>
    </w:p>
    <w:p w14:paraId="2FF27657" w14:textId="2E4A611D" w:rsidR="00764478" w:rsidRPr="0006120B" w:rsidRDefault="00764478" w:rsidP="00764478">
      <w:pPr>
        <w:pStyle w:val="MAIN"/>
        <w:numPr>
          <w:ilvl w:val="0"/>
          <w:numId w:val="32"/>
        </w:numPr>
        <w:spacing w:after="0" w:line="240" w:lineRule="auto"/>
        <w:ind w:left="1170" w:hanging="180"/>
        <w:jc w:val="left"/>
        <w:rPr>
          <w:lang w:val="en-GB"/>
        </w:rPr>
      </w:pPr>
      <w:r w:rsidRPr="0006120B">
        <w:rPr>
          <w:lang w:val="en-GB"/>
        </w:rPr>
        <w:t xml:space="preserve">To what extent and in what ways has ownership or the lack of it, impacted in the efficiency and effectiveness of the </w:t>
      </w:r>
      <w:r>
        <w:rPr>
          <w:lang w:val="en-GB"/>
        </w:rPr>
        <w:t>WILG Program</w:t>
      </w:r>
      <w:r w:rsidR="00F058FA">
        <w:rPr>
          <w:lang w:val="en-GB"/>
        </w:rPr>
        <w:t>me</w:t>
      </w:r>
      <w:r w:rsidRPr="0006120B">
        <w:rPr>
          <w:lang w:val="en-GB"/>
        </w:rPr>
        <w:t>?</w:t>
      </w:r>
    </w:p>
    <w:p w14:paraId="682DD220" w14:textId="77777777" w:rsidR="00764478" w:rsidRPr="00764478" w:rsidRDefault="00764478" w:rsidP="00764478">
      <w:pPr>
        <w:pStyle w:val="MAIN"/>
        <w:spacing w:after="0" w:line="240" w:lineRule="auto"/>
        <w:ind w:firstLine="540"/>
        <w:jc w:val="left"/>
        <w:rPr>
          <w:rFonts w:ascii="TheSansSemiBold-Plain" w:hAnsi="TheSansSemiBold-Plain" w:cs="TheSansSemiBold-Plain"/>
          <w:b/>
          <w:bCs/>
          <w:color w:val="00ADEF"/>
          <w:u w:val="single"/>
        </w:rPr>
      </w:pPr>
    </w:p>
    <w:p w14:paraId="5B1D0897" w14:textId="77777777" w:rsidR="00764478" w:rsidRPr="00764478" w:rsidRDefault="00764478" w:rsidP="00764478">
      <w:pPr>
        <w:pStyle w:val="NoSpacing"/>
        <w:ind w:firstLine="540"/>
        <w:jc w:val="both"/>
        <w:rPr>
          <w:rStyle w:val="MAIN-COLORBOLDALL"/>
          <w:rFonts w:eastAsia="Times New Roman"/>
          <w:bCs w:val="0"/>
          <w:u w:val="single"/>
        </w:rPr>
      </w:pPr>
      <w:r w:rsidRPr="00764478">
        <w:rPr>
          <w:rStyle w:val="MAIN-COLORBOLDALL"/>
          <w:rFonts w:eastAsia="Times New Roman"/>
          <w:bCs w:val="0"/>
          <w:u w:val="single"/>
        </w:rPr>
        <w:t>Results level:</w:t>
      </w:r>
    </w:p>
    <w:p w14:paraId="332C6CEC" w14:textId="77777777" w:rsidR="00764478" w:rsidRPr="00764478" w:rsidRDefault="00764478" w:rsidP="00857BB1">
      <w:pPr>
        <w:spacing w:line="240" w:lineRule="auto"/>
        <w:ind w:left="540"/>
        <w:rPr>
          <w:rStyle w:val="MAIN-COLORBOLDALL"/>
          <w:sz w:val="8"/>
          <w:lang w:val="en-GB"/>
        </w:rPr>
      </w:pPr>
    </w:p>
    <w:p w14:paraId="38217FB7" w14:textId="35DE7B49" w:rsidR="00BA4871" w:rsidRDefault="00440E2F" w:rsidP="00857BB1">
      <w:pPr>
        <w:spacing w:line="240" w:lineRule="auto"/>
        <w:ind w:left="540"/>
        <w:rPr>
          <w:rStyle w:val="MAIN-COLORBOLDALL"/>
          <w:lang w:val="en-GB"/>
        </w:rPr>
      </w:pPr>
      <w:r w:rsidRPr="00D43328">
        <w:rPr>
          <w:rStyle w:val="MAIN-COLORBOLDALL"/>
          <w:lang w:val="en-GB"/>
        </w:rPr>
        <w:t>Effectiveness</w:t>
      </w:r>
      <w:r w:rsidR="00D94A14">
        <w:rPr>
          <w:rStyle w:val="MAIN-COLORBOLDALL"/>
          <w:lang w:val="en-GB"/>
        </w:rPr>
        <w:t xml:space="preserve">: </w:t>
      </w:r>
      <w:r w:rsidR="00D94A14" w:rsidRPr="00D94A14">
        <w:rPr>
          <w:rFonts w:ascii="TheSansSemiBold-Plain" w:hAnsi="TheSansSemiBold-Plain" w:cs="TheSansSemiBold-Plain"/>
          <w:b/>
          <w:bCs/>
          <w:color w:val="00ADEF"/>
          <w:sz w:val="19"/>
          <w:szCs w:val="19"/>
        </w:rPr>
        <w:t>Extent to which the objectives of the development intervention have been achieved.</w:t>
      </w:r>
    </w:p>
    <w:p w14:paraId="34FD9761" w14:textId="1BE3EE39" w:rsidR="00D94A14" w:rsidRPr="00D94A14" w:rsidRDefault="00D94A14" w:rsidP="00D94A14">
      <w:pPr>
        <w:pStyle w:val="MAIN"/>
        <w:numPr>
          <w:ilvl w:val="0"/>
          <w:numId w:val="32"/>
        </w:numPr>
        <w:spacing w:after="0" w:line="240" w:lineRule="auto"/>
        <w:ind w:left="1170" w:hanging="180"/>
        <w:jc w:val="left"/>
        <w:rPr>
          <w:lang w:val="en-GB"/>
        </w:rPr>
      </w:pPr>
      <w:r w:rsidRPr="00D94A14">
        <w:rPr>
          <w:lang w:val="en-GB"/>
        </w:rPr>
        <w:t>What has been the progress made towards achievement of the expected outcomes and expected results? What are the results achieved</w:t>
      </w:r>
      <w:r w:rsidR="00883806">
        <w:rPr>
          <w:lang w:val="en-GB"/>
        </w:rPr>
        <w:t xml:space="preserve"> so far</w:t>
      </w:r>
      <w:r w:rsidRPr="00D94A14">
        <w:rPr>
          <w:lang w:val="en-GB"/>
        </w:rPr>
        <w:t xml:space="preserve">? </w:t>
      </w:r>
    </w:p>
    <w:p w14:paraId="21CCFA9B" w14:textId="51F7DB7E" w:rsidR="00D94A14" w:rsidRPr="00D94A14" w:rsidRDefault="00D94A14" w:rsidP="00D94A14">
      <w:pPr>
        <w:pStyle w:val="MAIN"/>
        <w:numPr>
          <w:ilvl w:val="0"/>
          <w:numId w:val="32"/>
        </w:numPr>
        <w:spacing w:after="0" w:line="240" w:lineRule="auto"/>
        <w:ind w:left="1170" w:hanging="180"/>
        <w:jc w:val="left"/>
        <w:rPr>
          <w:lang w:val="en-GB"/>
        </w:rPr>
      </w:pPr>
      <w:r w:rsidRPr="00D94A14">
        <w:rPr>
          <w:lang w:val="en-GB"/>
        </w:rPr>
        <w:t xml:space="preserve">What are the reasons for the achievement or non-achievement? </w:t>
      </w:r>
    </w:p>
    <w:p w14:paraId="21859B28" w14:textId="1053C7A9" w:rsidR="0006587E" w:rsidRPr="00BA4871" w:rsidRDefault="00BB09A2" w:rsidP="00857BB1">
      <w:pPr>
        <w:pStyle w:val="MAIN"/>
        <w:numPr>
          <w:ilvl w:val="0"/>
          <w:numId w:val="32"/>
        </w:numPr>
        <w:spacing w:after="0" w:line="240" w:lineRule="auto"/>
        <w:ind w:left="1170" w:hanging="180"/>
        <w:jc w:val="left"/>
        <w:rPr>
          <w:lang w:val="en-GB"/>
        </w:rPr>
      </w:pPr>
      <w:r w:rsidRPr="00B36DF6">
        <w:rPr>
          <w:lang w:val="en-GB"/>
        </w:rPr>
        <w:t>T</w:t>
      </w:r>
      <w:r w:rsidR="0006587E" w:rsidRPr="00B36DF6">
        <w:rPr>
          <w:lang w:val="en-GB"/>
        </w:rPr>
        <w:t xml:space="preserve">o what extent did the programme contribute to achievement of results in terms of </w:t>
      </w:r>
      <w:r w:rsidR="00396FB5">
        <w:rPr>
          <w:lang w:val="en-GB"/>
        </w:rPr>
        <w:t xml:space="preserve">enhancing the equal </w:t>
      </w:r>
      <w:r w:rsidR="00326924">
        <w:rPr>
          <w:lang w:val="en-GB"/>
        </w:rPr>
        <w:t>representation</w:t>
      </w:r>
      <w:r w:rsidR="00396FB5">
        <w:rPr>
          <w:lang w:val="en-GB"/>
        </w:rPr>
        <w:t xml:space="preserve"> and effective participation of women in leadership </w:t>
      </w:r>
      <w:r w:rsidR="00326924">
        <w:rPr>
          <w:lang w:val="en-GB"/>
        </w:rPr>
        <w:t>positions</w:t>
      </w:r>
      <w:r w:rsidR="00F058FA">
        <w:rPr>
          <w:lang w:val="en-GB"/>
        </w:rPr>
        <w:t xml:space="preserve">? </w:t>
      </w:r>
    </w:p>
    <w:p w14:paraId="2D903D7B" w14:textId="77777777" w:rsidR="00C12BB6" w:rsidRDefault="008D676A" w:rsidP="00C12BB6">
      <w:pPr>
        <w:pStyle w:val="MAIN"/>
        <w:numPr>
          <w:ilvl w:val="0"/>
          <w:numId w:val="32"/>
        </w:numPr>
        <w:spacing w:after="0" w:line="240" w:lineRule="auto"/>
        <w:ind w:left="1170" w:hanging="180"/>
        <w:jc w:val="left"/>
        <w:rPr>
          <w:lang w:val="en-GB"/>
        </w:rPr>
      </w:pPr>
      <w:r w:rsidRPr="00D43328">
        <w:rPr>
          <w:lang w:val="en-GB"/>
        </w:rPr>
        <w:t>How have stakeholders been involved in the programme implementation?</w:t>
      </w:r>
    </w:p>
    <w:p w14:paraId="12935CFB" w14:textId="19B0C55D" w:rsidR="008D676A" w:rsidRPr="00C12BB6" w:rsidRDefault="008D676A" w:rsidP="00C12BB6">
      <w:pPr>
        <w:pStyle w:val="MAIN"/>
        <w:numPr>
          <w:ilvl w:val="0"/>
          <w:numId w:val="32"/>
        </w:numPr>
        <w:spacing w:after="0" w:line="240" w:lineRule="auto"/>
        <w:ind w:left="1170" w:hanging="180"/>
        <w:jc w:val="left"/>
        <w:rPr>
          <w:lang w:val="en-GB"/>
        </w:rPr>
      </w:pPr>
      <w:r w:rsidRPr="00C12BB6">
        <w:rPr>
          <w:lang w:val="en-GB"/>
        </w:rPr>
        <w:t>How was the programme monitored and reviewed? To what extent was this exercise useful and used?</w:t>
      </w:r>
      <w:r w:rsidR="00F058FA" w:rsidRPr="00C12BB6">
        <w:rPr>
          <w:lang w:val="en-GB"/>
        </w:rPr>
        <w:t xml:space="preserve"> </w:t>
      </w:r>
      <w:r w:rsidR="0006120B" w:rsidRPr="00C12BB6">
        <w:rPr>
          <w:lang w:val="en-GB"/>
        </w:rPr>
        <w:t xml:space="preserve">Have any good practices, success stories, lessons </w:t>
      </w:r>
      <w:r w:rsidR="00F058FA" w:rsidRPr="00C12BB6">
        <w:rPr>
          <w:lang w:val="en-GB"/>
        </w:rPr>
        <w:t>learned,</w:t>
      </w:r>
      <w:r w:rsidR="0006120B" w:rsidRPr="00C12BB6">
        <w:rPr>
          <w:lang w:val="en-GB"/>
        </w:rPr>
        <w:t xml:space="preserve"> or transferable examples been identified</w:t>
      </w:r>
      <w:r w:rsidR="00F058FA" w:rsidRPr="00C12BB6">
        <w:rPr>
          <w:lang w:val="en-GB"/>
        </w:rPr>
        <w:t xml:space="preserve"> and documented</w:t>
      </w:r>
      <w:r w:rsidR="0006120B" w:rsidRPr="00C12BB6">
        <w:rPr>
          <w:lang w:val="en-GB"/>
        </w:rPr>
        <w:t xml:space="preserve">? </w:t>
      </w:r>
    </w:p>
    <w:p w14:paraId="674F32CB" w14:textId="77777777" w:rsidR="00C12BB6" w:rsidRDefault="00C12BB6" w:rsidP="00857BB1">
      <w:pPr>
        <w:spacing w:line="240" w:lineRule="auto"/>
        <w:ind w:left="540"/>
        <w:rPr>
          <w:rStyle w:val="MAIN-COLORBOLDALL"/>
          <w:lang w:val="en-GB"/>
        </w:rPr>
      </w:pPr>
    </w:p>
    <w:p w14:paraId="1C8A8F58" w14:textId="67F2C3D2" w:rsidR="00440E2F" w:rsidRPr="00D43328" w:rsidRDefault="00440E2F" w:rsidP="00857BB1">
      <w:pPr>
        <w:spacing w:line="240" w:lineRule="auto"/>
        <w:ind w:left="540"/>
        <w:rPr>
          <w:rStyle w:val="MAIN-COLORBOLDALL"/>
          <w:lang w:val="en-GB"/>
        </w:rPr>
      </w:pPr>
      <w:r w:rsidRPr="00D43328">
        <w:rPr>
          <w:rStyle w:val="MAIN-COLORBOLDALL"/>
          <w:lang w:val="en-GB"/>
        </w:rPr>
        <w:t>Impact</w:t>
      </w:r>
    </w:p>
    <w:p w14:paraId="6DC20383" w14:textId="58F09192" w:rsidR="00D94A14" w:rsidRDefault="00440E2F" w:rsidP="00D94A14">
      <w:pPr>
        <w:pStyle w:val="MAIN"/>
        <w:numPr>
          <w:ilvl w:val="0"/>
          <w:numId w:val="32"/>
        </w:numPr>
        <w:spacing w:after="0" w:line="240" w:lineRule="auto"/>
        <w:ind w:left="1170" w:hanging="180"/>
        <w:jc w:val="left"/>
        <w:rPr>
          <w:lang w:val="en-GB"/>
        </w:rPr>
      </w:pPr>
      <w:r w:rsidRPr="00D43328">
        <w:rPr>
          <w:lang w:val="en-GB"/>
        </w:rPr>
        <w:t xml:space="preserve">To what extent was gender equality and women’s empowerment advanced as a result of the </w:t>
      </w:r>
      <w:r w:rsidR="00883806">
        <w:rPr>
          <w:lang w:val="en-GB"/>
        </w:rPr>
        <w:t>programme implementation</w:t>
      </w:r>
      <w:r w:rsidRPr="00D43328">
        <w:rPr>
          <w:lang w:val="en-GB"/>
        </w:rPr>
        <w:t>?</w:t>
      </w:r>
    </w:p>
    <w:p w14:paraId="3F6EBDFC" w14:textId="5267AF44" w:rsidR="00D94A14" w:rsidRDefault="00D94A14" w:rsidP="00D94A14">
      <w:pPr>
        <w:pStyle w:val="MAIN"/>
        <w:numPr>
          <w:ilvl w:val="0"/>
          <w:numId w:val="32"/>
        </w:numPr>
        <w:spacing w:after="0" w:line="240" w:lineRule="auto"/>
        <w:ind w:left="1170" w:hanging="180"/>
        <w:jc w:val="left"/>
        <w:rPr>
          <w:lang w:val="en-GB"/>
        </w:rPr>
      </w:pPr>
      <w:r w:rsidRPr="00D94A14">
        <w:rPr>
          <w:lang w:val="en-GB"/>
        </w:rPr>
        <w:t xml:space="preserve">To what extent can the changes that have occurred as a result of the </w:t>
      </w:r>
      <w:r>
        <w:rPr>
          <w:lang w:val="en-GB"/>
        </w:rPr>
        <w:t>WILG Programme</w:t>
      </w:r>
      <w:r w:rsidRPr="00D94A14">
        <w:rPr>
          <w:lang w:val="en-GB"/>
        </w:rPr>
        <w:t xml:space="preserve"> be identified and measured? </w:t>
      </w:r>
    </w:p>
    <w:p w14:paraId="7A1038F8" w14:textId="36CC5A05" w:rsidR="00D94A14" w:rsidRPr="00D94A14" w:rsidRDefault="00271EFB" w:rsidP="00D94A14">
      <w:pPr>
        <w:pStyle w:val="MAIN"/>
        <w:numPr>
          <w:ilvl w:val="0"/>
          <w:numId w:val="32"/>
        </w:numPr>
        <w:spacing w:after="0" w:line="240" w:lineRule="auto"/>
        <w:ind w:left="1170" w:hanging="180"/>
        <w:jc w:val="left"/>
        <w:rPr>
          <w:lang w:val="en-GB"/>
        </w:rPr>
      </w:pPr>
      <w:r>
        <w:t xml:space="preserve">How did the </w:t>
      </w:r>
      <w:proofErr w:type="spellStart"/>
      <w:r>
        <w:t>programme</w:t>
      </w:r>
      <w:proofErr w:type="spellEnd"/>
      <w:r>
        <w:t xml:space="preserve"> contribute to the identified changes?</w:t>
      </w:r>
      <w:r w:rsidRPr="00D94A14" w:rsidDel="00271EFB">
        <w:rPr>
          <w:lang w:val="en-GB"/>
        </w:rPr>
        <w:t xml:space="preserve"> </w:t>
      </w:r>
    </w:p>
    <w:p w14:paraId="17D8DD4A" w14:textId="2A2CCE05" w:rsidR="00440E2F" w:rsidRPr="00D43328" w:rsidRDefault="00440E2F" w:rsidP="00857BB1">
      <w:pPr>
        <w:pStyle w:val="MAIN"/>
        <w:numPr>
          <w:ilvl w:val="0"/>
          <w:numId w:val="32"/>
        </w:numPr>
        <w:spacing w:after="0" w:line="240" w:lineRule="auto"/>
        <w:ind w:left="1170" w:hanging="180"/>
        <w:jc w:val="left"/>
        <w:rPr>
          <w:lang w:val="en-GB"/>
        </w:rPr>
      </w:pPr>
      <w:r w:rsidRPr="00D43328">
        <w:rPr>
          <w:lang w:val="en-GB"/>
        </w:rPr>
        <w:t>What were the unintended effects, if any, of the intervention?</w:t>
      </w:r>
    </w:p>
    <w:p w14:paraId="79123687" w14:textId="22C63EE4" w:rsidR="00A962C1" w:rsidRPr="006A0726" w:rsidRDefault="00A962C1" w:rsidP="00857BB1">
      <w:pPr>
        <w:pStyle w:val="MAIN"/>
        <w:numPr>
          <w:ilvl w:val="0"/>
          <w:numId w:val="32"/>
        </w:numPr>
        <w:spacing w:after="0" w:line="240" w:lineRule="auto"/>
        <w:ind w:left="1170" w:hanging="180"/>
        <w:jc w:val="left"/>
        <w:rPr>
          <w:lang w:val="en-GB"/>
        </w:rPr>
      </w:pPr>
      <w:r w:rsidRPr="006A0726">
        <w:rPr>
          <w:lang w:val="en-GB"/>
        </w:rPr>
        <w:t>What are the notable impacts of the programme on the lives of women</w:t>
      </w:r>
      <w:r w:rsidR="006339FD">
        <w:rPr>
          <w:lang w:val="en-GB"/>
        </w:rPr>
        <w:t xml:space="preserve"> </w:t>
      </w:r>
      <w:r w:rsidRPr="006A0726">
        <w:rPr>
          <w:lang w:val="en-GB"/>
        </w:rPr>
        <w:t>and men?</w:t>
      </w:r>
    </w:p>
    <w:p w14:paraId="4AC2DC18" w14:textId="308BD8AB" w:rsidR="00A962C1" w:rsidRPr="006A0726" w:rsidRDefault="00A962C1" w:rsidP="00857BB1">
      <w:pPr>
        <w:pStyle w:val="MAIN"/>
        <w:numPr>
          <w:ilvl w:val="0"/>
          <w:numId w:val="32"/>
        </w:numPr>
        <w:spacing w:after="0" w:line="240" w:lineRule="auto"/>
        <w:ind w:left="1170" w:hanging="180"/>
        <w:jc w:val="left"/>
        <w:rPr>
          <w:lang w:val="en-GB"/>
        </w:rPr>
      </w:pPr>
      <w:r w:rsidRPr="006A0726">
        <w:rPr>
          <w:lang w:val="en-GB"/>
        </w:rPr>
        <w:t xml:space="preserve">How did the interventions of this programme impact the </w:t>
      </w:r>
      <w:r w:rsidR="00D94A14">
        <w:rPr>
          <w:lang w:val="en-GB"/>
        </w:rPr>
        <w:t xml:space="preserve">empowerment of women in leadership </w:t>
      </w:r>
      <w:r w:rsidRPr="006A0726">
        <w:rPr>
          <w:lang w:val="en-GB"/>
        </w:rPr>
        <w:t>at all levels?</w:t>
      </w:r>
    </w:p>
    <w:p w14:paraId="3F452783" w14:textId="77777777" w:rsidR="00A962C1" w:rsidRPr="00B36DF6" w:rsidRDefault="00A962C1" w:rsidP="00857BB1">
      <w:pPr>
        <w:pStyle w:val="MAIN"/>
        <w:spacing w:after="0" w:line="240" w:lineRule="auto"/>
        <w:ind w:left="540"/>
        <w:jc w:val="left"/>
        <w:rPr>
          <w:bCs/>
        </w:rPr>
      </w:pPr>
    </w:p>
    <w:p w14:paraId="75AE0CE9" w14:textId="668977CA" w:rsidR="00440E2F" w:rsidRPr="00D43328" w:rsidRDefault="00440E2F" w:rsidP="00857BB1">
      <w:pPr>
        <w:spacing w:line="240" w:lineRule="auto"/>
        <w:ind w:left="540"/>
        <w:rPr>
          <w:rStyle w:val="MAIN-COLORBOLDALL"/>
          <w:lang w:val="en-GB"/>
        </w:rPr>
      </w:pPr>
      <w:r w:rsidRPr="00D43328">
        <w:rPr>
          <w:rStyle w:val="MAIN-COLORBOLDALL"/>
          <w:lang w:val="en-GB"/>
        </w:rPr>
        <w:t>Sustainability</w:t>
      </w:r>
      <w:r w:rsidR="00D94A14">
        <w:rPr>
          <w:rStyle w:val="MAIN-COLORBOLDALL"/>
          <w:lang w:val="en-GB"/>
        </w:rPr>
        <w:t xml:space="preserve">: </w:t>
      </w:r>
      <w:r w:rsidR="00D94A14" w:rsidRPr="00D94A14">
        <w:rPr>
          <w:rStyle w:val="MAIN-COLORBOLDALL"/>
          <w:lang w:val="en-GB"/>
        </w:rPr>
        <w:t>Probability of the benefits of the intervention continuing in the long term.</w:t>
      </w:r>
    </w:p>
    <w:p w14:paraId="152D9D1E" w14:textId="2A6787D2" w:rsidR="00D94A14" w:rsidRDefault="00A962C1" w:rsidP="00D94A14">
      <w:pPr>
        <w:pStyle w:val="MAIN"/>
        <w:numPr>
          <w:ilvl w:val="0"/>
          <w:numId w:val="32"/>
        </w:numPr>
        <w:spacing w:after="0" w:line="240" w:lineRule="auto"/>
        <w:ind w:left="1170" w:hanging="180"/>
        <w:jc w:val="left"/>
        <w:rPr>
          <w:lang w:val="en-GB"/>
        </w:rPr>
      </w:pPr>
      <w:r w:rsidRPr="006A0726">
        <w:rPr>
          <w:lang w:val="en-GB"/>
        </w:rPr>
        <w:t>Did the intervention design include an appropriate sustainability and exit strategy (including promoting national/local ownership, use of national capacity, etc.) to support positive changes in the protection of the rights of women after the end of the intervention?</w:t>
      </w:r>
    </w:p>
    <w:p w14:paraId="6F979AB2" w14:textId="5B74ED08" w:rsidR="00D94A14" w:rsidRDefault="00D94A14" w:rsidP="00D94A14">
      <w:pPr>
        <w:pStyle w:val="MAIN"/>
        <w:numPr>
          <w:ilvl w:val="0"/>
          <w:numId w:val="32"/>
        </w:numPr>
        <w:spacing w:after="0" w:line="240" w:lineRule="auto"/>
        <w:ind w:left="1170" w:hanging="180"/>
        <w:jc w:val="left"/>
        <w:rPr>
          <w:lang w:val="en-GB"/>
        </w:rPr>
      </w:pPr>
      <w:r w:rsidRPr="00D94A14">
        <w:rPr>
          <w:lang w:val="en-GB"/>
        </w:rPr>
        <w:t xml:space="preserve">What is the likelihood that the benefits from the </w:t>
      </w:r>
      <w:r>
        <w:rPr>
          <w:lang w:val="en-GB"/>
        </w:rPr>
        <w:t>WILG Program</w:t>
      </w:r>
      <w:r w:rsidR="00C12BB6">
        <w:rPr>
          <w:lang w:val="en-GB"/>
        </w:rPr>
        <w:t>me</w:t>
      </w:r>
      <w:r w:rsidRPr="00D94A14">
        <w:rPr>
          <w:lang w:val="en-GB"/>
        </w:rPr>
        <w:t xml:space="preserve"> be maintained for a reasonably long period of time if the programme were to cease? </w:t>
      </w:r>
    </w:p>
    <w:p w14:paraId="5C2F341E" w14:textId="793D68C8" w:rsidR="00D94A14" w:rsidRPr="00D94A14" w:rsidRDefault="00D94A14" w:rsidP="00D94A14">
      <w:pPr>
        <w:pStyle w:val="MAIN"/>
        <w:numPr>
          <w:ilvl w:val="0"/>
          <w:numId w:val="32"/>
        </w:numPr>
        <w:spacing w:after="0" w:line="240" w:lineRule="auto"/>
        <w:ind w:left="1170" w:hanging="180"/>
        <w:jc w:val="left"/>
        <w:rPr>
          <w:lang w:val="en-GB"/>
        </w:rPr>
      </w:pPr>
      <w:r w:rsidRPr="00D94A14">
        <w:rPr>
          <w:lang w:val="en-GB"/>
        </w:rPr>
        <w:t xml:space="preserve">To what extent have </w:t>
      </w:r>
      <w:r>
        <w:rPr>
          <w:lang w:val="en-GB"/>
        </w:rPr>
        <w:t xml:space="preserve">WILG national partners </w:t>
      </w:r>
      <w:r w:rsidRPr="00D94A14">
        <w:rPr>
          <w:lang w:val="en-GB"/>
        </w:rPr>
        <w:t xml:space="preserve">undertaken the necessary decision and course of actions to ensure the sustainability of the effects of the </w:t>
      </w:r>
      <w:r>
        <w:rPr>
          <w:lang w:val="en-GB"/>
        </w:rPr>
        <w:t>Program</w:t>
      </w:r>
      <w:r w:rsidR="00C12BB6">
        <w:rPr>
          <w:lang w:val="en-GB"/>
        </w:rPr>
        <w:t>me</w:t>
      </w:r>
      <w:r w:rsidRPr="00D94A14">
        <w:rPr>
          <w:lang w:val="en-GB"/>
        </w:rPr>
        <w:t>?</w:t>
      </w:r>
    </w:p>
    <w:p w14:paraId="595B87AA" w14:textId="37D21CF1" w:rsidR="00A962C1" w:rsidRDefault="00A962C1" w:rsidP="00D94A14">
      <w:pPr>
        <w:pStyle w:val="MAIN"/>
        <w:numPr>
          <w:ilvl w:val="0"/>
          <w:numId w:val="32"/>
        </w:numPr>
        <w:spacing w:after="0" w:line="240" w:lineRule="auto"/>
        <w:ind w:left="1170" w:hanging="180"/>
        <w:jc w:val="left"/>
        <w:rPr>
          <w:lang w:val="en-GB"/>
        </w:rPr>
      </w:pPr>
      <w:r w:rsidRPr="00D43328">
        <w:rPr>
          <w:lang w:val="en-GB"/>
        </w:rPr>
        <w:t>How has the programme enhanced ownership and contributed to the development of national capacity in order to ensure sustainability of efforts and benefits?</w:t>
      </w:r>
    </w:p>
    <w:p w14:paraId="12AD221E" w14:textId="120FFA63" w:rsidR="00F058FA" w:rsidRPr="00D94A14" w:rsidRDefault="00F058FA" w:rsidP="00D94A14">
      <w:pPr>
        <w:pStyle w:val="MAIN"/>
        <w:numPr>
          <w:ilvl w:val="0"/>
          <w:numId w:val="32"/>
        </w:numPr>
        <w:spacing w:after="0" w:line="240" w:lineRule="auto"/>
        <w:ind w:left="1170" w:hanging="180"/>
        <w:jc w:val="left"/>
        <w:rPr>
          <w:lang w:val="en-GB"/>
        </w:rPr>
      </w:pPr>
      <w:r>
        <w:t xml:space="preserve">How will the benefits of the intervention be secured for rights holders (i.e. what accountability and oversights </w:t>
      </w:r>
      <w:r>
        <w:br/>
        <w:t xml:space="preserve">    systems were established)?</w:t>
      </w:r>
    </w:p>
    <w:p w14:paraId="5552C63B" w14:textId="3CDA5F7E" w:rsidR="00A962C1" w:rsidRPr="00B36DF6" w:rsidRDefault="00A962C1" w:rsidP="00857BB1">
      <w:pPr>
        <w:pStyle w:val="MAIN"/>
        <w:spacing w:after="0" w:line="240" w:lineRule="auto"/>
        <w:ind w:left="540"/>
        <w:jc w:val="left"/>
      </w:pPr>
    </w:p>
    <w:p w14:paraId="4AE48AF5" w14:textId="4EEA8CAC" w:rsidR="00440E2F" w:rsidRPr="00D43328" w:rsidRDefault="00440E2F" w:rsidP="00857BB1">
      <w:pPr>
        <w:spacing w:line="240" w:lineRule="auto"/>
        <w:ind w:left="540"/>
        <w:rPr>
          <w:rStyle w:val="MAIN-COLORBOLDALL"/>
          <w:lang w:val="en-GB"/>
        </w:rPr>
      </w:pPr>
      <w:r w:rsidRPr="00D43328">
        <w:rPr>
          <w:rStyle w:val="MAIN-COLORBOLDALL"/>
          <w:lang w:val="en-GB"/>
        </w:rPr>
        <w:t>Gender Equality and Human Rights</w:t>
      </w:r>
    </w:p>
    <w:p w14:paraId="3CB3C739" w14:textId="41C890F8" w:rsidR="00440E2F" w:rsidRPr="00D43328" w:rsidRDefault="00A962C1" w:rsidP="00857BB1">
      <w:pPr>
        <w:pStyle w:val="MAIN"/>
        <w:numPr>
          <w:ilvl w:val="0"/>
          <w:numId w:val="32"/>
        </w:numPr>
        <w:spacing w:after="0" w:line="240" w:lineRule="auto"/>
        <w:ind w:left="1170" w:hanging="180"/>
        <w:jc w:val="left"/>
        <w:rPr>
          <w:lang w:val="en-GB"/>
        </w:rPr>
      </w:pPr>
      <w:r w:rsidRPr="00D43328">
        <w:rPr>
          <w:lang w:val="en-GB"/>
        </w:rPr>
        <w:t>To what extent have</w:t>
      </w:r>
      <w:r w:rsidR="00440E2F" w:rsidRPr="00D43328">
        <w:rPr>
          <w:lang w:val="en-GB"/>
        </w:rPr>
        <w:t xml:space="preserve"> gender and human rights considerations been integrated into the programme design and implementation?</w:t>
      </w:r>
    </w:p>
    <w:p w14:paraId="5E655C7B" w14:textId="466E4014" w:rsidR="006163FE" w:rsidRPr="006A0726" w:rsidRDefault="006163FE" w:rsidP="00857BB1">
      <w:pPr>
        <w:pStyle w:val="MAIN"/>
        <w:numPr>
          <w:ilvl w:val="0"/>
          <w:numId w:val="32"/>
        </w:numPr>
        <w:spacing w:after="0" w:line="240" w:lineRule="auto"/>
        <w:ind w:left="1170" w:hanging="180"/>
        <w:jc w:val="left"/>
        <w:rPr>
          <w:lang w:val="en-GB"/>
        </w:rPr>
      </w:pPr>
      <w:r w:rsidRPr="006A0726">
        <w:rPr>
          <w:lang w:val="en-GB"/>
        </w:rPr>
        <w:t>Have the programme intervention</w:t>
      </w:r>
      <w:r w:rsidR="000D312B" w:rsidRPr="006A0726">
        <w:rPr>
          <w:lang w:val="en-GB"/>
        </w:rPr>
        <w:t>s</w:t>
      </w:r>
      <w:r w:rsidRPr="006A0726">
        <w:rPr>
          <w:lang w:val="en-GB"/>
        </w:rPr>
        <w:t xml:space="preserve"> been following equality and non-discrimination principles at all time?</w:t>
      </w:r>
    </w:p>
    <w:p w14:paraId="10891FF8" w14:textId="015B1CE1" w:rsidR="006163FE" w:rsidRPr="00B36DF6" w:rsidRDefault="006163FE" w:rsidP="00857BB1">
      <w:pPr>
        <w:pStyle w:val="MAIN"/>
        <w:spacing w:after="0" w:line="240" w:lineRule="auto"/>
        <w:ind w:left="540"/>
        <w:jc w:val="left"/>
      </w:pPr>
    </w:p>
    <w:p w14:paraId="7F2D4F0D" w14:textId="439BDE5D" w:rsidR="006163FE" w:rsidRPr="00D43328" w:rsidRDefault="006163FE" w:rsidP="00857BB1">
      <w:pPr>
        <w:spacing w:line="240" w:lineRule="auto"/>
        <w:ind w:left="540"/>
        <w:rPr>
          <w:rStyle w:val="MAIN-COLORBOLDALL"/>
          <w:lang w:val="en-GB"/>
        </w:rPr>
      </w:pPr>
      <w:r w:rsidRPr="00D43328">
        <w:rPr>
          <w:rStyle w:val="MAIN-COLORBOLDALL"/>
          <w:lang w:val="en-GB"/>
        </w:rPr>
        <w:t>Inclusiveness and Participation</w:t>
      </w:r>
    </w:p>
    <w:p w14:paraId="33871083" w14:textId="39D94980" w:rsidR="006163FE" w:rsidRPr="006A0726" w:rsidRDefault="006163FE" w:rsidP="00857BB1">
      <w:pPr>
        <w:pStyle w:val="MAIN"/>
        <w:numPr>
          <w:ilvl w:val="0"/>
          <w:numId w:val="32"/>
        </w:numPr>
        <w:spacing w:after="0" w:line="240" w:lineRule="auto"/>
        <w:ind w:left="1170" w:hanging="180"/>
        <w:jc w:val="left"/>
        <w:rPr>
          <w:lang w:val="en-GB"/>
        </w:rPr>
      </w:pPr>
      <w:r w:rsidRPr="006A0726">
        <w:rPr>
          <w:lang w:val="en-GB"/>
        </w:rPr>
        <w:t>Was the designing, implementation and monitoring process of the programme participatory?</w:t>
      </w:r>
    </w:p>
    <w:p w14:paraId="5F9131E0" w14:textId="150A28E9" w:rsidR="006163FE" w:rsidRPr="006A0726" w:rsidRDefault="006163FE" w:rsidP="00857BB1">
      <w:pPr>
        <w:pStyle w:val="MAIN"/>
        <w:numPr>
          <w:ilvl w:val="0"/>
          <w:numId w:val="32"/>
        </w:numPr>
        <w:spacing w:after="0" w:line="240" w:lineRule="auto"/>
        <w:ind w:left="1170" w:hanging="180"/>
        <w:jc w:val="left"/>
        <w:rPr>
          <w:lang w:val="en-GB"/>
        </w:rPr>
      </w:pPr>
      <w:r w:rsidRPr="006A0726">
        <w:rPr>
          <w:lang w:val="en-GB"/>
        </w:rPr>
        <w:t>Have stakeholders been given the chance to give their inputs? How useful was the process?</w:t>
      </w:r>
    </w:p>
    <w:p w14:paraId="3AC2239C" w14:textId="2CDFEF87" w:rsidR="006163FE" w:rsidRPr="00D43328" w:rsidRDefault="006163FE" w:rsidP="00857BB1">
      <w:pPr>
        <w:spacing w:before="5" w:line="240" w:lineRule="auto"/>
        <w:ind w:left="540" w:right="537"/>
        <w:rPr>
          <w:rFonts w:ascii="TheSansLight-Plain" w:hAnsi="TheSansLight-Plain" w:cs="TheSansLight-Plain"/>
          <w:sz w:val="19"/>
          <w:szCs w:val="19"/>
          <w:lang w:val="en-GB"/>
        </w:rPr>
      </w:pPr>
      <w:bookmarkStart w:id="2" w:name="_Hlk502824279"/>
    </w:p>
    <w:bookmarkEnd w:id="2"/>
    <w:p w14:paraId="6BA73A07" w14:textId="6040F8A6" w:rsidR="006163FE" w:rsidRPr="00D43328" w:rsidRDefault="006163FE" w:rsidP="00857BB1">
      <w:pPr>
        <w:spacing w:line="240" w:lineRule="auto"/>
        <w:ind w:left="540"/>
        <w:rPr>
          <w:rStyle w:val="MAIN-COLORBOLDALL"/>
          <w:lang w:val="en-GB"/>
        </w:rPr>
      </w:pPr>
      <w:r w:rsidRPr="00D43328">
        <w:rPr>
          <w:rStyle w:val="MAIN-COLORBOLDALL"/>
          <w:lang w:val="en-GB"/>
        </w:rPr>
        <w:t>Social transformation</w:t>
      </w:r>
    </w:p>
    <w:p w14:paraId="096A1B74" w14:textId="76DFDC66" w:rsidR="006163FE" w:rsidRPr="006A0726" w:rsidRDefault="006163FE" w:rsidP="00857BB1">
      <w:pPr>
        <w:pStyle w:val="MAIN"/>
        <w:numPr>
          <w:ilvl w:val="0"/>
          <w:numId w:val="32"/>
        </w:numPr>
        <w:spacing w:after="0" w:line="240" w:lineRule="auto"/>
        <w:ind w:left="1170" w:hanging="180"/>
        <w:jc w:val="left"/>
        <w:rPr>
          <w:lang w:val="en-GB"/>
        </w:rPr>
      </w:pPr>
      <w:r w:rsidRPr="006A0726">
        <w:rPr>
          <w:lang w:val="en-GB"/>
        </w:rPr>
        <w:t>How has the programme contributed to the intended social transformation in terms of</w:t>
      </w:r>
      <w:r w:rsidR="006339FD">
        <w:rPr>
          <w:lang w:val="en-GB"/>
        </w:rPr>
        <w:t xml:space="preserve"> creating an enabling environment for women to hold and stay in leadership and </w:t>
      </w:r>
      <w:r w:rsidR="00F058FA">
        <w:rPr>
          <w:lang w:val="en-GB"/>
        </w:rPr>
        <w:t>decision-making</w:t>
      </w:r>
      <w:r w:rsidR="006339FD">
        <w:rPr>
          <w:lang w:val="en-GB"/>
        </w:rPr>
        <w:t xml:space="preserve"> positions</w:t>
      </w:r>
      <w:r w:rsidRPr="006A0726">
        <w:rPr>
          <w:lang w:val="en-GB"/>
        </w:rPr>
        <w:t>?</w:t>
      </w:r>
    </w:p>
    <w:p w14:paraId="46ABDCD3" w14:textId="447AF0A0" w:rsidR="006163FE" w:rsidRPr="006A0726" w:rsidRDefault="006163FE" w:rsidP="00857BB1">
      <w:pPr>
        <w:pStyle w:val="MAIN"/>
        <w:numPr>
          <w:ilvl w:val="0"/>
          <w:numId w:val="32"/>
        </w:numPr>
        <w:spacing w:after="0" w:line="240" w:lineRule="auto"/>
        <w:ind w:left="1170" w:hanging="180"/>
        <w:jc w:val="left"/>
        <w:rPr>
          <w:lang w:val="en-GB"/>
        </w:rPr>
      </w:pPr>
      <w:r w:rsidRPr="006A0726">
        <w:rPr>
          <w:lang w:val="en-GB"/>
        </w:rPr>
        <w:t>What were the key strategies used to bring about attitudinal change of society towards</w:t>
      </w:r>
      <w:r w:rsidR="00A56354">
        <w:rPr>
          <w:lang w:val="en-GB"/>
        </w:rPr>
        <w:t xml:space="preserve"> </w:t>
      </w:r>
      <w:r w:rsidR="006339FD">
        <w:rPr>
          <w:lang w:val="en-GB"/>
        </w:rPr>
        <w:t>promoting women's leadership and political participation</w:t>
      </w:r>
      <w:r w:rsidRPr="006A0726">
        <w:rPr>
          <w:lang w:val="en-GB"/>
        </w:rPr>
        <w:t>?</w:t>
      </w:r>
    </w:p>
    <w:p w14:paraId="777267B7" w14:textId="77777777" w:rsidR="006163FE" w:rsidRPr="00D43328" w:rsidRDefault="006163FE" w:rsidP="00857BB1">
      <w:pPr>
        <w:pStyle w:val="MAIN"/>
        <w:spacing w:after="0" w:line="240" w:lineRule="auto"/>
        <w:ind w:left="540"/>
        <w:rPr>
          <w:lang w:val="en-GB"/>
        </w:rPr>
      </w:pPr>
    </w:p>
    <w:p w14:paraId="7285B0F8" w14:textId="0CD869A4" w:rsidR="00440E2F" w:rsidRPr="00D43328" w:rsidRDefault="00FF5DA0" w:rsidP="00FF5DA0">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Pr>
          <w:lang w:val="en-GB"/>
        </w:rPr>
        <w:t>V. Scope of the evaluation</w:t>
      </w:r>
    </w:p>
    <w:p w14:paraId="6AFF57B3" w14:textId="3B93FD5F" w:rsidR="00D43328" w:rsidRPr="00D43328" w:rsidRDefault="00D43328" w:rsidP="00E26794">
      <w:pPr>
        <w:spacing w:line="240" w:lineRule="auto"/>
        <w:ind w:left="540" w:right="90"/>
        <w:jc w:val="both"/>
        <w:rPr>
          <w:rFonts w:ascii="TheSansLight-Plain" w:hAnsi="TheSansLight-Plain" w:cs="TheSansLight-Plain"/>
          <w:sz w:val="19"/>
          <w:szCs w:val="19"/>
          <w:lang w:val="en-GB"/>
        </w:rPr>
      </w:pPr>
      <w:r w:rsidRPr="00D43328">
        <w:rPr>
          <w:rFonts w:ascii="TheSansLight-Plain" w:hAnsi="TheSansLight-Plain" w:cs="TheSansLight-Plain"/>
          <w:sz w:val="19"/>
          <w:szCs w:val="19"/>
          <w:lang w:val="en-GB"/>
        </w:rPr>
        <w:t xml:space="preserve">The </w:t>
      </w:r>
      <w:r w:rsidR="00C12BB6">
        <w:rPr>
          <w:rFonts w:ascii="TheSansLight-Plain" w:hAnsi="TheSansLight-Plain" w:cs="TheSansLight-Plain"/>
          <w:sz w:val="19"/>
          <w:szCs w:val="19"/>
          <w:lang w:val="en-GB"/>
        </w:rPr>
        <w:t>midterm programme</w:t>
      </w:r>
      <w:r w:rsidRPr="00D43328">
        <w:rPr>
          <w:rFonts w:ascii="TheSansLight-Plain" w:hAnsi="TheSansLight-Plain" w:cs="TheSansLight-Plain"/>
          <w:sz w:val="19"/>
          <w:szCs w:val="19"/>
          <w:lang w:val="en-GB"/>
        </w:rPr>
        <w:t xml:space="preserve"> evaluation will cover the </w:t>
      </w:r>
      <w:r w:rsidR="00EA12A8">
        <w:rPr>
          <w:rFonts w:ascii="TheSansLight-Plain" w:hAnsi="TheSansLight-Plain" w:cs="TheSansLight-Plain"/>
          <w:sz w:val="19"/>
          <w:szCs w:val="19"/>
          <w:lang w:val="en-GB"/>
        </w:rPr>
        <w:t>implementation of the</w:t>
      </w:r>
      <w:r w:rsidRPr="00D43328">
        <w:rPr>
          <w:rFonts w:ascii="TheSansLight-Plain" w:hAnsi="TheSansLight-Plain" w:cs="TheSansLight-Plain"/>
          <w:sz w:val="19"/>
          <w:szCs w:val="19"/>
          <w:lang w:val="en-GB"/>
        </w:rPr>
        <w:t xml:space="preserve"> programme from </w:t>
      </w:r>
      <w:r w:rsidR="006339FD">
        <w:rPr>
          <w:rFonts w:ascii="TheSansLight-Plain" w:hAnsi="TheSansLight-Plain" w:cs="TheSansLight-Plain"/>
          <w:sz w:val="19"/>
          <w:szCs w:val="19"/>
          <w:lang w:val="en-GB"/>
        </w:rPr>
        <w:t xml:space="preserve">September </w:t>
      </w:r>
      <w:r w:rsidRPr="00D43328">
        <w:rPr>
          <w:rFonts w:ascii="TheSansLight-Plain" w:hAnsi="TheSansLight-Plain" w:cs="TheSansLight-Plain"/>
          <w:sz w:val="19"/>
          <w:szCs w:val="19"/>
          <w:lang w:val="en-GB"/>
        </w:rPr>
        <w:t>201</w:t>
      </w:r>
      <w:r w:rsidR="006339FD">
        <w:rPr>
          <w:rFonts w:ascii="TheSansLight-Plain" w:hAnsi="TheSansLight-Plain" w:cs="TheSansLight-Plain"/>
          <w:sz w:val="19"/>
          <w:szCs w:val="19"/>
          <w:lang w:val="en-GB"/>
        </w:rPr>
        <w:t>17</w:t>
      </w:r>
      <w:r w:rsidR="000D312B">
        <w:rPr>
          <w:rFonts w:ascii="TheSansLight-Plain" w:hAnsi="TheSansLight-Plain" w:cs="TheSansLight-Plain"/>
          <w:sz w:val="19"/>
          <w:szCs w:val="19"/>
          <w:lang w:val="en-GB"/>
        </w:rPr>
        <w:t xml:space="preserve"> - </w:t>
      </w:r>
      <w:r w:rsidR="006339FD">
        <w:rPr>
          <w:rFonts w:ascii="TheSansLight-Plain" w:hAnsi="TheSansLight-Plain" w:cs="TheSansLight-Plain"/>
          <w:sz w:val="19"/>
          <w:szCs w:val="19"/>
          <w:lang w:val="en-GB"/>
        </w:rPr>
        <w:t xml:space="preserve">September </w:t>
      </w:r>
      <w:r w:rsidRPr="00D43328">
        <w:rPr>
          <w:rFonts w:ascii="TheSansLight-Plain" w:hAnsi="TheSansLight-Plain" w:cs="TheSansLight-Plain"/>
          <w:sz w:val="19"/>
          <w:szCs w:val="19"/>
          <w:lang w:val="en-GB"/>
        </w:rPr>
        <w:t>201</w:t>
      </w:r>
      <w:r w:rsidR="006339FD">
        <w:rPr>
          <w:rFonts w:ascii="TheSansLight-Plain" w:hAnsi="TheSansLight-Plain" w:cs="TheSansLight-Plain"/>
          <w:sz w:val="19"/>
          <w:szCs w:val="19"/>
          <w:lang w:val="en-GB"/>
        </w:rPr>
        <w:t>9</w:t>
      </w:r>
      <w:r w:rsidRPr="00D43328">
        <w:rPr>
          <w:rFonts w:ascii="TheSansLight-Plain" w:hAnsi="TheSansLight-Plain" w:cs="TheSansLight-Plain"/>
          <w:sz w:val="19"/>
          <w:szCs w:val="19"/>
          <w:lang w:val="en-GB"/>
        </w:rPr>
        <w:t xml:space="preserve"> </w:t>
      </w:r>
      <w:r w:rsidR="00EA12A8">
        <w:rPr>
          <w:rFonts w:ascii="TheSansLight-Plain" w:hAnsi="TheSansLight-Plain" w:cs="TheSansLight-Plain"/>
          <w:sz w:val="19"/>
          <w:szCs w:val="19"/>
          <w:lang w:val="en-GB"/>
        </w:rPr>
        <w:t>under</w:t>
      </w:r>
      <w:r w:rsidR="00EA12A8" w:rsidRPr="00D43328">
        <w:rPr>
          <w:rFonts w:ascii="TheSansLight-Plain" w:hAnsi="TheSansLight-Plain" w:cs="TheSansLight-Plain"/>
          <w:sz w:val="19"/>
          <w:szCs w:val="19"/>
          <w:lang w:val="en-GB"/>
        </w:rPr>
        <w:t xml:space="preserve"> </w:t>
      </w:r>
      <w:r w:rsidRPr="00D43328">
        <w:rPr>
          <w:rFonts w:ascii="TheSansLight-Plain" w:hAnsi="TheSansLight-Plain" w:cs="TheSansLight-Plain"/>
          <w:sz w:val="19"/>
          <w:szCs w:val="19"/>
          <w:lang w:val="en-GB"/>
        </w:rPr>
        <w:t xml:space="preserve">its three </w:t>
      </w:r>
      <w:r w:rsidR="00EA12A8">
        <w:rPr>
          <w:rFonts w:ascii="TheSansLight-Plain" w:hAnsi="TheSansLight-Plain" w:cs="TheSansLight-Plain"/>
          <w:sz w:val="19"/>
          <w:szCs w:val="19"/>
          <w:lang w:val="en-GB"/>
        </w:rPr>
        <w:t>o</w:t>
      </w:r>
      <w:r w:rsidRPr="00D43328">
        <w:rPr>
          <w:rFonts w:ascii="TheSansLight-Plain" w:hAnsi="TheSansLight-Plain" w:cs="TheSansLight-Plain"/>
          <w:sz w:val="19"/>
          <w:szCs w:val="19"/>
          <w:lang w:val="en-GB"/>
        </w:rPr>
        <w:t>utcomes.</w:t>
      </w:r>
      <w:r w:rsidR="009E2FD6" w:rsidRPr="009E2FD6">
        <w:rPr>
          <w:rFonts w:ascii="TheSansLight-Plain" w:hAnsi="TheSansLight-Plain" w:cs="TheSansLight-Plain"/>
          <w:sz w:val="19"/>
          <w:szCs w:val="19"/>
          <w:lang w:val="en-GB"/>
        </w:rPr>
        <w:t xml:space="preserve"> This evaluation </w:t>
      </w:r>
      <w:r w:rsidR="006442A0">
        <w:rPr>
          <w:rFonts w:ascii="TheSansLight-Plain" w:hAnsi="TheSansLight-Plain" w:cs="TheSansLight-Plain"/>
          <w:sz w:val="19"/>
          <w:szCs w:val="19"/>
          <w:lang w:val="en-GB"/>
        </w:rPr>
        <w:t>is a</w:t>
      </w:r>
      <w:r w:rsidR="009E2FD6" w:rsidRPr="009E2FD6">
        <w:rPr>
          <w:rFonts w:ascii="TheSansLight-Plain" w:hAnsi="TheSansLight-Plain" w:cs="TheSansLight-Plain"/>
          <w:sz w:val="19"/>
          <w:szCs w:val="19"/>
          <w:lang w:val="en-GB"/>
        </w:rPr>
        <w:t xml:space="preserve"> </w:t>
      </w:r>
      <w:r w:rsidR="004F25EA">
        <w:rPr>
          <w:rFonts w:ascii="TheSansLight-Plain" w:hAnsi="TheSansLight-Plain" w:cs="TheSansLight-Plain"/>
          <w:sz w:val="19"/>
          <w:szCs w:val="19"/>
          <w:lang w:val="en-GB"/>
        </w:rPr>
        <w:t>midterm</w:t>
      </w:r>
      <w:r w:rsidR="006339FD" w:rsidRPr="009E2FD6">
        <w:rPr>
          <w:rFonts w:ascii="TheSansLight-Plain" w:hAnsi="TheSansLight-Plain" w:cs="TheSansLight-Plain"/>
          <w:sz w:val="19"/>
          <w:szCs w:val="19"/>
          <w:lang w:val="en-GB"/>
        </w:rPr>
        <w:t xml:space="preserve"> </w:t>
      </w:r>
      <w:r w:rsidR="009E2FD6" w:rsidRPr="009E2FD6">
        <w:rPr>
          <w:rFonts w:ascii="TheSansLight-Plain" w:hAnsi="TheSansLight-Plain" w:cs="TheSansLight-Plain"/>
          <w:sz w:val="19"/>
          <w:szCs w:val="19"/>
          <w:lang w:val="en-GB"/>
        </w:rPr>
        <w:t>assessment of the programme providing an evaluati</w:t>
      </w:r>
      <w:r w:rsidR="006442A0">
        <w:rPr>
          <w:rFonts w:ascii="TheSansLight-Plain" w:hAnsi="TheSansLight-Plain" w:cs="TheSansLight-Plain"/>
          <w:sz w:val="19"/>
          <w:szCs w:val="19"/>
          <w:lang w:val="en-GB"/>
        </w:rPr>
        <w:t>on on achievements as well as</w:t>
      </w:r>
      <w:r w:rsidR="009E2FD6" w:rsidRPr="009E2FD6">
        <w:rPr>
          <w:rFonts w:ascii="TheSansLight-Plain" w:hAnsi="TheSansLight-Plain" w:cs="TheSansLight-Plain"/>
          <w:sz w:val="19"/>
          <w:szCs w:val="19"/>
          <w:lang w:val="en-GB"/>
        </w:rPr>
        <w:t xml:space="preserve"> actionable recommendations for </w:t>
      </w:r>
      <w:r w:rsidR="006442A0">
        <w:rPr>
          <w:rFonts w:ascii="TheSansLight-Plain" w:hAnsi="TheSansLight-Plain" w:cs="TheSansLight-Plain"/>
          <w:sz w:val="19"/>
          <w:szCs w:val="19"/>
          <w:lang w:val="en-GB"/>
        </w:rPr>
        <w:t xml:space="preserve">sustainability and </w:t>
      </w:r>
      <w:r w:rsidR="009E2FD6" w:rsidRPr="009E2FD6">
        <w:rPr>
          <w:rFonts w:ascii="TheSansLight-Plain" w:hAnsi="TheSansLight-Plain" w:cs="TheSansLight-Plain"/>
          <w:sz w:val="19"/>
          <w:szCs w:val="19"/>
          <w:lang w:val="en-GB"/>
        </w:rPr>
        <w:t>improvement</w:t>
      </w:r>
      <w:r w:rsidR="006442A0">
        <w:rPr>
          <w:rFonts w:ascii="TheSansLight-Plain" w:hAnsi="TheSansLight-Plain" w:cs="TheSansLight-Plain"/>
          <w:sz w:val="19"/>
          <w:szCs w:val="19"/>
          <w:lang w:val="en-GB"/>
        </w:rPr>
        <w:t xml:space="preserve"> of future </w:t>
      </w:r>
      <w:r w:rsidR="00F058FA">
        <w:rPr>
          <w:rFonts w:ascii="TheSansLight-Plain" w:hAnsi="TheSansLight-Plain" w:cs="TheSansLight-Plain"/>
          <w:sz w:val="19"/>
          <w:szCs w:val="19"/>
          <w:lang w:val="en-GB"/>
        </w:rPr>
        <w:t>programme implementation</w:t>
      </w:r>
      <w:r w:rsidR="009E2FD6" w:rsidRPr="009E2FD6">
        <w:rPr>
          <w:rFonts w:ascii="TheSansLight-Plain" w:hAnsi="TheSansLight-Plain" w:cs="TheSansLight-Plain"/>
          <w:sz w:val="19"/>
          <w:szCs w:val="19"/>
          <w:lang w:val="en-GB"/>
        </w:rPr>
        <w:t>.</w:t>
      </w:r>
      <w:r w:rsidRPr="00D43328">
        <w:rPr>
          <w:rFonts w:ascii="TheSansLight-Plain" w:hAnsi="TheSansLight-Plain" w:cs="TheSansLight-Plain"/>
          <w:sz w:val="19"/>
          <w:szCs w:val="19"/>
          <w:lang w:val="en-GB"/>
        </w:rPr>
        <w:t xml:space="preserve"> The evaluation will focus on all activities undertaken and geographical locations covered by the </w:t>
      </w:r>
      <w:r w:rsidR="00EA12A8">
        <w:rPr>
          <w:rFonts w:ascii="TheSansLight-Plain" w:hAnsi="TheSansLight-Plain" w:cs="TheSansLight-Plain"/>
          <w:sz w:val="19"/>
          <w:szCs w:val="19"/>
          <w:lang w:val="en-GB"/>
        </w:rPr>
        <w:t>programme</w:t>
      </w:r>
      <w:r w:rsidRPr="00D43328">
        <w:rPr>
          <w:rFonts w:ascii="TheSansLight-Plain" w:hAnsi="TheSansLight-Plain" w:cs="TheSansLight-Plain"/>
          <w:sz w:val="19"/>
          <w:szCs w:val="19"/>
          <w:lang w:val="en-GB"/>
        </w:rPr>
        <w:t xml:space="preserve"> during the </w:t>
      </w:r>
      <w:r w:rsidR="00EA12A8">
        <w:rPr>
          <w:rFonts w:ascii="TheSansLight-Plain" w:hAnsi="TheSansLight-Plain" w:cs="TheSansLight-Plain"/>
          <w:sz w:val="19"/>
          <w:szCs w:val="19"/>
          <w:lang w:val="en-GB"/>
        </w:rPr>
        <w:t>above-mentioned</w:t>
      </w:r>
      <w:r w:rsidR="00EA12A8" w:rsidRPr="00D43328">
        <w:rPr>
          <w:rFonts w:ascii="TheSansLight-Plain" w:hAnsi="TheSansLight-Plain" w:cs="TheSansLight-Plain"/>
          <w:sz w:val="19"/>
          <w:szCs w:val="19"/>
          <w:lang w:val="en-GB"/>
        </w:rPr>
        <w:t xml:space="preserve"> </w:t>
      </w:r>
      <w:r w:rsidRPr="00D43328">
        <w:rPr>
          <w:rFonts w:ascii="TheSansLight-Plain" w:hAnsi="TheSansLight-Plain" w:cs="TheSansLight-Plain"/>
          <w:sz w:val="19"/>
          <w:szCs w:val="19"/>
          <w:lang w:val="en-GB"/>
        </w:rPr>
        <w:t xml:space="preserve">period. </w:t>
      </w:r>
    </w:p>
    <w:p w14:paraId="642FC9E7" w14:textId="77777777" w:rsidR="00D43328" w:rsidRDefault="00D43328" w:rsidP="00E26794">
      <w:pPr>
        <w:spacing w:line="240" w:lineRule="auto"/>
        <w:ind w:left="540" w:right="90"/>
        <w:jc w:val="both"/>
        <w:rPr>
          <w:rFonts w:ascii="TheSansLight-Plain" w:hAnsi="TheSansLight-Plain" w:cs="TheSansLight-Plain"/>
          <w:sz w:val="19"/>
          <w:szCs w:val="19"/>
          <w:lang w:val="en-GB"/>
        </w:rPr>
      </w:pPr>
    </w:p>
    <w:p w14:paraId="00A7A1CE" w14:textId="285A73C9" w:rsidR="00D43328" w:rsidRDefault="00D43328" w:rsidP="00E26794">
      <w:pPr>
        <w:spacing w:line="240" w:lineRule="auto"/>
        <w:ind w:left="540" w:right="90"/>
        <w:jc w:val="both"/>
        <w:rPr>
          <w:rFonts w:ascii="TheSansLight-Plain" w:hAnsi="TheSansLight-Plain" w:cs="TheSansLight-Plain"/>
          <w:sz w:val="19"/>
          <w:szCs w:val="19"/>
          <w:lang w:val="en-GB"/>
        </w:rPr>
      </w:pPr>
      <w:r w:rsidRPr="00D43328">
        <w:rPr>
          <w:rFonts w:ascii="TheSansLight-Plain" w:hAnsi="TheSansLight-Plain" w:cs="TheSansLight-Plain"/>
          <w:sz w:val="19"/>
          <w:szCs w:val="19"/>
          <w:lang w:val="en-GB"/>
        </w:rPr>
        <w:t xml:space="preserve">The evaluation team is expected to </w:t>
      </w:r>
      <w:r w:rsidRPr="00B32D27">
        <w:rPr>
          <w:rFonts w:ascii="TheSansLight-Plain" w:hAnsi="TheSansLight-Plain" w:cs="TheSansLight-Plain"/>
          <w:sz w:val="19"/>
          <w:szCs w:val="19"/>
          <w:lang w:val="en-GB"/>
        </w:rPr>
        <w:t>establish the</w:t>
      </w:r>
      <w:r w:rsidR="00743E9B">
        <w:rPr>
          <w:rFonts w:ascii="TheSansLight-Plain" w:hAnsi="TheSansLight-Plain" w:cs="TheSansLight-Plain"/>
          <w:sz w:val="19"/>
          <w:szCs w:val="19"/>
          <w:lang w:val="en-GB"/>
        </w:rPr>
        <w:t xml:space="preserve"> scope and</w:t>
      </w:r>
      <w:r w:rsidRPr="00B32D27">
        <w:rPr>
          <w:rFonts w:ascii="TheSansLight-Plain" w:hAnsi="TheSansLight-Plain" w:cs="TheSansLight-Plain"/>
          <w:sz w:val="19"/>
          <w:szCs w:val="19"/>
          <w:lang w:val="en-GB"/>
        </w:rPr>
        <w:t xml:space="preserve"> </w:t>
      </w:r>
      <w:r w:rsidR="00B32D27" w:rsidRPr="00B32D27">
        <w:rPr>
          <w:rFonts w:ascii="TheSansLight-Plain" w:hAnsi="TheSansLight-Plain" w:cs="TheSansLight-Plain"/>
          <w:sz w:val="19"/>
          <w:szCs w:val="19"/>
          <w:lang w:val="en-GB"/>
        </w:rPr>
        <w:t>limitations</w:t>
      </w:r>
      <w:r w:rsidRPr="00B32D27">
        <w:rPr>
          <w:rFonts w:ascii="TheSansLight-Plain" w:hAnsi="TheSansLight-Plain" w:cs="TheSansLight-Plain"/>
          <w:sz w:val="19"/>
          <w:szCs w:val="19"/>
          <w:lang w:val="en-GB"/>
        </w:rPr>
        <w:t xml:space="preserve"> </w:t>
      </w:r>
      <w:r w:rsidR="00EA12A8">
        <w:rPr>
          <w:rFonts w:ascii="TheSansLight-Plain" w:hAnsi="TheSansLight-Plain" w:cs="TheSansLight-Plain"/>
          <w:sz w:val="19"/>
          <w:szCs w:val="19"/>
          <w:lang w:val="en-GB"/>
        </w:rPr>
        <w:t>of</w:t>
      </w:r>
      <w:r w:rsidR="00EA12A8" w:rsidRPr="00D43328">
        <w:rPr>
          <w:rFonts w:ascii="TheSansLight-Plain" w:hAnsi="TheSansLight-Plain" w:cs="TheSansLight-Plain"/>
          <w:sz w:val="19"/>
          <w:szCs w:val="19"/>
          <w:lang w:val="en-GB"/>
        </w:rPr>
        <w:t xml:space="preserve"> </w:t>
      </w:r>
      <w:r w:rsidRPr="00D43328">
        <w:rPr>
          <w:rFonts w:ascii="TheSansLight-Plain" w:hAnsi="TheSansLight-Plain" w:cs="TheSansLight-Plain"/>
          <w:sz w:val="19"/>
          <w:szCs w:val="19"/>
          <w:lang w:val="en-GB"/>
        </w:rPr>
        <w:t>the</w:t>
      </w:r>
      <w:r w:rsidR="00EA12A8">
        <w:rPr>
          <w:rFonts w:ascii="TheSansLight-Plain" w:hAnsi="TheSansLight-Plain" w:cs="TheSansLight-Plain"/>
          <w:sz w:val="19"/>
          <w:szCs w:val="19"/>
          <w:lang w:val="en-GB"/>
        </w:rPr>
        <w:t xml:space="preserve"> </w:t>
      </w:r>
      <w:r w:rsidR="004F25EA">
        <w:rPr>
          <w:rFonts w:ascii="TheSansLight-Plain" w:hAnsi="TheSansLight-Plain" w:cs="TheSansLight-Plain"/>
          <w:sz w:val="19"/>
          <w:szCs w:val="19"/>
          <w:lang w:val="en-GB"/>
        </w:rPr>
        <w:t>midterm</w:t>
      </w:r>
      <w:r w:rsidRPr="00D43328">
        <w:rPr>
          <w:rFonts w:ascii="TheSansLight-Plain" w:hAnsi="TheSansLight-Plain" w:cs="TheSansLight-Plain"/>
          <w:sz w:val="19"/>
          <w:szCs w:val="19"/>
          <w:lang w:val="en-GB"/>
        </w:rPr>
        <w:t xml:space="preserve"> evaluation, especially in terms </w:t>
      </w:r>
      <w:r w:rsidR="00743E9B">
        <w:rPr>
          <w:rFonts w:ascii="TheSansLight-Plain" w:hAnsi="TheSansLight-Plain" w:cs="TheSansLight-Plain"/>
          <w:sz w:val="19"/>
          <w:szCs w:val="19"/>
          <w:lang w:val="en-GB"/>
        </w:rPr>
        <w:t xml:space="preserve">time frame, geographic coverage, thematic and programmatic coverage in addition to identifying </w:t>
      </w:r>
      <w:r w:rsidRPr="00D43328">
        <w:rPr>
          <w:rFonts w:ascii="TheSansLight-Plain" w:hAnsi="TheSansLight-Plain" w:cs="TheSansLight-Plain"/>
          <w:sz w:val="19"/>
          <w:szCs w:val="19"/>
          <w:lang w:val="en-GB"/>
        </w:rPr>
        <w:t>which stakeholders will be included or excluded from the evaluation</w:t>
      </w:r>
      <w:r w:rsidR="00EA12A8">
        <w:rPr>
          <w:rFonts w:ascii="TheSansLight-Plain" w:hAnsi="TheSansLight-Plain" w:cs="TheSansLight-Plain"/>
          <w:sz w:val="19"/>
          <w:szCs w:val="19"/>
          <w:lang w:val="en-GB"/>
        </w:rPr>
        <w:t xml:space="preserve"> process</w:t>
      </w:r>
      <w:r w:rsidRPr="00D43328">
        <w:rPr>
          <w:rFonts w:ascii="TheSansLight-Plain" w:hAnsi="TheSansLight-Plain" w:cs="TheSansLight-Plain"/>
          <w:sz w:val="19"/>
          <w:szCs w:val="19"/>
          <w:lang w:val="en-GB"/>
        </w:rPr>
        <w:t>. These will need to be discussed in the inception workshop.</w:t>
      </w:r>
      <w:r w:rsidR="00A236DA">
        <w:rPr>
          <w:rFonts w:ascii="TheSansLight-Plain" w:hAnsi="TheSansLight-Plain" w:cs="TheSansLight-Plain"/>
          <w:sz w:val="19"/>
          <w:szCs w:val="19"/>
          <w:lang w:val="en-GB"/>
        </w:rPr>
        <w:t xml:space="preserve"> </w:t>
      </w:r>
      <w:r w:rsidRPr="00D43328">
        <w:rPr>
          <w:rFonts w:ascii="TheSansLight-Plain" w:hAnsi="TheSansLight-Plain" w:cs="TheSansLight-Plain"/>
          <w:sz w:val="19"/>
          <w:szCs w:val="19"/>
          <w:lang w:val="en-GB"/>
        </w:rPr>
        <w:t>The evaluation team (</w:t>
      </w:r>
      <w:r w:rsidR="000D312B">
        <w:rPr>
          <w:rFonts w:ascii="TheSansLight-Plain" w:hAnsi="TheSansLight-Plain" w:cs="TheSansLight-Plain"/>
          <w:sz w:val="19"/>
          <w:szCs w:val="19"/>
          <w:lang w:val="en-GB"/>
        </w:rPr>
        <w:t>one</w:t>
      </w:r>
      <w:r w:rsidRPr="00D43328">
        <w:rPr>
          <w:rFonts w:ascii="TheSansLight-Plain" w:hAnsi="TheSansLight-Plain" w:cs="TheSansLight-Plain"/>
          <w:sz w:val="19"/>
          <w:szCs w:val="19"/>
          <w:lang w:val="en-GB"/>
        </w:rPr>
        <w:t xml:space="preserve"> national consultant </w:t>
      </w:r>
      <w:r w:rsidR="000D312B">
        <w:rPr>
          <w:rFonts w:ascii="TheSansLight-Plain" w:hAnsi="TheSansLight-Plain" w:cs="TheSansLight-Plain"/>
          <w:sz w:val="19"/>
          <w:szCs w:val="19"/>
          <w:lang w:val="en-GB"/>
        </w:rPr>
        <w:t xml:space="preserve">and one </w:t>
      </w:r>
      <w:r w:rsidRPr="00D43328">
        <w:rPr>
          <w:rFonts w:ascii="TheSansLight-Plain" w:hAnsi="TheSansLight-Plain" w:cs="TheSansLight-Plain"/>
          <w:sz w:val="19"/>
          <w:szCs w:val="19"/>
          <w:lang w:val="en-GB"/>
        </w:rPr>
        <w:t>international consultant selected by UN Women) is expected to undertake a rapid evaluability assessment in the inception period</w:t>
      </w:r>
      <w:r w:rsidR="00B32D27">
        <w:rPr>
          <w:rFonts w:ascii="TheSansLight-Plain" w:hAnsi="TheSansLight-Plain" w:cs="TheSansLight-Plain"/>
          <w:sz w:val="19"/>
          <w:szCs w:val="19"/>
          <w:lang w:val="en-GB"/>
        </w:rPr>
        <w:t xml:space="preserve"> and </w:t>
      </w:r>
      <w:r w:rsidRPr="00D43328">
        <w:rPr>
          <w:rFonts w:ascii="TheSansLight-Plain" w:hAnsi="TheSansLight-Plain" w:cs="TheSansLight-Plain"/>
          <w:sz w:val="19"/>
          <w:szCs w:val="19"/>
          <w:lang w:val="en-GB"/>
        </w:rPr>
        <w:t xml:space="preserve">an initial assessment of the availability of secondary data in the country office necessary for the evaluation. Additionally, </w:t>
      </w:r>
      <w:r w:rsidR="00277EFB">
        <w:rPr>
          <w:rFonts w:ascii="TheSansLight-Plain" w:hAnsi="TheSansLight-Plain" w:cs="TheSansLight-Plain"/>
          <w:sz w:val="19"/>
          <w:szCs w:val="19"/>
          <w:lang w:val="en-GB"/>
        </w:rPr>
        <w:t>if the evaluation team will encounter any</w:t>
      </w:r>
      <w:r w:rsidRPr="00D43328">
        <w:rPr>
          <w:rFonts w:ascii="TheSansLight-Plain" w:hAnsi="TheSansLight-Plain" w:cs="TheSansLight-Plain"/>
          <w:sz w:val="19"/>
          <w:szCs w:val="19"/>
          <w:lang w:val="en-GB"/>
        </w:rPr>
        <w:t xml:space="preserve"> </w:t>
      </w:r>
      <w:r w:rsidR="00B32D27" w:rsidRPr="00D43328">
        <w:rPr>
          <w:rFonts w:ascii="TheSansLight-Plain" w:hAnsi="TheSansLight-Plain" w:cs="TheSansLight-Plain"/>
          <w:sz w:val="19"/>
          <w:szCs w:val="19"/>
          <w:lang w:val="en-GB"/>
        </w:rPr>
        <w:t>constraint –</w:t>
      </w:r>
      <w:r w:rsidRPr="00D43328">
        <w:rPr>
          <w:rFonts w:ascii="TheSansLight-Plain" w:hAnsi="TheSansLight-Plain" w:cs="TheSansLight-Plain"/>
          <w:sz w:val="19"/>
          <w:szCs w:val="19"/>
          <w:lang w:val="en-GB"/>
        </w:rPr>
        <w:t xml:space="preserve"> such as limited travel or accessibility to project sites</w:t>
      </w:r>
      <w:r w:rsidR="00277EFB">
        <w:rPr>
          <w:rFonts w:ascii="TheSansLight-Plain" w:hAnsi="TheSansLight-Plain" w:cs="TheSansLight-Plain"/>
          <w:sz w:val="19"/>
          <w:szCs w:val="19"/>
          <w:lang w:val="en-GB"/>
        </w:rPr>
        <w:t xml:space="preserve"> -</w:t>
      </w:r>
      <w:r w:rsidRPr="00D43328">
        <w:rPr>
          <w:rFonts w:ascii="TheSansLight-Plain" w:hAnsi="TheSansLight-Plain" w:cs="TheSansLight-Plain"/>
          <w:sz w:val="19"/>
          <w:szCs w:val="19"/>
          <w:lang w:val="en-GB"/>
        </w:rPr>
        <w:t xml:space="preserve"> these limitations should be understood and generalizing findings should be avoided where a strong sample has not been used. In addition, cultural aspects that could impact the collection of data should be analysed and integrated into data collection methods and tools. Evaluators are expected to include adequate time for testing data collection tools.</w:t>
      </w:r>
    </w:p>
    <w:p w14:paraId="3DC87751" w14:textId="77777777" w:rsidR="00FD7500" w:rsidRPr="00D43328" w:rsidRDefault="00FD7500" w:rsidP="00857BB1">
      <w:pPr>
        <w:spacing w:line="240" w:lineRule="auto"/>
        <w:ind w:left="540"/>
        <w:rPr>
          <w:rFonts w:ascii="TheSansLight-Plain" w:hAnsi="TheSansLight-Plain" w:cs="TheSansLight-Plain"/>
          <w:sz w:val="19"/>
          <w:szCs w:val="19"/>
          <w:lang w:val="en-GB"/>
        </w:rPr>
      </w:pPr>
    </w:p>
    <w:p w14:paraId="295711DC" w14:textId="57268760" w:rsidR="00440E2F" w:rsidRPr="00D43328" w:rsidRDefault="00440E2F" w:rsidP="00FF5DA0">
      <w:pPr>
        <w:pStyle w:val="HEADLINE3ALL"/>
        <w:spacing w:after="240" w:line="240" w:lineRule="auto"/>
        <w:ind w:left="540"/>
        <w:jc w:val="left"/>
        <w:rPr>
          <w:rFonts w:ascii="TheSansSemiBold-Plain" w:hAnsi="TheSansSemiBold-Plain" w:cs="TheSansSemiBold-Plain"/>
          <w:b w:val="0"/>
          <w:bCs w:val="0"/>
          <w:color w:val="000000"/>
          <w:sz w:val="22"/>
          <w:szCs w:val="22"/>
          <w:lang w:val="en-GB"/>
        </w:rPr>
      </w:pPr>
      <w:r w:rsidRPr="00D43328">
        <w:rPr>
          <w:lang w:val="en-GB"/>
        </w:rPr>
        <w:t>VI. Evaluati</w:t>
      </w:r>
      <w:r w:rsidR="00FF5DA0">
        <w:rPr>
          <w:lang w:val="en-GB"/>
        </w:rPr>
        <w:t>on design (process and methods)</w:t>
      </w:r>
    </w:p>
    <w:p w14:paraId="35CEC48F" w14:textId="1C803B5A" w:rsidR="003A4958" w:rsidRDefault="003A4958" w:rsidP="00857BB1">
      <w:pPr>
        <w:pStyle w:val="MAIN"/>
        <w:spacing w:after="0" w:line="240" w:lineRule="auto"/>
        <w:ind w:left="540"/>
        <w:jc w:val="left"/>
        <w:rPr>
          <w:spacing w:val="-2"/>
          <w:lang w:val="en-GB"/>
        </w:rPr>
      </w:pPr>
      <w:r w:rsidRPr="007F501D">
        <w:rPr>
          <w:spacing w:val="-2"/>
          <w:lang w:val="en-GB"/>
        </w:rPr>
        <w:t>The evaluation should follow a</w:t>
      </w:r>
      <w:r w:rsidR="004F5C89" w:rsidRPr="007F501D">
        <w:rPr>
          <w:spacing w:val="-2"/>
          <w:lang w:val="en-GB"/>
        </w:rPr>
        <w:t xml:space="preserve"> </w:t>
      </w:r>
      <w:r w:rsidR="00FE3DB9" w:rsidRPr="007F501D">
        <w:rPr>
          <w:spacing w:val="-2"/>
          <w:lang w:val="en-GB"/>
        </w:rPr>
        <w:t>summative</w:t>
      </w:r>
      <w:r w:rsidRPr="007F501D">
        <w:rPr>
          <w:spacing w:val="-2"/>
          <w:lang w:val="en-GB"/>
        </w:rPr>
        <w:t xml:space="preserve"> approach an</w:t>
      </w:r>
      <w:r w:rsidR="00277EFB">
        <w:rPr>
          <w:spacing w:val="-2"/>
          <w:lang w:val="en-GB"/>
        </w:rPr>
        <w:t xml:space="preserve">d </w:t>
      </w:r>
      <w:r w:rsidRPr="007F501D">
        <w:rPr>
          <w:spacing w:val="-2"/>
          <w:lang w:val="en-GB"/>
        </w:rPr>
        <w:t>promote inclusion and participation by employing gender equality and human rights responsive approaches with a focus on utilization, empowerment</w:t>
      </w:r>
      <w:r w:rsidR="00FE3DB9" w:rsidRPr="007F501D">
        <w:rPr>
          <w:spacing w:val="-2"/>
          <w:vertAlign w:val="superscript"/>
          <w:lang w:val="en-GB"/>
        </w:rPr>
        <w:t xml:space="preserve"> </w:t>
      </w:r>
      <w:r w:rsidRPr="007F501D">
        <w:rPr>
          <w:spacing w:val="-2"/>
          <w:lang w:val="en-GB"/>
        </w:rPr>
        <w:t>or feminist approaches.</w:t>
      </w:r>
      <w:r w:rsidR="00E77C3F" w:rsidRPr="007F501D">
        <w:rPr>
          <w:spacing w:val="-2"/>
          <w:lang w:val="en-GB"/>
        </w:rPr>
        <w:t xml:space="preserve"> </w:t>
      </w:r>
      <w:r w:rsidR="002E371A">
        <w:rPr>
          <w:spacing w:val="-2"/>
          <w:lang w:val="en-GB"/>
        </w:rPr>
        <w:t>The design should take into consideration that no comprehensive baseline document exists and that this information will first have to be gathered from various documents and resources (Annual Workplans, Implementing Partner Agreements, etc.).</w:t>
      </w:r>
    </w:p>
    <w:p w14:paraId="2034F582" w14:textId="77777777" w:rsidR="00FE3DB9" w:rsidRPr="007F501D" w:rsidRDefault="00FE3DB9" w:rsidP="00857BB1">
      <w:pPr>
        <w:pStyle w:val="MAIN"/>
        <w:spacing w:after="0" w:line="240" w:lineRule="auto"/>
        <w:ind w:left="540"/>
        <w:jc w:val="left"/>
        <w:rPr>
          <w:spacing w:val="-2"/>
          <w:lang w:val="en-GB"/>
        </w:rPr>
      </w:pPr>
    </w:p>
    <w:p w14:paraId="772AAA82" w14:textId="2CA86C38" w:rsidR="003A4958" w:rsidRDefault="003A4958" w:rsidP="00857BB1">
      <w:pPr>
        <w:pStyle w:val="MAIN"/>
        <w:spacing w:after="0" w:line="240" w:lineRule="auto"/>
        <w:ind w:left="540"/>
        <w:jc w:val="left"/>
        <w:rPr>
          <w:spacing w:val="-2"/>
          <w:lang w:val="en-GB"/>
        </w:rPr>
      </w:pPr>
      <w:r w:rsidRPr="007F501D">
        <w:rPr>
          <w:spacing w:val="-2"/>
          <w:lang w:val="en-GB"/>
        </w:rPr>
        <w:t xml:space="preserve">The evaluation will be carried </w:t>
      </w:r>
      <w:r w:rsidR="00C62FB6" w:rsidRPr="007F501D">
        <w:rPr>
          <w:spacing w:val="-2"/>
          <w:lang w:val="en-GB"/>
        </w:rPr>
        <w:t xml:space="preserve">out </w:t>
      </w:r>
      <w:r w:rsidRPr="007F501D">
        <w:rPr>
          <w:spacing w:val="-2"/>
          <w:lang w:val="en-GB"/>
        </w:rPr>
        <w:t xml:space="preserve">following </w:t>
      </w:r>
      <w:r w:rsidR="007F501D" w:rsidRPr="007F501D">
        <w:rPr>
          <w:spacing w:val="-2"/>
          <w:lang w:val="en-GB"/>
        </w:rPr>
        <w:t xml:space="preserve">the </w:t>
      </w:r>
      <w:r w:rsidRPr="007F501D">
        <w:rPr>
          <w:spacing w:val="-2"/>
          <w:lang w:val="en-GB"/>
        </w:rPr>
        <w:t>UN Evaluation Group (UNEG) Norms and Standards (see</w:t>
      </w:r>
      <w:r w:rsidR="00C87218">
        <w:rPr>
          <w:spacing w:val="-2"/>
          <w:lang w:val="en-GB"/>
        </w:rPr>
        <w:t xml:space="preserve"> </w:t>
      </w:r>
      <w:hyperlink r:id="rId16" w:history="1">
        <w:r w:rsidR="00C87218" w:rsidRPr="008D5CBD">
          <w:rPr>
            <w:rStyle w:val="Hyperlink"/>
            <w:spacing w:val="-2"/>
            <w:lang w:val="en-GB"/>
          </w:rPr>
          <w:t>http://www.unevaluation.org/document/detail/1914</w:t>
        </w:r>
      </w:hyperlink>
      <w:r w:rsidR="00C87218">
        <w:rPr>
          <w:spacing w:val="-2"/>
          <w:lang w:val="en-GB"/>
        </w:rPr>
        <w:t>)</w:t>
      </w:r>
      <w:r w:rsidRPr="007F501D">
        <w:rPr>
          <w:spacing w:val="-2"/>
          <w:lang w:val="en-GB"/>
        </w:rPr>
        <w:t>, UN Women Evaluation Policy as well as the Ethical Guidelines f</w:t>
      </w:r>
      <w:r w:rsidR="00FE3DB9" w:rsidRPr="007F501D">
        <w:rPr>
          <w:spacing w:val="-2"/>
          <w:lang w:val="en-GB"/>
        </w:rPr>
        <w:t>or evaluations in the UN system.</w:t>
      </w:r>
      <w:r w:rsidR="00271EFB" w:rsidRPr="00271EFB">
        <w:t xml:space="preserve"> </w:t>
      </w:r>
      <w:r w:rsidR="00271EFB" w:rsidRPr="00271EFB">
        <w:rPr>
          <w:spacing w:val="-2"/>
          <w:lang w:val="en-GB"/>
        </w:rPr>
        <w:t xml:space="preserve">The evaluation will also apply the UN Women GERAAS evaluation report quality checklist, the UNEG Technical Note on the SWAP Evaluation Performance Indicator and the UNW Evaluation Handbook. </w:t>
      </w:r>
      <w:r w:rsidR="00FE3DB9" w:rsidRPr="007F501D">
        <w:rPr>
          <w:spacing w:val="-2"/>
          <w:lang w:val="en-GB"/>
        </w:rPr>
        <w:t xml:space="preserve"> I</w:t>
      </w:r>
      <w:r w:rsidRPr="007F501D">
        <w:rPr>
          <w:spacing w:val="-2"/>
          <w:lang w:val="en-GB"/>
        </w:rPr>
        <w:t>n line with Norms and Standards a management response will be prepared for this evaluation as practical means to enhance the use of evaluation findings and follow-up to the evaluation recommendations. The management response will identify who is responsible, what are the action points and deadlines.</w:t>
      </w:r>
    </w:p>
    <w:p w14:paraId="1AA142EF" w14:textId="45FEF1B6" w:rsidR="00440E2F" w:rsidRPr="007F501D" w:rsidRDefault="00440E2F" w:rsidP="00857BB1">
      <w:pPr>
        <w:spacing w:line="240" w:lineRule="auto"/>
        <w:ind w:left="540"/>
        <w:rPr>
          <w:rFonts w:ascii="TheSansLight-Plain" w:hAnsi="TheSansLight-Plain" w:cs="TheSansLight-Plain"/>
          <w:spacing w:val="-2"/>
          <w:sz w:val="19"/>
          <w:szCs w:val="19"/>
          <w:lang w:val="en-GB"/>
        </w:rPr>
      </w:pPr>
    </w:p>
    <w:p w14:paraId="37918F29" w14:textId="77777777" w:rsidR="00440E2F" w:rsidRPr="00D43328" w:rsidRDefault="00440E2F" w:rsidP="00857BB1">
      <w:pPr>
        <w:pStyle w:val="HEADLINE1ALL"/>
        <w:spacing w:line="240" w:lineRule="auto"/>
        <w:ind w:left="540"/>
        <w:rPr>
          <w:sz w:val="26"/>
          <w:szCs w:val="26"/>
          <w:lang w:val="en-GB"/>
        </w:rPr>
      </w:pPr>
      <w:r w:rsidRPr="00D43328">
        <w:rPr>
          <w:sz w:val="26"/>
          <w:szCs w:val="26"/>
          <w:lang w:val="en-GB"/>
        </w:rPr>
        <w:t>Methods</w:t>
      </w:r>
    </w:p>
    <w:p w14:paraId="16382D40" w14:textId="1D7F6CDB" w:rsidR="00990283" w:rsidRPr="00990283" w:rsidRDefault="00990283" w:rsidP="008345D5">
      <w:pPr>
        <w:pStyle w:val="MAIN"/>
        <w:spacing w:after="0" w:line="240" w:lineRule="auto"/>
        <w:ind w:left="540"/>
        <w:rPr>
          <w:spacing w:val="-2"/>
          <w:lang w:val="en-GB"/>
        </w:rPr>
      </w:pPr>
      <w:r w:rsidRPr="00990283">
        <w:rPr>
          <w:spacing w:val="-2"/>
          <w:lang w:val="en-GB"/>
        </w:rPr>
        <w:t>The</w:t>
      </w:r>
      <w:r w:rsidR="003A331C">
        <w:rPr>
          <w:spacing w:val="-2"/>
          <w:lang w:val="en-GB"/>
        </w:rPr>
        <w:t xml:space="preserve"> </w:t>
      </w:r>
      <w:r w:rsidR="004F25EA">
        <w:rPr>
          <w:spacing w:val="-2"/>
          <w:lang w:val="en-GB"/>
        </w:rPr>
        <w:t>midterm</w:t>
      </w:r>
      <w:r w:rsidRPr="00990283">
        <w:rPr>
          <w:spacing w:val="-2"/>
          <w:lang w:val="en-GB"/>
        </w:rPr>
        <w:t xml:space="preserve"> evaluation methodology will be developed by the Evaluation Team and presented for approval to the Evaluation Reference </w:t>
      </w:r>
      <w:r w:rsidR="00ED03D9">
        <w:rPr>
          <w:spacing w:val="-2"/>
          <w:lang w:val="en-GB"/>
        </w:rPr>
        <w:t>G</w:t>
      </w:r>
      <w:r w:rsidRPr="00990283">
        <w:rPr>
          <w:spacing w:val="-2"/>
          <w:lang w:val="en-GB"/>
        </w:rPr>
        <w:t xml:space="preserve">roup. </w:t>
      </w:r>
      <w:r w:rsidR="00ED03D9">
        <w:rPr>
          <w:spacing w:val="-2"/>
          <w:lang w:val="en-GB"/>
        </w:rPr>
        <w:t>It</w:t>
      </w:r>
      <w:r w:rsidR="00C62FB6">
        <w:rPr>
          <w:spacing w:val="-2"/>
          <w:lang w:val="en-GB"/>
        </w:rPr>
        <w:t xml:space="preserve"> should enable achievement of the evaluation purpose, be aligned with the evaluation design, address the evaluation criteria and answer the key questions through credible and gender-responsive techniques for data collection and analysis. </w:t>
      </w:r>
      <w:r w:rsidRPr="00D43328">
        <w:rPr>
          <w:spacing w:val="-2"/>
          <w:lang w:val="en-GB"/>
        </w:rPr>
        <w:t>Gender-responsive evaluation applies mixed-methods (quantitative and qualitative data collection methods and analytical approaches)</w:t>
      </w:r>
      <w:r>
        <w:rPr>
          <w:spacing w:val="-2"/>
          <w:lang w:val="en-GB"/>
        </w:rPr>
        <w:t xml:space="preserve"> that are appropriate to address the main evaluation questions,</w:t>
      </w:r>
      <w:r w:rsidRPr="00D43328">
        <w:rPr>
          <w:spacing w:val="-2"/>
          <w:lang w:val="en-GB"/>
        </w:rPr>
        <w:t xml:space="preserve"> to account for complexity of gender relations and to ensure participatory and inclusive processes that are culturally appropriate.</w:t>
      </w:r>
      <w:r w:rsidRPr="00990283">
        <w:rPr>
          <w:spacing w:val="-2"/>
          <w:lang w:val="en-GB"/>
        </w:rPr>
        <w:t xml:space="preserve"> </w:t>
      </w:r>
    </w:p>
    <w:p w14:paraId="5C99FB80" w14:textId="79559DE3" w:rsidR="00013F28" w:rsidRDefault="00013F28" w:rsidP="00857BB1">
      <w:pPr>
        <w:pStyle w:val="MAIN"/>
        <w:spacing w:after="0" w:line="240" w:lineRule="auto"/>
        <w:ind w:left="540"/>
        <w:rPr>
          <w:lang w:val="en-GB"/>
        </w:rPr>
      </w:pPr>
    </w:p>
    <w:p w14:paraId="313B1D11" w14:textId="3FD28067" w:rsidR="005D6054" w:rsidRPr="005D6054" w:rsidRDefault="00013F28" w:rsidP="00857BB1">
      <w:pPr>
        <w:pStyle w:val="MAIN"/>
        <w:spacing w:after="0" w:line="240" w:lineRule="auto"/>
        <w:ind w:left="540"/>
        <w:rPr>
          <w:lang w:val="en-GB"/>
        </w:rPr>
      </w:pPr>
      <w:r>
        <w:rPr>
          <w:lang w:val="en-GB"/>
        </w:rPr>
        <w:t>The evaluation</w:t>
      </w:r>
      <w:r w:rsidR="005D6054" w:rsidRPr="005D6054">
        <w:rPr>
          <w:lang w:val="en-GB"/>
        </w:rPr>
        <w:t xml:space="preserve"> </w:t>
      </w:r>
      <w:r>
        <w:rPr>
          <w:lang w:val="en-GB"/>
        </w:rPr>
        <w:t xml:space="preserve">is </w:t>
      </w:r>
      <w:r w:rsidR="002E371A">
        <w:rPr>
          <w:lang w:val="en-GB"/>
        </w:rPr>
        <w:t>expected to apply a gender-</w:t>
      </w:r>
      <w:r w:rsidR="005D6054" w:rsidRPr="005D6054">
        <w:rPr>
          <w:lang w:val="en-GB"/>
        </w:rPr>
        <w:t xml:space="preserve">responsive approach to assessing the contribution of </w:t>
      </w:r>
      <w:r>
        <w:rPr>
          <w:lang w:val="en-GB"/>
        </w:rPr>
        <w:t xml:space="preserve">the programme </w:t>
      </w:r>
      <w:r w:rsidR="005D6054" w:rsidRPr="005D6054">
        <w:rPr>
          <w:lang w:val="en-GB"/>
        </w:rPr>
        <w:t xml:space="preserve">to development effectiveness. </w:t>
      </w:r>
      <w:r w:rsidR="00F57163">
        <w:rPr>
          <w:lang w:val="en-GB"/>
        </w:rPr>
        <w:t xml:space="preserve">It </w:t>
      </w:r>
      <w:r w:rsidR="00F57163" w:rsidRPr="005D6054">
        <w:rPr>
          <w:lang w:val="en-GB"/>
        </w:rPr>
        <w:t>should</w:t>
      </w:r>
      <w:r w:rsidR="005D6054" w:rsidRPr="005D6054">
        <w:rPr>
          <w:lang w:val="en-GB"/>
        </w:rPr>
        <w:t xml:space="preserve"> identify expected and unexpected changes in target and affected groups. It is </w:t>
      </w:r>
      <w:r w:rsidR="000A5FBD">
        <w:rPr>
          <w:lang w:val="en-GB"/>
        </w:rPr>
        <w:t>anticipated that the evaluation</w:t>
      </w:r>
      <w:r w:rsidR="005D6054" w:rsidRPr="005D6054">
        <w:rPr>
          <w:lang w:val="en-GB"/>
        </w:rPr>
        <w:t xml:space="preserve"> will apply process tracing to identify the mechanisms of change and the probable contributions of </w:t>
      </w:r>
      <w:r w:rsidR="00DC11CD">
        <w:rPr>
          <w:lang w:val="en-GB"/>
        </w:rPr>
        <w:t>the programme</w:t>
      </w:r>
      <w:r w:rsidR="005D6054" w:rsidRPr="005D6054">
        <w:rPr>
          <w:lang w:val="en-GB"/>
        </w:rPr>
        <w:t>.</w:t>
      </w:r>
      <w:r w:rsidR="00DC11CD">
        <w:rPr>
          <w:lang w:val="en-GB"/>
        </w:rPr>
        <w:t xml:space="preserve"> </w:t>
      </w:r>
      <w:r w:rsidR="005D6054" w:rsidRPr="005D6054">
        <w:rPr>
          <w:lang w:val="en-GB"/>
        </w:rPr>
        <w:t>The evaluation</w:t>
      </w:r>
      <w:r w:rsidR="00C62FB6">
        <w:rPr>
          <w:lang w:val="en-GB"/>
        </w:rPr>
        <w:t xml:space="preserve"> is</w:t>
      </w:r>
      <w:r w:rsidR="005D6054" w:rsidRPr="005D6054">
        <w:rPr>
          <w:lang w:val="en-GB"/>
        </w:rPr>
        <w:t xml:space="preserve"> expected to assess the strategic position of UN Women</w:t>
      </w:r>
      <w:r w:rsidR="0022265F">
        <w:rPr>
          <w:lang w:val="en-GB"/>
        </w:rPr>
        <w:t xml:space="preserve"> in </w:t>
      </w:r>
      <w:r w:rsidR="004A2A3F">
        <w:rPr>
          <w:lang w:val="en-GB"/>
        </w:rPr>
        <w:t xml:space="preserve">WILG </w:t>
      </w:r>
      <w:r w:rsidR="0022265F">
        <w:rPr>
          <w:lang w:val="en-GB"/>
        </w:rPr>
        <w:t>interventions in Ethiopia</w:t>
      </w:r>
      <w:r w:rsidR="005D6054" w:rsidRPr="005D6054">
        <w:rPr>
          <w:lang w:val="en-GB"/>
        </w:rPr>
        <w:t>. It is anticipated that mixed qualitative</w:t>
      </w:r>
      <w:r w:rsidR="004A2A3F">
        <w:rPr>
          <w:lang w:val="en-GB"/>
        </w:rPr>
        <w:t xml:space="preserve"> and </w:t>
      </w:r>
      <w:r w:rsidR="005D6054" w:rsidRPr="005D6054">
        <w:rPr>
          <w:lang w:val="en-GB"/>
        </w:rPr>
        <w:t xml:space="preserve">quantitative </w:t>
      </w:r>
      <w:r w:rsidR="0022265F">
        <w:rPr>
          <w:lang w:val="en-GB"/>
        </w:rPr>
        <w:t xml:space="preserve">data </w:t>
      </w:r>
      <w:r w:rsidR="004A2A3F">
        <w:rPr>
          <w:lang w:val="en-GB"/>
        </w:rPr>
        <w:t xml:space="preserve">will be </w:t>
      </w:r>
      <w:r w:rsidR="003A331C">
        <w:rPr>
          <w:lang w:val="en-GB"/>
        </w:rPr>
        <w:t>collected,</w:t>
      </w:r>
      <w:r w:rsidR="004A2A3F">
        <w:rPr>
          <w:lang w:val="en-GB"/>
        </w:rPr>
        <w:t xml:space="preserve"> </w:t>
      </w:r>
      <w:r w:rsidR="0022265F">
        <w:rPr>
          <w:lang w:val="en-GB"/>
        </w:rPr>
        <w:t>and case studies</w:t>
      </w:r>
      <w:r w:rsidR="005D6054" w:rsidRPr="005D6054">
        <w:rPr>
          <w:lang w:val="en-GB"/>
        </w:rPr>
        <w:t xml:space="preserve"> of different target groups will be developed, </w:t>
      </w:r>
      <w:proofErr w:type="gramStart"/>
      <w:r w:rsidR="005D6054" w:rsidRPr="005D6054">
        <w:rPr>
          <w:lang w:val="en-GB"/>
        </w:rPr>
        <w:t>compared and contrasted</w:t>
      </w:r>
      <w:proofErr w:type="gramEnd"/>
      <w:r w:rsidR="005D6054" w:rsidRPr="005D6054">
        <w:rPr>
          <w:lang w:val="en-GB"/>
        </w:rPr>
        <w:t xml:space="preserve">. The evaluation team will </w:t>
      </w:r>
      <w:r w:rsidR="005D6054" w:rsidRPr="005D6054">
        <w:rPr>
          <w:lang w:val="en-GB"/>
        </w:rPr>
        <w:lastRenderedPageBreak/>
        <w:t xml:space="preserve">identify which factors, and which combinations of factors, are most frequently associated with a higher </w:t>
      </w:r>
      <w:r w:rsidR="00F57163" w:rsidRPr="005D6054">
        <w:rPr>
          <w:lang w:val="en-GB"/>
        </w:rPr>
        <w:t xml:space="preserve">contribution </w:t>
      </w:r>
      <w:r w:rsidR="00C62FB6">
        <w:rPr>
          <w:lang w:val="en-GB"/>
        </w:rPr>
        <w:t xml:space="preserve">of </w:t>
      </w:r>
      <w:r w:rsidR="00F57163">
        <w:rPr>
          <w:lang w:val="en-GB"/>
        </w:rPr>
        <w:t>the</w:t>
      </w:r>
      <w:r w:rsidR="00DC11CD">
        <w:rPr>
          <w:lang w:val="en-GB"/>
        </w:rPr>
        <w:t xml:space="preserve"> programme </w:t>
      </w:r>
      <w:r w:rsidR="005D6054" w:rsidRPr="005D6054">
        <w:rPr>
          <w:lang w:val="en-GB"/>
        </w:rPr>
        <w:t>to expected and unexpected outcomes.</w:t>
      </w:r>
    </w:p>
    <w:p w14:paraId="43D6D2C4" w14:textId="77777777" w:rsidR="005D6054" w:rsidRPr="005D6054" w:rsidRDefault="005D6054" w:rsidP="00857BB1">
      <w:pPr>
        <w:pStyle w:val="MAIN"/>
        <w:spacing w:after="0" w:line="240" w:lineRule="auto"/>
        <w:ind w:left="540"/>
        <w:rPr>
          <w:lang w:val="en-GB"/>
        </w:rPr>
      </w:pPr>
    </w:p>
    <w:p w14:paraId="23608EE2" w14:textId="59C8666F" w:rsidR="005D6054" w:rsidRPr="005D6054" w:rsidRDefault="005D6054" w:rsidP="00857BB1">
      <w:pPr>
        <w:pStyle w:val="MAIN"/>
        <w:spacing w:after="119" w:line="240" w:lineRule="auto"/>
        <w:ind w:left="540"/>
        <w:rPr>
          <w:lang w:val="en-GB"/>
        </w:rPr>
      </w:pPr>
      <w:r w:rsidRPr="005D6054">
        <w:rPr>
          <w:lang w:val="en-GB"/>
        </w:rPr>
        <w:t>The methods should include a wide range of data sources (</w:t>
      </w:r>
      <w:r w:rsidR="00ED03D9">
        <w:rPr>
          <w:lang w:val="en-GB"/>
        </w:rPr>
        <w:t xml:space="preserve">e.g. </w:t>
      </w:r>
      <w:r w:rsidRPr="005D6054">
        <w:rPr>
          <w:lang w:val="en-GB"/>
        </w:rPr>
        <w:t>documents</w:t>
      </w:r>
      <w:r w:rsidRPr="0022265F">
        <w:rPr>
          <w:lang w:val="en-GB"/>
        </w:rPr>
        <w:t>, field information</w:t>
      </w:r>
      <w:r w:rsidR="0022265F">
        <w:rPr>
          <w:lang w:val="en-GB"/>
        </w:rPr>
        <w:t xml:space="preserve"> (collected by IPs during implementation and UN Women ECO during field visits)</w:t>
      </w:r>
      <w:r w:rsidRPr="005D6054">
        <w:rPr>
          <w:lang w:val="en-GB"/>
        </w:rPr>
        <w:t>, institutional information systems, financial records, beneficiaries, staff</w:t>
      </w:r>
      <w:r w:rsidR="0022265F">
        <w:rPr>
          <w:lang w:val="en-GB"/>
        </w:rPr>
        <w:t xml:space="preserve"> (from both IPs and UN Women)</w:t>
      </w:r>
      <w:r w:rsidRPr="005D6054">
        <w:rPr>
          <w:lang w:val="en-GB"/>
        </w:rPr>
        <w:t>, funders, experts, government officials and community groups). The evaluation</w:t>
      </w:r>
      <w:r w:rsidR="00ED03D9">
        <w:rPr>
          <w:lang w:val="en-GB"/>
        </w:rPr>
        <w:t xml:space="preserve"> team</w:t>
      </w:r>
      <w:r w:rsidR="00DC11CD">
        <w:rPr>
          <w:lang w:val="en-GB"/>
        </w:rPr>
        <w:t xml:space="preserve"> is </w:t>
      </w:r>
      <w:r w:rsidRPr="005D6054">
        <w:rPr>
          <w:lang w:val="en-GB"/>
        </w:rPr>
        <w:t>particularly encouraged to use participatory methods to ensure that all stakeholders are consulted as part of the evaluation process.</w:t>
      </w:r>
      <w:r w:rsidR="00255643">
        <w:rPr>
          <w:lang w:val="en-GB"/>
        </w:rPr>
        <w:t xml:space="preserve"> The evaluators are also expected to develop a sampling frame and specify how it would address the diversity of stakeholders.</w:t>
      </w:r>
    </w:p>
    <w:p w14:paraId="01B47CFE" w14:textId="77777777" w:rsidR="006401EB" w:rsidRDefault="006401EB" w:rsidP="00857BB1">
      <w:pPr>
        <w:pStyle w:val="MAIN"/>
        <w:spacing w:after="0" w:line="240" w:lineRule="auto"/>
        <w:ind w:left="540"/>
        <w:rPr>
          <w:lang w:val="en-GB"/>
        </w:rPr>
      </w:pPr>
    </w:p>
    <w:p w14:paraId="5CFDA3FA" w14:textId="234C8814" w:rsidR="005D6054" w:rsidRPr="005D6054" w:rsidRDefault="00DC11CD" w:rsidP="00857BB1">
      <w:pPr>
        <w:pStyle w:val="MAIN"/>
        <w:spacing w:after="119" w:line="240" w:lineRule="auto"/>
        <w:ind w:left="540"/>
        <w:rPr>
          <w:lang w:val="en-GB"/>
        </w:rPr>
      </w:pPr>
      <w:r>
        <w:rPr>
          <w:lang w:val="en-GB"/>
        </w:rPr>
        <w:t>The evaluation</w:t>
      </w:r>
      <w:r w:rsidR="00913090">
        <w:rPr>
          <w:lang w:val="en-GB"/>
        </w:rPr>
        <w:t xml:space="preserve"> team</w:t>
      </w:r>
      <w:r>
        <w:rPr>
          <w:lang w:val="en-GB"/>
        </w:rPr>
        <w:t xml:space="preserve"> is </w:t>
      </w:r>
      <w:r w:rsidRPr="005D6054">
        <w:rPr>
          <w:lang w:val="en-GB"/>
        </w:rPr>
        <w:t>encouraged</w:t>
      </w:r>
      <w:r w:rsidR="005D6054" w:rsidRPr="005D6054">
        <w:rPr>
          <w:lang w:val="en-GB"/>
        </w:rPr>
        <w:t xml:space="preserve"> to use a wide range of relevant part</w:t>
      </w:r>
      <w:r>
        <w:rPr>
          <w:lang w:val="en-GB"/>
        </w:rPr>
        <w:t>icipatory data collection tools</w:t>
      </w:r>
      <w:r w:rsidR="00913090">
        <w:rPr>
          <w:lang w:val="en-GB"/>
        </w:rPr>
        <w:t>, including</w:t>
      </w:r>
      <w:r>
        <w:rPr>
          <w:lang w:val="en-GB"/>
        </w:rPr>
        <w:t>:</w:t>
      </w:r>
    </w:p>
    <w:p w14:paraId="0988A57C" w14:textId="30026C3A" w:rsidR="005D6054" w:rsidRPr="005D6054" w:rsidRDefault="005D6054" w:rsidP="00FF5DA0">
      <w:pPr>
        <w:pStyle w:val="MAIN"/>
        <w:numPr>
          <w:ilvl w:val="0"/>
          <w:numId w:val="32"/>
        </w:numPr>
        <w:spacing w:after="0" w:line="240" w:lineRule="auto"/>
        <w:ind w:left="1170" w:hanging="180"/>
        <w:jc w:val="left"/>
        <w:rPr>
          <w:lang w:val="en-GB"/>
        </w:rPr>
      </w:pPr>
      <w:r w:rsidRPr="005D6054">
        <w:rPr>
          <w:lang w:val="en-GB"/>
        </w:rPr>
        <w:t>(Group) Interviews</w:t>
      </w:r>
    </w:p>
    <w:p w14:paraId="5A413C98" w14:textId="67FEAFFB" w:rsidR="005D6054" w:rsidRPr="005D6054" w:rsidRDefault="005D6054" w:rsidP="00FF5DA0">
      <w:pPr>
        <w:pStyle w:val="MAIN"/>
        <w:numPr>
          <w:ilvl w:val="0"/>
          <w:numId w:val="32"/>
        </w:numPr>
        <w:spacing w:after="0" w:line="240" w:lineRule="auto"/>
        <w:ind w:left="1170" w:hanging="180"/>
        <w:jc w:val="left"/>
        <w:rPr>
          <w:lang w:val="en-GB"/>
        </w:rPr>
      </w:pPr>
      <w:r w:rsidRPr="005D6054">
        <w:rPr>
          <w:lang w:val="en-GB"/>
        </w:rPr>
        <w:t>Secondary document analysis</w:t>
      </w:r>
    </w:p>
    <w:p w14:paraId="13BE760D" w14:textId="30B211E4" w:rsidR="005D6054" w:rsidRPr="005D6054" w:rsidRDefault="005D6054" w:rsidP="00FF5DA0">
      <w:pPr>
        <w:pStyle w:val="MAIN"/>
        <w:numPr>
          <w:ilvl w:val="0"/>
          <w:numId w:val="32"/>
        </w:numPr>
        <w:spacing w:after="0" w:line="240" w:lineRule="auto"/>
        <w:ind w:left="1170" w:hanging="180"/>
        <w:jc w:val="left"/>
        <w:rPr>
          <w:lang w:val="en-GB"/>
        </w:rPr>
      </w:pPr>
      <w:r w:rsidRPr="005D6054">
        <w:rPr>
          <w:lang w:val="en-GB"/>
        </w:rPr>
        <w:t>Observation</w:t>
      </w:r>
      <w:r w:rsidR="00913090">
        <w:rPr>
          <w:lang w:val="en-GB"/>
        </w:rPr>
        <w:t>s</w:t>
      </w:r>
    </w:p>
    <w:p w14:paraId="0CC39A9B" w14:textId="3A652C46" w:rsidR="005D6054" w:rsidRPr="005D6054" w:rsidRDefault="005D6054" w:rsidP="00FF5DA0">
      <w:pPr>
        <w:pStyle w:val="MAIN"/>
        <w:numPr>
          <w:ilvl w:val="0"/>
          <w:numId w:val="32"/>
        </w:numPr>
        <w:spacing w:after="0" w:line="240" w:lineRule="auto"/>
        <w:ind w:left="1170" w:hanging="180"/>
        <w:jc w:val="left"/>
        <w:rPr>
          <w:lang w:val="en-GB"/>
        </w:rPr>
      </w:pPr>
      <w:r w:rsidRPr="005D6054">
        <w:rPr>
          <w:lang w:val="en-GB"/>
        </w:rPr>
        <w:t>Multimedia (photography, drawing)</w:t>
      </w:r>
    </w:p>
    <w:p w14:paraId="054B5E12" w14:textId="77777777" w:rsidR="0022265F" w:rsidRDefault="0022265F" w:rsidP="00857BB1">
      <w:pPr>
        <w:pStyle w:val="MAIN"/>
        <w:spacing w:after="0" w:line="240" w:lineRule="auto"/>
        <w:ind w:left="540"/>
        <w:rPr>
          <w:lang w:val="en-GB"/>
        </w:rPr>
      </w:pPr>
    </w:p>
    <w:p w14:paraId="0971553A" w14:textId="5AC6522D" w:rsidR="005D6054" w:rsidRPr="005D6054" w:rsidRDefault="005D6054" w:rsidP="00857BB1">
      <w:pPr>
        <w:pStyle w:val="MAIN"/>
        <w:spacing w:after="119" w:line="240" w:lineRule="auto"/>
        <w:ind w:left="540"/>
        <w:rPr>
          <w:lang w:val="en-GB"/>
        </w:rPr>
      </w:pPr>
      <w:r w:rsidRPr="005D6054">
        <w:rPr>
          <w:lang w:val="en-GB"/>
        </w:rPr>
        <w:t>The evaluators should take measures to ensure data quality, reliability and validity of data collection tools and methods and their responsiveness to gender equality and human rights</w:t>
      </w:r>
      <w:r w:rsidR="00913090">
        <w:rPr>
          <w:lang w:val="en-GB"/>
        </w:rPr>
        <w:t>.</w:t>
      </w:r>
      <w:r w:rsidRPr="005D6054">
        <w:rPr>
          <w:lang w:val="en-GB"/>
        </w:rPr>
        <w:t xml:space="preserve"> </w:t>
      </w:r>
      <w:r w:rsidR="00913090">
        <w:rPr>
          <w:lang w:val="en-GB"/>
        </w:rPr>
        <w:t>F</w:t>
      </w:r>
      <w:r w:rsidRPr="005D6054">
        <w:rPr>
          <w:lang w:val="en-GB"/>
        </w:rPr>
        <w:t xml:space="preserve">or </w:t>
      </w:r>
      <w:r w:rsidR="00913090">
        <w:rPr>
          <w:lang w:val="en-GB"/>
        </w:rPr>
        <w:t>instance</w:t>
      </w:r>
      <w:r w:rsidRPr="005D6054">
        <w:rPr>
          <w:lang w:val="en-GB"/>
        </w:rPr>
        <w:t>, the limitations of the sample (representativeness) should be stated clearly and the data should be triangulated (cross-checked against other sources) to help ensure robust results.</w:t>
      </w:r>
    </w:p>
    <w:p w14:paraId="11A3DC57" w14:textId="28E9A786" w:rsidR="00990283" w:rsidRDefault="00990283" w:rsidP="00857BB1">
      <w:pPr>
        <w:pStyle w:val="MAIN"/>
        <w:spacing w:after="0" w:line="240" w:lineRule="auto"/>
        <w:ind w:left="540"/>
        <w:jc w:val="left"/>
        <w:rPr>
          <w:lang w:val="en-GB"/>
        </w:rPr>
      </w:pPr>
      <w:r>
        <w:rPr>
          <w:lang w:val="en-GB"/>
        </w:rPr>
        <w:t xml:space="preserve">In terms of data source, the following documents will be shared with the evaluation team by UN Women </w:t>
      </w:r>
      <w:r w:rsidR="00913090">
        <w:rPr>
          <w:lang w:val="en-GB"/>
        </w:rPr>
        <w:t>ECO</w:t>
      </w:r>
      <w:r>
        <w:rPr>
          <w:lang w:val="en-GB"/>
        </w:rPr>
        <w:t>:</w:t>
      </w:r>
    </w:p>
    <w:p w14:paraId="7E85F659" w14:textId="48400140" w:rsidR="00990283" w:rsidRPr="00990283" w:rsidRDefault="00990283" w:rsidP="00FF5DA0">
      <w:pPr>
        <w:pStyle w:val="MAIN"/>
        <w:numPr>
          <w:ilvl w:val="0"/>
          <w:numId w:val="32"/>
        </w:numPr>
        <w:spacing w:after="0" w:line="240" w:lineRule="auto"/>
        <w:ind w:left="1170" w:hanging="180"/>
        <w:jc w:val="left"/>
        <w:rPr>
          <w:lang w:val="en-GB"/>
        </w:rPr>
      </w:pPr>
      <w:r w:rsidRPr="00990283">
        <w:rPr>
          <w:lang w:val="en-GB"/>
        </w:rPr>
        <w:t xml:space="preserve">Programme Document of the </w:t>
      </w:r>
      <w:r w:rsidR="00913090">
        <w:rPr>
          <w:lang w:val="en-GB"/>
        </w:rPr>
        <w:t>three</w:t>
      </w:r>
      <w:r w:rsidRPr="00990283">
        <w:rPr>
          <w:lang w:val="en-GB"/>
        </w:rPr>
        <w:t xml:space="preserve">-year </w:t>
      </w:r>
      <w:r w:rsidR="004A2A3F">
        <w:rPr>
          <w:lang w:val="en-GB"/>
        </w:rPr>
        <w:t>WILG</w:t>
      </w:r>
      <w:r w:rsidR="004A2A3F" w:rsidRPr="00990283">
        <w:rPr>
          <w:lang w:val="en-GB"/>
        </w:rPr>
        <w:t xml:space="preserve"> </w:t>
      </w:r>
      <w:r w:rsidRPr="00990283">
        <w:rPr>
          <w:lang w:val="en-GB"/>
        </w:rPr>
        <w:t>programme</w:t>
      </w:r>
    </w:p>
    <w:p w14:paraId="03B357BD" w14:textId="528286BA" w:rsidR="00990283" w:rsidRPr="00990283" w:rsidRDefault="00990283" w:rsidP="00FF5DA0">
      <w:pPr>
        <w:pStyle w:val="MAIN"/>
        <w:numPr>
          <w:ilvl w:val="0"/>
          <w:numId w:val="32"/>
        </w:numPr>
        <w:spacing w:after="0" w:line="240" w:lineRule="auto"/>
        <w:ind w:left="1170" w:hanging="180"/>
        <w:jc w:val="left"/>
        <w:rPr>
          <w:lang w:val="en-GB"/>
        </w:rPr>
      </w:pPr>
      <w:r w:rsidRPr="00990283">
        <w:rPr>
          <w:lang w:val="en-GB"/>
        </w:rPr>
        <w:t xml:space="preserve">Ethiopia's </w:t>
      </w:r>
      <w:r w:rsidR="0022265F">
        <w:rPr>
          <w:lang w:val="en-GB"/>
        </w:rPr>
        <w:t xml:space="preserve">second </w:t>
      </w:r>
      <w:r w:rsidRPr="00990283">
        <w:rPr>
          <w:lang w:val="en-GB"/>
        </w:rPr>
        <w:t>Growth and Transformation Plan (GTP</w:t>
      </w:r>
      <w:r w:rsidR="0022265F">
        <w:rPr>
          <w:lang w:val="en-GB"/>
        </w:rPr>
        <w:t xml:space="preserve"> II</w:t>
      </w:r>
      <w:r w:rsidRPr="00990283">
        <w:rPr>
          <w:lang w:val="en-GB"/>
        </w:rPr>
        <w:t>)</w:t>
      </w:r>
    </w:p>
    <w:p w14:paraId="0AD2074E" w14:textId="0E44F932" w:rsidR="00990283" w:rsidRPr="00990283" w:rsidRDefault="00990283" w:rsidP="00FF5DA0">
      <w:pPr>
        <w:pStyle w:val="MAIN"/>
        <w:numPr>
          <w:ilvl w:val="0"/>
          <w:numId w:val="32"/>
        </w:numPr>
        <w:spacing w:after="0" w:line="240" w:lineRule="auto"/>
        <w:ind w:left="1170" w:hanging="180"/>
        <w:jc w:val="left"/>
        <w:rPr>
          <w:lang w:val="en-GB"/>
        </w:rPr>
      </w:pPr>
      <w:r w:rsidRPr="00990283">
        <w:rPr>
          <w:lang w:val="en-GB"/>
        </w:rPr>
        <w:t>United Nations Development Assistance Framework (UNDAF) 2016-2020</w:t>
      </w:r>
    </w:p>
    <w:p w14:paraId="16B8D6F1" w14:textId="5B0ACD3A" w:rsidR="00990283" w:rsidRDefault="00990283" w:rsidP="00FF5DA0">
      <w:pPr>
        <w:pStyle w:val="MAIN"/>
        <w:numPr>
          <w:ilvl w:val="0"/>
          <w:numId w:val="32"/>
        </w:numPr>
        <w:spacing w:after="0" w:line="240" w:lineRule="auto"/>
        <w:ind w:left="1170" w:hanging="180"/>
        <w:jc w:val="left"/>
        <w:rPr>
          <w:lang w:val="en-GB"/>
        </w:rPr>
      </w:pPr>
      <w:r w:rsidRPr="00990283">
        <w:rPr>
          <w:lang w:val="en-GB"/>
        </w:rPr>
        <w:t>Programme work plans</w:t>
      </w:r>
    </w:p>
    <w:p w14:paraId="5320C0FB" w14:textId="0EA8B86C" w:rsidR="00990283" w:rsidRPr="0022265F" w:rsidRDefault="00990283" w:rsidP="00FF5DA0">
      <w:pPr>
        <w:pStyle w:val="MAIN"/>
        <w:numPr>
          <w:ilvl w:val="0"/>
          <w:numId w:val="32"/>
        </w:numPr>
        <w:spacing w:after="0" w:line="240" w:lineRule="auto"/>
        <w:ind w:left="1170" w:hanging="180"/>
        <w:jc w:val="left"/>
        <w:rPr>
          <w:lang w:val="en-GB"/>
        </w:rPr>
      </w:pPr>
      <w:r w:rsidRPr="00990283">
        <w:rPr>
          <w:lang w:val="en-GB"/>
        </w:rPr>
        <w:t>Progress reports (and presentations on progress and achievements)</w:t>
      </w:r>
    </w:p>
    <w:p w14:paraId="2BC1C860" w14:textId="16778154" w:rsidR="00990283" w:rsidRPr="00601762" w:rsidRDefault="00990283" w:rsidP="00FF5DA0">
      <w:pPr>
        <w:pStyle w:val="MAIN"/>
        <w:numPr>
          <w:ilvl w:val="0"/>
          <w:numId w:val="32"/>
        </w:numPr>
        <w:spacing w:after="0" w:line="240" w:lineRule="auto"/>
        <w:ind w:left="1170" w:hanging="180"/>
        <w:jc w:val="left"/>
        <w:rPr>
          <w:lang w:val="en-GB"/>
        </w:rPr>
      </w:pPr>
      <w:r w:rsidRPr="00990283">
        <w:rPr>
          <w:lang w:val="en-GB"/>
        </w:rPr>
        <w:t>Donor reports</w:t>
      </w:r>
    </w:p>
    <w:p w14:paraId="6A246285" w14:textId="63F32FDB" w:rsidR="00990283" w:rsidRPr="00990283" w:rsidRDefault="0022265F" w:rsidP="00FF5DA0">
      <w:pPr>
        <w:pStyle w:val="MAIN"/>
        <w:numPr>
          <w:ilvl w:val="0"/>
          <w:numId w:val="32"/>
        </w:numPr>
        <w:spacing w:after="0" w:line="240" w:lineRule="auto"/>
        <w:ind w:left="1170" w:hanging="180"/>
        <w:jc w:val="left"/>
        <w:rPr>
          <w:lang w:val="en-GB"/>
        </w:rPr>
      </w:pPr>
      <w:r>
        <w:rPr>
          <w:lang w:val="en-GB"/>
        </w:rPr>
        <w:t>IP</w:t>
      </w:r>
      <w:r w:rsidR="00990283" w:rsidRPr="00990283">
        <w:rPr>
          <w:lang w:val="en-GB"/>
        </w:rPr>
        <w:t>s reports</w:t>
      </w:r>
    </w:p>
    <w:p w14:paraId="1E0A0134" w14:textId="1E91F1FE" w:rsidR="00990283" w:rsidRPr="00990283" w:rsidRDefault="00990283" w:rsidP="00FF5DA0">
      <w:pPr>
        <w:pStyle w:val="MAIN"/>
        <w:numPr>
          <w:ilvl w:val="0"/>
          <w:numId w:val="32"/>
        </w:numPr>
        <w:spacing w:after="0" w:line="240" w:lineRule="auto"/>
        <w:ind w:left="1170" w:hanging="180"/>
        <w:jc w:val="left"/>
        <w:rPr>
          <w:lang w:val="en-GB"/>
        </w:rPr>
      </w:pPr>
      <w:r w:rsidRPr="00990283">
        <w:rPr>
          <w:lang w:val="en-GB"/>
        </w:rPr>
        <w:t>Publications and promotional materials</w:t>
      </w:r>
    </w:p>
    <w:p w14:paraId="4EED88DC" w14:textId="1493E17A" w:rsidR="00990283" w:rsidRPr="00990283" w:rsidRDefault="00990283" w:rsidP="00FF5DA0">
      <w:pPr>
        <w:pStyle w:val="MAIN"/>
        <w:numPr>
          <w:ilvl w:val="0"/>
          <w:numId w:val="32"/>
        </w:numPr>
        <w:spacing w:after="0" w:line="240" w:lineRule="auto"/>
        <w:ind w:left="1170" w:hanging="180"/>
        <w:jc w:val="left"/>
        <w:rPr>
          <w:lang w:val="en-GB"/>
        </w:rPr>
      </w:pPr>
      <w:r w:rsidRPr="00990283">
        <w:rPr>
          <w:lang w:val="en-GB"/>
        </w:rPr>
        <w:t>Reports on specific activities</w:t>
      </w:r>
    </w:p>
    <w:p w14:paraId="7A84F55C" w14:textId="3ECA5E9B" w:rsidR="00FD7500" w:rsidRDefault="00990283" w:rsidP="00FF5DA0">
      <w:pPr>
        <w:pStyle w:val="MAIN"/>
        <w:numPr>
          <w:ilvl w:val="0"/>
          <w:numId w:val="32"/>
        </w:numPr>
        <w:spacing w:after="0" w:line="240" w:lineRule="auto"/>
        <w:ind w:left="1170" w:hanging="180"/>
        <w:jc w:val="left"/>
        <w:rPr>
          <w:lang w:val="en-GB"/>
        </w:rPr>
      </w:pPr>
      <w:r w:rsidRPr="00990283">
        <w:rPr>
          <w:lang w:val="en-GB"/>
        </w:rPr>
        <w:t>Documents related to programme achievements</w:t>
      </w:r>
    </w:p>
    <w:p w14:paraId="749C4336" w14:textId="25D4E8A8" w:rsidR="004B0560" w:rsidRDefault="004B0560" w:rsidP="00FF5DA0">
      <w:pPr>
        <w:pStyle w:val="MAIN"/>
        <w:numPr>
          <w:ilvl w:val="0"/>
          <w:numId w:val="32"/>
        </w:numPr>
        <w:spacing w:after="0" w:line="240" w:lineRule="auto"/>
        <w:ind w:left="1170" w:hanging="180"/>
        <w:jc w:val="left"/>
        <w:rPr>
          <w:lang w:val="en-GB"/>
        </w:rPr>
      </w:pPr>
      <w:r>
        <w:rPr>
          <w:lang w:val="en-GB"/>
        </w:rPr>
        <w:t xml:space="preserve">Programme Documents of other projects under WILG Portfolio, like UNDP and Peace Building Fund. </w:t>
      </w:r>
    </w:p>
    <w:p w14:paraId="3AE4FBDB" w14:textId="29FD0E2C" w:rsidR="007F41C2" w:rsidRPr="00D43328" w:rsidRDefault="00786C11" w:rsidP="00FF5DA0">
      <w:pPr>
        <w:pStyle w:val="MAIN"/>
        <w:numPr>
          <w:ilvl w:val="0"/>
          <w:numId w:val="32"/>
        </w:numPr>
        <w:spacing w:after="0" w:line="240" w:lineRule="auto"/>
        <w:ind w:left="1170" w:hanging="180"/>
        <w:jc w:val="left"/>
        <w:rPr>
          <w:lang w:val="en-GB"/>
        </w:rPr>
      </w:pPr>
      <w:r>
        <w:rPr>
          <w:lang w:val="en-GB"/>
        </w:rPr>
        <w:t xml:space="preserve">Previous </w:t>
      </w:r>
      <w:r w:rsidR="007F41C2">
        <w:rPr>
          <w:lang w:val="en-GB"/>
        </w:rPr>
        <w:t>evaluation reports</w:t>
      </w:r>
      <w:r w:rsidR="00163EA6">
        <w:rPr>
          <w:lang w:val="en-GB"/>
        </w:rPr>
        <w:t xml:space="preserve">, such </w:t>
      </w:r>
      <w:r w:rsidR="004B0560">
        <w:rPr>
          <w:lang w:val="en-GB"/>
        </w:rPr>
        <w:t>as Midterm</w:t>
      </w:r>
      <w:r w:rsidR="008E2132" w:rsidRPr="008E2132">
        <w:rPr>
          <w:lang w:val="en-GB"/>
        </w:rPr>
        <w:t xml:space="preserve"> Review and Revision of the Ethiopia Strategic Note</w:t>
      </w:r>
      <w:r w:rsidR="008E2132">
        <w:rPr>
          <w:lang w:val="en-GB"/>
        </w:rPr>
        <w:t xml:space="preserve"> (2017-2021) conducted in</w:t>
      </w:r>
      <w:r w:rsidR="00A36AC3">
        <w:rPr>
          <w:lang w:val="en-GB"/>
        </w:rPr>
        <w:t xml:space="preserve"> 2018</w:t>
      </w:r>
    </w:p>
    <w:p w14:paraId="03674F1E" w14:textId="77777777" w:rsidR="00440E2F" w:rsidRPr="00D43328" w:rsidRDefault="00440E2F" w:rsidP="00857BB1">
      <w:pPr>
        <w:pStyle w:val="HEADLINE3ALL"/>
        <w:spacing w:line="240" w:lineRule="auto"/>
        <w:ind w:left="540"/>
        <w:jc w:val="left"/>
        <w:rPr>
          <w:lang w:val="en-GB"/>
        </w:rPr>
      </w:pPr>
    </w:p>
    <w:p w14:paraId="2D52D3B1" w14:textId="509D8920" w:rsidR="00440E2F" w:rsidRPr="00D43328" w:rsidRDefault="00F674E3" w:rsidP="00FF5DA0">
      <w:pPr>
        <w:pStyle w:val="HEADLINE3ALL"/>
        <w:spacing w:after="240" w:line="240" w:lineRule="auto"/>
        <w:ind w:left="540"/>
        <w:jc w:val="left"/>
        <w:rPr>
          <w:sz w:val="20"/>
          <w:szCs w:val="20"/>
          <w:lang w:val="en-GB"/>
        </w:rPr>
      </w:pPr>
      <w:r w:rsidRPr="00D43328">
        <w:rPr>
          <w:lang w:val="en-GB"/>
        </w:rPr>
        <w:t>VII.</w:t>
      </w:r>
      <w:r w:rsidR="00440E2F" w:rsidRPr="00D43328">
        <w:rPr>
          <w:sz w:val="20"/>
          <w:szCs w:val="20"/>
          <w:lang w:val="en-GB"/>
        </w:rPr>
        <w:t xml:space="preserve"> </w:t>
      </w:r>
      <w:r w:rsidR="00440E2F" w:rsidRPr="00D43328">
        <w:rPr>
          <w:lang w:val="en-GB"/>
        </w:rPr>
        <w:t>Stakeholder participation</w:t>
      </w:r>
    </w:p>
    <w:p w14:paraId="005C7513" w14:textId="19308D6E" w:rsidR="0008040B" w:rsidRPr="00DC70D7" w:rsidRDefault="0008040B" w:rsidP="00857BB1">
      <w:pPr>
        <w:spacing w:line="240" w:lineRule="auto"/>
        <w:ind w:left="540"/>
        <w:rPr>
          <w:rFonts w:ascii="TheSansLight-Plain" w:hAnsi="TheSansLight-Plain" w:cs="TheSansLight-Plain"/>
          <w:sz w:val="19"/>
          <w:szCs w:val="19"/>
          <w:lang w:val="en-GB"/>
        </w:rPr>
      </w:pPr>
      <w:r w:rsidRPr="00DC70D7">
        <w:rPr>
          <w:rFonts w:ascii="TheSansLight-Plain" w:hAnsi="TheSansLight-Plain" w:cs="TheSansLight-Plain"/>
          <w:sz w:val="19"/>
          <w:szCs w:val="19"/>
          <w:lang w:val="en-GB"/>
        </w:rPr>
        <w:t>The evaluators are expected to discuss during the Inception Workshops how the process will ensure participation of stakeholders</w:t>
      </w:r>
      <w:r w:rsidR="00220AB7">
        <w:rPr>
          <w:rFonts w:ascii="TheSansLight-Plain" w:hAnsi="TheSansLight-Plain" w:cs="TheSansLight-Plain"/>
          <w:sz w:val="19"/>
          <w:szCs w:val="19"/>
          <w:lang w:val="en-GB"/>
        </w:rPr>
        <w:t xml:space="preserve"> </w:t>
      </w:r>
      <w:r w:rsidRPr="00DC70D7">
        <w:rPr>
          <w:rFonts w:ascii="TheSansLight-Plain" w:hAnsi="TheSansLight-Plain" w:cs="TheSansLight-Plain"/>
          <w:sz w:val="19"/>
          <w:szCs w:val="19"/>
          <w:lang w:val="en-GB"/>
        </w:rPr>
        <w:t>at all stages:</w:t>
      </w:r>
    </w:p>
    <w:p w14:paraId="7603FD1E" w14:textId="36C45CC1" w:rsidR="0008040B" w:rsidRPr="006A0726" w:rsidRDefault="00601762" w:rsidP="00FF5DA0">
      <w:pPr>
        <w:pStyle w:val="MAIN"/>
        <w:numPr>
          <w:ilvl w:val="0"/>
          <w:numId w:val="32"/>
        </w:numPr>
        <w:spacing w:after="0" w:line="240" w:lineRule="auto"/>
        <w:ind w:left="1170" w:hanging="180"/>
        <w:jc w:val="left"/>
        <w:rPr>
          <w:lang w:val="en-GB"/>
        </w:rPr>
      </w:pPr>
      <w:r>
        <w:rPr>
          <w:lang w:val="en-GB"/>
        </w:rPr>
        <w:t xml:space="preserve">Preparation </w:t>
      </w:r>
      <w:r w:rsidR="0008040B" w:rsidRPr="006A0726">
        <w:rPr>
          <w:lang w:val="en-GB"/>
        </w:rPr>
        <w:t>(inception workshop)</w:t>
      </w:r>
    </w:p>
    <w:p w14:paraId="1823118A" w14:textId="43F5A116" w:rsidR="0008040B" w:rsidRPr="00601762" w:rsidRDefault="0008040B" w:rsidP="00FF5DA0">
      <w:pPr>
        <w:pStyle w:val="MAIN"/>
        <w:numPr>
          <w:ilvl w:val="0"/>
          <w:numId w:val="32"/>
        </w:numPr>
        <w:spacing w:after="0" w:line="240" w:lineRule="auto"/>
        <w:ind w:left="1170" w:hanging="180"/>
        <w:jc w:val="left"/>
        <w:rPr>
          <w:lang w:val="en-GB"/>
        </w:rPr>
      </w:pPr>
      <w:r w:rsidRPr="00601762">
        <w:rPr>
          <w:lang w:val="en-GB"/>
        </w:rPr>
        <w:t>C</w:t>
      </w:r>
      <w:r w:rsidR="00601762" w:rsidRPr="00601762">
        <w:rPr>
          <w:lang w:val="en-GB"/>
        </w:rPr>
        <w:t>onduct</w:t>
      </w:r>
      <w:r w:rsidR="00601762">
        <w:rPr>
          <w:lang w:val="en-GB"/>
        </w:rPr>
        <w:t xml:space="preserve"> </w:t>
      </w:r>
      <w:r w:rsidR="00601762" w:rsidRPr="00601762">
        <w:rPr>
          <w:lang w:val="en-GB"/>
        </w:rPr>
        <w:t>(c</w:t>
      </w:r>
      <w:r w:rsidRPr="00601762">
        <w:rPr>
          <w:lang w:val="en-GB"/>
        </w:rPr>
        <w:t>onsultation of stakeholders</w:t>
      </w:r>
      <w:r w:rsidR="00601762" w:rsidRPr="00601762">
        <w:rPr>
          <w:lang w:val="en-GB"/>
        </w:rPr>
        <w:t xml:space="preserve">; </w:t>
      </w:r>
      <w:r w:rsidR="00601762">
        <w:rPr>
          <w:lang w:val="en-GB"/>
        </w:rPr>
        <w:t>s</w:t>
      </w:r>
      <w:r w:rsidRPr="00601762">
        <w:rPr>
          <w:lang w:val="en-GB"/>
        </w:rPr>
        <w:t>takeholders as data collectors</w:t>
      </w:r>
      <w:r w:rsidR="00601762" w:rsidRPr="00601762">
        <w:rPr>
          <w:lang w:val="en-GB"/>
        </w:rPr>
        <w:t xml:space="preserve">; </w:t>
      </w:r>
      <w:r w:rsidR="00601762">
        <w:rPr>
          <w:lang w:val="en-GB"/>
        </w:rPr>
        <w:t>i</w:t>
      </w:r>
      <w:r w:rsidRPr="00601762">
        <w:rPr>
          <w:lang w:val="en-GB"/>
        </w:rPr>
        <w:t>nterpretation</w:t>
      </w:r>
      <w:r w:rsidR="00601762">
        <w:rPr>
          <w:lang w:val="en-GB"/>
        </w:rPr>
        <w:t>)</w:t>
      </w:r>
    </w:p>
    <w:p w14:paraId="146487B8" w14:textId="3BAAB1EC" w:rsidR="0008040B" w:rsidRPr="006A0726" w:rsidRDefault="0008040B" w:rsidP="00FF5DA0">
      <w:pPr>
        <w:pStyle w:val="MAIN"/>
        <w:numPr>
          <w:ilvl w:val="0"/>
          <w:numId w:val="32"/>
        </w:numPr>
        <w:spacing w:after="0" w:line="240" w:lineRule="auto"/>
        <w:ind w:left="1170" w:hanging="180"/>
        <w:jc w:val="left"/>
        <w:rPr>
          <w:lang w:val="en-GB"/>
        </w:rPr>
      </w:pPr>
      <w:r w:rsidRPr="006A0726">
        <w:rPr>
          <w:lang w:val="en-GB"/>
        </w:rPr>
        <w:t>Reporting and use</w:t>
      </w:r>
    </w:p>
    <w:p w14:paraId="6FB7543D" w14:textId="77777777" w:rsidR="0008040B" w:rsidRPr="00DC70D7" w:rsidRDefault="0008040B" w:rsidP="00857BB1">
      <w:pPr>
        <w:spacing w:line="240" w:lineRule="auto"/>
        <w:ind w:left="540"/>
        <w:rPr>
          <w:rFonts w:ascii="TheSansLight-Plain" w:hAnsi="TheSansLight-Plain" w:cs="TheSansLight-Plain"/>
          <w:sz w:val="19"/>
          <w:szCs w:val="19"/>
          <w:lang w:val="en-GB"/>
        </w:rPr>
      </w:pPr>
    </w:p>
    <w:p w14:paraId="6727A36A" w14:textId="58BF0433" w:rsidR="0008040B" w:rsidRPr="00DC70D7" w:rsidRDefault="0008040B" w:rsidP="00857BB1">
      <w:pPr>
        <w:spacing w:line="240" w:lineRule="auto"/>
        <w:ind w:left="540"/>
        <w:rPr>
          <w:rFonts w:ascii="TheSansLight-Plain" w:hAnsi="TheSansLight-Plain" w:cs="TheSansLight-Plain"/>
          <w:sz w:val="19"/>
          <w:szCs w:val="19"/>
          <w:lang w:val="en-GB"/>
        </w:rPr>
      </w:pPr>
      <w:r w:rsidRPr="00DC70D7">
        <w:rPr>
          <w:rFonts w:ascii="TheSansLight-Plain" w:hAnsi="TheSansLight-Plain" w:cs="TheSansLight-Plain"/>
          <w:sz w:val="19"/>
          <w:szCs w:val="19"/>
          <w:lang w:val="en-GB"/>
        </w:rPr>
        <w:t xml:space="preserve">The evaluators are encouraged to further </w:t>
      </w:r>
      <w:r w:rsidRPr="009F0C99">
        <w:rPr>
          <w:rFonts w:ascii="TheSansLight-Plain" w:hAnsi="TheSansLight-Plain" w:cs="TheSansLight-Plain"/>
          <w:sz w:val="19"/>
          <w:szCs w:val="19"/>
          <w:lang w:val="en-GB"/>
        </w:rPr>
        <w:t>analyse stakeholders</w:t>
      </w:r>
      <w:r w:rsidR="003656ED" w:rsidRPr="009F0C99">
        <w:rPr>
          <w:rFonts w:ascii="TheSansLight-Plain" w:hAnsi="TheSansLight-Plain" w:cs="TheSansLight-Plain"/>
          <w:sz w:val="19"/>
          <w:szCs w:val="19"/>
          <w:lang w:val="en-GB"/>
        </w:rPr>
        <w:t>' role</w:t>
      </w:r>
      <w:r w:rsidRPr="00DC70D7">
        <w:rPr>
          <w:rFonts w:ascii="TheSansLight-Plain" w:hAnsi="TheSansLight-Plain" w:cs="TheSansLight-Plain"/>
          <w:sz w:val="19"/>
          <w:szCs w:val="19"/>
          <w:lang w:val="en-GB"/>
        </w:rPr>
        <w:t xml:space="preserve"> according to the following characteristics:</w:t>
      </w:r>
    </w:p>
    <w:p w14:paraId="76B51210" w14:textId="76AE7A0B" w:rsidR="0008040B" w:rsidRPr="006A0726" w:rsidRDefault="0008040B" w:rsidP="00FF5DA0">
      <w:pPr>
        <w:pStyle w:val="MAIN"/>
        <w:numPr>
          <w:ilvl w:val="0"/>
          <w:numId w:val="32"/>
        </w:numPr>
        <w:spacing w:after="0" w:line="240" w:lineRule="auto"/>
        <w:ind w:left="1170" w:hanging="180"/>
        <w:jc w:val="left"/>
        <w:rPr>
          <w:lang w:val="en-GB"/>
        </w:rPr>
      </w:pPr>
      <w:r w:rsidRPr="006A0726">
        <w:rPr>
          <w:lang w:val="en-GB"/>
        </w:rPr>
        <w:t>System roles (target groups, programme controllers, sources of expertise)</w:t>
      </w:r>
    </w:p>
    <w:p w14:paraId="1B82F9FC" w14:textId="63400B46" w:rsidR="0008040B" w:rsidRPr="006A0726" w:rsidRDefault="0008040B" w:rsidP="00FF5DA0">
      <w:pPr>
        <w:pStyle w:val="MAIN"/>
        <w:numPr>
          <w:ilvl w:val="0"/>
          <w:numId w:val="32"/>
        </w:numPr>
        <w:spacing w:after="0" w:line="240" w:lineRule="auto"/>
        <w:ind w:left="1170" w:hanging="180"/>
        <w:jc w:val="left"/>
        <w:rPr>
          <w:lang w:val="en-GB"/>
        </w:rPr>
      </w:pPr>
      <w:r w:rsidRPr="006A0726">
        <w:rPr>
          <w:lang w:val="en-GB"/>
        </w:rPr>
        <w:t xml:space="preserve">Gender roles (intersections of sex, age, household </w:t>
      </w:r>
      <w:r w:rsidR="003656ED" w:rsidRPr="006A0726">
        <w:rPr>
          <w:lang w:val="en-GB"/>
        </w:rPr>
        <w:t>and</w:t>
      </w:r>
      <w:r w:rsidRPr="006A0726">
        <w:rPr>
          <w:lang w:val="en-GB"/>
        </w:rPr>
        <w:t>, community roles)</w:t>
      </w:r>
    </w:p>
    <w:p w14:paraId="0ABCE9EE" w14:textId="1741AC87" w:rsidR="0008040B" w:rsidRPr="006A0726" w:rsidRDefault="00601762" w:rsidP="00FF5DA0">
      <w:pPr>
        <w:pStyle w:val="MAIN"/>
        <w:numPr>
          <w:ilvl w:val="0"/>
          <w:numId w:val="32"/>
        </w:numPr>
        <w:spacing w:after="0" w:line="240" w:lineRule="auto"/>
        <w:ind w:left="1170" w:hanging="180"/>
        <w:jc w:val="left"/>
        <w:rPr>
          <w:lang w:val="en-GB"/>
        </w:rPr>
      </w:pPr>
      <w:r>
        <w:rPr>
          <w:lang w:val="en-GB"/>
        </w:rPr>
        <w:t>Human r</w:t>
      </w:r>
      <w:r w:rsidR="0008040B" w:rsidRPr="006A0726">
        <w:rPr>
          <w:lang w:val="en-GB"/>
        </w:rPr>
        <w:t>ights roles (rights holders, principal duty bearers, primary, secondary and tertiary duty bearers)</w:t>
      </w:r>
    </w:p>
    <w:p w14:paraId="0C66F77A" w14:textId="3BB506DB" w:rsidR="0008040B" w:rsidRPr="006A0726" w:rsidRDefault="0008040B" w:rsidP="00FF5DA0">
      <w:pPr>
        <w:pStyle w:val="MAIN"/>
        <w:numPr>
          <w:ilvl w:val="0"/>
          <w:numId w:val="32"/>
        </w:numPr>
        <w:spacing w:after="0" w:line="240" w:lineRule="auto"/>
        <w:ind w:left="1170" w:hanging="180"/>
        <w:jc w:val="left"/>
        <w:rPr>
          <w:lang w:val="en-GB"/>
        </w:rPr>
      </w:pPr>
      <w:r w:rsidRPr="006A0726">
        <w:rPr>
          <w:lang w:val="en-GB"/>
        </w:rPr>
        <w:t>Intended users and uses of the respective evaluation</w:t>
      </w:r>
    </w:p>
    <w:p w14:paraId="6530B6A5" w14:textId="77777777" w:rsidR="0008040B" w:rsidRPr="00DC70D7" w:rsidRDefault="0008040B" w:rsidP="00857BB1">
      <w:pPr>
        <w:spacing w:line="240" w:lineRule="auto"/>
        <w:ind w:left="540"/>
        <w:rPr>
          <w:rFonts w:ascii="TheSansLight-Plain" w:hAnsi="TheSansLight-Plain" w:cs="TheSansLight-Plain"/>
          <w:sz w:val="19"/>
          <w:szCs w:val="19"/>
          <w:lang w:val="en-GB"/>
        </w:rPr>
      </w:pPr>
    </w:p>
    <w:p w14:paraId="18DBC20B" w14:textId="448D454F" w:rsidR="0008040B" w:rsidRPr="00DC70D7" w:rsidRDefault="0008040B" w:rsidP="00857BB1">
      <w:pPr>
        <w:spacing w:line="240" w:lineRule="auto"/>
        <w:ind w:left="540"/>
        <w:rPr>
          <w:rFonts w:ascii="TheSansLight-Plain" w:hAnsi="TheSansLight-Plain" w:cs="TheSansLight-Plain"/>
          <w:sz w:val="19"/>
          <w:szCs w:val="19"/>
          <w:lang w:val="en-GB"/>
        </w:rPr>
      </w:pPr>
      <w:r w:rsidRPr="00DC70D7">
        <w:rPr>
          <w:rFonts w:ascii="TheSansLight-Plain" w:hAnsi="TheSansLight-Plain" w:cs="TheSansLight-Plain"/>
          <w:sz w:val="19"/>
          <w:szCs w:val="19"/>
          <w:lang w:val="en-GB"/>
        </w:rPr>
        <w:t xml:space="preserve">The evaluators are encouraged to extend this analysis through mapping relationships and power dynamics. It is </w:t>
      </w:r>
      <w:r w:rsidR="003656ED">
        <w:rPr>
          <w:rFonts w:ascii="TheSansLight-Plain" w:hAnsi="TheSansLight-Plain" w:cs="TheSansLight-Plain"/>
          <w:sz w:val="19"/>
          <w:szCs w:val="19"/>
          <w:lang w:val="en-GB"/>
        </w:rPr>
        <w:t xml:space="preserve">instrumental to a successful evaluation to focus </w:t>
      </w:r>
      <w:proofErr w:type="gramStart"/>
      <w:r w:rsidR="00601762">
        <w:rPr>
          <w:rFonts w:ascii="TheSansLight-Plain" w:hAnsi="TheSansLight-Plain" w:cs="TheSansLight-Plain"/>
          <w:sz w:val="19"/>
          <w:szCs w:val="19"/>
          <w:lang w:val="en-GB"/>
        </w:rPr>
        <w:t>i</w:t>
      </w:r>
      <w:r w:rsidR="003656ED">
        <w:rPr>
          <w:rFonts w:ascii="TheSansLight-Plain" w:hAnsi="TheSansLight-Plain" w:cs="TheSansLight-Plain"/>
          <w:sz w:val="19"/>
          <w:szCs w:val="19"/>
          <w:lang w:val="en-GB"/>
        </w:rPr>
        <w:t>n particular</w:t>
      </w:r>
      <w:r w:rsidRPr="00DC70D7">
        <w:rPr>
          <w:rFonts w:ascii="TheSansLight-Plain" w:hAnsi="TheSansLight-Plain" w:cs="TheSansLight-Plain"/>
          <w:sz w:val="19"/>
          <w:szCs w:val="19"/>
          <w:lang w:val="en-GB"/>
        </w:rPr>
        <w:t xml:space="preserve"> </w:t>
      </w:r>
      <w:r w:rsidR="003656ED">
        <w:rPr>
          <w:rFonts w:ascii="TheSansLight-Plain" w:hAnsi="TheSansLight-Plain" w:cs="TheSansLight-Plain"/>
          <w:sz w:val="19"/>
          <w:szCs w:val="19"/>
          <w:lang w:val="en-GB"/>
        </w:rPr>
        <w:t>on</w:t>
      </w:r>
      <w:proofErr w:type="gramEnd"/>
      <w:r w:rsidRPr="00DC70D7">
        <w:rPr>
          <w:rFonts w:ascii="TheSansLight-Plain" w:hAnsi="TheSansLight-Plain" w:cs="TheSansLight-Plain"/>
          <w:sz w:val="19"/>
          <w:szCs w:val="19"/>
          <w:lang w:val="en-GB"/>
        </w:rPr>
        <w:t xml:space="preserve"> participation of rights holders</w:t>
      </w:r>
      <w:r w:rsidR="003656ED">
        <w:rPr>
          <w:rFonts w:ascii="TheSansLight-Plain" w:hAnsi="TheSansLight-Plain" w:cs="TheSansLight-Plain"/>
          <w:sz w:val="19"/>
          <w:szCs w:val="19"/>
          <w:lang w:val="en-GB"/>
        </w:rPr>
        <w:t xml:space="preserve"> - especially</w:t>
      </w:r>
      <w:r w:rsidRPr="00DC70D7">
        <w:rPr>
          <w:rFonts w:ascii="TheSansLight-Plain" w:hAnsi="TheSansLight-Plain" w:cs="TheSansLight-Plain"/>
          <w:sz w:val="19"/>
          <w:szCs w:val="19"/>
          <w:lang w:val="en-GB"/>
        </w:rPr>
        <w:t xml:space="preserve"> women to ensure the application of a gender-responsive approach. It is also important to specify ethical safeguards that will be employed.</w:t>
      </w:r>
    </w:p>
    <w:p w14:paraId="41AFDB44" w14:textId="77777777" w:rsidR="0008040B" w:rsidRPr="00DC70D7" w:rsidRDefault="0008040B" w:rsidP="00857BB1">
      <w:pPr>
        <w:spacing w:line="240" w:lineRule="auto"/>
        <w:ind w:left="540"/>
        <w:rPr>
          <w:rFonts w:ascii="TheSansLight-Plain" w:hAnsi="TheSansLight-Plain" w:cs="TheSansLight-Plain"/>
          <w:sz w:val="19"/>
          <w:szCs w:val="19"/>
          <w:lang w:val="en-GB"/>
        </w:rPr>
      </w:pPr>
    </w:p>
    <w:p w14:paraId="53F67A66" w14:textId="4FD479C6" w:rsidR="00FD7500" w:rsidRDefault="0008040B" w:rsidP="00857BB1">
      <w:pPr>
        <w:spacing w:line="240" w:lineRule="auto"/>
        <w:ind w:left="540"/>
        <w:rPr>
          <w:rFonts w:ascii="TheSansSemiBold-Plain" w:hAnsi="TheSansSemiBold-Plain" w:cs="TheSansSemiBold-Plain"/>
          <w:b/>
          <w:bCs/>
          <w:sz w:val="22"/>
          <w:szCs w:val="22"/>
          <w:lang w:val="en-GB"/>
        </w:rPr>
      </w:pPr>
      <w:r w:rsidRPr="00DC70D7">
        <w:rPr>
          <w:rFonts w:ascii="TheSansLight-Plain" w:hAnsi="TheSansLight-Plain" w:cs="TheSansLight-Plain"/>
          <w:sz w:val="19"/>
          <w:szCs w:val="19"/>
          <w:lang w:val="en-GB"/>
        </w:rPr>
        <w:t>The evaluators are expected to validate findings engag</w:t>
      </w:r>
      <w:r w:rsidR="003656ED">
        <w:rPr>
          <w:rFonts w:ascii="TheSansLight-Plain" w:hAnsi="TheSansLight-Plain" w:cs="TheSansLight-Plain"/>
          <w:sz w:val="19"/>
          <w:szCs w:val="19"/>
          <w:lang w:val="en-GB"/>
        </w:rPr>
        <w:t>ing</w:t>
      </w:r>
      <w:r w:rsidRPr="00DC70D7">
        <w:rPr>
          <w:rFonts w:ascii="TheSansLight-Plain" w:hAnsi="TheSansLight-Plain" w:cs="TheSansLight-Plain"/>
          <w:sz w:val="19"/>
          <w:szCs w:val="19"/>
          <w:lang w:val="en-GB"/>
        </w:rPr>
        <w:t xml:space="preserve"> with stakeholders </w:t>
      </w:r>
      <w:r w:rsidR="003656ED">
        <w:rPr>
          <w:rFonts w:ascii="TheSansLight-Plain" w:hAnsi="TheSansLight-Plain" w:cs="TheSansLight-Plain"/>
          <w:sz w:val="19"/>
          <w:szCs w:val="19"/>
          <w:lang w:val="en-GB"/>
        </w:rPr>
        <w:t>through</w:t>
      </w:r>
      <w:r w:rsidRPr="00DC70D7">
        <w:rPr>
          <w:rFonts w:ascii="TheSansLight-Plain" w:hAnsi="TheSansLight-Plain" w:cs="TheSansLight-Plain"/>
          <w:sz w:val="19"/>
          <w:szCs w:val="19"/>
          <w:lang w:val="en-GB"/>
        </w:rPr>
        <w:t xml:space="preserve"> workshops, debriefings or other forms of </w:t>
      </w:r>
      <w:r w:rsidRPr="00DC70D7">
        <w:rPr>
          <w:rFonts w:ascii="TheSansLight-Plain" w:hAnsi="TheSansLight-Plain" w:cs="TheSansLight-Plain"/>
          <w:sz w:val="19"/>
          <w:szCs w:val="19"/>
          <w:lang w:val="en-GB"/>
        </w:rPr>
        <w:lastRenderedPageBreak/>
        <w:t>engagement</w:t>
      </w:r>
      <w:r w:rsidRPr="0008040B">
        <w:rPr>
          <w:rFonts w:ascii="TheSansSemiBold-Plain" w:hAnsi="TheSansSemiBold-Plain" w:cs="TheSansSemiBold-Plain"/>
          <w:b/>
          <w:bCs/>
          <w:sz w:val="22"/>
          <w:szCs w:val="22"/>
          <w:lang w:val="en-GB"/>
        </w:rPr>
        <w:t>.</w:t>
      </w:r>
    </w:p>
    <w:p w14:paraId="01564F30" w14:textId="3822C23B" w:rsidR="007F32E3" w:rsidRDefault="007F32E3" w:rsidP="00857BB1">
      <w:pPr>
        <w:spacing w:line="240" w:lineRule="auto"/>
        <w:ind w:left="540"/>
        <w:rPr>
          <w:rFonts w:ascii="TheSansSemiBold-Plain" w:hAnsi="TheSansSemiBold-Plain" w:cs="TheSansSemiBold-Plain"/>
          <w:b/>
          <w:bCs/>
          <w:sz w:val="22"/>
          <w:szCs w:val="22"/>
          <w:lang w:val="en-GB"/>
        </w:rPr>
      </w:pPr>
    </w:p>
    <w:p w14:paraId="7D38DE71" w14:textId="20A3714A" w:rsidR="00FF5DA0" w:rsidRDefault="00F674E3" w:rsidP="00FF5DA0">
      <w:pPr>
        <w:pStyle w:val="HEADLINE3ALL"/>
        <w:spacing w:after="240" w:line="240" w:lineRule="auto"/>
        <w:ind w:left="540"/>
        <w:jc w:val="left"/>
        <w:rPr>
          <w:lang w:val="en-GB"/>
        </w:rPr>
      </w:pPr>
      <w:r w:rsidRPr="00D43328">
        <w:rPr>
          <w:lang w:val="en-GB"/>
        </w:rPr>
        <w:t>VIII</w:t>
      </w:r>
      <w:r w:rsidR="00440E2F" w:rsidRPr="00D43328">
        <w:rPr>
          <w:lang w:val="en-GB"/>
        </w:rPr>
        <w:t>. Time frame</w:t>
      </w:r>
      <w:r w:rsidR="00FF5DA0">
        <w:rPr>
          <w:lang w:val="en-GB"/>
        </w:rPr>
        <w:t xml:space="preserve"> </w:t>
      </w:r>
    </w:p>
    <w:p w14:paraId="0449DA9F" w14:textId="34A4E616" w:rsidR="00C27FB7" w:rsidRPr="007F501D" w:rsidRDefault="00C27FB7" w:rsidP="00C27FB7">
      <w:pPr>
        <w:pStyle w:val="MAIN"/>
        <w:spacing w:after="0" w:line="240" w:lineRule="auto"/>
        <w:ind w:left="540"/>
        <w:jc w:val="left"/>
        <w:rPr>
          <w:lang w:val="en-GB"/>
        </w:rPr>
      </w:pPr>
      <w:r w:rsidRPr="007F501D">
        <w:rPr>
          <w:lang w:val="en-GB"/>
        </w:rPr>
        <w:t xml:space="preserve">The evaluation will be done within </w:t>
      </w:r>
      <w:r w:rsidR="00FD7E72">
        <w:rPr>
          <w:lang w:val="en-GB"/>
        </w:rPr>
        <w:t>3</w:t>
      </w:r>
      <w:r w:rsidR="00957483">
        <w:rPr>
          <w:lang w:val="en-GB"/>
        </w:rPr>
        <w:t xml:space="preserve">0 </w:t>
      </w:r>
      <w:r w:rsidRPr="007F501D">
        <w:rPr>
          <w:lang w:val="en-GB"/>
        </w:rPr>
        <w:t xml:space="preserve">working days starting from </w:t>
      </w:r>
      <w:r w:rsidR="0002032D">
        <w:rPr>
          <w:lang w:val="en-GB"/>
        </w:rPr>
        <w:t>the date of signing the consultancy agreement</w:t>
      </w:r>
      <w:r w:rsidRPr="007F501D">
        <w:rPr>
          <w:lang w:val="en-GB"/>
        </w:rPr>
        <w:t xml:space="preserve">. A detailed work plan will be </w:t>
      </w:r>
      <w:r>
        <w:rPr>
          <w:lang w:val="en-GB"/>
        </w:rPr>
        <w:t>developed</w:t>
      </w:r>
      <w:r w:rsidRPr="007F501D">
        <w:rPr>
          <w:lang w:val="en-GB"/>
        </w:rPr>
        <w:t xml:space="preserve"> by the evaluation team during the inception phase based on inputs </w:t>
      </w:r>
      <w:r>
        <w:rPr>
          <w:lang w:val="en-GB"/>
        </w:rPr>
        <w:t xml:space="preserve">received </w:t>
      </w:r>
      <w:r w:rsidRPr="007F501D">
        <w:rPr>
          <w:lang w:val="en-GB"/>
        </w:rPr>
        <w:t>from the Evaluation Reference Group.</w:t>
      </w:r>
    </w:p>
    <w:p w14:paraId="2054C527" w14:textId="77777777" w:rsidR="00C27FB7" w:rsidRPr="007F501D" w:rsidRDefault="00C27FB7" w:rsidP="00C27FB7">
      <w:pPr>
        <w:spacing w:line="240" w:lineRule="auto"/>
        <w:ind w:left="540"/>
        <w:rPr>
          <w:rFonts w:ascii="TheSansLight-Plain" w:hAnsi="TheSansLight-Plain" w:cs="TheSansLight-Plain"/>
          <w:spacing w:val="-2"/>
          <w:sz w:val="19"/>
          <w:szCs w:val="19"/>
          <w:lang w:val="en-GB"/>
        </w:rPr>
      </w:pPr>
    </w:p>
    <w:tbl>
      <w:tblPr>
        <w:tblW w:w="1035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048"/>
        <w:gridCol w:w="1262"/>
        <w:gridCol w:w="3420"/>
      </w:tblGrid>
      <w:tr w:rsidR="00C27FB7" w:rsidRPr="00E77C3F" w14:paraId="5FCDCC9A" w14:textId="77777777" w:rsidTr="002E371A">
        <w:trPr>
          <w:trHeight w:hRule="exact" w:val="526"/>
        </w:trPr>
        <w:tc>
          <w:tcPr>
            <w:tcW w:w="1620" w:type="dxa"/>
            <w:shd w:val="clear" w:color="auto" w:fill="FFC000"/>
          </w:tcPr>
          <w:p w14:paraId="6F1C3644" w14:textId="77777777" w:rsidR="00C27FB7" w:rsidRPr="00E77C3F" w:rsidRDefault="00C27FB7" w:rsidP="002E371A">
            <w:pPr>
              <w:spacing w:line="240" w:lineRule="auto"/>
              <w:ind w:left="75"/>
              <w:rPr>
                <w:rFonts w:ascii="TheSansLight-Plain" w:hAnsi="TheSansLight-Plain" w:cstheme="minorHAnsi"/>
                <w:color w:val="000000" w:themeColor="text1"/>
                <w:sz w:val="19"/>
                <w:szCs w:val="19"/>
              </w:rPr>
            </w:pPr>
            <w:r w:rsidRPr="00E77C3F">
              <w:rPr>
                <w:rFonts w:ascii="TheSansLight-Plain" w:hAnsi="TheSansLight-Plain" w:cstheme="minorHAnsi"/>
                <w:b/>
                <w:bCs/>
                <w:color w:val="000000" w:themeColor="text1"/>
                <w:sz w:val="19"/>
                <w:szCs w:val="19"/>
              </w:rPr>
              <w:t>Eva</w:t>
            </w:r>
            <w:r w:rsidRPr="00E77C3F">
              <w:rPr>
                <w:rFonts w:ascii="TheSansLight-Plain" w:hAnsi="TheSansLight-Plain" w:cstheme="minorHAnsi"/>
                <w:b/>
                <w:bCs/>
                <w:color w:val="000000" w:themeColor="text1"/>
                <w:spacing w:val="-1"/>
                <w:sz w:val="19"/>
                <w:szCs w:val="19"/>
              </w:rPr>
              <w:t>l</w:t>
            </w:r>
            <w:r w:rsidRPr="00E77C3F">
              <w:rPr>
                <w:rFonts w:ascii="TheSansLight-Plain" w:hAnsi="TheSansLight-Plain" w:cstheme="minorHAnsi"/>
                <w:b/>
                <w:bCs/>
                <w:color w:val="000000" w:themeColor="text1"/>
                <w:sz w:val="19"/>
                <w:szCs w:val="19"/>
              </w:rPr>
              <w:t>uation</w:t>
            </w:r>
            <w:r>
              <w:rPr>
                <w:rFonts w:ascii="TheSansLight-Plain" w:hAnsi="TheSansLight-Plain" w:cstheme="minorHAnsi"/>
                <w:b/>
                <w:bCs/>
                <w:color w:val="000000" w:themeColor="text1"/>
                <w:sz w:val="19"/>
                <w:szCs w:val="19"/>
              </w:rPr>
              <w:t xml:space="preserve"> </w:t>
            </w:r>
            <w:r w:rsidRPr="00E77C3F">
              <w:rPr>
                <w:rFonts w:ascii="TheSansLight-Plain" w:hAnsi="TheSansLight-Plain" w:cstheme="minorHAnsi"/>
                <w:b/>
                <w:bCs/>
                <w:color w:val="000000" w:themeColor="text1"/>
                <w:spacing w:val="-1"/>
                <w:sz w:val="19"/>
                <w:szCs w:val="19"/>
              </w:rPr>
              <w:t>P</w:t>
            </w:r>
            <w:r w:rsidRPr="00E77C3F">
              <w:rPr>
                <w:rFonts w:ascii="TheSansLight-Plain" w:hAnsi="TheSansLight-Plain" w:cstheme="minorHAnsi"/>
                <w:b/>
                <w:bCs/>
                <w:color w:val="000000" w:themeColor="text1"/>
                <w:sz w:val="19"/>
                <w:szCs w:val="19"/>
              </w:rPr>
              <w:t>ha</w:t>
            </w:r>
            <w:r w:rsidRPr="00E77C3F">
              <w:rPr>
                <w:rFonts w:ascii="TheSansLight-Plain" w:hAnsi="TheSansLight-Plain" w:cstheme="minorHAnsi"/>
                <w:b/>
                <w:bCs/>
                <w:color w:val="000000" w:themeColor="text1"/>
                <w:spacing w:val="-1"/>
                <w:sz w:val="19"/>
                <w:szCs w:val="19"/>
              </w:rPr>
              <w:t>s</w:t>
            </w:r>
            <w:r w:rsidRPr="00E77C3F">
              <w:rPr>
                <w:rFonts w:ascii="TheSansLight-Plain" w:hAnsi="TheSansLight-Plain" w:cstheme="minorHAnsi"/>
                <w:b/>
                <w:bCs/>
                <w:color w:val="000000" w:themeColor="text1"/>
                <w:sz w:val="19"/>
                <w:szCs w:val="19"/>
              </w:rPr>
              <w:t>es</w:t>
            </w:r>
          </w:p>
        </w:tc>
        <w:tc>
          <w:tcPr>
            <w:tcW w:w="4048" w:type="dxa"/>
            <w:shd w:val="clear" w:color="auto" w:fill="FFC000"/>
          </w:tcPr>
          <w:p w14:paraId="285ACB63" w14:textId="77777777" w:rsidR="00C27FB7" w:rsidRPr="00E77C3F" w:rsidRDefault="00C27FB7" w:rsidP="002E371A">
            <w:pPr>
              <w:spacing w:line="240" w:lineRule="auto"/>
              <w:ind w:left="76"/>
              <w:jc w:val="center"/>
              <w:rPr>
                <w:rFonts w:ascii="TheSansLight-Plain" w:hAnsi="TheSansLight-Plain" w:cstheme="minorHAnsi"/>
                <w:color w:val="000000" w:themeColor="text1"/>
                <w:sz w:val="19"/>
                <w:szCs w:val="19"/>
              </w:rPr>
            </w:pPr>
            <w:r w:rsidRPr="00E77C3F">
              <w:rPr>
                <w:rFonts w:ascii="TheSansLight-Plain" w:hAnsi="TheSansLight-Plain" w:cstheme="minorHAnsi"/>
                <w:b/>
                <w:bCs/>
                <w:color w:val="000000" w:themeColor="text1"/>
                <w:sz w:val="19"/>
                <w:szCs w:val="19"/>
              </w:rPr>
              <w:t>D</w:t>
            </w:r>
            <w:r w:rsidRPr="00E77C3F">
              <w:rPr>
                <w:rFonts w:ascii="TheSansLight-Plain" w:hAnsi="TheSansLight-Plain" w:cstheme="minorHAnsi"/>
                <w:b/>
                <w:bCs/>
                <w:color w:val="000000" w:themeColor="text1"/>
                <w:spacing w:val="1"/>
                <w:sz w:val="19"/>
                <w:szCs w:val="19"/>
              </w:rPr>
              <w:t>e</w:t>
            </w:r>
            <w:r w:rsidRPr="00E77C3F">
              <w:rPr>
                <w:rFonts w:ascii="TheSansLight-Plain" w:hAnsi="TheSansLight-Plain" w:cstheme="minorHAnsi"/>
                <w:b/>
                <w:bCs/>
                <w:color w:val="000000" w:themeColor="text1"/>
                <w:spacing w:val="-1"/>
                <w:sz w:val="19"/>
                <w:szCs w:val="19"/>
              </w:rPr>
              <w:t>l</w:t>
            </w:r>
            <w:r w:rsidRPr="00E77C3F">
              <w:rPr>
                <w:rFonts w:ascii="TheSansLight-Plain" w:hAnsi="TheSansLight-Plain" w:cstheme="minorHAnsi"/>
                <w:b/>
                <w:bCs/>
                <w:color w:val="000000" w:themeColor="text1"/>
                <w:sz w:val="19"/>
                <w:szCs w:val="19"/>
              </w:rPr>
              <w:t>iv</w:t>
            </w:r>
            <w:r w:rsidRPr="00E77C3F">
              <w:rPr>
                <w:rFonts w:ascii="TheSansLight-Plain" w:hAnsi="TheSansLight-Plain" w:cstheme="minorHAnsi"/>
                <w:b/>
                <w:bCs/>
                <w:color w:val="000000" w:themeColor="text1"/>
                <w:spacing w:val="1"/>
                <w:sz w:val="19"/>
                <w:szCs w:val="19"/>
              </w:rPr>
              <w:t>e</w:t>
            </w:r>
            <w:r w:rsidRPr="00E77C3F">
              <w:rPr>
                <w:rFonts w:ascii="TheSansLight-Plain" w:hAnsi="TheSansLight-Plain" w:cstheme="minorHAnsi"/>
                <w:b/>
                <w:bCs/>
                <w:color w:val="000000" w:themeColor="text1"/>
                <w:spacing w:val="-1"/>
                <w:sz w:val="19"/>
                <w:szCs w:val="19"/>
              </w:rPr>
              <w:t>r</w:t>
            </w:r>
            <w:r w:rsidRPr="00E77C3F">
              <w:rPr>
                <w:rFonts w:ascii="TheSansLight-Plain" w:hAnsi="TheSansLight-Plain" w:cstheme="minorHAnsi"/>
                <w:b/>
                <w:bCs/>
                <w:color w:val="000000" w:themeColor="text1"/>
                <w:sz w:val="19"/>
                <w:szCs w:val="19"/>
              </w:rPr>
              <w:t>a</w:t>
            </w:r>
            <w:r w:rsidRPr="00E77C3F">
              <w:rPr>
                <w:rFonts w:ascii="TheSansLight-Plain" w:hAnsi="TheSansLight-Plain" w:cstheme="minorHAnsi"/>
                <w:b/>
                <w:bCs/>
                <w:color w:val="000000" w:themeColor="text1"/>
                <w:spacing w:val="-1"/>
                <w:sz w:val="19"/>
                <w:szCs w:val="19"/>
              </w:rPr>
              <w:t>bl</w:t>
            </w:r>
            <w:r w:rsidRPr="00E77C3F">
              <w:rPr>
                <w:rFonts w:ascii="TheSansLight-Plain" w:hAnsi="TheSansLight-Plain" w:cstheme="minorHAnsi"/>
                <w:b/>
                <w:bCs/>
                <w:color w:val="000000" w:themeColor="text1"/>
                <w:sz w:val="19"/>
                <w:szCs w:val="19"/>
              </w:rPr>
              <w:t>es</w:t>
            </w:r>
          </w:p>
        </w:tc>
        <w:tc>
          <w:tcPr>
            <w:tcW w:w="1262" w:type="dxa"/>
            <w:shd w:val="clear" w:color="auto" w:fill="FFC000"/>
          </w:tcPr>
          <w:p w14:paraId="3E395208" w14:textId="77777777" w:rsidR="00C27FB7" w:rsidRPr="00E77C3F" w:rsidRDefault="00C27FB7" w:rsidP="002E371A">
            <w:pPr>
              <w:spacing w:line="240" w:lineRule="auto"/>
              <w:rPr>
                <w:rFonts w:ascii="TheSansLight-Plain" w:hAnsi="TheSansLight-Plain" w:cstheme="minorHAnsi"/>
                <w:color w:val="000000" w:themeColor="text1"/>
                <w:sz w:val="19"/>
                <w:szCs w:val="19"/>
              </w:rPr>
            </w:pPr>
            <w:r w:rsidRPr="00E77C3F">
              <w:rPr>
                <w:rFonts w:ascii="TheSansLight-Plain" w:hAnsi="TheSansLight-Plain" w:cstheme="minorHAnsi"/>
                <w:b/>
                <w:bCs/>
                <w:color w:val="000000" w:themeColor="text1"/>
                <w:sz w:val="19"/>
                <w:szCs w:val="19"/>
              </w:rPr>
              <w:t>Da</w:t>
            </w:r>
            <w:r w:rsidRPr="00E77C3F">
              <w:rPr>
                <w:rFonts w:ascii="TheSansLight-Plain" w:hAnsi="TheSansLight-Plain" w:cstheme="minorHAnsi"/>
                <w:b/>
                <w:bCs/>
                <w:color w:val="000000" w:themeColor="text1"/>
                <w:spacing w:val="1"/>
                <w:sz w:val="19"/>
                <w:szCs w:val="19"/>
              </w:rPr>
              <w:t>t</w:t>
            </w:r>
            <w:r w:rsidRPr="00E77C3F">
              <w:rPr>
                <w:rFonts w:ascii="TheSansLight-Plain" w:hAnsi="TheSansLight-Plain" w:cstheme="minorHAnsi"/>
                <w:b/>
                <w:bCs/>
                <w:color w:val="000000" w:themeColor="text1"/>
                <w:sz w:val="19"/>
                <w:szCs w:val="19"/>
              </w:rPr>
              <w:t>es/</w:t>
            </w:r>
            <w:r>
              <w:rPr>
                <w:rFonts w:ascii="TheSansLight-Plain" w:hAnsi="TheSansLight-Plain" w:cstheme="minorHAnsi"/>
                <w:b/>
                <w:bCs/>
                <w:color w:val="000000" w:themeColor="text1"/>
                <w:sz w:val="19"/>
                <w:szCs w:val="19"/>
              </w:rPr>
              <w:t xml:space="preserve"> </w:t>
            </w:r>
            <w:r w:rsidRPr="00E77C3F">
              <w:rPr>
                <w:rFonts w:ascii="TheSansLight-Plain" w:hAnsi="TheSansLight-Plain" w:cstheme="minorHAnsi"/>
                <w:b/>
                <w:bCs/>
                <w:color w:val="000000" w:themeColor="text1"/>
                <w:sz w:val="19"/>
                <w:szCs w:val="19"/>
              </w:rPr>
              <w:t>working days</w:t>
            </w:r>
          </w:p>
        </w:tc>
        <w:tc>
          <w:tcPr>
            <w:tcW w:w="3420" w:type="dxa"/>
            <w:shd w:val="clear" w:color="auto" w:fill="FFC000"/>
          </w:tcPr>
          <w:p w14:paraId="380CD82B" w14:textId="77777777" w:rsidR="00C27FB7" w:rsidRPr="00E77C3F" w:rsidRDefault="00C27FB7" w:rsidP="002E371A">
            <w:pPr>
              <w:spacing w:line="240" w:lineRule="auto"/>
              <w:ind w:left="76"/>
              <w:jc w:val="center"/>
              <w:rPr>
                <w:rFonts w:ascii="TheSansLight-Plain" w:hAnsi="TheSansLight-Plain" w:cstheme="minorHAnsi"/>
                <w:color w:val="000000" w:themeColor="text1"/>
                <w:sz w:val="19"/>
                <w:szCs w:val="19"/>
              </w:rPr>
            </w:pPr>
            <w:r w:rsidRPr="00E77C3F">
              <w:rPr>
                <w:rFonts w:ascii="TheSansLight-Plain" w:hAnsi="TheSansLight-Plain" w:cstheme="minorHAnsi"/>
                <w:b/>
                <w:bCs/>
                <w:color w:val="000000" w:themeColor="text1"/>
                <w:sz w:val="19"/>
                <w:szCs w:val="19"/>
              </w:rPr>
              <w:t>Me</w:t>
            </w:r>
            <w:r w:rsidRPr="00E77C3F">
              <w:rPr>
                <w:rFonts w:ascii="TheSansLight-Plain" w:hAnsi="TheSansLight-Plain" w:cstheme="minorHAnsi"/>
                <w:b/>
                <w:bCs/>
                <w:color w:val="000000" w:themeColor="text1"/>
                <w:spacing w:val="-2"/>
                <w:sz w:val="19"/>
                <w:szCs w:val="19"/>
              </w:rPr>
              <w:t>e</w:t>
            </w:r>
            <w:r w:rsidRPr="00E77C3F">
              <w:rPr>
                <w:rFonts w:ascii="TheSansLight-Plain" w:hAnsi="TheSansLight-Plain" w:cstheme="minorHAnsi"/>
                <w:b/>
                <w:bCs/>
                <w:color w:val="000000" w:themeColor="text1"/>
                <w:spacing w:val="1"/>
                <w:sz w:val="19"/>
                <w:szCs w:val="19"/>
              </w:rPr>
              <w:t>t</w:t>
            </w:r>
            <w:r w:rsidRPr="00E77C3F">
              <w:rPr>
                <w:rFonts w:ascii="TheSansLight-Plain" w:hAnsi="TheSansLight-Plain" w:cstheme="minorHAnsi"/>
                <w:b/>
                <w:bCs/>
                <w:color w:val="000000" w:themeColor="text1"/>
                <w:sz w:val="19"/>
                <w:szCs w:val="19"/>
              </w:rPr>
              <w:t>i</w:t>
            </w:r>
            <w:r w:rsidRPr="00E77C3F">
              <w:rPr>
                <w:rFonts w:ascii="TheSansLight-Plain" w:hAnsi="TheSansLight-Plain" w:cstheme="minorHAnsi"/>
                <w:b/>
                <w:bCs/>
                <w:color w:val="000000" w:themeColor="text1"/>
                <w:spacing w:val="-1"/>
                <w:sz w:val="19"/>
                <w:szCs w:val="19"/>
              </w:rPr>
              <w:t>n</w:t>
            </w:r>
            <w:r w:rsidRPr="00E77C3F">
              <w:rPr>
                <w:rFonts w:ascii="TheSansLight-Plain" w:hAnsi="TheSansLight-Plain" w:cstheme="minorHAnsi"/>
                <w:b/>
                <w:bCs/>
                <w:color w:val="000000" w:themeColor="text1"/>
                <w:sz w:val="19"/>
                <w:szCs w:val="19"/>
              </w:rPr>
              <w:t>gs</w:t>
            </w:r>
          </w:p>
        </w:tc>
      </w:tr>
      <w:tr w:rsidR="00E24126" w:rsidRPr="00E77C3F" w14:paraId="699ADDB9" w14:textId="77777777" w:rsidTr="002E371A">
        <w:trPr>
          <w:trHeight w:val="533"/>
        </w:trPr>
        <w:tc>
          <w:tcPr>
            <w:tcW w:w="1620" w:type="dxa"/>
            <w:vAlign w:val="center"/>
          </w:tcPr>
          <w:p w14:paraId="752F07C2" w14:textId="77777777" w:rsidR="00E24126" w:rsidRDefault="00E24126" w:rsidP="002E371A">
            <w:pPr>
              <w:spacing w:line="240" w:lineRule="auto"/>
              <w:ind w:left="75"/>
              <w:rPr>
                <w:rFonts w:ascii="TheSansLight-Plain" w:hAnsi="TheSansLight-Plain" w:cstheme="minorHAnsi"/>
                <w:b/>
                <w:sz w:val="19"/>
                <w:szCs w:val="19"/>
              </w:rPr>
            </w:pPr>
            <w:r>
              <w:rPr>
                <w:rFonts w:ascii="TheSansLight-Plain" w:hAnsi="TheSansLight-Plain" w:cstheme="minorHAnsi"/>
                <w:b/>
                <w:sz w:val="19"/>
                <w:szCs w:val="19"/>
              </w:rPr>
              <w:t>Phase 1 Preparation</w:t>
            </w:r>
          </w:p>
        </w:tc>
        <w:tc>
          <w:tcPr>
            <w:tcW w:w="4048" w:type="dxa"/>
            <w:vAlign w:val="center"/>
          </w:tcPr>
          <w:p w14:paraId="2849992F" w14:textId="77777777" w:rsidR="00E24126" w:rsidRPr="00E77C3F" w:rsidRDefault="00E24126" w:rsidP="002E371A">
            <w:pPr>
              <w:spacing w:line="240" w:lineRule="auto"/>
              <w:ind w:left="76" w:right="1063"/>
              <w:rPr>
                <w:rFonts w:ascii="TheSansLight-Plain" w:hAnsi="TheSansLight-Plain" w:cstheme="minorHAnsi"/>
                <w:sz w:val="19"/>
                <w:szCs w:val="19"/>
              </w:rPr>
            </w:pPr>
            <w:r>
              <w:rPr>
                <w:rFonts w:ascii="TheSansLight-Plain" w:hAnsi="TheSansLight-Plain" w:cstheme="minorHAnsi"/>
                <w:sz w:val="19"/>
                <w:szCs w:val="19"/>
              </w:rPr>
              <w:t>Desk review</w:t>
            </w:r>
          </w:p>
        </w:tc>
        <w:tc>
          <w:tcPr>
            <w:tcW w:w="1262" w:type="dxa"/>
            <w:vMerge w:val="restart"/>
            <w:vAlign w:val="center"/>
          </w:tcPr>
          <w:p w14:paraId="2A8675B8" w14:textId="4AEF4C68" w:rsidR="00E24126" w:rsidRDefault="00FD7E72" w:rsidP="002E371A">
            <w:pPr>
              <w:spacing w:line="240" w:lineRule="auto"/>
              <w:rPr>
                <w:rFonts w:ascii="TheSansLight-Plain" w:hAnsi="TheSansLight-Plain" w:cstheme="minorHAnsi"/>
                <w:spacing w:val="1"/>
                <w:sz w:val="19"/>
                <w:szCs w:val="19"/>
              </w:rPr>
            </w:pPr>
            <w:r>
              <w:rPr>
                <w:rFonts w:ascii="TheSansLight-Plain" w:hAnsi="TheSansLight-Plain" w:cstheme="minorHAnsi"/>
                <w:spacing w:val="1"/>
                <w:sz w:val="19"/>
                <w:szCs w:val="19"/>
              </w:rPr>
              <w:t xml:space="preserve">8 </w:t>
            </w:r>
            <w:r w:rsidR="00E24126" w:rsidRPr="00E77C3F">
              <w:rPr>
                <w:rFonts w:ascii="TheSansLight-Plain" w:hAnsi="TheSansLight-Plain" w:cstheme="minorHAnsi"/>
                <w:spacing w:val="1"/>
                <w:sz w:val="19"/>
                <w:szCs w:val="19"/>
              </w:rPr>
              <w:t>days</w:t>
            </w:r>
          </w:p>
        </w:tc>
        <w:tc>
          <w:tcPr>
            <w:tcW w:w="3420" w:type="dxa"/>
            <w:vAlign w:val="center"/>
          </w:tcPr>
          <w:p w14:paraId="035EDEED" w14:textId="77777777" w:rsidR="00E24126" w:rsidRPr="00E77C3F" w:rsidRDefault="00E24126" w:rsidP="002E371A">
            <w:pPr>
              <w:spacing w:line="240" w:lineRule="auto"/>
              <w:ind w:left="76"/>
              <w:rPr>
                <w:rFonts w:ascii="TheSansLight-Plain" w:hAnsi="TheSansLight-Plain" w:cstheme="minorHAnsi"/>
                <w:spacing w:val="-1"/>
                <w:sz w:val="19"/>
                <w:szCs w:val="19"/>
              </w:rPr>
            </w:pPr>
          </w:p>
        </w:tc>
      </w:tr>
      <w:tr w:rsidR="00BA0AE1" w:rsidRPr="00E77C3F" w14:paraId="0AD4ABEF" w14:textId="77777777" w:rsidTr="002E371A">
        <w:trPr>
          <w:trHeight w:val="533"/>
        </w:trPr>
        <w:tc>
          <w:tcPr>
            <w:tcW w:w="1620" w:type="dxa"/>
            <w:vMerge w:val="restart"/>
            <w:vAlign w:val="center"/>
          </w:tcPr>
          <w:p w14:paraId="7538E1D0" w14:textId="77777777" w:rsidR="00BA0AE1" w:rsidRPr="00E77C3F" w:rsidRDefault="00BA0AE1" w:rsidP="002E371A">
            <w:pPr>
              <w:spacing w:line="240" w:lineRule="auto"/>
              <w:ind w:left="75"/>
              <w:rPr>
                <w:rFonts w:ascii="TheSansLight-Plain" w:hAnsi="TheSansLight-Plain" w:cstheme="minorHAnsi"/>
                <w:b/>
                <w:sz w:val="19"/>
                <w:szCs w:val="19"/>
              </w:rPr>
            </w:pPr>
            <w:r>
              <w:rPr>
                <w:rFonts w:ascii="TheSansLight-Plain" w:hAnsi="TheSansLight-Plain" w:cstheme="minorHAnsi"/>
                <w:b/>
                <w:sz w:val="19"/>
                <w:szCs w:val="19"/>
              </w:rPr>
              <w:t>Phase 2 Conduct</w:t>
            </w:r>
          </w:p>
        </w:tc>
        <w:tc>
          <w:tcPr>
            <w:tcW w:w="4048" w:type="dxa"/>
            <w:vAlign w:val="center"/>
          </w:tcPr>
          <w:p w14:paraId="223BE013" w14:textId="400F8E0B" w:rsidR="00BA0AE1" w:rsidRPr="00E77C3F" w:rsidRDefault="00BA0AE1" w:rsidP="002E371A">
            <w:pPr>
              <w:spacing w:line="240" w:lineRule="auto"/>
              <w:ind w:left="76" w:right="1063"/>
              <w:rPr>
                <w:rFonts w:ascii="TheSansLight-Plain" w:hAnsi="TheSansLight-Plain" w:cstheme="minorHAnsi"/>
                <w:sz w:val="19"/>
                <w:szCs w:val="19"/>
              </w:rPr>
            </w:pPr>
            <w:r>
              <w:rPr>
                <w:rFonts w:ascii="TheSansLight-Plain" w:hAnsi="TheSansLight-Plain" w:cstheme="minorHAnsi"/>
                <w:spacing w:val="1"/>
                <w:sz w:val="19"/>
                <w:szCs w:val="19"/>
              </w:rPr>
              <w:t>R</w:t>
            </w:r>
            <w:r w:rsidRPr="005A61DC">
              <w:rPr>
                <w:rFonts w:ascii="TheSansLight-Plain" w:hAnsi="TheSansLight-Plain" w:cstheme="minorHAnsi"/>
                <w:spacing w:val="1"/>
                <w:sz w:val="19"/>
                <w:szCs w:val="19"/>
              </w:rPr>
              <w:t>apid evaluability</w:t>
            </w:r>
            <w:r>
              <w:rPr>
                <w:rFonts w:cstheme="minorHAnsi"/>
              </w:rPr>
              <w:t xml:space="preserve"> </w:t>
            </w:r>
            <w:r w:rsidRPr="005A61DC">
              <w:rPr>
                <w:rFonts w:ascii="TheSansLight-Plain" w:hAnsi="TheSansLight-Plain" w:cstheme="minorHAnsi"/>
                <w:spacing w:val="1"/>
                <w:sz w:val="19"/>
                <w:szCs w:val="19"/>
              </w:rPr>
              <w:t xml:space="preserve">assessment of the </w:t>
            </w:r>
            <w:proofErr w:type="spellStart"/>
            <w:r w:rsidRPr="005A61DC">
              <w:rPr>
                <w:rFonts w:ascii="TheSansLight-Plain" w:hAnsi="TheSansLight-Plain" w:cstheme="minorHAnsi"/>
                <w:spacing w:val="1"/>
                <w:sz w:val="19"/>
                <w:szCs w:val="19"/>
              </w:rPr>
              <w:t>programme</w:t>
            </w:r>
            <w:proofErr w:type="spellEnd"/>
          </w:p>
        </w:tc>
        <w:tc>
          <w:tcPr>
            <w:tcW w:w="1262" w:type="dxa"/>
            <w:vMerge/>
            <w:vAlign w:val="center"/>
          </w:tcPr>
          <w:p w14:paraId="6E1007F3" w14:textId="036E0E6F" w:rsidR="00BA0AE1" w:rsidRPr="00A93D52" w:rsidRDefault="00BA0AE1" w:rsidP="002E371A">
            <w:pPr>
              <w:spacing w:line="240" w:lineRule="auto"/>
              <w:rPr>
                <w:rFonts w:ascii="TheSansLight-Plain" w:hAnsi="TheSansLight-Plain" w:cstheme="minorHAnsi"/>
                <w:sz w:val="19"/>
                <w:szCs w:val="19"/>
              </w:rPr>
            </w:pPr>
          </w:p>
        </w:tc>
        <w:tc>
          <w:tcPr>
            <w:tcW w:w="3420" w:type="dxa"/>
            <w:vAlign w:val="center"/>
          </w:tcPr>
          <w:p w14:paraId="486FF9F3" w14:textId="4E8857CC" w:rsidR="00BA0AE1" w:rsidRPr="00E77C3F" w:rsidRDefault="00BA0AE1" w:rsidP="002E371A">
            <w:pPr>
              <w:spacing w:line="240" w:lineRule="auto"/>
              <w:ind w:left="76"/>
              <w:rPr>
                <w:rFonts w:ascii="TheSansLight-Plain" w:hAnsi="TheSansLight-Plain" w:cstheme="minorHAnsi"/>
                <w:sz w:val="19"/>
                <w:szCs w:val="19"/>
              </w:rPr>
            </w:pPr>
          </w:p>
        </w:tc>
      </w:tr>
      <w:tr w:rsidR="00BA0AE1" w:rsidRPr="00E77C3F" w14:paraId="46535E52" w14:textId="77777777" w:rsidTr="00E24126">
        <w:trPr>
          <w:trHeight w:hRule="exact" w:val="667"/>
        </w:trPr>
        <w:tc>
          <w:tcPr>
            <w:tcW w:w="1620" w:type="dxa"/>
            <w:vMerge/>
            <w:vAlign w:val="center"/>
          </w:tcPr>
          <w:p w14:paraId="1BD49C56" w14:textId="77777777" w:rsidR="00BA0AE1" w:rsidRDefault="00BA0AE1" w:rsidP="002E371A">
            <w:pPr>
              <w:spacing w:line="240" w:lineRule="auto"/>
              <w:ind w:left="75"/>
              <w:rPr>
                <w:rFonts w:ascii="TheSansLight-Plain" w:hAnsi="TheSansLight-Plain" w:cstheme="minorHAnsi"/>
                <w:b/>
                <w:sz w:val="19"/>
                <w:szCs w:val="19"/>
              </w:rPr>
            </w:pPr>
          </w:p>
        </w:tc>
        <w:tc>
          <w:tcPr>
            <w:tcW w:w="4048" w:type="dxa"/>
            <w:vAlign w:val="center"/>
          </w:tcPr>
          <w:p w14:paraId="467E3EAC" w14:textId="072F4AE3" w:rsidR="00BA0AE1" w:rsidRPr="00E24126" w:rsidRDefault="00BA0AE1" w:rsidP="002E371A">
            <w:pPr>
              <w:tabs>
                <w:tab w:val="left" w:pos="1305"/>
              </w:tabs>
              <w:spacing w:line="240" w:lineRule="auto"/>
              <w:ind w:left="76"/>
              <w:rPr>
                <w:rFonts w:ascii="TheSansLight-Plain" w:hAnsi="TheSansLight-Plain" w:cstheme="minorHAnsi"/>
                <w:spacing w:val="1"/>
                <w:sz w:val="19"/>
                <w:szCs w:val="19"/>
              </w:rPr>
            </w:pPr>
            <w:r w:rsidRPr="00E77C3F">
              <w:rPr>
                <w:rFonts w:ascii="TheSansLight-Plain" w:hAnsi="TheSansLight-Plain" w:cstheme="minorHAnsi"/>
                <w:sz w:val="19"/>
                <w:szCs w:val="19"/>
              </w:rPr>
              <w:t>Evalua</w:t>
            </w:r>
            <w:r w:rsidRPr="00E77C3F">
              <w:rPr>
                <w:rFonts w:ascii="TheSansLight-Plain" w:hAnsi="TheSansLight-Plain" w:cstheme="minorHAnsi"/>
                <w:spacing w:val="-2"/>
                <w:sz w:val="19"/>
                <w:szCs w:val="19"/>
              </w:rPr>
              <w:t>t</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on de</w:t>
            </w:r>
            <w:r w:rsidRPr="00E77C3F">
              <w:rPr>
                <w:rFonts w:ascii="TheSansLight-Plain" w:hAnsi="TheSansLight-Plain" w:cstheme="minorHAnsi"/>
                <w:spacing w:val="-1"/>
                <w:sz w:val="19"/>
                <w:szCs w:val="19"/>
              </w:rPr>
              <w:t>s</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n</w:t>
            </w:r>
            <w:r>
              <w:rPr>
                <w:rFonts w:ascii="TheSansLight-Plain" w:hAnsi="TheSansLight-Plain" w:cstheme="minorHAnsi"/>
                <w:sz w:val="19"/>
                <w:szCs w:val="19"/>
              </w:rPr>
              <w:t xml:space="preserve"> and inception report </w:t>
            </w:r>
            <w:r>
              <w:rPr>
                <w:rFonts w:ascii="TheSansLight-Plain" w:hAnsi="TheSansLight-Plain" w:cstheme="minorHAnsi"/>
                <w:spacing w:val="1"/>
                <w:sz w:val="19"/>
                <w:szCs w:val="19"/>
              </w:rPr>
              <w:t>d</w:t>
            </w:r>
            <w:r w:rsidRPr="00E77C3F">
              <w:rPr>
                <w:rFonts w:ascii="TheSansLight-Plain" w:hAnsi="TheSansLight-Plain" w:cstheme="minorHAnsi"/>
                <w:spacing w:val="1"/>
                <w:sz w:val="19"/>
                <w:szCs w:val="19"/>
              </w:rPr>
              <w:t>rafting</w:t>
            </w:r>
            <w:r>
              <w:rPr>
                <w:rFonts w:ascii="TheSansLight-Plain" w:hAnsi="TheSansLight-Plain" w:cstheme="minorHAnsi"/>
                <w:spacing w:val="1"/>
                <w:sz w:val="19"/>
                <w:szCs w:val="19"/>
              </w:rPr>
              <w:t>, including data collection tools and instruments</w:t>
            </w:r>
          </w:p>
        </w:tc>
        <w:tc>
          <w:tcPr>
            <w:tcW w:w="1262" w:type="dxa"/>
            <w:vMerge/>
            <w:vAlign w:val="center"/>
          </w:tcPr>
          <w:p w14:paraId="7437257F" w14:textId="77777777" w:rsidR="00BA0AE1" w:rsidRPr="00E77C3F" w:rsidRDefault="00BA0AE1" w:rsidP="002E371A">
            <w:pPr>
              <w:spacing w:line="240" w:lineRule="auto"/>
              <w:rPr>
                <w:rFonts w:ascii="TheSansLight-Plain" w:hAnsi="TheSansLight-Plain" w:cstheme="minorHAnsi"/>
                <w:spacing w:val="1"/>
                <w:sz w:val="19"/>
                <w:szCs w:val="19"/>
              </w:rPr>
            </w:pPr>
          </w:p>
        </w:tc>
        <w:tc>
          <w:tcPr>
            <w:tcW w:w="3420" w:type="dxa"/>
            <w:vAlign w:val="center"/>
          </w:tcPr>
          <w:p w14:paraId="02A67140" w14:textId="4499452C" w:rsidR="00BA0AE1" w:rsidRPr="00E77C3F" w:rsidRDefault="00BA0AE1" w:rsidP="00E24126">
            <w:pPr>
              <w:spacing w:line="240" w:lineRule="auto"/>
              <w:ind w:left="76"/>
              <w:rPr>
                <w:rFonts w:ascii="TheSansLight-Plain" w:hAnsi="TheSansLight-Plain" w:cstheme="minorHAnsi"/>
                <w:spacing w:val="-1"/>
                <w:sz w:val="19"/>
                <w:szCs w:val="19"/>
              </w:rPr>
            </w:pPr>
          </w:p>
        </w:tc>
      </w:tr>
      <w:tr w:rsidR="00BA0AE1" w:rsidRPr="00E77C3F" w14:paraId="1177B162" w14:textId="77777777" w:rsidTr="00E24126">
        <w:trPr>
          <w:trHeight w:hRule="exact" w:val="802"/>
        </w:trPr>
        <w:tc>
          <w:tcPr>
            <w:tcW w:w="1620" w:type="dxa"/>
            <w:vMerge/>
            <w:vAlign w:val="center"/>
          </w:tcPr>
          <w:p w14:paraId="63E036DB" w14:textId="77777777" w:rsidR="00BA0AE1" w:rsidRDefault="00BA0AE1" w:rsidP="002E371A">
            <w:pPr>
              <w:spacing w:line="240" w:lineRule="auto"/>
              <w:ind w:left="75"/>
              <w:rPr>
                <w:rFonts w:ascii="TheSansLight-Plain" w:hAnsi="TheSansLight-Plain" w:cstheme="minorHAnsi"/>
                <w:b/>
                <w:sz w:val="19"/>
                <w:szCs w:val="19"/>
              </w:rPr>
            </w:pPr>
          </w:p>
        </w:tc>
        <w:tc>
          <w:tcPr>
            <w:tcW w:w="4048" w:type="dxa"/>
            <w:vAlign w:val="center"/>
          </w:tcPr>
          <w:p w14:paraId="2BA553AA" w14:textId="5502A5AB" w:rsidR="00BA0AE1" w:rsidRPr="00E77C3F" w:rsidRDefault="00BA0AE1" w:rsidP="002E371A">
            <w:pPr>
              <w:spacing w:line="240" w:lineRule="auto"/>
              <w:ind w:left="76" w:right="1063"/>
              <w:rPr>
                <w:rFonts w:ascii="TheSansLight-Plain" w:hAnsi="TheSansLight-Plain" w:cstheme="minorHAnsi"/>
                <w:spacing w:val="1"/>
                <w:sz w:val="19"/>
                <w:szCs w:val="19"/>
              </w:rPr>
            </w:pPr>
            <w:r>
              <w:rPr>
                <w:rFonts w:ascii="TheSansLight-Plain" w:hAnsi="TheSansLight-Plain" w:cstheme="minorHAnsi"/>
                <w:spacing w:val="1"/>
                <w:sz w:val="19"/>
                <w:szCs w:val="19"/>
              </w:rPr>
              <w:t>Presentation of inception report and data collection tools and instruments</w:t>
            </w:r>
          </w:p>
        </w:tc>
        <w:tc>
          <w:tcPr>
            <w:tcW w:w="1262" w:type="dxa"/>
            <w:vMerge w:val="restart"/>
            <w:vAlign w:val="center"/>
          </w:tcPr>
          <w:p w14:paraId="00877C66" w14:textId="24361D30" w:rsidR="00BA0AE1" w:rsidRDefault="00FD7E72" w:rsidP="002E371A">
            <w:pPr>
              <w:spacing w:line="240" w:lineRule="auto"/>
              <w:rPr>
                <w:rFonts w:ascii="TheSansLight-Plain" w:hAnsi="TheSansLight-Plain" w:cstheme="minorHAnsi"/>
                <w:spacing w:val="1"/>
                <w:sz w:val="19"/>
                <w:szCs w:val="19"/>
              </w:rPr>
            </w:pPr>
            <w:r>
              <w:rPr>
                <w:rFonts w:ascii="TheSansLight-Plain" w:hAnsi="TheSansLight-Plain" w:cstheme="minorHAnsi"/>
                <w:spacing w:val="1"/>
                <w:sz w:val="19"/>
                <w:szCs w:val="19"/>
              </w:rPr>
              <w:t xml:space="preserve">10 </w:t>
            </w:r>
            <w:r w:rsidR="00BA0AE1">
              <w:rPr>
                <w:rFonts w:ascii="TheSansLight-Plain" w:hAnsi="TheSansLight-Plain" w:cstheme="minorHAnsi"/>
                <w:spacing w:val="1"/>
                <w:sz w:val="19"/>
                <w:szCs w:val="19"/>
              </w:rPr>
              <w:t>days</w:t>
            </w:r>
          </w:p>
        </w:tc>
        <w:tc>
          <w:tcPr>
            <w:tcW w:w="3420" w:type="dxa"/>
            <w:vAlign w:val="center"/>
          </w:tcPr>
          <w:p w14:paraId="46FF8B37" w14:textId="77777777" w:rsidR="00BA0AE1" w:rsidRPr="00E77C3F" w:rsidRDefault="00BA0AE1" w:rsidP="00E24126">
            <w:pPr>
              <w:spacing w:line="240" w:lineRule="auto"/>
              <w:ind w:left="76"/>
              <w:rPr>
                <w:rFonts w:ascii="TheSansLight-Plain" w:hAnsi="TheSansLight-Plain" w:cstheme="minorHAnsi"/>
                <w:sz w:val="19"/>
                <w:szCs w:val="19"/>
              </w:rPr>
            </w:pPr>
            <w:r w:rsidRPr="00E77C3F">
              <w:rPr>
                <w:rFonts w:ascii="TheSansLight-Plain" w:hAnsi="TheSansLight-Plain" w:cstheme="minorHAnsi"/>
                <w:spacing w:val="-1"/>
                <w:sz w:val="19"/>
                <w:szCs w:val="19"/>
              </w:rPr>
              <w:t>Y</w:t>
            </w:r>
            <w:r w:rsidRPr="00E77C3F">
              <w:rPr>
                <w:rFonts w:ascii="TheSansLight-Plain" w:hAnsi="TheSansLight-Plain" w:cstheme="minorHAnsi"/>
                <w:sz w:val="19"/>
                <w:szCs w:val="19"/>
              </w:rPr>
              <w:t>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pacing w:val="-1"/>
                <w:sz w:val="19"/>
                <w:szCs w:val="19"/>
              </w:rPr>
              <w:t>(</w:t>
            </w:r>
            <w:r w:rsidRPr="00E77C3F">
              <w:rPr>
                <w:rFonts w:ascii="TheSansLight-Plain" w:hAnsi="TheSansLight-Plain" w:cstheme="minorHAnsi"/>
                <w:sz w:val="19"/>
                <w:szCs w:val="19"/>
              </w:rPr>
              <w:t>Evalua</w:t>
            </w:r>
            <w:r w:rsidRPr="00E77C3F">
              <w:rPr>
                <w:rFonts w:ascii="TheSansLight-Plain" w:hAnsi="TheSansLight-Plain" w:cstheme="minorHAnsi"/>
                <w:spacing w:val="-2"/>
                <w:sz w:val="19"/>
                <w:szCs w:val="19"/>
              </w:rPr>
              <w:t>t</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on</w:t>
            </w:r>
          </w:p>
          <w:p w14:paraId="68BC0E26" w14:textId="548C9BD7" w:rsidR="00BA0AE1" w:rsidRPr="00E77C3F" w:rsidRDefault="00BA0AE1" w:rsidP="00E24126">
            <w:pPr>
              <w:spacing w:line="240" w:lineRule="auto"/>
              <w:ind w:left="76"/>
              <w:rPr>
                <w:rFonts w:ascii="TheSansLight-Plain" w:hAnsi="TheSansLight-Plain" w:cstheme="minorHAnsi"/>
                <w:sz w:val="19"/>
                <w:szCs w:val="19"/>
              </w:rPr>
            </w:pPr>
            <w:r w:rsidRPr="00E77C3F">
              <w:rPr>
                <w:rFonts w:ascii="TheSansLight-Plain" w:hAnsi="TheSansLight-Plain" w:cstheme="minorHAnsi"/>
                <w:sz w:val="19"/>
                <w:szCs w:val="19"/>
              </w:rPr>
              <w:t>Refere</w:t>
            </w:r>
            <w:r w:rsidRPr="00E77C3F">
              <w:rPr>
                <w:rFonts w:ascii="TheSansLight-Plain" w:hAnsi="TheSansLight-Plain" w:cstheme="minorHAnsi"/>
                <w:spacing w:val="-2"/>
                <w:sz w:val="19"/>
                <w:szCs w:val="19"/>
              </w:rPr>
              <w:t>n</w:t>
            </w:r>
            <w:r w:rsidRPr="00E77C3F">
              <w:rPr>
                <w:rFonts w:ascii="TheSansLight-Plain" w:hAnsi="TheSansLight-Plain" w:cstheme="minorHAnsi"/>
                <w:spacing w:val="1"/>
                <w:sz w:val="19"/>
                <w:szCs w:val="19"/>
              </w:rPr>
              <w:t>c</w:t>
            </w:r>
            <w:r w:rsidRPr="00E77C3F">
              <w:rPr>
                <w:rFonts w:ascii="TheSansLight-Plain" w:hAnsi="TheSansLight-Plain" w:cstheme="minorHAnsi"/>
                <w:sz w:val="19"/>
                <w:szCs w:val="19"/>
              </w:rPr>
              <w:t xml:space="preserve">e </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r</w:t>
            </w:r>
            <w:r w:rsidRPr="00E77C3F">
              <w:rPr>
                <w:rFonts w:ascii="TheSansLight-Plain" w:hAnsi="TheSansLight-Plain" w:cstheme="minorHAnsi"/>
                <w:spacing w:val="-2"/>
                <w:sz w:val="19"/>
                <w:szCs w:val="19"/>
              </w:rPr>
              <w:t>o</w:t>
            </w:r>
            <w:r w:rsidRPr="00E77C3F">
              <w:rPr>
                <w:rFonts w:ascii="TheSansLight-Plain" w:hAnsi="TheSansLight-Plain" w:cstheme="minorHAnsi"/>
                <w:sz w:val="19"/>
                <w:szCs w:val="19"/>
              </w:rPr>
              <w:t>up)</w:t>
            </w:r>
          </w:p>
        </w:tc>
      </w:tr>
      <w:tr w:rsidR="00BA0AE1" w:rsidRPr="00E77C3F" w14:paraId="5F07F25D" w14:textId="77777777" w:rsidTr="002E371A">
        <w:trPr>
          <w:trHeight w:hRule="exact" w:val="526"/>
        </w:trPr>
        <w:tc>
          <w:tcPr>
            <w:tcW w:w="1620" w:type="dxa"/>
            <w:vMerge/>
            <w:vAlign w:val="center"/>
          </w:tcPr>
          <w:p w14:paraId="075640DE" w14:textId="77777777" w:rsidR="00BA0AE1" w:rsidRDefault="00BA0AE1" w:rsidP="002E371A">
            <w:pPr>
              <w:spacing w:line="240" w:lineRule="auto"/>
              <w:ind w:left="75"/>
              <w:rPr>
                <w:rFonts w:ascii="TheSansLight-Plain" w:hAnsi="TheSansLight-Plain" w:cstheme="minorHAnsi"/>
                <w:b/>
                <w:sz w:val="19"/>
                <w:szCs w:val="19"/>
              </w:rPr>
            </w:pPr>
          </w:p>
        </w:tc>
        <w:tc>
          <w:tcPr>
            <w:tcW w:w="4048" w:type="dxa"/>
            <w:vAlign w:val="center"/>
          </w:tcPr>
          <w:p w14:paraId="13033D4C" w14:textId="77777777" w:rsidR="00BA0AE1" w:rsidRPr="00E77C3F" w:rsidRDefault="00BA0AE1" w:rsidP="002E371A">
            <w:pPr>
              <w:spacing w:line="240" w:lineRule="auto"/>
              <w:ind w:left="76" w:right="1063"/>
              <w:rPr>
                <w:rFonts w:ascii="TheSansLight-Plain" w:hAnsi="TheSansLight-Plain" w:cstheme="minorHAnsi"/>
                <w:sz w:val="19"/>
                <w:szCs w:val="19"/>
              </w:rPr>
            </w:pPr>
            <w:r w:rsidRPr="00E77C3F">
              <w:rPr>
                <w:rFonts w:ascii="TheSansLight-Plain" w:hAnsi="TheSansLight-Plain" w:cstheme="minorHAnsi"/>
                <w:spacing w:val="1"/>
                <w:sz w:val="19"/>
                <w:szCs w:val="19"/>
              </w:rPr>
              <w:t>S</w:t>
            </w:r>
            <w:r w:rsidRPr="00E77C3F">
              <w:rPr>
                <w:rFonts w:ascii="TheSansLight-Plain" w:hAnsi="TheSansLight-Plain" w:cstheme="minorHAnsi"/>
                <w:sz w:val="19"/>
                <w:szCs w:val="19"/>
              </w:rPr>
              <w:t>ub</w:t>
            </w:r>
            <w:r w:rsidRPr="00E77C3F">
              <w:rPr>
                <w:rFonts w:ascii="TheSansLight-Plain" w:hAnsi="TheSansLight-Plain" w:cstheme="minorHAnsi"/>
                <w:spacing w:val="-2"/>
                <w:sz w:val="19"/>
                <w:szCs w:val="19"/>
              </w:rPr>
              <w:t>m</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s</w:t>
            </w:r>
            <w:r w:rsidRPr="00E77C3F">
              <w:rPr>
                <w:rFonts w:ascii="TheSansLight-Plain" w:hAnsi="TheSansLight-Plain" w:cstheme="minorHAnsi"/>
                <w:spacing w:val="-1"/>
                <w:sz w:val="19"/>
                <w:szCs w:val="19"/>
              </w:rPr>
              <w:t>s</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on</w:t>
            </w:r>
            <w:r w:rsidRPr="00E77C3F">
              <w:rPr>
                <w:rFonts w:ascii="TheSansLight-Plain" w:hAnsi="TheSansLight-Plain" w:cstheme="minorHAnsi"/>
                <w:spacing w:val="-1"/>
                <w:sz w:val="19"/>
                <w:szCs w:val="19"/>
              </w:rPr>
              <w:t xml:space="preserve"> </w:t>
            </w:r>
            <w:r w:rsidRPr="00E77C3F">
              <w:rPr>
                <w:rFonts w:ascii="TheSansLight-Plain" w:hAnsi="TheSansLight-Plain" w:cstheme="minorHAnsi"/>
                <w:sz w:val="19"/>
                <w:szCs w:val="19"/>
              </w:rPr>
              <w:t xml:space="preserve">of </w:t>
            </w:r>
            <w:r w:rsidRPr="00E77C3F">
              <w:rPr>
                <w:rFonts w:ascii="TheSansLight-Plain" w:hAnsi="TheSansLight-Plain" w:cstheme="minorHAnsi"/>
                <w:spacing w:val="-2"/>
                <w:sz w:val="19"/>
                <w:szCs w:val="19"/>
              </w:rPr>
              <w:t>f</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n</w:t>
            </w:r>
            <w:r w:rsidRPr="00E77C3F">
              <w:rPr>
                <w:rFonts w:ascii="TheSansLight-Plain" w:hAnsi="TheSansLight-Plain" w:cstheme="minorHAnsi"/>
                <w:sz w:val="19"/>
                <w:szCs w:val="19"/>
              </w:rPr>
              <w:t xml:space="preserve">al </w:t>
            </w:r>
            <w:r w:rsidRPr="00E77C3F">
              <w:rPr>
                <w:rFonts w:ascii="TheSansLight-Plain" w:hAnsi="TheSansLight-Plain" w:cstheme="minorHAnsi"/>
                <w:spacing w:val="1"/>
                <w:sz w:val="19"/>
                <w:szCs w:val="19"/>
              </w:rPr>
              <w:t>i</w:t>
            </w:r>
            <w:r w:rsidRPr="00E77C3F">
              <w:rPr>
                <w:rFonts w:ascii="TheSansLight-Plain" w:hAnsi="TheSansLight-Plain" w:cstheme="minorHAnsi"/>
                <w:spacing w:val="-3"/>
                <w:sz w:val="19"/>
                <w:szCs w:val="19"/>
              </w:rPr>
              <w:t>n</w:t>
            </w:r>
            <w:r w:rsidRPr="00E77C3F">
              <w:rPr>
                <w:rFonts w:ascii="TheSansLight-Plain" w:hAnsi="TheSansLight-Plain" w:cstheme="minorHAnsi"/>
                <w:spacing w:val="1"/>
                <w:sz w:val="19"/>
                <w:szCs w:val="19"/>
              </w:rPr>
              <w:t>c</w:t>
            </w:r>
            <w:r w:rsidRPr="00E77C3F">
              <w:rPr>
                <w:rFonts w:ascii="TheSansLight-Plain" w:hAnsi="TheSansLight-Plain" w:cstheme="minorHAnsi"/>
                <w:sz w:val="19"/>
                <w:szCs w:val="19"/>
              </w:rPr>
              <w:t>ep</w:t>
            </w:r>
            <w:r w:rsidRPr="00E77C3F">
              <w:rPr>
                <w:rFonts w:ascii="TheSansLight-Plain" w:hAnsi="TheSansLight-Plain" w:cstheme="minorHAnsi"/>
                <w:spacing w:val="-3"/>
                <w:sz w:val="19"/>
                <w:szCs w:val="19"/>
              </w:rPr>
              <w:t>t</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on report</w:t>
            </w:r>
          </w:p>
        </w:tc>
        <w:tc>
          <w:tcPr>
            <w:tcW w:w="1262" w:type="dxa"/>
            <w:vMerge/>
            <w:vAlign w:val="center"/>
          </w:tcPr>
          <w:p w14:paraId="7E534C5F" w14:textId="502AA242" w:rsidR="00BA0AE1" w:rsidRPr="00E77C3F" w:rsidRDefault="00BA0AE1" w:rsidP="002E371A">
            <w:pPr>
              <w:spacing w:line="240" w:lineRule="auto"/>
              <w:rPr>
                <w:rFonts w:ascii="TheSansLight-Plain" w:hAnsi="TheSansLight-Plain" w:cstheme="minorHAnsi"/>
                <w:spacing w:val="1"/>
                <w:sz w:val="19"/>
                <w:szCs w:val="19"/>
              </w:rPr>
            </w:pPr>
          </w:p>
        </w:tc>
        <w:tc>
          <w:tcPr>
            <w:tcW w:w="3420" w:type="dxa"/>
            <w:vAlign w:val="center"/>
          </w:tcPr>
          <w:p w14:paraId="5CA5C874" w14:textId="77777777" w:rsidR="00BA0AE1" w:rsidRPr="00E77C3F" w:rsidRDefault="00BA0AE1" w:rsidP="002E371A">
            <w:pPr>
              <w:spacing w:line="240" w:lineRule="auto"/>
              <w:ind w:left="76"/>
              <w:rPr>
                <w:rFonts w:ascii="TheSansLight-Plain" w:hAnsi="TheSansLight-Plain" w:cstheme="minorHAnsi"/>
                <w:sz w:val="19"/>
                <w:szCs w:val="19"/>
              </w:rPr>
            </w:pPr>
          </w:p>
        </w:tc>
      </w:tr>
      <w:tr w:rsidR="00BA0AE1" w:rsidRPr="00E77C3F" w14:paraId="1F62866A" w14:textId="77777777" w:rsidTr="002E371A">
        <w:trPr>
          <w:trHeight w:hRule="exact" w:val="793"/>
        </w:trPr>
        <w:tc>
          <w:tcPr>
            <w:tcW w:w="1620" w:type="dxa"/>
            <w:vMerge/>
            <w:vAlign w:val="center"/>
          </w:tcPr>
          <w:p w14:paraId="4EE9CD06" w14:textId="77777777" w:rsidR="00BA0AE1" w:rsidRDefault="00BA0AE1" w:rsidP="002E371A">
            <w:pPr>
              <w:spacing w:line="240" w:lineRule="auto"/>
              <w:ind w:left="75"/>
              <w:rPr>
                <w:rFonts w:ascii="TheSansLight-Plain" w:hAnsi="TheSansLight-Plain" w:cstheme="minorHAnsi"/>
                <w:b/>
                <w:sz w:val="19"/>
                <w:szCs w:val="19"/>
              </w:rPr>
            </w:pPr>
          </w:p>
        </w:tc>
        <w:tc>
          <w:tcPr>
            <w:tcW w:w="4048" w:type="dxa"/>
            <w:vAlign w:val="center"/>
          </w:tcPr>
          <w:p w14:paraId="7A6B46F4" w14:textId="77777777" w:rsidR="00BA0AE1" w:rsidRPr="00E77C3F" w:rsidRDefault="00BA0AE1" w:rsidP="002E371A">
            <w:pPr>
              <w:spacing w:line="240" w:lineRule="auto"/>
              <w:ind w:left="76" w:right="1063"/>
              <w:rPr>
                <w:rFonts w:ascii="TheSansLight-Plain" w:hAnsi="TheSansLight-Plain" w:cstheme="minorHAnsi"/>
                <w:spacing w:val="1"/>
                <w:sz w:val="19"/>
                <w:szCs w:val="19"/>
              </w:rPr>
            </w:pPr>
            <w:r>
              <w:rPr>
                <w:rFonts w:ascii="TheSansLight-Plain" w:hAnsi="TheSansLight-Plain" w:cstheme="minorHAnsi"/>
                <w:spacing w:val="1"/>
                <w:sz w:val="19"/>
                <w:szCs w:val="19"/>
              </w:rPr>
              <w:t xml:space="preserve">Data collection and field visits </w:t>
            </w:r>
          </w:p>
        </w:tc>
        <w:tc>
          <w:tcPr>
            <w:tcW w:w="1262" w:type="dxa"/>
            <w:vMerge/>
            <w:vAlign w:val="center"/>
          </w:tcPr>
          <w:p w14:paraId="008DEE70" w14:textId="2EC8608D" w:rsidR="00BA0AE1" w:rsidRPr="00E77C3F" w:rsidRDefault="00BA0AE1" w:rsidP="002E371A">
            <w:pPr>
              <w:spacing w:line="240" w:lineRule="auto"/>
              <w:rPr>
                <w:rFonts w:ascii="TheSansLight-Plain" w:hAnsi="TheSansLight-Plain" w:cstheme="minorHAnsi"/>
                <w:spacing w:val="1"/>
                <w:sz w:val="19"/>
                <w:szCs w:val="19"/>
              </w:rPr>
            </w:pPr>
          </w:p>
        </w:tc>
        <w:tc>
          <w:tcPr>
            <w:tcW w:w="3420" w:type="dxa"/>
            <w:vAlign w:val="center"/>
          </w:tcPr>
          <w:p w14:paraId="6000F276" w14:textId="77777777" w:rsidR="00BA0AE1" w:rsidRPr="00E77C3F" w:rsidRDefault="00BA0AE1" w:rsidP="002E371A">
            <w:pPr>
              <w:spacing w:line="240" w:lineRule="auto"/>
              <w:ind w:left="76"/>
              <w:rPr>
                <w:rFonts w:ascii="TheSansLight-Plain" w:hAnsi="TheSansLight-Plain" w:cstheme="minorHAnsi"/>
                <w:sz w:val="19"/>
                <w:szCs w:val="19"/>
              </w:rPr>
            </w:pPr>
            <w:r w:rsidRPr="00E77C3F">
              <w:rPr>
                <w:rFonts w:ascii="TheSansLight-Plain" w:hAnsi="TheSansLight-Plain" w:cstheme="minorHAnsi"/>
                <w:spacing w:val="-1"/>
                <w:sz w:val="19"/>
                <w:szCs w:val="19"/>
              </w:rPr>
              <w:t>Y</w:t>
            </w:r>
            <w:r w:rsidRPr="00E77C3F">
              <w:rPr>
                <w:rFonts w:ascii="TheSansLight-Plain" w:hAnsi="TheSansLight-Plain" w:cstheme="minorHAnsi"/>
                <w:sz w:val="19"/>
                <w:szCs w:val="19"/>
              </w:rPr>
              <w:t>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pacing w:val="-1"/>
                <w:sz w:val="19"/>
                <w:szCs w:val="19"/>
              </w:rPr>
              <w:t>(</w:t>
            </w:r>
            <w:r w:rsidRPr="00E77C3F">
              <w:rPr>
                <w:rFonts w:ascii="TheSansLight-Plain" w:hAnsi="TheSansLight-Plain" w:cstheme="minorHAnsi"/>
                <w:sz w:val="19"/>
                <w:szCs w:val="19"/>
              </w:rPr>
              <w:t>part</w:t>
            </w:r>
            <w:r w:rsidRPr="00E77C3F">
              <w:rPr>
                <w:rFonts w:ascii="TheSansLight-Plain" w:hAnsi="TheSansLight-Plain" w:cstheme="minorHAnsi"/>
                <w:spacing w:val="-2"/>
                <w:sz w:val="19"/>
                <w:szCs w:val="19"/>
              </w:rPr>
              <w:t>i</w:t>
            </w:r>
            <w:r w:rsidRPr="00E77C3F">
              <w:rPr>
                <w:rFonts w:ascii="TheSansLight-Plain" w:hAnsi="TheSansLight-Plain" w:cstheme="minorHAnsi"/>
                <w:spacing w:val="1"/>
                <w:sz w:val="19"/>
                <w:szCs w:val="19"/>
              </w:rPr>
              <w:t>ci</w:t>
            </w:r>
            <w:r w:rsidRPr="00E77C3F">
              <w:rPr>
                <w:rFonts w:ascii="TheSansLight-Plain" w:hAnsi="TheSansLight-Plain" w:cstheme="minorHAnsi"/>
                <w:spacing w:val="-3"/>
                <w:sz w:val="19"/>
                <w:szCs w:val="19"/>
              </w:rPr>
              <w:t>p</w:t>
            </w:r>
            <w:r w:rsidRPr="00E77C3F">
              <w:rPr>
                <w:rFonts w:ascii="TheSansLight-Plain" w:hAnsi="TheSansLight-Plain" w:cstheme="minorHAnsi"/>
                <w:sz w:val="19"/>
                <w:szCs w:val="19"/>
              </w:rPr>
              <w:t>at</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n</w:t>
            </w:r>
            <w:r w:rsidRPr="00E77C3F">
              <w:rPr>
                <w:rFonts w:ascii="TheSansLight-Plain" w:hAnsi="TheSansLight-Plain" w:cstheme="minorHAnsi"/>
                <w:sz w:val="19"/>
                <w:szCs w:val="19"/>
              </w:rPr>
              <w:t>g a</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enc</w:t>
            </w:r>
            <w:r w:rsidRPr="00E77C3F">
              <w:rPr>
                <w:rFonts w:ascii="TheSansLight-Plain" w:hAnsi="TheSansLight-Plain" w:cstheme="minorHAnsi"/>
                <w:spacing w:val="1"/>
                <w:sz w:val="19"/>
                <w:szCs w:val="19"/>
              </w:rPr>
              <w:t>i</w:t>
            </w:r>
            <w:r w:rsidRPr="00E77C3F">
              <w:rPr>
                <w:rFonts w:ascii="TheSansLight-Plain" w:hAnsi="TheSansLight-Plain" w:cstheme="minorHAnsi"/>
                <w:spacing w:val="-2"/>
                <w:sz w:val="19"/>
                <w:szCs w:val="19"/>
              </w:rPr>
              <w:t>e</w:t>
            </w:r>
            <w:r w:rsidRPr="00E77C3F">
              <w:rPr>
                <w:rFonts w:ascii="TheSansLight-Plain" w:hAnsi="TheSansLight-Plain" w:cstheme="minorHAnsi"/>
                <w:spacing w:val="1"/>
                <w:sz w:val="19"/>
                <w:szCs w:val="19"/>
              </w:rPr>
              <w:t>s</w:t>
            </w:r>
            <w:r w:rsidRPr="00E77C3F">
              <w:rPr>
                <w:rFonts w:ascii="TheSansLight-Plain" w:hAnsi="TheSansLight-Plain" w:cstheme="minorHAnsi"/>
                <w:sz w:val="19"/>
                <w:szCs w:val="19"/>
              </w:rPr>
              <w:t xml:space="preserve">, </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over</w:t>
            </w:r>
            <w:r w:rsidRPr="00E77C3F">
              <w:rPr>
                <w:rFonts w:ascii="TheSansLight-Plain" w:hAnsi="TheSansLight-Plain" w:cstheme="minorHAnsi"/>
                <w:spacing w:val="-4"/>
                <w:sz w:val="19"/>
                <w:szCs w:val="19"/>
              </w:rPr>
              <w:t>n</w:t>
            </w:r>
            <w:r w:rsidRPr="00E77C3F">
              <w:rPr>
                <w:rFonts w:ascii="TheSansLight-Plain" w:hAnsi="TheSansLight-Plain" w:cstheme="minorHAnsi"/>
                <w:spacing w:val="1"/>
                <w:sz w:val="19"/>
                <w:szCs w:val="19"/>
              </w:rPr>
              <w:t>m</w:t>
            </w:r>
            <w:r w:rsidRPr="00E77C3F">
              <w:rPr>
                <w:rFonts w:ascii="TheSansLight-Plain" w:hAnsi="TheSansLight-Plain" w:cstheme="minorHAnsi"/>
                <w:sz w:val="19"/>
                <w:szCs w:val="19"/>
              </w:rPr>
              <w:t>en</w:t>
            </w:r>
            <w:r w:rsidRPr="00E77C3F">
              <w:rPr>
                <w:rFonts w:ascii="TheSansLight-Plain" w:hAnsi="TheSansLight-Plain" w:cstheme="minorHAnsi"/>
                <w:spacing w:val="-1"/>
                <w:sz w:val="19"/>
                <w:szCs w:val="19"/>
              </w:rPr>
              <w:t xml:space="preserve">t, </w:t>
            </w:r>
            <w:r w:rsidRPr="00E77C3F">
              <w:rPr>
                <w:rFonts w:ascii="TheSansLight-Plain" w:hAnsi="TheSansLight-Plain" w:cstheme="minorHAnsi"/>
                <w:sz w:val="19"/>
                <w:szCs w:val="19"/>
              </w:rPr>
              <w:t>D</w:t>
            </w:r>
            <w:r>
              <w:rPr>
                <w:rFonts w:ascii="TheSansLight-Plain" w:hAnsi="TheSansLight-Plain" w:cstheme="minorHAnsi"/>
                <w:sz w:val="19"/>
                <w:szCs w:val="19"/>
              </w:rPr>
              <w:t>onor group for gender equality (D</w:t>
            </w:r>
            <w:r w:rsidRPr="00E77C3F">
              <w:rPr>
                <w:rFonts w:ascii="TheSansLight-Plain" w:hAnsi="TheSansLight-Plain" w:cstheme="minorHAnsi"/>
                <w:sz w:val="19"/>
                <w:szCs w:val="19"/>
              </w:rPr>
              <w:t>G</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E</w:t>
            </w:r>
            <w:r>
              <w:rPr>
                <w:rFonts w:ascii="TheSansLight-Plain" w:hAnsi="TheSansLight-Plain" w:cstheme="minorHAnsi"/>
                <w:sz w:val="19"/>
                <w:szCs w:val="19"/>
              </w:rPr>
              <w:t>)</w:t>
            </w:r>
            <w:r w:rsidRPr="00E77C3F">
              <w:rPr>
                <w:rFonts w:ascii="TheSansLight-Plain" w:hAnsi="TheSansLight-Plain" w:cstheme="minorHAnsi"/>
                <w:sz w:val="19"/>
                <w:szCs w:val="19"/>
              </w:rPr>
              <w:t>, par</w:t>
            </w:r>
            <w:r w:rsidRPr="00E77C3F">
              <w:rPr>
                <w:rFonts w:ascii="TheSansLight-Plain" w:hAnsi="TheSansLight-Plain" w:cstheme="minorHAnsi"/>
                <w:spacing w:val="-1"/>
                <w:sz w:val="19"/>
                <w:szCs w:val="19"/>
              </w:rPr>
              <w:t>tn</w:t>
            </w:r>
            <w:r w:rsidRPr="00E77C3F">
              <w:rPr>
                <w:rFonts w:ascii="TheSansLight-Plain" w:hAnsi="TheSansLight-Plain" w:cstheme="minorHAnsi"/>
                <w:sz w:val="19"/>
                <w:szCs w:val="19"/>
              </w:rPr>
              <w:t>e</w:t>
            </w:r>
            <w:r w:rsidRPr="00E77C3F">
              <w:rPr>
                <w:rFonts w:ascii="TheSansLight-Plain" w:hAnsi="TheSansLight-Plain" w:cstheme="minorHAnsi"/>
                <w:spacing w:val="-2"/>
                <w:sz w:val="19"/>
                <w:szCs w:val="19"/>
              </w:rPr>
              <w:t>r</w:t>
            </w:r>
            <w:r w:rsidRPr="00E77C3F">
              <w:rPr>
                <w:rFonts w:ascii="TheSansLight-Plain" w:hAnsi="TheSansLight-Plain" w:cstheme="minorHAnsi"/>
                <w:sz w:val="19"/>
                <w:szCs w:val="19"/>
              </w:rPr>
              <w:t>s, beneficiaries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z w:val="19"/>
                <w:szCs w:val="19"/>
              </w:rPr>
              <w:t>et</w:t>
            </w:r>
            <w:r w:rsidRPr="00E77C3F">
              <w:rPr>
                <w:rFonts w:ascii="TheSansLight-Plain" w:hAnsi="TheSansLight-Plain" w:cstheme="minorHAnsi"/>
                <w:spacing w:val="-2"/>
                <w:sz w:val="19"/>
                <w:szCs w:val="19"/>
              </w:rPr>
              <w:t>c</w:t>
            </w:r>
            <w:r w:rsidRPr="00E77C3F">
              <w:rPr>
                <w:rFonts w:ascii="TheSansLight-Plain" w:hAnsi="TheSansLight-Plain" w:cstheme="minorHAnsi"/>
                <w:sz w:val="19"/>
                <w:szCs w:val="19"/>
              </w:rPr>
              <w:t>.)</w:t>
            </w:r>
          </w:p>
        </w:tc>
      </w:tr>
      <w:tr w:rsidR="00BA0AE1" w:rsidRPr="00E77C3F" w14:paraId="1F3AB371" w14:textId="77777777" w:rsidTr="002E371A">
        <w:trPr>
          <w:trHeight w:hRule="exact" w:val="793"/>
        </w:trPr>
        <w:tc>
          <w:tcPr>
            <w:tcW w:w="1620" w:type="dxa"/>
            <w:vMerge/>
            <w:vAlign w:val="center"/>
          </w:tcPr>
          <w:p w14:paraId="32EEA86C" w14:textId="77777777" w:rsidR="00BA0AE1" w:rsidRDefault="00BA0AE1" w:rsidP="00BA0AE1">
            <w:pPr>
              <w:spacing w:line="240" w:lineRule="auto"/>
              <w:ind w:left="75"/>
              <w:rPr>
                <w:rFonts w:ascii="TheSansLight-Plain" w:hAnsi="TheSansLight-Plain" w:cstheme="minorHAnsi"/>
                <w:b/>
                <w:sz w:val="19"/>
                <w:szCs w:val="19"/>
              </w:rPr>
            </w:pPr>
          </w:p>
        </w:tc>
        <w:tc>
          <w:tcPr>
            <w:tcW w:w="4048" w:type="dxa"/>
            <w:vAlign w:val="center"/>
          </w:tcPr>
          <w:p w14:paraId="08BFFD4C" w14:textId="310360D8" w:rsidR="00BA0AE1" w:rsidRDefault="00BA0AE1" w:rsidP="00BA0AE1">
            <w:pPr>
              <w:spacing w:line="240" w:lineRule="auto"/>
              <w:ind w:left="76" w:right="1063"/>
              <w:rPr>
                <w:rFonts w:ascii="TheSansLight-Plain" w:hAnsi="TheSansLight-Plain" w:cstheme="minorHAnsi"/>
                <w:spacing w:val="1"/>
                <w:sz w:val="19"/>
                <w:szCs w:val="19"/>
              </w:rPr>
            </w:pPr>
            <w:r>
              <w:rPr>
                <w:rFonts w:ascii="TheSansLight-Plain" w:hAnsi="TheSansLight-Plain" w:cstheme="minorHAnsi"/>
                <w:spacing w:val="1"/>
                <w:sz w:val="19"/>
                <w:szCs w:val="19"/>
              </w:rPr>
              <w:t>Presentation of preliminary findings</w:t>
            </w:r>
          </w:p>
        </w:tc>
        <w:tc>
          <w:tcPr>
            <w:tcW w:w="1262" w:type="dxa"/>
            <w:vMerge/>
            <w:vAlign w:val="center"/>
          </w:tcPr>
          <w:p w14:paraId="4864F9B7" w14:textId="77777777" w:rsidR="00BA0AE1" w:rsidRPr="00E77C3F" w:rsidRDefault="00BA0AE1" w:rsidP="00BA0AE1">
            <w:pPr>
              <w:spacing w:line="240" w:lineRule="auto"/>
              <w:rPr>
                <w:rFonts w:ascii="TheSansLight-Plain" w:hAnsi="TheSansLight-Plain" w:cstheme="minorHAnsi"/>
                <w:spacing w:val="1"/>
                <w:sz w:val="19"/>
                <w:szCs w:val="19"/>
              </w:rPr>
            </w:pPr>
          </w:p>
        </w:tc>
        <w:tc>
          <w:tcPr>
            <w:tcW w:w="3420" w:type="dxa"/>
            <w:vAlign w:val="center"/>
          </w:tcPr>
          <w:p w14:paraId="64CCC8A8" w14:textId="4D5A91FF" w:rsidR="00BA0AE1" w:rsidRPr="00E77C3F" w:rsidRDefault="00BA0AE1" w:rsidP="00BA0AE1">
            <w:pPr>
              <w:spacing w:line="240" w:lineRule="auto"/>
              <w:ind w:left="76"/>
              <w:rPr>
                <w:rFonts w:ascii="TheSansLight-Plain" w:hAnsi="TheSansLight-Plain" w:cstheme="minorHAnsi"/>
                <w:spacing w:val="-1"/>
                <w:sz w:val="19"/>
                <w:szCs w:val="19"/>
              </w:rPr>
            </w:pPr>
            <w:r w:rsidRPr="00E77C3F">
              <w:rPr>
                <w:rFonts w:ascii="TheSansLight-Plain" w:hAnsi="TheSansLight-Plain" w:cstheme="minorHAnsi"/>
                <w:spacing w:val="-1"/>
                <w:sz w:val="19"/>
                <w:szCs w:val="19"/>
              </w:rPr>
              <w:t>Y</w:t>
            </w:r>
            <w:r w:rsidRPr="00E77C3F">
              <w:rPr>
                <w:rFonts w:ascii="TheSansLight-Plain" w:hAnsi="TheSansLight-Plain" w:cstheme="minorHAnsi"/>
                <w:sz w:val="19"/>
                <w:szCs w:val="19"/>
              </w:rPr>
              <w:t>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pacing w:val="-1"/>
                <w:sz w:val="19"/>
                <w:szCs w:val="19"/>
              </w:rPr>
              <w:t>(</w:t>
            </w:r>
            <w:r w:rsidRPr="00E77C3F">
              <w:rPr>
                <w:rFonts w:ascii="TheSansLight-Plain" w:hAnsi="TheSansLight-Plain" w:cstheme="minorHAnsi"/>
                <w:sz w:val="19"/>
                <w:szCs w:val="19"/>
              </w:rPr>
              <w:t>part</w:t>
            </w:r>
            <w:r w:rsidRPr="00E77C3F">
              <w:rPr>
                <w:rFonts w:ascii="TheSansLight-Plain" w:hAnsi="TheSansLight-Plain" w:cstheme="minorHAnsi"/>
                <w:spacing w:val="-2"/>
                <w:sz w:val="19"/>
                <w:szCs w:val="19"/>
              </w:rPr>
              <w:t>i</w:t>
            </w:r>
            <w:r w:rsidRPr="00E77C3F">
              <w:rPr>
                <w:rFonts w:ascii="TheSansLight-Plain" w:hAnsi="TheSansLight-Plain" w:cstheme="minorHAnsi"/>
                <w:spacing w:val="1"/>
                <w:sz w:val="19"/>
                <w:szCs w:val="19"/>
              </w:rPr>
              <w:t>ci</w:t>
            </w:r>
            <w:r w:rsidRPr="00E77C3F">
              <w:rPr>
                <w:rFonts w:ascii="TheSansLight-Plain" w:hAnsi="TheSansLight-Plain" w:cstheme="minorHAnsi"/>
                <w:spacing w:val="-3"/>
                <w:sz w:val="19"/>
                <w:szCs w:val="19"/>
              </w:rPr>
              <w:t>p</w:t>
            </w:r>
            <w:r w:rsidRPr="00E77C3F">
              <w:rPr>
                <w:rFonts w:ascii="TheSansLight-Plain" w:hAnsi="TheSansLight-Plain" w:cstheme="minorHAnsi"/>
                <w:sz w:val="19"/>
                <w:szCs w:val="19"/>
              </w:rPr>
              <w:t>at</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n</w:t>
            </w:r>
            <w:r w:rsidRPr="00E77C3F">
              <w:rPr>
                <w:rFonts w:ascii="TheSansLight-Plain" w:hAnsi="TheSansLight-Plain" w:cstheme="minorHAnsi"/>
                <w:sz w:val="19"/>
                <w:szCs w:val="19"/>
              </w:rPr>
              <w:t>g a</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enc</w:t>
            </w:r>
            <w:r w:rsidRPr="00E77C3F">
              <w:rPr>
                <w:rFonts w:ascii="TheSansLight-Plain" w:hAnsi="TheSansLight-Plain" w:cstheme="minorHAnsi"/>
                <w:spacing w:val="1"/>
                <w:sz w:val="19"/>
                <w:szCs w:val="19"/>
              </w:rPr>
              <w:t>i</w:t>
            </w:r>
            <w:r w:rsidRPr="00E77C3F">
              <w:rPr>
                <w:rFonts w:ascii="TheSansLight-Plain" w:hAnsi="TheSansLight-Plain" w:cstheme="minorHAnsi"/>
                <w:spacing w:val="-2"/>
                <w:sz w:val="19"/>
                <w:szCs w:val="19"/>
              </w:rPr>
              <w:t>e</w:t>
            </w:r>
            <w:r w:rsidRPr="00E77C3F">
              <w:rPr>
                <w:rFonts w:ascii="TheSansLight-Plain" w:hAnsi="TheSansLight-Plain" w:cstheme="minorHAnsi"/>
                <w:spacing w:val="1"/>
                <w:sz w:val="19"/>
                <w:szCs w:val="19"/>
              </w:rPr>
              <w:t>s</w:t>
            </w:r>
            <w:r w:rsidRPr="00E77C3F">
              <w:rPr>
                <w:rFonts w:ascii="TheSansLight-Plain" w:hAnsi="TheSansLight-Plain" w:cstheme="minorHAnsi"/>
                <w:sz w:val="19"/>
                <w:szCs w:val="19"/>
              </w:rPr>
              <w:t xml:space="preserve">, </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over</w:t>
            </w:r>
            <w:r w:rsidRPr="00E77C3F">
              <w:rPr>
                <w:rFonts w:ascii="TheSansLight-Plain" w:hAnsi="TheSansLight-Plain" w:cstheme="minorHAnsi"/>
                <w:spacing w:val="-4"/>
                <w:sz w:val="19"/>
                <w:szCs w:val="19"/>
              </w:rPr>
              <w:t>n</w:t>
            </w:r>
            <w:r w:rsidRPr="00E77C3F">
              <w:rPr>
                <w:rFonts w:ascii="TheSansLight-Plain" w:hAnsi="TheSansLight-Plain" w:cstheme="minorHAnsi"/>
                <w:spacing w:val="1"/>
                <w:sz w:val="19"/>
                <w:szCs w:val="19"/>
              </w:rPr>
              <w:t>m</w:t>
            </w:r>
            <w:r w:rsidRPr="00E77C3F">
              <w:rPr>
                <w:rFonts w:ascii="TheSansLight-Plain" w:hAnsi="TheSansLight-Plain" w:cstheme="minorHAnsi"/>
                <w:sz w:val="19"/>
                <w:szCs w:val="19"/>
              </w:rPr>
              <w:t>en</w:t>
            </w:r>
            <w:r w:rsidRPr="00E77C3F">
              <w:rPr>
                <w:rFonts w:ascii="TheSansLight-Plain" w:hAnsi="TheSansLight-Plain" w:cstheme="minorHAnsi"/>
                <w:spacing w:val="-1"/>
                <w:sz w:val="19"/>
                <w:szCs w:val="19"/>
              </w:rPr>
              <w:t xml:space="preserve">t, </w:t>
            </w:r>
            <w:r w:rsidRPr="00E77C3F">
              <w:rPr>
                <w:rFonts w:ascii="TheSansLight-Plain" w:hAnsi="TheSansLight-Plain" w:cstheme="minorHAnsi"/>
                <w:sz w:val="19"/>
                <w:szCs w:val="19"/>
              </w:rPr>
              <w:t>D</w:t>
            </w:r>
            <w:r>
              <w:rPr>
                <w:rFonts w:ascii="TheSansLight-Plain" w:hAnsi="TheSansLight-Plain" w:cstheme="minorHAnsi"/>
                <w:sz w:val="19"/>
                <w:szCs w:val="19"/>
              </w:rPr>
              <w:t>onor group for gender equality (D</w:t>
            </w:r>
            <w:r w:rsidRPr="00E77C3F">
              <w:rPr>
                <w:rFonts w:ascii="TheSansLight-Plain" w:hAnsi="TheSansLight-Plain" w:cstheme="minorHAnsi"/>
                <w:sz w:val="19"/>
                <w:szCs w:val="19"/>
              </w:rPr>
              <w:t>G</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E</w:t>
            </w:r>
            <w:r>
              <w:rPr>
                <w:rFonts w:ascii="TheSansLight-Plain" w:hAnsi="TheSansLight-Plain" w:cstheme="minorHAnsi"/>
                <w:sz w:val="19"/>
                <w:szCs w:val="19"/>
              </w:rPr>
              <w:t>)</w:t>
            </w:r>
            <w:r w:rsidRPr="00E77C3F">
              <w:rPr>
                <w:rFonts w:ascii="TheSansLight-Plain" w:hAnsi="TheSansLight-Plain" w:cstheme="minorHAnsi"/>
                <w:sz w:val="19"/>
                <w:szCs w:val="19"/>
              </w:rPr>
              <w:t>, par</w:t>
            </w:r>
            <w:r w:rsidRPr="00E77C3F">
              <w:rPr>
                <w:rFonts w:ascii="TheSansLight-Plain" w:hAnsi="TheSansLight-Plain" w:cstheme="minorHAnsi"/>
                <w:spacing w:val="-1"/>
                <w:sz w:val="19"/>
                <w:szCs w:val="19"/>
              </w:rPr>
              <w:t>tn</w:t>
            </w:r>
            <w:r w:rsidRPr="00E77C3F">
              <w:rPr>
                <w:rFonts w:ascii="TheSansLight-Plain" w:hAnsi="TheSansLight-Plain" w:cstheme="minorHAnsi"/>
                <w:sz w:val="19"/>
                <w:szCs w:val="19"/>
              </w:rPr>
              <w:t>e</w:t>
            </w:r>
            <w:r w:rsidRPr="00E77C3F">
              <w:rPr>
                <w:rFonts w:ascii="TheSansLight-Plain" w:hAnsi="TheSansLight-Plain" w:cstheme="minorHAnsi"/>
                <w:spacing w:val="-2"/>
                <w:sz w:val="19"/>
                <w:szCs w:val="19"/>
              </w:rPr>
              <w:t>r</w:t>
            </w:r>
            <w:r w:rsidRPr="00E77C3F">
              <w:rPr>
                <w:rFonts w:ascii="TheSansLight-Plain" w:hAnsi="TheSansLight-Plain" w:cstheme="minorHAnsi"/>
                <w:sz w:val="19"/>
                <w:szCs w:val="19"/>
              </w:rPr>
              <w:t>s, beneficiaries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z w:val="19"/>
                <w:szCs w:val="19"/>
              </w:rPr>
              <w:t>et</w:t>
            </w:r>
            <w:r w:rsidRPr="00E77C3F">
              <w:rPr>
                <w:rFonts w:ascii="TheSansLight-Plain" w:hAnsi="TheSansLight-Plain" w:cstheme="minorHAnsi"/>
                <w:spacing w:val="-2"/>
                <w:sz w:val="19"/>
                <w:szCs w:val="19"/>
              </w:rPr>
              <w:t>c</w:t>
            </w:r>
            <w:r w:rsidRPr="00E77C3F">
              <w:rPr>
                <w:rFonts w:ascii="TheSansLight-Plain" w:hAnsi="TheSansLight-Plain" w:cstheme="minorHAnsi"/>
                <w:sz w:val="19"/>
                <w:szCs w:val="19"/>
              </w:rPr>
              <w:t>.)</w:t>
            </w:r>
          </w:p>
        </w:tc>
      </w:tr>
      <w:tr w:rsidR="00BA0AE1" w:rsidRPr="00E77C3F" w14:paraId="7AF2866B" w14:textId="77777777" w:rsidTr="002E371A">
        <w:trPr>
          <w:trHeight w:hRule="exact" w:val="269"/>
        </w:trPr>
        <w:tc>
          <w:tcPr>
            <w:tcW w:w="1620" w:type="dxa"/>
            <w:vMerge w:val="restart"/>
            <w:vAlign w:val="center"/>
          </w:tcPr>
          <w:p w14:paraId="21CB64E1" w14:textId="77777777" w:rsidR="00BA0AE1" w:rsidRPr="00990283" w:rsidRDefault="00BA0AE1" w:rsidP="00BA0AE1">
            <w:pPr>
              <w:spacing w:line="240" w:lineRule="auto"/>
              <w:ind w:left="75"/>
              <w:rPr>
                <w:rFonts w:ascii="TheSansLight-Plain" w:hAnsi="TheSansLight-Plain" w:cstheme="minorHAnsi"/>
                <w:b/>
                <w:sz w:val="19"/>
                <w:szCs w:val="19"/>
              </w:rPr>
            </w:pPr>
            <w:r w:rsidRPr="00990283">
              <w:rPr>
                <w:rFonts w:ascii="TheSansLight-Plain" w:hAnsi="TheSansLight-Plain" w:cstheme="minorHAnsi"/>
                <w:b/>
                <w:sz w:val="19"/>
                <w:szCs w:val="19"/>
              </w:rPr>
              <w:t>Phase 3 Reporting</w:t>
            </w:r>
          </w:p>
        </w:tc>
        <w:tc>
          <w:tcPr>
            <w:tcW w:w="4048" w:type="dxa"/>
            <w:vAlign w:val="center"/>
          </w:tcPr>
          <w:p w14:paraId="12E9D373" w14:textId="77777777" w:rsidR="00BA0AE1" w:rsidRPr="00E77C3F" w:rsidRDefault="00BA0AE1" w:rsidP="00BA0AE1">
            <w:pPr>
              <w:spacing w:before="1" w:line="240" w:lineRule="auto"/>
              <w:ind w:left="76"/>
              <w:rPr>
                <w:rFonts w:ascii="TheSansLight-Plain" w:hAnsi="TheSansLight-Plain" w:cstheme="minorHAnsi"/>
                <w:sz w:val="19"/>
                <w:szCs w:val="19"/>
              </w:rPr>
            </w:pPr>
            <w:r w:rsidRPr="00E77C3F">
              <w:rPr>
                <w:rFonts w:ascii="TheSansLight-Plain" w:hAnsi="TheSansLight-Plain" w:cstheme="minorHAnsi"/>
                <w:sz w:val="19"/>
                <w:szCs w:val="19"/>
              </w:rPr>
              <w:t>P</w:t>
            </w:r>
            <w:r w:rsidRPr="00E77C3F">
              <w:rPr>
                <w:rFonts w:ascii="TheSansLight-Plain" w:hAnsi="TheSansLight-Plain" w:cstheme="minorHAnsi"/>
                <w:spacing w:val="-1"/>
                <w:sz w:val="19"/>
                <w:szCs w:val="19"/>
              </w:rPr>
              <w:t>r</w:t>
            </w:r>
            <w:r w:rsidRPr="00E77C3F">
              <w:rPr>
                <w:rFonts w:ascii="TheSansLight-Plain" w:hAnsi="TheSansLight-Plain" w:cstheme="minorHAnsi"/>
                <w:sz w:val="19"/>
                <w:szCs w:val="19"/>
              </w:rPr>
              <w:t>eparat</w:t>
            </w:r>
            <w:r w:rsidRPr="00E77C3F">
              <w:rPr>
                <w:rFonts w:ascii="TheSansLight-Plain" w:hAnsi="TheSansLight-Plain" w:cstheme="minorHAnsi"/>
                <w:spacing w:val="-2"/>
                <w:sz w:val="19"/>
                <w:szCs w:val="19"/>
              </w:rPr>
              <w:t>i</w:t>
            </w:r>
            <w:r w:rsidRPr="00E77C3F">
              <w:rPr>
                <w:rFonts w:ascii="TheSansLight-Plain" w:hAnsi="TheSansLight-Plain" w:cstheme="minorHAnsi"/>
                <w:sz w:val="19"/>
                <w:szCs w:val="19"/>
              </w:rPr>
              <w:t>on</w:t>
            </w:r>
            <w:r w:rsidRPr="00E77C3F">
              <w:rPr>
                <w:rFonts w:ascii="TheSansLight-Plain" w:hAnsi="TheSansLight-Plain" w:cstheme="minorHAnsi"/>
                <w:spacing w:val="-1"/>
                <w:sz w:val="19"/>
                <w:szCs w:val="19"/>
              </w:rPr>
              <w:t xml:space="preserve"> </w:t>
            </w:r>
            <w:r w:rsidRPr="00E77C3F">
              <w:rPr>
                <w:rFonts w:ascii="TheSansLight-Plain" w:hAnsi="TheSansLight-Plain" w:cstheme="minorHAnsi"/>
                <w:sz w:val="19"/>
                <w:szCs w:val="19"/>
              </w:rPr>
              <w:t>of dr</w:t>
            </w:r>
            <w:r w:rsidRPr="00E77C3F">
              <w:rPr>
                <w:rFonts w:ascii="TheSansLight-Plain" w:hAnsi="TheSansLight-Plain" w:cstheme="minorHAnsi"/>
                <w:spacing w:val="-2"/>
                <w:sz w:val="19"/>
                <w:szCs w:val="19"/>
              </w:rPr>
              <w:t>a</w:t>
            </w:r>
            <w:r w:rsidRPr="00E77C3F">
              <w:rPr>
                <w:rFonts w:ascii="TheSansLight-Plain" w:hAnsi="TheSansLight-Plain" w:cstheme="minorHAnsi"/>
                <w:sz w:val="19"/>
                <w:szCs w:val="19"/>
              </w:rPr>
              <w:t xml:space="preserve">ft evaluation </w:t>
            </w:r>
            <w:r w:rsidRPr="00E77C3F">
              <w:rPr>
                <w:rFonts w:ascii="TheSansLight-Plain" w:hAnsi="TheSansLight-Plain" w:cstheme="minorHAnsi"/>
                <w:spacing w:val="-1"/>
                <w:sz w:val="19"/>
                <w:szCs w:val="19"/>
              </w:rPr>
              <w:t>r</w:t>
            </w:r>
            <w:r w:rsidRPr="00E77C3F">
              <w:rPr>
                <w:rFonts w:ascii="TheSansLight-Plain" w:hAnsi="TheSansLight-Plain" w:cstheme="minorHAnsi"/>
                <w:sz w:val="19"/>
                <w:szCs w:val="19"/>
              </w:rPr>
              <w:t>ep</w:t>
            </w:r>
            <w:r w:rsidRPr="00E77C3F">
              <w:rPr>
                <w:rFonts w:ascii="TheSansLight-Plain" w:hAnsi="TheSansLight-Plain" w:cstheme="minorHAnsi"/>
                <w:spacing w:val="-2"/>
                <w:sz w:val="19"/>
                <w:szCs w:val="19"/>
              </w:rPr>
              <w:t>o</w:t>
            </w:r>
            <w:r w:rsidRPr="00E77C3F">
              <w:rPr>
                <w:rFonts w:ascii="TheSansLight-Plain" w:hAnsi="TheSansLight-Plain" w:cstheme="minorHAnsi"/>
                <w:sz w:val="19"/>
                <w:szCs w:val="19"/>
              </w:rPr>
              <w:t>rt</w:t>
            </w:r>
          </w:p>
        </w:tc>
        <w:tc>
          <w:tcPr>
            <w:tcW w:w="1262" w:type="dxa"/>
            <w:vMerge w:val="restart"/>
            <w:vAlign w:val="center"/>
          </w:tcPr>
          <w:p w14:paraId="2F618FBC" w14:textId="0C52427F" w:rsidR="00BA0AE1" w:rsidRPr="00E77C3F" w:rsidRDefault="00FD7E72" w:rsidP="00BA0AE1">
            <w:pPr>
              <w:spacing w:before="1" w:line="240" w:lineRule="auto"/>
              <w:rPr>
                <w:rFonts w:ascii="TheSansLight-Plain" w:hAnsi="TheSansLight-Plain" w:cstheme="minorHAnsi"/>
                <w:sz w:val="19"/>
                <w:szCs w:val="19"/>
              </w:rPr>
            </w:pPr>
            <w:r>
              <w:rPr>
                <w:rFonts w:ascii="TheSansLight-Plain" w:hAnsi="TheSansLight-Plain" w:cstheme="minorHAnsi"/>
                <w:sz w:val="19"/>
                <w:szCs w:val="19"/>
              </w:rPr>
              <w:t>7</w:t>
            </w:r>
            <w:r w:rsidR="00957483">
              <w:rPr>
                <w:rFonts w:ascii="TheSansLight-Plain" w:hAnsi="TheSansLight-Plain" w:cstheme="minorHAnsi"/>
                <w:sz w:val="19"/>
                <w:szCs w:val="19"/>
              </w:rPr>
              <w:t xml:space="preserve"> </w:t>
            </w:r>
            <w:r w:rsidR="00BA0AE1">
              <w:rPr>
                <w:rFonts w:ascii="TheSansLight-Plain" w:hAnsi="TheSansLight-Plain" w:cstheme="minorHAnsi"/>
                <w:sz w:val="19"/>
                <w:szCs w:val="19"/>
              </w:rPr>
              <w:t>days</w:t>
            </w:r>
          </w:p>
        </w:tc>
        <w:tc>
          <w:tcPr>
            <w:tcW w:w="3420" w:type="dxa"/>
            <w:vAlign w:val="center"/>
          </w:tcPr>
          <w:p w14:paraId="4CD3F889" w14:textId="77777777" w:rsidR="00BA0AE1" w:rsidRPr="00E77C3F" w:rsidRDefault="00BA0AE1" w:rsidP="00BA0AE1">
            <w:pPr>
              <w:spacing w:line="240" w:lineRule="auto"/>
              <w:ind w:left="76"/>
              <w:rPr>
                <w:rFonts w:ascii="TheSansLight-Plain" w:hAnsi="TheSansLight-Plain" w:cstheme="minorHAnsi"/>
                <w:sz w:val="19"/>
                <w:szCs w:val="19"/>
              </w:rPr>
            </w:pPr>
          </w:p>
        </w:tc>
      </w:tr>
      <w:tr w:rsidR="00BA0AE1" w:rsidRPr="00E77C3F" w14:paraId="6BDBBA21" w14:textId="77777777" w:rsidTr="002E371A">
        <w:trPr>
          <w:trHeight w:hRule="exact" w:val="763"/>
        </w:trPr>
        <w:tc>
          <w:tcPr>
            <w:tcW w:w="1620" w:type="dxa"/>
            <w:vMerge/>
            <w:vAlign w:val="center"/>
          </w:tcPr>
          <w:p w14:paraId="451BB13B" w14:textId="77777777" w:rsidR="00BA0AE1" w:rsidRPr="00E77C3F" w:rsidRDefault="00BA0AE1" w:rsidP="00BA0AE1">
            <w:pPr>
              <w:spacing w:line="240" w:lineRule="auto"/>
              <w:ind w:left="75"/>
              <w:rPr>
                <w:rFonts w:ascii="TheSansLight-Plain" w:hAnsi="TheSansLight-Plain" w:cstheme="minorHAnsi"/>
                <w:sz w:val="19"/>
                <w:szCs w:val="19"/>
              </w:rPr>
            </w:pPr>
          </w:p>
        </w:tc>
        <w:tc>
          <w:tcPr>
            <w:tcW w:w="4048" w:type="dxa"/>
            <w:vAlign w:val="center"/>
          </w:tcPr>
          <w:p w14:paraId="526AEFBC" w14:textId="77777777" w:rsidR="00BA0AE1" w:rsidRPr="00E77C3F" w:rsidRDefault="00BA0AE1" w:rsidP="00BA0AE1">
            <w:pPr>
              <w:spacing w:line="240" w:lineRule="auto"/>
              <w:ind w:left="76" w:right="413"/>
              <w:rPr>
                <w:rFonts w:ascii="TheSansLight-Plain" w:hAnsi="TheSansLight-Plain" w:cstheme="minorHAnsi"/>
                <w:sz w:val="19"/>
                <w:szCs w:val="19"/>
              </w:rPr>
            </w:pPr>
            <w:r w:rsidRPr="00E77C3F">
              <w:rPr>
                <w:rFonts w:ascii="TheSansLight-Plain" w:hAnsi="TheSansLight-Plain" w:cstheme="minorHAnsi"/>
                <w:spacing w:val="1"/>
                <w:sz w:val="19"/>
                <w:szCs w:val="19"/>
              </w:rPr>
              <w:t>Presentation and v</w:t>
            </w:r>
            <w:r w:rsidRPr="00E77C3F">
              <w:rPr>
                <w:rFonts w:ascii="TheSansLight-Plain" w:hAnsi="TheSansLight-Plain" w:cstheme="minorHAnsi"/>
                <w:sz w:val="19"/>
                <w:szCs w:val="19"/>
              </w:rPr>
              <w:t>a</w:t>
            </w:r>
            <w:r w:rsidRPr="00E77C3F">
              <w:rPr>
                <w:rFonts w:ascii="TheSansLight-Plain" w:hAnsi="TheSansLight-Plain" w:cstheme="minorHAnsi"/>
                <w:spacing w:val="-2"/>
                <w:sz w:val="19"/>
                <w:szCs w:val="19"/>
              </w:rPr>
              <w:t>l</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dat</w:t>
            </w:r>
            <w:r w:rsidRPr="00E77C3F">
              <w:rPr>
                <w:rFonts w:ascii="TheSansLight-Plain" w:hAnsi="TheSansLight-Plain" w:cstheme="minorHAnsi"/>
                <w:spacing w:val="-2"/>
                <w:sz w:val="19"/>
                <w:szCs w:val="19"/>
              </w:rPr>
              <w:t>i</w:t>
            </w:r>
            <w:r w:rsidRPr="00E77C3F">
              <w:rPr>
                <w:rFonts w:ascii="TheSansLight-Plain" w:hAnsi="TheSansLight-Plain" w:cstheme="minorHAnsi"/>
                <w:sz w:val="19"/>
                <w:szCs w:val="19"/>
              </w:rPr>
              <w:t>on of evaluation findings to stakeholders and collect feedback</w:t>
            </w:r>
          </w:p>
        </w:tc>
        <w:tc>
          <w:tcPr>
            <w:tcW w:w="1262" w:type="dxa"/>
            <w:vMerge/>
            <w:vAlign w:val="center"/>
          </w:tcPr>
          <w:p w14:paraId="6B7BEE30" w14:textId="77777777" w:rsidR="00BA0AE1" w:rsidRPr="00E77C3F" w:rsidRDefault="00BA0AE1" w:rsidP="00BA0AE1">
            <w:pPr>
              <w:spacing w:line="240" w:lineRule="auto"/>
              <w:ind w:right="413"/>
              <w:rPr>
                <w:rFonts w:ascii="TheSansLight-Plain" w:hAnsi="TheSansLight-Plain" w:cstheme="minorHAnsi"/>
                <w:sz w:val="19"/>
                <w:szCs w:val="19"/>
              </w:rPr>
            </w:pPr>
          </w:p>
        </w:tc>
        <w:tc>
          <w:tcPr>
            <w:tcW w:w="3420" w:type="dxa"/>
            <w:vAlign w:val="center"/>
          </w:tcPr>
          <w:p w14:paraId="0C6DA10D" w14:textId="77777777" w:rsidR="00BA0AE1" w:rsidRPr="00E77C3F" w:rsidRDefault="00BA0AE1" w:rsidP="00BA0AE1">
            <w:pPr>
              <w:spacing w:line="240" w:lineRule="auto"/>
              <w:ind w:left="76"/>
              <w:rPr>
                <w:rFonts w:ascii="TheSansLight-Plain" w:hAnsi="TheSansLight-Plain" w:cstheme="minorHAnsi"/>
                <w:sz w:val="19"/>
                <w:szCs w:val="19"/>
              </w:rPr>
            </w:pPr>
            <w:r w:rsidRPr="00E77C3F">
              <w:rPr>
                <w:rFonts w:ascii="TheSansLight-Plain" w:hAnsi="TheSansLight-Plain" w:cstheme="minorHAnsi"/>
                <w:spacing w:val="-1"/>
                <w:sz w:val="19"/>
                <w:szCs w:val="19"/>
              </w:rPr>
              <w:t>Y</w:t>
            </w:r>
            <w:r w:rsidRPr="00E77C3F">
              <w:rPr>
                <w:rFonts w:ascii="TheSansLight-Plain" w:hAnsi="TheSansLight-Plain" w:cstheme="minorHAnsi"/>
                <w:sz w:val="19"/>
                <w:szCs w:val="19"/>
              </w:rPr>
              <w:t>es</w:t>
            </w:r>
            <w:r w:rsidRPr="00E77C3F">
              <w:rPr>
                <w:rFonts w:ascii="TheSansLight-Plain" w:hAnsi="TheSansLight-Plain" w:cstheme="minorHAnsi"/>
                <w:spacing w:val="1"/>
                <w:sz w:val="19"/>
                <w:szCs w:val="19"/>
              </w:rPr>
              <w:t xml:space="preserve"> </w:t>
            </w:r>
            <w:r w:rsidRPr="00E77C3F">
              <w:rPr>
                <w:rFonts w:ascii="TheSansLight-Plain" w:hAnsi="TheSansLight-Plain" w:cstheme="minorHAnsi"/>
                <w:spacing w:val="-1"/>
                <w:sz w:val="19"/>
                <w:szCs w:val="19"/>
              </w:rPr>
              <w:t>(</w:t>
            </w:r>
            <w:r w:rsidRPr="00E77C3F">
              <w:rPr>
                <w:rFonts w:ascii="TheSansLight-Plain" w:hAnsi="TheSansLight-Plain" w:cstheme="minorHAnsi"/>
                <w:sz w:val="19"/>
                <w:szCs w:val="19"/>
              </w:rPr>
              <w:t>Evalua</w:t>
            </w:r>
            <w:r w:rsidRPr="00E77C3F">
              <w:rPr>
                <w:rFonts w:ascii="TheSansLight-Plain" w:hAnsi="TheSansLight-Plain" w:cstheme="minorHAnsi"/>
                <w:spacing w:val="-2"/>
                <w:sz w:val="19"/>
                <w:szCs w:val="19"/>
              </w:rPr>
              <w:t>t</w:t>
            </w:r>
            <w:r w:rsidRPr="00E77C3F">
              <w:rPr>
                <w:rFonts w:ascii="TheSansLight-Plain" w:hAnsi="TheSansLight-Plain" w:cstheme="minorHAnsi"/>
                <w:spacing w:val="1"/>
                <w:sz w:val="19"/>
                <w:szCs w:val="19"/>
              </w:rPr>
              <w:t>i</w:t>
            </w:r>
            <w:r w:rsidRPr="00E77C3F">
              <w:rPr>
                <w:rFonts w:ascii="TheSansLight-Plain" w:hAnsi="TheSansLight-Plain" w:cstheme="minorHAnsi"/>
                <w:sz w:val="19"/>
                <w:szCs w:val="19"/>
              </w:rPr>
              <w:t>on</w:t>
            </w:r>
          </w:p>
          <w:p w14:paraId="64C81BB4" w14:textId="77777777" w:rsidR="00BA0AE1" w:rsidRPr="00E77C3F" w:rsidRDefault="00BA0AE1" w:rsidP="00BA0AE1">
            <w:pPr>
              <w:spacing w:before="1" w:line="240" w:lineRule="auto"/>
              <w:ind w:left="76"/>
              <w:rPr>
                <w:rFonts w:ascii="TheSansLight-Plain" w:hAnsi="TheSansLight-Plain" w:cstheme="minorHAnsi"/>
                <w:sz w:val="19"/>
                <w:szCs w:val="19"/>
              </w:rPr>
            </w:pPr>
            <w:r w:rsidRPr="00E77C3F">
              <w:rPr>
                <w:rFonts w:ascii="TheSansLight-Plain" w:hAnsi="TheSansLight-Plain" w:cstheme="minorHAnsi"/>
                <w:sz w:val="19"/>
                <w:szCs w:val="19"/>
              </w:rPr>
              <w:t>Refere</w:t>
            </w:r>
            <w:r w:rsidRPr="00E77C3F">
              <w:rPr>
                <w:rFonts w:ascii="TheSansLight-Plain" w:hAnsi="TheSansLight-Plain" w:cstheme="minorHAnsi"/>
                <w:spacing w:val="-2"/>
                <w:sz w:val="19"/>
                <w:szCs w:val="19"/>
              </w:rPr>
              <w:t>n</w:t>
            </w:r>
            <w:r w:rsidRPr="00E77C3F">
              <w:rPr>
                <w:rFonts w:ascii="TheSansLight-Plain" w:hAnsi="TheSansLight-Plain" w:cstheme="minorHAnsi"/>
                <w:spacing w:val="1"/>
                <w:sz w:val="19"/>
                <w:szCs w:val="19"/>
              </w:rPr>
              <w:t>c</w:t>
            </w:r>
            <w:r w:rsidRPr="00E77C3F">
              <w:rPr>
                <w:rFonts w:ascii="TheSansLight-Plain" w:hAnsi="TheSansLight-Plain" w:cstheme="minorHAnsi"/>
                <w:sz w:val="19"/>
                <w:szCs w:val="19"/>
              </w:rPr>
              <w:t xml:space="preserve">e </w:t>
            </w:r>
            <w:r w:rsidRPr="00E77C3F">
              <w:rPr>
                <w:rFonts w:ascii="TheSansLight-Plain" w:hAnsi="TheSansLight-Plain" w:cstheme="minorHAnsi"/>
                <w:spacing w:val="-1"/>
                <w:sz w:val="19"/>
                <w:szCs w:val="19"/>
              </w:rPr>
              <w:t>G</w:t>
            </w:r>
            <w:r w:rsidRPr="00E77C3F">
              <w:rPr>
                <w:rFonts w:ascii="TheSansLight-Plain" w:hAnsi="TheSansLight-Plain" w:cstheme="minorHAnsi"/>
                <w:sz w:val="19"/>
                <w:szCs w:val="19"/>
              </w:rPr>
              <w:t>r</w:t>
            </w:r>
            <w:r w:rsidRPr="00E77C3F">
              <w:rPr>
                <w:rFonts w:ascii="TheSansLight-Plain" w:hAnsi="TheSansLight-Plain" w:cstheme="minorHAnsi"/>
                <w:spacing w:val="-2"/>
                <w:sz w:val="19"/>
                <w:szCs w:val="19"/>
              </w:rPr>
              <w:t>o</w:t>
            </w:r>
            <w:r w:rsidRPr="00E77C3F">
              <w:rPr>
                <w:rFonts w:ascii="TheSansLight-Plain" w:hAnsi="TheSansLight-Plain" w:cstheme="minorHAnsi"/>
                <w:sz w:val="19"/>
                <w:szCs w:val="19"/>
              </w:rPr>
              <w:t>up)</w:t>
            </w:r>
          </w:p>
        </w:tc>
      </w:tr>
      <w:tr w:rsidR="00BA0AE1" w:rsidRPr="00E77C3F" w14:paraId="7CA828FB" w14:textId="77777777" w:rsidTr="002E371A">
        <w:trPr>
          <w:trHeight w:hRule="exact" w:val="269"/>
        </w:trPr>
        <w:tc>
          <w:tcPr>
            <w:tcW w:w="1620" w:type="dxa"/>
            <w:vMerge/>
            <w:vAlign w:val="center"/>
          </w:tcPr>
          <w:p w14:paraId="678079D9" w14:textId="77777777" w:rsidR="00BA0AE1" w:rsidRPr="00E77C3F" w:rsidRDefault="00BA0AE1" w:rsidP="00BA0AE1">
            <w:pPr>
              <w:spacing w:line="240" w:lineRule="auto"/>
              <w:ind w:left="75"/>
              <w:rPr>
                <w:rFonts w:ascii="TheSansLight-Plain" w:hAnsi="TheSansLight-Plain" w:cstheme="minorHAnsi"/>
                <w:b/>
                <w:sz w:val="19"/>
                <w:szCs w:val="19"/>
              </w:rPr>
            </w:pPr>
          </w:p>
        </w:tc>
        <w:tc>
          <w:tcPr>
            <w:tcW w:w="4048" w:type="dxa"/>
            <w:vAlign w:val="center"/>
          </w:tcPr>
          <w:p w14:paraId="46CF6F65" w14:textId="77777777" w:rsidR="00BA0AE1" w:rsidRPr="00E77C3F" w:rsidRDefault="00BA0AE1" w:rsidP="00BA0AE1">
            <w:pPr>
              <w:spacing w:line="240" w:lineRule="auto"/>
              <w:ind w:left="76"/>
              <w:rPr>
                <w:rFonts w:ascii="TheSansLight-Plain" w:hAnsi="TheSansLight-Plain" w:cstheme="minorHAnsi"/>
                <w:sz w:val="19"/>
                <w:szCs w:val="19"/>
              </w:rPr>
            </w:pPr>
            <w:r w:rsidRPr="00E77C3F">
              <w:rPr>
                <w:rFonts w:ascii="TheSansLight-Plain" w:hAnsi="TheSansLight-Plain" w:cstheme="minorHAnsi"/>
                <w:sz w:val="19"/>
                <w:szCs w:val="19"/>
              </w:rPr>
              <w:t>P</w:t>
            </w:r>
            <w:r w:rsidRPr="00E77C3F">
              <w:rPr>
                <w:rFonts w:ascii="TheSansLight-Plain" w:hAnsi="TheSansLight-Plain" w:cstheme="minorHAnsi"/>
                <w:spacing w:val="-1"/>
                <w:sz w:val="19"/>
                <w:szCs w:val="19"/>
              </w:rPr>
              <w:t>r</w:t>
            </w:r>
            <w:r w:rsidRPr="00E77C3F">
              <w:rPr>
                <w:rFonts w:ascii="TheSansLight-Plain" w:hAnsi="TheSansLight-Plain" w:cstheme="minorHAnsi"/>
                <w:sz w:val="19"/>
                <w:szCs w:val="19"/>
              </w:rPr>
              <w:t>eparat</w:t>
            </w:r>
            <w:r w:rsidRPr="00E77C3F">
              <w:rPr>
                <w:rFonts w:ascii="TheSansLight-Plain" w:hAnsi="TheSansLight-Plain" w:cstheme="minorHAnsi"/>
                <w:spacing w:val="-2"/>
                <w:sz w:val="19"/>
                <w:szCs w:val="19"/>
              </w:rPr>
              <w:t>i</w:t>
            </w:r>
            <w:r w:rsidRPr="00E77C3F">
              <w:rPr>
                <w:rFonts w:ascii="TheSansLight-Plain" w:hAnsi="TheSansLight-Plain" w:cstheme="minorHAnsi"/>
                <w:sz w:val="19"/>
                <w:szCs w:val="19"/>
              </w:rPr>
              <w:t>on</w:t>
            </w:r>
            <w:r w:rsidRPr="00E77C3F">
              <w:rPr>
                <w:rFonts w:ascii="TheSansLight-Plain" w:hAnsi="TheSansLight-Plain" w:cstheme="minorHAnsi"/>
                <w:spacing w:val="-1"/>
                <w:sz w:val="19"/>
                <w:szCs w:val="19"/>
              </w:rPr>
              <w:t xml:space="preserve"> </w:t>
            </w:r>
            <w:r w:rsidRPr="00E77C3F">
              <w:rPr>
                <w:rFonts w:ascii="TheSansLight-Plain" w:hAnsi="TheSansLight-Plain" w:cstheme="minorHAnsi"/>
                <w:sz w:val="19"/>
                <w:szCs w:val="19"/>
              </w:rPr>
              <w:t>of f</w:t>
            </w:r>
            <w:r w:rsidRPr="00E77C3F">
              <w:rPr>
                <w:rFonts w:ascii="TheSansLight-Plain" w:hAnsi="TheSansLight-Plain" w:cstheme="minorHAnsi"/>
                <w:spacing w:val="1"/>
                <w:sz w:val="19"/>
                <w:szCs w:val="19"/>
              </w:rPr>
              <w:t>i</w:t>
            </w:r>
            <w:r w:rsidRPr="00E77C3F">
              <w:rPr>
                <w:rFonts w:ascii="TheSansLight-Plain" w:hAnsi="TheSansLight-Plain" w:cstheme="minorHAnsi"/>
                <w:spacing w:val="-1"/>
                <w:sz w:val="19"/>
                <w:szCs w:val="19"/>
              </w:rPr>
              <w:t>n</w:t>
            </w:r>
            <w:r w:rsidRPr="00E77C3F">
              <w:rPr>
                <w:rFonts w:ascii="TheSansLight-Plain" w:hAnsi="TheSansLight-Plain" w:cstheme="minorHAnsi"/>
                <w:sz w:val="19"/>
                <w:szCs w:val="19"/>
              </w:rPr>
              <w:t>al evaluation r</w:t>
            </w:r>
            <w:r w:rsidRPr="00E77C3F">
              <w:rPr>
                <w:rFonts w:ascii="TheSansLight-Plain" w:hAnsi="TheSansLight-Plain" w:cstheme="minorHAnsi"/>
                <w:spacing w:val="-2"/>
                <w:sz w:val="19"/>
                <w:szCs w:val="19"/>
              </w:rPr>
              <w:t>e</w:t>
            </w:r>
            <w:r w:rsidRPr="00E77C3F">
              <w:rPr>
                <w:rFonts w:ascii="TheSansLight-Plain" w:hAnsi="TheSansLight-Plain" w:cstheme="minorHAnsi"/>
                <w:sz w:val="19"/>
                <w:szCs w:val="19"/>
              </w:rPr>
              <w:t>po</w:t>
            </w:r>
            <w:r w:rsidRPr="00E77C3F">
              <w:rPr>
                <w:rFonts w:ascii="TheSansLight-Plain" w:hAnsi="TheSansLight-Plain" w:cstheme="minorHAnsi"/>
                <w:spacing w:val="-3"/>
                <w:sz w:val="19"/>
                <w:szCs w:val="19"/>
              </w:rPr>
              <w:t>r</w:t>
            </w:r>
            <w:r w:rsidRPr="00E77C3F">
              <w:rPr>
                <w:rFonts w:ascii="TheSansLight-Plain" w:hAnsi="TheSansLight-Plain" w:cstheme="minorHAnsi"/>
                <w:sz w:val="19"/>
                <w:szCs w:val="19"/>
              </w:rPr>
              <w:t>t</w:t>
            </w:r>
          </w:p>
        </w:tc>
        <w:tc>
          <w:tcPr>
            <w:tcW w:w="1262" w:type="dxa"/>
            <w:shd w:val="clear" w:color="auto" w:fill="auto"/>
            <w:vAlign w:val="center"/>
          </w:tcPr>
          <w:p w14:paraId="1EF14F4F" w14:textId="7A76458D" w:rsidR="00BA0AE1" w:rsidRPr="00A93D52" w:rsidRDefault="00FD7E72" w:rsidP="00BA0AE1">
            <w:pPr>
              <w:spacing w:line="240" w:lineRule="auto"/>
              <w:ind w:right="72"/>
              <w:rPr>
                <w:rFonts w:ascii="TheSansLight-Plain" w:hAnsi="TheSansLight-Plain" w:cstheme="minorHAnsi"/>
                <w:spacing w:val="1"/>
                <w:sz w:val="19"/>
                <w:szCs w:val="19"/>
              </w:rPr>
            </w:pPr>
            <w:r>
              <w:rPr>
                <w:rFonts w:ascii="TheSansLight-Plain" w:hAnsi="TheSansLight-Plain" w:cstheme="minorHAnsi"/>
                <w:spacing w:val="1"/>
                <w:sz w:val="19"/>
                <w:szCs w:val="19"/>
              </w:rPr>
              <w:t>5</w:t>
            </w:r>
            <w:r w:rsidR="00957483" w:rsidRPr="00A93D52">
              <w:rPr>
                <w:rFonts w:ascii="TheSansLight-Plain" w:hAnsi="TheSansLight-Plain" w:cstheme="minorHAnsi"/>
                <w:spacing w:val="1"/>
                <w:sz w:val="19"/>
                <w:szCs w:val="19"/>
              </w:rPr>
              <w:t xml:space="preserve"> </w:t>
            </w:r>
            <w:r w:rsidR="00BA0AE1" w:rsidRPr="00A93D52">
              <w:rPr>
                <w:rFonts w:ascii="TheSansLight-Plain" w:hAnsi="TheSansLight-Plain" w:cstheme="minorHAnsi"/>
                <w:spacing w:val="1"/>
                <w:sz w:val="19"/>
                <w:szCs w:val="19"/>
              </w:rPr>
              <w:t>days</w:t>
            </w:r>
          </w:p>
        </w:tc>
        <w:tc>
          <w:tcPr>
            <w:tcW w:w="3420" w:type="dxa"/>
            <w:vAlign w:val="center"/>
          </w:tcPr>
          <w:p w14:paraId="2A7C4678" w14:textId="77777777" w:rsidR="00BA0AE1" w:rsidRPr="00E77C3F" w:rsidRDefault="00BA0AE1" w:rsidP="00BA0AE1">
            <w:pPr>
              <w:spacing w:line="240" w:lineRule="auto"/>
              <w:ind w:left="76"/>
              <w:rPr>
                <w:rFonts w:ascii="TheSansLight-Plain" w:hAnsi="TheSansLight-Plain" w:cstheme="minorHAnsi"/>
                <w:sz w:val="19"/>
                <w:szCs w:val="19"/>
              </w:rPr>
            </w:pPr>
          </w:p>
        </w:tc>
      </w:tr>
    </w:tbl>
    <w:p w14:paraId="2846747C" w14:textId="7C7C6BA0" w:rsidR="00440E2F" w:rsidRPr="00D43328" w:rsidRDefault="00440E2F" w:rsidP="00857BB1">
      <w:pPr>
        <w:spacing w:line="240" w:lineRule="auto"/>
        <w:ind w:left="540"/>
        <w:rPr>
          <w:rFonts w:ascii="TheSansSemiBold-Plain" w:hAnsi="TheSansSemiBold-Plain" w:cs="TheSansSemiBold-Plain"/>
          <w:b/>
          <w:bCs/>
          <w:sz w:val="22"/>
          <w:szCs w:val="22"/>
          <w:lang w:val="en-GB"/>
        </w:rPr>
      </w:pPr>
    </w:p>
    <w:p w14:paraId="00493471" w14:textId="136D73F3" w:rsidR="00E07E1C" w:rsidRDefault="003B29AB" w:rsidP="003B29AB">
      <w:pPr>
        <w:widowControl/>
        <w:autoSpaceDE/>
        <w:autoSpaceDN/>
        <w:adjustRightInd/>
        <w:spacing w:line="240" w:lineRule="auto"/>
        <w:textAlignment w:val="auto"/>
        <w:rPr>
          <w:rFonts w:ascii="TheSansSemiBold-Plain" w:hAnsi="TheSansSemiBold-Plain" w:cs="TheSansSemiBold-Plain"/>
          <w:b/>
          <w:bCs/>
          <w:sz w:val="22"/>
          <w:szCs w:val="22"/>
          <w:lang w:val="en-GB"/>
        </w:rPr>
      </w:pPr>
      <w:r>
        <w:rPr>
          <w:rFonts w:ascii="TheSansSemiBold-Plain" w:hAnsi="TheSansSemiBold-Plain" w:cs="TheSansSemiBold-Plain"/>
          <w:b/>
          <w:bCs/>
          <w:sz w:val="22"/>
          <w:szCs w:val="22"/>
          <w:lang w:val="en-GB"/>
        </w:rPr>
        <w:br w:type="page"/>
      </w:r>
    </w:p>
    <w:p w14:paraId="0484A5CA" w14:textId="1F2DCC52" w:rsidR="00440E2F" w:rsidRDefault="00F674E3" w:rsidP="00FF5DA0">
      <w:pPr>
        <w:pStyle w:val="HEADLINE3ALL"/>
        <w:spacing w:after="240" w:line="240" w:lineRule="auto"/>
        <w:ind w:left="540"/>
        <w:jc w:val="left"/>
        <w:rPr>
          <w:lang w:val="en-GB"/>
        </w:rPr>
      </w:pPr>
      <w:r w:rsidRPr="00D43328">
        <w:rPr>
          <w:lang w:val="en-GB"/>
        </w:rPr>
        <w:lastRenderedPageBreak/>
        <w:t>IX</w:t>
      </w:r>
      <w:r w:rsidR="00FF5DA0">
        <w:rPr>
          <w:lang w:val="en-GB"/>
        </w:rPr>
        <w:t>. Expected deliverables</w:t>
      </w:r>
    </w:p>
    <w:tbl>
      <w:tblPr>
        <w:tblW w:w="0" w:type="auto"/>
        <w:tblInd w:w="800" w:type="dxa"/>
        <w:tblLayout w:type="fixed"/>
        <w:tblCellMar>
          <w:left w:w="0" w:type="dxa"/>
          <w:right w:w="0" w:type="dxa"/>
        </w:tblCellMar>
        <w:tblLook w:val="0000" w:firstRow="0" w:lastRow="0" w:firstColumn="0" w:lastColumn="0" w:noHBand="0" w:noVBand="0"/>
      </w:tblPr>
      <w:tblGrid>
        <w:gridCol w:w="4862"/>
        <w:gridCol w:w="1350"/>
        <w:gridCol w:w="2070"/>
        <w:gridCol w:w="1530"/>
      </w:tblGrid>
      <w:tr w:rsidR="001D5E68" w:rsidRPr="00CA78AD" w14:paraId="47C07320" w14:textId="35C98E9C" w:rsidTr="004A0D00">
        <w:trPr>
          <w:trHeight w:val="60"/>
        </w:trPr>
        <w:tc>
          <w:tcPr>
            <w:tcW w:w="4862" w:type="dxa"/>
            <w:tcBorders>
              <w:top w:val="single" w:sz="6" w:space="0" w:color="000000"/>
              <w:left w:val="single" w:sz="6" w:space="0" w:color="000000"/>
              <w:bottom w:val="single" w:sz="8" w:space="0" w:color="FFFFFF"/>
              <w:right w:val="single" w:sz="8" w:space="0" w:color="FFFFFF"/>
            </w:tcBorders>
            <w:shd w:val="solid" w:color="00ADEF" w:fill="auto"/>
            <w:tcMar>
              <w:top w:w="80" w:type="dxa"/>
              <w:left w:w="80" w:type="dxa"/>
              <w:bottom w:w="80" w:type="dxa"/>
              <w:right w:w="80" w:type="dxa"/>
            </w:tcMar>
          </w:tcPr>
          <w:p w14:paraId="71341BB6" w14:textId="77777777" w:rsidR="001D5E68" w:rsidRPr="00700F04" w:rsidRDefault="001D5E68" w:rsidP="00FF5DA0">
            <w:pPr>
              <w:pStyle w:val="TABLETOP"/>
              <w:spacing w:line="240" w:lineRule="auto"/>
              <w:ind w:left="105"/>
              <w:rPr>
                <w:rFonts w:ascii="TheSansLight-Plain" w:hAnsi="TheSansLight-Plain"/>
                <w:sz w:val="19"/>
                <w:szCs w:val="19"/>
                <w:lang w:val="en-GB"/>
              </w:rPr>
            </w:pPr>
            <w:r w:rsidRPr="00700F04">
              <w:rPr>
                <w:rFonts w:ascii="TheSansLight-Plain" w:hAnsi="TheSansLight-Plain"/>
                <w:sz w:val="19"/>
                <w:szCs w:val="19"/>
                <w:lang w:val="en-GB"/>
              </w:rPr>
              <w:t>Deliverable</w:t>
            </w:r>
          </w:p>
        </w:tc>
        <w:tc>
          <w:tcPr>
            <w:tcW w:w="1350" w:type="dxa"/>
            <w:tcBorders>
              <w:top w:val="single" w:sz="6" w:space="0" w:color="000000"/>
              <w:left w:val="single" w:sz="8" w:space="0" w:color="FFFFFF"/>
              <w:bottom w:val="single" w:sz="8" w:space="0" w:color="FFFFFF"/>
              <w:right w:val="single" w:sz="8" w:space="0" w:color="FFFFFF"/>
            </w:tcBorders>
            <w:shd w:val="solid" w:color="00ADEF" w:fill="auto"/>
            <w:tcMar>
              <w:top w:w="80" w:type="dxa"/>
              <w:left w:w="80" w:type="dxa"/>
              <w:bottom w:w="80" w:type="dxa"/>
              <w:right w:w="80" w:type="dxa"/>
            </w:tcMar>
          </w:tcPr>
          <w:p w14:paraId="7717FAA4" w14:textId="77777777" w:rsidR="001D5E68" w:rsidRPr="00700F04" w:rsidRDefault="001D5E68" w:rsidP="00FF5DA0">
            <w:pPr>
              <w:pStyle w:val="TABLETOP"/>
              <w:spacing w:line="240" w:lineRule="auto"/>
              <w:ind w:left="106"/>
              <w:rPr>
                <w:rFonts w:ascii="TheSansLight-Plain" w:hAnsi="TheSansLight-Plain"/>
                <w:sz w:val="19"/>
                <w:szCs w:val="19"/>
                <w:lang w:val="en-GB"/>
              </w:rPr>
            </w:pPr>
            <w:r w:rsidRPr="00700F04">
              <w:rPr>
                <w:rFonts w:ascii="TheSansLight-Plain" w:hAnsi="TheSansLight-Plain"/>
                <w:sz w:val="19"/>
                <w:szCs w:val="19"/>
                <w:lang w:val="en-GB"/>
              </w:rPr>
              <w:t>Time frame for submission</w:t>
            </w:r>
          </w:p>
        </w:tc>
        <w:tc>
          <w:tcPr>
            <w:tcW w:w="2070" w:type="dxa"/>
            <w:tcBorders>
              <w:top w:val="single" w:sz="6" w:space="0" w:color="000000"/>
              <w:left w:val="single" w:sz="8" w:space="0" w:color="FFFFFF"/>
              <w:bottom w:val="single" w:sz="8" w:space="0" w:color="FFFFFF"/>
              <w:right w:val="single" w:sz="6" w:space="0" w:color="FFFFFF"/>
            </w:tcBorders>
            <w:shd w:val="solid" w:color="00ADEF" w:fill="auto"/>
            <w:tcMar>
              <w:top w:w="80" w:type="dxa"/>
              <w:left w:w="80" w:type="dxa"/>
              <w:bottom w:w="80" w:type="dxa"/>
              <w:right w:w="80" w:type="dxa"/>
            </w:tcMar>
          </w:tcPr>
          <w:p w14:paraId="6DF76A93" w14:textId="129BCF92" w:rsidR="001D5E68" w:rsidRPr="00CA78AD" w:rsidRDefault="001D5E68" w:rsidP="00FF5DA0">
            <w:pPr>
              <w:pStyle w:val="TABLETOP"/>
              <w:spacing w:line="240" w:lineRule="auto"/>
              <w:ind w:left="106"/>
              <w:rPr>
                <w:rFonts w:ascii="TheSansLight-Plain" w:hAnsi="TheSansLight-Plain"/>
                <w:sz w:val="19"/>
                <w:szCs w:val="19"/>
              </w:rPr>
            </w:pPr>
            <w:r w:rsidRPr="00CA78AD">
              <w:rPr>
                <w:rFonts w:ascii="TheSansLight-Plain" w:hAnsi="TheSansLight-Plain"/>
                <w:sz w:val="19"/>
                <w:szCs w:val="19"/>
              </w:rPr>
              <w:t>Person responsible (all stages will be coordinated by the evaluation manager)</w:t>
            </w:r>
          </w:p>
        </w:tc>
        <w:tc>
          <w:tcPr>
            <w:tcW w:w="1530" w:type="dxa"/>
            <w:tcBorders>
              <w:top w:val="single" w:sz="6" w:space="0" w:color="000000"/>
              <w:left w:val="single" w:sz="8" w:space="0" w:color="FFFFFF"/>
              <w:bottom w:val="single" w:sz="8" w:space="0" w:color="FFFFFF"/>
              <w:right w:val="single" w:sz="6" w:space="0" w:color="FFFFFF"/>
            </w:tcBorders>
            <w:shd w:val="solid" w:color="00ADEF" w:fill="auto"/>
          </w:tcPr>
          <w:p w14:paraId="1070D6CF" w14:textId="5529611E" w:rsidR="001D5E68" w:rsidRPr="00CA78AD" w:rsidRDefault="001D5E68" w:rsidP="00FF5DA0">
            <w:pPr>
              <w:pStyle w:val="TABLETOP"/>
              <w:spacing w:line="240" w:lineRule="auto"/>
              <w:ind w:left="106"/>
              <w:rPr>
                <w:rFonts w:ascii="TheSansLight-Plain" w:hAnsi="TheSansLight-Plain"/>
                <w:sz w:val="19"/>
                <w:szCs w:val="19"/>
              </w:rPr>
            </w:pPr>
            <w:r>
              <w:rPr>
                <w:rFonts w:ascii="TheSansLight-Plain" w:hAnsi="TheSansLight-Plain"/>
                <w:sz w:val="19"/>
                <w:szCs w:val="19"/>
              </w:rPr>
              <w:t xml:space="preserve">Payment schedule </w:t>
            </w:r>
          </w:p>
        </w:tc>
      </w:tr>
      <w:tr w:rsidR="001D5E68" w:rsidRPr="00700F04" w14:paraId="7391F0BE" w14:textId="53ED7866" w:rsidTr="004A0D00">
        <w:trPr>
          <w:trHeight w:val="5318"/>
        </w:trPr>
        <w:tc>
          <w:tcPr>
            <w:tcW w:w="486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tcPr>
          <w:p w14:paraId="7549B447" w14:textId="54256A1D" w:rsidR="001D5E68" w:rsidRPr="001D5E68" w:rsidRDefault="004B0560" w:rsidP="001D5E68">
            <w:pPr>
              <w:pStyle w:val="NoParagraphStyle"/>
              <w:ind w:left="105"/>
              <w:rPr>
                <w:rFonts w:ascii="TheSansLight-Plain" w:hAnsi="TheSansLight-Plain" w:cs="Times New Roman"/>
                <w:color w:val="auto"/>
                <w:sz w:val="19"/>
                <w:szCs w:val="19"/>
                <w:lang w:val="en-GB"/>
              </w:rPr>
            </w:pPr>
            <w:r w:rsidRPr="008345D5">
              <w:rPr>
                <w:rFonts w:ascii="TheSansLight-Plain" w:hAnsi="TheSansLight-Plain" w:cs="Times New Roman"/>
                <w:b/>
                <w:color w:val="auto"/>
                <w:sz w:val="19"/>
                <w:szCs w:val="19"/>
                <w:lang w:val="en-GB"/>
              </w:rPr>
              <w:t>Inception report:</w:t>
            </w:r>
            <w:r>
              <w:rPr>
                <w:rFonts w:ascii="TheSansLight-Plain" w:hAnsi="TheSansLight-Plain" w:cs="Times New Roman"/>
                <w:color w:val="auto"/>
                <w:sz w:val="19"/>
                <w:szCs w:val="19"/>
                <w:lang w:val="en-GB"/>
              </w:rPr>
              <w:t xml:space="preserve"> </w:t>
            </w:r>
            <w:r w:rsidR="001D5E68" w:rsidRPr="001D5E68">
              <w:rPr>
                <w:rFonts w:ascii="TheSansLight-Plain" w:hAnsi="TheSansLight-Plain" w:cs="Times New Roman"/>
                <w:color w:val="auto"/>
                <w:sz w:val="19"/>
                <w:szCs w:val="19"/>
                <w:lang w:val="en-GB"/>
              </w:rPr>
              <w:t>This report will be completed after initial desk review of programme documents. It will be maximum 7 pages in length and will include:</w:t>
            </w:r>
          </w:p>
          <w:p w14:paraId="2795F304" w14:textId="77777777" w:rsidR="001D5E68" w:rsidRP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Introduction</w:t>
            </w:r>
          </w:p>
          <w:p w14:paraId="3E98B798" w14:textId="77777777" w:rsidR="001D5E68" w:rsidRP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Background to the evaluation: objectives and overall approach</w:t>
            </w:r>
          </w:p>
          <w:p w14:paraId="03C82594" w14:textId="77777777" w:rsidR="001D5E68" w:rsidRP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 xml:space="preserve">Identification of evaluation scope </w:t>
            </w:r>
          </w:p>
          <w:p w14:paraId="30564CB3" w14:textId="77777777" w:rsidR="001D5E68" w:rsidRP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Main substantive and financial achievements of the programme</w:t>
            </w:r>
          </w:p>
          <w:p w14:paraId="79C92FC3" w14:textId="77777777" w:rsidR="001D5E68" w:rsidRP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 xml:space="preserve">Description of evaluation methodology/methodological approach (including considerations for rights-based and gender-responsive methodologies), data collection tools, data analysis methods, key informants, an Evaluation Questions Matrix, Workplan and deliverables </w:t>
            </w:r>
          </w:p>
          <w:p w14:paraId="363A49A5" w14:textId="4FCC5B72" w:rsidR="001D5E68" w:rsidRDefault="001D5E68" w:rsidP="004A0D00">
            <w:pPr>
              <w:pStyle w:val="NoParagraphStyle"/>
              <w:numPr>
                <w:ilvl w:val="0"/>
                <w:numId w:val="36"/>
              </w:numPr>
              <w:ind w:left="189" w:hanging="189"/>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Criteria to define the mission agenda, including “field visits”</w:t>
            </w:r>
          </w:p>
          <w:p w14:paraId="3D0D77DB" w14:textId="41334918" w:rsidR="001D5E68" w:rsidRPr="00700F04" w:rsidRDefault="001D5E68" w:rsidP="004A0D00">
            <w:pPr>
              <w:pStyle w:val="NoParagraphStyle"/>
              <w:jc w:val="both"/>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rPr>
              <w:t>This report will be used as an initial point of agreement and understanding between the consultant and the evaluation manager and reference group</w:t>
            </w:r>
          </w:p>
        </w:tc>
        <w:tc>
          <w:tcPr>
            <w:tcW w:w="1350"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tcPr>
          <w:p w14:paraId="48BBCF3F" w14:textId="6B28BD7A"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5-8 days</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tcPr>
          <w:p w14:paraId="680A70B0" w14:textId="689F8FE2"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sidRPr="00700F04">
              <w:rPr>
                <w:rFonts w:ascii="TheSansLight-Plain" w:hAnsi="TheSansLight-Plain" w:cs="Times New Roman"/>
                <w:color w:val="auto"/>
                <w:sz w:val="19"/>
                <w:szCs w:val="19"/>
                <w:lang w:val="en-GB"/>
              </w:rPr>
              <w:t>Evaluation Team</w:t>
            </w:r>
            <w:r>
              <w:rPr>
                <w:rFonts w:ascii="TheSansLight-Plain" w:hAnsi="TheSansLight-Plain" w:cs="Times New Roman"/>
                <w:color w:val="auto"/>
                <w:sz w:val="19"/>
                <w:szCs w:val="19"/>
                <w:lang w:val="en-GB"/>
              </w:rPr>
              <w:t xml:space="preserve"> </w:t>
            </w:r>
            <w:r w:rsidRPr="00700F04">
              <w:rPr>
                <w:rFonts w:ascii="TheSansLight-Plain" w:hAnsi="TheSansLight-Plain" w:cs="Times New Roman"/>
                <w:color w:val="auto"/>
                <w:sz w:val="19"/>
                <w:szCs w:val="19"/>
                <w:lang w:val="en-GB"/>
              </w:rPr>
              <w:t xml:space="preserve">with </w:t>
            </w:r>
            <w:r>
              <w:rPr>
                <w:rFonts w:ascii="TheSansLight-Plain" w:hAnsi="TheSansLight-Plain" w:cs="Times New Roman"/>
                <w:color w:val="auto"/>
                <w:sz w:val="19"/>
                <w:szCs w:val="19"/>
                <w:lang w:val="en-GB"/>
              </w:rPr>
              <w:t>engagement</w:t>
            </w:r>
            <w:r w:rsidRPr="00700F04">
              <w:rPr>
                <w:rFonts w:ascii="TheSansLight-Plain" w:hAnsi="TheSansLight-Plain" w:cs="Times New Roman"/>
                <w:color w:val="auto"/>
                <w:sz w:val="19"/>
                <w:szCs w:val="19"/>
                <w:lang w:val="en-GB"/>
              </w:rPr>
              <w:t xml:space="preserve"> of the Evaluation Reference Group</w:t>
            </w:r>
            <w:r>
              <w:rPr>
                <w:rFonts w:ascii="TheSansLight-Plain" w:hAnsi="TheSansLight-Plain" w:cs="Times New Roman"/>
                <w:color w:val="auto"/>
                <w:sz w:val="19"/>
                <w:szCs w:val="19"/>
                <w:lang w:val="en-GB"/>
              </w:rPr>
              <w:t xml:space="preserve"> and approved by Evaluation Management Group</w:t>
            </w:r>
          </w:p>
        </w:tc>
        <w:tc>
          <w:tcPr>
            <w:tcW w:w="1530" w:type="dxa"/>
            <w:tcBorders>
              <w:top w:val="single" w:sz="8" w:space="0" w:color="FFFFFF"/>
              <w:left w:val="single" w:sz="8" w:space="0" w:color="FFFFFF"/>
              <w:bottom w:val="single" w:sz="8" w:space="0" w:color="FFFFFF"/>
              <w:right w:val="single" w:sz="6" w:space="0" w:color="000000"/>
            </w:tcBorders>
            <w:shd w:val="solid" w:color="B4DEEB" w:fill="auto"/>
          </w:tcPr>
          <w:p w14:paraId="5830B98B" w14:textId="4AB5585D" w:rsidR="001D5E68" w:rsidRPr="00700F04" w:rsidRDefault="00CD6B41"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3</w:t>
            </w:r>
            <w:r w:rsidR="001D5E68">
              <w:rPr>
                <w:rFonts w:ascii="TheSansLight-Plain" w:hAnsi="TheSansLight-Plain" w:cs="Times New Roman"/>
                <w:color w:val="auto"/>
                <w:sz w:val="19"/>
                <w:szCs w:val="19"/>
                <w:lang w:val="en-GB"/>
              </w:rPr>
              <w:t>0%</w:t>
            </w:r>
          </w:p>
        </w:tc>
      </w:tr>
      <w:tr w:rsidR="001D5E68" w:rsidRPr="00700F04" w14:paraId="4A97E25F" w14:textId="604AF731" w:rsidTr="004A0D00">
        <w:trPr>
          <w:trHeight w:val="518"/>
        </w:trPr>
        <w:tc>
          <w:tcPr>
            <w:tcW w:w="486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tcPr>
          <w:p w14:paraId="5801C079" w14:textId="77777777" w:rsidR="001D5E68" w:rsidRPr="008345D5" w:rsidRDefault="001D5E68" w:rsidP="00FF5DA0">
            <w:pPr>
              <w:pStyle w:val="NoParagraphStyle"/>
              <w:spacing w:line="240" w:lineRule="auto"/>
              <w:ind w:left="105"/>
              <w:textAlignment w:val="auto"/>
              <w:rPr>
                <w:rFonts w:ascii="TheSansLight-Plain" w:hAnsi="TheSansLight-Plain" w:cs="Times New Roman"/>
                <w:b/>
                <w:color w:val="auto"/>
                <w:sz w:val="19"/>
                <w:szCs w:val="19"/>
                <w:lang w:val="en-GB"/>
              </w:rPr>
            </w:pPr>
            <w:r w:rsidRPr="008345D5">
              <w:rPr>
                <w:rFonts w:ascii="TheSansLight-Plain" w:hAnsi="TheSansLight-Plain" w:cs="Times New Roman"/>
                <w:b/>
                <w:color w:val="auto"/>
                <w:sz w:val="19"/>
                <w:szCs w:val="19"/>
                <w:lang w:val="en-GB"/>
              </w:rPr>
              <w:t>Draft Evaluation Report</w:t>
            </w:r>
          </w:p>
          <w:p w14:paraId="55AE5EA1" w14:textId="657074F4" w:rsidR="001D5E68" w:rsidRPr="001D5E68" w:rsidRDefault="001D5E68" w:rsidP="004A0D00">
            <w:pPr>
              <w:pStyle w:val="NoParagraphStyle"/>
              <w:numPr>
                <w:ilvl w:val="0"/>
                <w:numId w:val="35"/>
              </w:numPr>
              <w:spacing w:line="240" w:lineRule="auto"/>
              <w:ind w:left="189" w:hanging="180"/>
              <w:textAlignment w:val="auto"/>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 xml:space="preserve">The draft report will contain the same sections as the final report and will be </w:t>
            </w:r>
            <w:r>
              <w:rPr>
                <w:rFonts w:ascii="TheSansLight-Plain" w:hAnsi="TheSansLight-Plain" w:cs="Times New Roman"/>
                <w:color w:val="auto"/>
                <w:sz w:val="19"/>
                <w:szCs w:val="19"/>
                <w:lang w:val="en-GB"/>
              </w:rPr>
              <w:t>15</w:t>
            </w:r>
            <w:r w:rsidRPr="001D5E68">
              <w:rPr>
                <w:rFonts w:ascii="TheSansLight-Plain" w:hAnsi="TheSansLight-Plain" w:cs="Times New Roman"/>
                <w:color w:val="auto"/>
                <w:sz w:val="19"/>
                <w:szCs w:val="19"/>
                <w:lang w:val="en-GB"/>
              </w:rPr>
              <w:t>-2</w:t>
            </w:r>
            <w:r>
              <w:rPr>
                <w:rFonts w:ascii="TheSansLight-Plain" w:hAnsi="TheSansLight-Plain" w:cs="Times New Roman"/>
                <w:color w:val="auto"/>
                <w:sz w:val="19"/>
                <w:szCs w:val="19"/>
                <w:lang w:val="en-GB"/>
              </w:rPr>
              <w:t>0</w:t>
            </w:r>
            <w:r w:rsidRPr="001D5E68">
              <w:rPr>
                <w:rFonts w:ascii="TheSansLight-Plain" w:hAnsi="TheSansLight-Plain" w:cs="Times New Roman"/>
                <w:color w:val="auto"/>
                <w:sz w:val="19"/>
                <w:szCs w:val="19"/>
                <w:lang w:val="en-GB"/>
              </w:rPr>
              <w:t xml:space="preserve"> pages in length.</w:t>
            </w:r>
          </w:p>
          <w:p w14:paraId="40CD9CF0" w14:textId="17A46BAF" w:rsidR="001D5E68" w:rsidRPr="00700F04" w:rsidRDefault="001D5E68" w:rsidP="004A0D00">
            <w:pPr>
              <w:pStyle w:val="NoParagraphStyle"/>
              <w:numPr>
                <w:ilvl w:val="0"/>
                <w:numId w:val="35"/>
              </w:numPr>
              <w:spacing w:line="240" w:lineRule="auto"/>
              <w:ind w:left="189" w:hanging="180"/>
              <w:textAlignment w:val="auto"/>
              <w:rPr>
                <w:rFonts w:ascii="TheSansLight-Plain" w:hAnsi="TheSansLight-Plain" w:cs="Times New Roman"/>
                <w:color w:val="auto"/>
                <w:sz w:val="19"/>
                <w:szCs w:val="19"/>
                <w:lang w:val="en-GB"/>
              </w:rPr>
            </w:pPr>
            <w:r w:rsidRPr="001D5E68">
              <w:rPr>
                <w:rFonts w:ascii="TheSansLight-Plain" w:hAnsi="TheSansLight-Plain" w:cs="Times New Roman"/>
                <w:color w:val="auto"/>
                <w:sz w:val="19"/>
                <w:szCs w:val="19"/>
                <w:lang w:val="en-GB"/>
              </w:rPr>
              <w:t>It will also contain an executive report of no more than 2 pages that includes a brief description of the joint programme, its context and current situation, the purpose of the evaluation, its methodology and its main findings, conclusions and recommendations</w:t>
            </w:r>
          </w:p>
        </w:tc>
        <w:tc>
          <w:tcPr>
            <w:tcW w:w="1350"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tcPr>
          <w:p w14:paraId="2B0A7D07" w14:textId="50EA9380"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 xml:space="preserve">8 days </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tcPr>
          <w:p w14:paraId="4C6B4737" w14:textId="104CCD46"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sidRPr="00700F04">
              <w:rPr>
                <w:rFonts w:ascii="TheSansLight-Plain" w:hAnsi="TheSansLight-Plain" w:cs="Times New Roman"/>
                <w:color w:val="auto"/>
                <w:sz w:val="19"/>
                <w:szCs w:val="19"/>
                <w:lang w:val="en-GB"/>
              </w:rPr>
              <w:t>Evaluation Team</w:t>
            </w:r>
            <w:r>
              <w:rPr>
                <w:rFonts w:ascii="TheSansLight-Plain" w:hAnsi="TheSansLight-Plain" w:cs="Times New Roman"/>
                <w:color w:val="auto"/>
                <w:sz w:val="19"/>
                <w:szCs w:val="19"/>
                <w:lang w:val="en-GB"/>
              </w:rPr>
              <w:t>.</w:t>
            </w:r>
            <w:r w:rsidRPr="00700F04">
              <w:rPr>
                <w:rFonts w:ascii="TheSansLight-Plain" w:hAnsi="TheSansLight-Plain" w:cs="Times New Roman"/>
                <w:color w:val="auto"/>
                <w:sz w:val="19"/>
                <w:szCs w:val="19"/>
                <w:lang w:val="en-GB"/>
              </w:rPr>
              <w:t xml:space="preserve"> </w:t>
            </w:r>
            <w:r>
              <w:rPr>
                <w:rFonts w:ascii="TheSansLight-Plain" w:hAnsi="TheSansLight-Plain" w:cs="Times New Roman"/>
                <w:color w:val="auto"/>
                <w:sz w:val="19"/>
                <w:szCs w:val="19"/>
                <w:lang w:val="en-GB"/>
              </w:rPr>
              <w:t>T</w:t>
            </w:r>
            <w:r w:rsidRPr="00700F04">
              <w:rPr>
                <w:rFonts w:ascii="TheSansLight-Plain" w:hAnsi="TheSansLight-Plain" w:cs="Times New Roman"/>
                <w:color w:val="auto"/>
                <w:sz w:val="19"/>
                <w:szCs w:val="19"/>
                <w:lang w:val="en-GB"/>
              </w:rPr>
              <w:t>o be reviewed by the Evaluation Reference Group</w:t>
            </w:r>
          </w:p>
        </w:tc>
        <w:tc>
          <w:tcPr>
            <w:tcW w:w="1530" w:type="dxa"/>
            <w:tcBorders>
              <w:top w:val="single" w:sz="8" w:space="0" w:color="FFFFFF"/>
              <w:left w:val="single" w:sz="8" w:space="0" w:color="FFFFFF"/>
              <w:bottom w:val="single" w:sz="8" w:space="0" w:color="FFFFFF"/>
              <w:right w:val="single" w:sz="6" w:space="0" w:color="000000"/>
            </w:tcBorders>
            <w:shd w:val="solid" w:color="B4DEEB" w:fill="auto"/>
          </w:tcPr>
          <w:p w14:paraId="36F9E9A5" w14:textId="0CEA41F5"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40%</w:t>
            </w:r>
          </w:p>
        </w:tc>
      </w:tr>
      <w:tr w:rsidR="001D5E68" w:rsidRPr="00700F04" w14:paraId="6E11EDED" w14:textId="2C85266D" w:rsidTr="004A0D00">
        <w:trPr>
          <w:trHeight w:val="555"/>
        </w:trPr>
        <w:tc>
          <w:tcPr>
            <w:tcW w:w="4862" w:type="dxa"/>
            <w:tcBorders>
              <w:top w:val="single" w:sz="8" w:space="0" w:color="FFFFFF"/>
              <w:left w:val="single" w:sz="6" w:space="0" w:color="000000"/>
              <w:bottom w:val="single" w:sz="8" w:space="0" w:color="FFFFFF"/>
              <w:right w:val="single" w:sz="8" w:space="0" w:color="FFFFFF"/>
            </w:tcBorders>
            <w:shd w:val="solid" w:color="B4DEEB" w:fill="auto"/>
            <w:tcMar>
              <w:top w:w="80" w:type="dxa"/>
              <w:left w:w="80" w:type="dxa"/>
              <w:bottom w:w="80" w:type="dxa"/>
              <w:right w:w="80" w:type="dxa"/>
            </w:tcMar>
          </w:tcPr>
          <w:p w14:paraId="3FD424BD" w14:textId="2083E6EA" w:rsidR="001D5E68" w:rsidRPr="00700F04" w:rsidRDefault="001D5E68" w:rsidP="00FF5DA0">
            <w:pPr>
              <w:pStyle w:val="NoParagraphStyle"/>
              <w:spacing w:line="240" w:lineRule="auto"/>
              <w:ind w:left="105"/>
              <w:textAlignment w:val="auto"/>
              <w:rPr>
                <w:rFonts w:ascii="TheSansLight-Plain" w:hAnsi="TheSansLight-Plain" w:cs="Times New Roman"/>
                <w:color w:val="auto"/>
                <w:sz w:val="19"/>
                <w:szCs w:val="19"/>
                <w:lang w:val="en-GB"/>
              </w:rPr>
            </w:pPr>
            <w:r w:rsidRPr="00700F04">
              <w:rPr>
                <w:rFonts w:ascii="TheSansLight-Plain" w:hAnsi="TheSansLight-Plain" w:cs="Times New Roman"/>
                <w:color w:val="auto"/>
                <w:sz w:val="19"/>
                <w:szCs w:val="19"/>
                <w:lang w:val="en-GB"/>
              </w:rPr>
              <w:t>Presentation on draft findings at the validation meeting</w:t>
            </w:r>
          </w:p>
        </w:tc>
        <w:tc>
          <w:tcPr>
            <w:tcW w:w="1350" w:type="dxa"/>
            <w:tcBorders>
              <w:top w:val="single" w:sz="8" w:space="0" w:color="FFFFFF"/>
              <w:left w:val="single" w:sz="8" w:space="0" w:color="FFFFFF"/>
              <w:bottom w:val="single" w:sz="8" w:space="0" w:color="FFFFFF"/>
              <w:right w:val="single" w:sz="8" w:space="0" w:color="FFFFFF"/>
            </w:tcBorders>
            <w:shd w:val="solid" w:color="B4DEEB" w:fill="auto"/>
            <w:tcMar>
              <w:top w:w="80" w:type="dxa"/>
              <w:left w:w="80" w:type="dxa"/>
              <w:bottom w:w="80" w:type="dxa"/>
              <w:right w:w="80" w:type="dxa"/>
            </w:tcMar>
          </w:tcPr>
          <w:p w14:paraId="4892326A" w14:textId="4C920F12"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1 days</w:t>
            </w:r>
          </w:p>
        </w:tc>
        <w:tc>
          <w:tcPr>
            <w:tcW w:w="2070" w:type="dxa"/>
            <w:tcBorders>
              <w:top w:val="single" w:sz="8" w:space="0" w:color="FFFFFF"/>
              <w:left w:val="single" w:sz="8" w:space="0" w:color="FFFFFF"/>
              <w:bottom w:val="single" w:sz="8" w:space="0" w:color="FFFFFF"/>
              <w:right w:val="single" w:sz="6" w:space="0" w:color="000000"/>
            </w:tcBorders>
            <w:shd w:val="solid" w:color="B4DEEB" w:fill="auto"/>
            <w:tcMar>
              <w:top w:w="80" w:type="dxa"/>
              <w:left w:w="80" w:type="dxa"/>
              <w:bottom w:w="80" w:type="dxa"/>
              <w:right w:w="80" w:type="dxa"/>
            </w:tcMar>
          </w:tcPr>
          <w:p w14:paraId="2BA4D87D" w14:textId="0C747535"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sidRPr="00700F04">
              <w:rPr>
                <w:rFonts w:ascii="TheSansLight-Plain" w:hAnsi="TheSansLight-Plain" w:cs="Times New Roman"/>
                <w:color w:val="auto"/>
                <w:sz w:val="19"/>
                <w:szCs w:val="19"/>
                <w:lang w:val="en-GB"/>
              </w:rPr>
              <w:t>Evaluation Team</w:t>
            </w:r>
          </w:p>
        </w:tc>
        <w:tc>
          <w:tcPr>
            <w:tcW w:w="1530" w:type="dxa"/>
            <w:tcBorders>
              <w:top w:val="single" w:sz="8" w:space="0" w:color="FFFFFF"/>
              <w:left w:val="single" w:sz="8" w:space="0" w:color="FFFFFF"/>
              <w:bottom w:val="single" w:sz="8" w:space="0" w:color="FFFFFF"/>
              <w:right w:val="single" w:sz="6" w:space="0" w:color="000000"/>
            </w:tcBorders>
            <w:shd w:val="solid" w:color="B4DEEB" w:fill="auto"/>
          </w:tcPr>
          <w:p w14:paraId="0B1FE204" w14:textId="77777777"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p>
        </w:tc>
      </w:tr>
      <w:tr w:rsidR="001D5E68" w:rsidRPr="00700F04" w14:paraId="60B2B128" w14:textId="612E72B1" w:rsidTr="004A0D00">
        <w:trPr>
          <w:trHeight w:val="555"/>
        </w:trPr>
        <w:tc>
          <w:tcPr>
            <w:tcW w:w="4862" w:type="dxa"/>
            <w:tcBorders>
              <w:top w:val="single" w:sz="8" w:space="0" w:color="FFFFFF"/>
              <w:left w:val="single" w:sz="6" w:space="0" w:color="000000"/>
              <w:bottom w:val="single" w:sz="6" w:space="0" w:color="000000"/>
              <w:right w:val="single" w:sz="8" w:space="0" w:color="FFFFFF"/>
            </w:tcBorders>
            <w:shd w:val="solid" w:color="B4DEEB" w:fill="auto"/>
            <w:tcMar>
              <w:top w:w="80" w:type="dxa"/>
              <w:left w:w="80" w:type="dxa"/>
              <w:bottom w:w="80" w:type="dxa"/>
              <w:right w:w="80" w:type="dxa"/>
            </w:tcMar>
          </w:tcPr>
          <w:p w14:paraId="4E20544F" w14:textId="77777777" w:rsidR="001D5E68" w:rsidRDefault="001D5E68" w:rsidP="00FF5DA0">
            <w:pPr>
              <w:pStyle w:val="NoParagraphStyle"/>
              <w:spacing w:line="240" w:lineRule="auto"/>
              <w:ind w:left="105"/>
              <w:textAlignment w:val="auto"/>
              <w:rPr>
                <w:rFonts w:ascii="TheSansLight-Plain" w:hAnsi="TheSansLight-Plain" w:cstheme="minorHAnsi"/>
                <w:sz w:val="19"/>
                <w:szCs w:val="19"/>
              </w:rPr>
            </w:pPr>
            <w:r w:rsidRPr="008345D5">
              <w:rPr>
                <w:rFonts w:ascii="TheSansLight-Plain" w:hAnsi="TheSansLight-Plain" w:cs="Times New Roman"/>
                <w:b/>
                <w:color w:val="auto"/>
                <w:sz w:val="19"/>
                <w:szCs w:val="19"/>
                <w:lang w:val="en-GB"/>
              </w:rPr>
              <w:t>Final Evaluation Report</w:t>
            </w:r>
            <w:r w:rsidRPr="00700F04">
              <w:rPr>
                <w:rFonts w:ascii="TheSansLight-Plain" w:hAnsi="TheSansLight-Plain" w:cs="Times New Roman"/>
                <w:color w:val="auto"/>
                <w:sz w:val="19"/>
                <w:szCs w:val="19"/>
                <w:lang w:val="en-GB"/>
              </w:rPr>
              <w:t xml:space="preserve"> (</w:t>
            </w:r>
            <w:r w:rsidRPr="00700F04">
              <w:rPr>
                <w:rFonts w:ascii="TheSansLight-Plain" w:hAnsi="TheSansLight-Plain" w:cstheme="minorHAnsi"/>
                <w:spacing w:val="-2"/>
                <w:sz w:val="19"/>
                <w:szCs w:val="19"/>
              </w:rPr>
              <w:t>i</w:t>
            </w:r>
            <w:r w:rsidRPr="00700F04">
              <w:rPr>
                <w:rFonts w:ascii="TheSansLight-Plain" w:hAnsi="TheSansLight-Plain" w:cstheme="minorHAnsi"/>
                <w:spacing w:val="-1"/>
                <w:sz w:val="19"/>
                <w:szCs w:val="19"/>
              </w:rPr>
              <w:t>n</w:t>
            </w:r>
            <w:r w:rsidRPr="00700F04">
              <w:rPr>
                <w:rFonts w:ascii="TheSansLight-Plain" w:hAnsi="TheSansLight-Plain" w:cstheme="minorHAnsi"/>
                <w:spacing w:val="1"/>
                <w:sz w:val="19"/>
                <w:szCs w:val="19"/>
              </w:rPr>
              <w:t>c</w:t>
            </w:r>
            <w:r w:rsidRPr="00700F04">
              <w:rPr>
                <w:rFonts w:ascii="TheSansLight-Plain" w:hAnsi="TheSansLight-Plain" w:cstheme="minorHAnsi"/>
                <w:sz w:val="19"/>
                <w:szCs w:val="19"/>
              </w:rPr>
              <w:t>orpo</w:t>
            </w:r>
            <w:r w:rsidRPr="00700F04">
              <w:rPr>
                <w:rFonts w:ascii="TheSansLight-Plain" w:hAnsi="TheSansLight-Plain" w:cstheme="minorHAnsi"/>
                <w:spacing w:val="-2"/>
                <w:sz w:val="19"/>
                <w:szCs w:val="19"/>
              </w:rPr>
              <w:t>r</w:t>
            </w:r>
            <w:r w:rsidRPr="00700F04">
              <w:rPr>
                <w:rFonts w:ascii="TheSansLight-Plain" w:hAnsi="TheSansLight-Plain" w:cstheme="minorHAnsi"/>
                <w:sz w:val="19"/>
                <w:szCs w:val="19"/>
              </w:rPr>
              <w:t>at</w:t>
            </w:r>
            <w:r w:rsidRPr="00700F04">
              <w:rPr>
                <w:rFonts w:ascii="TheSansLight-Plain" w:hAnsi="TheSansLight-Plain" w:cstheme="minorHAnsi"/>
                <w:spacing w:val="1"/>
                <w:sz w:val="19"/>
                <w:szCs w:val="19"/>
              </w:rPr>
              <w:t>i</w:t>
            </w:r>
            <w:r w:rsidRPr="00700F04">
              <w:rPr>
                <w:rFonts w:ascii="TheSansLight-Plain" w:hAnsi="TheSansLight-Plain" w:cstheme="minorHAnsi"/>
                <w:spacing w:val="-1"/>
                <w:sz w:val="19"/>
                <w:szCs w:val="19"/>
              </w:rPr>
              <w:t>n</w:t>
            </w:r>
            <w:r w:rsidRPr="00700F04">
              <w:rPr>
                <w:rFonts w:ascii="TheSansLight-Plain" w:hAnsi="TheSansLight-Plain" w:cstheme="minorHAnsi"/>
                <w:sz w:val="19"/>
                <w:szCs w:val="19"/>
              </w:rPr>
              <w:t>g</w:t>
            </w:r>
            <w:r w:rsidRPr="00700F04">
              <w:rPr>
                <w:rFonts w:ascii="TheSansLight-Plain" w:hAnsi="TheSansLight-Plain" w:cstheme="minorHAnsi"/>
                <w:spacing w:val="-1"/>
                <w:sz w:val="19"/>
                <w:szCs w:val="19"/>
              </w:rPr>
              <w:t xml:space="preserve"> </w:t>
            </w:r>
            <w:r w:rsidRPr="00700F04">
              <w:rPr>
                <w:rFonts w:ascii="TheSansLight-Plain" w:hAnsi="TheSansLight-Plain" w:cstheme="minorHAnsi"/>
                <w:sz w:val="19"/>
                <w:szCs w:val="19"/>
              </w:rPr>
              <w:t>c</w:t>
            </w:r>
            <w:r w:rsidRPr="00700F04">
              <w:rPr>
                <w:rFonts w:ascii="TheSansLight-Plain" w:hAnsi="TheSansLight-Plain" w:cstheme="minorHAnsi"/>
                <w:spacing w:val="-1"/>
                <w:sz w:val="19"/>
                <w:szCs w:val="19"/>
              </w:rPr>
              <w:t>om</w:t>
            </w:r>
            <w:r w:rsidRPr="00700F04">
              <w:rPr>
                <w:rFonts w:ascii="TheSansLight-Plain" w:hAnsi="TheSansLight-Plain" w:cstheme="minorHAnsi"/>
                <w:spacing w:val="1"/>
                <w:sz w:val="19"/>
                <w:szCs w:val="19"/>
              </w:rPr>
              <w:t>m</w:t>
            </w:r>
            <w:r w:rsidRPr="00700F04">
              <w:rPr>
                <w:rFonts w:ascii="TheSansLight-Plain" w:hAnsi="TheSansLight-Plain" w:cstheme="minorHAnsi"/>
                <w:sz w:val="19"/>
                <w:szCs w:val="19"/>
              </w:rPr>
              <w:t>en</w:t>
            </w:r>
            <w:r w:rsidRPr="00700F04">
              <w:rPr>
                <w:rFonts w:ascii="TheSansLight-Plain" w:hAnsi="TheSansLight-Plain" w:cstheme="minorHAnsi"/>
                <w:spacing w:val="-1"/>
                <w:sz w:val="19"/>
                <w:szCs w:val="19"/>
              </w:rPr>
              <w:t>t</w:t>
            </w:r>
            <w:r w:rsidRPr="00700F04">
              <w:rPr>
                <w:rFonts w:ascii="TheSansLight-Plain" w:hAnsi="TheSansLight-Plain" w:cstheme="minorHAnsi"/>
                <w:sz w:val="19"/>
                <w:szCs w:val="19"/>
              </w:rPr>
              <w:t>s</w:t>
            </w:r>
            <w:r w:rsidRPr="00700F04">
              <w:rPr>
                <w:rFonts w:ascii="TheSansLight-Plain" w:hAnsi="TheSansLight-Plain" w:cstheme="minorHAnsi"/>
                <w:spacing w:val="-2"/>
                <w:sz w:val="19"/>
                <w:szCs w:val="19"/>
              </w:rPr>
              <w:t xml:space="preserve"> </w:t>
            </w:r>
            <w:r w:rsidRPr="00700F04">
              <w:rPr>
                <w:rFonts w:ascii="TheSansLight-Plain" w:hAnsi="TheSansLight-Plain" w:cstheme="minorHAnsi"/>
                <w:spacing w:val="1"/>
                <w:sz w:val="19"/>
                <w:szCs w:val="19"/>
              </w:rPr>
              <w:t>m</w:t>
            </w:r>
            <w:r w:rsidRPr="00700F04">
              <w:rPr>
                <w:rFonts w:ascii="TheSansLight-Plain" w:hAnsi="TheSansLight-Plain" w:cstheme="minorHAnsi"/>
                <w:sz w:val="19"/>
                <w:szCs w:val="19"/>
              </w:rPr>
              <w:t>ade</w:t>
            </w:r>
            <w:r w:rsidRPr="00700F04">
              <w:rPr>
                <w:rFonts w:ascii="TheSansLight-Plain" w:hAnsi="TheSansLight-Plain" w:cstheme="minorHAnsi"/>
                <w:spacing w:val="-2"/>
                <w:sz w:val="19"/>
                <w:szCs w:val="19"/>
              </w:rPr>
              <w:t xml:space="preserve"> </w:t>
            </w:r>
            <w:r w:rsidRPr="00700F04">
              <w:rPr>
                <w:rFonts w:ascii="TheSansLight-Plain" w:hAnsi="TheSansLight-Plain" w:cstheme="minorHAnsi"/>
                <w:sz w:val="19"/>
                <w:szCs w:val="19"/>
              </w:rPr>
              <w:t>on</w:t>
            </w:r>
            <w:r w:rsidRPr="00700F04">
              <w:rPr>
                <w:rFonts w:ascii="TheSansLight-Plain" w:hAnsi="TheSansLight-Plain" w:cstheme="minorHAnsi"/>
                <w:spacing w:val="-1"/>
                <w:sz w:val="19"/>
                <w:szCs w:val="19"/>
              </w:rPr>
              <w:t xml:space="preserve"> </w:t>
            </w:r>
            <w:r w:rsidRPr="00700F04">
              <w:rPr>
                <w:rFonts w:ascii="TheSansLight-Plain" w:hAnsi="TheSansLight-Plain" w:cstheme="minorHAnsi"/>
                <w:sz w:val="19"/>
                <w:szCs w:val="19"/>
              </w:rPr>
              <w:t xml:space="preserve">the draft </w:t>
            </w:r>
            <w:r w:rsidRPr="00700F04">
              <w:rPr>
                <w:rFonts w:ascii="TheSansLight-Plain" w:hAnsi="TheSansLight-Plain" w:cstheme="minorHAnsi"/>
                <w:spacing w:val="-3"/>
                <w:sz w:val="19"/>
                <w:szCs w:val="19"/>
              </w:rPr>
              <w:t>r</w:t>
            </w:r>
            <w:r w:rsidRPr="00700F04">
              <w:rPr>
                <w:rFonts w:ascii="TheSansLight-Plain" w:hAnsi="TheSansLight-Plain" w:cstheme="minorHAnsi"/>
                <w:sz w:val="19"/>
                <w:szCs w:val="19"/>
              </w:rPr>
              <w:t>eport in addition to having annexes of specific findings from the evaluation and recommendations)</w:t>
            </w:r>
          </w:p>
          <w:p w14:paraId="0CE6AE3A" w14:textId="30FFEA57" w:rsidR="004A0D00" w:rsidRPr="004A0D00" w:rsidRDefault="004A0D00" w:rsidP="004A0D00">
            <w:pPr>
              <w:pStyle w:val="NoParagraphStyle"/>
              <w:ind w:left="105"/>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 xml:space="preserve">It will be maximum </w:t>
            </w:r>
            <w:r>
              <w:rPr>
                <w:rFonts w:ascii="TheSansLight-Plain" w:hAnsi="TheSansLight-Plain" w:cs="Times New Roman"/>
                <w:color w:val="auto"/>
                <w:sz w:val="19"/>
                <w:szCs w:val="19"/>
                <w:lang w:val="en-GB"/>
              </w:rPr>
              <w:t>25</w:t>
            </w:r>
            <w:r w:rsidRPr="004A0D00">
              <w:rPr>
                <w:rFonts w:ascii="TheSansLight-Plain" w:hAnsi="TheSansLight-Plain" w:cs="Times New Roman"/>
                <w:color w:val="auto"/>
                <w:sz w:val="19"/>
                <w:szCs w:val="19"/>
                <w:lang w:val="en-GB"/>
              </w:rPr>
              <w:t xml:space="preserve"> pages in length and will include: </w:t>
            </w:r>
          </w:p>
          <w:p w14:paraId="08B6AABC"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Cover Page</w:t>
            </w:r>
          </w:p>
          <w:p w14:paraId="62C0A298"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Executive summary (maximum 2 pages)</w:t>
            </w:r>
          </w:p>
          <w:p w14:paraId="132A992F"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 xml:space="preserve">Programme description </w:t>
            </w:r>
          </w:p>
          <w:p w14:paraId="64434C21"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Evaluation purpose and intended audience</w:t>
            </w:r>
          </w:p>
          <w:p w14:paraId="04CC86B4"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Evaluation methodology (including constraints and limitations on the study conducted)</w:t>
            </w:r>
          </w:p>
          <w:p w14:paraId="35584C68"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Evaluation criteria and questions</w:t>
            </w:r>
          </w:p>
          <w:p w14:paraId="17780148"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lastRenderedPageBreak/>
              <w:t>Findings and Analysis</w:t>
            </w:r>
          </w:p>
          <w:p w14:paraId="71D5F647"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Conclusions</w:t>
            </w:r>
          </w:p>
          <w:p w14:paraId="3855FACE" w14:textId="7913BE75" w:rsidR="004A0D00" w:rsidRPr="004A0D00" w:rsidRDefault="00D94A14" w:rsidP="004A0D00">
            <w:pPr>
              <w:pStyle w:val="NoParagraphStyle"/>
              <w:numPr>
                <w:ilvl w:val="0"/>
                <w:numId w:val="37"/>
              </w:numPr>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Concrete r</w:t>
            </w:r>
            <w:r w:rsidR="004A0D00" w:rsidRPr="004A0D00">
              <w:rPr>
                <w:rFonts w:ascii="TheSansLight-Plain" w:hAnsi="TheSansLight-Plain" w:cs="Times New Roman"/>
                <w:color w:val="auto"/>
                <w:sz w:val="19"/>
                <w:szCs w:val="19"/>
                <w:lang w:val="en-GB"/>
              </w:rPr>
              <w:t>ecommendations</w:t>
            </w:r>
            <w:r>
              <w:rPr>
                <w:rFonts w:ascii="TheSansLight-Plain" w:hAnsi="TheSansLight-Plain" w:cs="Times New Roman"/>
                <w:color w:val="auto"/>
                <w:sz w:val="19"/>
                <w:szCs w:val="19"/>
                <w:lang w:val="en-GB"/>
              </w:rPr>
              <w:t xml:space="preserve"> including on suggested review for the result framework of the program</w:t>
            </w:r>
            <w:r w:rsidR="004A0D00" w:rsidRPr="004A0D00">
              <w:rPr>
                <w:rFonts w:ascii="TheSansLight-Plain" w:hAnsi="TheSansLight-Plain" w:cs="Times New Roman"/>
                <w:color w:val="auto"/>
                <w:sz w:val="19"/>
                <w:szCs w:val="19"/>
                <w:lang w:val="en-GB"/>
              </w:rPr>
              <w:t xml:space="preserve"> (prioritized, structured and clear)</w:t>
            </w:r>
          </w:p>
          <w:p w14:paraId="558371CC" w14:textId="7777777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 xml:space="preserve">Lessons Learnt </w:t>
            </w:r>
          </w:p>
          <w:p w14:paraId="2EB18B75" w14:textId="49E01BB7" w:rsidR="004A0D00" w:rsidRPr="004A0D00" w:rsidRDefault="004A0D00" w:rsidP="004A0D00">
            <w:pPr>
              <w:pStyle w:val="NoParagraphStyle"/>
              <w:numPr>
                <w:ilvl w:val="0"/>
                <w:numId w:val="37"/>
              </w:numPr>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Annexes, including interview list (without identifying names for the sake of confidentiality/anonymity) data collection instruments, key documents consulted, TOR</w:t>
            </w:r>
            <w:r>
              <w:rPr>
                <w:rFonts w:ascii="TheSansLight-Plain" w:hAnsi="TheSansLight-Plain" w:cs="Times New Roman"/>
                <w:color w:val="auto"/>
                <w:sz w:val="19"/>
                <w:szCs w:val="19"/>
                <w:lang w:val="en-GB"/>
              </w:rPr>
              <w:t xml:space="preserve"> </w:t>
            </w:r>
            <w:r w:rsidRPr="004A0D00">
              <w:rPr>
                <w:rFonts w:ascii="TheSansLight-Plain" w:hAnsi="TheSansLight-Plain" w:cs="Times New Roman"/>
                <w:color w:val="auto"/>
                <w:sz w:val="19"/>
                <w:szCs w:val="19"/>
                <w:lang w:val="en-GB"/>
              </w:rPr>
              <w:t>etc.</w:t>
            </w:r>
          </w:p>
          <w:p w14:paraId="4424FAB1" w14:textId="36416963" w:rsidR="004A0D00" w:rsidRPr="00700F04" w:rsidRDefault="004A0D00" w:rsidP="004A0D00">
            <w:pPr>
              <w:pStyle w:val="NoParagraphStyle"/>
              <w:spacing w:line="240" w:lineRule="auto"/>
              <w:ind w:left="105"/>
              <w:jc w:val="both"/>
              <w:textAlignment w:val="auto"/>
              <w:rPr>
                <w:rFonts w:ascii="TheSansLight-Plain" w:hAnsi="TheSansLight-Plain" w:cs="Times New Roman"/>
                <w:color w:val="auto"/>
                <w:sz w:val="19"/>
                <w:szCs w:val="19"/>
                <w:lang w:val="en-GB"/>
              </w:rPr>
            </w:pPr>
            <w:r w:rsidRPr="004A0D00">
              <w:rPr>
                <w:rFonts w:ascii="TheSansLight-Plain" w:hAnsi="TheSansLight-Plain" w:cs="Times New Roman"/>
                <w:color w:val="auto"/>
                <w:sz w:val="19"/>
                <w:szCs w:val="19"/>
                <w:lang w:val="en-GB"/>
              </w:rPr>
              <w:t>An executive summary will include a brief description of the programme, its context and current situation, the purpose of the evaluation, its intended audience, its methodology and its main findings, conclusions and recommendations. The Executive Summary should “stand alone”</w:t>
            </w:r>
            <w:r>
              <w:rPr>
                <w:rFonts w:ascii="TheSansLight-Plain" w:hAnsi="TheSansLight-Plain" w:cs="Times New Roman"/>
                <w:color w:val="auto"/>
                <w:sz w:val="19"/>
                <w:szCs w:val="19"/>
                <w:lang w:val="en-GB"/>
              </w:rPr>
              <w:t xml:space="preserve">. </w:t>
            </w:r>
          </w:p>
        </w:tc>
        <w:tc>
          <w:tcPr>
            <w:tcW w:w="1350" w:type="dxa"/>
            <w:tcBorders>
              <w:top w:val="single" w:sz="8" w:space="0" w:color="FFFFFF"/>
              <w:left w:val="single" w:sz="8" w:space="0" w:color="FFFFFF"/>
              <w:bottom w:val="single" w:sz="6" w:space="0" w:color="000000"/>
              <w:right w:val="single" w:sz="8" w:space="0" w:color="FFFFFF"/>
            </w:tcBorders>
            <w:shd w:val="solid" w:color="B4DEEB" w:fill="auto"/>
            <w:tcMar>
              <w:top w:w="80" w:type="dxa"/>
              <w:left w:w="80" w:type="dxa"/>
              <w:bottom w:w="80" w:type="dxa"/>
              <w:right w:w="80" w:type="dxa"/>
            </w:tcMar>
          </w:tcPr>
          <w:p w14:paraId="59B2379C" w14:textId="43DCAFC9"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lastRenderedPageBreak/>
              <w:t>5 days</w:t>
            </w:r>
          </w:p>
        </w:tc>
        <w:tc>
          <w:tcPr>
            <w:tcW w:w="2070" w:type="dxa"/>
            <w:tcBorders>
              <w:top w:val="single" w:sz="8" w:space="0" w:color="FFFFFF"/>
              <w:left w:val="single" w:sz="8" w:space="0" w:color="FFFFFF"/>
              <w:bottom w:val="single" w:sz="6" w:space="0" w:color="000000"/>
              <w:right w:val="single" w:sz="6" w:space="0" w:color="000000"/>
            </w:tcBorders>
            <w:shd w:val="solid" w:color="B4DEEB" w:fill="auto"/>
            <w:tcMar>
              <w:top w:w="80" w:type="dxa"/>
              <w:left w:w="80" w:type="dxa"/>
              <w:bottom w:w="80" w:type="dxa"/>
              <w:right w:w="80" w:type="dxa"/>
            </w:tcMar>
          </w:tcPr>
          <w:p w14:paraId="250C3750" w14:textId="629D2FC0" w:rsidR="001D5E68" w:rsidRPr="00700F04" w:rsidRDefault="001D5E68"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Approved by Evaluation Management Group</w:t>
            </w:r>
          </w:p>
        </w:tc>
        <w:tc>
          <w:tcPr>
            <w:tcW w:w="1530" w:type="dxa"/>
            <w:tcBorders>
              <w:top w:val="single" w:sz="8" w:space="0" w:color="FFFFFF"/>
              <w:left w:val="single" w:sz="8" w:space="0" w:color="FFFFFF"/>
              <w:bottom w:val="single" w:sz="6" w:space="0" w:color="000000"/>
              <w:right w:val="single" w:sz="6" w:space="0" w:color="000000"/>
            </w:tcBorders>
            <w:shd w:val="solid" w:color="B4DEEB" w:fill="auto"/>
          </w:tcPr>
          <w:p w14:paraId="4DF2D5D4" w14:textId="210FBD4A" w:rsidR="001D5E68" w:rsidRDefault="00CD6B41" w:rsidP="00FF5DA0">
            <w:pPr>
              <w:pStyle w:val="NoParagraphStyle"/>
              <w:spacing w:line="240" w:lineRule="auto"/>
              <w:ind w:left="106"/>
              <w:textAlignment w:val="auto"/>
              <w:rPr>
                <w:rFonts w:ascii="TheSansLight-Plain" w:hAnsi="TheSansLight-Plain" w:cs="Times New Roman"/>
                <w:color w:val="auto"/>
                <w:sz w:val="19"/>
                <w:szCs w:val="19"/>
                <w:lang w:val="en-GB"/>
              </w:rPr>
            </w:pPr>
            <w:r>
              <w:rPr>
                <w:rFonts w:ascii="TheSansLight-Plain" w:hAnsi="TheSansLight-Plain" w:cs="Times New Roman"/>
                <w:color w:val="auto"/>
                <w:sz w:val="19"/>
                <w:szCs w:val="19"/>
                <w:lang w:val="en-GB"/>
              </w:rPr>
              <w:t>3</w:t>
            </w:r>
            <w:r w:rsidR="001D5E68">
              <w:rPr>
                <w:rFonts w:ascii="TheSansLight-Plain" w:hAnsi="TheSansLight-Plain" w:cs="Times New Roman"/>
                <w:color w:val="auto"/>
                <w:sz w:val="19"/>
                <w:szCs w:val="19"/>
                <w:lang w:val="en-GB"/>
              </w:rPr>
              <w:t>0%</w:t>
            </w:r>
          </w:p>
        </w:tc>
      </w:tr>
    </w:tbl>
    <w:p w14:paraId="40E197FB" w14:textId="799A2A83" w:rsidR="00440E2F" w:rsidRDefault="00440E2F" w:rsidP="00857BB1">
      <w:pPr>
        <w:pStyle w:val="MAIN"/>
        <w:spacing w:after="119" w:line="240" w:lineRule="auto"/>
        <w:ind w:left="540"/>
        <w:jc w:val="left"/>
        <w:rPr>
          <w:lang w:val="en-GB"/>
        </w:rPr>
      </w:pPr>
    </w:p>
    <w:p w14:paraId="3321DE8A" w14:textId="30B62479" w:rsidR="00857BB1" w:rsidRPr="007828E6" w:rsidRDefault="000D2AD1" w:rsidP="00857BB1">
      <w:pPr>
        <w:ind w:left="540"/>
        <w:jc w:val="both"/>
        <w:rPr>
          <w:rFonts w:ascii="Calibri Light" w:hAnsi="Calibri Light"/>
          <w:sz w:val="22"/>
          <w:szCs w:val="22"/>
        </w:rPr>
      </w:pPr>
      <w:r w:rsidRPr="00787482">
        <w:rPr>
          <w:rFonts w:ascii="TheSansLight-Plain" w:hAnsi="TheSansLight-Plain" w:cs="TheSansLight-Plain"/>
          <w:sz w:val="19"/>
          <w:szCs w:val="19"/>
          <w:lang w:val="en-GB"/>
        </w:rPr>
        <w:t xml:space="preserve">The evaluation manager </w:t>
      </w:r>
      <w:r w:rsidR="008F3B2B">
        <w:rPr>
          <w:rFonts w:ascii="TheSansLight-Plain" w:hAnsi="TheSansLight-Plain" w:cs="TheSansLight-Plain"/>
          <w:sz w:val="19"/>
          <w:szCs w:val="19"/>
          <w:lang w:val="en-GB"/>
        </w:rPr>
        <w:t>(</w:t>
      </w:r>
      <w:r w:rsidRPr="00787482">
        <w:rPr>
          <w:rFonts w:ascii="TheSansLight-Plain" w:hAnsi="TheSansLight-Plain" w:cs="TheSansLight-Plain"/>
          <w:sz w:val="19"/>
          <w:szCs w:val="19"/>
          <w:lang w:val="en-GB"/>
        </w:rPr>
        <w:t>UN</w:t>
      </w:r>
      <w:r w:rsidR="008F3B2B">
        <w:rPr>
          <w:rFonts w:ascii="TheSansLight-Plain" w:hAnsi="TheSansLight-Plain" w:cs="TheSansLight-Plain"/>
          <w:sz w:val="19"/>
          <w:szCs w:val="19"/>
          <w:lang w:val="en-GB"/>
        </w:rPr>
        <w:t xml:space="preserve"> </w:t>
      </w:r>
      <w:r w:rsidRPr="00787482">
        <w:rPr>
          <w:rFonts w:ascii="TheSansLight-Plain" w:hAnsi="TheSansLight-Plain" w:cs="TheSansLight-Plain"/>
          <w:sz w:val="19"/>
          <w:szCs w:val="19"/>
          <w:lang w:val="en-GB"/>
        </w:rPr>
        <w:t>W</w:t>
      </w:r>
      <w:r w:rsidR="008F3B2B">
        <w:rPr>
          <w:rFonts w:ascii="TheSansLight-Plain" w:hAnsi="TheSansLight-Plain" w:cs="TheSansLight-Plain"/>
          <w:sz w:val="19"/>
          <w:szCs w:val="19"/>
          <w:lang w:val="en-GB"/>
        </w:rPr>
        <w:t>omen M&amp;E focal point)</w:t>
      </w:r>
      <w:r w:rsidRPr="00787482">
        <w:rPr>
          <w:rFonts w:ascii="TheSansLight-Plain" w:hAnsi="TheSansLight-Plain" w:cs="TheSansLight-Plain"/>
          <w:sz w:val="19"/>
          <w:szCs w:val="19"/>
          <w:lang w:val="en-GB"/>
        </w:rPr>
        <w:t xml:space="preserve"> will</w:t>
      </w:r>
      <w:r w:rsidR="00CE72A6">
        <w:rPr>
          <w:rFonts w:ascii="TheSansLight-Plain" w:hAnsi="TheSansLight-Plain" w:cs="TheSansLight-Plain"/>
          <w:sz w:val="19"/>
          <w:szCs w:val="19"/>
          <w:lang w:val="en-GB"/>
        </w:rPr>
        <w:t xml:space="preserve"> assure the</w:t>
      </w:r>
      <w:r w:rsidRPr="00787482">
        <w:rPr>
          <w:rFonts w:ascii="TheSansLight-Plain" w:hAnsi="TheSansLight-Plain" w:cs="TheSansLight-Plain"/>
          <w:sz w:val="19"/>
          <w:szCs w:val="19"/>
          <w:lang w:val="en-GB"/>
        </w:rPr>
        <w:t xml:space="preserve"> quality </w:t>
      </w:r>
      <w:r w:rsidR="00CE72A6">
        <w:rPr>
          <w:rFonts w:ascii="TheSansLight-Plain" w:hAnsi="TheSansLight-Plain" w:cs="TheSansLight-Plain"/>
          <w:sz w:val="19"/>
          <w:szCs w:val="19"/>
          <w:lang w:val="en-GB"/>
        </w:rPr>
        <w:t>of</w:t>
      </w:r>
      <w:r w:rsidRPr="00787482">
        <w:rPr>
          <w:rFonts w:ascii="TheSansLight-Plain" w:hAnsi="TheSansLight-Plain" w:cs="TheSansLight-Plain"/>
          <w:sz w:val="19"/>
          <w:szCs w:val="19"/>
          <w:lang w:val="en-GB"/>
        </w:rPr>
        <w:t xml:space="preserve"> the evaluation report. The draft and final evaluation report will be shared with the Evaluation Reference Group and the Evaluation Management Group for quality review. </w:t>
      </w:r>
      <w:r w:rsidRPr="00CA78AD">
        <w:rPr>
          <w:rFonts w:ascii="TheSansLight-Plain" w:hAnsi="TheSansLight-Plain" w:cs="TheSansLight-Plain"/>
          <w:sz w:val="19"/>
          <w:szCs w:val="19"/>
          <w:lang w:val="en-GB"/>
        </w:rPr>
        <w:t>The final report will be approved by the e</w:t>
      </w:r>
      <w:r w:rsidR="00566A99" w:rsidRPr="00CA78AD">
        <w:rPr>
          <w:rFonts w:ascii="TheSansLight-Plain" w:hAnsi="TheSansLight-Plain" w:cs="TheSansLight-Plain"/>
          <w:sz w:val="19"/>
          <w:szCs w:val="19"/>
          <w:lang w:val="en-GB"/>
        </w:rPr>
        <w:t xml:space="preserve">valuation management </w:t>
      </w:r>
      <w:r w:rsidR="00BA4871" w:rsidRPr="00CA78AD">
        <w:rPr>
          <w:rFonts w:ascii="TheSansLight-Plain" w:hAnsi="TheSansLight-Plain" w:cs="TheSansLight-Plain"/>
          <w:sz w:val="19"/>
          <w:szCs w:val="19"/>
          <w:lang w:val="en-GB"/>
        </w:rPr>
        <w:t>group</w:t>
      </w:r>
      <w:r w:rsidR="00BA4871" w:rsidRPr="00857BB1">
        <w:rPr>
          <w:rFonts w:ascii="TheSansLight-Plain" w:hAnsi="TheSansLight-Plain" w:cs="TheSansLight-Plain"/>
          <w:sz w:val="19"/>
          <w:szCs w:val="19"/>
          <w:lang w:val="en-GB"/>
        </w:rPr>
        <w:t>.</w:t>
      </w:r>
      <w:r w:rsidR="00857BB1" w:rsidRPr="00857BB1">
        <w:rPr>
          <w:rFonts w:ascii="TheSansLight-Plain" w:hAnsi="TheSansLight-Plain" w:cs="TheSansLight-Plain"/>
          <w:sz w:val="19"/>
          <w:szCs w:val="19"/>
          <w:lang w:val="en-GB"/>
        </w:rPr>
        <w:t xml:space="preserve"> </w:t>
      </w:r>
      <w:r w:rsidR="00857BB1" w:rsidRPr="00857BB1">
        <w:rPr>
          <w:rFonts w:ascii="TheSansLight-Plain" w:hAnsi="TheSansLight-Plain"/>
          <w:sz w:val="19"/>
          <w:szCs w:val="19"/>
        </w:rPr>
        <w:t xml:space="preserve">The final evaluation report will be independently assessed using quality standards outlined in the </w:t>
      </w:r>
      <w:hyperlink r:id="rId17" w:history="1">
        <w:r w:rsidR="00857BB1" w:rsidRPr="00857BB1">
          <w:rPr>
            <w:rStyle w:val="Hyperlink"/>
            <w:rFonts w:ascii="TheSansLight-Plain" w:hAnsi="TheSansLight-Plain"/>
            <w:sz w:val="19"/>
            <w:szCs w:val="19"/>
          </w:rPr>
          <w:t>UNW Global Evaluation Reports Assessment and Analysis System</w:t>
        </w:r>
      </w:hyperlink>
      <w:r w:rsidR="00857BB1" w:rsidRPr="00857BB1">
        <w:rPr>
          <w:rFonts w:ascii="TheSansLight-Plain" w:hAnsi="TheSansLight-Plain"/>
          <w:sz w:val="19"/>
          <w:szCs w:val="19"/>
        </w:rPr>
        <w:t xml:space="preserve"> (GERAAS). The final evaluation report and evaluation management responses will be publicly disclosed in the </w:t>
      </w:r>
      <w:hyperlink r:id="rId18" w:history="1">
        <w:r w:rsidR="00857BB1" w:rsidRPr="00857BB1">
          <w:rPr>
            <w:rStyle w:val="Hyperlink"/>
            <w:rFonts w:ascii="TheSansLight-Plain" w:hAnsi="TheSansLight-Plain"/>
            <w:sz w:val="19"/>
            <w:szCs w:val="19"/>
          </w:rPr>
          <w:t>UNW GATE system</w:t>
        </w:r>
      </w:hyperlink>
      <w:r w:rsidR="00857BB1" w:rsidRPr="00857BB1">
        <w:rPr>
          <w:rFonts w:ascii="TheSansLight-Plain" w:hAnsi="TheSansLight-Plain"/>
          <w:sz w:val="19"/>
          <w:szCs w:val="19"/>
        </w:rPr>
        <w:t>.</w:t>
      </w:r>
    </w:p>
    <w:p w14:paraId="201DF397" w14:textId="15E9577D" w:rsidR="00566A99" w:rsidRPr="00787482" w:rsidRDefault="00566A99" w:rsidP="00857BB1">
      <w:pPr>
        <w:spacing w:line="240" w:lineRule="auto"/>
        <w:ind w:left="540"/>
        <w:jc w:val="both"/>
        <w:rPr>
          <w:rFonts w:ascii="TheSansLight-Plain" w:hAnsi="TheSansLight-Plain" w:cs="TheSansLight-Plain"/>
          <w:sz w:val="19"/>
          <w:szCs w:val="19"/>
          <w:lang w:val="en-GB"/>
        </w:rPr>
      </w:pPr>
    </w:p>
    <w:p w14:paraId="2A5DCE70" w14:textId="7816E2F6" w:rsidR="00FD7500" w:rsidRDefault="00700F04" w:rsidP="00857BB1">
      <w:pPr>
        <w:pStyle w:val="MAIN"/>
        <w:spacing w:after="119" w:line="240" w:lineRule="auto"/>
        <w:ind w:left="540"/>
        <w:jc w:val="left"/>
        <w:rPr>
          <w:lang w:val="en-GB"/>
        </w:rPr>
      </w:pPr>
      <w:r>
        <w:rPr>
          <w:lang w:val="en-GB"/>
        </w:rPr>
        <w:t>The final report should follow the standard table of contents for an evaluation report:</w:t>
      </w:r>
    </w:p>
    <w:p w14:paraId="210DFC38" w14:textId="0F037630" w:rsidR="00700F04" w:rsidRDefault="00700F04" w:rsidP="00857BB1">
      <w:pPr>
        <w:pStyle w:val="MAIN"/>
        <w:spacing w:after="119" w:line="240" w:lineRule="auto"/>
        <w:ind w:left="540"/>
        <w:jc w:val="left"/>
        <w:rPr>
          <w:lang w:val="en-GB"/>
        </w:rPr>
      </w:pPr>
      <w:r>
        <w:rPr>
          <w:lang w:val="en-GB"/>
        </w:rPr>
        <w:t>I) Title and opening pages</w:t>
      </w:r>
    </w:p>
    <w:p w14:paraId="12D9BFD8" w14:textId="446CB189" w:rsidR="00700F04" w:rsidRDefault="00700F04" w:rsidP="00857BB1">
      <w:pPr>
        <w:pStyle w:val="MAIN"/>
        <w:spacing w:after="119" w:line="240" w:lineRule="auto"/>
        <w:ind w:left="540"/>
        <w:jc w:val="left"/>
        <w:rPr>
          <w:lang w:val="en-GB"/>
        </w:rPr>
      </w:pPr>
      <w:r>
        <w:rPr>
          <w:lang w:val="en-GB"/>
        </w:rPr>
        <w:t>II) Executive summary</w:t>
      </w:r>
    </w:p>
    <w:p w14:paraId="2FF9FF7C" w14:textId="18E3A9AA" w:rsidR="00700F04" w:rsidRDefault="00700F04" w:rsidP="00857BB1">
      <w:pPr>
        <w:pStyle w:val="MAIN"/>
        <w:spacing w:after="119" w:line="240" w:lineRule="auto"/>
        <w:ind w:left="540"/>
        <w:jc w:val="left"/>
        <w:rPr>
          <w:lang w:val="en-GB"/>
        </w:rPr>
      </w:pPr>
      <w:r>
        <w:rPr>
          <w:lang w:val="en-GB"/>
        </w:rPr>
        <w:t>III) Background and purpose of the evaluation</w:t>
      </w:r>
    </w:p>
    <w:p w14:paraId="70F0B0E0" w14:textId="144BDD5D" w:rsidR="00700F04" w:rsidRDefault="00700F04" w:rsidP="00857BB1">
      <w:pPr>
        <w:pStyle w:val="MAIN"/>
        <w:spacing w:after="119" w:line="240" w:lineRule="auto"/>
        <w:ind w:left="540"/>
        <w:jc w:val="left"/>
        <w:rPr>
          <w:lang w:val="en-GB"/>
        </w:rPr>
      </w:pPr>
      <w:r>
        <w:rPr>
          <w:lang w:val="en-GB"/>
        </w:rPr>
        <w:t>IV) Programme description and context</w:t>
      </w:r>
    </w:p>
    <w:p w14:paraId="3D78024B" w14:textId="133B6310" w:rsidR="00700F04" w:rsidRDefault="00700F04" w:rsidP="00857BB1">
      <w:pPr>
        <w:pStyle w:val="MAIN"/>
        <w:spacing w:after="119" w:line="240" w:lineRule="auto"/>
        <w:ind w:left="540"/>
        <w:jc w:val="left"/>
        <w:rPr>
          <w:lang w:val="en-GB"/>
        </w:rPr>
      </w:pPr>
      <w:r>
        <w:rPr>
          <w:lang w:val="en-GB"/>
        </w:rPr>
        <w:t>V) Evaluation objectives and scope</w:t>
      </w:r>
    </w:p>
    <w:p w14:paraId="68540845" w14:textId="4C51832F" w:rsidR="00700F04" w:rsidRDefault="00700F04" w:rsidP="00857BB1">
      <w:pPr>
        <w:pStyle w:val="MAIN"/>
        <w:spacing w:after="119" w:line="240" w:lineRule="auto"/>
        <w:ind w:left="540"/>
        <w:jc w:val="left"/>
        <w:rPr>
          <w:lang w:val="en-GB"/>
        </w:rPr>
      </w:pPr>
      <w:r>
        <w:rPr>
          <w:lang w:val="en-GB"/>
        </w:rPr>
        <w:t>VI) Evaluation methodology and limitations</w:t>
      </w:r>
    </w:p>
    <w:p w14:paraId="6E226D3A" w14:textId="0D79CEF5" w:rsidR="00700F04" w:rsidRDefault="00700F04" w:rsidP="00857BB1">
      <w:pPr>
        <w:pStyle w:val="MAIN"/>
        <w:spacing w:after="119" w:line="240" w:lineRule="auto"/>
        <w:ind w:left="540"/>
        <w:jc w:val="left"/>
        <w:rPr>
          <w:lang w:val="en-GB"/>
        </w:rPr>
      </w:pPr>
      <w:r>
        <w:rPr>
          <w:lang w:val="en-GB"/>
        </w:rPr>
        <w:t>VII) Findings</w:t>
      </w:r>
    </w:p>
    <w:p w14:paraId="15053EFC" w14:textId="1AF95AA6" w:rsidR="00700F04" w:rsidRDefault="00700F04" w:rsidP="00857BB1">
      <w:pPr>
        <w:pStyle w:val="MAIN"/>
        <w:spacing w:after="119" w:line="240" w:lineRule="auto"/>
        <w:ind w:left="540"/>
        <w:jc w:val="left"/>
        <w:rPr>
          <w:lang w:val="en-GB"/>
        </w:rPr>
      </w:pPr>
      <w:r>
        <w:rPr>
          <w:lang w:val="en-GB"/>
        </w:rPr>
        <w:t>VIII) Conclusions</w:t>
      </w:r>
    </w:p>
    <w:p w14:paraId="6B176433" w14:textId="15922AA7" w:rsidR="00700F04" w:rsidRDefault="00700F04" w:rsidP="00857BB1">
      <w:pPr>
        <w:pStyle w:val="MAIN"/>
        <w:spacing w:after="119" w:line="240" w:lineRule="auto"/>
        <w:ind w:left="540"/>
        <w:jc w:val="left"/>
        <w:rPr>
          <w:lang w:val="en-GB"/>
        </w:rPr>
      </w:pPr>
      <w:r>
        <w:rPr>
          <w:lang w:val="en-GB"/>
        </w:rPr>
        <w:t>IX) Recommendations</w:t>
      </w:r>
    </w:p>
    <w:p w14:paraId="237AF674" w14:textId="5B99E907" w:rsidR="00700F04" w:rsidRDefault="00700F04" w:rsidP="00857BB1">
      <w:pPr>
        <w:pStyle w:val="MAIN"/>
        <w:spacing w:after="119" w:line="240" w:lineRule="auto"/>
        <w:ind w:left="540"/>
        <w:jc w:val="left"/>
        <w:rPr>
          <w:lang w:val="en-GB"/>
        </w:rPr>
      </w:pPr>
      <w:r>
        <w:rPr>
          <w:lang w:val="en-GB"/>
        </w:rPr>
        <w:t>X) Lessons Learned</w:t>
      </w:r>
    </w:p>
    <w:p w14:paraId="3A8D8850" w14:textId="219E7907" w:rsidR="00700F04" w:rsidRPr="00E26794" w:rsidRDefault="00700F04" w:rsidP="00857BB1">
      <w:pPr>
        <w:pStyle w:val="MAIN"/>
        <w:spacing w:after="119" w:line="240" w:lineRule="auto"/>
        <w:ind w:left="540"/>
        <w:jc w:val="left"/>
        <w:rPr>
          <w:lang w:val="en-GB"/>
        </w:rPr>
      </w:pPr>
      <w:r w:rsidRPr="009E5E90">
        <w:rPr>
          <w:lang w:val="en-GB"/>
        </w:rPr>
        <w:t xml:space="preserve">ANNEXES: </w:t>
      </w:r>
      <w:proofErr w:type="spellStart"/>
      <w:r w:rsidRPr="009E5E90">
        <w:rPr>
          <w:lang w:val="en-GB"/>
        </w:rPr>
        <w:t>ToR</w:t>
      </w:r>
      <w:proofErr w:type="spellEnd"/>
      <w:r w:rsidRPr="009E5E90">
        <w:rPr>
          <w:lang w:val="en-GB"/>
        </w:rPr>
        <w:t>; Documents consulted; lists of institutions</w:t>
      </w:r>
      <w:r w:rsidR="008F3B2B" w:rsidRPr="009E5E90">
        <w:rPr>
          <w:lang w:val="en-GB"/>
        </w:rPr>
        <w:t>/stakeholders</w:t>
      </w:r>
      <w:r w:rsidRPr="00E26794">
        <w:rPr>
          <w:lang w:val="en-GB"/>
        </w:rPr>
        <w:t xml:space="preserve"> </w:t>
      </w:r>
      <w:r w:rsidR="00CA78AD" w:rsidRPr="00E26794">
        <w:rPr>
          <w:lang w:val="en-GB"/>
        </w:rPr>
        <w:t>i</w:t>
      </w:r>
      <w:r w:rsidRPr="00E26794">
        <w:rPr>
          <w:lang w:val="en-GB"/>
        </w:rPr>
        <w:t>nterviewed or consulted and sites visited; analytical results and methodology related documentation, such as evaluation matrix; list of findings and recommendations</w:t>
      </w:r>
      <w:r w:rsidR="008F3B2B" w:rsidRPr="00E26794">
        <w:rPr>
          <w:lang w:val="en-GB"/>
        </w:rPr>
        <w:t>.</w:t>
      </w:r>
    </w:p>
    <w:p w14:paraId="0B1C0B32" w14:textId="77777777" w:rsidR="008D5CBD" w:rsidRDefault="008D5CBD" w:rsidP="00857BB1">
      <w:pPr>
        <w:pStyle w:val="MAIN"/>
        <w:spacing w:after="119" w:line="240" w:lineRule="auto"/>
        <w:ind w:left="540"/>
        <w:jc w:val="left"/>
        <w:rPr>
          <w:lang w:val="en-GB"/>
        </w:rPr>
      </w:pPr>
    </w:p>
    <w:p w14:paraId="20068919" w14:textId="0582F6EE" w:rsidR="00440E2F" w:rsidRPr="00D43328" w:rsidRDefault="000B6DA0" w:rsidP="00FF5DA0">
      <w:pPr>
        <w:pStyle w:val="HEADLINE3ALL"/>
        <w:spacing w:after="240" w:line="240" w:lineRule="auto"/>
        <w:ind w:left="540"/>
        <w:jc w:val="left"/>
        <w:rPr>
          <w:lang w:val="en-GB"/>
        </w:rPr>
      </w:pPr>
      <w:r w:rsidRPr="00D43328">
        <w:rPr>
          <w:lang w:val="en-GB"/>
        </w:rPr>
        <w:t>X</w:t>
      </w:r>
      <w:r w:rsidR="00FF5DA0">
        <w:rPr>
          <w:lang w:val="en-GB"/>
        </w:rPr>
        <w:t>. Management of evaluation</w:t>
      </w:r>
    </w:p>
    <w:p w14:paraId="094D6DF1" w14:textId="5F93943E" w:rsidR="00403F91" w:rsidRPr="00403F91" w:rsidRDefault="00403F91" w:rsidP="00857BB1">
      <w:pPr>
        <w:pStyle w:val="MAIN"/>
        <w:spacing w:after="119" w:line="240" w:lineRule="auto"/>
        <w:ind w:left="540"/>
        <w:jc w:val="left"/>
        <w:rPr>
          <w:lang w:val="en-GB"/>
        </w:rPr>
      </w:pPr>
      <w:r w:rsidRPr="00403F91">
        <w:rPr>
          <w:lang w:val="en-GB"/>
        </w:rPr>
        <w:t xml:space="preserve">At UN Women the evaluation phases are: </w:t>
      </w:r>
    </w:p>
    <w:p w14:paraId="7A7F65FA" w14:textId="77777777" w:rsidR="00403F91" w:rsidRPr="00403F91" w:rsidRDefault="00403F91" w:rsidP="00857BB1">
      <w:pPr>
        <w:pStyle w:val="MAIN"/>
        <w:spacing w:after="119" w:line="240" w:lineRule="auto"/>
        <w:ind w:left="540"/>
        <w:jc w:val="left"/>
        <w:rPr>
          <w:lang w:val="en-GB"/>
        </w:rPr>
      </w:pPr>
      <w:r w:rsidRPr="00403F91">
        <w:rPr>
          <w:lang w:val="en-GB"/>
        </w:rPr>
        <w:t>Stage 1: Planning</w:t>
      </w:r>
    </w:p>
    <w:p w14:paraId="04782734" w14:textId="77777777" w:rsidR="00403F91" w:rsidRPr="00403F91" w:rsidRDefault="00403F91" w:rsidP="00857BB1">
      <w:pPr>
        <w:pStyle w:val="MAIN"/>
        <w:spacing w:after="119" w:line="240" w:lineRule="auto"/>
        <w:ind w:left="540"/>
        <w:jc w:val="left"/>
        <w:rPr>
          <w:lang w:val="en-GB"/>
        </w:rPr>
      </w:pPr>
      <w:r w:rsidRPr="00403F91">
        <w:rPr>
          <w:lang w:val="en-GB"/>
        </w:rPr>
        <w:t xml:space="preserve">Stage 2: Preparation: This includes the stakeholder analysis and establishment of the Reference Group, Evaluation Management Group, development of the </w:t>
      </w:r>
      <w:proofErr w:type="spellStart"/>
      <w:r w:rsidRPr="00403F91">
        <w:rPr>
          <w:lang w:val="en-GB"/>
        </w:rPr>
        <w:t>ToR</w:t>
      </w:r>
      <w:proofErr w:type="spellEnd"/>
      <w:r w:rsidRPr="00403F91">
        <w:rPr>
          <w:lang w:val="en-GB"/>
        </w:rPr>
        <w:t>, and recruitment of the evaluation team</w:t>
      </w:r>
    </w:p>
    <w:p w14:paraId="1084A147" w14:textId="77777777" w:rsidR="00403F91" w:rsidRPr="00403F91" w:rsidRDefault="00403F91" w:rsidP="00857BB1">
      <w:pPr>
        <w:pStyle w:val="MAIN"/>
        <w:spacing w:after="119" w:line="240" w:lineRule="auto"/>
        <w:ind w:left="540"/>
        <w:jc w:val="left"/>
        <w:rPr>
          <w:lang w:val="en-GB"/>
        </w:rPr>
      </w:pPr>
      <w:r w:rsidRPr="00403F91">
        <w:rPr>
          <w:lang w:val="en-GB"/>
        </w:rPr>
        <w:t>Stage 3: Conduct: Inception workshop, data collection and analysis</w:t>
      </w:r>
    </w:p>
    <w:p w14:paraId="4B2BDACA" w14:textId="77777777" w:rsidR="00403F91" w:rsidRPr="00403F91" w:rsidRDefault="00403F91" w:rsidP="00857BB1">
      <w:pPr>
        <w:pStyle w:val="MAIN"/>
        <w:spacing w:after="119" w:line="240" w:lineRule="auto"/>
        <w:ind w:left="540"/>
        <w:jc w:val="left"/>
        <w:rPr>
          <w:lang w:val="en-GB"/>
        </w:rPr>
      </w:pPr>
      <w:r w:rsidRPr="00403F91">
        <w:rPr>
          <w:lang w:val="en-GB"/>
        </w:rPr>
        <w:lastRenderedPageBreak/>
        <w:t>Stage 4: Reporting: Presentation of preliminary findings, draft and final reports</w:t>
      </w:r>
    </w:p>
    <w:p w14:paraId="6C75417C" w14:textId="77777777" w:rsidR="00403F91" w:rsidRPr="00403F91" w:rsidRDefault="00403F91" w:rsidP="00FF5DA0">
      <w:pPr>
        <w:pStyle w:val="MAIN"/>
        <w:spacing w:after="0" w:line="240" w:lineRule="auto"/>
        <w:ind w:left="540"/>
        <w:jc w:val="left"/>
        <w:rPr>
          <w:lang w:val="en-GB"/>
        </w:rPr>
      </w:pPr>
      <w:r w:rsidRPr="00403F91">
        <w:rPr>
          <w:lang w:val="en-GB"/>
        </w:rPr>
        <w:t>Stage 5: Use and follow up: Management response, dissemination of the report, and follow up to the implementation of the management response</w:t>
      </w:r>
    </w:p>
    <w:p w14:paraId="054D8F23" w14:textId="77777777" w:rsidR="00403F91" w:rsidRPr="00403F91" w:rsidRDefault="00403F91" w:rsidP="00FF5DA0">
      <w:pPr>
        <w:pStyle w:val="MAIN"/>
        <w:spacing w:after="0" w:line="240" w:lineRule="auto"/>
        <w:ind w:left="540"/>
        <w:jc w:val="left"/>
        <w:rPr>
          <w:lang w:val="en-GB"/>
        </w:rPr>
      </w:pPr>
    </w:p>
    <w:p w14:paraId="0B78E1BF" w14:textId="77777777" w:rsidR="00403F91" w:rsidRPr="00403F91" w:rsidRDefault="00403F91" w:rsidP="00857BB1">
      <w:pPr>
        <w:pStyle w:val="MAIN"/>
        <w:spacing w:after="119" w:line="240" w:lineRule="auto"/>
        <w:ind w:left="540"/>
        <w:jc w:val="left"/>
        <w:rPr>
          <w:lang w:val="en-GB"/>
        </w:rPr>
      </w:pPr>
      <w:r w:rsidRPr="00403F91">
        <w:rPr>
          <w:lang w:val="en-GB"/>
        </w:rPr>
        <w:t>The evaluations will have the following management structures:</w:t>
      </w:r>
    </w:p>
    <w:p w14:paraId="3779206C" w14:textId="781A9EDD" w:rsidR="00403F91" w:rsidRPr="00403F91" w:rsidRDefault="00403F91" w:rsidP="00857BB1">
      <w:pPr>
        <w:pStyle w:val="MAIN"/>
        <w:spacing w:after="119" w:line="240" w:lineRule="auto"/>
        <w:ind w:left="540"/>
        <w:jc w:val="left"/>
        <w:rPr>
          <w:lang w:val="en-GB"/>
        </w:rPr>
      </w:pPr>
      <w:r w:rsidRPr="00663C11">
        <w:rPr>
          <w:b/>
          <w:lang w:val="en-GB"/>
        </w:rPr>
        <w:t>Country Office Evaluation Manager</w:t>
      </w:r>
      <w:r w:rsidR="00DE4801" w:rsidRPr="00663C11">
        <w:rPr>
          <w:b/>
          <w:lang w:val="en-GB"/>
        </w:rPr>
        <w:t>:</w:t>
      </w:r>
      <w:r w:rsidRPr="00403F91">
        <w:rPr>
          <w:lang w:val="en-GB"/>
        </w:rPr>
        <w:t xml:space="preserve"> for coordination and day-to-day management</w:t>
      </w:r>
      <w:r w:rsidR="008737C7">
        <w:rPr>
          <w:lang w:val="en-GB"/>
        </w:rPr>
        <w:t xml:space="preserve"> with support from </w:t>
      </w:r>
      <w:r w:rsidR="009E5E90">
        <w:rPr>
          <w:lang w:val="en-GB"/>
        </w:rPr>
        <w:t xml:space="preserve">WILG </w:t>
      </w:r>
      <w:r w:rsidR="008737C7">
        <w:rPr>
          <w:lang w:val="en-GB"/>
        </w:rPr>
        <w:t>programme team</w:t>
      </w:r>
      <w:r w:rsidRPr="00403F91">
        <w:rPr>
          <w:lang w:val="en-GB"/>
        </w:rPr>
        <w:t>;</w:t>
      </w:r>
    </w:p>
    <w:p w14:paraId="3CDDA660" w14:textId="376BF29D" w:rsidR="00403F91" w:rsidRPr="00403F91" w:rsidRDefault="00403F91" w:rsidP="00857BB1">
      <w:pPr>
        <w:pStyle w:val="MAIN"/>
        <w:spacing w:after="119" w:line="240" w:lineRule="auto"/>
        <w:ind w:left="540"/>
        <w:jc w:val="left"/>
        <w:rPr>
          <w:lang w:val="en-GB"/>
        </w:rPr>
      </w:pPr>
      <w:r w:rsidRPr="00663C11">
        <w:rPr>
          <w:b/>
          <w:lang w:val="en-GB"/>
        </w:rPr>
        <w:t>Evaluation Management Group for administrative support and accountability:</w:t>
      </w:r>
      <w:r w:rsidRPr="00403F91">
        <w:rPr>
          <w:lang w:val="en-GB"/>
        </w:rPr>
        <w:t xml:space="preserve"> </w:t>
      </w:r>
      <w:r w:rsidR="00CA78AD" w:rsidRPr="00403F91">
        <w:rPr>
          <w:lang w:val="en-GB"/>
        </w:rPr>
        <w:t>Country Representative or Deputy Country Representative,</w:t>
      </w:r>
      <w:r w:rsidR="00CA78AD">
        <w:rPr>
          <w:lang w:val="en-GB"/>
        </w:rPr>
        <w:t xml:space="preserve"> M&amp;E Officer, </w:t>
      </w:r>
      <w:r w:rsidR="004B0560">
        <w:rPr>
          <w:lang w:val="en-GB"/>
        </w:rPr>
        <w:t>R</w:t>
      </w:r>
      <w:r w:rsidR="00CA78AD">
        <w:rPr>
          <w:lang w:val="en-GB"/>
        </w:rPr>
        <w:t xml:space="preserve">egional Evaluation Specialist (in advisory capacity), </w:t>
      </w:r>
      <w:r w:rsidR="009E5E90">
        <w:rPr>
          <w:lang w:val="en-GB"/>
        </w:rPr>
        <w:t xml:space="preserve">WILG </w:t>
      </w:r>
      <w:r w:rsidR="00CA78AD">
        <w:rPr>
          <w:lang w:val="en-GB"/>
        </w:rPr>
        <w:t>Programme</w:t>
      </w:r>
      <w:r w:rsidR="009E5E90">
        <w:rPr>
          <w:lang w:val="en-GB"/>
        </w:rPr>
        <w:t xml:space="preserve"> Specialist</w:t>
      </w:r>
      <w:r w:rsidR="004B0560">
        <w:rPr>
          <w:lang w:val="en-GB"/>
        </w:rPr>
        <w:t>.</w:t>
      </w:r>
      <w:r w:rsidR="009E5E90">
        <w:rPr>
          <w:lang w:val="en-GB"/>
        </w:rPr>
        <w:t xml:space="preserve"> </w:t>
      </w:r>
    </w:p>
    <w:p w14:paraId="1E44943B" w14:textId="19B7F71F" w:rsidR="00403F91" w:rsidRPr="00403F91" w:rsidRDefault="00403F91" w:rsidP="00FF5DA0">
      <w:pPr>
        <w:pStyle w:val="MAIN"/>
        <w:spacing w:after="0" w:line="240" w:lineRule="auto"/>
        <w:ind w:left="540"/>
        <w:jc w:val="left"/>
        <w:rPr>
          <w:lang w:val="en-GB"/>
        </w:rPr>
      </w:pPr>
      <w:r w:rsidRPr="00663C11">
        <w:rPr>
          <w:b/>
          <w:lang w:val="en-GB"/>
        </w:rPr>
        <w:t>Evaluation Reference Group for substantive technical support:</w:t>
      </w:r>
      <w:r w:rsidRPr="00403F91">
        <w:rPr>
          <w:lang w:val="en-GB"/>
        </w:rPr>
        <w:t xml:space="preserve"> UN Women programme staff, </w:t>
      </w:r>
      <w:r w:rsidR="008737C7">
        <w:rPr>
          <w:lang w:val="en-GB"/>
        </w:rPr>
        <w:t>n</w:t>
      </w:r>
      <w:r w:rsidRPr="00403F91">
        <w:rPr>
          <w:lang w:val="en-GB"/>
        </w:rPr>
        <w:t xml:space="preserve">ational government partners, </w:t>
      </w:r>
      <w:r w:rsidR="008737C7">
        <w:rPr>
          <w:lang w:val="en-GB"/>
        </w:rPr>
        <w:t>d</w:t>
      </w:r>
      <w:r w:rsidRPr="00403F91">
        <w:rPr>
          <w:lang w:val="en-GB"/>
        </w:rPr>
        <w:t xml:space="preserve">evelopment partners/donors, UNCT representatives </w:t>
      </w:r>
      <w:r w:rsidR="009E5E90">
        <w:rPr>
          <w:lang w:val="en-GB"/>
        </w:rPr>
        <w:t>former and current UN Women Civil Society Advisory Group Members.</w:t>
      </w:r>
      <w:r w:rsidR="00BA4871" w:rsidRPr="00BA4871">
        <w:t xml:space="preserve"> </w:t>
      </w:r>
      <w:r w:rsidR="00BA4871">
        <w:t>These should be selected based on the stakeholder analysis.</w:t>
      </w:r>
    </w:p>
    <w:p w14:paraId="47F76FBA" w14:textId="77777777" w:rsidR="00403F91" w:rsidRPr="00403F91" w:rsidRDefault="00403F91" w:rsidP="00FF5DA0">
      <w:pPr>
        <w:pStyle w:val="MAIN"/>
        <w:spacing w:after="0" w:line="240" w:lineRule="auto"/>
        <w:ind w:left="540"/>
        <w:jc w:val="left"/>
        <w:rPr>
          <w:lang w:val="en-GB"/>
        </w:rPr>
      </w:pPr>
    </w:p>
    <w:p w14:paraId="7A8619AB" w14:textId="7C357654" w:rsidR="00403F91" w:rsidRPr="00403F91" w:rsidRDefault="00403F91" w:rsidP="00857BB1">
      <w:pPr>
        <w:pStyle w:val="MAIN"/>
        <w:spacing w:after="119" w:line="240" w:lineRule="auto"/>
        <w:ind w:left="540"/>
        <w:jc w:val="left"/>
        <w:rPr>
          <w:lang w:val="en-GB"/>
        </w:rPr>
      </w:pPr>
      <w:r w:rsidRPr="00403F91">
        <w:rPr>
          <w:lang w:val="en-GB"/>
        </w:rPr>
        <w:t>The main roles and responsibilit</w:t>
      </w:r>
      <w:r w:rsidR="00DA1415">
        <w:rPr>
          <w:lang w:val="en-GB"/>
        </w:rPr>
        <w:t>ies</w:t>
      </w:r>
      <w:r w:rsidRPr="00403F91">
        <w:rPr>
          <w:lang w:val="en-GB"/>
        </w:rPr>
        <w:t xml:space="preserve"> during the process are:</w:t>
      </w:r>
    </w:p>
    <w:tbl>
      <w:tblPr>
        <w:tblW w:w="0" w:type="auto"/>
        <w:tblLook w:val="0000" w:firstRow="0" w:lastRow="0" w:firstColumn="0" w:lastColumn="0" w:noHBand="0" w:noVBand="0"/>
      </w:tblPr>
      <w:tblGrid>
        <w:gridCol w:w="2789"/>
        <w:gridCol w:w="8191"/>
      </w:tblGrid>
      <w:tr w:rsidR="00403F91" w:rsidRPr="00403F91" w14:paraId="66F120DA" w14:textId="77777777" w:rsidTr="00D56B8C">
        <w:tc>
          <w:tcPr>
            <w:tcW w:w="2789" w:type="dxa"/>
          </w:tcPr>
          <w:p w14:paraId="0593B2EE" w14:textId="77777777" w:rsidR="00403F91" w:rsidRPr="00403F91" w:rsidRDefault="00403F91" w:rsidP="00857BB1">
            <w:pPr>
              <w:pStyle w:val="MAIN"/>
              <w:spacing w:after="0" w:line="240" w:lineRule="auto"/>
              <w:ind w:left="540"/>
              <w:jc w:val="left"/>
              <w:rPr>
                <w:lang w:val="en-GB"/>
              </w:rPr>
            </w:pPr>
            <w:r w:rsidRPr="00403F91">
              <w:rPr>
                <w:lang w:val="en-GB"/>
              </w:rPr>
              <w:t>Evaluation team</w:t>
            </w:r>
          </w:p>
        </w:tc>
        <w:tc>
          <w:tcPr>
            <w:tcW w:w="8191" w:type="dxa"/>
          </w:tcPr>
          <w:p w14:paraId="0E44070A" w14:textId="44B92FFA" w:rsidR="00403F91" w:rsidRPr="00403F91"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403F91" w:rsidRPr="00403F91">
              <w:rPr>
                <w:lang w:val="en-GB"/>
              </w:rPr>
              <w:t xml:space="preserve">To avoid conflict of interest and undue pressure, the members of the evaluation team need to be independent, implying that they must not have been directly responsible for the design, or overall management of the subject of the evaluation, nor expect to be </w:t>
            </w:r>
            <w:proofErr w:type="gramStart"/>
            <w:r w:rsidR="00403F91" w:rsidRPr="00403F91">
              <w:rPr>
                <w:lang w:val="en-GB"/>
              </w:rPr>
              <w:t>in the near future</w:t>
            </w:r>
            <w:proofErr w:type="gramEnd"/>
            <w:r w:rsidR="00403F91" w:rsidRPr="00403F91">
              <w:rPr>
                <w:lang w:val="en-GB"/>
              </w:rPr>
              <w:t>.</w:t>
            </w:r>
          </w:p>
          <w:p w14:paraId="62CED569" w14:textId="0F72690F" w:rsidR="00403F91" w:rsidRPr="00403F91"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403F91" w:rsidRPr="00403F91">
              <w:rPr>
                <w:lang w:val="en-GB"/>
              </w:rPr>
              <w:t>Evaluators must have no vested interest and must have the full freedom to conduct their evaluative work impartially. They must be able to express their opinion in a free manner.</w:t>
            </w:r>
          </w:p>
          <w:p w14:paraId="04424E21" w14:textId="77777777" w:rsidR="00403F91"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403F91" w:rsidRPr="00403F91">
              <w:rPr>
                <w:lang w:val="en-GB"/>
              </w:rPr>
              <w:t>The evaluation team prepares all evaluation reports, which should reflect an agreed- upon approach and design for the evaluation from the perspective of the evaluation team</w:t>
            </w:r>
            <w:r>
              <w:rPr>
                <w:lang w:val="en-GB"/>
              </w:rPr>
              <w:t xml:space="preserve"> and </w:t>
            </w:r>
            <w:r w:rsidRPr="00403F91">
              <w:rPr>
                <w:lang w:val="en-GB"/>
              </w:rPr>
              <w:t>the</w:t>
            </w:r>
            <w:r w:rsidR="00D56B8C">
              <w:rPr>
                <w:lang w:val="en-GB"/>
              </w:rPr>
              <w:t xml:space="preserve"> evaluation manager</w:t>
            </w:r>
          </w:p>
          <w:p w14:paraId="33DE01A0" w14:textId="25107AC3" w:rsidR="00D56B8C" w:rsidRPr="00403F91" w:rsidRDefault="00D56B8C" w:rsidP="00857BB1">
            <w:pPr>
              <w:pStyle w:val="MAIN"/>
              <w:spacing w:after="0" w:line="240" w:lineRule="auto"/>
              <w:ind w:left="540"/>
              <w:jc w:val="left"/>
              <w:rPr>
                <w:lang w:val="en-GB"/>
              </w:rPr>
            </w:pPr>
          </w:p>
        </w:tc>
      </w:tr>
      <w:tr w:rsidR="00403F91" w:rsidRPr="00403F91" w14:paraId="2B414558" w14:textId="77777777" w:rsidTr="00D56B8C">
        <w:tc>
          <w:tcPr>
            <w:tcW w:w="2789" w:type="dxa"/>
          </w:tcPr>
          <w:p w14:paraId="4B864135" w14:textId="77777777" w:rsidR="00403F91" w:rsidRPr="00403F91" w:rsidRDefault="00403F91" w:rsidP="00857BB1">
            <w:pPr>
              <w:pStyle w:val="MAIN"/>
              <w:spacing w:after="0" w:line="240" w:lineRule="auto"/>
              <w:ind w:left="540"/>
              <w:jc w:val="left"/>
              <w:rPr>
                <w:lang w:val="en-GB"/>
              </w:rPr>
            </w:pPr>
            <w:r w:rsidRPr="00403F91">
              <w:rPr>
                <w:lang w:val="en-GB"/>
              </w:rPr>
              <w:t>Evaluation manager</w:t>
            </w:r>
          </w:p>
        </w:tc>
        <w:tc>
          <w:tcPr>
            <w:tcW w:w="8191" w:type="dxa"/>
          </w:tcPr>
          <w:p w14:paraId="1A157727" w14:textId="4F90E496" w:rsidR="00B52119" w:rsidRPr="00403F91" w:rsidRDefault="008737C7" w:rsidP="00857BB1">
            <w:pPr>
              <w:pStyle w:val="MAIN"/>
              <w:spacing w:after="0" w:line="240" w:lineRule="auto"/>
              <w:ind w:left="540"/>
              <w:rPr>
                <w:lang w:val="en-GB"/>
              </w:rPr>
            </w:pPr>
            <w:r>
              <w:rPr>
                <w:lang w:val="en-GB"/>
              </w:rPr>
              <w:t xml:space="preserve">To </w:t>
            </w:r>
            <w:r w:rsidR="00B52119" w:rsidRPr="00403F91">
              <w:rPr>
                <w:lang w:val="en-GB"/>
              </w:rPr>
              <w:t>maximize stakeholder participation and ensure a gender-responsive evaluation, the evaluation manager</w:t>
            </w:r>
            <w:r w:rsidR="00D56B8C">
              <w:rPr>
                <w:lang w:val="en-GB"/>
              </w:rPr>
              <w:t xml:space="preserve"> </w:t>
            </w:r>
            <w:r w:rsidR="00B52119" w:rsidRPr="00403F91">
              <w:rPr>
                <w:lang w:val="en-GB"/>
              </w:rPr>
              <w:t>should support the evaluator(s) during data collection in the following ways:</w:t>
            </w:r>
          </w:p>
          <w:p w14:paraId="4504094A" w14:textId="77777777" w:rsidR="005A3BD2"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B52119" w:rsidRPr="00403F91">
              <w:rPr>
                <w:lang w:val="en-GB"/>
              </w:rPr>
              <w:t>Consult partners regarding the evaluation and the propose</w:t>
            </w:r>
            <w:r>
              <w:rPr>
                <w:lang w:val="en-GB"/>
              </w:rPr>
              <w:t xml:space="preserve">d schedule for data collection </w:t>
            </w:r>
          </w:p>
          <w:p w14:paraId="4ECA0827" w14:textId="77777777" w:rsidR="005A3BD2"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B52119" w:rsidRPr="00403F91">
              <w:rPr>
                <w:lang w:val="en-GB"/>
              </w:rPr>
              <w:t>Arrange for a debriefing by the evaluator(s) prior to completion of data collection to present preliminary and emerging findings or gaps in information to the evaluation manager, evaluation m</w:t>
            </w:r>
            <w:r>
              <w:rPr>
                <w:lang w:val="en-GB"/>
              </w:rPr>
              <w:t xml:space="preserve">anagement and reference groups </w:t>
            </w:r>
          </w:p>
          <w:p w14:paraId="652E2D94" w14:textId="51999114" w:rsidR="005A3BD2"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B52119" w:rsidRPr="00403F91">
              <w:rPr>
                <w:lang w:val="en-GB"/>
              </w:rPr>
              <w:t xml:space="preserve">Ensure the stakeholders identified through the stakeholder analysis are being </w:t>
            </w:r>
            <w:proofErr w:type="gramStart"/>
            <w:r w:rsidR="00B52119" w:rsidRPr="00403F91">
              <w:rPr>
                <w:lang w:val="en-GB"/>
              </w:rPr>
              <w:t>included, and</w:t>
            </w:r>
            <w:proofErr w:type="gramEnd"/>
            <w:r w:rsidR="00B52119" w:rsidRPr="00403F91">
              <w:rPr>
                <w:lang w:val="en-GB"/>
              </w:rPr>
              <w:t xml:space="preserve"> provide logistical support as necessary contacting stakeholders and</w:t>
            </w:r>
            <w:r>
              <w:rPr>
                <w:lang w:val="en-GB"/>
              </w:rPr>
              <w:t xml:space="preserve"> arranging for transportation. </w:t>
            </w:r>
          </w:p>
          <w:p w14:paraId="4CDA185D" w14:textId="379783D2" w:rsidR="00B52119" w:rsidRPr="00403F91" w:rsidRDefault="005A3BD2"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B52119" w:rsidRPr="00403F91">
              <w:rPr>
                <w:lang w:val="en-GB"/>
              </w:rPr>
              <w:t>Ensure that a gender equality and human rights perspective is streamlined throughout the approach, and that the evaluator(s) is abiding by the ethical principles outlined below.</w:t>
            </w:r>
          </w:p>
          <w:p w14:paraId="2FD220CE" w14:textId="77777777" w:rsidR="00403F91" w:rsidRPr="00403F91" w:rsidRDefault="00403F91" w:rsidP="00857BB1">
            <w:pPr>
              <w:pStyle w:val="MAIN"/>
              <w:spacing w:after="0" w:line="240" w:lineRule="auto"/>
              <w:ind w:left="540"/>
              <w:rPr>
                <w:lang w:val="en-GB"/>
              </w:rPr>
            </w:pPr>
          </w:p>
        </w:tc>
      </w:tr>
      <w:tr w:rsidR="00403F91" w:rsidRPr="00403F91" w14:paraId="316258D0" w14:textId="77777777" w:rsidTr="00D56B8C">
        <w:tc>
          <w:tcPr>
            <w:tcW w:w="2789" w:type="dxa"/>
          </w:tcPr>
          <w:p w14:paraId="328F3C69" w14:textId="14ED71F2" w:rsidR="00B52119" w:rsidRDefault="00403F91" w:rsidP="00857BB1">
            <w:pPr>
              <w:pStyle w:val="MAIN"/>
              <w:spacing w:after="0" w:line="240" w:lineRule="auto"/>
              <w:ind w:left="540"/>
              <w:jc w:val="left"/>
              <w:rPr>
                <w:lang w:val="en-GB"/>
              </w:rPr>
            </w:pPr>
            <w:r w:rsidRPr="00403F91">
              <w:rPr>
                <w:lang w:val="en-GB"/>
              </w:rPr>
              <w:t xml:space="preserve">Evaluation Management </w:t>
            </w:r>
            <w:r w:rsidR="00DA1415">
              <w:rPr>
                <w:lang w:val="en-GB"/>
              </w:rPr>
              <w:t>group</w:t>
            </w:r>
          </w:p>
          <w:p w14:paraId="020E17E4" w14:textId="7B102521" w:rsidR="00B52119" w:rsidRPr="00403F91" w:rsidRDefault="00B52119" w:rsidP="00857BB1">
            <w:pPr>
              <w:pStyle w:val="MAIN"/>
              <w:spacing w:after="0" w:line="240" w:lineRule="auto"/>
              <w:ind w:left="540"/>
              <w:jc w:val="left"/>
              <w:rPr>
                <w:lang w:val="en-GB"/>
              </w:rPr>
            </w:pPr>
          </w:p>
        </w:tc>
        <w:tc>
          <w:tcPr>
            <w:tcW w:w="8191" w:type="dxa"/>
          </w:tcPr>
          <w:p w14:paraId="5DCE1E44" w14:textId="5AECF470" w:rsidR="00DA1415"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8737C7">
              <w:rPr>
                <w:lang w:val="en-GB"/>
              </w:rPr>
              <w:t>T</w:t>
            </w:r>
            <w:r w:rsidR="00DA1415">
              <w:rPr>
                <w:lang w:val="en-GB"/>
              </w:rPr>
              <w:t>o oversee the evaluation process and will be coordinated by the evaluation manager.</w:t>
            </w:r>
          </w:p>
          <w:p w14:paraId="27C47400" w14:textId="7D78D8FF" w:rsidR="00A07D20" w:rsidRDefault="00D56B8C" w:rsidP="00857BB1">
            <w:pPr>
              <w:pStyle w:val="MAIN"/>
              <w:spacing w:after="0" w:line="240" w:lineRule="auto"/>
              <w:ind w:left="540"/>
              <w:jc w:val="left"/>
              <w:rPr>
                <w:lang w:val="en-GB"/>
              </w:rPr>
            </w:pPr>
            <w:bookmarkStart w:id="3" w:name="_Hlk505775744"/>
            <w:r w:rsidRPr="00D43328">
              <w:rPr>
                <w:color w:val="00ADEF"/>
                <w:sz w:val="24"/>
                <w:szCs w:val="24"/>
                <w:lang w:val="en-GB"/>
              </w:rPr>
              <w:t>•</w:t>
            </w:r>
            <w:r>
              <w:rPr>
                <w:color w:val="00ADEF"/>
                <w:sz w:val="24"/>
                <w:szCs w:val="24"/>
                <w:lang w:val="en-GB"/>
              </w:rPr>
              <w:t xml:space="preserve"> </w:t>
            </w:r>
            <w:bookmarkEnd w:id="3"/>
            <w:r w:rsidR="00403F91" w:rsidRPr="00403F91">
              <w:rPr>
                <w:lang w:val="en-GB"/>
              </w:rPr>
              <w:t>Provide substantive comments and operational assistance through</w:t>
            </w:r>
            <w:r w:rsidR="00A07D20">
              <w:rPr>
                <w:lang w:val="en-GB"/>
              </w:rPr>
              <w:t>out the preparation of reports.</w:t>
            </w:r>
          </w:p>
          <w:p w14:paraId="270C1C88" w14:textId="1B9FEF43" w:rsidR="00B52119"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403F91" w:rsidRPr="00403F91">
              <w:rPr>
                <w:lang w:val="en-GB"/>
              </w:rPr>
              <w:t>Where appropriate, participates in meetings and workshops with other key partners and stakeholders before finalization of reports.</w:t>
            </w:r>
          </w:p>
          <w:p w14:paraId="6E3E2F42" w14:textId="1E4D2DBC" w:rsidR="00DA1415"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A1415">
              <w:rPr>
                <w:lang w:val="en-GB"/>
              </w:rPr>
              <w:t xml:space="preserve">Have the responsibility of final approval of the evaluation </w:t>
            </w:r>
            <w:proofErr w:type="spellStart"/>
            <w:r w:rsidR="00DA1415">
              <w:rPr>
                <w:lang w:val="en-GB"/>
              </w:rPr>
              <w:t>ToR</w:t>
            </w:r>
            <w:proofErr w:type="spellEnd"/>
            <w:r w:rsidR="00DA1415">
              <w:rPr>
                <w:lang w:val="en-GB"/>
              </w:rPr>
              <w:t>, selection of the external evaluation team, inception report and final evaluation report.</w:t>
            </w:r>
          </w:p>
          <w:p w14:paraId="1B694AAC" w14:textId="572679BF" w:rsidR="00B52119" w:rsidRPr="00403F91" w:rsidRDefault="00B52119" w:rsidP="00857BB1">
            <w:pPr>
              <w:pStyle w:val="MAIN"/>
              <w:spacing w:after="0" w:line="240" w:lineRule="auto"/>
              <w:ind w:left="540"/>
              <w:jc w:val="left"/>
              <w:rPr>
                <w:lang w:val="en-GB"/>
              </w:rPr>
            </w:pPr>
          </w:p>
        </w:tc>
      </w:tr>
      <w:tr w:rsidR="00D56B8C" w:rsidRPr="00403F91" w14:paraId="025EAC00" w14:textId="77777777" w:rsidTr="00D56B8C">
        <w:tc>
          <w:tcPr>
            <w:tcW w:w="2789" w:type="dxa"/>
          </w:tcPr>
          <w:p w14:paraId="2A02EBA5" w14:textId="356D6CB5" w:rsidR="00D56B8C" w:rsidRPr="00403F91" w:rsidRDefault="00D56B8C" w:rsidP="00857BB1">
            <w:pPr>
              <w:pStyle w:val="MAIN"/>
              <w:spacing w:after="0" w:line="240" w:lineRule="auto"/>
              <w:ind w:left="540"/>
              <w:jc w:val="left"/>
              <w:rPr>
                <w:lang w:val="en-GB"/>
              </w:rPr>
            </w:pPr>
            <w:r>
              <w:rPr>
                <w:lang w:val="en-GB"/>
              </w:rPr>
              <w:t>Evaluation reference group</w:t>
            </w:r>
          </w:p>
        </w:tc>
        <w:tc>
          <w:tcPr>
            <w:tcW w:w="8191" w:type="dxa"/>
          </w:tcPr>
          <w:p w14:paraId="59568800" w14:textId="2FDB28D7"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S</w:t>
            </w:r>
            <w:r w:rsidRPr="00CD0917">
              <w:rPr>
                <w:lang w:val="en-GB"/>
              </w:rPr>
              <w:t>erve as sounding board and consultative body to ensure the active involvement of stakeholders</w:t>
            </w:r>
          </w:p>
          <w:p w14:paraId="67AC5398" w14:textId="7A970D98"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S</w:t>
            </w:r>
            <w:r w:rsidRPr="00CD0917">
              <w:rPr>
                <w:lang w:val="en-GB"/>
              </w:rPr>
              <w:t>erve as the primary contact point for the evaluation team</w:t>
            </w:r>
          </w:p>
          <w:p w14:paraId="590FE820" w14:textId="47D8EF4E"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sidRPr="00CD0917">
              <w:rPr>
                <w:lang w:val="en-GB"/>
              </w:rPr>
              <w:t>rovide a balanced picture of views and perceptions regarding achievements and limitations of the programme</w:t>
            </w:r>
          </w:p>
          <w:p w14:paraId="524901C5" w14:textId="79CAD2FA"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sidRPr="006A0726">
              <w:rPr>
                <w:lang w:val="en-GB"/>
              </w:rPr>
              <w:t>rovide</w:t>
            </w:r>
            <w:r>
              <w:rPr>
                <w:color w:val="00ADEF"/>
                <w:sz w:val="24"/>
                <w:szCs w:val="24"/>
                <w:lang w:val="en-GB"/>
              </w:rPr>
              <w:t xml:space="preserve"> </w:t>
            </w:r>
            <w:r w:rsidRPr="00CD0917">
              <w:rPr>
                <w:lang w:val="en-GB"/>
              </w:rPr>
              <w:t>inputs and feedback throughout the evaluation process</w:t>
            </w:r>
          </w:p>
          <w:p w14:paraId="55D5BCDB" w14:textId="2F280C10"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Pr>
                <w:lang w:val="en-GB"/>
              </w:rPr>
              <w:t>rovide support to</w:t>
            </w:r>
            <w:r w:rsidRPr="00CD0917">
              <w:rPr>
                <w:lang w:val="en-GB"/>
              </w:rPr>
              <w:t xml:space="preserve"> ensure ownership of evaluation findings and recommendations through prompting users of the evaluation and other stakeholders into action during and after the </w:t>
            </w:r>
            <w:r w:rsidRPr="00CD0917">
              <w:rPr>
                <w:lang w:val="en-GB"/>
              </w:rPr>
              <w:lastRenderedPageBreak/>
              <w:t>evaluation.</w:t>
            </w:r>
          </w:p>
          <w:p w14:paraId="03BAF2AE" w14:textId="3EC4823A"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R</w:t>
            </w:r>
            <w:r w:rsidRPr="00CD0917">
              <w:rPr>
                <w:lang w:val="en-GB"/>
              </w:rPr>
              <w:t xml:space="preserve">eview </w:t>
            </w:r>
            <w:proofErr w:type="spellStart"/>
            <w:r w:rsidRPr="00CD0917">
              <w:rPr>
                <w:lang w:val="en-GB"/>
              </w:rPr>
              <w:t>ToR</w:t>
            </w:r>
            <w:proofErr w:type="spellEnd"/>
            <w:r w:rsidRPr="00CD0917">
              <w:rPr>
                <w:lang w:val="en-GB"/>
              </w:rPr>
              <w:t>, inception report, method</w:t>
            </w:r>
            <w:r>
              <w:rPr>
                <w:lang w:val="en-GB"/>
              </w:rPr>
              <w:t>ology and data gathering tools;</w:t>
            </w:r>
          </w:p>
          <w:p w14:paraId="35FCBDE0" w14:textId="3A0DB261"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T</w:t>
            </w:r>
            <w:r w:rsidRPr="00CD0917">
              <w:rPr>
                <w:lang w:val="en-GB"/>
              </w:rPr>
              <w:t>ake part in the evaluation inception and debriefing session and provide feedback on the different evaluation products (evaluation inception and draft report);</w:t>
            </w:r>
          </w:p>
          <w:p w14:paraId="3C0D0AD9" w14:textId="1FB0521E"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sidRPr="00CD0917">
              <w:rPr>
                <w:lang w:val="en-GB"/>
              </w:rPr>
              <w:t xml:space="preserve">rovide relevant background information to </w:t>
            </w:r>
            <w:r>
              <w:rPr>
                <w:lang w:val="en-GB"/>
              </w:rPr>
              <w:t>the evaluation team as relevant</w:t>
            </w:r>
          </w:p>
          <w:p w14:paraId="5B6603D1" w14:textId="381291D7"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R</w:t>
            </w:r>
            <w:r w:rsidRPr="00CD0917">
              <w:rPr>
                <w:lang w:val="en-GB"/>
              </w:rPr>
              <w:t>eview the draft and final evaluation report;</w:t>
            </w:r>
          </w:p>
          <w:p w14:paraId="73AD52B9" w14:textId="3937906B"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sidRPr="00CD0917">
              <w:rPr>
                <w:lang w:val="en-GB"/>
              </w:rPr>
              <w:t>articipate in stakeholder meetings and feedback sessions where deemed necessary;</w:t>
            </w:r>
          </w:p>
          <w:p w14:paraId="5B4B6F54" w14:textId="4D326C68" w:rsidR="00D56B8C" w:rsidRDefault="00D56B8C" w:rsidP="00857BB1">
            <w:pPr>
              <w:pStyle w:val="MAIN"/>
              <w:spacing w:after="0" w:line="240" w:lineRule="auto"/>
              <w:ind w:left="540"/>
              <w:jc w:val="left"/>
              <w:rPr>
                <w:lang w:val="en-GB"/>
              </w:rPr>
            </w:pPr>
            <w:r w:rsidRPr="00D43328">
              <w:rPr>
                <w:color w:val="00ADEF"/>
                <w:sz w:val="24"/>
                <w:szCs w:val="24"/>
                <w:lang w:val="en-GB"/>
              </w:rPr>
              <w:t>•</w:t>
            </w:r>
            <w:r>
              <w:rPr>
                <w:color w:val="00ADEF"/>
                <w:sz w:val="24"/>
                <w:szCs w:val="24"/>
                <w:lang w:val="en-GB"/>
              </w:rPr>
              <w:t xml:space="preserve"> </w:t>
            </w:r>
            <w:r w:rsidR="00DE4801">
              <w:rPr>
                <w:lang w:val="en-GB"/>
              </w:rPr>
              <w:t>P</w:t>
            </w:r>
            <w:r w:rsidRPr="00CD0917">
              <w:rPr>
                <w:lang w:val="en-GB"/>
              </w:rPr>
              <w:t>articipate in the validation meeting of the final evaluation report and support dissemination of evaluation results</w:t>
            </w:r>
          </w:p>
          <w:p w14:paraId="4D16E511" w14:textId="6775287E" w:rsidR="00D56B8C" w:rsidRPr="00D56B8C" w:rsidRDefault="00D56B8C" w:rsidP="00857BB1">
            <w:pPr>
              <w:pStyle w:val="MAIN"/>
              <w:spacing w:after="0" w:line="240" w:lineRule="auto"/>
              <w:ind w:left="540"/>
              <w:jc w:val="left"/>
              <w:rPr>
                <w:lang w:val="en-GB"/>
              </w:rPr>
            </w:pPr>
            <w:r w:rsidRPr="00D56B8C">
              <w:rPr>
                <w:color w:val="00ADEF"/>
                <w:sz w:val="24"/>
                <w:szCs w:val="24"/>
                <w:lang w:val="en-GB"/>
              </w:rPr>
              <w:t xml:space="preserve">• </w:t>
            </w:r>
            <w:r w:rsidRPr="00D56B8C">
              <w:rPr>
                <w:lang w:val="en-GB"/>
              </w:rPr>
              <w:t xml:space="preserve">A </w:t>
            </w:r>
            <w:proofErr w:type="spellStart"/>
            <w:r w:rsidRPr="00D56B8C">
              <w:rPr>
                <w:lang w:val="en-GB"/>
              </w:rPr>
              <w:t>ToR</w:t>
            </w:r>
            <w:proofErr w:type="spellEnd"/>
            <w:r w:rsidRPr="00D56B8C">
              <w:rPr>
                <w:lang w:val="en-GB"/>
              </w:rPr>
              <w:t xml:space="preserve"> with detail roles and responsibilities can be drafted by the evaluation manager and agreed upon by the group themselves</w:t>
            </w:r>
          </w:p>
        </w:tc>
      </w:tr>
    </w:tbl>
    <w:p w14:paraId="32EDE827" w14:textId="77777777" w:rsidR="008737C7" w:rsidRPr="003B29AB" w:rsidRDefault="008737C7" w:rsidP="00857BB1">
      <w:pPr>
        <w:pStyle w:val="HEADLINE3ALL"/>
        <w:spacing w:line="240" w:lineRule="auto"/>
        <w:ind w:left="540"/>
        <w:jc w:val="left"/>
        <w:rPr>
          <w:sz w:val="8"/>
          <w:lang w:val="en-GB"/>
        </w:rPr>
      </w:pPr>
    </w:p>
    <w:p w14:paraId="00B892F0" w14:textId="5C654FB2" w:rsidR="00440E2F" w:rsidRPr="00D43328" w:rsidRDefault="000B6DA0" w:rsidP="00FF5DA0">
      <w:pPr>
        <w:pStyle w:val="HEADLINE3ALL"/>
        <w:spacing w:after="240" w:line="240" w:lineRule="auto"/>
        <w:ind w:left="540"/>
        <w:jc w:val="left"/>
        <w:rPr>
          <w:lang w:val="en-GB"/>
        </w:rPr>
      </w:pPr>
      <w:r w:rsidRPr="00D43328">
        <w:rPr>
          <w:lang w:val="en-GB"/>
        </w:rPr>
        <w:t>XI</w:t>
      </w:r>
      <w:r w:rsidR="00FA612A" w:rsidRPr="00D43328">
        <w:rPr>
          <w:lang w:val="en-GB"/>
        </w:rPr>
        <w:t xml:space="preserve">. </w:t>
      </w:r>
      <w:r w:rsidR="00440E2F" w:rsidRPr="00D43328">
        <w:rPr>
          <w:lang w:val="en-GB"/>
        </w:rPr>
        <w:t>Evaluation team comp</w:t>
      </w:r>
      <w:r w:rsidR="00FF5DA0">
        <w:rPr>
          <w:lang w:val="en-GB"/>
        </w:rPr>
        <w:t>osition, skills and experiences</w:t>
      </w:r>
    </w:p>
    <w:p w14:paraId="22A0BCF0" w14:textId="6BB3DF73" w:rsidR="00FD7500" w:rsidRPr="00E751AB" w:rsidRDefault="00FD7500" w:rsidP="0030122D">
      <w:pPr>
        <w:spacing w:before="1" w:line="240" w:lineRule="auto"/>
        <w:ind w:right="166"/>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 xml:space="preserve">An international evaluation consultant supported by a national evaluation expert will undertake the evaluation. The evaluation team will be assembled to ensure the right mix of evaluation expertise, knowledge of the national context and expert knowledge of gender issues in general and </w:t>
      </w:r>
      <w:r w:rsidR="009E5E90">
        <w:rPr>
          <w:rFonts w:ascii="TheSansLight-Plain" w:hAnsi="TheSansLight-Plain" w:cs="TheSansLight-Plain"/>
          <w:sz w:val="19"/>
          <w:szCs w:val="19"/>
          <w:lang w:val="en-GB"/>
        </w:rPr>
        <w:t xml:space="preserve">women's leadership and political </w:t>
      </w:r>
      <w:proofErr w:type="gramStart"/>
      <w:r w:rsidR="009E5E90">
        <w:rPr>
          <w:rFonts w:ascii="TheSansLight-Plain" w:hAnsi="TheSansLight-Plain" w:cs="TheSansLight-Plain"/>
          <w:sz w:val="19"/>
          <w:szCs w:val="19"/>
          <w:lang w:val="en-GB"/>
        </w:rPr>
        <w:t>participation</w:t>
      </w:r>
      <w:r w:rsidRPr="00E751AB">
        <w:rPr>
          <w:rFonts w:ascii="TheSansLight-Plain" w:hAnsi="TheSansLight-Plain" w:cs="TheSansLight-Plain"/>
          <w:sz w:val="19"/>
          <w:szCs w:val="19"/>
          <w:lang w:val="en-GB"/>
        </w:rPr>
        <w:t xml:space="preserve"> in particular</w:t>
      </w:r>
      <w:proofErr w:type="gramEnd"/>
      <w:r w:rsidRPr="00E751AB">
        <w:rPr>
          <w:rFonts w:ascii="TheSansLight-Plain" w:hAnsi="TheSansLight-Plain" w:cs="TheSansLight-Plain"/>
          <w:sz w:val="19"/>
          <w:szCs w:val="19"/>
          <w:lang w:val="en-GB"/>
        </w:rPr>
        <w:t xml:space="preserve">. </w:t>
      </w:r>
    </w:p>
    <w:p w14:paraId="0B7CFC70" w14:textId="77777777" w:rsidR="00FD7500" w:rsidRPr="00E751AB" w:rsidRDefault="00FD7500" w:rsidP="00857BB1">
      <w:pPr>
        <w:spacing w:before="18" w:line="240" w:lineRule="auto"/>
        <w:ind w:left="540"/>
        <w:rPr>
          <w:rFonts w:ascii="TheSansLight-Plain" w:hAnsi="TheSansLight-Plain" w:cs="TheSansLight-Plain"/>
          <w:sz w:val="19"/>
          <w:szCs w:val="19"/>
          <w:lang w:val="en-GB"/>
        </w:rPr>
      </w:pPr>
    </w:p>
    <w:p w14:paraId="54ECFF78" w14:textId="64AF2DF1" w:rsidR="00FD7500" w:rsidRPr="00E751AB" w:rsidRDefault="00FD7500" w:rsidP="00857BB1">
      <w:pPr>
        <w:spacing w:line="240" w:lineRule="auto"/>
        <w:ind w:left="540"/>
        <w:rPr>
          <w:rStyle w:val="MAIN-COLORBOLDALL"/>
          <w:lang w:val="en-GB"/>
        </w:rPr>
      </w:pPr>
      <w:r w:rsidRPr="00E751AB">
        <w:rPr>
          <w:rStyle w:val="MAIN-COLORBOLDALL"/>
          <w:lang w:val="en-GB"/>
        </w:rPr>
        <w:t>Required Background and Experience</w:t>
      </w:r>
    </w:p>
    <w:tbl>
      <w:tblPr>
        <w:tblStyle w:val="TableGrid"/>
        <w:tblW w:w="10530"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5"/>
        <w:gridCol w:w="5155"/>
      </w:tblGrid>
      <w:tr w:rsidR="00FD7500" w:rsidRPr="00E751AB" w14:paraId="7D259C3E" w14:textId="77777777" w:rsidTr="00F22180">
        <w:tc>
          <w:tcPr>
            <w:tcW w:w="5375" w:type="dxa"/>
          </w:tcPr>
          <w:p w14:paraId="231193EF" w14:textId="7EFA0DF4" w:rsidR="00FD7500" w:rsidRPr="00F22180" w:rsidRDefault="00FD7500" w:rsidP="0030122D">
            <w:pPr>
              <w:pStyle w:val="CommentText"/>
              <w:ind w:left="540"/>
              <w:rPr>
                <w:rFonts w:ascii="TheSansLight-Plain" w:hAnsi="TheSansLight-Plain" w:cs="TheSansLight-Plain"/>
                <w:sz w:val="19"/>
                <w:szCs w:val="19"/>
                <w:lang w:val="en-GB"/>
              </w:rPr>
            </w:pPr>
            <w:r w:rsidRPr="00F22180">
              <w:rPr>
                <w:rFonts w:ascii="TheSansLight-Plain" w:hAnsi="TheSansLight-Plain" w:cs="TheSansLight-Plain"/>
                <w:sz w:val="19"/>
                <w:szCs w:val="19"/>
                <w:lang w:val="en-GB"/>
              </w:rPr>
              <w:t>International consultant</w:t>
            </w:r>
            <w:r w:rsidR="008737C7">
              <w:rPr>
                <w:rFonts w:ascii="TheSansLight-Plain" w:hAnsi="TheSansLight-Plain" w:cs="TheSansLight-Plain"/>
                <w:sz w:val="19"/>
                <w:szCs w:val="19"/>
                <w:lang w:val="en-GB"/>
              </w:rPr>
              <w:t>:</w:t>
            </w:r>
          </w:p>
          <w:p w14:paraId="7464FC88" w14:textId="1DF7C538" w:rsidR="00FD7500" w:rsidRPr="00F22180" w:rsidRDefault="00FD7500" w:rsidP="00857BB1">
            <w:pPr>
              <w:pStyle w:val="CommentText"/>
              <w:widowControl/>
              <w:numPr>
                <w:ilvl w:val="0"/>
                <w:numId w:val="1"/>
              </w:numPr>
              <w:autoSpaceDE/>
              <w:autoSpaceDN/>
              <w:adjustRightInd/>
              <w:ind w:left="540"/>
              <w:jc w:val="both"/>
              <w:textAlignment w:val="auto"/>
              <w:rPr>
                <w:rFonts w:ascii="TheSansLight-Plain" w:hAnsi="TheSansLight-Plain" w:cs="TheSansLight-Plain"/>
                <w:sz w:val="19"/>
                <w:szCs w:val="19"/>
                <w:lang w:val="en-GB"/>
              </w:rPr>
            </w:pPr>
            <w:r w:rsidRPr="00F22180">
              <w:rPr>
                <w:rFonts w:ascii="TheSansLight-Plain" w:hAnsi="TheSansLight-Plain" w:cs="TheSansLight-Plain"/>
                <w:sz w:val="19"/>
                <w:szCs w:val="19"/>
                <w:lang w:val="en-GB"/>
              </w:rPr>
              <w:t>Advanced Degree in Social Sciences, Development Studies</w:t>
            </w:r>
            <w:r w:rsidR="00A236DA">
              <w:rPr>
                <w:rFonts w:ascii="TheSansLight-Plain" w:hAnsi="TheSansLight-Plain" w:cs="TheSansLight-Plain"/>
                <w:sz w:val="19"/>
                <w:szCs w:val="19"/>
                <w:lang w:val="en-GB"/>
              </w:rPr>
              <w:t xml:space="preserve">, </w:t>
            </w:r>
            <w:r w:rsidR="00A236DA" w:rsidRPr="00A236DA">
              <w:rPr>
                <w:rFonts w:ascii="TheSansLight-Plain" w:hAnsi="TheSansLight-Plain" w:cs="TheSansLight-Plain"/>
                <w:sz w:val="19"/>
                <w:szCs w:val="19"/>
              </w:rPr>
              <w:t>Law, Human rights, Politics, Gender, Women studies</w:t>
            </w:r>
            <w:r w:rsidRPr="00F22180">
              <w:rPr>
                <w:rFonts w:ascii="TheSansLight-Plain" w:hAnsi="TheSansLight-Plain" w:cs="TheSansLight-Plain"/>
                <w:sz w:val="19"/>
                <w:szCs w:val="19"/>
                <w:lang w:val="en-GB"/>
              </w:rPr>
              <w:t xml:space="preserve"> or other relevant field and with formal research skills. A </w:t>
            </w:r>
            <w:r w:rsidR="00FF5DA0">
              <w:rPr>
                <w:rFonts w:ascii="TheSansLight-Plain" w:hAnsi="TheSansLight-Plain" w:cs="TheSansLight-Plain"/>
                <w:sz w:val="19"/>
                <w:szCs w:val="19"/>
                <w:lang w:val="en-GB"/>
              </w:rPr>
              <w:t xml:space="preserve">professional </w:t>
            </w:r>
            <w:r w:rsidRPr="00F22180">
              <w:rPr>
                <w:rFonts w:ascii="TheSansLight-Plain" w:hAnsi="TheSansLight-Plain" w:cs="TheSansLight-Plain"/>
                <w:sz w:val="19"/>
                <w:szCs w:val="19"/>
                <w:lang w:val="en-GB"/>
              </w:rPr>
              <w:t>training in Monitoring</w:t>
            </w:r>
            <w:r w:rsidR="00D56B8C">
              <w:rPr>
                <w:rFonts w:ascii="TheSansLight-Plain" w:hAnsi="TheSansLight-Plain" w:cs="TheSansLight-Plain"/>
                <w:sz w:val="19"/>
                <w:szCs w:val="19"/>
                <w:lang w:val="en-GB"/>
              </w:rPr>
              <w:t xml:space="preserve"> and Evaluation and Results-</w:t>
            </w:r>
            <w:r w:rsidRPr="00F22180">
              <w:rPr>
                <w:rFonts w:ascii="TheSansLight-Plain" w:hAnsi="TheSansLight-Plain" w:cs="TheSansLight-Plain"/>
                <w:sz w:val="19"/>
                <w:szCs w:val="19"/>
                <w:lang w:val="en-GB"/>
              </w:rPr>
              <w:t>Based Management is considered an asset.</w:t>
            </w:r>
          </w:p>
          <w:p w14:paraId="6138DCE6" w14:textId="56B29A4D" w:rsidR="00FD7500" w:rsidRPr="00E751AB" w:rsidRDefault="00FD7500" w:rsidP="00857BB1">
            <w:pPr>
              <w:pStyle w:val="CommentText"/>
              <w:widowControl/>
              <w:numPr>
                <w:ilvl w:val="0"/>
                <w:numId w:val="1"/>
              </w:numPr>
              <w:autoSpaceDE/>
              <w:autoSpaceDN/>
              <w:adjustRightInd/>
              <w:ind w:left="540"/>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 xml:space="preserve">At least </w:t>
            </w:r>
            <w:r w:rsidR="008737C7">
              <w:rPr>
                <w:rFonts w:ascii="TheSansLight-Plain" w:hAnsi="TheSansLight-Plain" w:cs="TheSansLight-Plain"/>
                <w:sz w:val="19"/>
                <w:szCs w:val="19"/>
                <w:lang w:val="en-GB"/>
              </w:rPr>
              <w:t>seven</w:t>
            </w:r>
            <w:r w:rsidR="008737C7" w:rsidRPr="00E751AB">
              <w:rPr>
                <w:rFonts w:ascii="TheSansLight-Plain" w:hAnsi="TheSansLight-Plain" w:cs="TheSansLight-Plain"/>
                <w:sz w:val="19"/>
                <w:szCs w:val="19"/>
                <w:lang w:val="en-GB"/>
              </w:rPr>
              <w:t xml:space="preserve"> </w:t>
            </w:r>
            <w:r w:rsidRPr="00E751AB">
              <w:rPr>
                <w:rFonts w:ascii="TheSansLight-Plain" w:hAnsi="TheSansLight-Plain" w:cs="TheSansLight-Plain"/>
                <w:sz w:val="19"/>
                <w:szCs w:val="19"/>
                <w:lang w:val="en-GB"/>
              </w:rPr>
              <w:t>years</w:t>
            </w:r>
            <w:r w:rsidR="008737C7">
              <w:rPr>
                <w:rFonts w:ascii="TheSansLight-Plain" w:hAnsi="TheSansLight-Plain" w:cs="TheSansLight-Plain"/>
                <w:sz w:val="19"/>
                <w:szCs w:val="19"/>
                <w:lang w:val="en-GB"/>
              </w:rPr>
              <w:t xml:space="preserve"> of progressive </w:t>
            </w:r>
            <w:r w:rsidRPr="00E751AB">
              <w:rPr>
                <w:rFonts w:ascii="TheSansLight-Plain" w:hAnsi="TheSansLight-Plain" w:cs="TheSansLight-Plain"/>
                <w:sz w:val="19"/>
                <w:szCs w:val="19"/>
                <w:lang w:val="en-GB"/>
              </w:rPr>
              <w:t>experience in conducting evaluations as team leader</w:t>
            </w:r>
            <w:r w:rsidRPr="00E751AB">
              <w:rPr>
                <w:rFonts w:ascii="TheSansLight-Plain" w:hAnsi="TheSansLight-Plain" w:cs="TheSansLight-Plain"/>
                <w:sz w:val="19"/>
                <w:szCs w:val="19"/>
                <w:lang w:val="en-GB"/>
              </w:rPr>
              <w:br w:type="column"/>
            </w:r>
            <w:r w:rsidR="008737C7">
              <w:rPr>
                <w:rFonts w:ascii="TheSansLight-Plain" w:hAnsi="TheSansLight-Plain" w:cs="TheSansLight-Plain"/>
                <w:sz w:val="19"/>
                <w:szCs w:val="19"/>
                <w:lang w:val="en-GB"/>
              </w:rPr>
              <w:t xml:space="preserve"> Internationally</w:t>
            </w:r>
          </w:p>
          <w:p w14:paraId="5D7F482F" w14:textId="77777777" w:rsidR="00FD7500" w:rsidRPr="00E751AB" w:rsidRDefault="00FD7500" w:rsidP="00857BB1">
            <w:pPr>
              <w:pStyle w:val="CommentText"/>
              <w:widowControl/>
              <w:numPr>
                <w:ilvl w:val="0"/>
                <w:numId w:val="1"/>
              </w:numPr>
              <w:autoSpaceDE/>
              <w:autoSpaceDN/>
              <w:adjustRightInd/>
              <w:ind w:left="540"/>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High proficiency in English</w:t>
            </w:r>
          </w:p>
          <w:p w14:paraId="7E05E26D" w14:textId="5F828F9A" w:rsidR="00FD7500" w:rsidRPr="00D56B8C" w:rsidRDefault="00FD7500" w:rsidP="00857BB1">
            <w:pPr>
              <w:pStyle w:val="CommentText"/>
              <w:widowControl/>
              <w:numPr>
                <w:ilvl w:val="0"/>
                <w:numId w:val="1"/>
              </w:numPr>
              <w:autoSpaceDE/>
              <w:autoSpaceDN/>
              <w:adjustRightInd/>
              <w:ind w:left="540"/>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Ability to manage and supervise evaluation teams and ensure timely submission of quality evaluation reports</w:t>
            </w:r>
          </w:p>
        </w:tc>
        <w:tc>
          <w:tcPr>
            <w:tcW w:w="5155" w:type="dxa"/>
          </w:tcPr>
          <w:p w14:paraId="42CC73D9" w14:textId="59CEE5F4" w:rsidR="00FD7500" w:rsidRPr="00E751AB" w:rsidRDefault="00FD7500" w:rsidP="0030122D">
            <w:pPr>
              <w:pStyle w:val="CommentText"/>
              <w:ind w:left="540"/>
              <w:jc w:val="both"/>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National consultant</w:t>
            </w:r>
            <w:r w:rsidR="008737C7">
              <w:rPr>
                <w:rFonts w:ascii="TheSansLight-Plain" w:hAnsi="TheSansLight-Plain" w:cs="TheSansLight-Plain"/>
                <w:sz w:val="19"/>
                <w:szCs w:val="19"/>
                <w:lang w:val="en-GB"/>
              </w:rPr>
              <w:t>:</w:t>
            </w:r>
          </w:p>
          <w:p w14:paraId="3885163D" w14:textId="36140124" w:rsidR="00FD7500" w:rsidRPr="00E751AB" w:rsidRDefault="00FD7500" w:rsidP="00857BB1">
            <w:pPr>
              <w:pStyle w:val="CommentText"/>
              <w:widowControl/>
              <w:numPr>
                <w:ilvl w:val="0"/>
                <w:numId w:val="1"/>
              </w:numPr>
              <w:autoSpaceDE/>
              <w:autoSpaceDN/>
              <w:adjustRightInd/>
              <w:ind w:left="540" w:hanging="359"/>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Advanced Degree in Social Sciences, Development Studies</w:t>
            </w:r>
            <w:r w:rsidR="003B4836">
              <w:rPr>
                <w:rFonts w:ascii="TheSansLight-Plain" w:hAnsi="TheSansLight-Plain" w:cs="TheSansLight-Plain"/>
                <w:sz w:val="19"/>
                <w:szCs w:val="19"/>
                <w:lang w:val="en-GB"/>
              </w:rPr>
              <w:t xml:space="preserve">, </w:t>
            </w:r>
            <w:r w:rsidR="003B4836" w:rsidRPr="003B4836">
              <w:rPr>
                <w:rFonts w:ascii="TheSansLight-Plain" w:hAnsi="TheSansLight-Plain" w:cs="TheSansLight-Plain"/>
                <w:sz w:val="19"/>
                <w:szCs w:val="19"/>
              </w:rPr>
              <w:t>Law, Human rights, Politics, Gender, Women studies</w:t>
            </w:r>
            <w:r w:rsidRPr="00E751AB">
              <w:rPr>
                <w:rFonts w:ascii="TheSansLight-Plain" w:hAnsi="TheSansLight-Plain" w:cs="TheSansLight-Plain"/>
                <w:sz w:val="19"/>
                <w:szCs w:val="19"/>
                <w:lang w:val="en-GB"/>
              </w:rPr>
              <w:t xml:space="preserve"> or other relevant field and with formal research skills.</w:t>
            </w:r>
          </w:p>
          <w:p w14:paraId="3DD9E772" w14:textId="1DB3F2A0" w:rsidR="00FD7500" w:rsidRPr="00E751AB" w:rsidRDefault="00FD7500" w:rsidP="00857BB1">
            <w:pPr>
              <w:pStyle w:val="CommentText"/>
              <w:widowControl/>
              <w:numPr>
                <w:ilvl w:val="0"/>
                <w:numId w:val="1"/>
              </w:numPr>
              <w:autoSpaceDE/>
              <w:autoSpaceDN/>
              <w:adjustRightInd/>
              <w:ind w:left="540" w:hanging="359"/>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At least</w:t>
            </w:r>
            <w:r w:rsidR="008737C7">
              <w:rPr>
                <w:rFonts w:ascii="TheSansLight-Plain" w:hAnsi="TheSansLight-Plain" w:cs="TheSansLight-Plain"/>
                <w:sz w:val="19"/>
                <w:szCs w:val="19"/>
                <w:lang w:val="en-GB"/>
              </w:rPr>
              <w:t xml:space="preserve"> five</w:t>
            </w:r>
            <w:r w:rsidRPr="00E751AB">
              <w:rPr>
                <w:rFonts w:ascii="TheSansLight-Plain" w:hAnsi="TheSansLight-Plain" w:cs="TheSansLight-Plain"/>
                <w:sz w:val="19"/>
                <w:szCs w:val="19"/>
                <w:lang w:val="en-GB"/>
              </w:rPr>
              <w:t xml:space="preserve"> years</w:t>
            </w:r>
            <w:r w:rsidR="008737C7">
              <w:rPr>
                <w:rFonts w:ascii="TheSansLight-Plain" w:hAnsi="TheSansLight-Plain" w:cs="TheSansLight-Plain"/>
                <w:sz w:val="19"/>
                <w:szCs w:val="19"/>
                <w:lang w:val="en-GB"/>
              </w:rPr>
              <w:t xml:space="preserve"> of</w:t>
            </w:r>
            <w:r w:rsidRPr="00E751AB">
              <w:rPr>
                <w:rFonts w:ascii="TheSansLight-Plain" w:hAnsi="TheSansLight-Plain" w:cs="TheSansLight-Plain"/>
                <w:sz w:val="19"/>
                <w:szCs w:val="19"/>
                <w:lang w:val="en-GB"/>
              </w:rPr>
              <w:t xml:space="preserve"> experience in conducting evaluations</w:t>
            </w:r>
          </w:p>
          <w:p w14:paraId="2D42F61C" w14:textId="77777777" w:rsidR="00FD7500" w:rsidRPr="00E751AB" w:rsidRDefault="00FD7500" w:rsidP="00857BB1">
            <w:pPr>
              <w:pStyle w:val="CommentText"/>
              <w:widowControl/>
              <w:numPr>
                <w:ilvl w:val="0"/>
                <w:numId w:val="1"/>
              </w:numPr>
              <w:autoSpaceDE/>
              <w:autoSpaceDN/>
              <w:adjustRightInd/>
              <w:ind w:left="540" w:hanging="359"/>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High proficiency in English</w:t>
            </w:r>
          </w:p>
          <w:p w14:paraId="771BB618" w14:textId="1B6FA3E4" w:rsidR="00FD7500" w:rsidRPr="00E751AB" w:rsidRDefault="00FD7500" w:rsidP="00857BB1">
            <w:pPr>
              <w:pStyle w:val="CommentText"/>
              <w:widowControl/>
              <w:numPr>
                <w:ilvl w:val="0"/>
                <w:numId w:val="1"/>
              </w:numPr>
              <w:autoSpaceDE/>
              <w:autoSpaceDN/>
              <w:adjustRightInd/>
              <w:ind w:left="540" w:hanging="359"/>
              <w:jc w:val="both"/>
              <w:textAlignment w:val="auto"/>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Fluent in Amharic / local language</w:t>
            </w:r>
          </w:p>
        </w:tc>
      </w:tr>
    </w:tbl>
    <w:p w14:paraId="031FA6AA" w14:textId="77777777" w:rsidR="00E751AB" w:rsidRPr="00E751AB" w:rsidRDefault="00E751AB" w:rsidP="00857BB1">
      <w:pPr>
        <w:spacing w:line="240" w:lineRule="auto"/>
        <w:ind w:left="540"/>
        <w:rPr>
          <w:rFonts w:ascii="TheSansLight-Plain" w:hAnsi="TheSansLight-Plain" w:cs="TheSansLight-Plain"/>
          <w:sz w:val="19"/>
          <w:szCs w:val="19"/>
          <w:lang w:val="en-GB"/>
        </w:rPr>
      </w:pPr>
    </w:p>
    <w:p w14:paraId="2CA9070B" w14:textId="77777777" w:rsidR="00FD7500" w:rsidRPr="00E751AB" w:rsidRDefault="00FD7500" w:rsidP="00857BB1">
      <w:pPr>
        <w:spacing w:line="240" w:lineRule="auto"/>
        <w:ind w:left="540"/>
        <w:rPr>
          <w:rStyle w:val="MAIN-COLORBOLDALL"/>
          <w:lang w:val="en-GB"/>
        </w:rPr>
      </w:pPr>
      <w:r w:rsidRPr="00E751AB">
        <w:rPr>
          <w:rStyle w:val="MAIN-COLORBOLDALL"/>
          <w:lang w:val="en-GB"/>
        </w:rPr>
        <w:t>Required competencies for both International / National consultant</w:t>
      </w:r>
    </w:p>
    <w:p w14:paraId="6B7FEFC9" w14:textId="0D51C4D1" w:rsidR="00FD7500" w:rsidRPr="00E751AB" w:rsidRDefault="00DE2A6D" w:rsidP="00FF5DA0">
      <w:pPr>
        <w:pStyle w:val="MAIN"/>
        <w:numPr>
          <w:ilvl w:val="0"/>
          <w:numId w:val="32"/>
        </w:numPr>
        <w:spacing w:after="0" w:line="240" w:lineRule="auto"/>
        <w:ind w:left="1170" w:hanging="180"/>
        <w:jc w:val="left"/>
        <w:rPr>
          <w:lang w:val="en-GB"/>
        </w:rPr>
      </w:pPr>
      <w:r w:rsidRPr="006A0726">
        <w:rPr>
          <w:lang w:val="en-GB"/>
        </w:rPr>
        <w:t>Strong</w:t>
      </w:r>
      <w:r w:rsidRPr="00D56B8C">
        <w:rPr>
          <w:lang w:val="en-GB"/>
        </w:rPr>
        <w:t xml:space="preserve"> </w:t>
      </w:r>
      <w:r>
        <w:rPr>
          <w:lang w:val="en-GB"/>
        </w:rPr>
        <w:t>k</w:t>
      </w:r>
      <w:r w:rsidR="00FD7500" w:rsidRPr="00E751AB">
        <w:rPr>
          <w:lang w:val="en-GB"/>
        </w:rPr>
        <w:t>nowledge of issues concerning women's rig</w:t>
      </w:r>
      <w:r w:rsidR="00D56B8C">
        <w:rPr>
          <w:lang w:val="en-GB"/>
        </w:rPr>
        <w:t>hts, gender equality</w:t>
      </w:r>
      <w:r w:rsidR="00A56354">
        <w:rPr>
          <w:lang w:val="en-GB"/>
        </w:rPr>
        <w:t xml:space="preserve">, women's empowerment and women's participation and representation in leadership and politics. </w:t>
      </w:r>
    </w:p>
    <w:p w14:paraId="261ED41A" w14:textId="408CE98B" w:rsidR="00FD7500" w:rsidRDefault="00FD7500" w:rsidP="00FF5DA0">
      <w:pPr>
        <w:pStyle w:val="MAIN"/>
        <w:numPr>
          <w:ilvl w:val="0"/>
          <w:numId w:val="32"/>
        </w:numPr>
        <w:spacing w:after="0" w:line="240" w:lineRule="auto"/>
        <w:ind w:left="1170" w:hanging="180"/>
        <w:jc w:val="left"/>
        <w:rPr>
          <w:lang w:val="en-GB"/>
        </w:rPr>
      </w:pPr>
      <w:r w:rsidRPr="00E751AB">
        <w:rPr>
          <w:lang w:val="en-GB"/>
        </w:rPr>
        <w:t xml:space="preserve">Specific </w:t>
      </w:r>
      <w:r w:rsidR="00DE2A6D">
        <w:rPr>
          <w:lang w:val="en-GB"/>
        </w:rPr>
        <w:t xml:space="preserve">technical </w:t>
      </w:r>
      <w:r w:rsidRPr="00E751AB">
        <w:rPr>
          <w:lang w:val="en-GB"/>
        </w:rPr>
        <w:t xml:space="preserve">knowledge of </w:t>
      </w:r>
      <w:r w:rsidR="00065374">
        <w:rPr>
          <w:lang w:val="en-GB"/>
        </w:rPr>
        <w:t>WILG</w:t>
      </w:r>
      <w:r w:rsidRPr="00E751AB">
        <w:rPr>
          <w:lang w:val="en-GB"/>
        </w:rPr>
        <w:t xml:space="preserve">, strategies to </w:t>
      </w:r>
      <w:r w:rsidR="005E2341">
        <w:rPr>
          <w:lang w:val="en-GB"/>
        </w:rPr>
        <w:t>enhance the equal participation and effective representation of women in leadership and politics</w:t>
      </w:r>
      <w:r w:rsidRPr="00E751AB">
        <w:rPr>
          <w:lang w:val="en-GB"/>
        </w:rPr>
        <w:t xml:space="preserve">, </w:t>
      </w:r>
      <w:r w:rsidR="005E2341">
        <w:rPr>
          <w:lang w:val="en-GB"/>
        </w:rPr>
        <w:t>creation of enabling environment for women to comet to leadership position and climb the leadership ladder</w:t>
      </w:r>
      <w:r w:rsidRPr="00E751AB">
        <w:rPr>
          <w:lang w:val="en-GB"/>
        </w:rPr>
        <w:t xml:space="preserve">, and </w:t>
      </w:r>
      <w:r w:rsidR="005E2341">
        <w:rPr>
          <w:lang w:val="en-GB"/>
        </w:rPr>
        <w:t xml:space="preserve">relevant </w:t>
      </w:r>
      <w:r w:rsidRPr="00E751AB">
        <w:rPr>
          <w:lang w:val="en-GB"/>
        </w:rPr>
        <w:t xml:space="preserve">normative frameworks to protect the rights of women </w:t>
      </w:r>
      <w:r w:rsidR="005E2341">
        <w:rPr>
          <w:lang w:val="en-GB"/>
        </w:rPr>
        <w:t xml:space="preserve">to participate in the governance of their county and hold leadership positions. </w:t>
      </w:r>
    </w:p>
    <w:p w14:paraId="06BBCDFD" w14:textId="64E8FD8B" w:rsidR="00D56B8C" w:rsidRPr="00E751AB" w:rsidRDefault="00D56B8C" w:rsidP="00FF5DA0">
      <w:pPr>
        <w:pStyle w:val="MAIN"/>
        <w:numPr>
          <w:ilvl w:val="0"/>
          <w:numId w:val="32"/>
        </w:numPr>
        <w:spacing w:after="0" w:line="240" w:lineRule="auto"/>
        <w:ind w:left="1170" w:hanging="180"/>
        <w:jc w:val="left"/>
        <w:rPr>
          <w:lang w:val="en-GB"/>
        </w:rPr>
      </w:pPr>
      <w:r>
        <w:rPr>
          <w:lang w:val="en-GB"/>
        </w:rPr>
        <w:t>Experience in working with UN agencies and UN programmes and evaluations</w:t>
      </w:r>
    </w:p>
    <w:p w14:paraId="07BBBA72" w14:textId="57A03FA0"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Excellent facilitation and communication skills</w:t>
      </w:r>
    </w:p>
    <w:p w14:paraId="47EC6874" w14:textId="40A4AC02"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Experience with focus group discussions and key informant interviews</w:t>
      </w:r>
    </w:p>
    <w:p w14:paraId="536FF717" w14:textId="448A56BD"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Ability to deal with multi-stakeholder groups</w:t>
      </w:r>
      <w:r w:rsidR="00D56B8C">
        <w:rPr>
          <w:lang w:val="en-GB"/>
        </w:rPr>
        <w:t>; as well as displaying cultural sensitivity</w:t>
      </w:r>
    </w:p>
    <w:p w14:paraId="09671C1A" w14:textId="1A4A16B3"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Ability to write focused evaluation reports</w:t>
      </w:r>
      <w:r w:rsidR="00D56B8C">
        <w:rPr>
          <w:lang w:val="en-GB"/>
        </w:rPr>
        <w:t>; as well as excellent writing skills (in English)</w:t>
      </w:r>
    </w:p>
    <w:p w14:paraId="53ADD6C1" w14:textId="1CB7E274" w:rsidR="00FD7500" w:rsidRPr="00E751AB" w:rsidRDefault="00DE2A6D" w:rsidP="00FF5DA0">
      <w:pPr>
        <w:pStyle w:val="MAIN"/>
        <w:numPr>
          <w:ilvl w:val="0"/>
          <w:numId w:val="32"/>
        </w:numPr>
        <w:spacing w:after="0" w:line="240" w:lineRule="auto"/>
        <w:ind w:left="1170" w:hanging="180"/>
        <w:jc w:val="left"/>
        <w:rPr>
          <w:lang w:val="en-GB"/>
        </w:rPr>
      </w:pPr>
      <w:r>
        <w:rPr>
          <w:lang w:val="en-GB"/>
        </w:rPr>
        <w:t>Broad</w:t>
      </w:r>
      <w:r w:rsidR="00FD7500" w:rsidRPr="00E751AB">
        <w:rPr>
          <w:lang w:val="en-GB"/>
        </w:rPr>
        <w:t xml:space="preserve"> experience in quantitative and qualitative data collection methods.</w:t>
      </w:r>
    </w:p>
    <w:p w14:paraId="4F1484A0" w14:textId="4E6917C4"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Willingness and ability to travel to the different</w:t>
      </w:r>
      <w:r w:rsidR="00D56B8C">
        <w:rPr>
          <w:lang w:val="en-GB"/>
        </w:rPr>
        <w:t xml:space="preserve"> project's sites in the country</w:t>
      </w:r>
    </w:p>
    <w:p w14:paraId="6130D826" w14:textId="115B1B88"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Ability to wo</w:t>
      </w:r>
      <w:r w:rsidR="00D56B8C">
        <w:rPr>
          <w:lang w:val="en-GB"/>
        </w:rPr>
        <w:t>rk in a team</w:t>
      </w:r>
    </w:p>
    <w:p w14:paraId="29E10478" w14:textId="77777777" w:rsidR="00FD7500" w:rsidRPr="00E751AB" w:rsidRDefault="00FD7500" w:rsidP="00857BB1">
      <w:pPr>
        <w:spacing w:before="1" w:line="240" w:lineRule="auto"/>
        <w:ind w:left="540" w:right="166"/>
        <w:rPr>
          <w:rFonts w:ascii="TheSansLight-Plain" w:hAnsi="TheSansLight-Plain" w:cs="TheSansLight-Plain"/>
          <w:sz w:val="19"/>
          <w:szCs w:val="19"/>
          <w:lang w:val="en-GB"/>
        </w:rPr>
      </w:pPr>
    </w:p>
    <w:p w14:paraId="38754131" w14:textId="0B881086" w:rsidR="00FD7500" w:rsidRPr="00E751AB" w:rsidRDefault="00FD7500" w:rsidP="00857BB1">
      <w:pPr>
        <w:spacing w:line="240" w:lineRule="auto"/>
        <w:ind w:left="540"/>
        <w:rPr>
          <w:rStyle w:val="MAIN-COLORBOLDALL"/>
          <w:lang w:val="en-GB"/>
        </w:rPr>
      </w:pPr>
      <w:r w:rsidRPr="00E751AB">
        <w:rPr>
          <w:rStyle w:val="MAIN-COLORBOLDALL"/>
          <w:lang w:val="en-GB"/>
        </w:rPr>
        <w:t>Core values / guiding principles</w:t>
      </w:r>
    </w:p>
    <w:p w14:paraId="0552C73A" w14:textId="77777777" w:rsidR="00FD7500" w:rsidRPr="00E751AB" w:rsidRDefault="00FD7500" w:rsidP="00857BB1">
      <w:pPr>
        <w:spacing w:before="1" w:line="240" w:lineRule="auto"/>
        <w:ind w:left="540" w:right="166"/>
        <w:rPr>
          <w:rFonts w:ascii="TheSansLight-Plain" w:hAnsi="TheSansLight-Plain" w:cs="TheSansLight-Plain"/>
          <w:sz w:val="19"/>
          <w:szCs w:val="19"/>
          <w:lang w:val="en-GB"/>
        </w:rPr>
      </w:pPr>
      <w:r w:rsidRPr="00E751AB">
        <w:rPr>
          <w:rFonts w:ascii="TheSansLight-Plain" w:hAnsi="TheSansLight-Plain" w:cs="TheSansLight-Plain"/>
          <w:sz w:val="19"/>
          <w:szCs w:val="19"/>
          <w:lang w:val="en-GB"/>
        </w:rPr>
        <w:t>The evaluators will adhere to the following core values and guiding principles:</w:t>
      </w:r>
    </w:p>
    <w:p w14:paraId="53B1A80D" w14:textId="4D8BDEB2" w:rsidR="00FD7500" w:rsidRPr="00E751AB" w:rsidRDefault="00FD7500" w:rsidP="00FF5DA0">
      <w:pPr>
        <w:pStyle w:val="MAIN"/>
        <w:numPr>
          <w:ilvl w:val="0"/>
          <w:numId w:val="32"/>
        </w:numPr>
        <w:spacing w:after="0" w:line="240" w:lineRule="auto"/>
        <w:ind w:left="1170" w:hanging="180"/>
        <w:jc w:val="left"/>
        <w:rPr>
          <w:lang w:val="en-GB"/>
        </w:rPr>
      </w:pPr>
      <w:r w:rsidRPr="00E751AB">
        <w:rPr>
          <w:lang w:val="en-GB"/>
        </w:rPr>
        <w:t>Integrity: Demonstrating consistency in upholding and promoting the values of UN Women in actions and decisions, in line with the UN Code of Conduct.</w:t>
      </w:r>
    </w:p>
    <w:p w14:paraId="511AA928" w14:textId="45CF1373" w:rsidR="008D6BF5" w:rsidRPr="0030122D" w:rsidRDefault="00FD7500" w:rsidP="0030122D">
      <w:pPr>
        <w:pStyle w:val="MAIN"/>
        <w:numPr>
          <w:ilvl w:val="0"/>
          <w:numId w:val="32"/>
        </w:numPr>
        <w:spacing w:after="0" w:line="240" w:lineRule="auto"/>
        <w:ind w:left="1170" w:hanging="180"/>
        <w:jc w:val="left"/>
        <w:rPr>
          <w:lang w:val="en-GB"/>
        </w:rPr>
      </w:pPr>
      <w:r w:rsidRPr="00E751AB">
        <w:rPr>
          <w:lang w:val="en-GB"/>
        </w:rPr>
        <w:t>Cultural Sensitivity/Valuing diversity: Demonstrating an appreciation of the multicultural nature of the organization and the diversity of its staff</w:t>
      </w:r>
      <w:r w:rsidR="00E751AB">
        <w:rPr>
          <w:lang w:val="en-GB"/>
        </w:rPr>
        <w:t xml:space="preserve">. </w:t>
      </w:r>
      <w:r w:rsidRPr="00E751AB">
        <w:rPr>
          <w:lang w:val="en-GB"/>
        </w:rPr>
        <w:t>Demonstrating an international outlook, appreciating differences in values and learning from cultural diversity.</w:t>
      </w:r>
      <w:r w:rsidR="008D6BF5" w:rsidRPr="0030122D">
        <w:rPr>
          <w:lang w:val="en-GB"/>
        </w:rPr>
        <w:br w:type="page"/>
      </w:r>
    </w:p>
    <w:p w14:paraId="405FB50F" w14:textId="2E9373B5" w:rsidR="00FD7500" w:rsidRPr="00E751AB" w:rsidRDefault="00FD7500" w:rsidP="00857BB1">
      <w:pPr>
        <w:spacing w:line="240" w:lineRule="auto"/>
        <w:ind w:left="540"/>
        <w:rPr>
          <w:rStyle w:val="MAIN-COLORBOLDALL"/>
          <w:lang w:val="en-GB"/>
        </w:rPr>
      </w:pPr>
      <w:r w:rsidRPr="00E751AB">
        <w:rPr>
          <w:rStyle w:val="MAIN-COLORBOLDALL"/>
          <w:lang w:val="en-GB"/>
        </w:rPr>
        <w:lastRenderedPageBreak/>
        <w:t>Applying for the consultancy</w:t>
      </w:r>
    </w:p>
    <w:p w14:paraId="32B1D319" w14:textId="2CFE72F4" w:rsidR="00FD7500" w:rsidRPr="00E751AB" w:rsidRDefault="008D6BF5" w:rsidP="008D6BF5">
      <w:pPr>
        <w:spacing w:before="1" w:line="240" w:lineRule="auto"/>
        <w:ind w:right="166"/>
        <w:rPr>
          <w:rFonts w:ascii="TheSansLight-Plain" w:hAnsi="TheSansLight-Plain" w:cs="TheSansLight-Plain"/>
          <w:sz w:val="19"/>
          <w:szCs w:val="19"/>
          <w:lang w:val="en-GB"/>
        </w:rPr>
      </w:pPr>
      <w:r>
        <w:rPr>
          <w:rFonts w:ascii="TheSansLight-Plain" w:hAnsi="TheSansLight-Plain" w:cs="TheSansLight-Plain"/>
          <w:sz w:val="19"/>
          <w:szCs w:val="19"/>
          <w:lang w:val="en-GB"/>
        </w:rPr>
        <w:t xml:space="preserve">            </w:t>
      </w:r>
      <w:r w:rsidR="00FD7500" w:rsidRPr="00E751AB">
        <w:rPr>
          <w:rFonts w:ascii="TheSansLight-Plain" w:hAnsi="TheSansLight-Plain" w:cs="TheSansLight-Plain"/>
          <w:sz w:val="19"/>
          <w:szCs w:val="19"/>
          <w:lang w:val="en-GB"/>
        </w:rPr>
        <w:t>Applications should include:</w:t>
      </w:r>
    </w:p>
    <w:p w14:paraId="12833A37" w14:textId="67FBF79E" w:rsidR="00B51271" w:rsidRPr="008D6BF5" w:rsidRDefault="008D6BF5" w:rsidP="008D6BF5">
      <w:pPr>
        <w:pStyle w:val="MAIN"/>
        <w:spacing w:after="0" w:line="240" w:lineRule="auto"/>
        <w:jc w:val="left"/>
        <w:rPr>
          <w:b/>
          <w:color w:val="auto"/>
          <w:lang w:val="en-GB"/>
        </w:rPr>
      </w:pPr>
      <w:r>
        <w:rPr>
          <w:b/>
          <w:lang w:val="en-GB"/>
        </w:rPr>
        <w:t xml:space="preserve">           </w:t>
      </w:r>
      <w:r w:rsidRPr="008D6BF5">
        <w:rPr>
          <w:b/>
          <w:lang w:val="en-GB"/>
        </w:rPr>
        <w:t>Proposal</w:t>
      </w:r>
    </w:p>
    <w:p w14:paraId="23B271CB" w14:textId="4132A9DC"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Brief summary</w:t>
      </w:r>
      <w:r w:rsidR="008D6BF5">
        <w:rPr>
          <w:rFonts w:asciiTheme="majorHAnsi" w:hAnsiTheme="majorHAnsi" w:cstheme="majorHAnsi"/>
          <w:szCs w:val="20"/>
          <w:lang w:val="en-GB"/>
        </w:rPr>
        <w:t xml:space="preserve"> (not more than 3 pages)</w:t>
      </w:r>
      <w:r w:rsidRPr="00DA52D1">
        <w:rPr>
          <w:rFonts w:asciiTheme="majorHAnsi" w:hAnsiTheme="majorHAnsi" w:cstheme="majorHAnsi"/>
          <w:szCs w:val="20"/>
          <w:lang w:val="en-GB"/>
        </w:rPr>
        <w:t xml:space="preserve"> of the proposed methodology for the evaluation, including the involvement of stakeholders during each step.</w:t>
      </w:r>
    </w:p>
    <w:p w14:paraId="45E694AC" w14:textId="77777777"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Proposed process for disseminating the results of the evaluation.</w:t>
      </w:r>
    </w:p>
    <w:p w14:paraId="52C370B2" w14:textId="77777777"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Team structure, roles and responsibilities and time allocation if applicable.</w:t>
      </w:r>
    </w:p>
    <w:p w14:paraId="22F13E77" w14:textId="5861F997"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Detailed work plan.</w:t>
      </w:r>
    </w:p>
    <w:p w14:paraId="41B0EF18" w14:textId="77777777" w:rsidR="00DA52D1" w:rsidRPr="00DA52D1" w:rsidRDefault="00DA52D1" w:rsidP="00DA52D1">
      <w:pPr>
        <w:pStyle w:val="MAIN"/>
        <w:spacing w:after="0" w:line="240" w:lineRule="auto"/>
        <w:ind w:left="1170"/>
        <w:jc w:val="left"/>
        <w:rPr>
          <w:color w:val="auto"/>
          <w:lang w:val="en-GB"/>
        </w:rPr>
      </w:pPr>
    </w:p>
    <w:p w14:paraId="19B8C88A" w14:textId="32D21D78" w:rsidR="008D6BF5" w:rsidRPr="008D6BF5" w:rsidRDefault="008D6BF5" w:rsidP="00DA52D1">
      <w:pPr>
        <w:spacing w:line="240" w:lineRule="auto"/>
        <w:ind w:right="166"/>
        <w:rPr>
          <w:rFonts w:asciiTheme="majorHAnsi" w:hAnsiTheme="majorHAnsi" w:cstheme="majorHAnsi"/>
          <w:b/>
          <w:sz w:val="19"/>
          <w:szCs w:val="20"/>
          <w:lang w:val="en-GB"/>
        </w:rPr>
      </w:pPr>
      <w:r>
        <w:rPr>
          <w:rFonts w:asciiTheme="majorHAnsi" w:hAnsiTheme="majorHAnsi" w:cstheme="majorHAnsi"/>
          <w:b/>
          <w:sz w:val="19"/>
          <w:szCs w:val="20"/>
          <w:lang w:val="en-GB"/>
        </w:rPr>
        <w:t xml:space="preserve">           Attachments </w:t>
      </w:r>
      <w:r w:rsidRPr="008D6BF5">
        <w:rPr>
          <w:rFonts w:asciiTheme="majorHAnsi" w:hAnsiTheme="majorHAnsi" w:cstheme="majorHAnsi"/>
          <w:b/>
          <w:sz w:val="19"/>
          <w:szCs w:val="20"/>
          <w:lang w:val="en-GB"/>
        </w:rPr>
        <w:t xml:space="preserve">               </w:t>
      </w:r>
    </w:p>
    <w:p w14:paraId="34A37517" w14:textId="3F069DC2" w:rsidR="00DA52D1" w:rsidRPr="00DA52D1" w:rsidRDefault="008D6BF5" w:rsidP="00DA52D1">
      <w:pPr>
        <w:spacing w:line="240" w:lineRule="auto"/>
        <w:ind w:right="166"/>
        <w:rPr>
          <w:rFonts w:asciiTheme="majorHAnsi" w:hAnsiTheme="majorHAnsi" w:cstheme="majorHAnsi"/>
          <w:sz w:val="19"/>
          <w:szCs w:val="20"/>
          <w:lang w:val="en-GB"/>
        </w:rPr>
      </w:pPr>
      <w:r>
        <w:rPr>
          <w:rFonts w:asciiTheme="majorHAnsi" w:hAnsiTheme="majorHAnsi" w:cstheme="majorHAnsi"/>
          <w:sz w:val="19"/>
          <w:szCs w:val="20"/>
          <w:lang w:val="en-GB"/>
        </w:rPr>
        <w:t xml:space="preserve">           </w:t>
      </w:r>
      <w:r w:rsidR="00DA52D1" w:rsidRPr="00DA52D1">
        <w:rPr>
          <w:rFonts w:asciiTheme="majorHAnsi" w:hAnsiTheme="majorHAnsi" w:cstheme="majorHAnsi"/>
          <w:sz w:val="19"/>
          <w:szCs w:val="20"/>
          <w:lang w:val="en-GB"/>
        </w:rPr>
        <w:t>The following items should be included as attachments (not included in the page limit):</w:t>
      </w:r>
    </w:p>
    <w:p w14:paraId="47F1FD5A" w14:textId="24BDBEDC" w:rsidR="008D6BF5" w:rsidRPr="008D6BF5" w:rsidRDefault="008D6BF5" w:rsidP="00DA52D1">
      <w:pPr>
        <w:pStyle w:val="MAIN"/>
        <w:numPr>
          <w:ilvl w:val="0"/>
          <w:numId w:val="32"/>
        </w:numPr>
        <w:spacing w:after="0" w:line="240" w:lineRule="auto"/>
        <w:ind w:left="1170" w:hanging="180"/>
        <w:jc w:val="left"/>
        <w:rPr>
          <w:color w:val="auto"/>
          <w:lang w:val="en-GB"/>
        </w:rPr>
      </w:pPr>
      <w:r>
        <w:rPr>
          <w:color w:val="auto"/>
          <w:lang w:val="en-GB"/>
        </w:rPr>
        <w:t xml:space="preserve">Indicate whether </w:t>
      </w:r>
      <w:r w:rsidRPr="007F4127">
        <w:rPr>
          <w:color w:val="auto"/>
          <w:lang w:val="en-GB"/>
        </w:rPr>
        <w:t>you apply for the International or National consultancy</w:t>
      </w:r>
      <w:r>
        <w:rPr>
          <w:color w:val="auto"/>
          <w:lang w:val="en-GB"/>
        </w:rPr>
        <w:t>.</w:t>
      </w:r>
    </w:p>
    <w:p w14:paraId="5BD394CF" w14:textId="4D0B5CC0"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 xml:space="preserve">Cover letter stating why you want to do this work, </w:t>
      </w:r>
      <w:r>
        <w:rPr>
          <w:rFonts w:asciiTheme="majorHAnsi" w:hAnsiTheme="majorHAnsi" w:cstheme="majorHAnsi"/>
          <w:szCs w:val="20"/>
          <w:lang w:val="en-GB"/>
        </w:rPr>
        <w:t>s</w:t>
      </w:r>
      <w:r w:rsidRPr="00DA52D1">
        <w:rPr>
          <w:rFonts w:asciiTheme="majorHAnsi" w:hAnsiTheme="majorHAnsi" w:cstheme="majorHAnsi"/>
          <w:szCs w:val="20"/>
          <w:lang w:val="en-GB"/>
        </w:rPr>
        <w:t>ummary of consultant experience and background</w:t>
      </w:r>
      <w:r>
        <w:rPr>
          <w:rFonts w:asciiTheme="majorHAnsi" w:hAnsiTheme="majorHAnsi" w:cstheme="majorHAnsi"/>
          <w:szCs w:val="20"/>
          <w:lang w:val="en-GB"/>
        </w:rPr>
        <w:t xml:space="preserve"> and available start date.</w:t>
      </w:r>
    </w:p>
    <w:p w14:paraId="32929AC5" w14:textId="3C71E211"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Detailed CV (UN Women P11) - of all the participating consultants. This can be downloaded from the UNDP website.</w:t>
      </w:r>
    </w:p>
    <w:p w14:paraId="08351123" w14:textId="77777777" w:rsidR="00DA52D1" w:rsidRPr="00DA52D1"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List of the most relevant previous consulting projects completed, including a description of the projects and contact details for references</w:t>
      </w:r>
      <w:r>
        <w:rPr>
          <w:rFonts w:asciiTheme="majorHAnsi" w:hAnsiTheme="majorHAnsi" w:cstheme="majorHAnsi"/>
          <w:szCs w:val="20"/>
          <w:lang w:val="en-GB"/>
        </w:rPr>
        <w:t>.</w:t>
      </w:r>
    </w:p>
    <w:p w14:paraId="00C6F72A" w14:textId="12506229" w:rsidR="00DA52D1" w:rsidRPr="008D6BF5" w:rsidRDefault="00DA52D1" w:rsidP="00DA52D1">
      <w:pPr>
        <w:pStyle w:val="MAIN"/>
        <w:numPr>
          <w:ilvl w:val="0"/>
          <w:numId w:val="32"/>
        </w:numPr>
        <w:spacing w:after="0" w:line="240" w:lineRule="auto"/>
        <w:ind w:left="1170" w:hanging="180"/>
        <w:jc w:val="left"/>
        <w:rPr>
          <w:color w:val="auto"/>
          <w:lang w:val="en-GB"/>
        </w:rPr>
      </w:pPr>
      <w:r w:rsidRPr="00DA52D1">
        <w:rPr>
          <w:rFonts w:asciiTheme="majorHAnsi" w:hAnsiTheme="majorHAnsi" w:cstheme="majorHAnsi"/>
          <w:szCs w:val="20"/>
          <w:lang w:val="en-GB"/>
        </w:rPr>
        <w:t xml:space="preserve">At least three sample reports from previous consulting projects (all samples will be kept confidential) or links to website where </w:t>
      </w:r>
      <w:r w:rsidRPr="008D6BF5">
        <w:rPr>
          <w:rFonts w:asciiTheme="majorHAnsi" w:hAnsiTheme="majorHAnsi" w:cstheme="majorHAnsi"/>
          <w:szCs w:val="20"/>
          <w:lang w:val="en-GB"/>
        </w:rPr>
        <w:t>reports can be retrieved (highly recommended).</w:t>
      </w:r>
    </w:p>
    <w:p w14:paraId="2195E81A" w14:textId="73153096" w:rsidR="00DA52D1" w:rsidRPr="00DA52D1" w:rsidRDefault="00DA52D1" w:rsidP="00DA52D1">
      <w:pPr>
        <w:pStyle w:val="MAIN"/>
        <w:numPr>
          <w:ilvl w:val="1"/>
          <w:numId w:val="48"/>
        </w:numPr>
        <w:spacing w:after="0" w:line="240" w:lineRule="auto"/>
        <w:jc w:val="left"/>
        <w:rPr>
          <w:color w:val="auto"/>
          <w:lang w:val="en-GB"/>
        </w:rPr>
      </w:pPr>
      <w:r w:rsidRPr="00DA52D1">
        <w:rPr>
          <w:rFonts w:asciiTheme="majorHAnsi" w:hAnsiTheme="majorHAnsi" w:cstheme="majorHAnsi"/>
          <w:szCs w:val="20"/>
          <w:lang w:val="en-GB"/>
        </w:rPr>
        <w:t>.</w:t>
      </w:r>
    </w:p>
    <w:p w14:paraId="5E81B504" w14:textId="77777777" w:rsidR="00DA52D1" w:rsidRPr="00DA52D1" w:rsidRDefault="00DA52D1" w:rsidP="00DA52D1">
      <w:pPr>
        <w:pStyle w:val="MAIN"/>
        <w:spacing w:after="0" w:line="240" w:lineRule="auto"/>
        <w:ind w:left="1170"/>
        <w:jc w:val="left"/>
        <w:rPr>
          <w:color w:val="auto"/>
          <w:lang w:val="en-GB"/>
        </w:rPr>
      </w:pPr>
    </w:p>
    <w:p w14:paraId="2321EEC9" w14:textId="527DED29" w:rsidR="00B750E1" w:rsidRPr="00E751AB" w:rsidRDefault="00B750E1" w:rsidP="00B750E1">
      <w:pPr>
        <w:spacing w:before="1" w:line="240" w:lineRule="auto"/>
        <w:ind w:left="540" w:right="166"/>
        <w:rPr>
          <w:rFonts w:ascii="TheSansLight-Plain" w:hAnsi="TheSansLight-Plain" w:cs="TheSansLight-Plain"/>
          <w:sz w:val="19"/>
          <w:szCs w:val="19"/>
          <w:lang w:val="en-GB"/>
        </w:rPr>
      </w:pPr>
      <w:r w:rsidRPr="00B750E1">
        <w:rPr>
          <w:rFonts w:ascii="TheSansLight-Plain" w:hAnsi="TheSansLight-Plain" w:cs="TheSansLight-Plain"/>
          <w:sz w:val="19"/>
          <w:szCs w:val="19"/>
          <w:lang w:val="en-GB"/>
        </w:rPr>
        <w:t>Applications with the</w:t>
      </w:r>
      <w:r>
        <w:rPr>
          <w:rFonts w:ascii="TheSansLight-Plain" w:hAnsi="TheSansLight-Plain" w:cs="TheSansLight-Plain"/>
          <w:sz w:val="19"/>
          <w:szCs w:val="19"/>
          <w:lang w:val="en-GB"/>
        </w:rPr>
        <w:t xml:space="preserve"> above details should be sent</w:t>
      </w:r>
      <w:r w:rsidRPr="00B750E1">
        <w:rPr>
          <w:rFonts w:ascii="TheSansLight-Plain" w:hAnsi="TheSansLight-Plain" w:cs="TheSansLight-Plain"/>
          <w:sz w:val="19"/>
          <w:szCs w:val="19"/>
          <w:lang w:val="en-GB"/>
        </w:rPr>
        <w:t xml:space="preserve"> to </w:t>
      </w:r>
      <w:r>
        <w:rPr>
          <w:rFonts w:ascii="TheSansLight-Plain" w:hAnsi="TheSansLight-Plain" w:cs="TheSansLight-Plain"/>
          <w:sz w:val="19"/>
          <w:szCs w:val="19"/>
          <w:lang w:val="en-GB"/>
        </w:rPr>
        <w:t>Dina Assefa (</w:t>
      </w:r>
      <w:hyperlink r:id="rId19" w:history="1">
        <w:r w:rsidRPr="005939BD">
          <w:rPr>
            <w:rStyle w:val="Hyperlink"/>
            <w:rFonts w:ascii="TheSansLight-Plain" w:hAnsi="TheSansLight-Plain" w:cs="TheSansLight-Plain"/>
            <w:sz w:val="19"/>
            <w:szCs w:val="19"/>
            <w:lang w:val="en-GB"/>
          </w:rPr>
          <w:t>dina.assefa@unwomen.org</w:t>
        </w:r>
      </w:hyperlink>
      <w:r>
        <w:rPr>
          <w:rFonts w:ascii="TheSansLight-Plain" w:hAnsi="TheSansLight-Plain" w:cs="TheSansLight-Plain"/>
          <w:sz w:val="19"/>
          <w:szCs w:val="19"/>
          <w:lang w:val="en-GB"/>
        </w:rPr>
        <w:t>)</w:t>
      </w:r>
      <w:r w:rsidRPr="00B750E1">
        <w:rPr>
          <w:rFonts w:ascii="TheSansLight-Plain" w:hAnsi="TheSansLight-Plain" w:cs="TheSansLight-Plain"/>
          <w:sz w:val="19"/>
          <w:szCs w:val="19"/>
          <w:lang w:val="en-GB"/>
        </w:rPr>
        <w:t xml:space="preserve"> </w:t>
      </w:r>
      <w:r>
        <w:rPr>
          <w:rFonts w:ascii="TheSansLight-Plain" w:hAnsi="TheSansLight-Plain" w:cs="TheSansLight-Plain"/>
          <w:sz w:val="19"/>
          <w:szCs w:val="19"/>
          <w:lang w:val="en-GB"/>
        </w:rPr>
        <w:t>u</w:t>
      </w:r>
      <w:r w:rsidRPr="00B750E1">
        <w:rPr>
          <w:rFonts w:ascii="TheSansLight-Plain" w:hAnsi="TheSansLight-Plain" w:cs="TheSansLight-Plain"/>
          <w:sz w:val="19"/>
          <w:szCs w:val="19"/>
          <w:lang w:val="en-GB"/>
        </w:rPr>
        <w:t xml:space="preserve">ntil latest </w:t>
      </w:r>
      <w:r w:rsidR="00D32966" w:rsidRPr="003B29AB">
        <w:rPr>
          <w:rFonts w:ascii="TheSansLight-Plain" w:hAnsi="TheSansLight-Plain" w:cs="TheSansLight-Plain"/>
          <w:sz w:val="19"/>
          <w:szCs w:val="19"/>
          <w:lang w:val="en-GB"/>
        </w:rPr>
        <w:t xml:space="preserve">17 </w:t>
      </w:r>
      <w:r w:rsidR="0088027E" w:rsidRPr="003B29AB">
        <w:rPr>
          <w:rFonts w:ascii="TheSansLight-Plain" w:hAnsi="TheSansLight-Plain" w:cs="TheSansLight-Plain"/>
          <w:sz w:val="19"/>
          <w:szCs w:val="19"/>
          <w:lang w:val="en-GB"/>
        </w:rPr>
        <w:t>October 2019</w:t>
      </w:r>
      <w:bookmarkStart w:id="4" w:name="_GoBack"/>
      <w:bookmarkEnd w:id="4"/>
      <w:r w:rsidRPr="003B29AB">
        <w:rPr>
          <w:rFonts w:ascii="TheSansLight-Plain" w:hAnsi="TheSansLight-Plain" w:cs="TheSansLight-Plain"/>
          <w:sz w:val="19"/>
          <w:szCs w:val="19"/>
          <w:lang w:val="en-GB"/>
        </w:rPr>
        <w:t>.</w:t>
      </w:r>
    </w:p>
    <w:p w14:paraId="145F834A" w14:textId="77777777" w:rsidR="007F4127" w:rsidRPr="007F4127" w:rsidRDefault="007F4127" w:rsidP="00FF5DA0">
      <w:pPr>
        <w:spacing w:before="1" w:line="240" w:lineRule="auto"/>
        <w:ind w:left="630" w:right="166"/>
        <w:rPr>
          <w:rFonts w:ascii="TheSansLight-Plain" w:hAnsi="TheSansLight-Plain" w:cs="TheSansLight-Plain"/>
          <w:color w:val="auto"/>
          <w:sz w:val="19"/>
          <w:szCs w:val="19"/>
          <w:lang w:val="en-GB"/>
        </w:rPr>
      </w:pPr>
    </w:p>
    <w:p w14:paraId="427EF1CF" w14:textId="1965E389" w:rsidR="00440E2F" w:rsidRPr="00D43328" w:rsidRDefault="000B6DA0" w:rsidP="00FF5DA0">
      <w:pPr>
        <w:pStyle w:val="HEADLINE3ALL"/>
        <w:spacing w:after="240" w:line="240" w:lineRule="auto"/>
        <w:ind w:left="540"/>
        <w:jc w:val="left"/>
        <w:rPr>
          <w:lang w:val="en-GB"/>
        </w:rPr>
      </w:pPr>
      <w:r w:rsidRPr="00D43328">
        <w:rPr>
          <w:lang w:val="en-GB"/>
        </w:rPr>
        <w:t>XII.</w:t>
      </w:r>
      <w:r w:rsidR="00FF5DA0">
        <w:rPr>
          <w:lang w:val="en-GB"/>
        </w:rPr>
        <w:t xml:space="preserve"> Ethical code of conduct</w:t>
      </w:r>
    </w:p>
    <w:p w14:paraId="79A9CDB9" w14:textId="77777777" w:rsidR="00FD7500" w:rsidRPr="00E850C2" w:rsidRDefault="00FD7500" w:rsidP="00857BB1">
      <w:pPr>
        <w:spacing w:before="1" w:line="240" w:lineRule="auto"/>
        <w:ind w:left="540" w:right="166"/>
        <w:rPr>
          <w:rFonts w:ascii="TheSansLight-Plain" w:hAnsi="TheSansLight-Plain" w:cs="TheSansLight-Plain"/>
          <w:sz w:val="19"/>
          <w:szCs w:val="19"/>
          <w:lang w:val="en-GB"/>
        </w:rPr>
      </w:pPr>
      <w:r w:rsidRPr="00E850C2">
        <w:rPr>
          <w:rFonts w:ascii="TheSansLight-Plain" w:hAnsi="TheSansLight-Plain" w:cs="TheSansLight-Plain"/>
          <w:sz w:val="19"/>
          <w:szCs w:val="19"/>
          <w:lang w:val="en-GB"/>
        </w:rPr>
        <w:t xml:space="preserve">It is expected that the evaluators will respect the </w:t>
      </w:r>
      <w:r w:rsidRPr="00E850C2">
        <w:rPr>
          <w:rStyle w:val="MAIN-COLORBOLDALL"/>
          <w:lang w:val="en-GB"/>
        </w:rPr>
        <w:t>Ethical Code of Conduct of the UN Evaluation Group (UNEG)</w:t>
      </w:r>
      <w:r w:rsidRPr="00E850C2">
        <w:rPr>
          <w:rFonts w:ascii="TheSansLight-Plain" w:hAnsi="TheSansLight-Plain" w:cs="TheSansLight-Plain"/>
          <w:sz w:val="19"/>
          <w:szCs w:val="19"/>
          <w:lang w:val="en-GB"/>
        </w:rPr>
        <w:t>. These are:</w:t>
      </w:r>
    </w:p>
    <w:p w14:paraId="02461C62" w14:textId="6C885887"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Independence</w:t>
      </w:r>
      <w:r w:rsidR="00E850C2" w:rsidRPr="00E26794">
        <w:rPr>
          <w:b/>
          <w:lang w:val="en-GB"/>
        </w:rPr>
        <w:t>:</w:t>
      </w:r>
      <w:r w:rsidR="00E850C2">
        <w:rPr>
          <w:lang w:val="en-GB"/>
        </w:rPr>
        <w:t xml:space="preserve"> </w:t>
      </w:r>
      <w:r w:rsidRPr="00E850C2">
        <w:rPr>
          <w:lang w:val="en-GB"/>
        </w:rPr>
        <w:t>Evaluators s</w:t>
      </w:r>
      <w:r w:rsidR="00E850C2">
        <w:rPr>
          <w:lang w:val="en-GB"/>
        </w:rPr>
        <w:t>hall</w:t>
      </w:r>
      <w:r w:rsidRPr="00E850C2">
        <w:rPr>
          <w:lang w:val="en-GB"/>
        </w:rPr>
        <w:t xml:space="preserve"> ens</w:t>
      </w:r>
      <w:r w:rsidR="00E850C2">
        <w:rPr>
          <w:lang w:val="en-GB"/>
        </w:rPr>
        <w:t>ure</w:t>
      </w:r>
      <w:r w:rsidRPr="00E850C2">
        <w:rPr>
          <w:lang w:val="en-GB"/>
        </w:rPr>
        <w:t xml:space="preserve"> th</w:t>
      </w:r>
      <w:r w:rsidR="00E850C2">
        <w:rPr>
          <w:lang w:val="en-GB"/>
        </w:rPr>
        <w:t>at</w:t>
      </w:r>
      <w:r w:rsidRPr="00E850C2">
        <w:rPr>
          <w:lang w:val="en-GB"/>
        </w:rPr>
        <w:t xml:space="preserve"> independenc</w:t>
      </w:r>
      <w:r w:rsidR="00E850C2">
        <w:rPr>
          <w:lang w:val="en-GB"/>
        </w:rPr>
        <w:t>e</w:t>
      </w:r>
      <w:r w:rsidRPr="00E850C2">
        <w:rPr>
          <w:lang w:val="en-GB"/>
        </w:rPr>
        <w:t xml:space="preserve"> </w:t>
      </w:r>
      <w:r w:rsidR="00E850C2">
        <w:rPr>
          <w:lang w:val="en-GB"/>
        </w:rPr>
        <w:t>of</w:t>
      </w:r>
      <w:r w:rsidRPr="00E850C2">
        <w:rPr>
          <w:lang w:val="en-GB"/>
        </w:rPr>
        <w:t xml:space="preserve"> judgmen</w:t>
      </w:r>
      <w:r w:rsidR="00E850C2">
        <w:rPr>
          <w:lang w:val="en-GB"/>
        </w:rPr>
        <w:t>t</w:t>
      </w:r>
      <w:r w:rsidRPr="00E850C2">
        <w:rPr>
          <w:lang w:val="en-GB"/>
        </w:rPr>
        <w:t xml:space="preserve"> i</w:t>
      </w:r>
      <w:r w:rsidR="00E850C2">
        <w:rPr>
          <w:lang w:val="en-GB"/>
        </w:rPr>
        <w:t>s</w:t>
      </w:r>
      <w:r w:rsidRPr="00E850C2">
        <w:rPr>
          <w:lang w:val="en-GB"/>
        </w:rPr>
        <w:t xml:space="preserve"> </w:t>
      </w:r>
      <w:proofErr w:type="gramStart"/>
      <w:r w:rsidRPr="00E850C2">
        <w:rPr>
          <w:lang w:val="en-GB"/>
        </w:rPr>
        <w:t>maintain</w:t>
      </w:r>
      <w:r w:rsidR="00E850C2">
        <w:rPr>
          <w:lang w:val="en-GB"/>
        </w:rPr>
        <w:t>ed</w:t>
      </w:r>
      <w:proofErr w:type="gramEnd"/>
      <w:r w:rsidRPr="00E850C2">
        <w:rPr>
          <w:lang w:val="en-GB"/>
        </w:rPr>
        <w:t xml:space="preserve"> and that evaluation findings and recommendations are independently presented.</w:t>
      </w:r>
    </w:p>
    <w:p w14:paraId="56BB9DE9" w14:textId="31CF8C6D"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Impartiality:</w:t>
      </w:r>
      <w:r w:rsidRPr="00E850C2">
        <w:rPr>
          <w:lang w:val="en-GB"/>
        </w:rPr>
        <w:t xml:space="preserve"> Evaluators shall operate in an impartial and unbiased manner and give a balanced presentation of strengths and weaknesses of the policy, program, project or organizational unit being evaluated.</w:t>
      </w:r>
    </w:p>
    <w:p w14:paraId="76A5EA55" w14:textId="71908943"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Conflict of Interest:</w:t>
      </w:r>
      <w:r w:rsidRPr="00E850C2">
        <w:rPr>
          <w:lang w:val="en-GB"/>
        </w:rPr>
        <w:t xml:space="preserve"> Evaluators are required to disclose in writing any </w:t>
      </w:r>
      <w:proofErr w:type="gramStart"/>
      <w:r w:rsidRPr="00E850C2">
        <w:rPr>
          <w:lang w:val="en-GB"/>
        </w:rPr>
        <w:t>past experience</w:t>
      </w:r>
      <w:proofErr w:type="gramEnd"/>
      <w:r w:rsidRPr="00E850C2">
        <w:rPr>
          <w:lang w:val="en-GB"/>
        </w:rPr>
        <w:t>, which may give rise to a potential conflict of interest, and to deal honestly in resolving any conflict of interest which may arise.</w:t>
      </w:r>
    </w:p>
    <w:p w14:paraId="561BA4EE" w14:textId="65DC7236"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Honesty and Integrity:</w:t>
      </w:r>
      <w:r w:rsidRPr="00E850C2">
        <w:rPr>
          <w:lang w:val="en-GB"/>
        </w:rPr>
        <w:t xml:space="preserve"> Evaluators shall show honesty and integrity in their own behaviour, negotiating honestly the evaluation costs, tasks, limitations, scope of result</w:t>
      </w:r>
      <w:r w:rsidR="00E850C2">
        <w:rPr>
          <w:lang w:val="en-GB"/>
        </w:rPr>
        <w:t>s</w:t>
      </w:r>
      <w:r w:rsidRPr="00E850C2">
        <w:rPr>
          <w:lang w:val="en-GB"/>
        </w:rPr>
        <w:t xml:space="preserve"> like</w:t>
      </w:r>
      <w:r w:rsidR="00E850C2">
        <w:rPr>
          <w:lang w:val="en-GB"/>
        </w:rPr>
        <w:t>ly</w:t>
      </w:r>
      <w:r w:rsidRPr="00E850C2">
        <w:rPr>
          <w:lang w:val="en-GB"/>
        </w:rPr>
        <w:t xml:space="preserve"> </w:t>
      </w:r>
      <w:r w:rsidR="00E850C2">
        <w:rPr>
          <w:lang w:val="en-GB"/>
        </w:rPr>
        <w:t>to</w:t>
      </w:r>
      <w:r w:rsidRPr="00E850C2">
        <w:rPr>
          <w:lang w:val="en-GB"/>
        </w:rPr>
        <w:t xml:space="preserve"> be </w:t>
      </w:r>
      <w:r w:rsidR="00E850C2">
        <w:rPr>
          <w:lang w:val="en-GB"/>
        </w:rPr>
        <w:t>obtained,</w:t>
      </w:r>
      <w:r w:rsidRPr="00E850C2">
        <w:rPr>
          <w:lang w:val="en-GB"/>
        </w:rPr>
        <w:t xml:space="preserve"> whi</w:t>
      </w:r>
      <w:r w:rsidR="00E850C2">
        <w:rPr>
          <w:lang w:val="en-GB"/>
        </w:rPr>
        <w:t xml:space="preserve">le </w:t>
      </w:r>
      <w:r w:rsidRPr="00E850C2">
        <w:rPr>
          <w:lang w:val="en-GB"/>
        </w:rPr>
        <w:t>accurately presentin</w:t>
      </w:r>
      <w:r w:rsidR="00E850C2">
        <w:rPr>
          <w:lang w:val="en-GB"/>
        </w:rPr>
        <w:t xml:space="preserve">g </w:t>
      </w:r>
      <w:r w:rsidRPr="00E850C2">
        <w:rPr>
          <w:lang w:val="en-GB"/>
        </w:rPr>
        <w:t>their procedures</w:t>
      </w:r>
      <w:r w:rsidR="00E850C2">
        <w:rPr>
          <w:lang w:val="en-GB"/>
        </w:rPr>
        <w:t>,</w:t>
      </w:r>
      <w:r w:rsidRPr="00E850C2">
        <w:rPr>
          <w:lang w:val="en-GB"/>
        </w:rPr>
        <w:t xml:space="preserve"> </w:t>
      </w:r>
      <w:r w:rsidR="00E850C2">
        <w:rPr>
          <w:lang w:val="en-GB"/>
        </w:rPr>
        <w:t>data and</w:t>
      </w:r>
      <w:r w:rsidRPr="00E850C2">
        <w:rPr>
          <w:lang w:val="en-GB"/>
        </w:rPr>
        <w:t xml:space="preserve"> finding</w:t>
      </w:r>
      <w:r w:rsidR="00E850C2">
        <w:rPr>
          <w:lang w:val="en-GB"/>
        </w:rPr>
        <w:t xml:space="preserve">s and </w:t>
      </w:r>
      <w:r w:rsidRPr="00E850C2">
        <w:rPr>
          <w:lang w:val="en-GB"/>
        </w:rPr>
        <w:t>highlightin</w:t>
      </w:r>
      <w:r w:rsidR="00E850C2">
        <w:rPr>
          <w:lang w:val="en-GB"/>
        </w:rPr>
        <w:t xml:space="preserve">g any </w:t>
      </w:r>
      <w:r w:rsidRPr="00E850C2">
        <w:rPr>
          <w:lang w:val="en-GB"/>
        </w:rPr>
        <w:t>limitati</w:t>
      </w:r>
      <w:r w:rsidR="00E850C2">
        <w:rPr>
          <w:lang w:val="en-GB"/>
        </w:rPr>
        <w:t xml:space="preserve">ons </w:t>
      </w:r>
      <w:r w:rsidRPr="00E850C2">
        <w:rPr>
          <w:lang w:val="en-GB"/>
        </w:rPr>
        <w:t>o</w:t>
      </w:r>
      <w:r w:rsidR="00E850C2">
        <w:rPr>
          <w:lang w:val="en-GB"/>
        </w:rPr>
        <w:t xml:space="preserve">r </w:t>
      </w:r>
      <w:r w:rsidRPr="00E850C2">
        <w:rPr>
          <w:lang w:val="en-GB"/>
        </w:rPr>
        <w:t>uncertaintie</w:t>
      </w:r>
      <w:r w:rsidR="00E850C2">
        <w:rPr>
          <w:lang w:val="en-GB"/>
        </w:rPr>
        <w:t xml:space="preserve">s </w:t>
      </w:r>
      <w:r w:rsidRPr="00E850C2">
        <w:rPr>
          <w:lang w:val="en-GB"/>
        </w:rPr>
        <w:t>of interpretation within the evaluation.</w:t>
      </w:r>
    </w:p>
    <w:p w14:paraId="7D932795" w14:textId="65010D0C"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Competence:</w:t>
      </w:r>
      <w:r w:rsidRPr="00E850C2">
        <w:rPr>
          <w:lang w:val="en-GB"/>
        </w:rPr>
        <w:t xml:space="preserve"> Evaluators shall accurately represent their level of skills and knowledge and work only within the limits of their professional training and abilities in evaluation, declining assignments for which they do not have the skills and experience to complete successfully.</w:t>
      </w:r>
    </w:p>
    <w:p w14:paraId="11627944" w14:textId="6638B294"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Accountability:</w:t>
      </w:r>
      <w:r w:rsidRPr="00E850C2">
        <w:rPr>
          <w:lang w:val="en-GB"/>
        </w:rPr>
        <w:t xml:space="preserve"> Evaluators are accountable for the completion of the agreed evaluation deliverables within the timeframe and budget agreed, while operating in a cost</w:t>
      </w:r>
      <w:r w:rsidR="00E850C2">
        <w:rPr>
          <w:lang w:val="en-GB"/>
        </w:rPr>
        <w:t>-</w:t>
      </w:r>
      <w:r w:rsidRPr="00E850C2">
        <w:rPr>
          <w:lang w:val="en-GB"/>
        </w:rPr>
        <w:t>effective manner.</w:t>
      </w:r>
    </w:p>
    <w:p w14:paraId="09D2DC2E" w14:textId="0B560E2D"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Obligations to Participants:</w:t>
      </w:r>
      <w:r w:rsidRPr="00E850C2">
        <w:rPr>
          <w:lang w:val="en-GB"/>
        </w:rPr>
        <w:t xml:space="preserve"> Evaluators shall respect and protect the rights and welfare of human subjects and communities, in accordance with the UN Universal Declaration of Human Rights and other human rights conventions. Evaluators shall respect differences in culture, local customs, religious beliefs and practices, personal interaction, gender roles, disability, age and ethnicity, while using evaluation instruments appropriate to the cultural setting. Evaluators shall ensure prospective participants are treated as autonomous agents, free to choose whether to participate in the evaluation, while ensuring that the relatively powerless are represented.</w:t>
      </w:r>
    </w:p>
    <w:p w14:paraId="79558635" w14:textId="0542DCC1"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Confidentiality:</w:t>
      </w:r>
      <w:r w:rsidRPr="00E850C2">
        <w:rPr>
          <w:lang w:val="en-GB"/>
        </w:rPr>
        <w:t xml:space="preserve"> Evaluators shall respect people’s right to provide information in confidence and make participants aware of the scope and limits of confidentiality, while ensuring that sensitive information cannot be traced to its source.</w:t>
      </w:r>
    </w:p>
    <w:p w14:paraId="610A939E" w14:textId="50B42FF2"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Avoidance of Harm:</w:t>
      </w:r>
      <w:r w:rsidRPr="00E850C2">
        <w:rPr>
          <w:lang w:val="en-GB"/>
        </w:rPr>
        <w:t xml:space="preserve"> Evaluators shall act </w:t>
      </w:r>
      <w:r w:rsidR="00E850C2">
        <w:rPr>
          <w:lang w:val="en-GB"/>
        </w:rPr>
        <w:t>to</w:t>
      </w:r>
      <w:r w:rsidRPr="00E850C2">
        <w:rPr>
          <w:lang w:val="en-GB"/>
        </w:rPr>
        <w:t xml:space="preserve"> minimi</w:t>
      </w:r>
      <w:r w:rsidR="00E850C2">
        <w:rPr>
          <w:lang w:val="en-GB"/>
        </w:rPr>
        <w:t>ze</w:t>
      </w:r>
      <w:r w:rsidRPr="00E850C2">
        <w:rPr>
          <w:lang w:val="en-GB"/>
        </w:rPr>
        <w:t xml:space="preserve"> risk</w:t>
      </w:r>
      <w:r w:rsidR="00E850C2">
        <w:rPr>
          <w:lang w:val="en-GB"/>
        </w:rPr>
        <w:t>s</w:t>
      </w:r>
      <w:r w:rsidRPr="00E850C2">
        <w:rPr>
          <w:lang w:val="en-GB"/>
        </w:rPr>
        <w:t xml:space="preserve"> </w:t>
      </w:r>
      <w:r w:rsidR="00E850C2">
        <w:rPr>
          <w:lang w:val="en-GB"/>
        </w:rPr>
        <w:t>and</w:t>
      </w:r>
      <w:r w:rsidRPr="00E850C2">
        <w:rPr>
          <w:lang w:val="en-GB"/>
        </w:rPr>
        <w:t xml:space="preserve"> harm</w:t>
      </w:r>
      <w:r w:rsidR="00E850C2">
        <w:rPr>
          <w:lang w:val="en-GB"/>
        </w:rPr>
        <w:t>s</w:t>
      </w:r>
      <w:r w:rsidRPr="00E850C2">
        <w:rPr>
          <w:lang w:val="en-GB"/>
        </w:rPr>
        <w:t xml:space="preserve"> to, </w:t>
      </w:r>
      <w:r w:rsidR="00E850C2">
        <w:rPr>
          <w:lang w:val="en-GB"/>
        </w:rPr>
        <w:t xml:space="preserve">and </w:t>
      </w:r>
      <w:r w:rsidRPr="00E850C2">
        <w:rPr>
          <w:lang w:val="en-GB"/>
        </w:rPr>
        <w:t>burdens on, those participating in the evaluation, without compromising the integrity of the evaluation findings.</w:t>
      </w:r>
    </w:p>
    <w:p w14:paraId="6DCDF1AF" w14:textId="4CD59B05"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Accuracy, Completeness and Reliability</w:t>
      </w:r>
      <w:r w:rsidR="00E850C2" w:rsidRPr="00E26794">
        <w:rPr>
          <w:b/>
          <w:lang w:val="en-GB"/>
        </w:rPr>
        <w:t>:</w:t>
      </w:r>
      <w:r w:rsidR="00E850C2">
        <w:rPr>
          <w:lang w:val="en-GB"/>
        </w:rPr>
        <w:t xml:space="preserve"> </w:t>
      </w:r>
      <w:r w:rsidRPr="00E850C2">
        <w:rPr>
          <w:lang w:val="en-GB"/>
        </w:rPr>
        <w:t>Evaluators hav</w:t>
      </w:r>
      <w:r w:rsidR="00E850C2">
        <w:rPr>
          <w:lang w:val="en-GB"/>
        </w:rPr>
        <w:t>e</w:t>
      </w:r>
      <w:r w:rsidRPr="00E850C2">
        <w:rPr>
          <w:lang w:val="en-GB"/>
        </w:rPr>
        <w:t xml:space="preserve"> </w:t>
      </w:r>
      <w:r w:rsidR="00E850C2">
        <w:rPr>
          <w:lang w:val="en-GB"/>
        </w:rPr>
        <w:t xml:space="preserve">an </w:t>
      </w:r>
      <w:r w:rsidRPr="00E850C2">
        <w:rPr>
          <w:lang w:val="en-GB"/>
        </w:rPr>
        <w:t>obligati</w:t>
      </w:r>
      <w:r w:rsidR="00E850C2">
        <w:rPr>
          <w:lang w:val="en-GB"/>
        </w:rPr>
        <w:t xml:space="preserve">on </w:t>
      </w:r>
      <w:r w:rsidRPr="00E850C2">
        <w:rPr>
          <w:lang w:val="en-GB"/>
        </w:rPr>
        <w:t xml:space="preserve">to ensure that evaluation reports and presentations are accurate, complete and reliable. Evaluators shall explicitly justify judgments, findings and conclusions and show their underlying rationale, so that stakeholders are </w:t>
      </w:r>
      <w:proofErr w:type="gramStart"/>
      <w:r w:rsidRPr="00E850C2">
        <w:rPr>
          <w:lang w:val="en-GB"/>
        </w:rPr>
        <w:t>in a position</w:t>
      </w:r>
      <w:proofErr w:type="gramEnd"/>
      <w:r w:rsidRPr="00E850C2">
        <w:rPr>
          <w:lang w:val="en-GB"/>
        </w:rPr>
        <w:t xml:space="preserve"> to assess them.</w:t>
      </w:r>
    </w:p>
    <w:p w14:paraId="10BDA5E3" w14:textId="6DB9E4DA"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Transparency:</w:t>
      </w:r>
      <w:r w:rsidRPr="00E850C2">
        <w:rPr>
          <w:lang w:val="en-GB"/>
        </w:rPr>
        <w:t xml:space="preserve"> Evaluators shall clearly communicate to stakeholders the purpose of the evaluation, the criteria applied and the intended use of findings. Evaluators shall ensure that stakeholders have a say in shaping the evaluation and shall ensure that </w:t>
      </w:r>
      <w:r w:rsidRPr="00E850C2">
        <w:rPr>
          <w:lang w:val="en-GB"/>
        </w:rPr>
        <w:lastRenderedPageBreak/>
        <w:t>all documentation is readily available to and understood by stakeholders.</w:t>
      </w:r>
    </w:p>
    <w:p w14:paraId="5691AABD" w14:textId="7040C3D8" w:rsidR="00FD7500" w:rsidRPr="00E850C2" w:rsidRDefault="00FD7500" w:rsidP="00FF5DA0">
      <w:pPr>
        <w:pStyle w:val="MAIN"/>
        <w:numPr>
          <w:ilvl w:val="0"/>
          <w:numId w:val="32"/>
        </w:numPr>
        <w:spacing w:after="0" w:line="240" w:lineRule="auto"/>
        <w:ind w:left="1170" w:hanging="180"/>
        <w:jc w:val="left"/>
        <w:rPr>
          <w:lang w:val="en-GB"/>
        </w:rPr>
      </w:pPr>
      <w:r w:rsidRPr="00E26794">
        <w:rPr>
          <w:b/>
          <w:lang w:val="en-GB"/>
        </w:rPr>
        <w:t>Omissions and wrongdoing:</w:t>
      </w:r>
      <w:r w:rsidRPr="00E850C2">
        <w:rPr>
          <w:lang w:val="en-GB"/>
        </w:rPr>
        <w:t xml:space="preserve"> Where evaluators find evidence of wrong-doing or unethical conduct, they are obliged to report it to the proper oversight authority.</w:t>
      </w:r>
    </w:p>
    <w:p w14:paraId="2D4FF41F" w14:textId="6268F806" w:rsidR="00FD7500" w:rsidRDefault="00FD7500" w:rsidP="00857BB1">
      <w:pPr>
        <w:spacing w:before="1" w:line="240" w:lineRule="auto"/>
        <w:ind w:left="540" w:right="166"/>
        <w:rPr>
          <w:rFonts w:ascii="TheSansLight-Plain" w:hAnsi="TheSansLight-Plain" w:cs="TheSansLight-Plain"/>
          <w:sz w:val="19"/>
          <w:szCs w:val="19"/>
          <w:lang w:val="en-GB"/>
        </w:rPr>
      </w:pPr>
    </w:p>
    <w:p w14:paraId="2D220D74" w14:textId="34276131" w:rsidR="00E850C2" w:rsidRDefault="00E850C2" w:rsidP="00857BB1">
      <w:pPr>
        <w:pStyle w:val="MAIN"/>
        <w:spacing w:line="240" w:lineRule="auto"/>
        <w:ind w:left="540"/>
        <w:jc w:val="left"/>
        <w:rPr>
          <w:lang w:val="en-GB"/>
        </w:rPr>
      </w:pPr>
      <w:r>
        <w:rPr>
          <w:lang w:val="en-GB"/>
        </w:rPr>
        <w:t>Please also refer to the</w:t>
      </w:r>
      <w:r w:rsidRPr="00D43328">
        <w:rPr>
          <w:lang w:val="en-GB"/>
        </w:rPr>
        <w:t xml:space="preserve"> </w:t>
      </w:r>
      <w:hyperlink r:id="rId20" w:history="1">
        <w:r w:rsidRPr="00D43328">
          <w:rPr>
            <w:rStyle w:val="Hyperlink"/>
            <w:u w:color="000000"/>
            <w:lang w:val="en-GB"/>
          </w:rPr>
          <w:t>UN Women Evaluation Consultants Agreement Form</w:t>
        </w:r>
      </w:hyperlink>
      <w:r w:rsidRPr="00D43328">
        <w:rPr>
          <w:lang w:val="en-GB"/>
        </w:rPr>
        <w:t>,</w:t>
      </w:r>
      <w:r w:rsidRPr="00D43328">
        <w:rPr>
          <w:rStyle w:val="HYPERLINKALL"/>
          <w:lang w:val="en-GB"/>
        </w:rPr>
        <w:t xml:space="preserve"> </w:t>
      </w:r>
      <w:hyperlink r:id="rId21" w:history="1">
        <w:r w:rsidRPr="00D43328">
          <w:rPr>
            <w:rStyle w:val="Hyperlink"/>
            <w:u w:color="000000"/>
            <w:lang w:val="en-GB"/>
          </w:rPr>
          <w:t>UNEG Ethical Guidelines</w:t>
        </w:r>
      </w:hyperlink>
      <w:r w:rsidRPr="00D43328">
        <w:rPr>
          <w:lang w:val="en-GB"/>
        </w:rPr>
        <w:t xml:space="preserve"> and </w:t>
      </w:r>
      <w:hyperlink r:id="rId22" w:history="1">
        <w:r w:rsidRPr="00D43328">
          <w:rPr>
            <w:rStyle w:val="Hyperlink"/>
            <w:u w:color="000000"/>
            <w:lang w:val="en-GB"/>
          </w:rPr>
          <w:t>Code of Conduct for Evaluation in the UN system</w:t>
        </w:r>
      </w:hyperlink>
      <w:r>
        <w:rPr>
          <w:lang w:val="en-GB"/>
        </w:rPr>
        <w:t>.</w:t>
      </w:r>
    </w:p>
    <w:p w14:paraId="476DFE1C" w14:textId="15CB9B81" w:rsidR="00440E2F" w:rsidRPr="00D43328" w:rsidRDefault="00440E2F" w:rsidP="00857BB1">
      <w:pPr>
        <w:pStyle w:val="HEADLINE3ALL"/>
        <w:spacing w:line="240" w:lineRule="auto"/>
        <w:ind w:left="540"/>
        <w:jc w:val="left"/>
        <w:rPr>
          <w:lang w:val="en-GB"/>
        </w:rPr>
      </w:pPr>
      <w:r w:rsidRPr="00D43328">
        <w:rPr>
          <w:lang w:val="en-GB"/>
        </w:rPr>
        <w:t>A</w:t>
      </w:r>
      <w:r w:rsidR="00E07E1C" w:rsidRPr="00D43328">
        <w:rPr>
          <w:lang w:val="en-GB"/>
        </w:rPr>
        <w:t>NNEXES</w:t>
      </w:r>
      <w:r w:rsidRPr="00D43328">
        <w:rPr>
          <w:lang w:val="en-GB"/>
        </w:rPr>
        <w:t xml:space="preserve"> </w:t>
      </w:r>
    </w:p>
    <w:p w14:paraId="61BA578E" w14:textId="15DA2A57" w:rsidR="00440E2F" w:rsidRPr="00D43328" w:rsidRDefault="00440E2F" w:rsidP="00857BB1">
      <w:pPr>
        <w:pStyle w:val="MAIN"/>
        <w:spacing w:line="240" w:lineRule="auto"/>
        <w:ind w:left="540"/>
        <w:jc w:val="left"/>
        <w:rPr>
          <w:lang w:val="en-GB"/>
        </w:rPr>
      </w:pPr>
      <w:r w:rsidRPr="00D43328">
        <w:rPr>
          <w:lang w:val="en-GB"/>
        </w:rPr>
        <w:t xml:space="preserve">After the selection of the evaluation consultant/firm, the following documents should be appended to the </w:t>
      </w:r>
      <w:proofErr w:type="spellStart"/>
      <w:r w:rsidRPr="00D43328">
        <w:rPr>
          <w:lang w:val="en-GB"/>
        </w:rPr>
        <w:t>ToR</w:t>
      </w:r>
      <w:proofErr w:type="spellEnd"/>
      <w:r w:rsidRPr="00D43328">
        <w:rPr>
          <w:lang w:val="en-GB"/>
        </w:rPr>
        <w:t xml:space="preserve">: </w:t>
      </w:r>
    </w:p>
    <w:p w14:paraId="44BDC531" w14:textId="009FE855" w:rsidR="00440E2F" w:rsidRPr="00D43328" w:rsidRDefault="00440E2F" w:rsidP="00FF5DA0">
      <w:pPr>
        <w:pStyle w:val="MAIN"/>
        <w:numPr>
          <w:ilvl w:val="0"/>
          <w:numId w:val="32"/>
        </w:numPr>
        <w:spacing w:after="0" w:line="240" w:lineRule="auto"/>
        <w:ind w:left="1170" w:hanging="180"/>
        <w:jc w:val="left"/>
        <w:rPr>
          <w:lang w:val="en-GB"/>
        </w:rPr>
      </w:pPr>
      <w:r w:rsidRPr="00FF5DA0">
        <w:rPr>
          <w:lang w:val="en-GB"/>
        </w:rPr>
        <w:t>UN Women GERAAS evaluation report quality checklist</w:t>
      </w:r>
    </w:p>
    <w:p w14:paraId="3F42C424" w14:textId="6D9B5965" w:rsidR="00440E2F" w:rsidRPr="00FF5DA0" w:rsidRDefault="00152C0E" w:rsidP="00FF5DA0">
      <w:pPr>
        <w:pStyle w:val="MAIN"/>
        <w:numPr>
          <w:ilvl w:val="0"/>
          <w:numId w:val="32"/>
        </w:numPr>
        <w:spacing w:after="0" w:line="240" w:lineRule="auto"/>
        <w:ind w:left="1170" w:hanging="180"/>
        <w:jc w:val="left"/>
        <w:rPr>
          <w:lang w:val="en-GB"/>
        </w:rPr>
      </w:pPr>
      <w:hyperlink r:id="rId23" w:history="1">
        <w:r w:rsidR="00440E2F" w:rsidRPr="00FF5DA0">
          <w:rPr>
            <w:lang w:val="en-GB"/>
          </w:rPr>
          <w:t>UN Women Evaluation Consultants Agreement Form</w:t>
        </w:r>
      </w:hyperlink>
    </w:p>
    <w:p w14:paraId="7F6B5CA9" w14:textId="67297E80" w:rsidR="00440E2F" w:rsidRPr="00FF5DA0" w:rsidRDefault="00440E2F" w:rsidP="00FF5DA0">
      <w:pPr>
        <w:pStyle w:val="MAIN"/>
        <w:numPr>
          <w:ilvl w:val="0"/>
          <w:numId w:val="32"/>
        </w:numPr>
        <w:spacing w:after="0" w:line="240" w:lineRule="auto"/>
        <w:ind w:left="1170" w:hanging="180"/>
        <w:jc w:val="left"/>
        <w:rPr>
          <w:lang w:val="en-GB"/>
        </w:rPr>
      </w:pPr>
      <w:r w:rsidRPr="00D43328">
        <w:rPr>
          <w:lang w:val="en-GB"/>
        </w:rPr>
        <w:t xml:space="preserve">UNEG </w:t>
      </w:r>
      <w:hyperlink r:id="rId24" w:history="1">
        <w:r w:rsidRPr="00FF5DA0">
          <w:rPr>
            <w:lang w:val="en-GB"/>
          </w:rPr>
          <w:t>Norms for Evaluation in the UN System</w:t>
        </w:r>
      </w:hyperlink>
    </w:p>
    <w:p w14:paraId="0799D8FA" w14:textId="77777777" w:rsidR="00502736" w:rsidRDefault="00440E2F" w:rsidP="00502736">
      <w:pPr>
        <w:pStyle w:val="MAIN"/>
        <w:numPr>
          <w:ilvl w:val="0"/>
          <w:numId w:val="32"/>
        </w:numPr>
        <w:spacing w:after="0" w:line="240" w:lineRule="auto"/>
        <w:ind w:left="1170" w:hanging="180"/>
        <w:jc w:val="left"/>
        <w:rPr>
          <w:lang w:val="en-GB"/>
        </w:rPr>
      </w:pPr>
      <w:r w:rsidRPr="00D43328">
        <w:rPr>
          <w:lang w:val="en-GB"/>
        </w:rPr>
        <w:t xml:space="preserve">UNEG </w:t>
      </w:r>
      <w:hyperlink r:id="rId25" w:history="1">
        <w:r w:rsidRPr="00FF5DA0">
          <w:rPr>
            <w:lang w:val="en-GB"/>
          </w:rPr>
          <w:t>Standards for Evaluation in the UN System</w:t>
        </w:r>
      </w:hyperlink>
    </w:p>
    <w:p w14:paraId="2C8A0B8E" w14:textId="4887FACE" w:rsidR="00272EF7" w:rsidRPr="00502736" w:rsidRDefault="00152C0E" w:rsidP="00502736">
      <w:pPr>
        <w:pStyle w:val="MAIN"/>
        <w:numPr>
          <w:ilvl w:val="0"/>
          <w:numId w:val="32"/>
        </w:numPr>
        <w:spacing w:after="0" w:line="240" w:lineRule="auto"/>
        <w:ind w:left="1170" w:hanging="180"/>
        <w:jc w:val="left"/>
        <w:rPr>
          <w:lang w:val="en-GB"/>
        </w:rPr>
      </w:pPr>
      <w:hyperlink r:id="rId26" w:history="1">
        <w:r w:rsidR="00440E2F" w:rsidRPr="00502736">
          <w:rPr>
            <w:lang w:val="en-GB"/>
          </w:rPr>
          <w:t>UN Women Evaluation Handbook</w:t>
        </w:r>
      </w:hyperlink>
    </w:p>
    <w:sectPr w:rsidR="00272EF7" w:rsidRPr="00502736" w:rsidSect="009B5EB1">
      <w:headerReference w:type="default" r:id="rId27"/>
      <w:footerReference w:type="default" r:id="rId28"/>
      <w:pgSz w:w="12240" w:h="15840"/>
      <w:pgMar w:top="1080" w:right="810" w:bottom="1350" w:left="45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6A03A" w14:textId="77777777" w:rsidR="00152C0E" w:rsidRDefault="00152C0E" w:rsidP="00440E2F">
      <w:pPr>
        <w:spacing w:line="240" w:lineRule="auto"/>
      </w:pPr>
      <w:r>
        <w:separator/>
      </w:r>
    </w:p>
  </w:endnote>
  <w:endnote w:type="continuationSeparator" w:id="0">
    <w:p w14:paraId="765AC8CE" w14:textId="77777777" w:rsidR="00152C0E" w:rsidRDefault="00152C0E" w:rsidP="00440E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eSansLight-Plain">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NDGBK V+ The Sans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040384"/>
      <w:docPartObj>
        <w:docPartGallery w:val="Page Numbers (Bottom of Page)"/>
        <w:docPartUnique/>
      </w:docPartObj>
    </w:sdtPr>
    <w:sdtEndPr>
      <w:rPr>
        <w:noProof/>
      </w:rPr>
    </w:sdtEndPr>
    <w:sdtContent>
      <w:p w14:paraId="03F21734" w14:textId="789A51A5" w:rsidR="00552C7C" w:rsidRDefault="00552C7C">
        <w:pPr>
          <w:pStyle w:val="Footer"/>
          <w:jc w:val="right"/>
        </w:pPr>
        <w:r w:rsidRPr="00163EA6">
          <w:rPr>
            <w:rFonts w:asciiTheme="majorHAnsi" w:hAnsiTheme="majorHAnsi" w:cstheme="majorHAnsi"/>
            <w:sz w:val="20"/>
            <w:szCs w:val="20"/>
          </w:rPr>
          <w:fldChar w:fldCharType="begin"/>
        </w:r>
        <w:r w:rsidRPr="00163EA6">
          <w:rPr>
            <w:rFonts w:asciiTheme="majorHAnsi" w:hAnsiTheme="majorHAnsi" w:cstheme="majorHAnsi"/>
            <w:sz w:val="20"/>
            <w:szCs w:val="20"/>
          </w:rPr>
          <w:instrText xml:space="preserve"> PAGE   \* MERGEFORMAT </w:instrText>
        </w:r>
        <w:r w:rsidRPr="00163EA6">
          <w:rPr>
            <w:rFonts w:asciiTheme="majorHAnsi" w:hAnsiTheme="majorHAnsi" w:cstheme="majorHAnsi"/>
            <w:sz w:val="20"/>
            <w:szCs w:val="20"/>
          </w:rPr>
          <w:fldChar w:fldCharType="separate"/>
        </w:r>
        <w:r>
          <w:rPr>
            <w:rFonts w:asciiTheme="majorHAnsi" w:hAnsiTheme="majorHAnsi" w:cstheme="majorHAnsi"/>
            <w:noProof/>
            <w:sz w:val="20"/>
            <w:szCs w:val="20"/>
          </w:rPr>
          <w:t>15</w:t>
        </w:r>
        <w:r w:rsidRPr="00163EA6">
          <w:rPr>
            <w:rFonts w:asciiTheme="majorHAnsi" w:hAnsiTheme="majorHAnsi" w:cstheme="majorHAnsi"/>
            <w:noProof/>
            <w:sz w:val="20"/>
            <w:szCs w:val="20"/>
          </w:rPr>
          <w:fldChar w:fldCharType="end"/>
        </w:r>
      </w:p>
    </w:sdtContent>
  </w:sdt>
  <w:p w14:paraId="602B5DF0" w14:textId="77777777" w:rsidR="00552C7C" w:rsidRDefault="00552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8BBDF" w14:textId="77777777" w:rsidR="00152C0E" w:rsidRDefault="00152C0E" w:rsidP="00440E2F">
      <w:pPr>
        <w:spacing w:line="240" w:lineRule="auto"/>
      </w:pPr>
      <w:r>
        <w:separator/>
      </w:r>
    </w:p>
  </w:footnote>
  <w:footnote w:type="continuationSeparator" w:id="0">
    <w:p w14:paraId="4BEE7A18" w14:textId="77777777" w:rsidR="00152C0E" w:rsidRDefault="00152C0E" w:rsidP="00440E2F">
      <w:pPr>
        <w:spacing w:line="240" w:lineRule="auto"/>
      </w:pPr>
      <w:r>
        <w:continuationSeparator/>
      </w:r>
    </w:p>
  </w:footnote>
  <w:footnote w:id="1">
    <w:p w14:paraId="537BAA73" w14:textId="199AF553" w:rsidR="00552C7C" w:rsidRDefault="00552C7C">
      <w:pPr>
        <w:pStyle w:val="FootnoteText"/>
      </w:pPr>
      <w:r w:rsidRPr="00004036">
        <w:rPr>
          <w:rStyle w:val="FootnoteReference"/>
          <w:sz w:val="16"/>
        </w:rPr>
        <w:footnoteRef/>
      </w:r>
      <w:r w:rsidRPr="00004036">
        <w:rPr>
          <w:sz w:val="16"/>
        </w:rPr>
        <w:t xml:space="preserve"> The </w:t>
      </w:r>
      <w:proofErr w:type="spellStart"/>
      <w:r w:rsidRPr="00004036">
        <w:rPr>
          <w:sz w:val="16"/>
        </w:rPr>
        <w:t>program</w:t>
      </w:r>
      <w:r>
        <w:rPr>
          <w:sz w:val="16"/>
        </w:rPr>
        <w:t>me</w:t>
      </w:r>
      <w:proofErr w:type="spellEnd"/>
      <w:r w:rsidRPr="00004036">
        <w:rPr>
          <w:sz w:val="16"/>
        </w:rPr>
        <w:t xml:space="preserve"> was initially planned to be launched at January 2017 and run until December 2019 for three years. </w:t>
      </w:r>
      <w:r>
        <w:rPr>
          <w:sz w:val="16"/>
        </w:rPr>
        <w:t>H</w:t>
      </w:r>
      <w:r w:rsidRPr="008345D5">
        <w:rPr>
          <w:sz w:val="16"/>
        </w:rPr>
        <w:t>owever</w:t>
      </w:r>
      <w:r>
        <w:rPr>
          <w:sz w:val="16"/>
        </w:rPr>
        <w:t>, it</w:t>
      </w:r>
      <w:r w:rsidRPr="008345D5">
        <w:rPr>
          <w:sz w:val="16"/>
        </w:rPr>
        <w:t xml:space="preserve"> was launched in September 2017 and later the </w:t>
      </w:r>
      <w:proofErr w:type="spellStart"/>
      <w:r w:rsidRPr="008345D5">
        <w:rPr>
          <w:sz w:val="16"/>
        </w:rPr>
        <w:t>program</w:t>
      </w:r>
      <w:r>
        <w:rPr>
          <w:sz w:val="16"/>
        </w:rPr>
        <w:t>me</w:t>
      </w:r>
      <w:proofErr w:type="spellEnd"/>
      <w:r w:rsidRPr="008345D5">
        <w:rPr>
          <w:sz w:val="16"/>
        </w:rPr>
        <w:t xml:space="preserve"> duration was revised to run </w:t>
      </w:r>
      <w:r w:rsidRPr="00635988">
        <w:rPr>
          <w:sz w:val="16"/>
        </w:rPr>
        <w:t>up to</w:t>
      </w:r>
      <w:r w:rsidRPr="008345D5">
        <w:rPr>
          <w:sz w:val="16"/>
        </w:rPr>
        <w:t xml:space="preserve"> 2021 following the increased demand in intervention in the area and support from development partners. </w:t>
      </w:r>
    </w:p>
  </w:footnote>
  <w:footnote w:id="2">
    <w:p w14:paraId="3B93B90D" w14:textId="77777777" w:rsidR="00552C7C" w:rsidRDefault="00552C7C" w:rsidP="002469FC">
      <w:pPr>
        <w:pStyle w:val="FootnoteText"/>
        <w:ind w:left="630" w:hanging="90"/>
      </w:pPr>
      <w:r>
        <w:rPr>
          <w:rStyle w:val="FootnoteReference"/>
        </w:rPr>
        <w:footnoteRef/>
      </w:r>
      <w:r>
        <w:t xml:space="preserve"> </w:t>
      </w:r>
      <w:r w:rsidRPr="00FC52C0">
        <w:rPr>
          <w:rFonts w:ascii="TheSansLight-Plain" w:eastAsia="Times New Roman" w:hAnsi="TheSansLight-Plain" w:cs="TheSansLight-Plain"/>
          <w:color w:val="000000"/>
          <w:sz w:val="17"/>
          <w:szCs w:val="19"/>
          <w:lang w:val="en-GB"/>
        </w:rPr>
        <w:t>Though the program</w:t>
      </w:r>
      <w:r>
        <w:rPr>
          <w:rFonts w:ascii="TheSansLight-Plain" w:eastAsia="Times New Roman" w:hAnsi="TheSansLight-Plain" w:cs="TheSansLight-Plain"/>
          <w:color w:val="000000"/>
          <w:sz w:val="17"/>
          <w:szCs w:val="19"/>
          <w:lang w:val="en-GB"/>
        </w:rPr>
        <w:t>me</w:t>
      </w:r>
      <w:r w:rsidRPr="00FC52C0">
        <w:rPr>
          <w:rFonts w:ascii="TheSansLight-Plain" w:eastAsia="Times New Roman" w:hAnsi="TheSansLight-Plain" w:cs="TheSansLight-Plain"/>
          <w:color w:val="000000"/>
          <w:sz w:val="17"/>
          <w:szCs w:val="19"/>
          <w:lang w:val="en-GB"/>
        </w:rPr>
        <w:t xml:space="preserve"> was supposed to start in Jan</w:t>
      </w:r>
      <w:r>
        <w:rPr>
          <w:rFonts w:ascii="TheSansLight-Plain" w:eastAsia="Times New Roman" w:hAnsi="TheSansLight-Plain" w:cs="TheSansLight-Plain"/>
          <w:color w:val="000000"/>
          <w:sz w:val="17"/>
          <w:szCs w:val="19"/>
          <w:lang w:val="en-GB"/>
        </w:rPr>
        <w:t>uary</w:t>
      </w:r>
      <w:r w:rsidRPr="00FC52C0">
        <w:rPr>
          <w:rFonts w:ascii="TheSansLight-Plain" w:eastAsia="Times New Roman" w:hAnsi="TheSansLight-Plain" w:cs="TheSansLight-Plain"/>
          <w:color w:val="000000"/>
          <w:sz w:val="17"/>
          <w:szCs w:val="19"/>
          <w:lang w:val="en-GB"/>
        </w:rPr>
        <w:t xml:space="preserve"> 2017 it did not start</w:t>
      </w:r>
      <w:r>
        <w:rPr>
          <w:rFonts w:ascii="TheSansLight-Plain" w:eastAsia="Times New Roman" w:hAnsi="TheSansLight-Plain" w:cs="TheSansLight-Plain"/>
          <w:color w:val="000000"/>
          <w:sz w:val="17"/>
          <w:szCs w:val="19"/>
          <w:lang w:val="en-GB"/>
        </w:rPr>
        <w:t xml:space="preserve"> its</w:t>
      </w:r>
      <w:r w:rsidRPr="00FC52C0">
        <w:rPr>
          <w:rFonts w:ascii="TheSansLight-Plain" w:eastAsia="Times New Roman" w:hAnsi="TheSansLight-Plain" w:cs="TheSansLight-Plain"/>
          <w:color w:val="000000"/>
          <w:sz w:val="17"/>
          <w:szCs w:val="19"/>
          <w:lang w:val="en-GB"/>
        </w:rPr>
        <w:t xml:space="preserve"> full implementation until September 2017 due to unavailability of adequate funds.</w:t>
      </w:r>
      <w:r w:rsidRPr="00FC52C0">
        <w:rPr>
          <w:sz w:val="18"/>
        </w:rPr>
        <w:t xml:space="preserve"> </w:t>
      </w:r>
    </w:p>
  </w:footnote>
  <w:footnote w:id="3">
    <w:p w14:paraId="571BE784" w14:textId="4430BBDE" w:rsidR="00552C7C" w:rsidRPr="00313F01" w:rsidRDefault="00552C7C" w:rsidP="00313F01">
      <w:pPr>
        <w:pStyle w:val="FootnoteText"/>
        <w:ind w:left="540"/>
        <w:rPr>
          <w:rFonts w:asciiTheme="majorHAnsi" w:hAnsiTheme="majorHAnsi" w:cstheme="majorHAnsi"/>
          <w:sz w:val="16"/>
        </w:rPr>
      </w:pPr>
      <w:r>
        <w:rPr>
          <w:rStyle w:val="FootnoteReference"/>
        </w:rPr>
        <w:footnoteRef/>
      </w:r>
      <w:r>
        <w:t xml:space="preserve"> </w:t>
      </w:r>
      <w:r w:rsidRPr="00313F01">
        <w:rPr>
          <w:rFonts w:asciiTheme="majorHAnsi" w:hAnsiTheme="majorHAnsi" w:cstheme="majorHAnsi"/>
          <w:sz w:val="16"/>
        </w:rPr>
        <w:t xml:space="preserve">LPAC Approved budget at </w:t>
      </w:r>
      <w:r>
        <w:rPr>
          <w:rFonts w:asciiTheme="majorHAnsi" w:hAnsiTheme="majorHAnsi" w:cstheme="majorHAnsi"/>
          <w:sz w:val="16"/>
        </w:rPr>
        <w:t>2,550,194 USD</w:t>
      </w:r>
      <w:r w:rsidR="00AE0444">
        <w:rPr>
          <w:rFonts w:asciiTheme="majorHAnsi" w:hAnsiTheme="majorHAnsi" w:cstheme="majorHAnsi"/>
          <w:sz w:val="16"/>
        </w:rPr>
        <w:t>.</w:t>
      </w:r>
    </w:p>
  </w:footnote>
  <w:footnote w:id="4">
    <w:p w14:paraId="3DF85739" w14:textId="4753F6CB" w:rsidR="00552C7C" w:rsidRDefault="00552C7C" w:rsidP="003B29A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8920" w14:textId="02607881" w:rsidR="00552C7C" w:rsidRPr="003120CD" w:rsidRDefault="00552C7C" w:rsidP="00827F2F">
    <w:pPr>
      <w:pStyle w:val="Header"/>
      <w:spacing w:before="0" w:after="0"/>
      <w:ind w:left="540"/>
      <w:rPr>
        <w:color w:val="BFBFBF" w:themeColor="background1" w:themeShade="BF"/>
      </w:rPr>
    </w:pPr>
    <w:r>
      <w:rPr>
        <w:color w:val="45A4CF"/>
        <w:sz w:val="20"/>
      </w:rPr>
      <w:t>WOMEN IN LEADERSHIP AND GOVERNANCE PROGRAMME IN ETHIOPIA</w:t>
    </w:r>
    <w:r>
      <w:rPr>
        <w:color w:val="595959" w:themeColor="text1" w:themeTint="A6"/>
        <w:sz w:val="20"/>
      </w:rPr>
      <w:t xml:space="preserve"> </w:t>
    </w:r>
    <w:r w:rsidRPr="00E278B2">
      <w:rPr>
        <w:noProof/>
        <w:sz w:val="20"/>
        <w:lang w:eastAsia="en-US"/>
      </w:rPr>
      <w:drawing>
        <wp:inline distT="0" distB="0" distL="0" distR="0" wp14:anchorId="240E709D" wp14:editId="3B125EC1">
          <wp:extent cx="1095375" cy="349250"/>
          <wp:effectExtent l="0" t="0" r="9525" b="0"/>
          <wp:docPr id="2" name="Picture 2" descr="Macintosh HD:Users:udamm:Dropbox:   **clients:UNWOMEN:   Evaluation-HANDBOOK:PRINT:Word et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udamm:Dropbox:   **clients:UNWOMEN:   Evaluation-HANDBOOK:PRINT:Word etc: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r="45925"/>
                  <a:stretch/>
                </pic:blipFill>
                <pic:spPr bwMode="auto">
                  <a:xfrm>
                    <a:off x="0" y="0"/>
                    <a:ext cx="1095601" cy="349322"/>
                  </a:xfrm>
                  <a:prstGeom prst="rect">
                    <a:avLst/>
                  </a:prstGeom>
                  <a:noFill/>
                  <a:ln>
                    <a:noFill/>
                  </a:ln>
                  <a:extLst>
                    <a:ext uri="{53640926-AAD7-44D8-BBD7-CCE9431645EC}">
                      <a14:shadowObscured xmlns:a14="http://schemas.microsoft.com/office/drawing/2010/main"/>
                    </a:ext>
                  </a:extLst>
                </pic:spPr>
              </pic:pic>
            </a:graphicData>
          </a:graphic>
        </wp:inline>
      </w:drawing>
    </w:r>
    <w:r>
      <w:rPr>
        <w:color w:val="BFBFBF" w:themeColor="background1" w:themeShade="B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7pt;height:11.7pt" o:bullet="t">
        <v:imagedata r:id="rId1" o:title="mso71F7"/>
      </v:shape>
    </w:pict>
  </w:numPicBullet>
  <w:abstractNum w:abstractNumId="0" w15:restartNumberingAfterBreak="0">
    <w:nsid w:val="00752B3E"/>
    <w:multiLevelType w:val="hybridMultilevel"/>
    <w:tmpl w:val="27F077D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5914921"/>
    <w:multiLevelType w:val="hybridMultilevel"/>
    <w:tmpl w:val="71CE5D4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73A658D"/>
    <w:multiLevelType w:val="hybridMultilevel"/>
    <w:tmpl w:val="554496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10734B50"/>
    <w:multiLevelType w:val="hybridMultilevel"/>
    <w:tmpl w:val="2416BF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03171"/>
    <w:multiLevelType w:val="hybridMultilevel"/>
    <w:tmpl w:val="D97E3410"/>
    <w:lvl w:ilvl="0" w:tplc="F99EC7EC">
      <w:start w:val="5"/>
      <w:numFmt w:val="bullet"/>
      <w:lvlText w:val="-"/>
      <w:lvlJc w:val="left"/>
      <w:pPr>
        <w:ind w:left="1260" w:hanging="360"/>
      </w:pPr>
      <w:rPr>
        <w:rFonts w:ascii="Cambria" w:eastAsia="MS Mincho" w:hAnsi="Cambria"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86B7900"/>
    <w:multiLevelType w:val="hybridMultilevel"/>
    <w:tmpl w:val="7528E6C0"/>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6" w15:restartNumberingAfterBreak="0">
    <w:nsid w:val="1F5A735B"/>
    <w:multiLevelType w:val="hybridMultilevel"/>
    <w:tmpl w:val="8D02273E"/>
    <w:lvl w:ilvl="0" w:tplc="F99EC7EC">
      <w:start w:val="5"/>
      <w:numFmt w:val="bullet"/>
      <w:lvlText w:val="-"/>
      <w:lvlJc w:val="left"/>
      <w:pPr>
        <w:ind w:left="1260" w:hanging="360"/>
      </w:pPr>
      <w:rPr>
        <w:rFonts w:ascii="Cambria" w:eastAsia="MS Mincho" w:hAnsi="Cambria"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F7451FB"/>
    <w:multiLevelType w:val="hybridMultilevel"/>
    <w:tmpl w:val="C2CCB3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06577C3"/>
    <w:multiLevelType w:val="hybridMultilevel"/>
    <w:tmpl w:val="AD92700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B275AF"/>
    <w:multiLevelType w:val="hybridMultilevel"/>
    <w:tmpl w:val="30D01D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0C0BC2"/>
    <w:multiLevelType w:val="hybridMultilevel"/>
    <w:tmpl w:val="8CE6D82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93D3D1B"/>
    <w:multiLevelType w:val="hybridMultilevel"/>
    <w:tmpl w:val="CE1E01F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2B230A7D"/>
    <w:multiLevelType w:val="hybridMultilevel"/>
    <w:tmpl w:val="2954CEA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D2D548E"/>
    <w:multiLevelType w:val="hybridMultilevel"/>
    <w:tmpl w:val="3B06A19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313C7A9A"/>
    <w:multiLevelType w:val="hybridMultilevel"/>
    <w:tmpl w:val="5CF6ADC0"/>
    <w:lvl w:ilvl="0" w:tplc="F99EC7EC">
      <w:start w:val="5"/>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F453E"/>
    <w:multiLevelType w:val="hybridMultilevel"/>
    <w:tmpl w:val="285CA4F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15:restartNumberingAfterBreak="0">
    <w:nsid w:val="325F31F3"/>
    <w:multiLevelType w:val="hybridMultilevel"/>
    <w:tmpl w:val="D7F8CF14"/>
    <w:lvl w:ilvl="0" w:tplc="C20013D4">
      <w:numFmt w:val="bullet"/>
      <w:lvlText w:val="•"/>
      <w:lvlJc w:val="left"/>
      <w:pPr>
        <w:ind w:left="1530" w:hanging="360"/>
      </w:pPr>
      <w:rPr>
        <w:rFonts w:ascii="TheSansLight-Plain" w:eastAsia="Times New Roman" w:hAnsi="TheSansLight-Plain" w:cs="TheSansLight-Plain" w:hint="default"/>
        <w:color w:val="00ADEF"/>
        <w:sz w:val="24"/>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32B33A20"/>
    <w:multiLevelType w:val="hybridMultilevel"/>
    <w:tmpl w:val="51EEB086"/>
    <w:lvl w:ilvl="0" w:tplc="C20013D4">
      <w:numFmt w:val="bullet"/>
      <w:lvlText w:val="•"/>
      <w:lvlJc w:val="left"/>
      <w:pPr>
        <w:ind w:left="1530" w:hanging="360"/>
      </w:pPr>
      <w:rPr>
        <w:rFonts w:ascii="TheSansLight-Plain" w:eastAsia="Times New Roman" w:hAnsi="TheSansLight-Plain" w:cs="TheSansLight-Plain" w:hint="default"/>
        <w:color w:val="00ADEF"/>
        <w:sz w:val="24"/>
      </w:rPr>
    </w:lvl>
    <w:lvl w:ilvl="1" w:tplc="76CE5D24">
      <w:start w:val="2"/>
      <w:numFmt w:val="bullet"/>
      <w:lvlText w:val="-"/>
      <w:lvlJc w:val="left"/>
      <w:pPr>
        <w:ind w:left="1620" w:hanging="360"/>
      </w:pPr>
      <w:rPr>
        <w:rFonts w:ascii="Arial" w:eastAsia="Times New Roman" w:hAnsi="Arial" w:cs="Arial"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33AD2DAB"/>
    <w:multiLevelType w:val="hybridMultilevel"/>
    <w:tmpl w:val="67245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79C0C22"/>
    <w:multiLevelType w:val="hybridMultilevel"/>
    <w:tmpl w:val="3962BB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86D770E"/>
    <w:multiLevelType w:val="hybridMultilevel"/>
    <w:tmpl w:val="BA68A8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3A9A64BA"/>
    <w:multiLevelType w:val="hybridMultilevel"/>
    <w:tmpl w:val="6EAE6C32"/>
    <w:lvl w:ilvl="0" w:tplc="F99EC7EC">
      <w:start w:val="5"/>
      <w:numFmt w:val="bullet"/>
      <w:lvlText w:val="-"/>
      <w:lvlJc w:val="left"/>
      <w:pPr>
        <w:ind w:left="832" w:hanging="360"/>
      </w:pPr>
      <w:rPr>
        <w:rFonts w:ascii="Cambria" w:eastAsia="MS Mincho" w:hAnsi="Cambria" w:cs="Times New Roman" w:hint="default"/>
      </w:rPr>
    </w:lvl>
    <w:lvl w:ilvl="1" w:tplc="04090003">
      <w:start w:val="1"/>
      <w:numFmt w:val="bullet"/>
      <w:lvlText w:val="o"/>
      <w:lvlJc w:val="left"/>
      <w:pPr>
        <w:ind w:left="1552" w:hanging="360"/>
      </w:pPr>
      <w:rPr>
        <w:rFonts w:ascii="Courier New" w:hAnsi="Courier New" w:cs="Courier New" w:hint="default"/>
      </w:rPr>
    </w:lvl>
    <w:lvl w:ilvl="2" w:tplc="14E84D60">
      <w:numFmt w:val="bullet"/>
      <w:lvlText w:val=""/>
      <w:lvlJc w:val="left"/>
      <w:pPr>
        <w:ind w:left="2272" w:hanging="360"/>
      </w:pPr>
      <w:rPr>
        <w:rFonts w:ascii="TheSansLight-Plain" w:eastAsia="Times New Roman" w:hAnsi="TheSansLight-Plain" w:cs="TheSansLight-Plain"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22" w15:restartNumberingAfterBreak="0">
    <w:nsid w:val="426C75FE"/>
    <w:multiLevelType w:val="hybridMultilevel"/>
    <w:tmpl w:val="A30C7FAA"/>
    <w:lvl w:ilvl="0" w:tplc="1B4CB0C6">
      <w:start w:val="1"/>
      <w:numFmt w:val="bullet"/>
      <w:lvlText w:val=""/>
      <w:lvlJc w:val="left"/>
      <w:pPr>
        <w:ind w:left="720" w:hanging="360"/>
      </w:pPr>
      <w:rPr>
        <w:rFonts w:ascii="Wingdings" w:hAnsi="Wingding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3EE39F9"/>
    <w:multiLevelType w:val="hybridMultilevel"/>
    <w:tmpl w:val="952669D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44AA00FA"/>
    <w:multiLevelType w:val="hybridMultilevel"/>
    <w:tmpl w:val="33B0503E"/>
    <w:lvl w:ilvl="0" w:tplc="04090001">
      <w:start w:val="1"/>
      <w:numFmt w:val="bullet"/>
      <w:lvlText w:val=""/>
      <w:lvlJc w:val="left"/>
      <w:pPr>
        <w:ind w:left="360" w:hanging="360"/>
      </w:pPr>
      <w:rPr>
        <w:rFonts w:ascii="Symbol" w:hAnsi="Symbol" w:hint="default"/>
      </w:r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25" w15:restartNumberingAfterBreak="0">
    <w:nsid w:val="45F21CDD"/>
    <w:multiLevelType w:val="hybridMultilevel"/>
    <w:tmpl w:val="1C32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193EB6"/>
    <w:multiLevelType w:val="hybridMultilevel"/>
    <w:tmpl w:val="1042020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49D93E9E"/>
    <w:multiLevelType w:val="hybridMultilevel"/>
    <w:tmpl w:val="6D862C2A"/>
    <w:lvl w:ilvl="0" w:tplc="D2A0FE68">
      <w:start w:val="5"/>
      <w:numFmt w:val="bullet"/>
      <w:lvlText w:val="-"/>
      <w:lvlJc w:val="left"/>
      <w:pPr>
        <w:ind w:left="2520" w:hanging="360"/>
      </w:pPr>
      <w:rPr>
        <w:rFonts w:ascii="Cambria" w:eastAsia="MS Mincho" w:hAnsi="Cambria"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4AA02AB5"/>
    <w:multiLevelType w:val="multilevel"/>
    <w:tmpl w:val="5EEE2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AE16B4E"/>
    <w:multiLevelType w:val="hybridMultilevel"/>
    <w:tmpl w:val="52C6E536"/>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BAE0974"/>
    <w:multiLevelType w:val="hybridMultilevel"/>
    <w:tmpl w:val="14847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04186E"/>
    <w:multiLevelType w:val="hybridMultilevel"/>
    <w:tmpl w:val="9AD0A200"/>
    <w:lvl w:ilvl="0" w:tplc="04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2251BDD"/>
    <w:multiLevelType w:val="hybridMultilevel"/>
    <w:tmpl w:val="2B7A765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564C651A"/>
    <w:multiLevelType w:val="hybridMultilevel"/>
    <w:tmpl w:val="AB9E4598"/>
    <w:lvl w:ilvl="0" w:tplc="F99EC7EC">
      <w:start w:val="5"/>
      <w:numFmt w:val="bullet"/>
      <w:lvlText w:val="-"/>
      <w:lvlJc w:val="left"/>
      <w:pPr>
        <w:ind w:left="1260" w:hanging="360"/>
      </w:pPr>
      <w:rPr>
        <w:rFonts w:ascii="Cambria" w:eastAsia="MS Mincho" w:hAnsi="Cambria"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15:restartNumberingAfterBreak="0">
    <w:nsid w:val="59D625ED"/>
    <w:multiLevelType w:val="hybridMultilevel"/>
    <w:tmpl w:val="600E79B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5" w15:restartNumberingAfterBreak="0">
    <w:nsid w:val="59DA56EF"/>
    <w:multiLevelType w:val="hybridMultilevel"/>
    <w:tmpl w:val="9C26FF5C"/>
    <w:lvl w:ilvl="0" w:tplc="F99EC7EC">
      <w:start w:val="5"/>
      <w:numFmt w:val="bullet"/>
      <w:lvlText w:val="-"/>
      <w:lvlJc w:val="left"/>
      <w:pPr>
        <w:ind w:left="2376" w:hanging="360"/>
      </w:pPr>
      <w:rPr>
        <w:rFonts w:ascii="Cambria" w:eastAsia="MS Mincho" w:hAnsi="Cambria" w:cs="Times New Roman" w:hint="default"/>
      </w:rPr>
    </w:lvl>
    <w:lvl w:ilvl="1" w:tplc="04090003" w:tentative="1">
      <w:start w:val="1"/>
      <w:numFmt w:val="bullet"/>
      <w:lvlText w:val="o"/>
      <w:lvlJc w:val="left"/>
      <w:pPr>
        <w:ind w:left="3096" w:hanging="360"/>
      </w:pPr>
      <w:rPr>
        <w:rFonts w:ascii="Courier New" w:hAnsi="Courier New" w:cs="Courier New" w:hint="default"/>
      </w:rPr>
    </w:lvl>
    <w:lvl w:ilvl="2" w:tplc="04090005" w:tentative="1">
      <w:start w:val="1"/>
      <w:numFmt w:val="bullet"/>
      <w:lvlText w:val=""/>
      <w:lvlJc w:val="left"/>
      <w:pPr>
        <w:ind w:left="3816" w:hanging="360"/>
      </w:pPr>
      <w:rPr>
        <w:rFonts w:ascii="Wingdings" w:hAnsi="Wingdings" w:hint="default"/>
      </w:rPr>
    </w:lvl>
    <w:lvl w:ilvl="3" w:tplc="04090001" w:tentative="1">
      <w:start w:val="1"/>
      <w:numFmt w:val="bullet"/>
      <w:lvlText w:val=""/>
      <w:lvlJc w:val="left"/>
      <w:pPr>
        <w:ind w:left="4536" w:hanging="360"/>
      </w:pPr>
      <w:rPr>
        <w:rFonts w:ascii="Symbol" w:hAnsi="Symbol" w:hint="default"/>
      </w:rPr>
    </w:lvl>
    <w:lvl w:ilvl="4" w:tplc="04090003" w:tentative="1">
      <w:start w:val="1"/>
      <w:numFmt w:val="bullet"/>
      <w:lvlText w:val="o"/>
      <w:lvlJc w:val="left"/>
      <w:pPr>
        <w:ind w:left="5256" w:hanging="360"/>
      </w:pPr>
      <w:rPr>
        <w:rFonts w:ascii="Courier New" w:hAnsi="Courier New" w:cs="Courier New" w:hint="default"/>
      </w:rPr>
    </w:lvl>
    <w:lvl w:ilvl="5" w:tplc="04090005" w:tentative="1">
      <w:start w:val="1"/>
      <w:numFmt w:val="bullet"/>
      <w:lvlText w:val=""/>
      <w:lvlJc w:val="left"/>
      <w:pPr>
        <w:ind w:left="5976" w:hanging="360"/>
      </w:pPr>
      <w:rPr>
        <w:rFonts w:ascii="Wingdings" w:hAnsi="Wingdings" w:hint="default"/>
      </w:rPr>
    </w:lvl>
    <w:lvl w:ilvl="6" w:tplc="04090001" w:tentative="1">
      <w:start w:val="1"/>
      <w:numFmt w:val="bullet"/>
      <w:lvlText w:val=""/>
      <w:lvlJc w:val="left"/>
      <w:pPr>
        <w:ind w:left="6696" w:hanging="360"/>
      </w:pPr>
      <w:rPr>
        <w:rFonts w:ascii="Symbol" w:hAnsi="Symbol" w:hint="default"/>
      </w:rPr>
    </w:lvl>
    <w:lvl w:ilvl="7" w:tplc="04090003" w:tentative="1">
      <w:start w:val="1"/>
      <w:numFmt w:val="bullet"/>
      <w:lvlText w:val="o"/>
      <w:lvlJc w:val="left"/>
      <w:pPr>
        <w:ind w:left="7416" w:hanging="360"/>
      </w:pPr>
      <w:rPr>
        <w:rFonts w:ascii="Courier New" w:hAnsi="Courier New" w:cs="Courier New" w:hint="default"/>
      </w:rPr>
    </w:lvl>
    <w:lvl w:ilvl="8" w:tplc="04090005" w:tentative="1">
      <w:start w:val="1"/>
      <w:numFmt w:val="bullet"/>
      <w:lvlText w:val=""/>
      <w:lvlJc w:val="left"/>
      <w:pPr>
        <w:ind w:left="8136" w:hanging="360"/>
      </w:pPr>
      <w:rPr>
        <w:rFonts w:ascii="Wingdings" w:hAnsi="Wingdings" w:hint="default"/>
      </w:rPr>
    </w:lvl>
  </w:abstractNum>
  <w:abstractNum w:abstractNumId="36" w15:restartNumberingAfterBreak="0">
    <w:nsid w:val="5A675BD4"/>
    <w:multiLevelType w:val="hybridMultilevel"/>
    <w:tmpl w:val="4030DB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7" w15:restartNumberingAfterBreak="0">
    <w:nsid w:val="62687FF4"/>
    <w:multiLevelType w:val="hybridMultilevel"/>
    <w:tmpl w:val="20B2BA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8" w15:restartNumberingAfterBreak="0">
    <w:nsid w:val="627B61EB"/>
    <w:multiLevelType w:val="hybridMultilevel"/>
    <w:tmpl w:val="69CA04C8"/>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9" w15:restartNumberingAfterBreak="0">
    <w:nsid w:val="62BB7935"/>
    <w:multiLevelType w:val="hybridMultilevel"/>
    <w:tmpl w:val="789C6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B323CE"/>
    <w:multiLevelType w:val="hybridMultilevel"/>
    <w:tmpl w:val="8AFA2084"/>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1" w15:restartNumberingAfterBreak="0">
    <w:nsid w:val="69A65D30"/>
    <w:multiLevelType w:val="hybridMultilevel"/>
    <w:tmpl w:val="6980CF1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2" w15:restartNumberingAfterBreak="0">
    <w:nsid w:val="70E5489A"/>
    <w:multiLevelType w:val="hybridMultilevel"/>
    <w:tmpl w:val="9EF6CB9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3" w15:restartNumberingAfterBreak="0">
    <w:nsid w:val="71CB4813"/>
    <w:multiLevelType w:val="hybridMultilevel"/>
    <w:tmpl w:val="86BA17A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4" w15:restartNumberingAfterBreak="0">
    <w:nsid w:val="75B73DC3"/>
    <w:multiLevelType w:val="hybridMultilevel"/>
    <w:tmpl w:val="5E544FA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5" w15:restartNumberingAfterBreak="0">
    <w:nsid w:val="75CA2530"/>
    <w:multiLevelType w:val="hybridMultilevel"/>
    <w:tmpl w:val="A4DE4AB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6" w15:restartNumberingAfterBreak="0">
    <w:nsid w:val="7F065A9E"/>
    <w:multiLevelType w:val="hybridMultilevel"/>
    <w:tmpl w:val="763EB86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21"/>
  </w:num>
  <w:num w:numId="2">
    <w:abstractNumId w:val="27"/>
  </w:num>
  <w:num w:numId="3">
    <w:abstractNumId w:val="25"/>
  </w:num>
  <w:num w:numId="4">
    <w:abstractNumId w:val="14"/>
  </w:num>
  <w:num w:numId="5">
    <w:abstractNumId w:val="4"/>
  </w:num>
  <w:num w:numId="6">
    <w:abstractNumId w:val="35"/>
  </w:num>
  <w:num w:numId="7">
    <w:abstractNumId w:val="33"/>
  </w:num>
  <w:num w:numId="8">
    <w:abstractNumId w:val="1"/>
  </w:num>
  <w:num w:numId="9">
    <w:abstractNumId w:val="0"/>
  </w:num>
  <w:num w:numId="10">
    <w:abstractNumId w:val="10"/>
  </w:num>
  <w:num w:numId="11">
    <w:abstractNumId w:val="42"/>
  </w:num>
  <w:num w:numId="12">
    <w:abstractNumId w:val="20"/>
  </w:num>
  <w:num w:numId="13">
    <w:abstractNumId w:val="23"/>
  </w:num>
  <w:num w:numId="14">
    <w:abstractNumId w:val="3"/>
  </w:num>
  <w:num w:numId="15">
    <w:abstractNumId w:val="43"/>
  </w:num>
  <w:num w:numId="16">
    <w:abstractNumId w:val="12"/>
  </w:num>
  <w:num w:numId="17">
    <w:abstractNumId w:val="15"/>
  </w:num>
  <w:num w:numId="18">
    <w:abstractNumId w:val="34"/>
  </w:num>
  <w:num w:numId="19">
    <w:abstractNumId w:val="2"/>
  </w:num>
  <w:num w:numId="20">
    <w:abstractNumId w:val="7"/>
  </w:num>
  <w:num w:numId="21">
    <w:abstractNumId w:val="41"/>
  </w:num>
  <w:num w:numId="22">
    <w:abstractNumId w:val="26"/>
  </w:num>
  <w:num w:numId="23">
    <w:abstractNumId w:val="45"/>
  </w:num>
  <w:num w:numId="24">
    <w:abstractNumId w:val="46"/>
  </w:num>
  <w:num w:numId="25">
    <w:abstractNumId w:val="44"/>
  </w:num>
  <w:num w:numId="26">
    <w:abstractNumId w:val="36"/>
  </w:num>
  <w:num w:numId="27">
    <w:abstractNumId w:val="11"/>
  </w:num>
  <w:num w:numId="28">
    <w:abstractNumId w:val="6"/>
  </w:num>
  <w:num w:numId="29">
    <w:abstractNumId w:val="13"/>
  </w:num>
  <w:num w:numId="30">
    <w:abstractNumId w:val="39"/>
  </w:num>
  <w:num w:numId="31">
    <w:abstractNumId w:val="32"/>
  </w:num>
  <w:num w:numId="32">
    <w:abstractNumId w:val="16"/>
  </w:num>
  <w:num w:numId="33">
    <w:abstractNumId w:val="30"/>
  </w:num>
  <w:num w:numId="34">
    <w:abstractNumId w:val="19"/>
  </w:num>
  <w:num w:numId="35">
    <w:abstractNumId w:val="5"/>
  </w:num>
  <w:num w:numId="36">
    <w:abstractNumId w:val="18"/>
  </w:num>
  <w:num w:numId="3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9"/>
    <w:lvlOverride w:ilvl="0"/>
    <w:lvlOverride w:ilvl="1">
      <w:startOverride w:val="1"/>
    </w:lvlOverride>
    <w:lvlOverride w:ilvl="2"/>
    <w:lvlOverride w:ilvl="3"/>
    <w:lvlOverride w:ilvl="4"/>
    <w:lvlOverride w:ilvl="5"/>
    <w:lvlOverride w:ilvl="6"/>
    <w:lvlOverride w:ilvl="7"/>
    <w:lvlOverride w:ilvl="8"/>
  </w:num>
  <w:num w:numId="40">
    <w:abstractNumId w:val="22"/>
  </w:num>
  <w:num w:numId="41">
    <w:abstractNumId w:val="31"/>
  </w:num>
  <w:num w:numId="42">
    <w:abstractNumId w:val="9"/>
  </w:num>
  <w:num w:numId="43">
    <w:abstractNumId w:val="28"/>
  </w:num>
  <w:num w:numId="44">
    <w:abstractNumId w:val="29"/>
  </w:num>
  <w:num w:numId="45">
    <w:abstractNumId w:val="38"/>
  </w:num>
  <w:num w:numId="46">
    <w:abstractNumId w:val="40"/>
  </w:num>
  <w:num w:numId="47">
    <w:abstractNumId w:val="37"/>
  </w:num>
  <w:num w:numId="4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E2F"/>
    <w:rsid w:val="00004036"/>
    <w:rsid w:val="000124C4"/>
    <w:rsid w:val="00013F28"/>
    <w:rsid w:val="0002032D"/>
    <w:rsid w:val="00033186"/>
    <w:rsid w:val="00034832"/>
    <w:rsid w:val="000403B8"/>
    <w:rsid w:val="0004616A"/>
    <w:rsid w:val="000556B6"/>
    <w:rsid w:val="0006120B"/>
    <w:rsid w:val="00065374"/>
    <w:rsid w:val="0006587E"/>
    <w:rsid w:val="00073B2F"/>
    <w:rsid w:val="0008040B"/>
    <w:rsid w:val="000A5FBD"/>
    <w:rsid w:val="000B1A31"/>
    <w:rsid w:val="000B556D"/>
    <w:rsid w:val="000B6DA0"/>
    <w:rsid w:val="000D1721"/>
    <w:rsid w:val="000D2AD1"/>
    <w:rsid w:val="000D312B"/>
    <w:rsid w:val="000E0AD1"/>
    <w:rsid w:val="000F1625"/>
    <w:rsid w:val="000F1980"/>
    <w:rsid w:val="000F6A8B"/>
    <w:rsid w:val="000F7DCB"/>
    <w:rsid w:val="00113F56"/>
    <w:rsid w:val="0014062B"/>
    <w:rsid w:val="00140BFB"/>
    <w:rsid w:val="0014690F"/>
    <w:rsid w:val="00152C0E"/>
    <w:rsid w:val="00155495"/>
    <w:rsid w:val="001635EF"/>
    <w:rsid w:val="00163EA6"/>
    <w:rsid w:val="001733BA"/>
    <w:rsid w:val="0017437F"/>
    <w:rsid w:val="00174483"/>
    <w:rsid w:val="00184956"/>
    <w:rsid w:val="0018636D"/>
    <w:rsid w:val="001B505E"/>
    <w:rsid w:val="001D5E68"/>
    <w:rsid w:val="001F4501"/>
    <w:rsid w:val="001F5568"/>
    <w:rsid w:val="002004CF"/>
    <w:rsid w:val="0020131E"/>
    <w:rsid w:val="002027B7"/>
    <w:rsid w:val="002134D4"/>
    <w:rsid w:val="00220AB7"/>
    <w:rsid w:val="0022265F"/>
    <w:rsid w:val="0022310D"/>
    <w:rsid w:val="00230579"/>
    <w:rsid w:val="002312F4"/>
    <w:rsid w:val="00235360"/>
    <w:rsid w:val="002355F5"/>
    <w:rsid w:val="00235F12"/>
    <w:rsid w:val="00244E8B"/>
    <w:rsid w:val="002469FC"/>
    <w:rsid w:val="00255643"/>
    <w:rsid w:val="002563E5"/>
    <w:rsid w:val="002617F7"/>
    <w:rsid w:val="00270464"/>
    <w:rsid w:val="00271EFB"/>
    <w:rsid w:val="00272EF7"/>
    <w:rsid w:val="00277EFB"/>
    <w:rsid w:val="00282A36"/>
    <w:rsid w:val="00291261"/>
    <w:rsid w:val="002948EC"/>
    <w:rsid w:val="002A552B"/>
    <w:rsid w:val="002B3072"/>
    <w:rsid w:val="002B385F"/>
    <w:rsid w:val="002D5271"/>
    <w:rsid w:val="002E371A"/>
    <w:rsid w:val="002F6BE6"/>
    <w:rsid w:val="00300D9C"/>
    <w:rsid w:val="0030122D"/>
    <w:rsid w:val="00301EAD"/>
    <w:rsid w:val="003120CD"/>
    <w:rsid w:val="00313F01"/>
    <w:rsid w:val="00326924"/>
    <w:rsid w:val="00330A0B"/>
    <w:rsid w:val="00337967"/>
    <w:rsid w:val="00340CF4"/>
    <w:rsid w:val="00342BDF"/>
    <w:rsid w:val="00355400"/>
    <w:rsid w:val="003656ED"/>
    <w:rsid w:val="0038164A"/>
    <w:rsid w:val="003863F0"/>
    <w:rsid w:val="00391CB2"/>
    <w:rsid w:val="00396FB5"/>
    <w:rsid w:val="003A331C"/>
    <w:rsid w:val="003A4958"/>
    <w:rsid w:val="003A6B0D"/>
    <w:rsid w:val="003B29AB"/>
    <w:rsid w:val="003B4836"/>
    <w:rsid w:val="003C4977"/>
    <w:rsid w:val="003C50E9"/>
    <w:rsid w:val="003D3D2F"/>
    <w:rsid w:val="003E6003"/>
    <w:rsid w:val="003F4553"/>
    <w:rsid w:val="00403F91"/>
    <w:rsid w:val="00422910"/>
    <w:rsid w:val="00432162"/>
    <w:rsid w:val="00440E2F"/>
    <w:rsid w:val="004469D3"/>
    <w:rsid w:val="00455D77"/>
    <w:rsid w:val="00477CA5"/>
    <w:rsid w:val="00481203"/>
    <w:rsid w:val="00483DC0"/>
    <w:rsid w:val="004A0D00"/>
    <w:rsid w:val="004A2A3F"/>
    <w:rsid w:val="004B0560"/>
    <w:rsid w:val="004B2218"/>
    <w:rsid w:val="004D7916"/>
    <w:rsid w:val="004F25EA"/>
    <w:rsid w:val="004F378C"/>
    <w:rsid w:val="004F5C89"/>
    <w:rsid w:val="00502736"/>
    <w:rsid w:val="00533244"/>
    <w:rsid w:val="00534C28"/>
    <w:rsid w:val="0053780E"/>
    <w:rsid w:val="00540BB4"/>
    <w:rsid w:val="0054317A"/>
    <w:rsid w:val="00552479"/>
    <w:rsid w:val="00552C7C"/>
    <w:rsid w:val="00553130"/>
    <w:rsid w:val="00556B75"/>
    <w:rsid w:val="00566A99"/>
    <w:rsid w:val="00580A34"/>
    <w:rsid w:val="00584821"/>
    <w:rsid w:val="005939BD"/>
    <w:rsid w:val="005A3BD2"/>
    <w:rsid w:val="005A5A71"/>
    <w:rsid w:val="005A61DC"/>
    <w:rsid w:val="005B0197"/>
    <w:rsid w:val="005C4447"/>
    <w:rsid w:val="005C635C"/>
    <w:rsid w:val="005C6DDB"/>
    <w:rsid w:val="005D310C"/>
    <w:rsid w:val="005D6054"/>
    <w:rsid w:val="005D79D2"/>
    <w:rsid w:val="005E2341"/>
    <w:rsid w:val="00601762"/>
    <w:rsid w:val="006163FE"/>
    <w:rsid w:val="006339FD"/>
    <w:rsid w:val="00635988"/>
    <w:rsid w:val="006401EB"/>
    <w:rsid w:val="006442A0"/>
    <w:rsid w:val="00650A92"/>
    <w:rsid w:val="00652270"/>
    <w:rsid w:val="00652EB6"/>
    <w:rsid w:val="00663C11"/>
    <w:rsid w:val="00663DAC"/>
    <w:rsid w:val="0066682F"/>
    <w:rsid w:val="00676136"/>
    <w:rsid w:val="00692161"/>
    <w:rsid w:val="006A0726"/>
    <w:rsid w:val="006E3000"/>
    <w:rsid w:val="006E3814"/>
    <w:rsid w:val="006F20F4"/>
    <w:rsid w:val="006F45FA"/>
    <w:rsid w:val="006F7E5B"/>
    <w:rsid w:val="00700F04"/>
    <w:rsid w:val="00743E9B"/>
    <w:rsid w:val="00751D64"/>
    <w:rsid w:val="00752C19"/>
    <w:rsid w:val="00753FA6"/>
    <w:rsid w:val="00762E32"/>
    <w:rsid w:val="00764478"/>
    <w:rsid w:val="007849FF"/>
    <w:rsid w:val="00786C11"/>
    <w:rsid w:val="00787482"/>
    <w:rsid w:val="00787A92"/>
    <w:rsid w:val="007C1C49"/>
    <w:rsid w:val="007C7E4D"/>
    <w:rsid w:val="007D46A9"/>
    <w:rsid w:val="007D5A16"/>
    <w:rsid w:val="007D79E7"/>
    <w:rsid w:val="007E1796"/>
    <w:rsid w:val="007E682C"/>
    <w:rsid w:val="007F32E3"/>
    <w:rsid w:val="007F4127"/>
    <w:rsid w:val="007F41C2"/>
    <w:rsid w:val="007F501D"/>
    <w:rsid w:val="00802967"/>
    <w:rsid w:val="00807333"/>
    <w:rsid w:val="008106B4"/>
    <w:rsid w:val="0081478A"/>
    <w:rsid w:val="0082235D"/>
    <w:rsid w:val="0082700C"/>
    <w:rsid w:val="00827F2F"/>
    <w:rsid w:val="008345D5"/>
    <w:rsid w:val="00836687"/>
    <w:rsid w:val="008426DE"/>
    <w:rsid w:val="00855EE7"/>
    <w:rsid w:val="00857BB1"/>
    <w:rsid w:val="00857CCE"/>
    <w:rsid w:val="00864488"/>
    <w:rsid w:val="008737C7"/>
    <w:rsid w:val="0088027E"/>
    <w:rsid w:val="00883806"/>
    <w:rsid w:val="008A3F55"/>
    <w:rsid w:val="008B187D"/>
    <w:rsid w:val="008C1750"/>
    <w:rsid w:val="008D5CBD"/>
    <w:rsid w:val="008D676A"/>
    <w:rsid w:val="008D6BF5"/>
    <w:rsid w:val="008E17B6"/>
    <w:rsid w:val="008E2132"/>
    <w:rsid w:val="008E3DE2"/>
    <w:rsid w:val="008F3B2B"/>
    <w:rsid w:val="009025FB"/>
    <w:rsid w:val="00903C00"/>
    <w:rsid w:val="00905516"/>
    <w:rsid w:val="00913090"/>
    <w:rsid w:val="00916E74"/>
    <w:rsid w:val="00926D8A"/>
    <w:rsid w:val="009560C3"/>
    <w:rsid w:val="00957483"/>
    <w:rsid w:val="00972C94"/>
    <w:rsid w:val="00990283"/>
    <w:rsid w:val="009B5024"/>
    <w:rsid w:val="009B5EB1"/>
    <w:rsid w:val="009C6F85"/>
    <w:rsid w:val="009D4AB8"/>
    <w:rsid w:val="009D71C7"/>
    <w:rsid w:val="009E2FD6"/>
    <w:rsid w:val="009E5E90"/>
    <w:rsid w:val="009F0C99"/>
    <w:rsid w:val="009F282C"/>
    <w:rsid w:val="009F5A73"/>
    <w:rsid w:val="00A02ABC"/>
    <w:rsid w:val="00A03F83"/>
    <w:rsid w:val="00A07D20"/>
    <w:rsid w:val="00A236DA"/>
    <w:rsid w:val="00A36AC3"/>
    <w:rsid w:val="00A55993"/>
    <w:rsid w:val="00A56354"/>
    <w:rsid w:val="00A619E1"/>
    <w:rsid w:val="00A80150"/>
    <w:rsid w:val="00A93B1B"/>
    <w:rsid w:val="00A93D52"/>
    <w:rsid w:val="00A945EE"/>
    <w:rsid w:val="00A962C1"/>
    <w:rsid w:val="00AA5FEC"/>
    <w:rsid w:val="00AA7B2D"/>
    <w:rsid w:val="00AB73D0"/>
    <w:rsid w:val="00AE0444"/>
    <w:rsid w:val="00B04E60"/>
    <w:rsid w:val="00B22CC3"/>
    <w:rsid w:val="00B32D27"/>
    <w:rsid w:val="00B33E06"/>
    <w:rsid w:val="00B36DF6"/>
    <w:rsid w:val="00B37FE1"/>
    <w:rsid w:val="00B46825"/>
    <w:rsid w:val="00B50269"/>
    <w:rsid w:val="00B51271"/>
    <w:rsid w:val="00B52119"/>
    <w:rsid w:val="00B63611"/>
    <w:rsid w:val="00B750E1"/>
    <w:rsid w:val="00B91B72"/>
    <w:rsid w:val="00B92921"/>
    <w:rsid w:val="00BA0AE1"/>
    <w:rsid w:val="00BA4871"/>
    <w:rsid w:val="00BB09A2"/>
    <w:rsid w:val="00BB0CE1"/>
    <w:rsid w:val="00BC1BCD"/>
    <w:rsid w:val="00BE54A7"/>
    <w:rsid w:val="00BF2DD8"/>
    <w:rsid w:val="00C12BB6"/>
    <w:rsid w:val="00C1445D"/>
    <w:rsid w:val="00C17009"/>
    <w:rsid w:val="00C27FB7"/>
    <w:rsid w:val="00C371F9"/>
    <w:rsid w:val="00C52413"/>
    <w:rsid w:val="00C575C6"/>
    <w:rsid w:val="00C62EB0"/>
    <w:rsid w:val="00C62FB6"/>
    <w:rsid w:val="00C7710E"/>
    <w:rsid w:val="00C81915"/>
    <w:rsid w:val="00C83F87"/>
    <w:rsid w:val="00C87218"/>
    <w:rsid w:val="00CA1EC6"/>
    <w:rsid w:val="00CA78AD"/>
    <w:rsid w:val="00CB4D14"/>
    <w:rsid w:val="00CC60C0"/>
    <w:rsid w:val="00CC7037"/>
    <w:rsid w:val="00CD0917"/>
    <w:rsid w:val="00CD6B41"/>
    <w:rsid w:val="00CE2403"/>
    <w:rsid w:val="00CE348D"/>
    <w:rsid w:val="00CE5B5F"/>
    <w:rsid w:val="00CE72A6"/>
    <w:rsid w:val="00CE7F48"/>
    <w:rsid w:val="00CF1277"/>
    <w:rsid w:val="00CF1F5E"/>
    <w:rsid w:val="00D01BC2"/>
    <w:rsid w:val="00D177F6"/>
    <w:rsid w:val="00D32966"/>
    <w:rsid w:val="00D43328"/>
    <w:rsid w:val="00D433B8"/>
    <w:rsid w:val="00D56B8C"/>
    <w:rsid w:val="00D60F61"/>
    <w:rsid w:val="00D70401"/>
    <w:rsid w:val="00D72A87"/>
    <w:rsid w:val="00D80621"/>
    <w:rsid w:val="00D92EEB"/>
    <w:rsid w:val="00D94A14"/>
    <w:rsid w:val="00DA1415"/>
    <w:rsid w:val="00DA52D1"/>
    <w:rsid w:val="00DA605C"/>
    <w:rsid w:val="00DB11D0"/>
    <w:rsid w:val="00DB28DE"/>
    <w:rsid w:val="00DB3459"/>
    <w:rsid w:val="00DC11CD"/>
    <w:rsid w:val="00DC6641"/>
    <w:rsid w:val="00DC70D7"/>
    <w:rsid w:val="00DD44F0"/>
    <w:rsid w:val="00DE2A6D"/>
    <w:rsid w:val="00DE4801"/>
    <w:rsid w:val="00E00225"/>
    <w:rsid w:val="00E030F9"/>
    <w:rsid w:val="00E07E1C"/>
    <w:rsid w:val="00E152EE"/>
    <w:rsid w:val="00E213DA"/>
    <w:rsid w:val="00E219CE"/>
    <w:rsid w:val="00E24126"/>
    <w:rsid w:val="00E26794"/>
    <w:rsid w:val="00E320F9"/>
    <w:rsid w:val="00E3696C"/>
    <w:rsid w:val="00E468AF"/>
    <w:rsid w:val="00E56736"/>
    <w:rsid w:val="00E751AB"/>
    <w:rsid w:val="00E77C3F"/>
    <w:rsid w:val="00E850C2"/>
    <w:rsid w:val="00E926DD"/>
    <w:rsid w:val="00E95F60"/>
    <w:rsid w:val="00EA12A8"/>
    <w:rsid w:val="00EB6368"/>
    <w:rsid w:val="00EC4C44"/>
    <w:rsid w:val="00EC7546"/>
    <w:rsid w:val="00ED03D9"/>
    <w:rsid w:val="00ED0AA9"/>
    <w:rsid w:val="00EE0CA3"/>
    <w:rsid w:val="00EE57BC"/>
    <w:rsid w:val="00EE668D"/>
    <w:rsid w:val="00F0376C"/>
    <w:rsid w:val="00F058FA"/>
    <w:rsid w:val="00F17C7F"/>
    <w:rsid w:val="00F22180"/>
    <w:rsid w:val="00F32C66"/>
    <w:rsid w:val="00F43941"/>
    <w:rsid w:val="00F44A2E"/>
    <w:rsid w:val="00F5305F"/>
    <w:rsid w:val="00F57163"/>
    <w:rsid w:val="00F6047A"/>
    <w:rsid w:val="00F671D9"/>
    <w:rsid w:val="00F674E3"/>
    <w:rsid w:val="00F67E48"/>
    <w:rsid w:val="00F84791"/>
    <w:rsid w:val="00F9269C"/>
    <w:rsid w:val="00F951B6"/>
    <w:rsid w:val="00FA1B9D"/>
    <w:rsid w:val="00FA612A"/>
    <w:rsid w:val="00FC52C0"/>
    <w:rsid w:val="00FD5705"/>
    <w:rsid w:val="00FD7500"/>
    <w:rsid w:val="00FD7E72"/>
    <w:rsid w:val="00FE38D0"/>
    <w:rsid w:val="00FE3DB9"/>
    <w:rsid w:val="00FE621A"/>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8A2732"/>
  <w14:defaultImageDpi w14:val="330"/>
  <w15:docId w15:val="{FBF38DD0-CE31-4E6E-A261-FA1F45920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9"/>
    <w:qFormat/>
    <w:rsid w:val="00440E2F"/>
    <w:pPr>
      <w:widowControl w:val="0"/>
      <w:autoSpaceDE w:val="0"/>
      <w:autoSpaceDN w:val="0"/>
      <w:adjustRightInd w:val="0"/>
      <w:spacing w:line="288" w:lineRule="auto"/>
      <w:textAlignment w:val="center"/>
    </w:pPr>
    <w:rPr>
      <w:rFonts w:ascii="Cambria" w:eastAsia="Times New Roman" w:hAnsi="Cambria" w:cs="Cambria"/>
      <w:color w:val="000000"/>
      <w:lang w:eastAsia="en-US"/>
    </w:rPr>
  </w:style>
  <w:style w:type="paragraph" w:styleId="Heading1">
    <w:name w:val="heading 1"/>
    <w:basedOn w:val="Normal"/>
    <w:next w:val="Normal"/>
    <w:link w:val="Heading1Char"/>
    <w:autoRedefine/>
    <w:uiPriority w:val="9"/>
    <w:qFormat/>
    <w:rsid w:val="007D79E7"/>
    <w:pPr>
      <w:keepNext/>
      <w:keepLines/>
      <w:framePr w:hSpace="187" w:vSpace="187" w:wrap="around" w:vAnchor="text" w:hAnchor="text" w:y="1"/>
      <w:widowControl/>
      <w:autoSpaceDE/>
      <w:autoSpaceDN/>
      <w:adjustRightInd/>
      <w:spacing w:before="120" w:after="80" w:line="240" w:lineRule="auto"/>
      <w:textAlignment w:val="auto"/>
      <w:outlineLvl w:val="0"/>
    </w:pPr>
    <w:rPr>
      <w:rFonts w:ascii="Calibri" w:eastAsiaTheme="majorEastAsia" w:hAnsi="Calibri" w:cstheme="majorBidi"/>
      <w:b/>
      <w:bCs/>
      <w:color w:val="4F81BD" w:themeColor="accent1"/>
      <w:szCs w:val="28"/>
      <w:u w:val="single"/>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9E7"/>
    <w:rPr>
      <w:rFonts w:ascii="Calibri" w:eastAsiaTheme="majorEastAsia" w:hAnsi="Calibri" w:cstheme="majorBidi"/>
      <w:b/>
      <w:bCs/>
      <w:color w:val="4F81BD" w:themeColor="accent1"/>
      <w:szCs w:val="28"/>
      <w:u w:val="single"/>
    </w:rPr>
  </w:style>
  <w:style w:type="paragraph" w:styleId="Header">
    <w:name w:val="header"/>
    <w:basedOn w:val="Normal"/>
    <w:next w:val="Normal"/>
    <w:link w:val="HeaderChar"/>
    <w:autoRedefine/>
    <w:uiPriority w:val="99"/>
    <w:unhideWhenUsed/>
    <w:qFormat/>
    <w:rsid w:val="007D79E7"/>
    <w:pPr>
      <w:keepNext/>
      <w:keepLines/>
      <w:widowControl/>
      <w:tabs>
        <w:tab w:val="center" w:pos="4320"/>
        <w:tab w:val="right" w:pos="8640"/>
      </w:tabs>
      <w:autoSpaceDE/>
      <w:autoSpaceDN/>
      <w:adjustRightInd/>
      <w:spacing w:before="120" w:after="80" w:line="240" w:lineRule="auto"/>
      <w:textAlignment w:val="auto"/>
    </w:pPr>
    <w:rPr>
      <w:rFonts w:ascii="Calibri" w:eastAsiaTheme="minorHAnsi" w:hAnsi="Calibri" w:cstheme="minorBidi"/>
      <w:b/>
      <w:color w:val="4F81BD" w:themeColor="accent1"/>
      <w:szCs w:val="20"/>
      <w:lang w:eastAsia="ja-JP"/>
    </w:rPr>
  </w:style>
  <w:style w:type="character" w:customStyle="1" w:styleId="HeaderChar">
    <w:name w:val="Header Char"/>
    <w:basedOn w:val="DefaultParagraphFont"/>
    <w:link w:val="Header"/>
    <w:uiPriority w:val="99"/>
    <w:rsid w:val="007D79E7"/>
    <w:rPr>
      <w:rFonts w:ascii="Calibri" w:eastAsiaTheme="minorHAnsi" w:hAnsi="Calibri"/>
      <w:b/>
      <w:color w:val="4F81BD" w:themeColor="accent1"/>
      <w:szCs w:val="20"/>
    </w:rPr>
  </w:style>
  <w:style w:type="paragraph" w:styleId="ListParagraph">
    <w:name w:val="List Paragraph"/>
    <w:basedOn w:val="Normal"/>
    <w:next w:val="Normal"/>
    <w:link w:val="ListParagraphChar"/>
    <w:autoRedefine/>
    <w:uiPriority w:val="34"/>
    <w:qFormat/>
    <w:rsid w:val="00972C94"/>
    <w:pPr>
      <w:widowControl/>
      <w:autoSpaceDE/>
      <w:autoSpaceDN/>
      <w:adjustRightInd/>
      <w:spacing w:after="200" w:line="276" w:lineRule="auto"/>
      <w:ind w:left="990"/>
      <w:textAlignment w:val="auto"/>
    </w:pPr>
    <w:rPr>
      <w:rFonts w:ascii="Calibri" w:eastAsiaTheme="minorHAnsi" w:hAnsi="Calibri" w:cstheme="minorBidi"/>
      <w:color w:val="auto"/>
      <w:sz w:val="20"/>
      <w:szCs w:val="22"/>
      <w:lang w:eastAsia="ja-JP"/>
    </w:rPr>
  </w:style>
  <w:style w:type="paragraph" w:customStyle="1" w:styleId="NoParagraphStyle">
    <w:name w:val="[No Paragraph Style]"/>
    <w:rsid w:val="00440E2F"/>
    <w:pPr>
      <w:widowControl w:val="0"/>
      <w:autoSpaceDE w:val="0"/>
      <w:autoSpaceDN w:val="0"/>
      <w:adjustRightInd w:val="0"/>
      <w:spacing w:line="288" w:lineRule="auto"/>
      <w:textAlignment w:val="center"/>
    </w:pPr>
    <w:rPr>
      <w:rFonts w:ascii="MinionPro-Regular" w:eastAsia="Times New Roman" w:hAnsi="MinionPro-Regular" w:cs="MinionPro-Regular"/>
      <w:color w:val="000000"/>
      <w:lang w:eastAsia="en-US"/>
    </w:rPr>
  </w:style>
  <w:style w:type="paragraph" w:customStyle="1" w:styleId="MAIN">
    <w:name w:val="MAIN"/>
    <w:basedOn w:val="NoParagraphStyle"/>
    <w:uiPriority w:val="99"/>
    <w:rsid w:val="00440E2F"/>
    <w:pPr>
      <w:spacing w:after="90" w:line="250" w:lineRule="atLeast"/>
      <w:jc w:val="both"/>
    </w:pPr>
    <w:rPr>
      <w:rFonts w:ascii="TheSansLight-Plain" w:hAnsi="TheSansLight-Plain" w:cs="TheSansLight-Plain"/>
      <w:sz w:val="19"/>
      <w:szCs w:val="19"/>
    </w:rPr>
  </w:style>
  <w:style w:type="paragraph" w:customStyle="1" w:styleId="HEADLINE1ALL">
    <w:name w:val="HEADLINE 1 ALL"/>
    <w:basedOn w:val="NoParagraphStyle"/>
    <w:uiPriority w:val="99"/>
    <w:rsid w:val="00440E2F"/>
    <w:pPr>
      <w:suppressAutoHyphens/>
      <w:spacing w:after="90" w:line="440" w:lineRule="atLeast"/>
    </w:pPr>
    <w:rPr>
      <w:rFonts w:ascii="TheSansBold-Plain" w:hAnsi="TheSansBold-Plain" w:cs="TheSansBold-Plain"/>
      <w:b/>
      <w:bCs/>
      <w:color w:val="00ADEF"/>
      <w:sz w:val="36"/>
      <w:szCs w:val="36"/>
    </w:rPr>
  </w:style>
  <w:style w:type="paragraph" w:customStyle="1" w:styleId="Default">
    <w:name w:val="Default"/>
    <w:basedOn w:val="NoParagraphStyle"/>
    <w:rsid w:val="00440E2F"/>
    <w:rPr>
      <w:rFonts w:ascii="Calibri" w:hAnsi="Calibri" w:cs="Calibri"/>
    </w:rPr>
  </w:style>
  <w:style w:type="paragraph" w:customStyle="1" w:styleId="TABLEREGULAR">
    <w:name w:val="TABLE REGULAR"/>
    <w:basedOn w:val="NoParagraphStyle"/>
    <w:uiPriority w:val="99"/>
    <w:rsid w:val="00440E2F"/>
    <w:pPr>
      <w:spacing w:line="220" w:lineRule="atLeast"/>
    </w:pPr>
    <w:rPr>
      <w:rFonts w:ascii="TheSansSemiLight-Plain" w:hAnsi="TheSansSemiLight-Plain" w:cs="TheSansSemiLight-Plain"/>
      <w:spacing w:val="-2"/>
      <w:sz w:val="18"/>
      <w:szCs w:val="18"/>
    </w:rPr>
  </w:style>
  <w:style w:type="paragraph" w:customStyle="1" w:styleId="HEADLINE3ALL">
    <w:name w:val="HEADLINE 3 ALL"/>
    <w:basedOn w:val="Normal"/>
    <w:uiPriority w:val="99"/>
    <w:rsid w:val="00440E2F"/>
    <w:pPr>
      <w:spacing w:line="250" w:lineRule="atLeast"/>
      <w:jc w:val="both"/>
    </w:pPr>
    <w:rPr>
      <w:rFonts w:ascii="TheSansBold-Plain" w:hAnsi="TheSansBold-Plain" w:cs="TheSansBold-Plain"/>
      <w:b/>
      <w:bCs/>
      <w:color w:val="00ADEF"/>
      <w:sz w:val="26"/>
      <w:szCs w:val="26"/>
    </w:rPr>
  </w:style>
  <w:style w:type="paragraph" w:customStyle="1" w:styleId="FOOTNOTES">
    <w:name w:val="FOOTNOTES"/>
    <w:basedOn w:val="MAIN"/>
    <w:uiPriority w:val="99"/>
    <w:rsid w:val="00440E2F"/>
    <w:pPr>
      <w:spacing w:line="160" w:lineRule="atLeast"/>
    </w:pPr>
    <w:rPr>
      <w:sz w:val="15"/>
      <w:szCs w:val="15"/>
    </w:rPr>
  </w:style>
  <w:style w:type="paragraph" w:customStyle="1" w:styleId="TABLETOP">
    <w:name w:val="TABLE TOP"/>
    <w:basedOn w:val="NoParagraphStyle"/>
    <w:uiPriority w:val="99"/>
    <w:rsid w:val="00440E2F"/>
    <w:pPr>
      <w:spacing w:line="200" w:lineRule="atLeast"/>
    </w:pPr>
    <w:rPr>
      <w:rFonts w:ascii="TheSansSemiBold-Plain" w:hAnsi="TheSansSemiBold-Plain" w:cs="TheSansSemiBold-Plain"/>
      <w:b/>
      <w:bCs/>
      <w:color w:val="FFFFFF"/>
      <w:sz w:val="18"/>
      <w:szCs w:val="18"/>
    </w:rPr>
  </w:style>
  <w:style w:type="character" w:customStyle="1" w:styleId="HYPERLINKBLUE">
    <w:name w:val="HYPERLINK BLUE"/>
    <w:uiPriority w:val="99"/>
    <w:rsid w:val="00440E2F"/>
    <w:rPr>
      <w:rFonts w:ascii="TheSansLight-Plain" w:hAnsi="TheSansLight-Plain" w:cs="TheSansLight-Plain"/>
      <w:color w:val="003661"/>
      <w:w w:val="100"/>
      <w:u w:val="none" w:color="000000"/>
    </w:rPr>
  </w:style>
  <w:style w:type="character" w:customStyle="1" w:styleId="MAIN-COLORBOLDBLUE">
    <w:name w:val="MAIN-COLORBOLD BLUE"/>
    <w:uiPriority w:val="99"/>
    <w:rsid w:val="00440E2F"/>
    <w:rPr>
      <w:rFonts w:ascii="TheSansSemiBold-Plain" w:hAnsi="TheSansSemiBold-Plain" w:cs="TheSansSemiBold-Plain"/>
      <w:b/>
      <w:bCs/>
      <w:color w:val="003661"/>
      <w:sz w:val="19"/>
      <w:szCs w:val="19"/>
    </w:rPr>
  </w:style>
  <w:style w:type="character" w:customStyle="1" w:styleId="TABLE-COLORBOLDBlack">
    <w:name w:val="TABLE-COLORBOLD Black"/>
    <w:uiPriority w:val="99"/>
    <w:rsid w:val="00440E2F"/>
    <w:rPr>
      <w:rFonts w:ascii="TheSansSemiBold-Plain" w:hAnsi="TheSansSemiBold-Plain" w:cs="TheSansSemiBold-Plain"/>
      <w:b/>
      <w:bCs/>
      <w:color w:val="000000"/>
      <w:sz w:val="18"/>
      <w:szCs w:val="18"/>
    </w:rPr>
  </w:style>
  <w:style w:type="character" w:customStyle="1" w:styleId="MAIN-COLORBOLDALL">
    <w:name w:val="MAIN-COLORBOLD ALL"/>
    <w:uiPriority w:val="99"/>
    <w:rsid w:val="00440E2F"/>
    <w:rPr>
      <w:rFonts w:ascii="TheSansSemiBold-Plain" w:hAnsi="TheSansSemiBold-Plain" w:cs="TheSansSemiBold-Plain"/>
      <w:b/>
      <w:bCs/>
      <w:color w:val="00ADEF"/>
      <w:sz w:val="19"/>
      <w:szCs w:val="19"/>
    </w:rPr>
  </w:style>
  <w:style w:type="character" w:customStyle="1" w:styleId="HYPERLINKALL">
    <w:name w:val="HYPERLINK ALL"/>
    <w:uiPriority w:val="99"/>
    <w:rsid w:val="00440E2F"/>
    <w:rPr>
      <w:rFonts w:ascii="TheSansLight-Plain" w:hAnsi="TheSansLight-Plain" w:cs="TheSansLight-Plain"/>
      <w:color w:val="00ADEF"/>
      <w:w w:val="100"/>
      <w:u w:val="none" w:color="000000"/>
    </w:rPr>
  </w:style>
  <w:style w:type="character" w:styleId="Hyperlink">
    <w:name w:val="Hyperlink"/>
    <w:basedOn w:val="DefaultParagraphFont"/>
    <w:uiPriority w:val="99"/>
    <w:unhideWhenUsed/>
    <w:rsid w:val="00DA605C"/>
    <w:rPr>
      <w:color w:val="0000FF" w:themeColor="hyperlink"/>
      <w:u w:val="single"/>
    </w:rPr>
  </w:style>
  <w:style w:type="paragraph" w:styleId="Footer">
    <w:name w:val="footer"/>
    <w:basedOn w:val="Normal"/>
    <w:link w:val="FooterChar"/>
    <w:uiPriority w:val="99"/>
    <w:unhideWhenUsed/>
    <w:rsid w:val="003120CD"/>
    <w:pPr>
      <w:tabs>
        <w:tab w:val="center" w:pos="4320"/>
        <w:tab w:val="right" w:pos="8640"/>
      </w:tabs>
      <w:spacing w:line="240" w:lineRule="auto"/>
    </w:pPr>
  </w:style>
  <w:style w:type="character" w:customStyle="1" w:styleId="FooterChar">
    <w:name w:val="Footer Char"/>
    <w:basedOn w:val="DefaultParagraphFont"/>
    <w:link w:val="Footer"/>
    <w:uiPriority w:val="99"/>
    <w:rsid w:val="003120CD"/>
    <w:rPr>
      <w:rFonts w:ascii="Cambria" w:eastAsia="Times New Roman" w:hAnsi="Cambria" w:cs="Cambria"/>
      <w:color w:val="000000"/>
      <w:lang w:eastAsia="en-US"/>
    </w:rPr>
  </w:style>
  <w:style w:type="paragraph" w:styleId="BalloonText">
    <w:name w:val="Balloon Text"/>
    <w:basedOn w:val="Normal"/>
    <w:link w:val="BalloonTextChar"/>
    <w:uiPriority w:val="99"/>
    <w:semiHidden/>
    <w:unhideWhenUsed/>
    <w:rsid w:val="003120C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CD"/>
    <w:rPr>
      <w:rFonts w:ascii="Lucida Grande" w:eastAsia="Times New Roman" w:hAnsi="Lucida Grande" w:cs="Lucida Grande"/>
      <w:color w:val="000000"/>
      <w:sz w:val="18"/>
      <w:szCs w:val="18"/>
      <w:lang w:eastAsia="en-US"/>
    </w:rPr>
  </w:style>
  <w:style w:type="character" w:styleId="CommentReference">
    <w:name w:val="annotation reference"/>
    <w:basedOn w:val="DefaultParagraphFont"/>
    <w:uiPriority w:val="99"/>
    <w:semiHidden/>
    <w:unhideWhenUsed/>
    <w:rsid w:val="00827F2F"/>
    <w:rPr>
      <w:sz w:val="16"/>
      <w:szCs w:val="16"/>
    </w:rPr>
  </w:style>
  <w:style w:type="paragraph" w:styleId="CommentText">
    <w:name w:val="annotation text"/>
    <w:basedOn w:val="Normal"/>
    <w:link w:val="CommentTextChar"/>
    <w:uiPriority w:val="99"/>
    <w:unhideWhenUsed/>
    <w:rsid w:val="00827F2F"/>
    <w:pPr>
      <w:spacing w:line="240" w:lineRule="auto"/>
    </w:pPr>
    <w:rPr>
      <w:sz w:val="20"/>
      <w:szCs w:val="20"/>
    </w:rPr>
  </w:style>
  <w:style w:type="character" w:customStyle="1" w:styleId="CommentTextChar">
    <w:name w:val="Comment Text Char"/>
    <w:basedOn w:val="DefaultParagraphFont"/>
    <w:link w:val="CommentText"/>
    <w:uiPriority w:val="99"/>
    <w:rsid w:val="00827F2F"/>
    <w:rPr>
      <w:rFonts w:ascii="Cambria" w:eastAsia="Times New Roman" w:hAnsi="Cambria" w:cs="Cambria"/>
      <w:color w:val="000000"/>
      <w:sz w:val="20"/>
      <w:szCs w:val="20"/>
      <w:lang w:eastAsia="en-US"/>
    </w:rPr>
  </w:style>
  <w:style w:type="paragraph" w:styleId="CommentSubject">
    <w:name w:val="annotation subject"/>
    <w:basedOn w:val="CommentText"/>
    <w:next w:val="CommentText"/>
    <w:link w:val="CommentSubjectChar"/>
    <w:uiPriority w:val="99"/>
    <w:semiHidden/>
    <w:unhideWhenUsed/>
    <w:rsid w:val="00827F2F"/>
    <w:rPr>
      <w:b/>
      <w:bCs/>
    </w:rPr>
  </w:style>
  <w:style w:type="character" w:customStyle="1" w:styleId="CommentSubjectChar">
    <w:name w:val="Comment Subject Char"/>
    <w:basedOn w:val="CommentTextChar"/>
    <w:link w:val="CommentSubject"/>
    <w:uiPriority w:val="99"/>
    <w:semiHidden/>
    <w:rsid w:val="00827F2F"/>
    <w:rPr>
      <w:rFonts w:ascii="Cambria" w:eastAsia="Times New Roman" w:hAnsi="Cambria" w:cs="Cambria"/>
      <w:b/>
      <w:bCs/>
      <w:color w:val="000000"/>
      <w:sz w:val="20"/>
      <w:szCs w:val="20"/>
      <w:lang w:eastAsia="en-US"/>
    </w:rPr>
  </w:style>
  <w:style w:type="character" w:styleId="FollowedHyperlink">
    <w:name w:val="FollowedHyperlink"/>
    <w:basedOn w:val="DefaultParagraphFont"/>
    <w:uiPriority w:val="99"/>
    <w:semiHidden/>
    <w:unhideWhenUsed/>
    <w:rsid w:val="000403B8"/>
    <w:rPr>
      <w:color w:val="800080" w:themeColor="followedHyperlink"/>
      <w:u w:val="single"/>
    </w:rPr>
  </w:style>
  <w:style w:type="paragraph" w:styleId="FootnoteText">
    <w:name w:val="footnote text"/>
    <w:basedOn w:val="Normal"/>
    <w:link w:val="FootnoteTextChar"/>
    <w:uiPriority w:val="99"/>
    <w:semiHidden/>
    <w:unhideWhenUsed/>
    <w:rsid w:val="00FD7500"/>
    <w:pPr>
      <w:widowControl/>
      <w:autoSpaceDE/>
      <w:autoSpaceDN/>
      <w:adjustRightInd/>
      <w:spacing w:line="240" w:lineRule="auto"/>
      <w:textAlignment w:val="auto"/>
    </w:pPr>
    <w:rPr>
      <w:rFonts w:asciiTheme="minorHAnsi" w:eastAsiaTheme="minorEastAsia" w:hAnsiTheme="minorHAnsi" w:cs="Times New Roman"/>
      <w:color w:val="auto"/>
      <w:sz w:val="20"/>
      <w:szCs w:val="20"/>
    </w:rPr>
  </w:style>
  <w:style w:type="character" w:customStyle="1" w:styleId="FootnoteTextChar">
    <w:name w:val="Footnote Text Char"/>
    <w:basedOn w:val="DefaultParagraphFont"/>
    <w:link w:val="FootnoteText"/>
    <w:uiPriority w:val="99"/>
    <w:semiHidden/>
    <w:rsid w:val="00FD7500"/>
    <w:rPr>
      <w:rFonts w:cs="Times New Roman"/>
      <w:sz w:val="20"/>
      <w:szCs w:val="20"/>
      <w:lang w:eastAsia="en-US"/>
    </w:rPr>
  </w:style>
  <w:style w:type="character" w:styleId="FootnoteReference">
    <w:name w:val="footnote reference"/>
    <w:basedOn w:val="DefaultParagraphFont"/>
    <w:uiPriority w:val="99"/>
    <w:semiHidden/>
    <w:unhideWhenUsed/>
    <w:rsid w:val="00FD7500"/>
    <w:rPr>
      <w:vertAlign w:val="superscript"/>
    </w:rPr>
  </w:style>
  <w:style w:type="table" w:styleId="TableGrid">
    <w:name w:val="Table Grid"/>
    <w:basedOn w:val="TableNormal"/>
    <w:uiPriority w:val="59"/>
    <w:rsid w:val="00FD7500"/>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D7500"/>
    <w:pPr>
      <w:widowControl/>
      <w:autoSpaceDE/>
      <w:autoSpaceDN/>
      <w:adjustRightInd/>
      <w:spacing w:after="120" w:line="240" w:lineRule="auto"/>
      <w:textAlignment w:val="auto"/>
    </w:pPr>
    <w:rPr>
      <w:rFonts w:ascii="Times New Roman" w:eastAsiaTheme="minorEastAsia" w:hAnsi="Times New Roman" w:cs="Times New Roman"/>
      <w:color w:val="auto"/>
    </w:rPr>
  </w:style>
  <w:style w:type="character" w:customStyle="1" w:styleId="BodyTextChar">
    <w:name w:val="Body Text Char"/>
    <w:basedOn w:val="DefaultParagraphFont"/>
    <w:link w:val="BodyText"/>
    <w:uiPriority w:val="99"/>
    <w:rsid w:val="00FD7500"/>
    <w:rPr>
      <w:rFonts w:ascii="Times New Roman" w:hAnsi="Times New Roman" w:cs="Times New Roman"/>
      <w:lang w:eastAsia="en-US"/>
    </w:rPr>
  </w:style>
  <w:style w:type="paragraph" w:styleId="Revision">
    <w:name w:val="Revision"/>
    <w:hidden/>
    <w:uiPriority w:val="99"/>
    <w:semiHidden/>
    <w:rsid w:val="00FD7500"/>
    <w:rPr>
      <w:rFonts w:cs="Times New Roman"/>
      <w:sz w:val="22"/>
      <w:szCs w:val="22"/>
      <w:lang w:eastAsia="en-US"/>
    </w:rPr>
  </w:style>
  <w:style w:type="character" w:customStyle="1" w:styleId="ListParagraphChar">
    <w:name w:val="List Paragraph Char"/>
    <w:link w:val="ListParagraph"/>
    <w:uiPriority w:val="34"/>
    <w:qFormat/>
    <w:locked/>
    <w:rsid w:val="00972C94"/>
    <w:rPr>
      <w:rFonts w:ascii="Calibri" w:eastAsiaTheme="minorHAnsi" w:hAnsi="Calibri"/>
      <w:sz w:val="20"/>
      <w:szCs w:val="22"/>
    </w:rPr>
  </w:style>
  <w:style w:type="paragraph" w:customStyle="1" w:styleId="Pa34">
    <w:name w:val="Pa34"/>
    <w:basedOn w:val="Default"/>
    <w:next w:val="Default"/>
    <w:uiPriority w:val="99"/>
    <w:rsid w:val="00753FA6"/>
    <w:pPr>
      <w:widowControl/>
      <w:spacing w:line="191" w:lineRule="atLeast"/>
      <w:textAlignment w:val="auto"/>
    </w:pPr>
    <w:rPr>
      <w:rFonts w:ascii="NDGBK V+ The Sans Light" w:eastAsiaTheme="minorEastAsia" w:hAnsi="NDGBK V+ The Sans Light" w:cstheme="minorBidi"/>
      <w:color w:val="auto"/>
      <w:lang w:eastAsia="ja-JP"/>
    </w:rPr>
  </w:style>
  <w:style w:type="character" w:customStyle="1" w:styleId="A8">
    <w:name w:val="A8"/>
    <w:uiPriority w:val="99"/>
    <w:rsid w:val="00753FA6"/>
    <w:rPr>
      <w:rFonts w:cs="NDGBK V+ The Sans Light"/>
      <w:color w:val="000000"/>
    </w:rPr>
  </w:style>
  <w:style w:type="character" w:styleId="UnresolvedMention">
    <w:name w:val="Unresolved Mention"/>
    <w:basedOn w:val="DefaultParagraphFont"/>
    <w:uiPriority w:val="99"/>
    <w:semiHidden/>
    <w:unhideWhenUsed/>
    <w:rsid w:val="008D5CBD"/>
    <w:rPr>
      <w:color w:val="808080"/>
      <w:shd w:val="clear" w:color="auto" w:fill="E6E6E6"/>
    </w:rPr>
  </w:style>
  <w:style w:type="paragraph" w:styleId="NoSpacing">
    <w:name w:val="No Spacing"/>
    <w:uiPriority w:val="1"/>
    <w:qFormat/>
    <w:rsid w:val="00752C19"/>
    <w:rPr>
      <w:rFonts w:ascii="Calibri" w:eastAsia="Calibri" w:hAnsi="Calibri" w:cs="Times New Roman"/>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25432">
      <w:bodyDiv w:val="1"/>
      <w:marLeft w:val="0"/>
      <w:marRight w:val="0"/>
      <w:marTop w:val="0"/>
      <w:marBottom w:val="0"/>
      <w:divBdr>
        <w:top w:val="none" w:sz="0" w:space="0" w:color="auto"/>
        <w:left w:val="none" w:sz="0" w:space="0" w:color="auto"/>
        <w:bottom w:val="none" w:sz="0" w:space="0" w:color="auto"/>
        <w:right w:val="none" w:sz="0" w:space="0" w:color="auto"/>
      </w:divBdr>
    </w:div>
    <w:div w:id="606472924">
      <w:bodyDiv w:val="1"/>
      <w:marLeft w:val="0"/>
      <w:marRight w:val="0"/>
      <w:marTop w:val="0"/>
      <w:marBottom w:val="0"/>
      <w:divBdr>
        <w:top w:val="none" w:sz="0" w:space="0" w:color="auto"/>
        <w:left w:val="none" w:sz="0" w:space="0" w:color="auto"/>
        <w:bottom w:val="none" w:sz="0" w:space="0" w:color="auto"/>
        <w:right w:val="none" w:sz="0" w:space="0" w:color="auto"/>
      </w:divBdr>
    </w:div>
    <w:div w:id="933440656">
      <w:bodyDiv w:val="1"/>
      <w:marLeft w:val="0"/>
      <w:marRight w:val="0"/>
      <w:marTop w:val="0"/>
      <w:marBottom w:val="0"/>
      <w:divBdr>
        <w:top w:val="none" w:sz="0" w:space="0" w:color="auto"/>
        <w:left w:val="none" w:sz="0" w:space="0" w:color="auto"/>
        <w:bottom w:val="none" w:sz="0" w:space="0" w:color="auto"/>
        <w:right w:val="none" w:sz="0" w:space="0" w:color="auto"/>
      </w:divBdr>
    </w:div>
    <w:div w:id="943027751">
      <w:bodyDiv w:val="1"/>
      <w:marLeft w:val="0"/>
      <w:marRight w:val="0"/>
      <w:marTop w:val="0"/>
      <w:marBottom w:val="0"/>
      <w:divBdr>
        <w:top w:val="none" w:sz="0" w:space="0" w:color="auto"/>
        <w:left w:val="none" w:sz="0" w:space="0" w:color="auto"/>
        <w:bottom w:val="none" w:sz="0" w:space="0" w:color="auto"/>
        <w:right w:val="none" w:sz="0" w:space="0" w:color="auto"/>
      </w:divBdr>
    </w:div>
    <w:div w:id="1056465534">
      <w:bodyDiv w:val="1"/>
      <w:marLeft w:val="0"/>
      <w:marRight w:val="0"/>
      <w:marTop w:val="0"/>
      <w:marBottom w:val="0"/>
      <w:divBdr>
        <w:top w:val="none" w:sz="0" w:space="0" w:color="auto"/>
        <w:left w:val="none" w:sz="0" w:space="0" w:color="auto"/>
        <w:bottom w:val="none" w:sz="0" w:space="0" w:color="auto"/>
        <w:right w:val="none" w:sz="0" w:space="0" w:color="auto"/>
      </w:divBdr>
    </w:div>
    <w:div w:id="1064598522">
      <w:bodyDiv w:val="1"/>
      <w:marLeft w:val="0"/>
      <w:marRight w:val="0"/>
      <w:marTop w:val="0"/>
      <w:marBottom w:val="0"/>
      <w:divBdr>
        <w:top w:val="none" w:sz="0" w:space="0" w:color="auto"/>
        <w:left w:val="none" w:sz="0" w:space="0" w:color="auto"/>
        <w:bottom w:val="none" w:sz="0" w:space="0" w:color="auto"/>
        <w:right w:val="none" w:sz="0" w:space="0" w:color="auto"/>
      </w:divBdr>
    </w:div>
    <w:div w:id="1140919738">
      <w:bodyDiv w:val="1"/>
      <w:marLeft w:val="0"/>
      <w:marRight w:val="0"/>
      <w:marTop w:val="0"/>
      <w:marBottom w:val="0"/>
      <w:divBdr>
        <w:top w:val="none" w:sz="0" w:space="0" w:color="auto"/>
        <w:left w:val="none" w:sz="0" w:space="0" w:color="auto"/>
        <w:bottom w:val="none" w:sz="0" w:space="0" w:color="auto"/>
        <w:right w:val="none" w:sz="0" w:space="0" w:color="auto"/>
      </w:divBdr>
    </w:div>
    <w:div w:id="1211267499">
      <w:bodyDiv w:val="1"/>
      <w:marLeft w:val="0"/>
      <w:marRight w:val="0"/>
      <w:marTop w:val="0"/>
      <w:marBottom w:val="0"/>
      <w:divBdr>
        <w:top w:val="none" w:sz="0" w:space="0" w:color="auto"/>
        <w:left w:val="none" w:sz="0" w:space="0" w:color="auto"/>
        <w:bottom w:val="none" w:sz="0" w:space="0" w:color="auto"/>
        <w:right w:val="none" w:sz="0" w:space="0" w:color="auto"/>
      </w:divBdr>
    </w:div>
    <w:div w:id="1246258469">
      <w:bodyDiv w:val="1"/>
      <w:marLeft w:val="0"/>
      <w:marRight w:val="0"/>
      <w:marTop w:val="0"/>
      <w:marBottom w:val="0"/>
      <w:divBdr>
        <w:top w:val="none" w:sz="0" w:space="0" w:color="auto"/>
        <w:left w:val="none" w:sz="0" w:space="0" w:color="auto"/>
        <w:bottom w:val="none" w:sz="0" w:space="0" w:color="auto"/>
        <w:right w:val="none" w:sz="0" w:space="0" w:color="auto"/>
      </w:divBdr>
    </w:div>
    <w:div w:id="1268196518">
      <w:bodyDiv w:val="1"/>
      <w:marLeft w:val="0"/>
      <w:marRight w:val="0"/>
      <w:marTop w:val="0"/>
      <w:marBottom w:val="0"/>
      <w:divBdr>
        <w:top w:val="none" w:sz="0" w:space="0" w:color="auto"/>
        <w:left w:val="none" w:sz="0" w:space="0" w:color="auto"/>
        <w:bottom w:val="none" w:sz="0" w:space="0" w:color="auto"/>
        <w:right w:val="none" w:sz="0" w:space="0" w:color="auto"/>
      </w:divBdr>
    </w:div>
    <w:div w:id="1490097611">
      <w:bodyDiv w:val="1"/>
      <w:marLeft w:val="0"/>
      <w:marRight w:val="0"/>
      <w:marTop w:val="0"/>
      <w:marBottom w:val="0"/>
      <w:divBdr>
        <w:top w:val="none" w:sz="0" w:space="0" w:color="auto"/>
        <w:left w:val="none" w:sz="0" w:space="0" w:color="auto"/>
        <w:bottom w:val="none" w:sz="0" w:space="0" w:color="auto"/>
        <w:right w:val="none" w:sz="0" w:space="0" w:color="auto"/>
      </w:divBdr>
    </w:div>
    <w:div w:id="1595934777">
      <w:bodyDiv w:val="1"/>
      <w:marLeft w:val="0"/>
      <w:marRight w:val="0"/>
      <w:marTop w:val="0"/>
      <w:marBottom w:val="0"/>
      <w:divBdr>
        <w:top w:val="none" w:sz="0" w:space="0" w:color="auto"/>
        <w:left w:val="none" w:sz="0" w:space="0" w:color="auto"/>
        <w:bottom w:val="none" w:sz="0" w:space="0" w:color="auto"/>
        <w:right w:val="none" w:sz="0" w:space="0" w:color="auto"/>
      </w:divBdr>
    </w:div>
    <w:div w:id="1729839883">
      <w:bodyDiv w:val="1"/>
      <w:marLeft w:val="0"/>
      <w:marRight w:val="0"/>
      <w:marTop w:val="0"/>
      <w:marBottom w:val="0"/>
      <w:divBdr>
        <w:top w:val="none" w:sz="0" w:space="0" w:color="auto"/>
        <w:left w:val="none" w:sz="0" w:space="0" w:color="auto"/>
        <w:bottom w:val="none" w:sz="0" w:space="0" w:color="auto"/>
        <w:right w:val="none" w:sz="0" w:space="0" w:color="auto"/>
      </w:divBdr>
    </w:div>
    <w:div w:id="1755006482">
      <w:bodyDiv w:val="1"/>
      <w:marLeft w:val="0"/>
      <w:marRight w:val="0"/>
      <w:marTop w:val="0"/>
      <w:marBottom w:val="0"/>
      <w:divBdr>
        <w:top w:val="none" w:sz="0" w:space="0" w:color="auto"/>
        <w:left w:val="none" w:sz="0" w:space="0" w:color="auto"/>
        <w:bottom w:val="none" w:sz="0" w:space="0" w:color="auto"/>
        <w:right w:val="none" w:sz="0" w:space="0" w:color="auto"/>
      </w:divBdr>
    </w:div>
    <w:div w:id="1952545253">
      <w:bodyDiv w:val="1"/>
      <w:marLeft w:val="0"/>
      <w:marRight w:val="0"/>
      <w:marTop w:val="0"/>
      <w:marBottom w:val="0"/>
      <w:divBdr>
        <w:top w:val="none" w:sz="0" w:space="0" w:color="auto"/>
        <w:left w:val="none" w:sz="0" w:space="0" w:color="auto"/>
        <w:bottom w:val="none" w:sz="0" w:space="0" w:color="auto"/>
        <w:right w:val="none" w:sz="0" w:space="0" w:color="auto"/>
      </w:divBdr>
    </w:div>
    <w:div w:id="19922950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genderevaluation.unwomen.org/en/evaluation-handbook/tools" TargetMode="External"/><Relationship Id="rId18" Type="http://schemas.openxmlformats.org/officeDocument/2006/relationships/hyperlink" Target="http://gate.unwomen.org/" TargetMode="External"/><Relationship Id="rId26" Type="http://schemas.openxmlformats.org/officeDocument/2006/relationships/hyperlink" Target="file:///C:\Users\sabrina.evangelista\AppData\Local\Temp\genderevaluation.unwomen.org\evaluation-handbook" TargetMode="External"/><Relationship Id="rId3" Type="http://schemas.openxmlformats.org/officeDocument/2006/relationships/customXml" Target="../customXml/item3.xml"/><Relationship Id="rId21" Type="http://schemas.openxmlformats.org/officeDocument/2006/relationships/hyperlink" Target="http://www.uneval.org/document/detail/102" TargetMode="External"/><Relationship Id="rId7" Type="http://schemas.openxmlformats.org/officeDocument/2006/relationships/settings" Target="settings.xml"/><Relationship Id="rId12" Type="http://schemas.openxmlformats.org/officeDocument/2006/relationships/hyperlink" Target="https://unwomen.sharepoint.com/management/POM/POM%20Chapters/EvaluationChapter.pdf" TargetMode="External"/><Relationship Id="rId17" Type="http://schemas.openxmlformats.org/officeDocument/2006/relationships/hyperlink" Target="http://www.unwomen.org/en/about-us/evaluation/decentralized-evaluations" TargetMode="External"/><Relationship Id="rId25" Type="http://schemas.openxmlformats.org/officeDocument/2006/relationships/hyperlink" Target="http://www.uneval.org/document/detail/22" TargetMode="External"/><Relationship Id="rId2" Type="http://schemas.openxmlformats.org/officeDocument/2006/relationships/customXml" Target="../customXml/item2.xml"/><Relationship Id="rId16" Type="http://schemas.openxmlformats.org/officeDocument/2006/relationships/hyperlink" Target="http://www.unevaluation.org/document/detail/1914" TargetMode="External"/><Relationship Id="rId20" Type="http://schemas.openxmlformats.org/officeDocument/2006/relationships/hyperlink" Target="https://unw-gate.azurewebsites.net/resources/docs/SiteDocuments/UNWomen%20-%20CodeofConductforEvaluationForm-Consultant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women.org/en/digital-library/publications/2012/10/evaluation-policy-of-the-united-nations-entity-for-gender-equality-and-the-empowerment-of-women" TargetMode="External"/><Relationship Id="rId24" Type="http://schemas.openxmlformats.org/officeDocument/2006/relationships/hyperlink" Target="http://www.uneval.org/document/detail/21" TargetMode="External"/><Relationship Id="rId5" Type="http://schemas.openxmlformats.org/officeDocument/2006/relationships/numbering" Target="numbering.xml"/><Relationship Id="rId15" Type="http://schemas.openxmlformats.org/officeDocument/2006/relationships/hyperlink" Target="http://www.unwomen.org/en/digital-library/publications/2015/4/un-women-evaluation-handbook-how-to-manage-gender-responsive-evaluation" TargetMode="External"/><Relationship Id="rId23" Type="http://schemas.openxmlformats.org/officeDocument/2006/relationships/hyperlink" Target="https://unw-gate.azurewebsites.net/resources/docs/SiteDocuments/UNWomen%20-%20CodeofConductforEvaluationForm-Consultants.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dina.assefa@unwome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1452" TargetMode="External"/><Relationship Id="rId22" Type="http://schemas.openxmlformats.org/officeDocument/2006/relationships/hyperlink" Target="http://www.uneval.org/document/detail/100"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3AF152DE646F43BE5EB373EFEC2A29" ma:contentTypeVersion="10" ma:contentTypeDescription="Create a new document." ma:contentTypeScope="" ma:versionID="7d9d918c1d2fc6e6dd58f9538d61ff05">
  <xsd:schema xmlns:xsd="http://www.w3.org/2001/XMLSchema" xmlns:xs="http://www.w3.org/2001/XMLSchema" xmlns:p="http://schemas.microsoft.com/office/2006/metadata/properties" xmlns:ns3="e5b4dbaf-8b8f-4781-835e-90e2b2c4d256" targetNamespace="http://schemas.microsoft.com/office/2006/metadata/properties" ma:root="true" ma:fieldsID="87d6972a8f240ca99a60bccaf1250c63" ns3:_="">
    <xsd:import namespace="e5b4dbaf-8b8f-4781-835e-90e2b2c4d2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4dbaf-8b8f-4781-835e-90e2b2c4d25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2A39-B239-446A-81C6-FCC404A9D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4dbaf-8b8f-4781-835e-90e2b2c4d2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645145-5ABA-4799-8416-18AA2FD5B887}">
  <ds:schemaRefs>
    <ds:schemaRef ds:uri="http://schemas.microsoft.com/sharepoint/v3/contenttype/forms"/>
  </ds:schemaRefs>
</ds:datastoreItem>
</file>

<file path=customXml/itemProps3.xml><?xml version="1.0" encoding="utf-8"?>
<ds:datastoreItem xmlns:ds="http://schemas.openxmlformats.org/officeDocument/2006/customXml" ds:itemID="{703C90D9-A05B-4A2D-B53D-9B58E541B7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CEC27E-7041-4B39-9DBC-1F541547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7315</Words>
  <Characters>41698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Damm</dc:creator>
  <cp:keywords/>
  <dc:description/>
  <cp:lastModifiedBy>Desset ABEBE TEFERI</cp:lastModifiedBy>
  <cp:revision>6</cp:revision>
  <cp:lastPrinted>2018-03-29T13:56:00Z</cp:lastPrinted>
  <dcterms:created xsi:type="dcterms:W3CDTF">2019-10-03T06:14:00Z</dcterms:created>
  <dcterms:modified xsi:type="dcterms:W3CDTF">2019-10-03T06:17:00Z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0x010100063AF152DE646F43BE5EB373EFEC2A29</vt:lpwstr>
  </property>
</Properties>
</file>