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168CB1" w14:textId="77777777" w:rsidR="003938DE" w:rsidRDefault="003864B2">
      <w:pPr>
        <w:tabs>
          <w:tab w:val="center" w:pos="4743"/>
          <w:tab w:val="right" w:pos="9275"/>
        </w:tabs>
        <w:spacing w:after="0" w:line="259" w:lineRule="auto"/>
        <w:ind w:left="0" w:right="0" w:firstLine="0"/>
        <w:jc w:val="left"/>
      </w:pPr>
      <w:r>
        <w:rPr>
          <w:rFonts w:ascii="Times New Roman" w:eastAsia="Times New Roman" w:hAnsi="Times New Roman" w:cs="Times New Roman"/>
          <w:noProof/>
          <w:sz w:val="24"/>
        </w:rPr>
        <w:drawing>
          <wp:inline distT="0" distB="0" distL="0" distR="0" wp14:anchorId="529BFC98" wp14:editId="45362C75">
            <wp:extent cx="1938655" cy="774065"/>
            <wp:effectExtent l="0" t="0" r="4445" b="6985"/>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38655" cy="774065"/>
                    </a:xfrm>
                    <a:prstGeom prst="rect">
                      <a:avLst/>
                    </a:prstGeom>
                    <a:noFill/>
                  </pic:spPr>
                </pic:pic>
              </a:graphicData>
            </a:graphic>
          </wp:inline>
        </w:drawing>
      </w:r>
      <w:r w:rsidR="007F5713">
        <w:rPr>
          <w:b/>
        </w:rPr>
        <w:tab/>
      </w:r>
      <w:r w:rsidR="007F5713">
        <w:rPr>
          <w:b/>
        </w:rPr>
        <w:tab/>
      </w:r>
    </w:p>
    <w:p w14:paraId="15204A3B" w14:textId="77777777" w:rsidR="003938DE" w:rsidRDefault="003938DE">
      <w:pPr>
        <w:spacing w:after="0" w:line="259" w:lineRule="auto"/>
        <w:ind w:left="0" w:right="0" w:firstLine="0"/>
        <w:jc w:val="left"/>
      </w:pPr>
    </w:p>
    <w:p w14:paraId="12CC6A84" w14:textId="77777777" w:rsidR="003938DE" w:rsidRDefault="003938DE">
      <w:pPr>
        <w:spacing w:after="30" w:line="259" w:lineRule="auto"/>
        <w:ind w:left="0" w:right="0" w:firstLine="0"/>
        <w:jc w:val="left"/>
      </w:pPr>
    </w:p>
    <w:p w14:paraId="471EFC74" w14:textId="77777777" w:rsidR="003938DE" w:rsidRDefault="003938DE">
      <w:pPr>
        <w:spacing w:after="0" w:line="259" w:lineRule="auto"/>
        <w:ind w:left="0" w:right="0" w:firstLine="0"/>
        <w:jc w:val="left"/>
      </w:pPr>
    </w:p>
    <w:p w14:paraId="0AC7D851" w14:textId="77777777" w:rsidR="003938DE" w:rsidRDefault="003938DE">
      <w:pPr>
        <w:spacing w:after="0" w:line="259" w:lineRule="auto"/>
        <w:ind w:left="0" w:right="142" w:firstLine="0"/>
        <w:jc w:val="center"/>
      </w:pPr>
    </w:p>
    <w:p w14:paraId="2FC25DAA" w14:textId="77777777" w:rsidR="003938DE" w:rsidRDefault="003938DE" w:rsidP="00A33B28">
      <w:pPr>
        <w:spacing w:after="0" w:line="259" w:lineRule="auto"/>
        <w:ind w:left="0" w:right="142" w:firstLine="0"/>
        <w:jc w:val="center"/>
      </w:pPr>
    </w:p>
    <w:p w14:paraId="4E900C1D" w14:textId="77777777" w:rsidR="00F06CCA" w:rsidRPr="00F06CCA" w:rsidRDefault="00F06CCA" w:rsidP="00F06CCA">
      <w:pPr>
        <w:ind w:firstLine="708"/>
        <w:jc w:val="center"/>
        <w:rPr>
          <w:rFonts w:eastAsia="Arial Unicode MS" w:cs="Arial Unicode MS"/>
          <w:b/>
          <w:bCs/>
          <w:color w:val="auto"/>
          <w:u w:color="000000"/>
          <w:bdr w:val="nil"/>
        </w:rPr>
      </w:pPr>
    </w:p>
    <w:p w14:paraId="072D87B6" w14:textId="76917C56" w:rsidR="00814D94" w:rsidRDefault="00F06CCA" w:rsidP="00805524">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sidRPr="005A22A8">
        <w:rPr>
          <w:rFonts w:eastAsia="Arial Unicode MS" w:cs="Arial Unicode MS"/>
          <w:b/>
          <w:bCs/>
          <w:color w:val="auto"/>
          <w:u w:color="000000"/>
          <w:bdr w:val="nil"/>
        </w:rPr>
        <w:t>Termes de référe</w:t>
      </w:r>
      <w:r w:rsidR="008762BA" w:rsidRPr="005A22A8">
        <w:rPr>
          <w:rFonts w:eastAsia="Arial Unicode MS" w:cs="Arial Unicode MS"/>
          <w:b/>
          <w:bCs/>
          <w:color w:val="auto"/>
          <w:u w:color="000000"/>
          <w:bdr w:val="nil"/>
        </w:rPr>
        <w:t>nce pour le recrutement d’un</w:t>
      </w:r>
      <w:r w:rsidR="005A22A8" w:rsidRPr="005A22A8">
        <w:rPr>
          <w:rFonts w:eastAsia="Arial Unicode MS" w:cs="Arial Unicode MS"/>
          <w:b/>
          <w:bCs/>
          <w:color w:val="auto"/>
          <w:u w:color="000000"/>
          <w:bdr w:val="nil"/>
        </w:rPr>
        <w:t>(e)</w:t>
      </w:r>
      <w:r w:rsidR="008762BA" w:rsidRPr="005A22A8">
        <w:rPr>
          <w:rFonts w:eastAsia="Arial Unicode MS" w:cs="Arial Unicode MS"/>
          <w:b/>
          <w:bCs/>
          <w:color w:val="auto"/>
          <w:u w:color="000000"/>
          <w:bdr w:val="nil"/>
        </w:rPr>
        <w:t xml:space="preserve"> consultant</w:t>
      </w:r>
      <w:r w:rsidR="005A22A8" w:rsidRPr="005A22A8">
        <w:rPr>
          <w:rFonts w:eastAsia="Arial Unicode MS" w:cs="Arial Unicode MS"/>
          <w:b/>
          <w:bCs/>
          <w:color w:val="auto"/>
          <w:u w:color="000000"/>
          <w:bdr w:val="nil"/>
        </w:rPr>
        <w:t>(e)</w:t>
      </w:r>
      <w:r w:rsidR="008762BA" w:rsidRPr="005A22A8">
        <w:rPr>
          <w:rFonts w:eastAsia="Arial Unicode MS" w:cs="Arial Unicode MS"/>
          <w:b/>
          <w:bCs/>
          <w:color w:val="auto"/>
          <w:u w:color="000000"/>
          <w:bdr w:val="nil"/>
        </w:rPr>
        <w:t xml:space="preserve"> </w:t>
      </w:r>
      <w:r w:rsidRPr="005A22A8">
        <w:rPr>
          <w:rFonts w:eastAsia="Arial Unicode MS" w:cs="Arial Unicode MS"/>
          <w:b/>
          <w:bCs/>
          <w:color w:val="auto"/>
          <w:u w:color="000000"/>
          <w:bdr w:val="nil"/>
        </w:rPr>
        <w:t xml:space="preserve">pour </w:t>
      </w:r>
    </w:p>
    <w:p w14:paraId="78BBF60E" w14:textId="7DBC0D0B" w:rsidR="00814D94" w:rsidRDefault="002A4394" w:rsidP="00805524">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sidRPr="005A22A8">
        <w:rPr>
          <w:rFonts w:eastAsia="Arial Unicode MS" w:cs="Arial Unicode MS"/>
          <w:b/>
          <w:bCs/>
          <w:color w:val="auto"/>
          <w:u w:color="000000"/>
          <w:bdr w:val="nil"/>
        </w:rPr>
        <w:t>L’évaluation</w:t>
      </w:r>
      <w:r w:rsidR="00F06CCA" w:rsidRPr="005A22A8">
        <w:rPr>
          <w:rFonts w:eastAsia="Arial Unicode MS" w:cs="Arial Unicode MS"/>
          <w:b/>
          <w:bCs/>
          <w:color w:val="auto"/>
          <w:u w:color="000000"/>
          <w:bdr w:val="nil"/>
        </w:rPr>
        <w:t xml:space="preserve"> finale du projet</w:t>
      </w:r>
    </w:p>
    <w:p w14:paraId="5DDB65FA" w14:textId="77777777" w:rsidR="00814D94" w:rsidRDefault="00811949" w:rsidP="00805524">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sidRPr="00805524">
        <w:rPr>
          <w:rFonts w:eastAsia="Arial Unicode MS" w:cs="Arial Unicode MS"/>
          <w:b/>
          <w:color w:val="auto"/>
          <w:u w:color="000000"/>
          <w:bdr w:val="nil"/>
        </w:rPr>
        <w:t>« Appui à l’autonomisation économique des femmes à travers la promotion de la chaine de valeur agro écologique pour une meilleure résilience au changement climatique »</w:t>
      </w:r>
    </w:p>
    <w:p w14:paraId="44E4216E" w14:textId="77777777" w:rsidR="00F06CCA" w:rsidRPr="00F06CCA" w:rsidRDefault="00F06CCA" w:rsidP="00F06CCA">
      <w:pPr>
        <w:pBdr>
          <w:top w:val="nil"/>
          <w:left w:val="nil"/>
          <w:bottom w:val="nil"/>
          <w:right w:val="nil"/>
          <w:between w:val="nil"/>
          <w:bar w:val="nil"/>
        </w:pBdr>
        <w:spacing w:after="200" w:line="276" w:lineRule="auto"/>
        <w:ind w:left="0" w:right="0" w:firstLine="708"/>
        <w:jc w:val="center"/>
        <w:rPr>
          <w:rFonts w:eastAsia="Arial Unicode MS" w:cs="Arial Unicode MS"/>
          <w:b/>
          <w:bCs/>
          <w:color w:val="auto"/>
          <w:u w:color="000000"/>
          <w:bdr w:val="nil"/>
        </w:rPr>
      </w:pPr>
    </w:p>
    <w:p w14:paraId="7EE34B3B" w14:textId="77777777" w:rsidR="00F06CCA" w:rsidRPr="00F06CCA" w:rsidRDefault="00F06CCA" w:rsidP="00F06CCA">
      <w:pPr>
        <w:pBdr>
          <w:top w:val="nil"/>
          <w:left w:val="nil"/>
          <w:bottom w:val="nil"/>
          <w:right w:val="nil"/>
          <w:between w:val="nil"/>
          <w:bar w:val="nil"/>
        </w:pBdr>
        <w:spacing w:after="200" w:line="276" w:lineRule="auto"/>
        <w:ind w:left="0" w:right="0" w:firstLine="0"/>
        <w:jc w:val="center"/>
        <w:rPr>
          <w:rFonts w:eastAsia="Arial Unicode MS" w:cs="Arial Unicode MS"/>
          <w:b/>
          <w:bCs/>
          <w:color w:val="auto"/>
          <w:sz w:val="24"/>
          <w:szCs w:val="24"/>
          <w:u w:val="single" w:color="000000"/>
          <w:bdr w:val="nil"/>
        </w:rPr>
      </w:pPr>
      <w:r w:rsidRPr="00F06CCA">
        <w:rPr>
          <w:rFonts w:eastAsia="Arial Unicode MS" w:cs="Arial Unicode MS"/>
          <w:b/>
          <w:bCs/>
          <w:color w:val="auto"/>
          <w:sz w:val="24"/>
          <w:szCs w:val="24"/>
          <w:u w:val="single" w:color="000000"/>
          <w:bdr w:val="nil"/>
        </w:rPr>
        <w:t>INFORMATION</w:t>
      </w:r>
      <w:r w:rsidR="005A22A8">
        <w:rPr>
          <w:rFonts w:eastAsia="Arial Unicode MS" w:cs="Arial Unicode MS"/>
          <w:b/>
          <w:bCs/>
          <w:color w:val="auto"/>
          <w:sz w:val="24"/>
          <w:szCs w:val="24"/>
          <w:u w:val="single" w:color="000000"/>
          <w:bdr w:val="nil"/>
        </w:rPr>
        <w:t>S</w:t>
      </w:r>
      <w:r w:rsidRPr="00F06CCA">
        <w:rPr>
          <w:rFonts w:eastAsia="Arial Unicode MS" w:cs="Arial Unicode MS"/>
          <w:b/>
          <w:bCs/>
          <w:color w:val="auto"/>
          <w:sz w:val="24"/>
          <w:szCs w:val="24"/>
          <w:u w:val="single" w:color="000000"/>
          <w:bdr w:val="nil"/>
        </w:rPr>
        <w:t xml:space="preserve"> GENERALE</w:t>
      </w:r>
      <w:r w:rsidR="005A22A8">
        <w:rPr>
          <w:rFonts w:eastAsia="Arial Unicode MS" w:cs="Arial Unicode MS"/>
          <w:b/>
          <w:bCs/>
          <w:color w:val="auto"/>
          <w:sz w:val="24"/>
          <w:szCs w:val="24"/>
          <w:u w:val="single" w:color="000000"/>
          <w:bdr w:val="nil"/>
        </w:rPr>
        <w:t>S</w:t>
      </w:r>
      <w:r w:rsidRPr="00F06CCA">
        <w:rPr>
          <w:rFonts w:eastAsia="Arial Unicode MS" w:cs="Arial Unicode MS"/>
          <w:b/>
          <w:bCs/>
          <w:color w:val="auto"/>
          <w:sz w:val="24"/>
          <w:szCs w:val="24"/>
          <w:u w:val="single" w:color="000000"/>
          <w:bdr w:val="nil"/>
        </w:rPr>
        <w:t> :</w:t>
      </w:r>
    </w:p>
    <w:p w14:paraId="70CA0134" w14:textId="64E184C1" w:rsidR="00F06CCA" w:rsidRPr="00F06CCA" w:rsidRDefault="00F06CCA" w:rsidP="00F06CCA">
      <w:pPr>
        <w:numPr>
          <w:ilvl w:val="0"/>
          <w:numId w:val="27"/>
        </w:numPr>
        <w:pBdr>
          <w:top w:val="nil"/>
          <w:left w:val="nil"/>
          <w:bottom w:val="nil"/>
          <w:right w:val="nil"/>
          <w:between w:val="nil"/>
          <w:bar w:val="nil"/>
        </w:pBdr>
        <w:spacing w:after="0" w:line="276" w:lineRule="auto"/>
        <w:ind w:right="0"/>
        <w:contextualSpacing/>
        <w:jc w:val="left"/>
        <w:rPr>
          <w:rFonts w:eastAsia="Arial Unicode MS" w:cs="Arial Unicode MS"/>
          <w:b/>
          <w:color w:val="auto"/>
          <w:u w:color="000000"/>
          <w:bdr w:val="nil"/>
        </w:rPr>
      </w:pPr>
      <w:r w:rsidRPr="00F06CCA">
        <w:rPr>
          <w:rFonts w:eastAsia="Arial Unicode MS" w:cs="Arial Unicode MS"/>
          <w:b/>
          <w:color w:val="auto"/>
          <w:u w:color="000000"/>
          <w:bdr w:val="nil"/>
        </w:rPr>
        <w:t>D</w:t>
      </w:r>
      <w:r w:rsidR="003864B2">
        <w:rPr>
          <w:rFonts w:eastAsia="Arial Unicode MS" w:cs="Arial Unicode MS"/>
          <w:b/>
          <w:color w:val="auto"/>
          <w:u w:color="000000"/>
          <w:bdr w:val="nil"/>
        </w:rPr>
        <w:t xml:space="preserve">ate de début de la </w:t>
      </w:r>
      <w:r w:rsidR="00805524">
        <w:rPr>
          <w:rFonts w:eastAsia="Arial Unicode MS" w:cs="Arial Unicode MS"/>
          <w:b/>
          <w:color w:val="auto"/>
          <w:u w:color="000000"/>
          <w:bdr w:val="nil"/>
        </w:rPr>
        <w:t>consultation</w:t>
      </w:r>
      <w:r w:rsidR="00805524" w:rsidRPr="00F06CCA">
        <w:rPr>
          <w:rFonts w:eastAsia="Arial Unicode MS" w:cs="Arial Unicode MS"/>
          <w:b/>
          <w:color w:val="auto"/>
          <w:u w:color="000000"/>
          <w:bdr w:val="nil"/>
        </w:rPr>
        <w:t xml:space="preserve"> :</w:t>
      </w:r>
      <w:r w:rsidR="005A22A8">
        <w:rPr>
          <w:rFonts w:eastAsia="Arial Unicode MS" w:cs="Arial Unicode MS"/>
          <w:b/>
          <w:color w:val="auto"/>
          <w:u w:color="000000"/>
          <w:bdr w:val="nil"/>
        </w:rPr>
        <w:t xml:space="preserve"> </w:t>
      </w:r>
      <w:r w:rsidR="00306DBB">
        <w:rPr>
          <w:rFonts w:eastAsia="Arial Unicode MS" w:cs="Arial Unicode MS"/>
          <w:color w:val="auto"/>
          <w:u w:color="000000"/>
          <w:bdr w:val="nil"/>
        </w:rPr>
        <w:t>01 septembre</w:t>
      </w:r>
      <w:r w:rsidR="00811949" w:rsidRPr="00805524">
        <w:rPr>
          <w:rFonts w:eastAsia="Arial Unicode MS" w:cs="Arial Unicode MS"/>
          <w:color w:val="auto"/>
          <w:u w:color="000000"/>
          <w:bdr w:val="nil"/>
        </w:rPr>
        <w:t xml:space="preserve"> 2018</w:t>
      </w:r>
    </w:p>
    <w:p w14:paraId="109D21F4" w14:textId="396526E4" w:rsidR="00F06CCA" w:rsidRPr="00F06CCA" w:rsidRDefault="00F06CCA" w:rsidP="00F06CCA">
      <w:pPr>
        <w:numPr>
          <w:ilvl w:val="0"/>
          <w:numId w:val="27"/>
        </w:numPr>
        <w:pBdr>
          <w:top w:val="nil"/>
          <w:left w:val="nil"/>
          <w:bottom w:val="nil"/>
          <w:right w:val="nil"/>
          <w:between w:val="nil"/>
          <w:bar w:val="nil"/>
        </w:pBdr>
        <w:spacing w:after="0" w:line="276" w:lineRule="auto"/>
        <w:ind w:right="0"/>
        <w:contextualSpacing/>
        <w:jc w:val="left"/>
        <w:rPr>
          <w:rFonts w:eastAsia="Arial Unicode MS" w:cs="Arial Unicode MS"/>
          <w:b/>
          <w:color w:val="auto"/>
          <w:u w:color="000000"/>
          <w:bdr w:val="nil"/>
        </w:rPr>
      </w:pPr>
      <w:r w:rsidRPr="00F06CCA">
        <w:rPr>
          <w:rFonts w:eastAsia="Arial Unicode MS" w:cs="Arial Unicode MS"/>
          <w:b/>
          <w:color w:val="auto"/>
          <w:u w:color="000000"/>
          <w:bdr w:val="nil"/>
        </w:rPr>
        <w:t xml:space="preserve">Date limite d’envoi des candidatures : </w:t>
      </w:r>
      <w:r w:rsidR="00306DBB" w:rsidRPr="00306DBB">
        <w:rPr>
          <w:rFonts w:eastAsia="Arial Unicode MS" w:cs="Arial Unicode MS"/>
          <w:b/>
          <w:color w:val="auto"/>
          <w:u w:color="000000"/>
          <w:bdr w:val="nil"/>
        </w:rPr>
        <w:t>16/07</w:t>
      </w:r>
      <w:r w:rsidR="00811949" w:rsidRPr="00306DBB">
        <w:rPr>
          <w:rFonts w:eastAsia="Arial Unicode MS" w:cs="Arial Unicode MS"/>
          <w:b/>
          <w:color w:val="auto"/>
          <w:u w:color="000000"/>
          <w:bdr w:val="nil"/>
        </w:rPr>
        <w:t>/2018</w:t>
      </w:r>
    </w:p>
    <w:p w14:paraId="772C3D11" w14:textId="77777777" w:rsidR="00F06CCA" w:rsidRPr="00F06CCA" w:rsidRDefault="00F06CCA" w:rsidP="00F06CCA">
      <w:pPr>
        <w:numPr>
          <w:ilvl w:val="0"/>
          <w:numId w:val="27"/>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F06CCA">
        <w:rPr>
          <w:rFonts w:eastAsia="Arial Unicode MS" w:cs="Arial Unicode MS"/>
          <w:b/>
          <w:color w:val="auto"/>
          <w:u w:color="000000"/>
          <w:bdr w:val="nil"/>
        </w:rPr>
        <w:t xml:space="preserve">Durée prévue de la consultation : </w:t>
      </w:r>
      <w:r w:rsidR="00811949" w:rsidRPr="00805524">
        <w:rPr>
          <w:rFonts w:eastAsia="Arial Unicode MS" w:cs="Arial Unicode MS"/>
          <w:color w:val="auto"/>
          <w:u w:color="000000"/>
          <w:bdr w:val="nil"/>
        </w:rPr>
        <w:t>40 jours</w:t>
      </w:r>
    </w:p>
    <w:p w14:paraId="772FB48D" w14:textId="77777777" w:rsidR="00F06CCA" w:rsidRPr="00F06CCA" w:rsidRDefault="00F06CCA" w:rsidP="00F06CCA">
      <w:pPr>
        <w:numPr>
          <w:ilvl w:val="0"/>
          <w:numId w:val="27"/>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F06CCA">
        <w:rPr>
          <w:rFonts w:eastAsia="Arial Unicode MS" w:cs="Arial Unicode MS"/>
          <w:b/>
          <w:bCs/>
          <w:color w:val="auto"/>
          <w:u w:color="000000"/>
          <w:bdr w:val="nil"/>
        </w:rPr>
        <w:t xml:space="preserve">Publication des termes de référence </w:t>
      </w:r>
      <w:r w:rsidRPr="00F06CCA">
        <w:rPr>
          <w:rFonts w:eastAsia="Arial Unicode MS" w:cs="Arial Unicode MS"/>
          <w:b/>
          <w:color w:val="auto"/>
          <w:u w:color="000000"/>
          <w:bdr w:val="nil"/>
        </w:rPr>
        <w:t>:</w:t>
      </w:r>
      <w:r w:rsidRPr="00F06CCA">
        <w:rPr>
          <w:rFonts w:eastAsia="Arial Unicode MS" w:cs="Arial Unicode MS"/>
          <w:color w:val="auto"/>
          <w:u w:color="000000"/>
          <w:bdr w:val="nil"/>
        </w:rPr>
        <w:t xml:space="preserve"> site local </w:t>
      </w:r>
    </w:p>
    <w:p w14:paraId="7C2E7D54" w14:textId="77777777" w:rsidR="00F06CCA" w:rsidRPr="00F06CCA" w:rsidRDefault="00F06CCA" w:rsidP="00F06CCA">
      <w:pPr>
        <w:numPr>
          <w:ilvl w:val="0"/>
          <w:numId w:val="27"/>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F06CCA">
        <w:rPr>
          <w:rFonts w:eastAsia="Arial Unicode MS" w:cs="Arial Unicode MS"/>
          <w:b/>
          <w:bCs/>
          <w:color w:val="auto"/>
          <w:u w:color="000000"/>
          <w:bdr w:val="nil"/>
        </w:rPr>
        <w:t>Type de consultation :</w:t>
      </w:r>
      <w:r w:rsidRPr="00F06CCA">
        <w:rPr>
          <w:rFonts w:eastAsia="Arial Unicode MS" w:cs="Arial Unicode MS"/>
          <w:color w:val="auto"/>
          <w:u w:color="000000"/>
          <w:bdr w:val="nil"/>
        </w:rPr>
        <w:t xml:space="preserve"> Nationale </w:t>
      </w:r>
    </w:p>
    <w:p w14:paraId="1E8B0650" w14:textId="77777777" w:rsidR="003938DE" w:rsidRDefault="003938DE" w:rsidP="00F06CCA">
      <w:pPr>
        <w:spacing w:after="26" w:line="259" w:lineRule="auto"/>
        <w:ind w:left="0" w:right="0" w:firstLine="0"/>
        <w:jc w:val="left"/>
      </w:pPr>
    </w:p>
    <w:p w14:paraId="567DFC35" w14:textId="77777777" w:rsidR="003938DE" w:rsidRDefault="003938DE" w:rsidP="00A63A36">
      <w:pPr>
        <w:spacing w:after="0" w:line="259" w:lineRule="auto"/>
        <w:ind w:left="208" w:right="0" w:firstLine="0"/>
        <w:jc w:val="center"/>
      </w:pPr>
    </w:p>
    <w:p w14:paraId="3A417298" w14:textId="77777777" w:rsidR="003938DE" w:rsidRDefault="007F5713" w:rsidP="00A33B28">
      <w:pPr>
        <w:pStyle w:val="Titre3"/>
        <w:shd w:val="clear" w:color="auto" w:fill="DEEAF6" w:themeFill="accent1" w:themeFillTint="33"/>
        <w:ind w:left="-5"/>
      </w:pPr>
      <w:r>
        <w:t>1. Contexte, objectif et utilisation de l’évaluation</w:t>
      </w:r>
    </w:p>
    <w:p w14:paraId="7BD5F5ED" w14:textId="77777777" w:rsidR="003938DE" w:rsidRDefault="003938DE">
      <w:pPr>
        <w:spacing w:after="0" w:line="259" w:lineRule="auto"/>
        <w:ind w:left="0" w:right="0" w:firstLine="0"/>
        <w:jc w:val="left"/>
      </w:pPr>
    </w:p>
    <w:p w14:paraId="5A487497" w14:textId="0BABCE17" w:rsidR="003938DE" w:rsidRDefault="00F06CCA">
      <w:pPr>
        <w:ind w:left="7" w:right="190"/>
      </w:pPr>
      <w:r>
        <w:t>En juin 2017</w:t>
      </w:r>
      <w:r w:rsidR="007F5713">
        <w:t xml:space="preserve">, le Bureau Multi-pays d’ONU Femmes Maghreb a officiellement lancé le projet </w:t>
      </w:r>
      <w:r w:rsidR="007F5713">
        <w:rPr>
          <w:b/>
        </w:rPr>
        <w:t>« Appui</w:t>
      </w:r>
      <w:r w:rsidR="00B1510B">
        <w:rPr>
          <w:b/>
        </w:rPr>
        <w:t xml:space="preserve"> </w:t>
      </w:r>
      <w:r w:rsidRPr="00F06CCA">
        <w:rPr>
          <w:b/>
        </w:rPr>
        <w:t xml:space="preserve">à l’autonomisation économique des femmes à travers la promotion de la chaine de valeur agro écologique pour une meilleure résilience au changement </w:t>
      </w:r>
      <w:r w:rsidR="00823EC4" w:rsidRPr="00F06CCA">
        <w:rPr>
          <w:b/>
        </w:rPr>
        <w:t>climatique</w:t>
      </w:r>
      <w:r w:rsidR="00823EC4">
        <w:rPr>
          <w:b/>
        </w:rPr>
        <w:t xml:space="preserve"> »</w:t>
      </w:r>
      <w:r w:rsidR="007F5713">
        <w:t>,</w:t>
      </w:r>
      <w:r w:rsidR="0035210D">
        <w:t xml:space="preserve"> </w:t>
      </w:r>
      <w:r w:rsidR="007F5713">
        <w:t xml:space="preserve">dans les sites pilotes de </w:t>
      </w:r>
      <w:proofErr w:type="spellStart"/>
      <w:r>
        <w:t>Skoura</w:t>
      </w:r>
      <w:proofErr w:type="spellEnd"/>
      <w:r w:rsidR="0024102E">
        <w:t xml:space="preserve"> </w:t>
      </w:r>
      <w:proofErr w:type="spellStart"/>
      <w:r>
        <w:t>Ahl</w:t>
      </w:r>
      <w:proofErr w:type="spellEnd"/>
      <w:r w:rsidR="0024102E">
        <w:t xml:space="preserve"> </w:t>
      </w:r>
      <w:proofErr w:type="spellStart"/>
      <w:r>
        <w:t>Loust</w:t>
      </w:r>
      <w:proofErr w:type="spellEnd"/>
      <w:r>
        <w:t xml:space="preserve"> (Ouarzazate) et </w:t>
      </w:r>
      <w:proofErr w:type="spellStart"/>
      <w:r w:rsidR="005A22A8">
        <w:t>Imintlit</w:t>
      </w:r>
      <w:proofErr w:type="spellEnd"/>
      <w:r>
        <w:t xml:space="preserve"> (Essaouira)</w:t>
      </w:r>
      <w:r w:rsidR="007F5713">
        <w:t xml:space="preserve">, avec un appui financier </w:t>
      </w:r>
      <w:r>
        <w:t xml:space="preserve">de la </w:t>
      </w:r>
      <w:r w:rsidR="005A22A8">
        <w:t xml:space="preserve">Fondation </w:t>
      </w:r>
      <w:r>
        <w:t xml:space="preserve">Coca Cola, </w:t>
      </w:r>
      <w:r w:rsidR="007F5713">
        <w:t xml:space="preserve">et ce </w:t>
      </w:r>
      <w:r>
        <w:rPr>
          <w:b/>
        </w:rPr>
        <w:t>de mai 2017</w:t>
      </w:r>
      <w:r w:rsidR="007F5713">
        <w:t xml:space="preserve"> à </w:t>
      </w:r>
      <w:r>
        <w:rPr>
          <w:b/>
        </w:rPr>
        <w:t>mai 2019</w:t>
      </w:r>
      <w:r w:rsidR="007F5713">
        <w:rPr>
          <w:b/>
        </w:rPr>
        <w:t>.</w:t>
      </w:r>
      <w:r w:rsidR="007F5713">
        <w:t xml:space="preserve"> Ce projet a été mis en œuvre par ONU Femmes en partenari</w:t>
      </w:r>
      <w:r>
        <w:t xml:space="preserve">at avec les communes rurales de </w:t>
      </w:r>
      <w:proofErr w:type="spellStart"/>
      <w:r>
        <w:t>Skoura</w:t>
      </w:r>
      <w:proofErr w:type="spellEnd"/>
      <w:r w:rsidR="0024102E">
        <w:t xml:space="preserve"> </w:t>
      </w:r>
      <w:proofErr w:type="spellStart"/>
      <w:r w:rsidR="00C27077">
        <w:t>Ahl</w:t>
      </w:r>
      <w:proofErr w:type="spellEnd"/>
      <w:r w:rsidR="0024102E">
        <w:t xml:space="preserve"> </w:t>
      </w:r>
      <w:proofErr w:type="spellStart"/>
      <w:r w:rsidR="00C27077">
        <w:t>Loust</w:t>
      </w:r>
      <w:proofErr w:type="spellEnd"/>
      <w:r w:rsidR="0024102E">
        <w:t xml:space="preserve"> </w:t>
      </w:r>
      <w:r>
        <w:t xml:space="preserve">et </w:t>
      </w:r>
      <w:proofErr w:type="spellStart"/>
      <w:r>
        <w:t>Imin</w:t>
      </w:r>
      <w:r w:rsidR="005A22A8">
        <w:t>t</w:t>
      </w:r>
      <w:r>
        <w:t>lit</w:t>
      </w:r>
      <w:proofErr w:type="spellEnd"/>
      <w:r>
        <w:t>, l’O</w:t>
      </w:r>
      <w:r w:rsidR="00C27077">
        <w:t>ffice Régional de Mise en Valeur Agricole (O</w:t>
      </w:r>
      <w:r>
        <w:t>RMVA</w:t>
      </w:r>
      <w:r w:rsidR="005A22A8">
        <w:t xml:space="preserve"> – Ouarzazate), </w:t>
      </w:r>
      <w:r>
        <w:t>la D</w:t>
      </w:r>
      <w:r w:rsidR="00C27077">
        <w:t>irection Provinciale d’Agriculture (DPA</w:t>
      </w:r>
      <w:r w:rsidR="005A22A8">
        <w:t xml:space="preserve"> </w:t>
      </w:r>
      <w:r w:rsidR="00C27077">
        <w:t xml:space="preserve">- </w:t>
      </w:r>
      <w:r>
        <w:t>Essaouira</w:t>
      </w:r>
      <w:r w:rsidR="00C27077">
        <w:t>)</w:t>
      </w:r>
      <w:r w:rsidR="007F5713">
        <w:t xml:space="preserve">, et l’IAV Hassan II. </w:t>
      </w:r>
    </w:p>
    <w:p w14:paraId="28ADA97C" w14:textId="77777777" w:rsidR="003938DE" w:rsidRDefault="003938DE">
      <w:pPr>
        <w:spacing w:after="0" w:line="259" w:lineRule="auto"/>
        <w:ind w:left="0" w:right="0" w:firstLine="0"/>
        <w:jc w:val="left"/>
      </w:pPr>
    </w:p>
    <w:p w14:paraId="294BD1B7" w14:textId="590DFCCE" w:rsidR="00BD1007" w:rsidRDefault="00BD1007" w:rsidP="00A63A36">
      <w:pPr>
        <w:ind w:left="0" w:right="190" w:firstLine="0"/>
      </w:pPr>
      <w:r>
        <w:t>Ce projet ambitionne de r</w:t>
      </w:r>
      <w:r w:rsidRPr="00BD1007">
        <w:t xml:space="preserve">enforcer le leadership des femmes de deux coopératives des régions d’Essaouira et de Ouarzazate à travers leur autonomisation économique et la promotion de la </w:t>
      </w:r>
      <w:r w:rsidR="005A22A8" w:rsidRPr="00BD1007">
        <w:t>cha</w:t>
      </w:r>
      <w:r w:rsidR="005A22A8">
        <w:t>î</w:t>
      </w:r>
      <w:r w:rsidR="005A22A8" w:rsidRPr="00BD1007">
        <w:t xml:space="preserve">ne </w:t>
      </w:r>
      <w:r w:rsidRPr="00BD1007">
        <w:t>de valeur, tout en œuvrant à la préservation de l’environnement, de la biodiversité et en particulier la nécessité de développer une agriculture durable résiliente au changement climatique.</w:t>
      </w:r>
    </w:p>
    <w:p w14:paraId="5CB920E3" w14:textId="77777777" w:rsidR="00BD1007" w:rsidRDefault="00BD1007" w:rsidP="00BD1007">
      <w:pPr>
        <w:ind w:left="0" w:right="190" w:firstLine="0"/>
      </w:pPr>
    </w:p>
    <w:p w14:paraId="452F8246" w14:textId="77777777" w:rsidR="003938DE" w:rsidRDefault="007F5713">
      <w:pPr>
        <w:ind w:left="7" w:right="190"/>
      </w:pPr>
      <w:r>
        <w:t xml:space="preserve">Le présent projet a adopté une approche intégrée axée sur les dimensions régionales et locales et a prévu l’atteinte de </w:t>
      </w:r>
      <w:r w:rsidR="00BD1007">
        <w:t>deux</w:t>
      </w:r>
      <w:r w:rsidR="005A22A8">
        <w:t xml:space="preserve"> </w:t>
      </w:r>
      <w:r w:rsidR="00BD1007">
        <w:t>résultats intermédiaires</w:t>
      </w:r>
      <w:r>
        <w:t xml:space="preserve"> : </w:t>
      </w:r>
    </w:p>
    <w:p w14:paraId="4AA5A127" w14:textId="77777777" w:rsidR="003938DE" w:rsidRDefault="003938DE" w:rsidP="00BD1007">
      <w:pPr>
        <w:spacing w:after="24" w:line="259" w:lineRule="auto"/>
        <w:ind w:left="0" w:right="0" w:firstLine="0"/>
        <w:jc w:val="left"/>
      </w:pPr>
    </w:p>
    <w:p w14:paraId="4F243A52" w14:textId="08A84A60" w:rsidR="003938DE" w:rsidRDefault="00BD1007" w:rsidP="00BD1007">
      <w:pPr>
        <w:spacing w:after="0" w:line="259" w:lineRule="auto"/>
        <w:ind w:left="0" w:right="0" w:firstLine="0"/>
        <w:rPr>
          <w:b/>
          <w:i/>
        </w:rPr>
      </w:pPr>
      <w:r>
        <w:rPr>
          <w:b/>
          <w:i/>
        </w:rPr>
        <w:t xml:space="preserve">Résultat 1 : </w:t>
      </w:r>
      <w:r w:rsidRPr="00C27077">
        <w:t xml:space="preserve">Les femmes agricultrices participantes au programme ont développé leurs capacités pour la production des cultures et des produits </w:t>
      </w:r>
      <w:r w:rsidR="007703AC" w:rsidRPr="00C27077">
        <w:t>agro</w:t>
      </w:r>
      <w:r w:rsidR="007703AC">
        <w:t>-</w:t>
      </w:r>
      <w:r w:rsidR="0024102E" w:rsidRPr="00C27077">
        <w:t>écologiques</w:t>
      </w:r>
      <w:r w:rsidRPr="00C27077">
        <w:t xml:space="preserve"> adaptés au changement climatique</w:t>
      </w:r>
    </w:p>
    <w:p w14:paraId="3BDE3DDF" w14:textId="77777777" w:rsidR="00BD1007" w:rsidRDefault="00BD1007" w:rsidP="00BD1007">
      <w:pPr>
        <w:spacing w:after="0" w:line="259" w:lineRule="auto"/>
        <w:ind w:left="0" w:right="0" w:firstLine="0"/>
        <w:rPr>
          <w:b/>
          <w:i/>
        </w:rPr>
      </w:pPr>
    </w:p>
    <w:p w14:paraId="57F864EF" w14:textId="77777777" w:rsidR="00BD1007" w:rsidRPr="00C27077" w:rsidRDefault="00BD1007" w:rsidP="00BD1007">
      <w:pPr>
        <w:spacing w:after="0" w:line="259" w:lineRule="auto"/>
        <w:ind w:left="0" w:right="0" w:firstLine="0"/>
      </w:pPr>
      <w:r>
        <w:rPr>
          <w:b/>
          <w:i/>
        </w:rPr>
        <w:t xml:space="preserve">Résultat 2 : </w:t>
      </w:r>
      <w:r w:rsidRPr="00C27077">
        <w:t>Les femmes agricultrices participantes au programme développent et gèrent leurs propres petites entreprises et activités génératrices de revenus résilientes au CC et partagent leurs savoir-faire</w:t>
      </w:r>
    </w:p>
    <w:p w14:paraId="6F450541" w14:textId="77777777" w:rsidR="00C52ECC" w:rsidRDefault="00C52ECC" w:rsidP="00A63A36">
      <w:pPr>
        <w:ind w:left="0" w:right="190" w:firstLine="0"/>
      </w:pPr>
    </w:p>
    <w:p w14:paraId="45E7860D" w14:textId="77777777" w:rsidR="003938DE" w:rsidRDefault="007F5713" w:rsidP="00A63A36">
      <w:pPr>
        <w:ind w:left="0" w:right="190" w:firstLine="0"/>
      </w:pPr>
      <w:r>
        <w:t>Ainsi, et dans une perspective d’amélioratio</w:t>
      </w:r>
      <w:r w:rsidR="008762BA">
        <w:t xml:space="preserve">n de l’impact de ses actions, </w:t>
      </w:r>
      <w:r>
        <w:t xml:space="preserve">ONU Femmes lance un appel à consultation pour </w:t>
      </w:r>
      <w:r w:rsidRPr="00C27077">
        <w:rPr>
          <w:b/>
        </w:rPr>
        <w:t>mener l’évaluation finale de ce projet</w:t>
      </w:r>
      <w:r>
        <w:t>. Cette évaluation a pour objectif principal d’anal</w:t>
      </w:r>
      <w:r w:rsidR="008762BA">
        <w:t>yser le projet et ses premiers résultats</w:t>
      </w:r>
      <w:r w:rsidR="007703AC">
        <w:t xml:space="preserve"> </w:t>
      </w:r>
      <w:r>
        <w:t xml:space="preserve">afin d’améliorer la conception et la mise en œuvre d’interventions à venir. Les objectifs spécifiques sont : </w:t>
      </w:r>
      <w:r w:rsidR="007703AC">
        <w:t>(</w:t>
      </w:r>
      <w:r>
        <w:rPr>
          <w:b/>
        </w:rPr>
        <w:t>i)</w:t>
      </w:r>
      <w:r>
        <w:t xml:space="preserve"> analyser le degré de contribution du projet à répondre au</w:t>
      </w:r>
      <w:r w:rsidR="00BD1007">
        <w:t>x besoins des femmes agricultrices</w:t>
      </w:r>
      <w:r>
        <w:t xml:space="preserve"> ciblées pendant l</w:t>
      </w:r>
      <w:r w:rsidR="00BD1007">
        <w:t>a phase de conception dans les 2</w:t>
      </w:r>
      <w:r>
        <w:t xml:space="preserve"> sites pilotes, </w:t>
      </w:r>
      <w:r w:rsidR="007703AC">
        <w:t>(</w:t>
      </w:r>
      <w:r>
        <w:rPr>
          <w:b/>
        </w:rPr>
        <w:t xml:space="preserve">ii) </w:t>
      </w:r>
      <w:r>
        <w:t>mesurer le degré de réalisation des résultats escomptés</w:t>
      </w:r>
      <w:r w:rsidR="00BD1007">
        <w:t xml:space="preserve"> à ce jour</w:t>
      </w:r>
      <w:r>
        <w:t xml:space="preserve"> ; </w:t>
      </w:r>
      <w:r w:rsidR="007703AC">
        <w:t>(</w:t>
      </w:r>
      <w:r>
        <w:rPr>
          <w:b/>
        </w:rPr>
        <w:t>iii)</w:t>
      </w:r>
      <w:r>
        <w:t xml:space="preserve"> identifier et documenter les bonnes pratiques, les faiblesses et contraintes majeures ainsi que les grands enseignements, </w:t>
      </w:r>
      <w:r w:rsidR="007703AC">
        <w:t>(</w:t>
      </w:r>
      <w:r>
        <w:rPr>
          <w:b/>
        </w:rPr>
        <w:t>iv)</w:t>
      </w:r>
      <w:r>
        <w:t xml:space="preserve">identifier l’apport de l’ONU Femmes et son engagement dans la mise en œuvre des activités du projet. </w:t>
      </w:r>
    </w:p>
    <w:p w14:paraId="5E0E68E1" w14:textId="77777777" w:rsidR="003938DE" w:rsidRDefault="003938DE">
      <w:pPr>
        <w:spacing w:after="0" w:line="259" w:lineRule="auto"/>
        <w:ind w:left="0" w:right="0" w:firstLine="0"/>
        <w:jc w:val="left"/>
      </w:pPr>
    </w:p>
    <w:p w14:paraId="69DA5681" w14:textId="77777777" w:rsidR="003938DE" w:rsidRDefault="003938DE">
      <w:pPr>
        <w:spacing w:after="0" w:line="259" w:lineRule="auto"/>
        <w:ind w:left="0" w:right="0" w:firstLine="0"/>
        <w:jc w:val="left"/>
      </w:pPr>
    </w:p>
    <w:p w14:paraId="783579BD" w14:textId="77777777" w:rsidR="003938DE" w:rsidRDefault="007F5713" w:rsidP="00A33B28">
      <w:pPr>
        <w:pStyle w:val="Titre3"/>
        <w:shd w:val="clear" w:color="auto" w:fill="DEEAF6" w:themeFill="accent1" w:themeFillTint="33"/>
        <w:ind w:left="-5"/>
      </w:pPr>
      <w:r>
        <w:t xml:space="preserve">2. Contexte de l’intervention </w:t>
      </w:r>
    </w:p>
    <w:p w14:paraId="368C3090" w14:textId="77777777" w:rsidR="003938DE" w:rsidRDefault="003938DE">
      <w:pPr>
        <w:spacing w:after="0" w:line="259" w:lineRule="auto"/>
        <w:ind w:left="0" w:right="0" w:firstLine="0"/>
        <w:jc w:val="left"/>
      </w:pPr>
    </w:p>
    <w:p w14:paraId="3B2FC32E" w14:textId="45B84256" w:rsidR="0027619E" w:rsidRDefault="0027619E" w:rsidP="0035210D">
      <w:pPr>
        <w:ind w:left="0" w:right="190" w:firstLine="0"/>
      </w:pPr>
      <w:r>
        <w:t xml:space="preserve">L’autonomisation économique des femmes est une approche socio-économique, en droite ligne des Objectifs de Développement Durable </w:t>
      </w:r>
      <w:r w:rsidR="007703AC">
        <w:t xml:space="preserve">(ODD) </w:t>
      </w:r>
      <w:r>
        <w:t>2030 porté</w:t>
      </w:r>
      <w:r w:rsidR="007703AC">
        <w:t>s</w:t>
      </w:r>
      <w:r>
        <w:t xml:space="preserve"> par les Nations-Unies, qui vise à garantir aux femmes l’accès, au cours de leur vie, aux moyens et ressources économiques leur permettant d’avoir un revenu suffisant pour répondre à leurs besoins, ainsi qu’à ceux des personnes dont elles ont la charge. Il s’agit donc de leur garantir un accès égal à : (i) Un emploi formel et rémunéré ; (ii) Des ressources productives (</w:t>
      </w:r>
      <w:r w:rsidR="00306DBB">
        <w:t>ex :</w:t>
      </w:r>
      <w:r>
        <w:t xml:space="preserve"> terres). Cette égalité d’accès à l’emploi formel et rémunéré et aux ressources productives est portée par les différentes conventions internationales auquel a souscrit le Maroc, par la constitution marocaine de 2011 et par le code du travail marocain.</w:t>
      </w:r>
    </w:p>
    <w:p w14:paraId="325F7E66" w14:textId="77777777" w:rsidR="0027619E" w:rsidRDefault="0027619E" w:rsidP="0027619E">
      <w:pPr>
        <w:ind w:left="7" w:right="190"/>
      </w:pPr>
    </w:p>
    <w:p w14:paraId="1480DBDC" w14:textId="197F8C00" w:rsidR="0027619E" w:rsidRDefault="0027619E" w:rsidP="0027619E">
      <w:pPr>
        <w:ind w:left="7" w:right="190"/>
      </w:pPr>
      <w:r>
        <w:t xml:space="preserve">Le Maroc a récemment fait des progrès dans la constitutionnalisation des droits économiques des femmes, notamment le droit au travail. En témoigne </w:t>
      </w:r>
      <w:r w:rsidRPr="00DC7103">
        <w:rPr>
          <w:b/>
          <w:i/>
        </w:rPr>
        <w:t>l'article 31</w:t>
      </w:r>
      <w:r>
        <w:t xml:space="preserve"> de la Constitution marocaine qui stipule, entre autres, que l’État œuvre à la mobilisation de tous les moyens à disposition pour faciliter </w:t>
      </w:r>
      <w:r w:rsidR="001A7C99">
        <w:t>l’accès</w:t>
      </w:r>
      <w:r>
        <w:t xml:space="preserve"> </w:t>
      </w:r>
      <w:r w:rsidR="007703AC">
        <w:t xml:space="preserve">égal </w:t>
      </w:r>
      <w:r>
        <w:t>des citoyennes et des citoyens aux conditions leur permettant de jouir du droit au travail.</w:t>
      </w:r>
    </w:p>
    <w:p w14:paraId="2E7F415E" w14:textId="77777777" w:rsidR="0027619E" w:rsidRDefault="0027619E" w:rsidP="0027619E">
      <w:pPr>
        <w:ind w:left="7" w:right="190"/>
      </w:pPr>
      <w:r>
        <w:t xml:space="preserve">Malgré ce cadre propice à la promotion des droits de la femme en général, et des droits économiques en particulier, 78% des femmes marocaines n'ont pas accès au marché du travail au Maroc (HCP, 2014). Leur taux de participation économique est non seulement l'un des plus bas de la région, mais il a diminué de 2,5 points pendant 10 ans. </w:t>
      </w:r>
    </w:p>
    <w:p w14:paraId="62FB80B3" w14:textId="77777777" w:rsidR="0027619E" w:rsidRDefault="0027619E" w:rsidP="0027619E">
      <w:pPr>
        <w:ind w:left="7" w:right="190"/>
      </w:pPr>
    </w:p>
    <w:p w14:paraId="65852CCA" w14:textId="1D9E0234" w:rsidR="0027619E" w:rsidRDefault="0027619E" w:rsidP="00A63A36">
      <w:pPr>
        <w:ind w:left="7" w:right="190"/>
      </w:pPr>
      <w:r>
        <w:t>Cette situation est d’autant plus critique en milieu rural où les femmes représentent 60% de la population, et où la proportion des femmes et des filles ayant un travail non rémunéré est de 73,8% contre 23,9% pour les hommes (CESE, 2014).</w:t>
      </w:r>
      <w:r w:rsidR="00DB1F2C">
        <w:t xml:space="preserve"> </w:t>
      </w:r>
      <w:r>
        <w:t>Selon le (</w:t>
      </w:r>
      <w:r w:rsidRPr="00DC7103">
        <w:rPr>
          <w:i/>
        </w:rPr>
        <w:t>HCP, 2014</w:t>
      </w:r>
      <w:r>
        <w:t>) 9 femmes sur dix (87,5%) en milieu rural travaillent sans contrat écrit et ne sont donc pas couvertes par le Code du Travail.</w:t>
      </w:r>
    </w:p>
    <w:p w14:paraId="41143273" w14:textId="77777777" w:rsidR="0027619E" w:rsidRDefault="0027619E" w:rsidP="0027619E">
      <w:pPr>
        <w:ind w:left="7" w:right="190"/>
      </w:pPr>
    </w:p>
    <w:p w14:paraId="3EE0434A" w14:textId="611F03EE" w:rsidR="0027619E" w:rsidRDefault="0027619E" w:rsidP="0027619E">
      <w:pPr>
        <w:ind w:left="7" w:right="190"/>
      </w:pPr>
      <w:r>
        <w:t xml:space="preserve">Ainsi, pour pallier la faible insertion professionnelle des femmes et leur exposition à la précarité professionnelle, plusieurs initiatives d’appui à la création d’activités génératrices de revenus (AGR) ont été mises en place depuis 2005. Parmi ces initiatives, le Programme d’appui aux activités génératrices de revenus par le soutien à la création de la </w:t>
      </w:r>
      <w:r w:rsidR="00306DBB">
        <w:t>microentreprise</w:t>
      </w:r>
      <w:r>
        <w:t xml:space="preserve">, le programme </w:t>
      </w:r>
      <w:r w:rsidR="007703AC">
        <w:t>« </w:t>
      </w:r>
      <w:proofErr w:type="spellStart"/>
      <w:r>
        <w:t>Moukawalati</w:t>
      </w:r>
      <w:proofErr w:type="spellEnd"/>
      <w:r w:rsidR="007703AC">
        <w:t> »</w:t>
      </w:r>
      <w:r>
        <w:t xml:space="preserve"> et l’INDH. </w:t>
      </w:r>
    </w:p>
    <w:p w14:paraId="3C823BBC" w14:textId="0135EAFC" w:rsidR="0027619E" w:rsidRDefault="0027619E" w:rsidP="0027619E">
      <w:pPr>
        <w:ind w:left="7" w:right="190"/>
      </w:pPr>
      <w:r>
        <w:t xml:space="preserve">Bien que la formation de coopératives féminines </w:t>
      </w:r>
      <w:r w:rsidR="00DB1F2C">
        <w:t>ait</w:t>
      </w:r>
      <w:r>
        <w:t xml:space="preserve"> pris une place majeure dans ces initiatives. Ces coopératives ont eu du mal à être rentables sur le long terme vu l’absence d’un appui technique et d’un accompagnement de proximité.</w:t>
      </w:r>
    </w:p>
    <w:p w14:paraId="6B3A6A92" w14:textId="77777777" w:rsidR="0027619E" w:rsidRDefault="0027619E" w:rsidP="0027619E">
      <w:pPr>
        <w:ind w:left="7" w:right="190"/>
      </w:pPr>
    </w:p>
    <w:p w14:paraId="3B17439F" w14:textId="77777777" w:rsidR="000C1DEA" w:rsidRDefault="0027619E" w:rsidP="0035210D">
      <w:pPr>
        <w:ind w:left="7" w:right="190"/>
      </w:pPr>
      <w:r>
        <w:t>Parmi les freins à la rentabilité des coopératives féminines, il y a lieu de citer : (i) le manque de connaissance des secteurs d'activité porteurs faute d’études de marché détaillées, (ii) la faiblesse des compétences des femmes membres des coopératives, (iii) le faibl</w:t>
      </w:r>
      <w:r w:rsidR="00A63A36">
        <w:t>e accès aux services financiers.</w:t>
      </w:r>
    </w:p>
    <w:p w14:paraId="068A09D9" w14:textId="77777777" w:rsidR="007703AC" w:rsidRDefault="007703AC" w:rsidP="0035210D">
      <w:pPr>
        <w:ind w:left="7" w:right="190"/>
      </w:pPr>
    </w:p>
    <w:p w14:paraId="78A89090" w14:textId="77777777" w:rsidR="003938DE" w:rsidRDefault="007F5713" w:rsidP="00A33B28">
      <w:pPr>
        <w:pStyle w:val="Titre3"/>
        <w:shd w:val="clear" w:color="auto" w:fill="DEEAF6" w:themeFill="accent1" w:themeFillTint="33"/>
        <w:ind w:left="-5"/>
      </w:pPr>
      <w:r>
        <w:lastRenderedPageBreak/>
        <w:t xml:space="preserve">3. Description de l’intervention   </w:t>
      </w:r>
    </w:p>
    <w:p w14:paraId="75BED022" w14:textId="77777777" w:rsidR="003938DE" w:rsidRDefault="003938DE">
      <w:pPr>
        <w:spacing w:after="18" w:line="259" w:lineRule="auto"/>
        <w:ind w:left="0" w:right="0" w:firstLine="0"/>
        <w:jc w:val="left"/>
      </w:pPr>
    </w:p>
    <w:p w14:paraId="344390E1" w14:textId="77777777" w:rsidR="00E82CAF" w:rsidRPr="00C87ADB" w:rsidRDefault="007F5713" w:rsidP="00E82CAF">
      <w:pPr>
        <w:ind w:left="7" w:right="190"/>
      </w:pPr>
      <w:r>
        <w:t xml:space="preserve">Ce projet qui s’inscrit dans </w:t>
      </w:r>
      <w:r w:rsidR="00E82CAF">
        <w:t xml:space="preserve">le cadre de la mise en œuvre </w:t>
      </w:r>
      <w:r w:rsidR="00E82CAF" w:rsidRPr="00C87ADB">
        <w:t xml:space="preserve">de </w:t>
      </w:r>
      <w:r w:rsidR="007703AC" w:rsidRPr="00C87ADB">
        <w:t>(</w:t>
      </w:r>
      <w:r w:rsidR="00E82CAF" w:rsidRPr="00C87ADB">
        <w:t xml:space="preserve">i) l’axe 2 du plan stratégique d’ONU Femmes Maghreb (2018-2021), </w:t>
      </w:r>
      <w:r w:rsidR="00492998" w:rsidRPr="00C87ADB">
        <w:t>(</w:t>
      </w:r>
      <w:r w:rsidR="00E82CAF" w:rsidRPr="00C87ADB">
        <w:t>ii</w:t>
      </w:r>
      <w:r w:rsidR="00C96B33" w:rsidRPr="00C87ADB">
        <w:t>) du</w:t>
      </w:r>
      <w:r w:rsidR="00E82CAF" w:rsidRPr="00C87ADB">
        <w:t xml:space="preserve"> principe d’action d’ONU Femmes dans le monde « </w:t>
      </w:r>
      <w:proofErr w:type="spellStart"/>
      <w:r w:rsidR="00E82CAF" w:rsidRPr="00C87ADB">
        <w:t>Leaving</w:t>
      </w:r>
      <w:proofErr w:type="spellEnd"/>
      <w:r w:rsidR="00E82CAF" w:rsidRPr="00C87ADB">
        <w:t xml:space="preserve"> No One </w:t>
      </w:r>
      <w:proofErr w:type="spellStart"/>
      <w:r w:rsidR="00E82CAF" w:rsidRPr="00C87ADB">
        <w:t>Behind</w:t>
      </w:r>
      <w:proofErr w:type="spellEnd"/>
      <w:r w:rsidR="00E82CAF" w:rsidRPr="00C87ADB">
        <w:t xml:space="preserve"> ». Il s’inscrit également dans le cadre de l’appui d’ONU Femmes dans la mise en œuvre des objectifs de développement </w:t>
      </w:r>
      <w:r w:rsidR="00C96B33" w:rsidRPr="00C87ADB">
        <w:t>durable</w:t>
      </w:r>
      <w:r w:rsidR="00492998" w:rsidRPr="00C87ADB">
        <w:t xml:space="preserve"> (ODD)</w:t>
      </w:r>
      <w:r w:rsidR="00C96B33" w:rsidRPr="00C87ADB">
        <w:t> :</w:t>
      </w:r>
      <w:r w:rsidR="00E82CAF" w:rsidRPr="00C87ADB">
        <w:t xml:space="preserve"> ODD2, ODD5, ODD8 et ODD13</w:t>
      </w:r>
      <w:r w:rsidR="00492998" w:rsidRPr="00C87ADB">
        <w:t>.</w:t>
      </w:r>
    </w:p>
    <w:p w14:paraId="1F19CA34" w14:textId="77777777" w:rsidR="00492998" w:rsidRDefault="00492998" w:rsidP="00E82CAF">
      <w:pPr>
        <w:ind w:left="7" w:right="190"/>
      </w:pPr>
    </w:p>
    <w:p w14:paraId="3B6EE4CA" w14:textId="5BEE3E3B" w:rsidR="003938DE" w:rsidRDefault="00C4679C" w:rsidP="00E82CAF">
      <w:pPr>
        <w:ind w:right="190"/>
      </w:pPr>
      <w:r>
        <w:t>L</w:t>
      </w:r>
      <w:r w:rsidR="00E82CAF">
        <w:t xml:space="preserve">e projet s’inscrit </w:t>
      </w:r>
      <w:r>
        <w:t xml:space="preserve">au niveau national, </w:t>
      </w:r>
      <w:r w:rsidR="00E82CAF">
        <w:t>dans</w:t>
      </w:r>
      <w:r>
        <w:t xml:space="preserve"> le cadre de la mise en œuvre de l’axe autonomisation économique du Plan Gouvernemental de l’Egalité (PGE), et de la stratégie agricole (Plan Maroc Vert). Le projet</w:t>
      </w:r>
      <w:r w:rsidR="00E82CAF">
        <w:t xml:space="preserve"> </w:t>
      </w:r>
      <w:r>
        <w:t xml:space="preserve">a adopté </w:t>
      </w:r>
      <w:r w:rsidR="007F5713">
        <w:t xml:space="preserve">une démarche fondée sur l’approche </w:t>
      </w:r>
      <w:proofErr w:type="gramStart"/>
      <w:r w:rsidR="007F5713">
        <w:t>droit</w:t>
      </w:r>
      <w:proofErr w:type="gramEnd"/>
      <w:r w:rsidR="007F5713">
        <w:t xml:space="preserve"> afin de contribuer aux réponses multiples et urgentes auxquelles font face les femmes dans la fili</w:t>
      </w:r>
      <w:r w:rsidR="00C96B33">
        <w:t xml:space="preserve">ère d’alimentation durable. </w:t>
      </w:r>
      <w:r w:rsidR="00DB1F2C">
        <w:t>Il a</w:t>
      </w:r>
      <w:r w:rsidR="00296E91">
        <w:t xml:space="preserve"> pour objectif de contribuer à l’autonomisation économique</w:t>
      </w:r>
      <w:r w:rsidR="00296E91" w:rsidRPr="00296E91">
        <w:t xml:space="preserve"> des femmes rurales, en particulier les plus exclues, grâce à la promotion</w:t>
      </w:r>
      <w:r w:rsidR="00DB39E2">
        <w:t>, la valorisation</w:t>
      </w:r>
      <w:r w:rsidR="00296E91" w:rsidRPr="00296E91">
        <w:t xml:space="preserve"> et la commercialisation de produits </w:t>
      </w:r>
      <w:r w:rsidRPr="00296E91">
        <w:t>agros écologiques</w:t>
      </w:r>
      <w:r w:rsidR="00296E91" w:rsidRPr="00296E91">
        <w:t xml:space="preserve"> pour une meilleure résilience aux changements climatiques.</w:t>
      </w:r>
    </w:p>
    <w:p w14:paraId="284BE031" w14:textId="77777777" w:rsidR="003938DE" w:rsidRDefault="003938DE">
      <w:pPr>
        <w:spacing w:after="0" w:line="259" w:lineRule="auto"/>
        <w:ind w:left="0" w:right="0" w:firstLine="0"/>
        <w:jc w:val="left"/>
      </w:pPr>
    </w:p>
    <w:p w14:paraId="01E4843B" w14:textId="77777777" w:rsidR="003938DE" w:rsidRDefault="007F5713">
      <w:pPr>
        <w:ind w:left="7" w:right="190"/>
      </w:pPr>
      <w:r>
        <w:t xml:space="preserve">Le projet s’est essentiellement basé sur les stratégies suivantes :  </w:t>
      </w:r>
    </w:p>
    <w:p w14:paraId="36B18966" w14:textId="77777777" w:rsidR="003938DE" w:rsidRDefault="003938DE">
      <w:pPr>
        <w:spacing w:after="24" w:line="259" w:lineRule="auto"/>
        <w:ind w:left="0" w:right="0" w:firstLine="0"/>
        <w:jc w:val="left"/>
      </w:pPr>
    </w:p>
    <w:p w14:paraId="53F0F036" w14:textId="5DD640C9" w:rsidR="003938DE" w:rsidRDefault="007F5713" w:rsidP="00EB3832">
      <w:pPr>
        <w:numPr>
          <w:ilvl w:val="0"/>
          <w:numId w:val="3"/>
        </w:numPr>
        <w:spacing w:after="247"/>
        <w:ind w:right="190" w:hanging="360"/>
      </w:pPr>
      <w:r>
        <w:t xml:space="preserve">Le renforcement des capacités des femmes </w:t>
      </w:r>
      <w:r w:rsidR="00EB3832">
        <w:t>agricultrices</w:t>
      </w:r>
      <w:r>
        <w:t xml:space="preserve"> et des associations féminines agricoles ainsi que le développement d’outils pour augmenter leurs performances en matièr</w:t>
      </w:r>
      <w:r w:rsidR="00A63A36">
        <w:t xml:space="preserve">e collecte, de conservation, </w:t>
      </w:r>
      <w:r>
        <w:t>de production</w:t>
      </w:r>
      <w:r w:rsidR="00A63A36">
        <w:t xml:space="preserve"> et de commercialisation,</w:t>
      </w:r>
      <w:r w:rsidR="00492998">
        <w:t xml:space="preserve"> </w:t>
      </w:r>
      <w:r w:rsidR="00EB3832">
        <w:t>dans les cha</w:t>
      </w:r>
      <w:r w:rsidR="00492998">
        <w:t>î</w:t>
      </w:r>
      <w:r w:rsidR="00EB3832">
        <w:t>nes de valeur agro</w:t>
      </w:r>
      <w:r w:rsidR="00DB39E2">
        <w:t>-</w:t>
      </w:r>
      <w:r w:rsidR="00EB3832">
        <w:t>écologiques</w:t>
      </w:r>
      <w:r w:rsidR="00A63A36">
        <w:t xml:space="preserve"> (olive de table et plantes aromatiques et médicinales)</w:t>
      </w:r>
      <w:r w:rsidR="00EB3832">
        <w:t> ;</w:t>
      </w:r>
    </w:p>
    <w:p w14:paraId="5D3C3682" w14:textId="77777777" w:rsidR="003938DE" w:rsidRDefault="007F5713">
      <w:pPr>
        <w:numPr>
          <w:ilvl w:val="0"/>
          <w:numId w:val="3"/>
        </w:numPr>
        <w:spacing w:after="38"/>
        <w:ind w:right="190" w:hanging="360"/>
      </w:pPr>
      <w:r>
        <w:t>L’utilisation de l’approche genre et l’approche participative tout au long du projet, la concertation et la mobilisation des différentes institutio</w:t>
      </w:r>
      <w:r w:rsidR="00EB3832">
        <w:t xml:space="preserve">ns susceptibles de renforcer </w:t>
      </w:r>
      <w:r>
        <w:t xml:space="preserve">le respect des droits humains tant des hommes que des femmes dans le processus de prise de décision en matière d’agro-écologie et de préservation de l’environnement ; </w:t>
      </w:r>
    </w:p>
    <w:p w14:paraId="6A0412D5" w14:textId="77777777" w:rsidR="003938DE" w:rsidRDefault="007F5713">
      <w:pPr>
        <w:numPr>
          <w:ilvl w:val="0"/>
          <w:numId w:val="3"/>
        </w:numPr>
        <w:spacing w:after="38"/>
        <w:ind w:right="190" w:hanging="360"/>
      </w:pPr>
      <w:r>
        <w:t xml:space="preserve">La responsabilisation des populations cibles, principalement les agriculteurs et agricultrices dans la gestion et le suivi des </w:t>
      </w:r>
      <w:r w:rsidR="00EB3832">
        <w:t>actions réalisées sur terrain</w:t>
      </w:r>
      <w:r>
        <w:t xml:space="preserve">. Ces populations ont été au cœur du projet, depuis les diagnostics participatifs sur chaque site, jusqu’au suivi et évaluation du projet, à travers des focus groupes et des entretiens individuels. </w:t>
      </w:r>
    </w:p>
    <w:p w14:paraId="39536E04" w14:textId="77777777" w:rsidR="003938DE" w:rsidRDefault="003938DE" w:rsidP="00EB3832">
      <w:pPr>
        <w:ind w:left="360" w:right="190" w:firstLine="0"/>
      </w:pPr>
    </w:p>
    <w:p w14:paraId="50B053DD" w14:textId="79FD28F2" w:rsidR="003938DE" w:rsidRDefault="007F5713" w:rsidP="00A63A36">
      <w:pPr>
        <w:spacing w:after="0" w:line="259" w:lineRule="auto"/>
        <w:ind w:left="0" w:right="0" w:firstLine="0"/>
      </w:pPr>
      <w:r>
        <w:t>La stratégie de ce projet s’est également largement appuyée sur l’échange du savoir-faire agro</w:t>
      </w:r>
      <w:r w:rsidR="00DB39E2">
        <w:t>-</w:t>
      </w:r>
      <w:r>
        <w:t xml:space="preserve">écologique, le partage d’expérience, l’identification des bonnes pratiques et l’existence d’une expertise nationale et régionale concernant la </w:t>
      </w:r>
      <w:r w:rsidR="001C708E">
        <w:t>cha</w:t>
      </w:r>
      <w:r w:rsidR="00492998">
        <w:t>î</w:t>
      </w:r>
      <w:r w:rsidR="001C708E">
        <w:t xml:space="preserve">ne de valeur durable </w:t>
      </w:r>
      <w:r>
        <w:t xml:space="preserve">et la promotion de l’agro-écologie. </w:t>
      </w:r>
    </w:p>
    <w:p w14:paraId="178E18E8" w14:textId="77777777" w:rsidR="003938DE" w:rsidRDefault="003938DE">
      <w:pPr>
        <w:spacing w:after="0" w:line="259" w:lineRule="auto"/>
        <w:ind w:left="0" w:right="0" w:firstLine="0"/>
        <w:jc w:val="left"/>
      </w:pPr>
    </w:p>
    <w:p w14:paraId="415E4B08" w14:textId="4F9699CC" w:rsidR="003938DE" w:rsidRPr="00C87ADB" w:rsidRDefault="007F5713" w:rsidP="00DB39E2">
      <w:pPr>
        <w:spacing w:after="1" w:line="239" w:lineRule="auto"/>
        <w:ind w:left="-5" w:right="0"/>
      </w:pPr>
      <w:r>
        <w:t>La mise en œuvre des activités du Proje</w:t>
      </w:r>
      <w:r w:rsidR="001C708E">
        <w:t xml:space="preserve">t </w:t>
      </w:r>
      <w:r>
        <w:t>a ét</w:t>
      </w:r>
      <w:r w:rsidR="008762BA">
        <w:t xml:space="preserve">é planifiée conjointement par </w:t>
      </w:r>
      <w:r>
        <w:t xml:space="preserve">ONU Femmes et ses partenaires </w:t>
      </w:r>
      <w:r w:rsidR="00C96B33">
        <w:t xml:space="preserve">régionaux et </w:t>
      </w:r>
      <w:r w:rsidR="001452F5">
        <w:t xml:space="preserve">locaux </w:t>
      </w:r>
      <w:r w:rsidR="001452F5" w:rsidRPr="00C87ADB">
        <w:t>(</w:t>
      </w:r>
      <w:r w:rsidR="00C96B33" w:rsidRPr="00C87ADB">
        <w:t xml:space="preserve">Commune rurale de </w:t>
      </w:r>
      <w:proofErr w:type="spellStart"/>
      <w:r w:rsidR="00C96B33" w:rsidRPr="00C87ADB">
        <w:t>Skoura</w:t>
      </w:r>
      <w:proofErr w:type="spellEnd"/>
      <w:r w:rsidR="0024102E" w:rsidRPr="00C87ADB">
        <w:t xml:space="preserve"> </w:t>
      </w:r>
      <w:proofErr w:type="spellStart"/>
      <w:r w:rsidR="00C96B33" w:rsidRPr="00C87ADB">
        <w:t>Ahl</w:t>
      </w:r>
      <w:proofErr w:type="spellEnd"/>
      <w:r w:rsidR="0024102E" w:rsidRPr="00C87ADB">
        <w:t xml:space="preserve"> </w:t>
      </w:r>
      <w:proofErr w:type="spellStart"/>
      <w:r w:rsidR="00DB1F2C" w:rsidRPr="00C87ADB">
        <w:t>Loust</w:t>
      </w:r>
      <w:proofErr w:type="spellEnd"/>
      <w:r w:rsidR="00DB1F2C" w:rsidRPr="00C87ADB">
        <w:t>,</w:t>
      </w:r>
      <w:r w:rsidR="00C96B33" w:rsidRPr="00C87ADB">
        <w:t xml:space="preserve"> Ouarzazate, </w:t>
      </w:r>
      <w:r w:rsidR="00A6341A" w:rsidRPr="00C87ADB">
        <w:t>Office Régional de Mise en Valeur Agricole (</w:t>
      </w:r>
      <w:r w:rsidR="00C96B33" w:rsidRPr="00C87ADB">
        <w:t>ORMVA</w:t>
      </w:r>
      <w:r w:rsidR="00A6341A" w:rsidRPr="00C87ADB">
        <w:t>-</w:t>
      </w:r>
      <w:r w:rsidR="00C96B33" w:rsidRPr="00C87ADB">
        <w:t>O</w:t>
      </w:r>
      <w:r w:rsidR="00A6341A" w:rsidRPr="00C87ADB">
        <w:t>uarzazate)</w:t>
      </w:r>
      <w:r w:rsidR="00C96B33" w:rsidRPr="00C87ADB">
        <w:t>, Commune rurale d’</w:t>
      </w:r>
      <w:proofErr w:type="spellStart"/>
      <w:r w:rsidR="00C96B33" w:rsidRPr="00C87ADB">
        <w:t>Imin</w:t>
      </w:r>
      <w:proofErr w:type="spellEnd"/>
      <w:r w:rsidR="00870848" w:rsidRPr="00C87ADB">
        <w:t xml:space="preserve"> </w:t>
      </w:r>
      <w:proofErr w:type="spellStart"/>
      <w:r w:rsidR="00492998" w:rsidRPr="00C87ADB">
        <w:t>t</w:t>
      </w:r>
      <w:r w:rsidR="00C96B33" w:rsidRPr="00C87ADB">
        <w:t>lit</w:t>
      </w:r>
      <w:proofErr w:type="spellEnd"/>
      <w:r w:rsidR="00A6341A" w:rsidRPr="00C87ADB">
        <w:t xml:space="preserve"> à</w:t>
      </w:r>
      <w:r w:rsidR="00C96B33" w:rsidRPr="00C87ADB">
        <w:t xml:space="preserve"> Essaouira, </w:t>
      </w:r>
      <w:r w:rsidR="00A6341A" w:rsidRPr="00C87ADB">
        <w:t>Direction Provinciale d’Agriculture (</w:t>
      </w:r>
      <w:r w:rsidR="00C96B33" w:rsidRPr="00C87ADB">
        <w:t>DPA d’Essaouira</w:t>
      </w:r>
      <w:r w:rsidR="00870848" w:rsidRPr="00C87ADB">
        <w:t>)</w:t>
      </w:r>
      <w:r w:rsidR="00C96B33" w:rsidRPr="00C87ADB">
        <w:t xml:space="preserve"> </w:t>
      </w:r>
      <w:r w:rsidR="001C708E" w:rsidRPr="00C87ADB">
        <w:t>ainsi que la Fondation Coca Cola</w:t>
      </w:r>
      <w:r w:rsidR="00870848" w:rsidRPr="00C87ADB">
        <w:t xml:space="preserve"> dont le siège est situé à Casa Blanca</w:t>
      </w:r>
      <w:r w:rsidR="001C708E" w:rsidRPr="00C87ADB">
        <w:t>.</w:t>
      </w:r>
    </w:p>
    <w:p w14:paraId="59714813" w14:textId="77777777" w:rsidR="001452F5" w:rsidRDefault="001452F5">
      <w:pPr>
        <w:spacing w:after="0" w:line="259" w:lineRule="auto"/>
        <w:ind w:left="0" w:right="0" w:firstLine="0"/>
        <w:jc w:val="left"/>
      </w:pPr>
    </w:p>
    <w:p w14:paraId="69E6D665" w14:textId="5F971939" w:rsidR="003938DE" w:rsidRPr="00C87ADB" w:rsidRDefault="001452F5">
      <w:pPr>
        <w:spacing w:after="0" w:line="259" w:lineRule="auto"/>
        <w:ind w:left="0" w:right="0" w:firstLine="0"/>
        <w:jc w:val="left"/>
      </w:pPr>
      <w:r w:rsidRPr="00C87ADB">
        <w:t xml:space="preserve">Etalé sur 2 années, le projet a démarré en </w:t>
      </w:r>
      <w:r w:rsidR="00492998" w:rsidRPr="00C87ADB">
        <w:t>j</w:t>
      </w:r>
      <w:r w:rsidRPr="00C87ADB">
        <w:t>uin 2017, avec un budget de 335.000,0</w:t>
      </w:r>
      <w:r w:rsidR="00492998" w:rsidRPr="00C87ADB">
        <w:t>0</w:t>
      </w:r>
      <w:r w:rsidRPr="00C87ADB">
        <w:t xml:space="preserve"> $ et couvrant deux zones rurales (Essaouira et Ouarzazate).</w:t>
      </w:r>
    </w:p>
    <w:p w14:paraId="57BBC432" w14:textId="15D4A8A2" w:rsidR="001452F5" w:rsidRDefault="001452F5">
      <w:pPr>
        <w:spacing w:after="0" w:line="259" w:lineRule="auto"/>
        <w:ind w:left="0" w:right="0" w:firstLine="0"/>
        <w:jc w:val="left"/>
      </w:pPr>
      <w:r w:rsidRPr="00C87ADB">
        <w:t>Les bénéficiaires directs du projet sont les a</w:t>
      </w:r>
      <w:r w:rsidR="007666B6" w:rsidRPr="00C87ADB">
        <w:t>gricultrices</w:t>
      </w:r>
      <w:r w:rsidRPr="00C87ADB">
        <w:t xml:space="preserve"> des sites d'intervent</w:t>
      </w:r>
      <w:r w:rsidR="007666B6" w:rsidRPr="00C87ADB">
        <w:t>ion</w:t>
      </w:r>
      <w:r w:rsidRPr="00C87ADB">
        <w:t xml:space="preserve"> et les coopératives de femmes (50 </w:t>
      </w:r>
      <w:r w:rsidR="002D1F88" w:rsidRPr="00C87ADB">
        <w:t>femmes et</w:t>
      </w:r>
      <w:r w:rsidR="007666B6" w:rsidRPr="00C87ADB">
        <w:t xml:space="preserve"> 2</w:t>
      </w:r>
      <w:r w:rsidRPr="00C87ADB">
        <w:t xml:space="preserve"> hommes de la coopérative Al Amal et 20 femmes de la coopérative </w:t>
      </w:r>
      <w:proofErr w:type="spellStart"/>
      <w:r w:rsidRPr="00C87ADB">
        <w:t>Tudert</w:t>
      </w:r>
      <w:proofErr w:type="spellEnd"/>
      <w:r w:rsidRPr="00C87ADB">
        <w:t>), en plus des acteurs locaux</w:t>
      </w:r>
      <w:r w:rsidR="00664DED" w:rsidRPr="00C87ADB">
        <w:t xml:space="preserve"> (Communes, DPA, et ORMVA-O)</w:t>
      </w:r>
      <w:r w:rsidR="00306DBB">
        <w:t>.</w:t>
      </w:r>
    </w:p>
    <w:p w14:paraId="7DE6AF01" w14:textId="77777777" w:rsidR="00306DBB" w:rsidRPr="00C87ADB" w:rsidRDefault="00306DBB">
      <w:pPr>
        <w:spacing w:after="0" w:line="259" w:lineRule="auto"/>
        <w:ind w:left="0" w:right="0" w:firstLine="0"/>
        <w:jc w:val="left"/>
      </w:pPr>
    </w:p>
    <w:p w14:paraId="59629465" w14:textId="77777777" w:rsidR="002D1F88" w:rsidRDefault="002D1F88" w:rsidP="002D1F88">
      <w:pPr>
        <w:spacing w:after="0" w:line="259" w:lineRule="auto"/>
        <w:ind w:left="0" w:right="0" w:firstLine="0"/>
        <w:jc w:val="left"/>
      </w:pPr>
    </w:p>
    <w:p w14:paraId="35E3C58D" w14:textId="77777777" w:rsidR="002D1F88" w:rsidRDefault="002D1F88" w:rsidP="002D1F88">
      <w:pPr>
        <w:spacing w:after="0" w:line="259" w:lineRule="auto"/>
        <w:ind w:left="0" w:right="0" w:firstLine="0"/>
      </w:pPr>
      <w:r>
        <w:lastRenderedPageBreak/>
        <w:t xml:space="preserve">Pour se faire, ONU Femmes a développé une </w:t>
      </w:r>
      <w:r w:rsidRPr="00C87ADB">
        <w:t>théorie de changement</w:t>
      </w:r>
      <w:r>
        <w:t xml:space="preserve"> pour renforcer l'accès des femmes à la terre et aux ressources productives pour une agriculture qui résiste au changement climatique :</w:t>
      </w:r>
    </w:p>
    <w:p w14:paraId="7E1E8A69" w14:textId="77777777" w:rsidR="003938DE" w:rsidRDefault="002D1F88" w:rsidP="002D1F88">
      <w:pPr>
        <w:spacing w:after="0" w:line="259" w:lineRule="auto"/>
        <w:ind w:left="0" w:right="0" w:firstLine="0"/>
      </w:pPr>
      <w:proofErr w:type="gramStart"/>
      <w:r>
        <w:t xml:space="preserve">Si (1) les agricultrices jouissent du droit à la terre et d'un régime foncier sûr; si (2) elles ont un accès égal aux ressources, aux services et aux technologies productives pour une agriculture durable; si (3) elles parviennent à la capacité financière pour investir; et si </w:t>
      </w:r>
      <w:r w:rsidR="00492998">
        <w:t>(</w:t>
      </w:r>
      <w:r>
        <w:t>4) elles participent pleinement aux chaînes de valeur vertes et aux marchés écologiques; alors (5) les agricultrices acquièrent leur autonomie économique et résistent à l'évolution climatique; parce que (6) les causes premières et déterminantes des disparités entre les sexes dans l'agriculture ont été supprimées.</w:t>
      </w:r>
      <w:proofErr w:type="gramEnd"/>
    </w:p>
    <w:p w14:paraId="74B0D654" w14:textId="77777777" w:rsidR="000C1DEA" w:rsidRDefault="000C1DEA" w:rsidP="002D1F88">
      <w:pPr>
        <w:spacing w:after="0" w:line="259" w:lineRule="auto"/>
        <w:ind w:left="0" w:right="0" w:firstLine="0"/>
      </w:pPr>
    </w:p>
    <w:p w14:paraId="3F1B3BD8" w14:textId="77777777" w:rsidR="003938DE" w:rsidRDefault="007F5713" w:rsidP="00A33B28">
      <w:pPr>
        <w:pStyle w:val="Titre3"/>
        <w:shd w:val="clear" w:color="auto" w:fill="DEEAF6" w:themeFill="accent1" w:themeFillTint="33"/>
        <w:ind w:left="-5"/>
      </w:pPr>
      <w:r>
        <w:t xml:space="preserve">4. </w:t>
      </w:r>
      <w:r w:rsidR="001E662A">
        <w:t>But</w:t>
      </w:r>
      <w:r>
        <w:t xml:space="preserve"> de l’Evaluation</w:t>
      </w:r>
      <w:r w:rsidR="00AC0A3F">
        <w:t xml:space="preserve"> finale</w:t>
      </w:r>
      <w:r>
        <w:t xml:space="preserve"> </w:t>
      </w:r>
    </w:p>
    <w:p w14:paraId="12D39388" w14:textId="77777777" w:rsidR="002D1F88" w:rsidRPr="002D1F88" w:rsidRDefault="002D1F88" w:rsidP="002D1F88"/>
    <w:p w14:paraId="59CF7583" w14:textId="2EF5196D" w:rsidR="00AF7135" w:rsidRDefault="007F5713" w:rsidP="0035210D">
      <w:pPr>
        <w:ind w:left="0" w:right="190" w:firstLine="0"/>
      </w:pPr>
      <w:r>
        <w:t>L’évaluation finale du projet</w:t>
      </w:r>
      <w:r w:rsidR="0035210D">
        <w:t xml:space="preserve"> «</w:t>
      </w:r>
      <w:r w:rsidR="0035210D" w:rsidRPr="00683346">
        <w:t xml:space="preserve"> Appui</w:t>
      </w:r>
      <w:r w:rsidR="00683346" w:rsidRPr="00683346">
        <w:t xml:space="preserve"> à l’autonomisation économique des femmes à travers la promotion de la cha</w:t>
      </w:r>
      <w:r w:rsidR="00492998">
        <w:t>î</w:t>
      </w:r>
      <w:r w:rsidR="00683346" w:rsidRPr="00683346">
        <w:t xml:space="preserve">ne de valeur </w:t>
      </w:r>
      <w:r w:rsidR="00492998" w:rsidRPr="00683346">
        <w:t>agro</w:t>
      </w:r>
      <w:r w:rsidR="00492998">
        <w:t>-</w:t>
      </w:r>
      <w:r w:rsidR="00683346" w:rsidRPr="00683346">
        <w:t>écologique pour une meilleure résilience au changement climatique</w:t>
      </w:r>
      <w:r w:rsidR="007666B6">
        <w:t xml:space="preserve"> » </w:t>
      </w:r>
      <w:r w:rsidR="00683346" w:rsidRPr="00683346">
        <w:t>couvrira la période de mise en œuvre (</w:t>
      </w:r>
      <w:r w:rsidR="007666B6">
        <w:rPr>
          <w:b/>
        </w:rPr>
        <w:t>juin 2017-mai</w:t>
      </w:r>
      <w:r w:rsidR="00683346" w:rsidRPr="00683346">
        <w:rPr>
          <w:b/>
        </w:rPr>
        <w:t xml:space="preserve"> 2019</w:t>
      </w:r>
      <w:r w:rsidR="00683346" w:rsidRPr="00683346">
        <w:t xml:space="preserve">) au niveau des 2 sites pilotes de </w:t>
      </w:r>
      <w:proofErr w:type="spellStart"/>
      <w:r w:rsidR="00683346" w:rsidRPr="00683346">
        <w:t>Skoura</w:t>
      </w:r>
      <w:proofErr w:type="spellEnd"/>
      <w:r w:rsidR="007666B6">
        <w:t xml:space="preserve"> </w:t>
      </w:r>
      <w:r w:rsidR="00683346" w:rsidRPr="00683346">
        <w:t>Ah</w:t>
      </w:r>
      <w:r w:rsidR="007666B6">
        <w:t xml:space="preserve"> </w:t>
      </w:r>
      <w:proofErr w:type="spellStart"/>
      <w:r w:rsidR="00683346" w:rsidRPr="00683346">
        <w:t>Loust</w:t>
      </w:r>
      <w:proofErr w:type="spellEnd"/>
      <w:r w:rsidR="00D367F3">
        <w:t xml:space="preserve"> </w:t>
      </w:r>
      <w:r w:rsidR="00A66010">
        <w:t xml:space="preserve">(Ouarzazate) </w:t>
      </w:r>
      <w:r w:rsidR="00683346" w:rsidRPr="00683346">
        <w:t xml:space="preserve">et </w:t>
      </w:r>
      <w:proofErr w:type="spellStart"/>
      <w:r w:rsidR="00862B7A">
        <w:t>Imin</w:t>
      </w:r>
      <w:proofErr w:type="spellEnd"/>
      <w:r w:rsidR="00D367F3">
        <w:t xml:space="preserve"> </w:t>
      </w:r>
      <w:proofErr w:type="spellStart"/>
      <w:r w:rsidR="00862B7A">
        <w:t>tlit</w:t>
      </w:r>
      <w:proofErr w:type="spellEnd"/>
      <w:r w:rsidR="00A66010">
        <w:t xml:space="preserve"> (Essaouira)</w:t>
      </w:r>
      <w:r w:rsidR="00AF7135">
        <w:t xml:space="preserve"> et touchera les groupes concernés par les actions dudit projet.</w:t>
      </w:r>
    </w:p>
    <w:p w14:paraId="06DC09C5" w14:textId="77777777" w:rsidR="00AF7135" w:rsidRDefault="001E662A" w:rsidP="0035210D">
      <w:pPr>
        <w:ind w:left="0" w:right="190" w:firstLine="0"/>
      </w:pPr>
      <w:r w:rsidRPr="0035210D">
        <w:t xml:space="preserve">Elle </w:t>
      </w:r>
      <w:r w:rsidR="00DC7103" w:rsidRPr="0035210D">
        <w:t>devra analyser la stratégie, les actions</w:t>
      </w:r>
      <w:r w:rsidR="007F5713" w:rsidRPr="0035210D">
        <w:t xml:space="preserve"> et les résultats du projet</w:t>
      </w:r>
      <w:r w:rsidR="002E27BC" w:rsidRPr="0035210D">
        <w:t xml:space="preserve">. En s’appuyant sur des éléments factuels crédibles et fiables, </w:t>
      </w:r>
      <w:r w:rsidR="00D610E1" w:rsidRPr="0035210D">
        <w:t>l’évaluation mettra</w:t>
      </w:r>
      <w:r w:rsidR="007F5713" w:rsidRPr="0035210D">
        <w:t xml:space="preserve"> l’accent sur les leçons tirées et </w:t>
      </w:r>
      <w:r w:rsidR="00D610E1" w:rsidRPr="0035210D">
        <w:t>traduira</w:t>
      </w:r>
      <w:r w:rsidR="007F5713" w:rsidRPr="0035210D">
        <w:t xml:space="preserve"> les conclusions en recommandations opérationnelles pour servir les projets à venir</w:t>
      </w:r>
      <w:r w:rsidR="00AC0A3F" w:rsidRPr="0035210D">
        <w:t xml:space="preserve"> et aider à la prise de décision</w:t>
      </w:r>
      <w:r w:rsidR="007F5713" w:rsidRPr="0035210D">
        <w:t xml:space="preserve">. </w:t>
      </w:r>
    </w:p>
    <w:p w14:paraId="426F829D" w14:textId="77777777" w:rsidR="00862B7A" w:rsidRPr="0035210D" w:rsidRDefault="00862B7A" w:rsidP="0035210D">
      <w:pPr>
        <w:ind w:left="0" w:right="190" w:firstLine="0"/>
      </w:pPr>
    </w:p>
    <w:p w14:paraId="4AF295C7" w14:textId="77777777" w:rsidR="00926615" w:rsidRPr="00C87ADB" w:rsidRDefault="00926615" w:rsidP="0035210D">
      <w:pPr>
        <w:ind w:left="0" w:right="190" w:firstLine="0"/>
      </w:pPr>
      <w:r w:rsidRPr="00C87ADB">
        <w:t>Les principaux utilisateurs de cette évaluation sont ONU Femmes et les partenaires régionaux et locaux.</w:t>
      </w:r>
      <w:r w:rsidR="00D610E1" w:rsidRPr="00C87ADB">
        <w:t xml:space="preserve"> Ils définiront et mettront en œuvre un plan de réponse aux recommandations opérationnelles identifiées.</w:t>
      </w:r>
    </w:p>
    <w:p w14:paraId="5768DDD7" w14:textId="77777777" w:rsidR="00AF7135" w:rsidRDefault="00AF7135" w:rsidP="00AF7135">
      <w:pPr>
        <w:ind w:left="7" w:right="190"/>
      </w:pPr>
    </w:p>
    <w:p w14:paraId="6D13662E" w14:textId="77777777" w:rsidR="003938DE" w:rsidRPr="00C87ADB" w:rsidRDefault="007F5713" w:rsidP="0035210D">
      <w:pPr>
        <w:ind w:left="0" w:right="190" w:firstLine="0"/>
      </w:pPr>
      <w:r>
        <w:t xml:space="preserve">Le projet sera évalué selon les critères suivants : </w:t>
      </w:r>
      <w:r w:rsidR="00DC7103" w:rsidRPr="0035210D">
        <w:t>la Pertinence, l’E</w:t>
      </w:r>
      <w:r w:rsidRPr="0035210D">
        <w:t>fficacité</w:t>
      </w:r>
      <w:r w:rsidR="00DC7103" w:rsidRPr="0035210D">
        <w:t xml:space="preserve">, l’Efficience, </w:t>
      </w:r>
      <w:r w:rsidR="00A63A36" w:rsidRPr="0035210D">
        <w:t xml:space="preserve">l’impact à court terme, </w:t>
      </w:r>
      <w:r w:rsidR="00DC7103" w:rsidRPr="00862B7A">
        <w:t>e</w:t>
      </w:r>
      <w:r w:rsidR="00811949" w:rsidRPr="00805524">
        <w:t>t la Durabilité.</w:t>
      </w:r>
      <w:r w:rsidRPr="00C87ADB">
        <w:t xml:space="preserve">  </w:t>
      </w:r>
    </w:p>
    <w:p w14:paraId="1C43F431" w14:textId="77777777" w:rsidR="003938DE" w:rsidRPr="0035210D" w:rsidRDefault="003938DE">
      <w:pPr>
        <w:spacing w:after="0" w:line="259" w:lineRule="auto"/>
        <w:ind w:left="0" w:right="0" w:firstLine="0"/>
        <w:jc w:val="left"/>
      </w:pPr>
    </w:p>
    <w:p w14:paraId="75FBAA7A" w14:textId="77777777" w:rsidR="007666B6" w:rsidRPr="00C87ADB" w:rsidRDefault="007666B6" w:rsidP="007666B6">
      <w:pPr>
        <w:ind w:left="7" w:right="190"/>
      </w:pPr>
      <w:r w:rsidRPr="00C87ADB">
        <w:t>L’évaluation finale aura pour objectifs :</w:t>
      </w:r>
    </w:p>
    <w:p w14:paraId="52C810BE" w14:textId="77777777" w:rsidR="007666B6" w:rsidRPr="00C87ADB" w:rsidRDefault="007666B6" w:rsidP="007666B6">
      <w:pPr>
        <w:ind w:left="7" w:right="190"/>
      </w:pPr>
    </w:p>
    <w:p w14:paraId="60371DC4" w14:textId="0BDD3BC0" w:rsidR="007666B6" w:rsidRPr="00C87ADB" w:rsidRDefault="007666B6" w:rsidP="007666B6">
      <w:pPr>
        <w:pStyle w:val="Paragraphedeliste"/>
        <w:numPr>
          <w:ilvl w:val="0"/>
          <w:numId w:val="39"/>
        </w:numPr>
        <w:autoSpaceDE w:val="0"/>
        <w:autoSpaceDN w:val="0"/>
        <w:adjustRightInd w:val="0"/>
        <w:spacing w:before="100" w:after="100" w:line="240" w:lineRule="auto"/>
      </w:pPr>
      <w:r w:rsidRPr="00C87ADB">
        <w:t>Évaluer la pertinence de la contribution d'ONU Femmes au niveau national et à l'alignement sur les conventions et accords internationaux (CEDAW, Beijing plateforme, ODD)</w:t>
      </w:r>
      <w:r w:rsidR="00862B7A" w:rsidRPr="00C87ADB">
        <w:t> ;</w:t>
      </w:r>
    </w:p>
    <w:p w14:paraId="3D7DD2C0" w14:textId="77777777" w:rsidR="007666B6" w:rsidRPr="00C87ADB" w:rsidRDefault="007666B6" w:rsidP="007666B6">
      <w:pPr>
        <w:pStyle w:val="Paragraphedeliste"/>
        <w:numPr>
          <w:ilvl w:val="0"/>
          <w:numId w:val="39"/>
        </w:numPr>
        <w:autoSpaceDE w:val="0"/>
        <w:autoSpaceDN w:val="0"/>
        <w:adjustRightInd w:val="0"/>
        <w:spacing w:before="100" w:after="100" w:line="240" w:lineRule="auto"/>
      </w:pPr>
      <w:r w:rsidRPr="00C87ADB">
        <w:t>Évaluer l'efficacité et l'efficience organisationnelle</w:t>
      </w:r>
      <w:r w:rsidR="00862B7A" w:rsidRPr="00C87ADB">
        <w:t> ;</w:t>
      </w:r>
      <w:r w:rsidRPr="00C87ADB">
        <w:t xml:space="preserve"> </w:t>
      </w:r>
    </w:p>
    <w:p w14:paraId="1F0AF4D5" w14:textId="77777777" w:rsidR="007666B6" w:rsidRPr="00C87ADB" w:rsidRDefault="007666B6" w:rsidP="007666B6">
      <w:pPr>
        <w:pStyle w:val="Paragraphedeliste"/>
        <w:numPr>
          <w:ilvl w:val="0"/>
          <w:numId w:val="39"/>
        </w:numPr>
        <w:autoSpaceDE w:val="0"/>
        <w:autoSpaceDN w:val="0"/>
        <w:adjustRightInd w:val="0"/>
        <w:spacing w:before="100" w:after="100" w:line="240" w:lineRule="auto"/>
      </w:pPr>
      <w:r w:rsidRPr="00C87ADB">
        <w:t>Évaluer la durabilité de l'intervention en vue d'atteindre l’autonomisation économique des femmes ;</w:t>
      </w:r>
    </w:p>
    <w:p w14:paraId="025F4422" w14:textId="4149DD5D" w:rsidR="007666B6" w:rsidRPr="00C87ADB" w:rsidRDefault="007666B6" w:rsidP="007666B6">
      <w:pPr>
        <w:pStyle w:val="Paragraphedeliste"/>
        <w:numPr>
          <w:ilvl w:val="0"/>
          <w:numId w:val="39"/>
        </w:numPr>
        <w:autoSpaceDE w:val="0"/>
        <w:autoSpaceDN w:val="0"/>
        <w:adjustRightInd w:val="0"/>
        <w:spacing w:before="100" w:after="100" w:line="240" w:lineRule="auto"/>
      </w:pPr>
      <w:r w:rsidRPr="00C87ADB">
        <w:t>Analyser comment l'approche fondée sur les droits de l'homme et les principes d'égalité des sexes sont intégrés dans la mise en œuvre du projet</w:t>
      </w:r>
      <w:r w:rsidR="00862B7A" w:rsidRPr="00C87ADB">
        <w:t> ;</w:t>
      </w:r>
    </w:p>
    <w:p w14:paraId="1BC57B09" w14:textId="7D403F8B" w:rsidR="007666B6" w:rsidRPr="00C87ADB" w:rsidRDefault="007666B6" w:rsidP="007666B6">
      <w:pPr>
        <w:pStyle w:val="Paragraphedeliste"/>
        <w:numPr>
          <w:ilvl w:val="0"/>
          <w:numId w:val="39"/>
        </w:numPr>
        <w:autoSpaceDE w:val="0"/>
        <w:autoSpaceDN w:val="0"/>
        <w:adjustRightInd w:val="0"/>
        <w:spacing w:before="100" w:after="100" w:line="240" w:lineRule="auto"/>
      </w:pPr>
      <w:r w:rsidRPr="00C87ADB">
        <w:t>Identifier et valider les leçons apprises, les bonnes pratiques</w:t>
      </w:r>
      <w:r w:rsidR="00862B7A" w:rsidRPr="00C87ADB">
        <w:t>,</w:t>
      </w:r>
      <w:r w:rsidR="00D367F3" w:rsidRPr="00C87ADB">
        <w:t xml:space="preserve"> </w:t>
      </w:r>
      <w:r w:rsidRPr="00C87ADB">
        <w:t xml:space="preserve">les exemples et les innovations des efforts qui soutiennent l'égalité des sexes et les droits humains dans </w:t>
      </w:r>
      <w:r w:rsidR="00862B7A" w:rsidRPr="00C87ADB">
        <w:t xml:space="preserve">le </w:t>
      </w:r>
      <w:r w:rsidRPr="00C87ADB">
        <w:t>domaine de travail</w:t>
      </w:r>
      <w:r w:rsidR="00862B7A" w:rsidRPr="00C87ADB">
        <w:t> ;</w:t>
      </w:r>
    </w:p>
    <w:p w14:paraId="020DC1F9" w14:textId="24D2A545" w:rsidR="00A63A36" w:rsidRPr="00C87ADB" w:rsidRDefault="007666B6" w:rsidP="007666B6">
      <w:pPr>
        <w:pStyle w:val="Paragraphedeliste"/>
        <w:numPr>
          <w:ilvl w:val="0"/>
          <w:numId w:val="39"/>
        </w:numPr>
        <w:autoSpaceDE w:val="0"/>
        <w:autoSpaceDN w:val="0"/>
        <w:adjustRightInd w:val="0"/>
        <w:spacing w:before="100" w:after="100" w:line="240" w:lineRule="auto"/>
      </w:pPr>
      <w:r w:rsidRPr="00C87ADB">
        <w:t xml:space="preserve">Fournir des recommandations applicables pour </w:t>
      </w:r>
      <w:r w:rsidR="00862B7A" w:rsidRPr="00C87ADB">
        <w:t xml:space="preserve">orienter </w:t>
      </w:r>
      <w:r w:rsidRPr="00C87ADB">
        <w:t>les futures interventions d'ONU Femmes dans le domaine de l’autonomisation économique des femmes</w:t>
      </w:r>
      <w:r w:rsidR="00862B7A" w:rsidRPr="00C87ADB">
        <w:t>.</w:t>
      </w:r>
    </w:p>
    <w:p w14:paraId="64D70C53" w14:textId="37B8BF80" w:rsidR="00C26831" w:rsidRPr="0035210D" w:rsidRDefault="00C26831" w:rsidP="0035210D">
      <w:pPr>
        <w:autoSpaceDE w:val="0"/>
        <w:autoSpaceDN w:val="0"/>
        <w:adjustRightInd w:val="0"/>
        <w:spacing w:before="100" w:after="100" w:line="240" w:lineRule="auto"/>
        <w:ind w:left="0" w:firstLine="0"/>
      </w:pPr>
      <w:r w:rsidRPr="0035210D">
        <w:t>L'évaluateur</w:t>
      </w:r>
      <w:r w:rsidR="00C87ADB">
        <w:t xml:space="preserve"> </w:t>
      </w:r>
      <w:r w:rsidR="00862B7A">
        <w:t>(</w:t>
      </w:r>
      <w:proofErr w:type="spellStart"/>
      <w:r w:rsidR="00862B7A">
        <w:t>trice</w:t>
      </w:r>
      <w:proofErr w:type="spellEnd"/>
      <w:r w:rsidR="00862B7A">
        <w:t>)</w:t>
      </w:r>
      <w:r w:rsidRPr="0035210D">
        <w:t xml:space="preserve"> devra souligner dans sa note méthodologique, les méthodes de collecte et d'analyse des données utilisées (par ex.</w:t>
      </w:r>
      <w:r w:rsidR="00862B7A">
        <w:t> :</w:t>
      </w:r>
      <w:r w:rsidRPr="0035210D">
        <w:t xml:space="preserve"> enquête d'appréciation, étude de cas sur les changements les plus importants, sondage, entrevues, groupes de discussion</w:t>
      </w:r>
      <w:r w:rsidR="00306DBB">
        <w:t xml:space="preserve"> ou focus groupe</w:t>
      </w:r>
      <w:r w:rsidRPr="0035210D">
        <w:t>, obser</w:t>
      </w:r>
      <w:r w:rsidR="00306DBB">
        <w:t>vation, visite sur place, etc.).</w:t>
      </w:r>
    </w:p>
    <w:p w14:paraId="2900C611" w14:textId="66CC0E2F" w:rsidR="00D610E1" w:rsidRPr="0035210D" w:rsidRDefault="00D610E1" w:rsidP="00C26831">
      <w:pPr>
        <w:autoSpaceDE w:val="0"/>
        <w:autoSpaceDN w:val="0"/>
        <w:adjustRightInd w:val="0"/>
        <w:spacing w:before="100" w:after="100" w:line="240" w:lineRule="auto"/>
      </w:pPr>
      <w:r w:rsidRPr="0035210D">
        <w:t xml:space="preserve">Cette méthode devra intégrer de manière concrète la dimension genre et les principes des droits humains. </w:t>
      </w:r>
    </w:p>
    <w:p w14:paraId="3190E8CE" w14:textId="270F014C" w:rsidR="00C26831" w:rsidRDefault="00C26831" w:rsidP="00306DBB">
      <w:pPr>
        <w:autoSpaceDE w:val="0"/>
        <w:autoSpaceDN w:val="0"/>
        <w:adjustRightInd w:val="0"/>
        <w:spacing w:before="100" w:after="100" w:line="240" w:lineRule="auto"/>
      </w:pPr>
      <w:r w:rsidRPr="0035210D">
        <w:t>Il</w:t>
      </w:r>
      <w:r w:rsidR="00862B7A">
        <w:t>/Elle</w:t>
      </w:r>
      <w:r w:rsidRPr="0035210D">
        <w:t xml:space="preserve"> devra également élaborer un cadre d'échantillonnage et indiquer comment il/elle tiendra compte de</w:t>
      </w:r>
      <w:r w:rsidR="00306DBB">
        <w:t xml:space="preserve"> la diversité des intervenants.</w:t>
      </w:r>
    </w:p>
    <w:p w14:paraId="4D2AA0B5" w14:textId="77777777" w:rsidR="001A7C99" w:rsidRDefault="001A7C99">
      <w:pPr>
        <w:spacing w:after="0" w:line="259" w:lineRule="auto"/>
        <w:ind w:left="0" w:right="0" w:firstLine="0"/>
        <w:jc w:val="left"/>
      </w:pPr>
    </w:p>
    <w:p w14:paraId="1F3FFCC8" w14:textId="77777777" w:rsidR="003938DE" w:rsidRDefault="007F5713" w:rsidP="00A33B28">
      <w:pPr>
        <w:pStyle w:val="Titre3"/>
        <w:shd w:val="clear" w:color="auto" w:fill="DEEAF6" w:themeFill="accent1" w:themeFillTint="33"/>
        <w:ind w:left="-5"/>
      </w:pPr>
      <w:r>
        <w:t xml:space="preserve">5. </w:t>
      </w:r>
      <w:r w:rsidR="005F6EDA">
        <w:t>Critères et questions d’évaluation</w:t>
      </w:r>
    </w:p>
    <w:p w14:paraId="74D1453E" w14:textId="77777777" w:rsidR="003938DE" w:rsidRDefault="003938DE">
      <w:pPr>
        <w:spacing w:after="0" w:line="259" w:lineRule="auto"/>
        <w:ind w:left="0" w:right="0" w:firstLine="0"/>
        <w:jc w:val="left"/>
      </w:pPr>
    </w:p>
    <w:p w14:paraId="1B5A4B65" w14:textId="77777777" w:rsidR="003938DE" w:rsidRDefault="007F5713">
      <w:pPr>
        <w:ind w:left="7" w:right="190"/>
      </w:pPr>
      <w:r>
        <w:t xml:space="preserve">Les questions ci-après donnent une indication des informations clefs à obtenir. Celles-ci seront développées et définitivement établies durant la phase de démarrage de l’évaluation, notamment dans le rapport préliminaire.    </w:t>
      </w:r>
    </w:p>
    <w:p w14:paraId="720B1C82" w14:textId="77777777" w:rsidR="003938DE" w:rsidRDefault="003938DE">
      <w:pPr>
        <w:spacing w:after="0" w:line="259" w:lineRule="auto"/>
        <w:ind w:left="0" w:right="0" w:firstLine="0"/>
        <w:jc w:val="left"/>
      </w:pPr>
    </w:p>
    <w:p w14:paraId="2F51979F" w14:textId="77777777" w:rsidR="003938DE" w:rsidRDefault="007F5713">
      <w:pPr>
        <w:pStyle w:val="Titre2"/>
        <w:ind w:left="-5"/>
      </w:pPr>
      <w:r>
        <w:t>Pertinence</w:t>
      </w:r>
    </w:p>
    <w:p w14:paraId="683273EB" w14:textId="77777777" w:rsidR="003938DE" w:rsidRDefault="003938DE">
      <w:pPr>
        <w:spacing w:after="0" w:line="259" w:lineRule="auto"/>
        <w:ind w:left="0" w:right="0" w:firstLine="0"/>
        <w:jc w:val="left"/>
      </w:pPr>
    </w:p>
    <w:p w14:paraId="7295F14F" w14:textId="77777777" w:rsidR="003938DE" w:rsidRDefault="00AF7135" w:rsidP="00AF7135">
      <w:pPr>
        <w:pStyle w:val="Paragraphedeliste"/>
        <w:numPr>
          <w:ilvl w:val="0"/>
          <w:numId w:val="4"/>
        </w:numPr>
        <w:ind w:right="190"/>
      </w:pPr>
      <w:r>
        <w:t xml:space="preserve">Est-ce que le projet est aligné sur les </w:t>
      </w:r>
      <w:r w:rsidRPr="00973A29">
        <w:t>besoins et les priorités des groupes cibles</w:t>
      </w:r>
      <w:r w:rsidR="00862B7A" w:rsidRPr="00973A29">
        <w:t> ?</w:t>
      </w:r>
    </w:p>
    <w:p w14:paraId="7D5755F6" w14:textId="4CDEADBD" w:rsidR="00AF7135" w:rsidRDefault="00AF7135" w:rsidP="00AF7135">
      <w:pPr>
        <w:pStyle w:val="Paragraphedeliste"/>
        <w:numPr>
          <w:ilvl w:val="0"/>
          <w:numId w:val="4"/>
        </w:numPr>
        <w:ind w:right="190"/>
      </w:pPr>
      <w:r>
        <w:t xml:space="preserve">Est-ce que le projet est aligné avec les </w:t>
      </w:r>
      <w:r w:rsidRPr="00973A29">
        <w:t>cadres normatifs internationaux</w:t>
      </w:r>
      <w:r w:rsidR="00622032" w:rsidRPr="00973A29">
        <w:t xml:space="preserve"> </w:t>
      </w:r>
      <w:r w:rsidR="00622032" w:rsidRPr="00805524">
        <w:t xml:space="preserve">(CEDAW, Plateforme </w:t>
      </w:r>
      <w:r w:rsidR="00306DBB" w:rsidRPr="00622032">
        <w:t>Beijing ?</w:t>
      </w:r>
    </w:p>
    <w:p w14:paraId="1A89BEB9" w14:textId="3D49021B" w:rsidR="00AF7135" w:rsidRDefault="00AF7135" w:rsidP="00AF7135">
      <w:pPr>
        <w:pStyle w:val="Paragraphedeliste"/>
        <w:numPr>
          <w:ilvl w:val="0"/>
          <w:numId w:val="4"/>
        </w:numPr>
        <w:ind w:right="190"/>
      </w:pPr>
      <w:r>
        <w:t xml:space="preserve">Est-ce que le projet est aligné avec les </w:t>
      </w:r>
      <w:r w:rsidRPr="00973A29">
        <w:t>cadres normatifs nationaux</w:t>
      </w:r>
      <w:r w:rsidR="00622032" w:rsidRPr="00973A29">
        <w:t xml:space="preserve"> </w:t>
      </w:r>
      <w:r w:rsidR="00622032" w:rsidRPr="00805524">
        <w:t>(</w:t>
      </w:r>
      <w:r w:rsidR="00D367F3" w:rsidRPr="00622032">
        <w:t>Constitution</w:t>
      </w:r>
      <w:r w:rsidR="00622032" w:rsidRPr="00805524">
        <w:t>, PGE,….)</w:t>
      </w:r>
      <w:r w:rsidR="00474C7F" w:rsidRPr="00973A29">
        <w:t> </w:t>
      </w:r>
      <w:r w:rsidR="00474C7F">
        <w:t>?</w:t>
      </w:r>
    </w:p>
    <w:p w14:paraId="31667887" w14:textId="77777777" w:rsidR="00376E23" w:rsidRDefault="00376E23" w:rsidP="00AF7135">
      <w:pPr>
        <w:pStyle w:val="Paragraphedeliste"/>
        <w:numPr>
          <w:ilvl w:val="0"/>
          <w:numId w:val="4"/>
        </w:numPr>
        <w:ind w:right="190"/>
      </w:pPr>
      <w:r>
        <w:t>Dans quelle mesure la théorie du changement soutenant le projet est-elle pertinente au regard des problèmes adressés par le projet ?</w:t>
      </w:r>
    </w:p>
    <w:p w14:paraId="432AAB29" w14:textId="77777777" w:rsidR="003938DE" w:rsidRPr="00973A29" w:rsidRDefault="007F5713" w:rsidP="00AF7135">
      <w:pPr>
        <w:pStyle w:val="Paragraphedeliste"/>
        <w:numPr>
          <w:ilvl w:val="0"/>
          <w:numId w:val="4"/>
        </w:numPr>
        <w:ind w:right="190"/>
      </w:pPr>
      <w:r>
        <w:t xml:space="preserve">Dans quelle mesure le projet </w:t>
      </w:r>
      <w:proofErr w:type="spellStart"/>
      <w:r>
        <w:t>a-t-il</w:t>
      </w:r>
      <w:proofErr w:type="spellEnd"/>
      <w:r>
        <w:t xml:space="preserve"> été développé et mis en œuvre selon </w:t>
      </w:r>
      <w:r w:rsidRPr="00973A29">
        <w:t>les approches genre</w:t>
      </w:r>
      <w:r w:rsidR="00811949" w:rsidRPr="00973A29">
        <w:t xml:space="preserve"> et droits humains</w:t>
      </w:r>
      <w:r w:rsidRPr="00973A29">
        <w:t xml:space="preserve"> ?  </w:t>
      </w:r>
    </w:p>
    <w:p w14:paraId="56F50EBF" w14:textId="77777777" w:rsidR="00FF54E5" w:rsidRPr="00805524" w:rsidRDefault="00FF54E5" w:rsidP="00AF7135">
      <w:pPr>
        <w:pStyle w:val="Paragraphedeliste"/>
        <w:numPr>
          <w:ilvl w:val="0"/>
          <w:numId w:val="4"/>
        </w:numPr>
        <w:ind w:right="190"/>
        <w:rPr>
          <w:b/>
        </w:rPr>
      </w:pPr>
      <w:r w:rsidRPr="00B4733E">
        <w:t xml:space="preserve">Est-ce que le projet tient compte des </w:t>
      </w:r>
      <w:r w:rsidRPr="00973A29">
        <w:t>approches d'égalité</w:t>
      </w:r>
      <w:r w:rsidR="00811949" w:rsidRPr="00973A29">
        <w:t xml:space="preserve"> entre les sexes</w:t>
      </w:r>
      <w:r w:rsidR="00811949" w:rsidRPr="00805524">
        <w:rPr>
          <w:b/>
        </w:rPr>
        <w:t xml:space="preserve"> et </w:t>
      </w:r>
      <w:r w:rsidRPr="00474C7F">
        <w:rPr>
          <w:b/>
        </w:rPr>
        <w:t>des droits</w:t>
      </w:r>
      <w:r w:rsidR="00811949" w:rsidRPr="00805524">
        <w:rPr>
          <w:b/>
        </w:rPr>
        <w:t xml:space="preserve"> de l'homme</w:t>
      </w:r>
    </w:p>
    <w:p w14:paraId="1243A0D6" w14:textId="77777777" w:rsidR="00AF7135" w:rsidRDefault="00AF7135">
      <w:pPr>
        <w:spacing w:after="0" w:line="259" w:lineRule="auto"/>
        <w:ind w:left="0" w:right="0" w:firstLine="0"/>
        <w:jc w:val="left"/>
        <w:rPr>
          <w:b/>
        </w:rPr>
      </w:pPr>
    </w:p>
    <w:p w14:paraId="477DF75A" w14:textId="77777777" w:rsidR="003938DE" w:rsidRDefault="007F5713">
      <w:pPr>
        <w:pStyle w:val="Titre2"/>
        <w:ind w:left="-5"/>
        <w:rPr>
          <w:u w:val="none"/>
        </w:rPr>
      </w:pPr>
      <w:r>
        <w:t>Efficacité</w:t>
      </w:r>
    </w:p>
    <w:p w14:paraId="468707B8" w14:textId="77777777" w:rsidR="00AF7135" w:rsidRDefault="00AF7135" w:rsidP="00AF7135"/>
    <w:p w14:paraId="453FF762" w14:textId="34E2A844" w:rsidR="00350AE4" w:rsidRDefault="00AF7135" w:rsidP="00350AE4">
      <w:pPr>
        <w:pStyle w:val="Paragraphedeliste"/>
        <w:numPr>
          <w:ilvl w:val="0"/>
          <w:numId w:val="42"/>
        </w:numPr>
      </w:pPr>
      <w:r w:rsidRPr="00AF7135">
        <w:t xml:space="preserve">Dans quelle mesure le projet </w:t>
      </w:r>
      <w:proofErr w:type="spellStart"/>
      <w:r w:rsidRPr="00AF7135">
        <w:t>a-t-il</w:t>
      </w:r>
      <w:proofErr w:type="spellEnd"/>
      <w:r w:rsidRPr="00AF7135">
        <w:t xml:space="preserve"> contribué à répondre aux besoins des femmes agricultrices ciblées et des populations vulnérables, et aux problèmes identifiés dans la phase de conception ? Et comment</w:t>
      </w:r>
      <w:r w:rsidR="00350AE4">
        <w:t> ?</w:t>
      </w:r>
    </w:p>
    <w:p w14:paraId="420246C3" w14:textId="23E11EE4" w:rsidR="00350AE4" w:rsidRDefault="0035210D" w:rsidP="001C3B72">
      <w:pPr>
        <w:pStyle w:val="Paragraphedeliste"/>
        <w:numPr>
          <w:ilvl w:val="0"/>
          <w:numId w:val="42"/>
        </w:numPr>
      </w:pPr>
      <w:r>
        <w:t xml:space="preserve"> </w:t>
      </w:r>
      <w:r w:rsidR="00AF7135">
        <w:t>Est-ce que les bénéficiaires directs ou indirects du projet ont expérimenté</w:t>
      </w:r>
      <w:r w:rsidR="001C3B72">
        <w:t xml:space="preserve"> les résultats </w:t>
      </w:r>
      <w:r w:rsidR="00BC35E5">
        <w:t>attendu</w:t>
      </w:r>
      <w:r w:rsidR="001C3B72">
        <w:t>s</w:t>
      </w:r>
      <w:r w:rsidR="00BC35E5">
        <w:t xml:space="preserve"> ou inattendu</w:t>
      </w:r>
      <w:r w:rsidR="001C3B72">
        <w:t>s</w:t>
      </w:r>
      <w:r w:rsidR="00BC35E5">
        <w:t xml:space="preserve">, </w:t>
      </w:r>
      <w:r w:rsidR="00375091">
        <w:t>l</w:t>
      </w:r>
      <w:r w:rsidR="00AF7135">
        <w:t>es impacts tangibles</w:t>
      </w:r>
      <w:r w:rsidR="00BC35E5">
        <w:t xml:space="preserve"> </w:t>
      </w:r>
      <w:r w:rsidR="001C3B72">
        <w:t>(</w:t>
      </w:r>
      <w:r w:rsidR="001C3B72" w:rsidRPr="001C3B72">
        <w:t>par exemple. meilleure compréhension et / ou réalisation des droits de l'homme, renforcement des capacités</w:t>
      </w:r>
      <w:r w:rsidR="00AF7135">
        <w:t xml:space="preserve"> ? Lesquels (positifs et négatifs) ?  </w:t>
      </w:r>
    </w:p>
    <w:p w14:paraId="6C6190B6" w14:textId="446E1129" w:rsidR="00350AE4" w:rsidRDefault="00AF7135" w:rsidP="00350AE4">
      <w:pPr>
        <w:pStyle w:val="Paragraphedeliste"/>
        <w:numPr>
          <w:ilvl w:val="0"/>
          <w:numId w:val="42"/>
        </w:numPr>
      </w:pPr>
      <w:r>
        <w:t xml:space="preserve">Est-ce que le projet a un effet catalyseur ? Comment ? </w:t>
      </w:r>
      <w:r w:rsidR="00350AE4">
        <w:t>P</w:t>
      </w:r>
      <w:r>
        <w:t xml:space="preserve">ourquoi ? </w:t>
      </w:r>
      <w:r w:rsidR="00350AE4">
        <w:t>D</w:t>
      </w:r>
      <w:r>
        <w:t>onner des exemples</w:t>
      </w:r>
      <w:r w:rsidR="00350AE4">
        <w:t>.</w:t>
      </w:r>
      <w:r>
        <w:t xml:space="preserve">  </w:t>
      </w:r>
    </w:p>
    <w:p w14:paraId="75F98934" w14:textId="77777777" w:rsidR="00350AE4" w:rsidRDefault="007F5713" w:rsidP="00350AE4">
      <w:pPr>
        <w:pStyle w:val="Paragraphedeliste"/>
        <w:numPr>
          <w:ilvl w:val="0"/>
          <w:numId w:val="42"/>
        </w:numPr>
      </w:pPr>
      <w:r>
        <w:t xml:space="preserve">Dans quelle mesure le projet </w:t>
      </w:r>
      <w:proofErr w:type="spellStart"/>
      <w:r>
        <w:t>a-t-il</w:t>
      </w:r>
      <w:proofErr w:type="spellEnd"/>
      <w:r>
        <w:t xml:space="preserve"> contribué aux effets initialement définis ? </w:t>
      </w:r>
    </w:p>
    <w:p w14:paraId="19D1BA78" w14:textId="77777777" w:rsidR="00350AE4" w:rsidRDefault="007F5713" w:rsidP="00350AE4">
      <w:pPr>
        <w:pStyle w:val="Paragraphedeliste"/>
        <w:numPr>
          <w:ilvl w:val="0"/>
          <w:numId w:val="42"/>
        </w:numPr>
      </w:pPr>
      <w:r>
        <w:t xml:space="preserve">Les indicateurs du suivi et d’évaluation sont-ils pertinents et adaptés aussi bien au contexte de mise en œuvre qu’aux exigences du document du projet ? </w:t>
      </w:r>
    </w:p>
    <w:p w14:paraId="1DEB4798" w14:textId="5FAC6C07" w:rsidR="00350AE4" w:rsidRDefault="001C3B72" w:rsidP="001C3B72">
      <w:pPr>
        <w:pStyle w:val="Paragraphedeliste"/>
        <w:numPr>
          <w:ilvl w:val="0"/>
          <w:numId w:val="42"/>
        </w:numPr>
      </w:pPr>
      <w:r w:rsidRPr="001C3B72">
        <w:t xml:space="preserve">Quelles menaces, quels risques et d'autres difficultés ont émergé pendant l’exécution ? Dans quelle mesure ont-ils </w:t>
      </w:r>
      <w:r>
        <w:t xml:space="preserve">entravé l'atteinte des produits </w:t>
      </w:r>
      <w:r w:rsidRPr="001C3B72">
        <w:t>et des résultats attendus ? Quelles sont les mesures prises pour les surmonter ?</w:t>
      </w:r>
    </w:p>
    <w:p w14:paraId="66264176" w14:textId="77777777" w:rsidR="00350AE4" w:rsidRDefault="007F5713" w:rsidP="00350AE4">
      <w:pPr>
        <w:pStyle w:val="Paragraphedeliste"/>
        <w:numPr>
          <w:ilvl w:val="0"/>
          <w:numId w:val="42"/>
        </w:numPr>
      </w:pPr>
      <w:r>
        <w:t xml:space="preserve">Dans quelle mesure le projet </w:t>
      </w:r>
      <w:proofErr w:type="spellStart"/>
      <w:r>
        <w:t>a-t-il</w:t>
      </w:r>
      <w:proofErr w:type="spellEnd"/>
      <w:r>
        <w:t xml:space="preserve"> contribué à l’appropriation des outils et des techniques d’agro</w:t>
      </w:r>
      <w:r w:rsidR="0031104D">
        <w:t>-</w:t>
      </w:r>
      <w:r>
        <w:t>écologi</w:t>
      </w:r>
      <w:r w:rsidR="002E7F0A">
        <w:t>e, d’adap</w:t>
      </w:r>
      <w:r w:rsidR="000B2155">
        <w:t>tation au CC, et leur utilisation dans les 2</w:t>
      </w:r>
      <w:r>
        <w:t xml:space="preserve"> sites pilotes ? </w:t>
      </w:r>
    </w:p>
    <w:p w14:paraId="0ABC84B0" w14:textId="201B5852" w:rsidR="00402C84" w:rsidRDefault="00BD46BB" w:rsidP="00BC35E5">
      <w:pPr>
        <w:pStyle w:val="Paragraphedeliste"/>
        <w:numPr>
          <w:ilvl w:val="0"/>
          <w:numId w:val="42"/>
        </w:numPr>
      </w:pPr>
      <w:r w:rsidRPr="0035210D">
        <w:t>Dans quelle mesure la réalisation des objectifs et les effets ont eu un impact sur les femmes bénéficiaires et leurs cha</w:t>
      </w:r>
      <w:r w:rsidR="0031104D">
        <w:t>î</w:t>
      </w:r>
      <w:r w:rsidRPr="0035210D">
        <w:t xml:space="preserve">nes de valeur, dans ce </w:t>
      </w:r>
      <w:r w:rsidR="001C3B72" w:rsidRPr="0035210D">
        <w:t>projet en</w:t>
      </w:r>
      <w:r w:rsidRPr="0035210D">
        <w:t xml:space="preserve"> termes d’amélioration des conditions des femmes agricultrices et </w:t>
      </w:r>
      <w:r w:rsidR="00C15DF1">
        <w:t xml:space="preserve">de la </w:t>
      </w:r>
      <w:r w:rsidRPr="0035210D">
        <w:t>contribution à la préservation des de l’environnement, à la résilience au CC</w:t>
      </w:r>
      <w:r w:rsidR="00BC35E5">
        <w:t>, etc. ?</w:t>
      </w:r>
    </w:p>
    <w:p w14:paraId="5FFEBEF1" w14:textId="77777777" w:rsidR="00973A29" w:rsidRPr="00973A29" w:rsidRDefault="00973A29" w:rsidP="00973A29">
      <w:pPr>
        <w:pStyle w:val="Paragraphedeliste"/>
        <w:numPr>
          <w:ilvl w:val="0"/>
          <w:numId w:val="42"/>
        </w:numPr>
      </w:pPr>
      <w:r w:rsidRPr="00973A29">
        <w:t xml:space="preserve">Dans quelle mesure le projet </w:t>
      </w:r>
      <w:proofErr w:type="spellStart"/>
      <w:r w:rsidRPr="00973A29">
        <w:t>a-t-il</w:t>
      </w:r>
      <w:proofErr w:type="spellEnd"/>
      <w:r w:rsidRPr="00973A29">
        <w:t xml:space="preserve"> contribué à réaliser et à assurer le suivi des Objectifs de développement durable au niveau local, notamment les ODD 2, 5 et 13 ? Et comment ? </w:t>
      </w:r>
    </w:p>
    <w:p w14:paraId="73BF1757" w14:textId="77777777" w:rsidR="0031104D" w:rsidRDefault="0031104D" w:rsidP="00350AE4">
      <w:pPr>
        <w:ind w:left="0" w:firstLine="0"/>
      </w:pPr>
    </w:p>
    <w:p w14:paraId="15BC038E" w14:textId="77777777" w:rsidR="00306DBB" w:rsidRDefault="00306DBB" w:rsidP="00350AE4">
      <w:pPr>
        <w:ind w:left="0" w:firstLine="0"/>
      </w:pPr>
    </w:p>
    <w:p w14:paraId="68E11488" w14:textId="77777777" w:rsidR="00306DBB" w:rsidRDefault="00306DBB" w:rsidP="00350AE4">
      <w:pPr>
        <w:ind w:left="0" w:firstLine="0"/>
      </w:pPr>
    </w:p>
    <w:p w14:paraId="1DDD9D38" w14:textId="77777777" w:rsidR="00306DBB" w:rsidRPr="0024102E" w:rsidRDefault="00306DBB" w:rsidP="00350AE4">
      <w:pPr>
        <w:ind w:left="0" w:firstLine="0"/>
      </w:pPr>
    </w:p>
    <w:p w14:paraId="04EF5CDF" w14:textId="77777777" w:rsidR="003938DE" w:rsidRDefault="007F5713">
      <w:pPr>
        <w:pStyle w:val="Titre2"/>
        <w:ind w:left="-5"/>
      </w:pPr>
      <w:r>
        <w:lastRenderedPageBreak/>
        <w:t>Efficience</w:t>
      </w:r>
    </w:p>
    <w:p w14:paraId="6DCA78A7" w14:textId="77777777" w:rsidR="003938DE" w:rsidRDefault="003938DE">
      <w:pPr>
        <w:spacing w:after="0" w:line="259" w:lineRule="auto"/>
        <w:ind w:left="0" w:right="0" w:firstLine="0"/>
        <w:jc w:val="left"/>
      </w:pPr>
    </w:p>
    <w:p w14:paraId="0B838DDD" w14:textId="77777777" w:rsidR="003938DE" w:rsidRDefault="007F5713">
      <w:pPr>
        <w:numPr>
          <w:ilvl w:val="0"/>
          <w:numId w:val="6"/>
        </w:numPr>
        <w:spacing w:after="26"/>
        <w:ind w:right="190" w:hanging="360"/>
      </w:pPr>
      <w:r>
        <w:t xml:space="preserve">Dans quelle mesure le modèle de gestion du projet (les ressources financières, humaines et techniques, la structure de coordination, la communication et l’échange d'informations, etc.) </w:t>
      </w:r>
      <w:proofErr w:type="spellStart"/>
      <w:r>
        <w:t>a-t</w:t>
      </w:r>
      <w:r w:rsidR="00C15DF1">
        <w:t>-</w:t>
      </w:r>
      <w:r>
        <w:t>il</w:t>
      </w:r>
      <w:proofErr w:type="spellEnd"/>
      <w:r>
        <w:t xml:space="preserve"> été efficient par rapport aux produits et effet</w:t>
      </w:r>
      <w:r w:rsidR="00C15DF1">
        <w:t>s</w:t>
      </w:r>
      <w:r>
        <w:t xml:space="preserve"> obtenus ? </w:t>
      </w:r>
    </w:p>
    <w:p w14:paraId="50E6200A" w14:textId="206FBD71" w:rsidR="003938DE" w:rsidRDefault="007F5713">
      <w:pPr>
        <w:numPr>
          <w:ilvl w:val="0"/>
          <w:numId w:val="6"/>
        </w:numPr>
        <w:spacing w:after="26"/>
        <w:ind w:right="190" w:hanging="360"/>
      </w:pPr>
      <w:r>
        <w:t>Dans quelle mesure les structures de gouvernance dont le comité tec</w:t>
      </w:r>
      <w:r w:rsidR="00DC7103">
        <w:t>hnique de suivi (ONU Femmes, Coca Cola</w:t>
      </w:r>
      <w:r>
        <w:t xml:space="preserve">), </w:t>
      </w:r>
      <w:proofErr w:type="spellStart"/>
      <w:r>
        <w:t>ont-elles</w:t>
      </w:r>
      <w:proofErr w:type="spellEnd"/>
      <w:r>
        <w:t xml:space="preserve"> servi le développement, la mise en œuvre et l’appropriation ? </w:t>
      </w:r>
      <w:proofErr w:type="spellStart"/>
      <w:r>
        <w:t>Ont-elles</w:t>
      </w:r>
      <w:proofErr w:type="spellEnd"/>
      <w:r>
        <w:t xml:space="preserve"> facilité la gestion et l’atteinte des produits ? </w:t>
      </w:r>
      <w:r w:rsidR="00D42F92" w:rsidRPr="0035210D">
        <w:t>De quelle façon la propriété du projet s’est réalisée ?</w:t>
      </w:r>
    </w:p>
    <w:p w14:paraId="276807C9" w14:textId="2C612FC6" w:rsidR="003938DE" w:rsidRDefault="007F5713">
      <w:pPr>
        <w:numPr>
          <w:ilvl w:val="0"/>
          <w:numId w:val="6"/>
        </w:numPr>
        <w:spacing w:after="26"/>
        <w:ind w:right="190" w:hanging="360"/>
      </w:pPr>
      <w:r>
        <w:t xml:space="preserve">Quel(s) type(s) d'obstacles (administratifs, financiers et </w:t>
      </w:r>
      <w:r w:rsidR="00C15DF1">
        <w:t>organisationnels</w:t>
      </w:r>
      <w:r>
        <w:t xml:space="preserve">), le projet </w:t>
      </w:r>
      <w:proofErr w:type="spellStart"/>
      <w:r>
        <w:t>a-t-il</w:t>
      </w:r>
      <w:proofErr w:type="spellEnd"/>
      <w:r>
        <w:t xml:space="preserve"> rencontré et dans quelle mesure cela </w:t>
      </w:r>
      <w:proofErr w:type="spellStart"/>
      <w:r>
        <w:t>a-t-il</w:t>
      </w:r>
      <w:proofErr w:type="spellEnd"/>
      <w:r>
        <w:t xml:space="preserve"> affecté son efficacité ?  </w:t>
      </w:r>
    </w:p>
    <w:p w14:paraId="16C679B2" w14:textId="52EA9636" w:rsidR="003938DE" w:rsidRDefault="007F5713">
      <w:pPr>
        <w:numPr>
          <w:ilvl w:val="0"/>
          <w:numId w:val="6"/>
        </w:numPr>
        <w:spacing w:after="26"/>
        <w:ind w:right="190" w:hanging="360"/>
      </w:pPr>
      <w:r>
        <w:t>Quel est le degré d’influence du c</w:t>
      </w:r>
      <w:r w:rsidR="00DC7103">
        <w:t xml:space="preserve">ontexte socioculturel </w:t>
      </w:r>
      <w:r w:rsidR="000C27C1">
        <w:t>des</w:t>
      </w:r>
      <w:r w:rsidR="00DC7103">
        <w:t xml:space="preserve"> 2</w:t>
      </w:r>
      <w:r>
        <w:t xml:space="preserve"> sites </w:t>
      </w:r>
      <w:r w:rsidR="00C45AC7">
        <w:t xml:space="preserve">pilotes, </w:t>
      </w:r>
      <w:r w:rsidR="000C27C1">
        <w:t>de la</w:t>
      </w:r>
      <w:r>
        <w:t xml:space="preserve"> conjoncture socioéconomique et </w:t>
      </w:r>
      <w:r w:rsidR="000C27C1">
        <w:t>d’</w:t>
      </w:r>
      <w:r>
        <w:t xml:space="preserve">autres facteurs exogènes </w:t>
      </w:r>
      <w:r w:rsidR="000C27C1">
        <w:t xml:space="preserve">sur l’efficience de </w:t>
      </w:r>
      <w:r>
        <w:t xml:space="preserve">la mise en œuvre du </w:t>
      </w:r>
      <w:r w:rsidR="00375091">
        <w:t xml:space="preserve">projet ? </w:t>
      </w:r>
      <w:r>
        <w:t xml:space="preserve">Et comment ? </w:t>
      </w:r>
    </w:p>
    <w:p w14:paraId="573758F6" w14:textId="41984F12" w:rsidR="003938DE" w:rsidRDefault="007F5713">
      <w:pPr>
        <w:numPr>
          <w:ilvl w:val="0"/>
          <w:numId w:val="6"/>
        </w:numPr>
        <w:spacing w:after="26"/>
        <w:ind w:right="190" w:hanging="360"/>
      </w:pPr>
      <w:r>
        <w:t xml:space="preserve">Est-ce que les activités et les produits réalisés </w:t>
      </w:r>
      <w:r w:rsidR="00BD46BB">
        <w:t xml:space="preserve">pourraient être </w:t>
      </w:r>
      <w:r w:rsidR="00622032" w:rsidRPr="00C45AC7">
        <w:t>gérés</w:t>
      </w:r>
      <w:r w:rsidRPr="00C45AC7">
        <w:t xml:space="preserve"> </w:t>
      </w:r>
      <w:r>
        <w:t xml:space="preserve">avec moins de ressources financières tout en </w:t>
      </w:r>
      <w:r w:rsidR="000C27C1">
        <w:t xml:space="preserve">maintenant </w:t>
      </w:r>
      <w:r>
        <w:t xml:space="preserve">la même qualité ? </w:t>
      </w:r>
    </w:p>
    <w:p w14:paraId="015CB129" w14:textId="0B1E37D0" w:rsidR="003938DE" w:rsidRDefault="00DC7103">
      <w:pPr>
        <w:numPr>
          <w:ilvl w:val="0"/>
          <w:numId w:val="6"/>
        </w:numPr>
        <w:spacing w:after="26"/>
        <w:ind w:right="190" w:hanging="360"/>
      </w:pPr>
      <w:r>
        <w:t>Est-ce</w:t>
      </w:r>
      <w:r w:rsidR="007F5713">
        <w:t xml:space="preserve"> qu’une stratégie différente du projet, </w:t>
      </w:r>
      <w:r w:rsidR="000C27C1">
        <w:t xml:space="preserve">autre </w:t>
      </w:r>
      <w:r w:rsidR="007F5713">
        <w:t xml:space="preserve">que celle utilisée, aurait mieux répondu aux besoins, aux priorités et au contexte ? Et pourquoi ?  </w:t>
      </w:r>
    </w:p>
    <w:p w14:paraId="7E5329E8" w14:textId="77777777" w:rsidR="003938DE" w:rsidRDefault="003938DE">
      <w:pPr>
        <w:spacing w:after="0" w:line="259" w:lineRule="auto"/>
        <w:ind w:left="0" w:right="0" w:firstLine="0"/>
        <w:jc w:val="left"/>
      </w:pPr>
    </w:p>
    <w:p w14:paraId="577BB5D8" w14:textId="77777777" w:rsidR="003938DE" w:rsidRDefault="007F5713">
      <w:pPr>
        <w:pStyle w:val="Titre3"/>
        <w:shd w:val="clear" w:color="auto" w:fill="auto"/>
        <w:spacing w:after="0"/>
        <w:ind w:left="-5"/>
      </w:pPr>
      <w:r>
        <w:rPr>
          <w:u w:val="single" w:color="000000"/>
        </w:rPr>
        <w:t>Durabilité</w:t>
      </w:r>
    </w:p>
    <w:p w14:paraId="3FFC1661" w14:textId="77777777" w:rsidR="003938DE" w:rsidRDefault="003938DE">
      <w:pPr>
        <w:spacing w:after="12" w:line="259" w:lineRule="auto"/>
        <w:ind w:left="0" w:right="0" w:firstLine="0"/>
        <w:jc w:val="left"/>
      </w:pPr>
    </w:p>
    <w:p w14:paraId="44F36B31" w14:textId="77777777" w:rsidR="003938DE" w:rsidRDefault="007F5713">
      <w:pPr>
        <w:numPr>
          <w:ilvl w:val="0"/>
          <w:numId w:val="8"/>
        </w:numPr>
        <w:ind w:right="190" w:hanging="360"/>
      </w:pPr>
      <w:r>
        <w:t xml:space="preserve">Dans quelle mesure les organes de décision et les partenaires d'exécution du projet ont-ils pris les mesures nécessaires pour assurer la durabilité de ses effets ?  </w:t>
      </w:r>
    </w:p>
    <w:p w14:paraId="49641C7A" w14:textId="77777777" w:rsidR="003938DE" w:rsidRDefault="007F5713">
      <w:pPr>
        <w:numPr>
          <w:ilvl w:val="0"/>
          <w:numId w:val="8"/>
        </w:numPr>
        <w:ind w:right="190" w:hanging="360"/>
      </w:pPr>
      <w:r>
        <w:t xml:space="preserve">Dans quelle mesure le projet pourrait-il être reproduit ou développé au niveau d’autres sites ? </w:t>
      </w:r>
    </w:p>
    <w:p w14:paraId="20A560D2" w14:textId="76B11B9E" w:rsidR="003938DE" w:rsidRDefault="007F5713">
      <w:pPr>
        <w:numPr>
          <w:ilvl w:val="0"/>
          <w:numId w:val="8"/>
        </w:numPr>
        <w:spacing w:after="26"/>
        <w:ind w:right="190" w:hanging="360"/>
      </w:pPr>
      <w:r>
        <w:t xml:space="preserve">Quelle est la probabilité de voir les résultats du projet maintenus, à moyen et </w:t>
      </w:r>
      <w:r w:rsidR="00D367F3">
        <w:t>long terme</w:t>
      </w:r>
      <w:r>
        <w:t xml:space="preserve">, après sa clôture ? </w:t>
      </w:r>
    </w:p>
    <w:p w14:paraId="03800C5E" w14:textId="77777777" w:rsidR="00126241" w:rsidRDefault="007F5713">
      <w:pPr>
        <w:numPr>
          <w:ilvl w:val="0"/>
          <w:numId w:val="8"/>
        </w:numPr>
        <w:ind w:right="190" w:hanging="360"/>
      </w:pPr>
      <w:r>
        <w:t xml:space="preserve">Dans quelle mesure le projet </w:t>
      </w:r>
      <w:proofErr w:type="spellStart"/>
      <w:r>
        <w:t>a-t-il</w:t>
      </w:r>
      <w:proofErr w:type="spellEnd"/>
      <w:r>
        <w:t xml:space="preserve"> permis de créer une synergie avec les autres programmes appuyés par les différents partenaires techniques et financiers ?</w:t>
      </w:r>
    </w:p>
    <w:p w14:paraId="62672ED7" w14:textId="037D7842" w:rsidR="00823EC4" w:rsidRDefault="00DE0B9D">
      <w:pPr>
        <w:numPr>
          <w:ilvl w:val="0"/>
          <w:numId w:val="8"/>
        </w:numPr>
        <w:ind w:right="190" w:hanging="360"/>
      </w:pPr>
      <w:r>
        <w:t>Quel a été l’impact du projet sur</w:t>
      </w:r>
      <w:r w:rsidR="00823EC4">
        <w:t xml:space="preserve"> la vie des femmes ciblées ?</w:t>
      </w:r>
    </w:p>
    <w:p w14:paraId="2B7CCCE4" w14:textId="77777777" w:rsidR="00126241" w:rsidRDefault="00126241" w:rsidP="00126241">
      <w:pPr>
        <w:ind w:right="190"/>
      </w:pPr>
    </w:p>
    <w:p w14:paraId="6DCD180C" w14:textId="77777777" w:rsidR="003938DE" w:rsidRDefault="003938DE" w:rsidP="002E7F0A">
      <w:pPr>
        <w:ind w:left="0" w:right="190" w:firstLine="0"/>
      </w:pPr>
    </w:p>
    <w:p w14:paraId="702080AA" w14:textId="77777777" w:rsidR="003938DE" w:rsidRDefault="007F5713" w:rsidP="00C27077">
      <w:pPr>
        <w:pStyle w:val="Titre4"/>
        <w:shd w:val="clear" w:color="auto" w:fill="DEEAF6" w:themeFill="accent1" w:themeFillTint="33"/>
        <w:ind w:left="-5"/>
      </w:pPr>
      <w:r>
        <w:t xml:space="preserve">6. Approche Méthodologique </w:t>
      </w:r>
    </w:p>
    <w:p w14:paraId="29F4E0C9" w14:textId="77777777" w:rsidR="003938DE" w:rsidRDefault="003938DE">
      <w:pPr>
        <w:spacing w:after="0" w:line="259" w:lineRule="auto"/>
        <w:ind w:left="0" w:right="0" w:firstLine="0"/>
        <w:jc w:val="left"/>
      </w:pPr>
    </w:p>
    <w:p w14:paraId="32604F92" w14:textId="4A04833A" w:rsidR="003938DE" w:rsidRDefault="007F5713">
      <w:pPr>
        <w:ind w:left="7" w:right="190"/>
      </w:pPr>
      <w:r>
        <w:t>L</w:t>
      </w:r>
      <w:r w:rsidR="002E7F0A">
        <w:t>’ONU FEMMES fait appel à un</w:t>
      </w:r>
      <w:r w:rsidR="00DE0B9D">
        <w:t>(e)</w:t>
      </w:r>
      <w:r w:rsidR="002E7F0A">
        <w:t xml:space="preserve"> consultant</w:t>
      </w:r>
      <w:r w:rsidR="00DE0B9D">
        <w:t>(e)</w:t>
      </w:r>
      <w:r>
        <w:t>ayant une expérience confirmée respectivement dans le</w:t>
      </w:r>
      <w:r w:rsidR="00DE0B9D">
        <w:t>s</w:t>
      </w:r>
      <w:r>
        <w:t xml:space="preserve"> domaine</w:t>
      </w:r>
      <w:r w:rsidR="00DE0B9D">
        <w:t>s</w:t>
      </w:r>
      <w:r>
        <w:t xml:space="preserve"> de </w:t>
      </w:r>
      <w:r w:rsidRPr="001B2982">
        <w:rPr>
          <w:b/>
          <w:i/>
        </w:rPr>
        <w:t xml:space="preserve">l’évaluation </w:t>
      </w:r>
      <w:r w:rsidR="00DE0B9D">
        <w:rPr>
          <w:b/>
          <w:i/>
        </w:rPr>
        <w:t>axée sur l’équité et sensible au genre</w:t>
      </w:r>
      <w:r>
        <w:t xml:space="preserve">, </w:t>
      </w:r>
      <w:r w:rsidR="001B2982">
        <w:t>les cha</w:t>
      </w:r>
      <w:r w:rsidR="00DE0B9D">
        <w:t>î</w:t>
      </w:r>
      <w:r w:rsidR="001B2982">
        <w:t>nes de valeur agricoles</w:t>
      </w:r>
      <w:r>
        <w:t xml:space="preserve">, l’agriculture </w:t>
      </w:r>
      <w:r w:rsidR="001B2982">
        <w:t xml:space="preserve">durable, le changement climatique </w:t>
      </w:r>
      <w:r>
        <w:t>et qui maitrise les outils et les concepts</w:t>
      </w:r>
      <w:r w:rsidR="002E7F0A">
        <w:t xml:space="preserve"> de l’agro</w:t>
      </w:r>
      <w:r w:rsidR="005D7450">
        <w:t>-</w:t>
      </w:r>
      <w:r w:rsidR="002E7F0A">
        <w:t>écologie sur terrain et du marketing des produits.</w:t>
      </w:r>
    </w:p>
    <w:p w14:paraId="33D951A2" w14:textId="77777777" w:rsidR="003938DE" w:rsidRDefault="003938DE">
      <w:pPr>
        <w:spacing w:after="0" w:line="259" w:lineRule="auto"/>
        <w:ind w:left="0" w:right="0" w:firstLine="0"/>
        <w:jc w:val="left"/>
      </w:pPr>
    </w:p>
    <w:p w14:paraId="6A6489EC" w14:textId="21690DDC" w:rsidR="00622032" w:rsidRPr="00C45AC7" w:rsidRDefault="007F5713">
      <w:pPr>
        <w:ind w:left="7" w:right="190"/>
      </w:pPr>
      <w:r>
        <w:t xml:space="preserve">Cette évaluation devra utiliser une approche de </w:t>
      </w:r>
      <w:r w:rsidRPr="00C45AC7">
        <w:t xml:space="preserve">méthode mixte </w:t>
      </w:r>
      <w:r w:rsidR="00622032" w:rsidRPr="00C45AC7">
        <w:t>Intégrant des approches essentiellement quantitatives et qualitatives de la théorie et de la collecte, de l’analyse et de l’interprétation des données collectées</w:t>
      </w:r>
      <w:r w:rsidR="00622032">
        <w:t xml:space="preserve"> et </w:t>
      </w:r>
      <w:r w:rsidR="00622032" w:rsidRPr="00622032">
        <w:t xml:space="preserve">qui s’alignera avec la matrice finale des questions (complétée en concertation avec le groupe de référence).  La recherche approfondie inclura la planification, l’analyse documentaire, l’organisation des entretiens individuels et des groupes de discussions (focus groups) avec les parties prenantes ainsi que tout autre outil quantitatif et/ou qualitatif qui s'avérerait utile pour recueillir des données pertinentes. </w:t>
      </w:r>
      <w:r w:rsidR="00622032" w:rsidRPr="00C45AC7">
        <w:t>Aussi, toute technique ou outil de communication (capsules didactiques, podcasts, témoignages des femmes bénéficiaires…), étude de cas (histoires réussies des femmes des coopératives ciblées) permettant d’obtenir des résultats concrets de cette évaluation</w:t>
      </w:r>
      <w:r w:rsidR="00A90677" w:rsidRPr="00C45AC7">
        <w:t>.</w:t>
      </w:r>
    </w:p>
    <w:p w14:paraId="0BD7FEC2" w14:textId="77777777" w:rsidR="003938DE" w:rsidRDefault="003938DE" w:rsidP="00805524">
      <w:pPr>
        <w:ind w:left="0" w:right="190" w:firstLine="0"/>
      </w:pPr>
    </w:p>
    <w:p w14:paraId="78550C8C" w14:textId="77777777" w:rsidR="003938DE" w:rsidRDefault="007F5713">
      <w:pPr>
        <w:ind w:left="7" w:right="190"/>
      </w:pPr>
      <w:r>
        <w:lastRenderedPageBreak/>
        <w:t>La méthodologie devra également assurer l’intégration de l’approche droits humain</w:t>
      </w:r>
      <w:r w:rsidR="00C53419">
        <w:t>s</w:t>
      </w:r>
      <w:r>
        <w:t xml:space="preserve"> et de l’approche genre, et ce dans les différentes étapes de l’évaluation (méthodologie, collecte et analyse des données, etc.). Elle devra également assurer la participation et l’inclusion des parties prenantes.  L’évaluation sera conduite en conformité avec le Code de Conduite Etique </w:t>
      </w:r>
      <w:r w:rsidRPr="001B2982">
        <w:rPr>
          <w:b/>
          <w:i/>
        </w:rPr>
        <w:t>(voir annexe).</w:t>
      </w:r>
    </w:p>
    <w:p w14:paraId="71CF6046" w14:textId="77777777" w:rsidR="003938DE" w:rsidRDefault="003938DE">
      <w:pPr>
        <w:spacing w:after="0" w:line="259" w:lineRule="auto"/>
        <w:ind w:left="0" w:right="0" w:firstLine="0"/>
        <w:jc w:val="left"/>
      </w:pPr>
    </w:p>
    <w:p w14:paraId="3BAD62BA" w14:textId="40BB2823" w:rsidR="003938DE" w:rsidRDefault="007F5713">
      <w:pPr>
        <w:ind w:left="7" w:right="190"/>
      </w:pPr>
      <w:r>
        <w:t xml:space="preserve">L’analyse documentaire devra couvrir les documents relatifs au projet, les stratégies nationales de développement, d’agriculture/agro-écologie, </w:t>
      </w:r>
      <w:r w:rsidR="001B2982">
        <w:t>cha</w:t>
      </w:r>
      <w:r w:rsidR="00C53419">
        <w:t>î</w:t>
      </w:r>
      <w:r w:rsidR="001B2982">
        <w:t xml:space="preserve">nes de valeur/ </w:t>
      </w:r>
      <w:r w:rsidR="00C53419">
        <w:t>c</w:t>
      </w:r>
      <w:r w:rsidR="001B2982">
        <w:t xml:space="preserve">ommercialisation des produits, </w:t>
      </w:r>
      <w:r>
        <w:t>et tous les autres documents susceptibles d'apporter des informations pertinentes. Les entretiens devront inclure toutes les parties prenantes, notamment les détenteurs</w:t>
      </w:r>
      <w:r w:rsidR="00C45AC7">
        <w:t xml:space="preserve"> </w:t>
      </w:r>
      <w:r w:rsidR="00C53419">
        <w:t>(</w:t>
      </w:r>
      <w:proofErr w:type="spellStart"/>
      <w:r w:rsidR="00C53419">
        <w:t>trices</w:t>
      </w:r>
      <w:proofErr w:type="spellEnd"/>
      <w:r w:rsidR="00C53419">
        <w:t>)</w:t>
      </w:r>
      <w:r>
        <w:t xml:space="preserve"> de droits.   </w:t>
      </w:r>
    </w:p>
    <w:p w14:paraId="05B158CF" w14:textId="77777777" w:rsidR="003938DE" w:rsidRDefault="003938DE">
      <w:pPr>
        <w:spacing w:after="0" w:line="259" w:lineRule="auto"/>
        <w:ind w:left="0" w:right="0" w:firstLine="0"/>
        <w:jc w:val="left"/>
      </w:pPr>
    </w:p>
    <w:p w14:paraId="7FA8AB80" w14:textId="77777777" w:rsidR="003938DE" w:rsidRPr="00C45AC7" w:rsidRDefault="007F5713" w:rsidP="00BD46BB">
      <w:pPr>
        <w:ind w:left="7" w:right="190"/>
      </w:pPr>
      <w:r>
        <w:t xml:space="preserve">La méthodologie devra être décrite en détail dans le </w:t>
      </w:r>
      <w:r w:rsidRPr="0067501A">
        <w:t xml:space="preserve">rapport </w:t>
      </w:r>
      <w:r w:rsidR="00BD46BB" w:rsidRPr="0067501A">
        <w:t xml:space="preserve">préliminaire (méthodologie, matrice d’évaluation, une cartographie </w:t>
      </w:r>
      <w:r w:rsidR="0067501A" w:rsidRPr="0067501A">
        <w:t>des parties prenantes</w:t>
      </w:r>
      <w:r w:rsidR="00BD46BB" w:rsidRPr="0067501A">
        <w:t>, et le plan de travail</w:t>
      </w:r>
      <w:r w:rsidR="00BD46BB">
        <w:t xml:space="preserve">), </w:t>
      </w:r>
      <w:r>
        <w:t>et dans le rapport final de l'évaluation. Les instruments utilisés pour la collecte et l'analyse des d</w:t>
      </w:r>
      <w:r w:rsidR="00BD46BB">
        <w:t xml:space="preserve">onnées </w:t>
      </w:r>
      <w:r w:rsidR="00BD46BB" w:rsidRPr="00C45AC7">
        <w:t>doivent être inclus dans le rapport préliminaire.</w:t>
      </w:r>
    </w:p>
    <w:p w14:paraId="04C85772" w14:textId="77777777" w:rsidR="003938DE" w:rsidRDefault="003938DE">
      <w:pPr>
        <w:spacing w:after="0" w:line="259" w:lineRule="auto"/>
        <w:ind w:left="0" w:right="0" w:firstLine="0"/>
        <w:jc w:val="left"/>
      </w:pPr>
    </w:p>
    <w:p w14:paraId="14CF7354" w14:textId="77777777" w:rsidR="003938DE" w:rsidRDefault="007F5713">
      <w:pPr>
        <w:spacing w:after="5" w:line="249" w:lineRule="auto"/>
        <w:ind w:left="-5" w:right="15"/>
        <w:jc w:val="left"/>
      </w:pPr>
      <w:r>
        <w:rPr>
          <w:b/>
          <w:i/>
        </w:rPr>
        <w:t xml:space="preserve">a) Informations disponibles : </w:t>
      </w:r>
    </w:p>
    <w:p w14:paraId="758818DB" w14:textId="77777777" w:rsidR="003938DE" w:rsidRPr="00A63A36" w:rsidRDefault="003938DE">
      <w:pPr>
        <w:spacing w:after="24" w:line="259" w:lineRule="auto"/>
        <w:ind w:left="0" w:right="0" w:firstLine="0"/>
        <w:jc w:val="left"/>
        <w:rPr>
          <w:b/>
        </w:rPr>
      </w:pPr>
    </w:p>
    <w:p w14:paraId="012E845F" w14:textId="77777777" w:rsidR="003938DE" w:rsidRPr="00A63A36" w:rsidRDefault="007F5713">
      <w:pPr>
        <w:ind w:left="7" w:right="190"/>
        <w:rPr>
          <w:b/>
        </w:rPr>
      </w:pPr>
      <w:r w:rsidRPr="00A63A36">
        <w:rPr>
          <w:rFonts w:ascii="Segoe UI Symbol" w:eastAsia="Segoe UI Symbol" w:hAnsi="Segoe UI Symbol" w:cs="Segoe UI Symbol"/>
          <w:b/>
        </w:rPr>
        <w:t></w:t>
      </w:r>
      <w:r w:rsidRPr="00A63A36">
        <w:rPr>
          <w:b/>
        </w:rPr>
        <w:t xml:space="preserve">Document de projet ; </w:t>
      </w:r>
    </w:p>
    <w:p w14:paraId="7098D8E5" w14:textId="0EDE5B9C" w:rsidR="003938DE" w:rsidRDefault="007F5713">
      <w:pPr>
        <w:spacing w:after="34"/>
        <w:ind w:left="7" w:right="190"/>
      </w:pPr>
      <w:r>
        <w:t>• Rapports annuels et les pl</w:t>
      </w:r>
      <w:r w:rsidR="001B2982">
        <w:t>ans de travail (2017-2018</w:t>
      </w:r>
      <w:r w:rsidR="00A63A36">
        <w:t>-2019</w:t>
      </w:r>
      <w:r>
        <w:t xml:space="preserve">) </w:t>
      </w:r>
      <w:r w:rsidR="00D367F3">
        <w:t>du projet élaboré</w:t>
      </w:r>
      <w:r>
        <w:t xml:space="preserve"> par ONU Femmes ; </w:t>
      </w:r>
    </w:p>
    <w:p w14:paraId="32C5C5B9" w14:textId="77777777" w:rsidR="003938DE" w:rsidRDefault="007F5713">
      <w:pPr>
        <w:numPr>
          <w:ilvl w:val="0"/>
          <w:numId w:val="9"/>
        </w:numPr>
        <w:ind w:right="190" w:hanging="142"/>
      </w:pPr>
      <w:r>
        <w:t xml:space="preserve">Rapports </w:t>
      </w:r>
      <w:r w:rsidR="001B2982">
        <w:t>annuels d’ONU Femmes</w:t>
      </w:r>
      <w:r>
        <w:t xml:space="preserve"> Maroc ; </w:t>
      </w:r>
    </w:p>
    <w:p w14:paraId="683F2B3D" w14:textId="77777777" w:rsidR="003938DE" w:rsidRDefault="007F5713">
      <w:pPr>
        <w:numPr>
          <w:ilvl w:val="0"/>
          <w:numId w:val="10"/>
        </w:numPr>
        <w:ind w:right="190" w:hanging="161"/>
      </w:pPr>
      <w:r>
        <w:t xml:space="preserve">Rapports de missions ; </w:t>
      </w:r>
    </w:p>
    <w:p w14:paraId="5A6AA59D" w14:textId="77777777" w:rsidR="003938DE" w:rsidRDefault="007F5713">
      <w:pPr>
        <w:numPr>
          <w:ilvl w:val="0"/>
          <w:numId w:val="10"/>
        </w:numPr>
        <w:spacing w:after="34"/>
        <w:ind w:right="190" w:hanging="161"/>
      </w:pPr>
      <w:r>
        <w:t xml:space="preserve">Rapports financiers ; </w:t>
      </w:r>
    </w:p>
    <w:p w14:paraId="48606BCD" w14:textId="036D3669" w:rsidR="003938DE" w:rsidRPr="00C45AC7" w:rsidRDefault="007F5713">
      <w:pPr>
        <w:numPr>
          <w:ilvl w:val="0"/>
          <w:numId w:val="11"/>
        </w:numPr>
        <w:ind w:right="190" w:hanging="192"/>
      </w:pPr>
      <w:r w:rsidRPr="00C45AC7">
        <w:t xml:space="preserve">Rapports d’Ateliers </w:t>
      </w:r>
      <w:r w:rsidR="004D1AE8" w:rsidRPr="00C45AC7">
        <w:t xml:space="preserve">(présentation des résultats du projet, renforcement des capacités des coopératives féminines, diffusion de bonnes </w:t>
      </w:r>
      <w:r w:rsidR="00F42721" w:rsidRPr="00C45AC7">
        <w:t>pratiques,</w:t>
      </w:r>
      <w:r w:rsidR="004D1AE8" w:rsidRPr="00C45AC7">
        <w:t>)</w:t>
      </w:r>
    </w:p>
    <w:p w14:paraId="3614634D" w14:textId="77777777" w:rsidR="003938DE" w:rsidRDefault="007F5713">
      <w:pPr>
        <w:numPr>
          <w:ilvl w:val="0"/>
          <w:numId w:val="11"/>
        </w:numPr>
        <w:ind w:right="190" w:hanging="192"/>
      </w:pPr>
      <w:r>
        <w:t xml:space="preserve">Documents stratégiques ; </w:t>
      </w:r>
    </w:p>
    <w:p w14:paraId="473253EB" w14:textId="77777777" w:rsidR="003938DE" w:rsidRDefault="007F5713">
      <w:pPr>
        <w:spacing w:after="34"/>
        <w:ind w:left="7" w:right="190"/>
      </w:pPr>
      <w:r>
        <w:t xml:space="preserve">• Documents de communication ; </w:t>
      </w:r>
    </w:p>
    <w:p w14:paraId="70CA3B21" w14:textId="77777777" w:rsidR="003938DE" w:rsidRPr="00A63A36" w:rsidRDefault="007F5713">
      <w:pPr>
        <w:ind w:left="7" w:right="190"/>
        <w:rPr>
          <w:b/>
        </w:rPr>
      </w:pPr>
      <w:r w:rsidRPr="00A63A36">
        <w:rPr>
          <w:rFonts w:ascii="Segoe UI Symbol" w:eastAsia="Segoe UI Symbol" w:hAnsi="Segoe UI Symbol" w:cs="Segoe UI Symbol"/>
          <w:b/>
        </w:rPr>
        <w:t></w:t>
      </w:r>
      <w:r w:rsidRPr="00A63A36">
        <w:rPr>
          <w:b/>
        </w:rPr>
        <w:t xml:space="preserve">Rapports d’experts ; </w:t>
      </w:r>
    </w:p>
    <w:p w14:paraId="194B5C3F" w14:textId="77777777" w:rsidR="003938DE" w:rsidRDefault="007F5713">
      <w:pPr>
        <w:numPr>
          <w:ilvl w:val="0"/>
          <w:numId w:val="12"/>
        </w:numPr>
        <w:ind w:right="190" w:hanging="161"/>
      </w:pPr>
      <w:r>
        <w:t xml:space="preserve">Procès-verbaux des réunions du comité technique ; </w:t>
      </w:r>
    </w:p>
    <w:p w14:paraId="7B1EAF14" w14:textId="77777777" w:rsidR="001B2982" w:rsidRDefault="001B2982">
      <w:pPr>
        <w:numPr>
          <w:ilvl w:val="0"/>
          <w:numId w:val="12"/>
        </w:numPr>
        <w:ind w:right="190" w:hanging="161"/>
      </w:pPr>
      <w:r>
        <w:t>Etudes réalisées (Etude de marché, Business Plan, Stratégie de commercialisation)</w:t>
      </w:r>
      <w:r w:rsidR="00C53419">
        <w:t> ;</w:t>
      </w:r>
    </w:p>
    <w:p w14:paraId="632F9C6E" w14:textId="77777777" w:rsidR="003938DE" w:rsidRDefault="007F5713">
      <w:pPr>
        <w:numPr>
          <w:ilvl w:val="0"/>
          <w:numId w:val="12"/>
        </w:numPr>
        <w:spacing w:after="34"/>
        <w:ind w:right="190" w:hanging="161"/>
      </w:pPr>
      <w:r>
        <w:t xml:space="preserve">Documents de Suivi ;  </w:t>
      </w:r>
    </w:p>
    <w:p w14:paraId="34912611" w14:textId="4BE4A1E4" w:rsidR="003938DE" w:rsidRDefault="00306DBB">
      <w:pPr>
        <w:numPr>
          <w:ilvl w:val="0"/>
          <w:numId w:val="13"/>
        </w:numPr>
        <w:ind w:right="190" w:hanging="192"/>
      </w:pPr>
      <w:hyperlink r:id="rId7">
        <w:r w:rsidR="007F5713">
          <w:t>Guide de la Planification, du Suivi et de</w:t>
        </w:r>
      </w:hyperlink>
      <w:r w:rsidR="0067501A">
        <w:t xml:space="preserve"> </w:t>
      </w:r>
      <w:hyperlink r:id="rId8"/>
      <w:hyperlink r:id="rId9">
        <w:r w:rsidR="007F5713">
          <w:t xml:space="preserve">l’Évaluation axés sur les Résultats du </w:t>
        </w:r>
        <w:r w:rsidR="001C3B72">
          <w:t>Développement </w:t>
        </w:r>
      </w:hyperlink>
      <w:hyperlink r:id="rId10"/>
      <w:r w:rsidR="007F5713">
        <w:t xml:space="preserve">; </w:t>
      </w:r>
    </w:p>
    <w:p w14:paraId="3F6E288D" w14:textId="731440EF" w:rsidR="003938DE" w:rsidRDefault="00306DBB">
      <w:pPr>
        <w:numPr>
          <w:ilvl w:val="0"/>
          <w:numId w:val="13"/>
        </w:numPr>
        <w:ind w:right="190" w:hanging="192"/>
      </w:pPr>
      <w:hyperlink r:id="rId11">
        <w:r w:rsidR="007F5713">
          <w:t xml:space="preserve">Lignes directrices de l’évaluation des </w:t>
        </w:r>
        <w:r>
          <w:t>résultats </w:t>
        </w:r>
      </w:hyperlink>
      <w:hyperlink r:id="rId12"/>
      <w:r w:rsidR="007F5713">
        <w:t xml:space="preserve">; </w:t>
      </w:r>
    </w:p>
    <w:p w14:paraId="001682EB" w14:textId="2E01C321" w:rsidR="003938DE" w:rsidRDefault="00306DBB">
      <w:pPr>
        <w:numPr>
          <w:ilvl w:val="0"/>
          <w:numId w:val="13"/>
        </w:numPr>
        <w:ind w:right="190" w:hanging="192"/>
      </w:pPr>
      <w:hyperlink r:id="rId13">
        <w:r w:rsidR="007F5713">
          <w:t xml:space="preserve">Normes et standards d’évaluation de </w:t>
        </w:r>
        <w:r>
          <w:t>l’UNEG </w:t>
        </w:r>
      </w:hyperlink>
      <w:hyperlink r:id="rId14"/>
      <w:r w:rsidR="007F5713">
        <w:t xml:space="preserve">; </w:t>
      </w:r>
    </w:p>
    <w:p w14:paraId="7AA90EBD" w14:textId="4624842C" w:rsidR="003938DE" w:rsidRDefault="00306DBB">
      <w:pPr>
        <w:numPr>
          <w:ilvl w:val="0"/>
          <w:numId w:val="13"/>
        </w:numPr>
        <w:ind w:right="190" w:hanging="192"/>
      </w:pPr>
      <w:hyperlink r:id="rId15">
        <w:r w:rsidR="007F5713">
          <w:t xml:space="preserve">Code de conduite pour évaluateurs </w:t>
        </w:r>
        <w:r>
          <w:t>UNEG </w:t>
        </w:r>
      </w:hyperlink>
      <w:hyperlink r:id="rId16"/>
      <w:r w:rsidR="007F5713">
        <w:t xml:space="preserve">; </w:t>
      </w:r>
    </w:p>
    <w:p w14:paraId="42A770A8" w14:textId="499B4FCD" w:rsidR="003938DE" w:rsidRDefault="00306DBB">
      <w:pPr>
        <w:numPr>
          <w:ilvl w:val="0"/>
          <w:numId w:val="13"/>
        </w:numPr>
        <w:ind w:right="190" w:hanging="192"/>
      </w:pPr>
      <w:hyperlink r:id="rId17">
        <w:r w:rsidR="007F5713">
          <w:t xml:space="preserve">Lignes directrices de l’éthique pour les évaluateurs </w:t>
        </w:r>
        <w:r>
          <w:t>UNEG </w:t>
        </w:r>
      </w:hyperlink>
      <w:hyperlink r:id="rId18"/>
      <w:r w:rsidR="007F5713">
        <w:t xml:space="preserve">; </w:t>
      </w:r>
    </w:p>
    <w:p w14:paraId="2C99B838" w14:textId="77777777" w:rsidR="003938DE" w:rsidRDefault="007F5713">
      <w:pPr>
        <w:numPr>
          <w:ilvl w:val="0"/>
          <w:numId w:val="13"/>
        </w:numPr>
        <w:ind w:right="190" w:hanging="192"/>
      </w:pPr>
      <w:r>
        <w:t xml:space="preserve">Les documents des normes et standards d’évaluation de l’UNEG (United Nations Evaluation Group). </w:t>
      </w:r>
    </w:p>
    <w:p w14:paraId="203D185C" w14:textId="77777777" w:rsidR="003938DE" w:rsidRDefault="003938DE">
      <w:pPr>
        <w:spacing w:after="0" w:line="259" w:lineRule="auto"/>
        <w:ind w:left="0" w:right="0" w:firstLine="0"/>
        <w:jc w:val="left"/>
      </w:pPr>
    </w:p>
    <w:p w14:paraId="62DC36FE" w14:textId="1D2389FD" w:rsidR="001473DC" w:rsidRDefault="007F5713" w:rsidP="0035210D">
      <w:pPr>
        <w:ind w:left="7" w:right="190"/>
      </w:pPr>
      <w:r>
        <w:t>Les documents mentionnés ci-dessus doivent être mis à la disposition de l’évaluateur</w:t>
      </w:r>
      <w:r w:rsidR="001C3B72">
        <w:t xml:space="preserve"> </w:t>
      </w:r>
      <w:r w:rsidR="00C53419">
        <w:t>(</w:t>
      </w:r>
      <w:proofErr w:type="spellStart"/>
      <w:r w:rsidR="00C53419">
        <w:t>trice</w:t>
      </w:r>
      <w:proofErr w:type="spellEnd"/>
      <w:r w:rsidR="00C53419">
        <w:t>)</w:t>
      </w:r>
      <w:r>
        <w:t xml:space="preserve"> avant ses missions et, dans la mesure du possible, sous format électronique. </w:t>
      </w:r>
    </w:p>
    <w:p w14:paraId="3536A99B" w14:textId="77777777" w:rsidR="00C53419" w:rsidRDefault="00C53419" w:rsidP="0035210D">
      <w:pPr>
        <w:ind w:left="7" w:right="190"/>
      </w:pPr>
    </w:p>
    <w:p w14:paraId="0D157867" w14:textId="77777777" w:rsidR="001473DC" w:rsidRDefault="001473DC">
      <w:pPr>
        <w:spacing w:after="0" w:line="259" w:lineRule="auto"/>
        <w:ind w:left="0" w:right="0" w:firstLine="0"/>
        <w:jc w:val="left"/>
      </w:pPr>
    </w:p>
    <w:p w14:paraId="0BB8B9C6" w14:textId="77777777" w:rsidR="003938DE" w:rsidRDefault="007F5713" w:rsidP="00A66E33">
      <w:pPr>
        <w:pStyle w:val="Titre4"/>
        <w:shd w:val="clear" w:color="auto" w:fill="DEEAF6" w:themeFill="accent1" w:themeFillTint="33"/>
        <w:ind w:left="-5"/>
      </w:pPr>
      <w:r>
        <w:t xml:space="preserve">7. Participation des parties prenantes  </w:t>
      </w:r>
    </w:p>
    <w:p w14:paraId="48BB96CE" w14:textId="77777777" w:rsidR="003938DE" w:rsidRDefault="003938DE">
      <w:pPr>
        <w:spacing w:after="0" w:line="259" w:lineRule="auto"/>
        <w:ind w:left="0" w:right="0" w:firstLine="0"/>
        <w:jc w:val="left"/>
      </w:pPr>
    </w:p>
    <w:p w14:paraId="5F952750" w14:textId="77777777" w:rsidR="003938DE" w:rsidRDefault="007F5713">
      <w:pPr>
        <w:ind w:left="7" w:right="190"/>
      </w:pPr>
      <w:r>
        <w:t>La gestion de l’évaluation sera assurée par l’ONU Femmes en coordination avec</w:t>
      </w:r>
      <w:r w:rsidR="001B2982">
        <w:t xml:space="preserve"> la Fondation Coca Cola</w:t>
      </w:r>
      <w:r>
        <w:t xml:space="preserve">). Ce comité sera chargé notamment de :  </w:t>
      </w:r>
    </w:p>
    <w:p w14:paraId="78121707" w14:textId="77777777" w:rsidR="003938DE" w:rsidRDefault="003938DE">
      <w:pPr>
        <w:spacing w:after="0" w:line="259" w:lineRule="auto"/>
        <w:ind w:left="0" w:right="0" w:firstLine="0"/>
        <w:jc w:val="left"/>
      </w:pPr>
    </w:p>
    <w:p w14:paraId="690A681E" w14:textId="77777777" w:rsidR="003938DE" w:rsidRDefault="007F5713">
      <w:pPr>
        <w:numPr>
          <w:ilvl w:val="0"/>
          <w:numId w:val="14"/>
        </w:numPr>
        <w:ind w:right="190" w:hanging="118"/>
      </w:pPr>
      <w:r>
        <w:t xml:space="preserve">Fournir la documentation nécessaire pour le bon déroulement de la prestation ; </w:t>
      </w:r>
    </w:p>
    <w:p w14:paraId="4F493B69" w14:textId="77777777" w:rsidR="003938DE" w:rsidRDefault="007F5713">
      <w:pPr>
        <w:numPr>
          <w:ilvl w:val="0"/>
          <w:numId w:val="14"/>
        </w:numPr>
        <w:ind w:right="190" w:hanging="118"/>
      </w:pPr>
      <w:r>
        <w:t xml:space="preserve">Valider les livrables ; </w:t>
      </w:r>
    </w:p>
    <w:p w14:paraId="4779164B" w14:textId="77777777" w:rsidR="003938DE" w:rsidRDefault="007F5713">
      <w:pPr>
        <w:numPr>
          <w:ilvl w:val="0"/>
          <w:numId w:val="14"/>
        </w:numPr>
        <w:ind w:right="190" w:hanging="118"/>
      </w:pPr>
      <w:r>
        <w:lastRenderedPageBreak/>
        <w:t xml:space="preserve">Faciliter les rencontres et les entretiens ; </w:t>
      </w:r>
    </w:p>
    <w:p w14:paraId="0B590B59" w14:textId="77777777" w:rsidR="003938DE" w:rsidRDefault="007F5713">
      <w:pPr>
        <w:numPr>
          <w:ilvl w:val="0"/>
          <w:numId w:val="14"/>
        </w:numPr>
        <w:ind w:right="190" w:hanging="118"/>
      </w:pPr>
      <w:r>
        <w:t xml:space="preserve">Accompagner et assurer le bon déroulement de la mission ; </w:t>
      </w:r>
    </w:p>
    <w:p w14:paraId="72150F79" w14:textId="0FCCF93E" w:rsidR="00C53419" w:rsidRDefault="007F5713" w:rsidP="00A63A36">
      <w:pPr>
        <w:numPr>
          <w:ilvl w:val="0"/>
          <w:numId w:val="14"/>
        </w:numPr>
        <w:ind w:right="190" w:hanging="118"/>
      </w:pPr>
      <w:r>
        <w:t>Fournir des commentaires sur le rapport</w:t>
      </w:r>
      <w:r w:rsidR="00C53419">
        <w:t> ;</w:t>
      </w:r>
    </w:p>
    <w:p w14:paraId="2CFF935D" w14:textId="4582819C" w:rsidR="003938DE" w:rsidRDefault="00C53419" w:rsidP="00A63A36">
      <w:pPr>
        <w:numPr>
          <w:ilvl w:val="0"/>
          <w:numId w:val="14"/>
        </w:numPr>
        <w:ind w:right="190" w:hanging="118"/>
      </w:pPr>
      <w:r>
        <w:t>V</w:t>
      </w:r>
      <w:r w:rsidR="007F5713">
        <w:t>alider les rapports (</w:t>
      </w:r>
      <w:r w:rsidR="0033565D">
        <w:t xml:space="preserve">version </w:t>
      </w:r>
      <w:r w:rsidR="007F5713">
        <w:t xml:space="preserve">provisoire </w:t>
      </w:r>
      <w:r w:rsidR="0033565D">
        <w:t xml:space="preserve">et </w:t>
      </w:r>
      <w:r w:rsidR="007F5713">
        <w:t>final</w:t>
      </w:r>
      <w:r w:rsidR="0033565D">
        <w:t>e</w:t>
      </w:r>
      <w:r w:rsidR="007F5713">
        <w:t>).</w:t>
      </w:r>
    </w:p>
    <w:p w14:paraId="63C51ABE" w14:textId="77777777" w:rsidR="0033565D" w:rsidRDefault="0033565D" w:rsidP="0033565D">
      <w:pPr>
        <w:ind w:left="118" w:right="190" w:firstLine="0"/>
      </w:pPr>
    </w:p>
    <w:p w14:paraId="1B9FE190" w14:textId="77777777" w:rsidR="003938DE" w:rsidRDefault="007F5713">
      <w:pPr>
        <w:ind w:left="7" w:right="190"/>
      </w:pPr>
      <w:r>
        <w:t xml:space="preserve">Un </w:t>
      </w:r>
      <w:r w:rsidRPr="002E7F0A">
        <w:rPr>
          <w:b/>
        </w:rPr>
        <w:t>groupe de référence</w:t>
      </w:r>
      <w:r>
        <w:t xml:space="preserve"> composé des parties prenantes (acteurs locaux, </w:t>
      </w:r>
      <w:r w:rsidR="001B2982">
        <w:t>régionaux)</w:t>
      </w:r>
      <w:r>
        <w:t xml:space="preserve"> sera constitué. Il accompagnera le processus d’évaluation à titre consultatif, et sera chargé de : </w:t>
      </w:r>
    </w:p>
    <w:p w14:paraId="5F9D126C" w14:textId="77777777" w:rsidR="003938DE" w:rsidRDefault="003938DE">
      <w:pPr>
        <w:spacing w:after="0" w:line="259" w:lineRule="auto"/>
        <w:ind w:left="0" w:right="0" w:firstLine="0"/>
        <w:jc w:val="left"/>
      </w:pPr>
    </w:p>
    <w:p w14:paraId="27D8B385" w14:textId="3AB31F74" w:rsidR="003938DE" w:rsidRDefault="007F5713">
      <w:pPr>
        <w:numPr>
          <w:ilvl w:val="0"/>
          <w:numId w:val="14"/>
        </w:numPr>
        <w:spacing w:after="1" w:line="239" w:lineRule="auto"/>
        <w:ind w:right="190" w:hanging="118"/>
      </w:pPr>
      <w:r>
        <w:t xml:space="preserve">Mettre à disposition du prestataire de service des documents relatifs au projet </w:t>
      </w:r>
      <w:r w:rsidR="001B2982">
        <w:t>; -</w:t>
      </w:r>
      <w:r>
        <w:t xml:space="preserve"> Assurer un accompagnement/ appui technique tout au long de la prestation ; - Assurer la validation des documents livrés. </w:t>
      </w:r>
    </w:p>
    <w:p w14:paraId="3F6BB994" w14:textId="77777777" w:rsidR="003938DE" w:rsidRDefault="003938DE">
      <w:pPr>
        <w:spacing w:after="0" w:line="259" w:lineRule="auto"/>
        <w:ind w:left="0" w:right="0" w:firstLine="0"/>
        <w:jc w:val="left"/>
      </w:pPr>
    </w:p>
    <w:p w14:paraId="22BB2873" w14:textId="5C059714" w:rsidR="003938DE" w:rsidRDefault="007F5713" w:rsidP="00A63A36">
      <w:pPr>
        <w:ind w:left="7" w:right="190"/>
      </w:pPr>
      <w:r>
        <w:t>Il est à souligner que l'évaluateur</w:t>
      </w:r>
      <w:r w:rsidR="0033261A">
        <w:t xml:space="preserve"> </w:t>
      </w:r>
      <w:r w:rsidR="0033565D">
        <w:t>(</w:t>
      </w:r>
      <w:proofErr w:type="spellStart"/>
      <w:r w:rsidR="0033565D">
        <w:t>trice</w:t>
      </w:r>
      <w:proofErr w:type="spellEnd"/>
      <w:r w:rsidR="0033565D">
        <w:t>)</w:t>
      </w:r>
      <w:r>
        <w:t xml:space="preserve"> devra procéder à une analyse approfondie de l’implication des différentes parties prenantes pour assurer un large éventail de participation et garantir un processus plus transparent pour l’évaluation. </w:t>
      </w:r>
    </w:p>
    <w:p w14:paraId="010B9AC6" w14:textId="77777777" w:rsidR="003938DE" w:rsidRDefault="003938DE">
      <w:pPr>
        <w:spacing w:after="0" w:line="259" w:lineRule="auto"/>
        <w:ind w:left="0" w:right="0" w:firstLine="0"/>
        <w:jc w:val="left"/>
      </w:pPr>
    </w:p>
    <w:p w14:paraId="353D4CFC" w14:textId="77777777" w:rsidR="003938DE" w:rsidRDefault="007F5713" w:rsidP="001B2982">
      <w:pPr>
        <w:pStyle w:val="Titre4"/>
        <w:shd w:val="clear" w:color="auto" w:fill="DEEAF6" w:themeFill="accent1" w:themeFillTint="33"/>
        <w:ind w:left="-5"/>
      </w:pPr>
      <w:r>
        <w:t>8. Délai d’Exécution de la Mission</w:t>
      </w:r>
      <w:r w:rsidR="00811425">
        <w:t xml:space="preserve"> et livrables</w:t>
      </w:r>
    </w:p>
    <w:p w14:paraId="0BBF3C17" w14:textId="77777777" w:rsidR="003938DE" w:rsidRDefault="003938DE">
      <w:pPr>
        <w:spacing w:after="19" w:line="259" w:lineRule="auto"/>
        <w:ind w:left="0" w:right="0" w:firstLine="0"/>
        <w:jc w:val="left"/>
      </w:pPr>
    </w:p>
    <w:p w14:paraId="4270E37C" w14:textId="77777777" w:rsidR="00811425" w:rsidRPr="0035210D" w:rsidRDefault="00811425" w:rsidP="0035210D">
      <w:pPr>
        <w:ind w:right="190"/>
        <w:rPr>
          <w:b/>
        </w:rPr>
      </w:pPr>
      <w:r w:rsidRPr="0035210D">
        <w:rPr>
          <w:b/>
        </w:rPr>
        <w:t>Délai :</w:t>
      </w:r>
    </w:p>
    <w:p w14:paraId="7FD3D2D0" w14:textId="77777777" w:rsidR="003938DE" w:rsidRDefault="007F5713" w:rsidP="00811425">
      <w:pPr>
        <w:ind w:left="-3" w:right="190" w:firstLine="0"/>
      </w:pPr>
      <w:r>
        <w:t xml:space="preserve">La durée de la prestation est estimée à </w:t>
      </w:r>
      <w:r w:rsidRPr="00811425">
        <w:rPr>
          <w:b/>
        </w:rPr>
        <w:t>6 mois.</w:t>
      </w:r>
    </w:p>
    <w:p w14:paraId="7C4B7816" w14:textId="489D3EA7" w:rsidR="003938DE" w:rsidRDefault="007F5713">
      <w:pPr>
        <w:ind w:left="7" w:right="190"/>
      </w:pPr>
      <w:r>
        <w:t>Les prestataires devront engager la mise en œuvre de la</w:t>
      </w:r>
      <w:r w:rsidR="002E7F0A">
        <w:t xml:space="preserve"> prestation à compter du </w:t>
      </w:r>
      <w:r w:rsidR="0033565D">
        <w:t xml:space="preserve">1er </w:t>
      </w:r>
      <w:r w:rsidR="001B2982">
        <w:t>septembre 2018</w:t>
      </w:r>
      <w:r>
        <w:t xml:space="preserve"> et se conformer au calen</w:t>
      </w:r>
      <w:r w:rsidR="001B2982">
        <w:t>drier convenu avec l’ONU Femmes</w:t>
      </w:r>
      <w:r>
        <w:t xml:space="preserve">. </w:t>
      </w:r>
    </w:p>
    <w:p w14:paraId="764ACE03" w14:textId="77777777" w:rsidR="003938DE" w:rsidRDefault="003938DE">
      <w:pPr>
        <w:spacing w:after="19" w:line="259" w:lineRule="auto"/>
        <w:ind w:left="0" w:right="0" w:firstLine="0"/>
        <w:jc w:val="left"/>
      </w:pPr>
    </w:p>
    <w:p w14:paraId="2ECE4A31" w14:textId="77777777" w:rsidR="003938DE" w:rsidRPr="0035210D" w:rsidRDefault="0035210D" w:rsidP="0035210D">
      <w:pPr>
        <w:pStyle w:val="Titre4"/>
        <w:shd w:val="clear" w:color="auto" w:fill="FFFFFF" w:themeFill="background1"/>
      </w:pPr>
      <w:r w:rsidRPr="0035210D">
        <w:t>Livrables :</w:t>
      </w:r>
    </w:p>
    <w:p w14:paraId="3B011271" w14:textId="77777777" w:rsidR="003938DE" w:rsidRDefault="003938DE">
      <w:pPr>
        <w:spacing w:after="21" w:line="259" w:lineRule="auto"/>
        <w:ind w:left="0" w:right="0" w:firstLine="0"/>
        <w:jc w:val="left"/>
      </w:pPr>
    </w:p>
    <w:p w14:paraId="332D4E52" w14:textId="77777777" w:rsidR="003938DE" w:rsidRDefault="00633E10">
      <w:pPr>
        <w:numPr>
          <w:ilvl w:val="0"/>
          <w:numId w:val="15"/>
        </w:numPr>
        <w:ind w:right="190" w:hanging="360"/>
      </w:pPr>
      <w:r w:rsidRPr="003F7E2D">
        <w:t>Août 2018 :</w:t>
      </w:r>
      <w:r>
        <w:t xml:space="preserve"> </w:t>
      </w:r>
      <w:r w:rsidR="007F5713">
        <w:t xml:space="preserve">Une note méthodologique déclinant le processus de mise en œuvre de la prestation avec l’échéancier et les mesures d’accompagnement, ainsi que le rapport de la mission de terrain. </w:t>
      </w:r>
    </w:p>
    <w:p w14:paraId="6C226E63" w14:textId="77777777" w:rsidR="003938DE" w:rsidRDefault="007F5713">
      <w:pPr>
        <w:spacing w:after="38"/>
        <w:ind w:left="730" w:right="190"/>
      </w:pPr>
      <w:r>
        <w:t>La note devr</w:t>
      </w:r>
      <w:r w:rsidR="00633E10">
        <w:t>a inclure</w:t>
      </w:r>
      <w:r w:rsidR="0033565D">
        <w:t xml:space="preserve"> </w:t>
      </w:r>
      <w:r w:rsidR="00633E10" w:rsidRPr="003F7E2D">
        <w:t xml:space="preserve">l’approche méthodologique, la stratégie d’échantillonnage, le cadre d’analyse, la </w:t>
      </w:r>
      <w:r w:rsidRPr="003F7E2D">
        <w:t xml:space="preserve">matrice d’évaluation, le plan de travail, </w:t>
      </w:r>
      <w:r w:rsidR="00633E10" w:rsidRPr="003F7E2D">
        <w:t xml:space="preserve">et </w:t>
      </w:r>
      <w:r w:rsidRPr="003F7E2D">
        <w:t>un calendrier/chronogramme étalé</w:t>
      </w:r>
      <w:r>
        <w:t xml:space="preserve"> sur les 6 mois de l’expertise</w:t>
      </w:r>
      <w:r w:rsidRPr="0067501A">
        <w:t>,</w:t>
      </w:r>
      <w:r>
        <w:t xml:space="preserve"> et tous les instruments de collecte de données. </w:t>
      </w:r>
    </w:p>
    <w:p w14:paraId="7FF1BA8E" w14:textId="071E6B01" w:rsidR="00633E10" w:rsidRDefault="00633E10" w:rsidP="00633E10">
      <w:pPr>
        <w:numPr>
          <w:ilvl w:val="0"/>
          <w:numId w:val="15"/>
        </w:numPr>
        <w:spacing w:after="38"/>
        <w:ind w:right="190" w:hanging="360"/>
      </w:pPr>
      <w:r w:rsidRPr="003F7E2D">
        <w:t>Novembre 2018 :</w:t>
      </w:r>
      <w:r>
        <w:t xml:space="preserve"> </w:t>
      </w:r>
      <w:r w:rsidR="007F5713">
        <w:t xml:space="preserve">Les </w:t>
      </w:r>
      <w:r w:rsidR="00306DBB">
        <w:t>PV</w:t>
      </w:r>
      <w:r w:rsidR="007F5713">
        <w:t xml:space="preserve"> des réunions et </w:t>
      </w:r>
      <w:r w:rsidR="001B2982">
        <w:t>de</w:t>
      </w:r>
      <w:r w:rsidR="0033565D">
        <w:t>s</w:t>
      </w:r>
      <w:r w:rsidR="001B2982">
        <w:t xml:space="preserve"> visite</w:t>
      </w:r>
      <w:r w:rsidR="0033565D">
        <w:t>s</w:t>
      </w:r>
      <w:r w:rsidR="001B2982">
        <w:t xml:space="preserve"> </w:t>
      </w:r>
      <w:r w:rsidR="0033565D">
        <w:t xml:space="preserve">de </w:t>
      </w:r>
      <w:r w:rsidR="001B2982">
        <w:t>terrain dans les 2</w:t>
      </w:r>
      <w:r w:rsidR="007F5713">
        <w:t xml:space="preserve"> sites pilotes (à</w:t>
      </w:r>
      <w:r>
        <w:t xml:space="preserve"> la fin de chaque visite</w:t>
      </w:r>
      <w:r w:rsidR="0033565D">
        <w:t xml:space="preserve"> </w:t>
      </w:r>
      <w:r>
        <w:t>du site pilote)</w:t>
      </w:r>
      <w:r w:rsidR="007F5713">
        <w:t>, l’évaluateur</w:t>
      </w:r>
      <w:r w:rsidR="003F7E2D">
        <w:t xml:space="preserve"> </w:t>
      </w:r>
      <w:r w:rsidR="0033565D">
        <w:t>(</w:t>
      </w:r>
      <w:proofErr w:type="spellStart"/>
      <w:r w:rsidR="0033565D">
        <w:t>trice</w:t>
      </w:r>
      <w:proofErr w:type="spellEnd"/>
      <w:r w:rsidR="0033565D">
        <w:t>)</w:t>
      </w:r>
      <w:r w:rsidR="007F5713">
        <w:t xml:space="preserve"> communiquer</w:t>
      </w:r>
      <w:r>
        <w:t>a des rapports</w:t>
      </w:r>
      <w:r w:rsidR="007F5713">
        <w:t xml:space="preserve">. </w:t>
      </w:r>
    </w:p>
    <w:p w14:paraId="5964E0D9" w14:textId="78256AB9" w:rsidR="00633E10" w:rsidRDefault="00633E10" w:rsidP="0033261A">
      <w:pPr>
        <w:pStyle w:val="Paragraphedeliste"/>
        <w:numPr>
          <w:ilvl w:val="0"/>
          <w:numId w:val="39"/>
        </w:numPr>
        <w:spacing w:after="38"/>
        <w:ind w:right="190"/>
      </w:pPr>
      <w:r>
        <w:t xml:space="preserve">Décembre 2018 : </w:t>
      </w:r>
      <w:r w:rsidRPr="00633E10">
        <w:t xml:space="preserve">Le </w:t>
      </w:r>
      <w:r w:rsidRPr="0067501A">
        <w:t>rapport préliminaire</w:t>
      </w:r>
      <w:r w:rsidRPr="00633E10">
        <w:t xml:space="preserve"> sur les informations relatives à l’évaluation</w:t>
      </w:r>
      <w:r w:rsidR="003F7E2D">
        <w:t xml:space="preserve"> </w:t>
      </w:r>
      <w:r w:rsidR="007F5713">
        <w:t xml:space="preserve">Un rapport d’évaluation finale du projet, capitalisation, bonnes pratiques, leçons tirées, </w:t>
      </w:r>
      <w:r w:rsidR="00F1507D">
        <w:t xml:space="preserve">recommandations </w:t>
      </w:r>
      <w:r w:rsidR="007F5713">
        <w:t>en matière d’appropriatio</w:t>
      </w:r>
      <w:r w:rsidR="001B2982">
        <w:t>n des techniques d’agro-écologie, d’adaptation au CC, de commercialisation des produits et de valorisation de filières agricoles</w:t>
      </w:r>
      <w:r w:rsidR="0067501A">
        <w:t xml:space="preserve"> </w:t>
      </w:r>
      <w:r w:rsidR="007F5713">
        <w:t>(à remettre à ONU Femmes à la fin de la mission</w:t>
      </w:r>
      <w:r>
        <w:t xml:space="preserve">, </w:t>
      </w:r>
      <w:r w:rsidRPr="0067501A">
        <w:t>selon le plan et le format du rapport d’évaluation ci</w:t>
      </w:r>
      <w:r w:rsidR="0033565D">
        <w:t>-</w:t>
      </w:r>
      <w:r w:rsidRPr="0067501A">
        <w:t>dessous</w:t>
      </w:r>
      <w:r>
        <w:t>)</w:t>
      </w:r>
      <w:r w:rsidR="007F5713">
        <w:t xml:space="preserve">. </w:t>
      </w:r>
    </w:p>
    <w:p w14:paraId="0C9172C2" w14:textId="50B58651" w:rsidR="00375091" w:rsidRPr="003F7E2D" w:rsidRDefault="00306DBB" w:rsidP="0033261A">
      <w:pPr>
        <w:pStyle w:val="Paragraphedeliste"/>
        <w:numPr>
          <w:ilvl w:val="0"/>
          <w:numId w:val="39"/>
        </w:numPr>
        <w:spacing w:after="38"/>
        <w:ind w:right="190"/>
      </w:pPr>
      <w:r>
        <w:t>Mars</w:t>
      </w:r>
      <w:r w:rsidR="00375091">
        <w:t xml:space="preserve"> 2019 : Le rapport final</w:t>
      </w:r>
      <w:r>
        <w:t xml:space="preserve"> validé.</w:t>
      </w:r>
    </w:p>
    <w:p w14:paraId="0E12DBE6" w14:textId="77777777" w:rsidR="0033565D" w:rsidRPr="003F7E2D" w:rsidRDefault="0033565D">
      <w:pPr>
        <w:spacing w:after="0" w:line="259" w:lineRule="auto"/>
        <w:ind w:left="0" w:right="0" w:firstLine="0"/>
        <w:jc w:val="left"/>
      </w:pPr>
    </w:p>
    <w:p w14:paraId="048AC2BA" w14:textId="77777777" w:rsidR="00633E10" w:rsidRPr="003F7E2D" w:rsidRDefault="00633E10">
      <w:pPr>
        <w:spacing w:after="0" w:line="259" w:lineRule="auto"/>
        <w:ind w:left="0" w:right="0" w:firstLine="0"/>
        <w:jc w:val="left"/>
        <w:rPr>
          <w:b/>
        </w:rPr>
      </w:pPr>
      <w:r w:rsidRPr="003F7E2D">
        <w:rPr>
          <w:b/>
        </w:rPr>
        <w:t>Gestion de l’évaluation</w:t>
      </w:r>
      <w:r w:rsidR="0035210D" w:rsidRPr="003F7E2D">
        <w:rPr>
          <w:b/>
        </w:rPr>
        <w:t> :</w:t>
      </w:r>
      <w:r w:rsidRPr="003F7E2D">
        <w:rPr>
          <w:b/>
        </w:rPr>
        <w:t> </w:t>
      </w:r>
      <w:r w:rsidR="00F20E10" w:rsidRPr="003F7E2D" w:rsidDel="00F20E10">
        <w:rPr>
          <w:b/>
        </w:rPr>
        <w:t xml:space="preserve"> </w:t>
      </w:r>
    </w:p>
    <w:p w14:paraId="5A5D0793" w14:textId="77777777" w:rsidR="0033565D" w:rsidRDefault="0033565D">
      <w:pPr>
        <w:spacing w:after="0" w:line="259" w:lineRule="auto"/>
        <w:ind w:left="0" w:right="0" w:firstLine="0"/>
        <w:jc w:val="left"/>
      </w:pPr>
    </w:p>
    <w:p w14:paraId="3DF88079" w14:textId="1D65157D" w:rsidR="00633E10" w:rsidRDefault="00F20E10" w:rsidP="0035210D">
      <w:pPr>
        <w:spacing w:after="0" w:line="259" w:lineRule="auto"/>
        <w:ind w:left="0" w:right="0" w:firstLine="0"/>
      </w:pPr>
      <w:r>
        <w:t>Pour assurer une bonne gestion de l’</w:t>
      </w:r>
      <w:r w:rsidR="00743809">
        <w:t>évaluation, ONU Femmes</w:t>
      </w:r>
      <w:r>
        <w:t xml:space="preserve"> mettra en place un </w:t>
      </w:r>
      <w:r w:rsidR="00973F6B">
        <w:t>comité d’évaluation</w:t>
      </w:r>
      <w:r w:rsidR="00674510">
        <w:t xml:space="preserve"> </w:t>
      </w:r>
      <w:r w:rsidR="00973F6B">
        <w:t>au niveau national</w:t>
      </w:r>
      <w:r>
        <w:t xml:space="preserve"> (composé d’ONU Femmes, de représentants de la </w:t>
      </w:r>
      <w:r w:rsidR="0033565D">
        <w:t>F</w:t>
      </w:r>
      <w:r>
        <w:t xml:space="preserve">ondation </w:t>
      </w:r>
      <w:r w:rsidR="0033565D">
        <w:t>C</w:t>
      </w:r>
      <w:r>
        <w:t xml:space="preserve">oca </w:t>
      </w:r>
      <w:r w:rsidR="0033565D">
        <w:t>C</w:t>
      </w:r>
      <w:r>
        <w:t>ola et de l’IAV Hassan II</w:t>
      </w:r>
      <w:r w:rsidR="0035210D">
        <w:t>), et</w:t>
      </w:r>
      <w:r w:rsidR="00674510">
        <w:t xml:space="preserve"> un comité de groupe de référence</w:t>
      </w:r>
      <w:r>
        <w:t xml:space="preserve"> au niveau local composé de partenaires locaux (communes, Office régional d’agriculture, et direction provinciale d’agriculture)</w:t>
      </w:r>
      <w:r w:rsidR="00674510">
        <w:t>.</w:t>
      </w:r>
    </w:p>
    <w:p w14:paraId="01657548" w14:textId="77777777" w:rsidR="00674510" w:rsidRDefault="00674510" w:rsidP="0035210D">
      <w:pPr>
        <w:spacing w:after="0" w:line="259" w:lineRule="auto"/>
        <w:ind w:left="0" w:right="0" w:firstLine="0"/>
      </w:pPr>
    </w:p>
    <w:p w14:paraId="2C50FE09" w14:textId="77777777" w:rsidR="003938DE" w:rsidRDefault="007F5713" w:rsidP="0035210D">
      <w:pPr>
        <w:spacing w:after="5" w:line="249" w:lineRule="auto"/>
        <w:ind w:left="-5" w:right="15"/>
      </w:pPr>
      <w:r>
        <w:rPr>
          <w:b/>
          <w:i/>
        </w:rPr>
        <w:lastRenderedPageBreak/>
        <w:t xml:space="preserve">N.B. Format du rapport : </w:t>
      </w:r>
    </w:p>
    <w:p w14:paraId="3A2E5F8F" w14:textId="77777777" w:rsidR="003938DE" w:rsidRDefault="003938DE">
      <w:pPr>
        <w:spacing w:after="0" w:line="259" w:lineRule="auto"/>
        <w:ind w:left="0" w:right="0" w:firstLine="0"/>
        <w:jc w:val="left"/>
      </w:pPr>
    </w:p>
    <w:p w14:paraId="2014D073" w14:textId="77777777" w:rsidR="003938DE" w:rsidRDefault="007F5713">
      <w:pPr>
        <w:ind w:left="7" w:right="190"/>
      </w:pPr>
      <w:r>
        <w:t xml:space="preserve">Le rapport final répondra par ailleurs </w:t>
      </w:r>
      <w:r w:rsidRPr="00A63A36">
        <w:t>aux règles d’évaluation applicables dans le Système des Nations Unies</w:t>
      </w:r>
      <w:r>
        <w:t xml:space="preserve">, et devra contenir les renseignements suivants : </w:t>
      </w:r>
    </w:p>
    <w:p w14:paraId="598D7F54" w14:textId="77777777" w:rsidR="003938DE" w:rsidRDefault="003938DE">
      <w:pPr>
        <w:spacing w:after="24" w:line="259" w:lineRule="auto"/>
        <w:ind w:left="0" w:right="0" w:firstLine="0"/>
        <w:jc w:val="left"/>
      </w:pPr>
    </w:p>
    <w:p w14:paraId="245A9228" w14:textId="77777777" w:rsidR="003938DE" w:rsidRDefault="007F5713">
      <w:pPr>
        <w:numPr>
          <w:ilvl w:val="0"/>
          <w:numId w:val="15"/>
        </w:numPr>
        <w:spacing w:after="26"/>
        <w:ind w:right="190" w:hanging="360"/>
      </w:pPr>
      <w:r>
        <w:t xml:space="preserve">Les renseignements suivants doivent apparaître clairement dans les premières pages du rapport : </w:t>
      </w:r>
    </w:p>
    <w:p w14:paraId="41A5DDCD" w14:textId="77777777" w:rsidR="003938DE" w:rsidRDefault="007F5713">
      <w:pPr>
        <w:numPr>
          <w:ilvl w:val="2"/>
          <w:numId w:val="18"/>
        </w:numPr>
        <w:spacing w:after="26"/>
        <w:ind w:right="190" w:hanging="360"/>
      </w:pPr>
      <w:r>
        <w:t xml:space="preserve">Le titre de l’initiative (c’est-à-dire l’activité, le programme, la politique, le sujet etc.) qui est évalué ; </w:t>
      </w:r>
    </w:p>
    <w:p w14:paraId="133AD013" w14:textId="77777777" w:rsidR="003938DE" w:rsidRDefault="007F5713">
      <w:pPr>
        <w:numPr>
          <w:ilvl w:val="2"/>
          <w:numId w:val="18"/>
        </w:numPr>
        <w:ind w:right="190" w:hanging="360"/>
      </w:pPr>
      <w:r>
        <w:t xml:space="preserve">La date ; </w:t>
      </w:r>
    </w:p>
    <w:p w14:paraId="524D3122" w14:textId="77777777" w:rsidR="003938DE" w:rsidRDefault="007F5713">
      <w:pPr>
        <w:numPr>
          <w:ilvl w:val="2"/>
          <w:numId w:val="18"/>
        </w:numPr>
        <w:ind w:right="190" w:hanging="360"/>
      </w:pPr>
      <w:r>
        <w:t xml:space="preserve">La table des matières, y compris les annexes ; </w:t>
      </w:r>
    </w:p>
    <w:p w14:paraId="7662C315" w14:textId="77777777" w:rsidR="003938DE" w:rsidRDefault="007F5713">
      <w:pPr>
        <w:numPr>
          <w:ilvl w:val="2"/>
          <w:numId w:val="18"/>
        </w:numPr>
        <w:ind w:right="190" w:hanging="360"/>
      </w:pPr>
      <w:r>
        <w:t xml:space="preserve">Le nom et l’organisation (les organisations) des évaluateurs ; </w:t>
      </w:r>
    </w:p>
    <w:p w14:paraId="45E305BF" w14:textId="77777777" w:rsidR="003938DE" w:rsidRDefault="003938DE">
      <w:pPr>
        <w:spacing w:after="24" w:line="259" w:lineRule="auto"/>
        <w:ind w:left="1354" w:right="0" w:firstLine="0"/>
        <w:jc w:val="left"/>
      </w:pPr>
    </w:p>
    <w:p w14:paraId="316059D0" w14:textId="77777777" w:rsidR="003938DE" w:rsidRDefault="007F5713">
      <w:pPr>
        <w:numPr>
          <w:ilvl w:val="0"/>
          <w:numId w:val="15"/>
        </w:numPr>
        <w:spacing w:after="26"/>
        <w:ind w:right="190" w:hanging="360"/>
      </w:pPr>
      <w:r>
        <w:t xml:space="preserve">Le nom et l’adresse de l’organisation (des organisations) ayant commandé l’évaluation. Le rapport d’évaluation doit être précédé d’un résumé. Le résumé doit présenter une synthèse des éléments de fond que contient le rapport d’évaluation. Pour faciliter la lecture, le résumé doit être succinct (de deux à trois pages) et se suffire à lui-même. Les informations qu’il présente doivent permettre au lecteur profane de comprendre sans peine les constatations, les recommandations et les enseignements tirés de l’évaluation. Le résumé doit comporter les éléments suivants : </w:t>
      </w:r>
    </w:p>
    <w:p w14:paraId="586249D7" w14:textId="77777777" w:rsidR="003938DE" w:rsidRDefault="007F5713">
      <w:pPr>
        <w:numPr>
          <w:ilvl w:val="2"/>
          <w:numId w:val="17"/>
        </w:numPr>
        <w:ind w:right="190" w:hanging="360"/>
      </w:pPr>
      <w:r>
        <w:t xml:space="preserve">Une brève description du sujet à évaluer ; </w:t>
      </w:r>
    </w:p>
    <w:p w14:paraId="4DB7AFAC" w14:textId="77777777" w:rsidR="003938DE" w:rsidRDefault="007F5713">
      <w:pPr>
        <w:numPr>
          <w:ilvl w:val="2"/>
          <w:numId w:val="17"/>
        </w:numPr>
        <w:spacing w:after="26"/>
        <w:ind w:right="190" w:hanging="360"/>
      </w:pPr>
      <w:r>
        <w:t xml:space="preserve">Le contexte, la situation actuelle et une description du sujet par rapport à des questions connexes ; </w:t>
      </w:r>
    </w:p>
    <w:p w14:paraId="1ADB28E9" w14:textId="77777777" w:rsidR="003938DE" w:rsidRDefault="007F5713">
      <w:pPr>
        <w:numPr>
          <w:ilvl w:val="2"/>
          <w:numId w:val="17"/>
        </w:numPr>
        <w:ind w:right="190" w:hanging="360"/>
      </w:pPr>
      <w:r>
        <w:t xml:space="preserve">L’objet de l’évaluation ; </w:t>
      </w:r>
    </w:p>
    <w:p w14:paraId="64BD3ACC" w14:textId="77777777" w:rsidR="0033565D" w:rsidRDefault="007F5713">
      <w:pPr>
        <w:numPr>
          <w:ilvl w:val="2"/>
          <w:numId w:val="17"/>
        </w:numPr>
        <w:ind w:right="190" w:hanging="360"/>
      </w:pPr>
      <w:r>
        <w:t xml:space="preserve">Les objectifs de l’évaluation ; </w:t>
      </w:r>
    </w:p>
    <w:p w14:paraId="4A85A13D" w14:textId="02E5A572" w:rsidR="003938DE" w:rsidRDefault="007F5713" w:rsidP="00805524">
      <w:pPr>
        <w:ind w:left="1080" w:right="190" w:firstLine="0"/>
      </w:pPr>
      <w:r>
        <w:t xml:space="preserve">Le public visé par le rapport ; </w:t>
      </w:r>
    </w:p>
    <w:p w14:paraId="0387880A" w14:textId="77777777" w:rsidR="003938DE" w:rsidRDefault="007F5713">
      <w:pPr>
        <w:numPr>
          <w:ilvl w:val="2"/>
          <w:numId w:val="17"/>
        </w:numPr>
        <w:spacing w:after="26"/>
        <w:ind w:right="190" w:hanging="360"/>
      </w:pPr>
      <w:r>
        <w:t xml:space="preserve">Une brève description de la méthode suivie, y compris les raisons qui ont déterminé le choix de cette méthode, la source des données utilisées, les méthodes utilisées pour la collecte et l’analyse des données, et les principales limitations de l’évaluation ; </w:t>
      </w:r>
    </w:p>
    <w:p w14:paraId="017AAA2C" w14:textId="77777777" w:rsidR="003938DE" w:rsidRDefault="007F5713">
      <w:pPr>
        <w:numPr>
          <w:ilvl w:val="2"/>
          <w:numId w:val="17"/>
        </w:numPr>
        <w:ind w:right="190" w:hanging="360"/>
      </w:pPr>
      <w:r>
        <w:t xml:space="preserve">Les principales constatations et conclusions ; </w:t>
      </w:r>
      <w:r>
        <w:rPr>
          <w:rFonts w:ascii="Garamond" w:eastAsia="Garamond" w:hAnsi="Garamond" w:cs="Garamond"/>
        </w:rPr>
        <w:t>-</w:t>
      </w:r>
      <w:r>
        <w:rPr>
          <w:rFonts w:ascii="Arial" w:eastAsia="Arial" w:hAnsi="Arial" w:cs="Arial"/>
        </w:rPr>
        <w:tab/>
      </w:r>
      <w:r>
        <w:t xml:space="preserve">Les principales recommandations. </w:t>
      </w:r>
    </w:p>
    <w:p w14:paraId="59DF18D9" w14:textId="77777777" w:rsidR="003938DE" w:rsidRDefault="003938DE">
      <w:pPr>
        <w:spacing w:after="24" w:line="259" w:lineRule="auto"/>
        <w:ind w:left="1440" w:right="0" w:firstLine="0"/>
        <w:jc w:val="left"/>
      </w:pPr>
    </w:p>
    <w:p w14:paraId="5EC925E2" w14:textId="77777777" w:rsidR="003938DE" w:rsidRDefault="007F5713">
      <w:pPr>
        <w:numPr>
          <w:ilvl w:val="0"/>
          <w:numId w:val="15"/>
        </w:numPr>
        <w:ind w:right="190" w:hanging="360"/>
      </w:pPr>
      <w:r>
        <w:t xml:space="preserve">Le sujet à évaluer doit être décrit clairement. Le rapport doit contenir une description de l’importance, la portée et l’envergure du sujet à évaluer, une description des destinataires/des bénéficiaires et des parties prenantes, et les données budgétaires. La description du sujet à évaluer doit être aussi succincte que possible, tout en fournissant tous les renseignements pertinents. S’il est nécessaire de présenter des renseignements supplémentaires, ceux-ci pourront faire l’objet d’une annexe. </w:t>
      </w:r>
    </w:p>
    <w:p w14:paraId="65BF275D" w14:textId="77777777" w:rsidR="003938DE" w:rsidRDefault="003938DE">
      <w:pPr>
        <w:spacing w:after="24" w:line="259" w:lineRule="auto"/>
        <w:ind w:left="720" w:right="0" w:firstLine="0"/>
        <w:jc w:val="left"/>
      </w:pPr>
    </w:p>
    <w:p w14:paraId="715619F0" w14:textId="77777777" w:rsidR="003938DE" w:rsidRDefault="007F5713">
      <w:pPr>
        <w:numPr>
          <w:ilvl w:val="0"/>
          <w:numId w:val="15"/>
        </w:numPr>
        <w:ind w:right="190" w:hanging="360"/>
      </w:pPr>
      <w:r>
        <w:t xml:space="preserve">L’objet et le contexte de l’évaluation doivent être décrits. L’objet de l’évaluation doit permettre de comprendre pourquoi l’évaluation est réalisée, comment elle sera utilisée et les décisions qui en seront la suite. Le contexte doit permettre de comprendre le cadre dans lequel l’évaluation a eu lieu. </w:t>
      </w:r>
    </w:p>
    <w:p w14:paraId="0F2DEF65" w14:textId="77777777" w:rsidR="003938DE" w:rsidRDefault="003938DE">
      <w:pPr>
        <w:spacing w:after="21" w:line="259" w:lineRule="auto"/>
        <w:ind w:left="0" w:right="0" w:firstLine="0"/>
        <w:jc w:val="left"/>
      </w:pPr>
    </w:p>
    <w:p w14:paraId="7045BC0C" w14:textId="77777777" w:rsidR="003938DE" w:rsidRDefault="007F5713">
      <w:pPr>
        <w:numPr>
          <w:ilvl w:val="0"/>
          <w:numId w:val="15"/>
        </w:numPr>
        <w:ind w:right="190" w:hanging="360"/>
      </w:pPr>
      <w:r>
        <w:t xml:space="preserve">Le rapport d’évaluation doit expliquer les critères d’évaluation retenus par les évaluateurs. Tous les critères ne sont pas applicables à chaque évaluation. Le rapport doit expliquer pourquoi tel critère particulier n’a pas été retenu, ainsi que toute limitation qui peut s’appliquer aux critères retenus. Il doit aussi expliquer les règles de performance utilisées dans l’évaluation. La base sur laquelle s’appuient les jugements de valeur doit apparaître très clairement. </w:t>
      </w:r>
    </w:p>
    <w:p w14:paraId="3E4C07B4" w14:textId="77777777" w:rsidR="003938DE" w:rsidRDefault="003938DE">
      <w:pPr>
        <w:spacing w:after="24" w:line="259" w:lineRule="auto"/>
        <w:ind w:left="0" w:right="0" w:firstLine="0"/>
        <w:jc w:val="left"/>
      </w:pPr>
    </w:p>
    <w:p w14:paraId="05D05B3D" w14:textId="77777777" w:rsidR="003938DE" w:rsidRDefault="007F5713">
      <w:pPr>
        <w:numPr>
          <w:ilvl w:val="0"/>
          <w:numId w:val="15"/>
        </w:numPr>
        <w:ind w:right="190" w:hanging="360"/>
      </w:pPr>
      <w:r>
        <w:t xml:space="preserve">Le rapport d’évaluation doit exposer clairement les objectifs de l’évaluation, ainsi que la portée de celle-ci. Les objectifs originaux de l’évaluation doivent être exposés, ainsi que tout changement qui aurait été apporté au devis de l’évaluation. La portée de l’évaluation doit être exposée, ce qui permettra d’expliciter la couverture de l’évaluation. Il faut également reconnaître les limites de l’évaluation. Il faut expliquer les questions originales posées dans le cadre de l’évaluation, ainsi que celles qui se seraient ajoutées en cours de route. Il s’agit là de références importantes auxquelles il doit être possible de comparer le contenu du rapport. Les objectifs et la portée de l’évaluation sont, eux aussi, des références importantes pour déterminer si les méthodes qui ont été choisies et les ressources qui ont été allouées ont été adéquates. </w:t>
      </w:r>
    </w:p>
    <w:p w14:paraId="2548D448" w14:textId="77777777" w:rsidR="003938DE" w:rsidRDefault="003938DE">
      <w:pPr>
        <w:spacing w:after="24" w:line="259" w:lineRule="auto"/>
        <w:ind w:left="0" w:right="0" w:firstLine="0"/>
        <w:jc w:val="left"/>
      </w:pPr>
    </w:p>
    <w:p w14:paraId="76048C92" w14:textId="77777777" w:rsidR="003938DE" w:rsidRDefault="007F5713">
      <w:pPr>
        <w:numPr>
          <w:ilvl w:val="0"/>
          <w:numId w:val="15"/>
        </w:numPr>
        <w:ind w:right="190" w:hanging="360"/>
      </w:pPr>
      <w:r>
        <w:t xml:space="preserve">La méthode d’évaluation retenue doit être décrite de façon transparente, ainsi que les limites qu’elle comporte. </w:t>
      </w:r>
    </w:p>
    <w:p w14:paraId="2791A2A5" w14:textId="77777777" w:rsidR="003938DE" w:rsidRDefault="003938DE">
      <w:pPr>
        <w:spacing w:after="24" w:line="259" w:lineRule="auto"/>
        <w:ind w:left="0" w:right="0" w:firstLine="0"/>
        <w:jc w:val="left"/>
      </w:pPr>
    </w:p>
    <w:p w14:paraId="1919531C" w14:textId="77777777" w:rsidR="003938DE" w:rsidRDefault="007F5713">
      <w:pPr>
        <w:numPr>
          <w:ilvl w:val="0"/>
          <w:numId w:val="15"/>
        </w:numPr>
        <w:ind w:right="190" w:hanging="360"/>
      </w:pPr>
      <w:r>
        <w:t xml:space="preserve">Le rapport d’évaluation doit présenter une description complète, sans être prolixe, des aspects essentiels des méthodes retenues afin de permettre aux utilisateurs de l’évaluation de se faire une idée de la qualité des données. La description des méthodes doit comporter les éléments suivants : </w:t>
      </w:r>
    </w:p>
    <w:p w14:paraId="7B96115D" w14:textId="77777777" w:rsidR="003938DE" w:rsidRDefault="003938DE">
      <w:pPr>
        <w:spacing w:after="12" w:line="259" w:lineRule="auto"/>
        <w:ind w:left="720" w:right="0" w:firstLine="0"/>
        <w:jc w:val="left"/>
      </w:pPr>
    </w:p>
    <w:p w14:paraId="472525D4" w14:textId="77777777" w:rsidR="003938DE" w:rsidRPr="002B6AE7" w:rsidRDefault="007F5713">
      <w:pPr>
        <w:numPr>
          <w:ilvl w:val="2"/>
          <w:numId w:val="19"/>
        </w:numPr>
        <w:ind w:right="190" w:hanging="360"/>
        <w:rPr>
          <w:b/>
          <w:i/>
        </w:rPr>
      </w:pPr>
      <w:r w:rsidRPr="002B6AE7">
        <w:rPr>
          <w:b/>
          <w:i/>
        </w:rPr>
        <w:t xml:space="preserve">Sources des données ; </w:t>
      </w:r>
    </w:p>
    <w:p w14:paraId="77291865" w14:textId="77777777" w:rsidR="003938DE" w:rsidRPr="002B6AE7" w:rsidRDefault="007F5713">
      <w:pPr>
        <w:numPr>
          <w:ilvl w:val="2"/>
          <w:numId w:val="19"/>
        </w:numPr>
        <w:ind w:right="190" w:hanging="360"/>
        <w:rPr>
          <w:b/>
          <w:i/>
        </w:rPr>
      </w:pPr>
      <w:r w:rsidRPr="002B6AE7">
        <w:rPr>
          <w:b/>
          <w:i/>
        </w:rPr>
        <w:t xml:space="preserve">Description des méthodes de collecte et d’analyse des données ; </w:t>
      </w:r>
    </w:p>
    <w:p w14:paraId="7E99C77C" w14:textId="77777777" w:rsidR="003938DE" w:rsidRPr="002B6AE7" w:rsidRDefault="007F5713">
      <w:pPr>
        <w:numPr>
          <w:ilvl w:val="2"/>
          <w:numId w:val="19"/>
        </w:numPr>
        <w:spacing w:after="26"/>
        <w:ind w:right="190" w:hanging="360"/>
        <w:rPr>
          <w:b/>
          <w:i/>
        </w:rPr>
      </w:pPr>
      <w:r w:rsidRPr="002B6AE7">
        <w:rPr>
          <w:b/>
          <w:i/>
        </w:rPr>
        <w:t xml:space="preserve">Description de l’échantillon (domaine et population représentés, justification du choix, mécanisme de sélection, nombre de sujets retenus sur l’ensemble des sujets potentiels, limites de l’échantillon) ; </w:t>
      </w:r>
    </w:p>
    <w:p w14:paraId="6C86D65B" w14:textId="77777777" w:rsidR="003938DE" w:rsidRPr="002B6AE7" w:rsidRDefault="007F5713">
      <w:pPr>
        <w:numPr>
          <w:ilvl w:val="2"/>
          <w:numId w:val="19"/>
        </w:numPr>
        <w:spacing w:after="26"/>
        <w:ind w:right="190" w:hanging="360"/>
        <w:rPr>
          <w:b/>
          <w:i/>
        </w:rPr>
      </w:pPr>
      <w:r w:rsidRPr="002B6AE7">
        <w:rPr>
          <w:b/>
          <w:i/>
        </w:rPr>
        <w:t xml:space="preserve">Indicateurs et critères de référence, le cas échéant (indicateurs précédents, statistiques nationales, etc.) ; </w:t>
      </w:r>
    </w:p>
    <w:p w14:paraId="0BDA5A12" w14:textId="77777777" w:rsidR="003938DE" w:rsidRPr="002B6AE7" w:rsidRDefault="007F5713">
      <w:pPr>
        <w:numPr>
          <w:ilvl w:val="2"/>
          <w:numId w:val="19"/>
        </w:numPr>
        <w:ind w:right="190" w:hanging="360"/>
        <w:rPr>
          <w:b/>
          <w:i/>
        </w:rPr>
      </w:pPr>
      <w:r w:rsidRPr="002B6AE7">
        <w:rPr>
          <w:b/>
          <w:i/>
        </w:rPr>
        <w:t xml:space="preserve">Équipe d’évaluation, y compris le rôle joué par les différents membres de l’équipe ; </w:t>
      </w:r>
    </w:p>
    <w:p w14:paraId="52BE2580" w14:textId="77777777" w:rsidR="003938DE" w:rsidRPr="002B6AE7" w:rsidRDefault="007F5713">
      <w:pPr>
        <w:numPr>
          <w:ilvl w:val="2"/>
          <w:numId w:val="19"/>
        </w:numPr>
        <w:ind w:right="190" w:hanging="360"/>
        <w:rPr>
          <w:b/>
          <w:i/>
        </w:rPr>
      </w:pPr>
      <w:r w:rsidRPr="002B6AE7">
        <w:rPr>
          <w:b/>
          <w:i/>
        </w:rPr>
        <w:t xml:space="preserve">Plan d’évaluation ; </w:t>
      </w:r>
    </w:p>
    <w:p w14:paraId="63B18BD8" w14:textId="77777777" w:rsidR="003938DE" w:rsidRPr="002B6AE7" w:rsidRDefault="007F5713">
      <w:pPr>
        <w:numPr>
          <w:ilvl w:val="2"/>
          <w:numId w:val="19"/>
        </w:numPr>
        <w:ind w:right="190" w:hanging="360"/>
        <w:rPr>
          <w:b/>
          <w:i/>
        </w:rPr>
      </w:pPr>
      <w:r w:rsidRPr="002B6AE7">
        <w:rPr>
          <w:b/>
          <w:i/>
        </w:rPr>
        <w:t xml:space="preserve">Principales limites. </w:t>
      </w:r>
    </w:p>
    <w:p w14:paraId="2D4ED056" w14:textId="77777777" w:rsidR="003938DE" w:rsidRDefault="003938DE">
      <w:pPr>
        <w:spacing w:after="0" w:line="259" w:lineRule="auto"/>
        <w:ind w:left="0" w:right="0" w:firstLine="0"/>
        <w:jc w:val="left"/>
      </w:pPr>
    </w:p>
    <w:p w14:paraId="439B382D" w14:textId="77777777" w:rsidR="003938DE" w:rsidRDefault="007F5713">
      <w:pPr>
        <w:ind w:left="718" w:right="190"/>
      </w:pPr>
      <w:r>
        <w:t xml:space="preserve">Les annexes doivent comporter les éléments suivants : </w:t>
      </w:r>
    </w:p>
    <w:p w14:paraId="34C6F462" w14:textId="77777777" w:rsidR="003938DE" w:rsidRDefault="007F5713">
      <w:pPr>
        <w:numPr>
          <w:ilvl w:val="2"/>
          <w:numId w:val="19"/>
        </w:numPr>
        <w:ind w:right="190" w:hanging="360"/>
      </w:pPr>
      <w:r>
        <w:t xml:space="preserve">Explicitation des points susvisés ; </w:t>
      </w:r>
    </w:p>
    <w:p w14:paraId="4F9A2BDE" w14:textId="77777777" w:rsidR="003938DE" w:rsidRDefault="007F5713">
      <w:pPr>
        <w:numPr>
          <w:ilvl w:val="2"/>
          <w:numId w:val="19"/>
        </w:numPr>
        <w:ind w:right="190" w:hanging="360"/>
      </w:pPr>
      <w:r>
        <w:t xml:space="preserve">Instruments de collecte des données (enquêtes, listes récapitulatives, etc.) ; </w:t>
      </w:r>
    </w:p>
    <w:p w14:paraId="6891BC70" w14:textId="77777777" w:rsidR="003938DE" w:rsidRDefault="007F5713">
      <w:pPr>
        <w:numPr>
          <w:ilvl w:val="2"/>
          <w:numId w:val="19"/>
        </w:numPr>
        <w:spacing w:after="26"/>
        <w:ind w:right="190" w:hanging="360"/>
      </w:pPr>
      <w:r>
        <w:t xml:space="preserve">Système utilisé pour garantir la qualité des données par le contrôle et la supervision de la collecte des données ; </w:t>
      </w:r>
    </w:p>
    <w:p w14:paraId="39F6F7E5" w14:textId="77777777" w:rsidR="003938DE" w:rsidRDefault="007F5713">
      <w:pPr>
        <w:numPr>
          <w:ilvl w:val="2"/>
          <w:numId w:val="19"/>
        </w:numPr>
        <w:ind w:right="190" w:hanging="360"/>
      </w:pPr>
      <w:r>
        <w:t xml:space="preserve">Examen détaillé des limites éventuelles. </w:t>
      </w:r>
    </w:p>
    <w:p w14:paraId="5290D28C" w14:textId="77777777" w:rsidR="003938DE" w:rsidRDefault="003938DE">
      <w:pPr>
        <w:spacing w:after="24" w:line="259" w:lineRule="auto"/>
        <w:ind w:left="1440" w:right="0" w:firstLine="0"/>
        <w:jc w:val="left"/>
      </w:pPr>
    </w:p>
    <w:p w14:paraId="18EA3435" w14:textId="77777777" w:rsidR="003938DE" w:rsidRDefault="007F5713">
      <w:pPr>
        <w:numPr>
          <w:ilvl w:val="0"/>
          <w:numId w:val="15"/>
        </w:numPr>
        <w:ind w:right="190" w:hanging="360"/>
      </w:pPr>
      <w:r>
        <w:t xml:space="preserve">L’évaluation doit comporter une description exhaustive de la participation des parties prenantes. Le rapport doit décrire le niveau de participation des parties prenantes et les raisons qui justifient le choix de ce niveau. </w:t>
      </w:r>
    </w:p>
    <w:p w14:paraId="6BE18595" w14:textId="77777777" w:rsidR="003938DE" w:rsidRDefault="003938DE">
      <w:pPr>
        <w:spacing w:after="24" w:line="259" w:lineRule="auto"/>
        <w:ind w:left="766" w:right="0" w:firstLine="0"/>
        <w:jc w:val="left"/>
      </w:pPr>
    </w:p>
    <w:p w14:paraId="45CE8509" w14:textId="77777777" w:rsidR="003938DE" w:rsidRDefault="007F5713">
      <w:pPr>
        <w:numPr>
          <w:ilvl w:val="0"/>
          <w:numId w:val="15"/>
        </w:numPr>
        <w:ind w:right="190" w:hanging="360"/>
      </w:pPr>
      <w:r>
        <w:t xml:space="preserve">Le rapport d’évaluation doit expliquer dans quelle mesure la conception de l’évaluation a intégré des garanties éthiques. Le rapport doit comporter une description satisfaisante des considérations éthiques, notamment la raison qui justifie la conception de l’évaluation et les mécanismes retenus pour protéger les participants. Cela vise la protection de la confidentialité, de la dignité, des droits et du bien-être des sujets humains, y compris les enfants, et le respect des valeurs des collectivités bénéficiaires. </w:t>
      </w:r>
    </w:p>
    <w:p w14:paraId="1ED2974B" w14:textId="77777777" w:rsidR="003938DE" w:rsidRDefault="003938DE">
      <w:pPr>
        <w:spacing w:after="24" w:line="259" w:lineRule="auto"/>
        <w:ind w:left="0" w:right="0" w:firstLine="0"/>
        <w:jc w:val="left"/>
      </w:pPr>
    </w:p>
    <w:p w14:paraId="1002D6BD" w14:textId="77777777" w:rsidR="003938DE" w:rsidRDefault="007F5713">
      <w:pPr>
        <w:numPr>
          <w:ilvl w:val="0"/>
          <w:numId w:val="15"/>
        </w:numPr>
        <w:ind w:right="190" w:hanging="360"/>
      </w:pPr>
      <w:r>
        <w:lastRenderedPageBreak/>
        <w:t xml:space="preserve">Il est nécessaire que les conclusions se fondent sur des constatations compatibles avec les données recueillies et les méthodes utilisées. Elles doivent donner une idée de l’identification et/ou des solutions pouvant être apportées aux problèmes ou aux questions importantes. Les conclusions doivent ajouter de la valeur aux constatations. Le lien logique entre les conclusions et les constatations doivent apparaître clairement. Les conclusions doivent s’attacher aux questions importantes pour le sujet à évaluer, telles qu’elles ressortent des objectifs d’évaluation et des questions clefs relatives à l’évaluation. Des conclusions simples, connues d’avance et évidentes, ne sont d’aucune utilité et doivent être évitées. </w:t>
      </w:r>
    </w:p>
    <w:p w14:paraId="57F4D6DE" w14:textId="77777777" w:rsidR="003938DE" w:rsidRDefault="003938DE">
      <w:pPr>
        <w:spacing w:after="24" w:line="259" w:lineRule="auto"/>
        <w:ind w:left="0" w:right="0" w:firstLine="0"/>
        <w:jc w:val="left"/>
      </w:pPr>
    </w:p>
    <w:p w14:paraId="66E3E40E" w14:textId="77777777" w:rsidR="003938DE" w:rsidRDefault="007F5713">
      <w:pPr>
        <w:numPr>
          <w:ilvl w:val="0"/>
          <w:numId w:val="15"/>
        </w:numPr>
        <w:ind w:right="190" w:hanging="360"/>
      </w:pPr>
      <w:r>
        <w:t xml:space="preserve">Les recommandations doivent se fonder sur les faits et l’analyse, être pertinentes et réalistes et indiquer les priorités à retenir. Le souci de la précision et de la crédibilité exige que les recommandations découlent logiquement des constatations et des conclusions. Il faut aussi qu’elles soient pertinentes par rapport au sujet à évaluer, au mandat et aux objectifs de l’évaluation. Elles doivent être formulées de façon claire et concise. En outre, elles doivent refléter un ordre de priorité, dans la mesure du possible. </w:t>
      </w:r>
    </w:p>
    <w:p w14:paraId="4FB0CC05" w14:textId="77777777" w:rsidR="003938DE" w:rsidRDefault="003938DE">
      <w:pPr>
        <w:spacing w:after="24" w:line="259" w:lineRule="auto"/>
        <w:ind w:left="0" w:right="0" w:firstLine="0"/>
        <w:jc w:val="left"/>
      </w:pPr>
    </w:p>
    <w:p w14:paraId="4C8FBAFA" w14:textId="77777777" w:rsidR="003938DE" w:rsidRDefault="007F5713">
      <w:pPr>
        <w:numPr>
          <w:ilvl w:val="0"/>
          <w:numId w:val="15"/>
        </w:numPr>
        <w:ind w:right="190" w:hanging="360"/>
      </w:pPr>
      <w:r>
        <w:t xml:space="preserve">Les annexes doivent être complètes et pertinentes. Parmi les compléments d’information à faire apparaître dans les annexes doivent figurer les éléments ci-après : </w:t>
      </w:r>
    </w:p>
    <w:p w14:paraId="4104D685" w14:textId="77777777" w:rsidR="003938DE" w:rsidRDefault="003938DE">
      <w:pPr>
        <w:spacing w:after="12" w:line="259" w:lineRule="auto"/>
        <w:ind w:left="766" w:right="0" w:firstLine="0"/>
        <w:jc w:val="left"/>
      </w:pPr>
    </w:p>
    <w:p w14:paraId="71A69404" w14:textId="77777777" w:rsidR="003938DE" w:rsidRDefault="007F5713">
      <w:pPr>
        <w:numPr>
          <w:ilvl w:val="2"/>
          <w:numId w:val="16"/>
        </w:numPr>
        <w:ind w:right="1556" w:hanging="360"/>
        <w:jc w:val="left"/>
      </w:pPr>
      <w:r>
        <w:t xml:space="preserve">Liste des personnes interrogées (si la confidentialité le permet) et des lieux visités ; </w:t>
      </w:r>
    </w:p>
    <w:p w14:paraId="1E894648" w14:textId="77777777" w:rsidR="003938DE" w:rsidRDefault="007F5713">
      <w:pPr>
        <w:numPr>
          <w:ilvl w:val="2"/>
          <w:numId w:val="16"/>
        </w:numPr>
        <w:spacing w:after="28" w:line="239" w:lineRule="auto"/>
        <w:ind w:right="1556" w:hanging="360"/>
        <w:jc w:val="left"/>
      </w:pPr>
      <w:r>
        <w:t xml:space="preserve">Instruments de collecte des données (questionnaires, enquêtes, etc.) ; </w:t>
      </w:r>
      <w:r>
        <w:rPr>
          <w:rFonts w:ascii="Garamond" w:eastAsia="Garamond" w:hAnsi="Garamond" w:cs="Garamond"/>
        </w:rPr>
        <w:t>-</w:t>
      </w:r>
      <w:r>
        <w:rPr>
          <w:rFonts w:ascii="Arial" w:eastAsia="Arial" w:hAnsi="Arial" w:cs="Arial"/>
        </w:rPr>
        <w:tab/>
      </w:r>
      <w:r>
        <w:t xml:space="preserve">Mandat original de l’évaluation ; </w:t>
      </w:r>
      <w:r>
        <w:rPr>
          <w:rFonts w:ascii="Garamond" w:eastAsia="Garamond" w:hAnsi="Garamond" w:cs="Garamond"/>
        </w:rPr>
        <w:t>-</w:t>
      </w:r>
      <w:r>
        <w:rPr>
          <w:rFonts w:ascii="Arial" w:eastAsia="Arial" w:hAnsi="Arial" w:cs="Arial"/>
        </w:rPr>
        <w:tab/>
      </w:r>
      <w:r>
        <w:t xml:space="preserve">Liste des abréviations. </w:t>
      </w:r>
    </w:p>
    <w:p w14:paraId="1359F021" w14:textId="77777777" w:rsidR="003938DE" w:rsidRDefault="003938DE">
      <w:pPr>
        <w:spacing w:after="0" w:line="259" w:lineRule="auto"/>
        <w:ind w:left="720" w:right="0" w:firstLine="0"/>
        <w:jc w:val="left"/>
      </w:pPr>
    </w:p>
    <w:p w14:paraId="7C5DEFC3" w14:textId="77777777" w:rsidR="003938DE" w:rsidRDefault="007F5713">
      <w:pPr>
        <w:ind w:left="730" w:right="190"/>
      </w:pPr>
      <w:r>
        <w:t xml:space="preserve">Les annexes renforcent la crédibilité du rapport et permettent de faciliter son utilisation. </w:t>
      </w:r>
    </w:p>
    <w:p w14:paraId="3AC3FA82" w14:textId="77777777" w:rsidR="003938DE" w:rsidRDefault="003938DE" w:rsidP="00A63A36">
      <w:pPr>
        <w:spacing w:after="0" w:line="259" w:lineRule="auto"/>
        <w:ind w:left="720" w:right="0" w:firstLine="0"/>
        <w:jc w:val="left"/>
      </w:pPr>
    </w:p>
    <w:p w14:paraId="0B6E3202" w14:textId="77777777" w:rsidR="00954BDD" w:rsidRPr="00954BDD" w:rsidRDefault="0035210D" w:rsidP="00954BDD">
      <w:pPr>
        <w:keepNext/>
        <w:keepLines/>
        <w:pBdr>
          <w:top w:val="nil"/>
          <w:left w:val="nil"/>
          <w:bottom w:val="nil"/>
          <w:right w:val="nil"/>
          <w:between w:val="nil"/>
          <w:bar w:val="nil"/>
        </w:pBdr>
        <w:shd w:val="clear" w:color="auto" w:fill="DEEAF6" w:themeFill="accent1" w:themeFillTint="33"/>
        <w:spacing w:after="0" w:line="276" w:lineRule="auto"/>
        <w:ind w:right="0"/>
        <w:contextualSpacing/>
        <w:jc w:val="left"/>
        <w:rPr>
          <w:rFonts w:eastAsia="Arial Unicode MS" w:cs="Arial Unicode MS"/>
          <w:b/>
          <w:bCs/>
          <w:color w:val="auto"/>
          <w:u w:color="000000"/>
          <w:bdr w:val="nil"/>
        </w:rPr>
      </w:pPr>
      <w:r>
        <w:rPr>
          <w:rFonts w:eastAsia="Arial Unicode MS" w:cs="Arial Unicode MS"/>
          <w:b/>
          <w:bCs/>
          <w:color w:val="auto"/>
          <w:u w:color="000000"/>
          <w:bdr w:val="nil"/>
        </w:rPr>
        <w:t>9</w:t>
      </w:r>
      <w:r w:rsidR="00954BDD" w:rsidRPr="00C27077">
        <w:rPr>
          <w:rFonts w:eastAsia="Arial Unicode MS" w:cs="Arial Unicode MS"/>
          <w:b/>
          <w:bCs/>
          <w:color w:val="auto"/>
          <w:u w:color="000000"/>
          <w:bdr w:val="nil"/>
        </w:rPr>
        <w:t xml:space="preserve">. </w:t>
      </w:r>
      <w:r w:rsidR="000D2DB3" w:rsidRPr="00C27077">
        <w:rPr>
          <w:rFonts w:eastAsia="Arial Unicode MS" w:cs="Arial Unicode MS"/>
          <w:b/>
          <w:bCs/>
          <w:color w:val="auto"/>
          <w:u w:color="000000"/>
          <w:bdr w:val="nil"/>
        </w:rPr>
        <w:t xml:space="preserve">Paiement </w:t>
      </w:r>
    </w:p>
    <w:p w14:paraId="1D8135F8" w14:textId="77777777" w:rsidR="00954BDD" w:rsidRPr="00954BDD" w:rsidRDefault="00954BDD" w:rsidP="00954BDD">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r w:rsidRPr="00954BDD">
        <w:rPr>
          <w:rFonts w:eastAsia="Arial Unicode MS" w:cs="Arial Unicode MS"/>
          <w:color w:val="auto"/>
          <w:u w:color="000000"/>
          <w:bdr w:val="nil"/>
        </w:rPr>
        <w:t xml:space="preserve">Le paiement se fera en deux tranches sur la base des livrables et la certification d’une performance satisfaisante « certification of </w:t>
      </w:r>
      <w:proofErr w:type="spellStart"/>
      <w:r w:rsidRPr="00954BDD">
        <w:rPr>
          <w:rFonts w:eastAsia="Arial Unicode MS" w:cs="Arial Unicode MS"/>
          <w:color w:val="auto"/>
          <w:u w:color="000000"/>
          <w:bdr w:val="nil"/>
        </w:rPr>
        <w:t>satisfactory</w:t>
      </w:r>
      <w:proofErr w:type="spellEnd"/>
      <w:r w:rsidRPr="00954BDD">
        <w:rPr>
          <w:rFonts w:eastAsia="Arial Unicode MS" w:cs="Arial Unicode MS"/>
          <w:color w:val="auto"/>
          <w:u w:color="000000"/>
          <w:bdr w:val="nil"/>
        </w:rPr>
        <w:t xml:space="preserve"> perfor</w:t>
      </w:r>
      <w:r w:rsidR="00D45ABC">
        <w:rPr>
          <w:rFonts w:eastAsia="Arial Unicode MS" w:cs="Arial Unicode MS"/>
          <w:color w:val="auto"/>
          <w:u w:color="000000"/>
          <w:bdr w:val="nil"/>
        </w:rPr>
        <w:t>mance » par la chargée du projet</w:t>
      </w:r>
      <w:r w:rsidRPr="00954BDD">
        <w:rPr>
          <w:rFonts w:eastAsia="Arial Unicode MS" w:cs="Arial Unicode MS"/>
          <w:color w:val="auto"/>
          <w:u w:color="000000"/>
          <w:bdr w:val="nil"/>
        </w:rPr>
        <w:t>, et ce, après la validation des livrables par l’ONU Femmes.</w:t>
      </w:r>
    </w:p>
    <w:p w14:paraId="01002A43" w14:textId="77777777" w:rsidR="003938DE" w:rsidRDefault="003938DE" w:rsidP="00D45ABC">
      <w:pPr>
        <w:spacing w:after="16" w:line="259" w:lineRule="auto"/>
        <w:ind w:left="0" w:right="0" w:firstLine="0"/>
        <w:jc w:val="left"/>
      </w:pPr>
    </w:p>
    <w:p w14:paraId="7E620488" w14:textId="77777777" w:rsidR="003938DE" w:rsidRDefault="0035210D" w:rsidP="002B6AE7">
      <w:pPr>
        <w:pStyle w:val="Titre4"/>
        <w:shd w:val="clear" w:color="auto" w:fill="DEEAF6" w:themeFill="accent1" w:themeFillTint="33"/>
        <w:ind w:left="-5"/>
      </w:pPr>
      <w:r>
        <w:t>10</w:t>
      </w:r>
      <w:r w:rsidR="007F5713">
        <w:t xml:space="preserve">. </w:t>
      </w:r>
      <w:r w:rsidR="00C94E30">
        <w:t>Critères d’évaluation</w:t>
      </w:r>
    </w:p>
    <w:p w14:paraId="1154DE74" w14:textId="77777777" w:rsidR="00C94E30" w:rsidRPr="00A63A36" w:rsidRDefault="00C94E30" w:rsidP="00A63A36">
      <w:pPr>
        <w:spacing w:after="19" w:line="259" w:lineRule="auto"/>
        <w:ind w:left="0" w:right="0" w:firstLine="0"/>
        <w:jc w:val="left"/>
      </w:pPr>
    </w:p>
    <w:p w14:paraId="7FE6CFB2" w14:textId="77777777" w:rsidR="00C94E30" w:rsidRDefault="00C94E30" w:rsidP="00C94E30">
      <w:pPr>
        <w:pBdr>
          <w:top w:val="nil"/>
          <w:left w:val="nil"/>
          <w:bottom w:val="nil"/>
          <w:right w:val="nil"/>
          <w:between w:val="nil"/>
          <w:bar w:val="nil"/>
        </w:pBdr>
        <w:spacing w:after="0" w:line="240" w:lineRule="auto"/>
        <w:ind w:left="0" w:right="0" w:firstLine="0"/>
        <w:rPr>
          <w:rFonts w:eastAsia="Arial Unicode MS"/>
          <w:b/>
          <w:color w:val="auto"/>
          <w:u w:color="000000"/>
          <w:bdr w:val="nil"/>
        </w:rPr>
      </w:pPr>
      <w:r w:rsidRPr="00C94E30">
        <w:rPr>
          <w:rFonts w:eastAsia="Arial Unicode MS"/>
          <w:b/>
          <w:color w:val="auto"/>
          <w:u w:color="000000"/>
          <w:bdr w:val="nil"/>
        </w:rPr>
        <w:t>Évaluation de la proposition technique :</w:t>
      </w:r>
    </w:p>
    <w:p w14:paraId="54BACB69" w14:textId="77777777" w:rsidR="00C24F5F" w:rsidRPr="00C94E30" w:rsidRDefault="00C24F5F" w:rsidP="00C94E30">
      <w:pPr>
        <w:pBdr>
          <w:top w:val="nil"/>
          <w:left w:val="nil"/>
          <w:bottom w:val="nil"/>
          <w:right w:val="nil"/>
          <w:between w:val="nil"/>
          <w:bar w:val="nil"/>
        </w:pBdr>
        <w:spacing w:after="0" w:line="240" w:lineRule="auto"/>
        <w:ind w:left="0" w:right="0" w:firstLine="0"/>
        <w:rPr>
          <w:rFonts w:eastAsia="Arial Unicode MS"/>
          <w:b/>
          <w:color w:val="auto"/>
          <w:u w:color="000000"/>
          <w:bdr w:val="nil"/>
        </w:rPr>
      </w:pPr>
    </w:p>
    <w:p w14:paraId="1D1A5CC7"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b/>
          <w:i/>
          <w:color w:val="auto"/>
          <w:u w:color="000000"/>
          <w:bdr w:val="nil"/>
        </w:rPr>
      </w:pPr>
      <w:r w:rsidRPr="00C94E30">
        <w:rPr>
          <w:rFonts w:eastAsia="Arial Unicode MS"/>
          <w:b/>
          <w:i/>
          <w:color w:val="auto"/>
          <w:u w:color="000000"/>
          <w:bdr w:val="nil"/>
        </w:rPr>
        <w:t>Analyse cumulative :</w:t>
      </w:r>
    </w:p>
    <w:p w14:paraId="17660BC6"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 xml:space="preserve">Une procédure en deux étapes sera utilisée pour évaluer les soumissions. La proposition technique sera évaluée avec une exigence minimale de passage de 70% du total des points pouvant être obtenus [note maximale : 70 points] pour la proposition technique. </w:t>
      </w:r>
    </w:p>
    <w:p w14:paraId="40DE575D"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 xml:space="preserve">Sera rejetée à ce stade toute proposition technique n’ayant pas atteint la note technique minimale de 49 points (correspondant à 70% du total des points) et ce, avant la comparaison des offres financières. </w:t>
      </w:r>
    </w:p>
    <w:p w14:paraId="2CCA599C"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Seules les offres financières des consultants/es dont la proposition technique a atteint le seuil technique minimal de 49 et jugé conforme sera ouvertes. Les propositions non conformes ne seront pas admissibles aux phases ultérieures de l’examen.</w:t>
      </w:r>
    </w:p>
    <w:p w14:paraId="69DC92CE"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p>
    <w:p w14:paraId="4DF8E092"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Le nombre maximal de points qu'un/une consultant/e peut obtenir pour sa proposition est le suivant :</w:t>
      </w:r>
    </w:p>
    <w:p w14:paraId="5FCC24EB" w14:textId="77777777" w:rsidR="00C94E30" w:rsidRPr="00C94E30" w:rsidRDefault="00C94E30" w:rsidP="00C94E30">
      <w:pPr>
        <w:numPr>
          <w:ilvl w:val="0"/>
          <w:numId w:val="29"/>
        </w:numPr>
        <w:pBdr>
          <w:top w:val="nil"/>
          <w:left w:val="nil"/>
          <w:bottom w:val="nil"/>
          <w:right w:val="nil"/>
          <w:between w:val="nil"/>
          <w:bar w:val="nil"/>
        </w:pBdr>
        <w:spacing w:after="0" w:line="240" w:lineRule="auto"/>
        <w:ind w:right="0"/>
        <w:contextualSpacing/>
        <w:jc w:val="left"/>
        <w:rPr>
          <w:rFonts w:eastAsia="Arial Unicode MS"/>
          <w:color w:val="auto"/>
          <w:u w:color="000000"/>
          <w:bdr w:val="nil"/>
        </w:rPr>
      </w:pPr>
      <w:r w:rsidRPr="00C94E30">
        <w:rPr>
          <w:rFonts w:eastAsia="Arial Unicode MS"/>
          <w:color w:val="auto"/>
          <w:u w:color="000000"/>
          <w:bdr w:val="nil"/>
        </w:rPr>
        <w:t>Proposition technique : 70</w:t>
      </w:r>
    </w:p>
    <w:p w14:paraId="35B12A15" w14:textId="77777777" w:rsidR="00C94E30" w:rsidRPr="00C94E30" w:rsidRDefault="00C94E30" w:rsidP="00C94E30">
      <w:pPr>
        <w:numPr>
          <w:ilvl w:val="0"/>
          <w:numId w:val="29"/>
        </w:numPr>
        <w:pBdr>
          <w:top w:val="nil"/>
          <w:left w:val="nil"/>
          <w:bottom w:val="nil"/>
          <w:right w:val="nil"/>
          <w:between w:val="nil"/>
          <w:bar w:val="nil"/>
        </w:pBdr>
        <w:spacing w:after="0" w:line="240" w:lineRule="auto"/>
        <w:ind w:right="0"/>
        <w:contextualSpacing/>
        <w:jc w:val="left"/>
        <w:rPr>
          <w:rFonts w:eastAsia="Arial Unicode MS"/>
          <w:color w:val="auto"/>
          <w:u w:color="000000"/>
          <w:bdr w:val="nil"/>
        </w:rPr>
      </w:pPr>
      <w:r w:rsidRPr="00C94E30">
        <w:rPr>
          <w:rFonts w:eastAsia="Arial Unicode MS"/>
          <w:color w:val="auto"/>
          <w:u w:color="000000"/>
          <w:bdr w:val="nil"/>
        </w:rPr>
        <w:t>Proposition financière : 30</w:t>
      </w:r>
    </w:p>
    <w:p w14:paraId="68A831E1" w14:textId="77777777" w:rsidR="00C94E30" w:rsidRPr="00C94E30" w:rsidRDefault="00C94E30" w:rsidP="00C94E30">
      <w:pPr>
        <w:numPr>
          <w:ilvl w:val="0"/>
          <w:numId w:val="29"/>
        </w:numPr>
        <w:pBdr>
          <w:top w:val="nil"/>
          <w:left w:val="nil"/>
          <w:bottom w:val="nil"/>
          <w:right w:val="nil"/>
          <w:between w:val="nil"/>
          <w:bar w:val="nil"/>
        </w:pBdr>
        <w:spacing w:after="0" w:line="240" w:lineRule="auto"/>
        <w:ind w:right="0"/>
        <w:contextualSpacing/>
        <w:jc w:val="left"/>
        <w:rPr>
          <w:rFonts w:eastAsia="Arial Unicode MS"/>
          <w:color w:val="auto"/>
          <w:u w:color="000000"/>
          <w:bdr w:val="nil"/>
        </w:rPr>
      </w:pPr>
      <w:r w:rsidRPr="00C94E30">
        <w:rPr>
          <w:rFonts w:eastAsia="Arial Unicode MS"/>
          <w:color w:val="auto"/>
          <w:u w:color="000000"/>
          <w:bdr w:val="nil"/>
        </w:rPr>
        <w:t>Nombre total de points : 100</w:t>
      </w:r>
    </w:p>
    <w:p w14:paraId="178E852B" w14:textId="77777777" w:rsidR="00C94E30" w:rsidRPr="00C94E30" w:rsidRDefault="00C94E30" w:rsidP="00C94E30">
      <w:pPr>
        <w:pBdr>
          <w:top w:val="nil"/>
          <w:left w:val="nil"/>
          <w:bottom w:val="nil"/>
          <w:right w:val="nil"/>
          <w:between w:val="nil"/>
          <w:bar w:val="nil"/>
        </w:pBdr>
        <w:spacing w:after="0" w:line="240" w:lineRule="auto"/>
        <w:ind w:left="0" w:right="0" w:firstLine="0"/>
        <w:contextualSpacing/>
        <w:rPr>
          <w:rFonts w:eastAsia="Arial Unicode MS"/>
          <w:color w:val="auto"/>
          <w:u w:color="000000"/>
          <w:bdr w:val="nil"/>
        </w:rPr>
      </w:pPr>
    </w:p>
    <w:p w14:paraId="519782D5" w14:textId="77777777" w:rsidR="00C94E30" w:rsidRPr="00C94E30" w:rsidRDefault="00C94E30" w:rsidP="00C94E30">
      <w:pPr>
        <w:pBdr>
          <w:top w:val="nil"/>
          <w:left w:val="nil"/>
          <w:bottom w:val="nil"/>
          <w:right w:val="nil"/>
          <w:between w:val="nil"/>
          <w:bar w:val="nil"/>
        </w:pBdr>
        <w:spacing w:after="0" w:line="240" w:lineRule="auto"/>
        <w:ind w:left="0" w:right="0" w:firstLine="0"/>
        <w:contextualSpacing/>
        <w:rPr>
          <w:rFonts w:eastAsia="Arial Unicode MS"/>
          <w:color w:val="auto"/>
          <w:u w:color="000000"/>
          <w:bdr w:val="nil"/>
        </w:rPr>
      </w:pPr>
      <w:r w:rsidRPr="00C94E30">
        <w:rPr>
          <w:rFonts w:eastAsia="Arial Unicode MS"/>
          <w:color w:val="auto"/>
          <w:u w:color="000000"/>
          <w:bdr w:val="nil"/>
        </w:rPr>
        <w:lastRenderedPageBreak/>
        <w:t>Le comité technique évaluera et notera les propositions techniques selon les critères suivants (</w:t>
      </w:r>
      <w:r w:rsidRPr="00C94E30">
        <w:rPr>
          <w:rFonts w:eastAsia="Arial Unicode MS"/>
          <w:b/>
          <w:color w:val="auto"/>
          <w:u w:color="000000"/>
          <w:bdr w:val="nil"/>
        </w:rPr>
        <w:t>max 70 points</w:t>
      </w:r>
      <w:r w:rsidRPr="00C94E30">
        <w:rPr>
          <w:rFonts w:eastAsia="Arial Unicode MS"/>
          <w:color w:val="auto"/>
          <w:u w:color="000000"/>
          <w:bdr w:val="nil"/>
        </w:rPr>
        <w:t>) :</w:t>
      </w:r>
    </w:p>
    <w:p w14:paraId="3C8318C5" w14:textId="77777777" w:rsidR="00C94E30" w:rsidRPr="00C94E30" w:rsidRDefault="00C94E30" w:rsidP="00C94E30">
      <w:pPr>
        <w:pStyle w:val="Paragraphedeliste"/>
        <w:numPr>
          <w:ilvl w:val="0"/>
          <w:numId w:val="28"/>
        </w:numPr>
        <w:pBdr>
          <w:top w:val="nil"/>
          <w:left w:val="nil"/>
          <w:bottom w:val="nil"/>
          <w:right w:val="nil"/>
          <w:between w:val="nil"/>
          <w:bar w:val="nil"/>
        </w:pBdr>
        <w:spacing w:after="0" w:line="240" w:lineRule="auto"/>
        <w:ind w:right="0"/>
        <w:jc w:val="left"/>
        <w:rPr>
          <w:rFonts w:eastAsia="Arial Unicode MS"/>
          <w:color w:val="auto"/>
          <w:u w:color="000000"/>
          <w:bdr w:val="nil"/>
        </w:rPr>
      </w:pPr>
      <w:r w:rsidRPr="00C94E30">
        <w:rPr>
          <w:rFonts w:eastAsia="Arial Unicode MS"/>
          <w:color w:val="auto"/>
          <w:u w:color="000000"/>
          <w:bdr w:val="nil"/>
        </w:rPr>
        <w:t xml:space="preserve">Note méthodologique démontrant la bonne compréhension de la consultation : </w:t>
      </w:r>
      <w:r w:rsidR="008B749B" w:rsidRPr="000A006F">
        <w:rPr>
          <w:rFonts w:eastAsia="Arial Unicode MS"/>
          <w:color w:val="auto"/>
          <w:u w:color="000000"/>
          <w:bdr w:val="nil"/>
        </w:rPr>
        <w:t>«</w:t>
      </w:r>
      <w:r w:rsidR="008B749B" w:rsidRPr="000A006F">
        <w:rPr>
          <w:rFonts w:eastAsia="Arial Unicode MS"/>
          <w:b/>
          <w:color w:val="auto"/>
          <w:u w:color="000000"/>
          <w:bdr w:val="nil"/>
        </w:rPr>
        <w:t>30</w:t>
      </w:r>
      <w:r w:rsidRPr="000A006F">
        <w:rPr>
          <w:rFonts w:eastAsia="Arial Unicode MS"/>
          <w:b/>
          <w:color w:val="auto"/>
          <w:u w:color="000000"/>
          <w:bdr w:val="nil"/>
        </w:rPr>
        <w:t xml:space="preserve"> points</w:t>
      </w:r>
    </w:p>
    <w:p w14:paraId="0C5A0CEB" w14:textId="77777777" w:rsidR="00C94E30" w:rsidRPr="000A006F" w:rsidRDefault="00C94E30" w:rsidP="00C94E30">
      <w:pPr>
        <w:pStyle w:val="Paragraphedeliste"/>
        <w:numPr>
          <w:ilvl w:val="0"/>
          <w:numId w:val="28"/>
        </w:numPr>
        <w:pBdr>
          <w:top w:val="nil"/>
          <w:left w:val="nil"/>
          <w:bottom w:val="nil"/>
          <w:right w:val="nil"/>
          <w:between w:val="nil"/>
          <w:bar w:val="nil"/>
        </w:pBdr>
        <w:spacing w:after="0" w:line="240" w:lineRule="auto"/>
        <w:ind w:right="0"/>
        <w:jc w:val="left"/>
        <w:rPr>
          <w:rFonts w:eastAsia="Arial Unicode MS"/>
          <w:b/>
          <w:color w:val="auto"/>
          <w:u w:color="000000"/>
          <w:bdr w:val="nil"/>
        </w:rPr>
      </w:pPr>
      <w:r w:rsidRPr="00C94E30">
        <w:rPr>
          <w:rFonts w:eastAsia="Arial Unicode MS"/>
          <w:color w:val="auto"/>
          <w:u w:color="000000"/>
          <w:bdr w:val="nil"/>
        </w:rPr>
        <w:t xml:space="preserve">Expérience de </w:t>
      </w:r>
      <w:r w:rsidR="00EF1EE9" w:rsidRPr="00306DBB">
        <w:rPr>
          <w:rFonts w:eastAsia="Arial Unicode MS"/>
          <w:b/>
          <w:color w:val="auto"/>
          <w:u w:color="000000"/>
          <w:bdr w:val="nil"/>
        </w:rPr>
        <w:t>7</w:t>
      </w:r>
      <w:r w:rsidRPr="00306DBB">
        <w:rPr>
          <w:rFonts w:eastAsia="Arial Unicode MS"/>
          <w:b/>
          <w:color w:val="auto"/>
          <w:u w:color="000000"/>
          <w:bdr w:val="nil"/>
        </w:rPr>
        <w:t xml:space="preserve"> ans</w:t>
      </w:r>
      <w:r w:rsidRPr="00C94E30">
        <w:rPr>
          <w:rFonts w:eastAsia="Arial Unicode MS"/>
          <w:color w:val="auto"/>
          <w:u w:color="000000"/>
          <w:bdr w:val="nil"/>
        </w:rPr>
        <w:t xml:space="preserve"> en matière d’évaluation </w:t>
      </w:r>
      <w:r w:rsidR="009E11CE">
        <w:rPr>
          <w:rFonts w:eastAsia="Arial Unicode MS"/>
          <w:color w:val="auto"/>
          <w:u w:color="000000"/>
          <w:bdr w:val="nil"/>
        </w:rPr>
        <w:t xml:space="preserve">des projets </w:t>
      </w:r>
      <w:r w:rsidRPr="00C94E30">
        <w:rPr>
          <w:rFonts w:eastAsia="Arial Unicode MS"/>
          <w:color w:val="auto"/>
          <w:u w:color="000000"/>
          <w:bdr w:val="nil"/>
        </w:rPr>
        <w:t xml:space="preserve">basée sur l’approche </w:t>
      </w:r>
      <w:r w:rsidR="0035210D" w:rsidRPr="00C94E30">
        <w:rPr>
          <w:rFonts w:eastAsia="Arial Unicode MS"/>
          <w:color w:val="auto"/>
          <w:u w:color="000000"/>
          <w:bdr w:val="nil"/>
        </w:rPr>
        <w:t>genre :</w:t>
      </w:r>
      <w:r w:rsidRPr="00C94E30">
        <w:rPr>
          <w:rFonts w:eastAsia="Arial Unicode MS"/>
          <w:color w:val="auto"/>
          <w:u w:color="000000"/>
          <w:bdr w:val="nil"/>
        </w:rPr>
        <w:t xml:space="preserve"> </w:t>
      </w:r>
      <w:r w:rsidR="008B749B" w:rsidRPr="000A006F">
        <w:rPr>
          <w:rFonts w:eastAsia="Arial Unicode MS"/>
          <w:b/>
          <w:color w:val="auto"/>
          <w:u w:color="000000"/>
          <w:bdr w:val="nil"/>
        </w:rPr>
        <w:t>30</w:t>
      </w:r>
      <w:r w:rsidRPr="000A006F">
        <w:rPr>
          <w:rFonts w:eastAsia="Arial Unicode MS"/>
          <w:b/>
          <w:color w:val="auto"/>
          <w:u w:color="000000"/>
          <w:bdr w:val="nil"/>
        </w:rPr>
        <w:t xml:space="preserve"> points</w:t>
      </w:r>
    </w:p>
    <w:p w14:paraId="75AE548E" w14:textId="60E0B767" w:rsidR="00C94E30" w:rsidRPr="00C94E30" w:rsidRDefault="00C94E30" w:rsidP="00C94E30">
      <w:pPr>
        <w:pStyle w:val="Paragraphedeliste"/>
        <w:numPr>
          <w:ilvl w:val="0"/>
          <w:numId w:val="28"/>
        </w:numPr>
        <w:pBdr>
          <w:top w:val="nil"/>
          <w:left w:val="nil"/>
          <w:bottom w:val="nil"/>
          <w:right w:val="nil"/>
          <w:between w:val="nil"/>
          <w:bar w:val="nil"/>
        </w:pBdr>
        <w:spacing w:after="0" w:line="240" w:lineRule="auto"/>
        <w:ind w:right="0"/>
        <w:jc w:val="left"/>
        <w:rPr>
          <w:rFonts w:eastAsia="Arial Unicode MS"/>
          <w:color w:val="auto"/>
          <w:u w:color="000000"/>
          <w:bdr w:val="nil"/>
        </w:rPr>
      </w:pPr>
      <w:r w:rsidRPr="00C94E30">
        <w:rPr>
          <w:rFonts w:eastAsia="Arial Unicode MS"/>
          <w:color w:val="auto"/>
          <w:u w:color="000000"/>
          <w:bdr w:val="nil"/>
        </w:rPr>
        <w:t xml:space="preserve">Expérience de </w:t>
      </w:r>
      <w:r w:rsidRPr="00306DBB">
        <w:rPr>
          <w:rFonts w:eastAsia="Arial Unicode MS"/>
          <w:b/>
          <w:color w:val="auto"/>
          <w:u w:color="000000"/>
          <w:bdr w:val="nil"/>
        </w:rPr>
        <w:t>4 ans</w:t>
      </w:r>
      <w:r w:rsidRPr="00C94E30">
        <w:rPr>
          <w:rFonts w:eastAsia="Arial Unicode MS"/>
          <w:color w:val="auto"/>
          <w:u w:color="000000"/>
          <w:bdr w:val="nil"/>
        </w:rPr>
        <w:t xml:space="preserve"> dans le domaine </w:t>
      </w:r>
      <w:r w:rsidR="009E11CE">
        <w:rPr>
          <w:rFonts w:eastAsia="Arial Unicode MS"/>
          <w:color w:val="auto"/>
          <w:u w:color="000000"/>
          <w:bdr w:val="nil"/>
        </w:rPr>
        <w:t xml:space="preserve">de l’autonomisation économique des femmes à travers </w:t>
      </w:r>
      <w:r w:rsidRPr="00C94E30">
        <w:rPr>
          <w:rFonts w:eastAsia="Arial Unicode MS"/>
          <w:color w:val="auto"/>
          <w:u w:color="000000"/>
          <w:bdr w:val="nil"/>
        </w:rPr>
        <w:t>des c</w:t>
      </w:r>
      <w:r w:rsidR="009E11CE">
        <w:rPr>
          <w:rFonts w:eastAsia="Arial Unicode MS"/>
          <w:color w:val="auto"/>
          <w:u w:color="000000"/>
          <w:bdr w:val="nil"/>
        </w:rPr>
        <w:t>haines de valeur agricoles en</w:t>
      </w:r>
      <w:r w:rsidRPr="00C94E30">
        <w:rPr>
          <w:rFonts w:eastAsia="Arial Unicode MS"/>
          <w:color w:val="auto"/>
          <w:u w:color="000000"/>
          <w:bdr w:val="nil"/>
        </w:rPr>
        <w:t xml:space="preserve"> milieu rural : </w:t>
      </w:r>
      <w:r w:rsidR="008B749B">
        <w:rPr>
          <w:rFonts w:eastAsia="Arial Unicode MS"/>
          <w:b/>
          <w:color w:val="auto"/>
          <w:u w:color="000000"/>
          <w:bdr w:val="nil"/>
        </w:rPr>
        <w:t>6</w:t>
      </w:r>
      <w:r w:rsidRPr="00C94E30">
        <w:rPr>
          <w:rFonts w:eastAsia="Arial Unicode MS"/>
          <w:b/>
          <w:color w:val="auto"/>
          <w:u w:color="000000"/>
          <w:bdr w:val="nil"/>
        </w:rPr>
        <w:t xml:space="preserve"> points.</w:t>
      </w:r>
    </w:p>
    <w:p w14:paraId="3BEECCD6" w14:textId="77777777" w:rsidR="00C94E30" w:rsidRPr="00C94E30" w:rsidRDefault="00C94E30" w:rsidP="00C94E30">
      <w:pPr>
        <w:pStyle w:val="Paragraphedeliste"/>
        <w:numPr>
          <w:ilvl w:val="0"/>
          <w:numId w:val="28"/>
        </w:numPr>
        <w:pBdr>
          <w:top w:val="nil"/>
          <w:left w:val="nil"/>
          <w:bottom w:val="nil"/>
          <w:right w:val="nil"/>
          <w:between w:val="nil"/>
          <w:bar w:val="nil"/>
        </w:pBdr>
        <w:spacing w:after="0" w:line="240" w:lineRule="auto"/>
        <w:ind w:right="0"/>
        <w:jc w:val="left"/>
        <w:rPr>
          <w:rFonts w:eastAsia="Arial Unicode MS"/>
          <w:color w:val="auto"/>
          <w:u w:color="000000"/>
          <w:bdr w:val="nil"/>
        </w:rPr>
      </w:pPr>
      <w:r w:rsidRPr="00C94E30">
        <w:rPr>
          <w:rFonts w:eastAsia="Arial Unicode MS"/>
          <w:color w:val="auto"/>
          <w:u w:color="000000"/>
          <w:bdr w:val="nil"/>
        </w:rPr>
        <w:t xml:space="preserve">Expérience en animation des ateliers : </w:t>
      </w:r>
      <w:r w:rsidR="008B749B">
        <w:rPr>
          <w:rFonts w:eastAsia="Arial Unicode MS"/>
          <w:b/>
          <w:color w:val="auto"/>
          <w:u w:color="000000"/>
          <w:bdr w:val="nil"/>
        </w:rPr>
        <w:t>4</w:t>
      </w:r>
      <w:r w:rsidRPr="00C94E30">
        <w:rPr>
          <w:rFonts w:eastAsia="Arial Unicode MS"/>
          <w:b/>
          <w:color w:val="auto"/>
          <w:u w:color="000000"/>
          <w:bdr w:val="nil"/>
        </w:rPr>
        <w:t xml:space="preserve"> points</w:t>
      </w:r>
    </w:p>
    <w:p w14:paraId="53351451"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p>
    <w:p w14:paraId="36595AD1" w14:textId="77777777" w:rsidR="00A63A36"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 xml:space="preserve">Seules les offres qui obtiennent un minimum de </w:t>
      </w:r>
      <w:r w:rsidRPr="00C94E30">
        <w:rPr>
          <w:rFonts w:eastAsia="Arial Unicode MS"/>
          <w:b/>
          <w:color w:val="auto"/>
          <w:u w:color="000000"/>
          <w:bdr w:val="nil"/>
        </w:rPr>
        <w:t>49 points</w:t>
      </w:r>
      <w:r w:rsidRPr="00C94E30">
        <w:rPr>
          <w:rFonts w:eastAsia="Arial Unicode MS"/>
          <w:color w:val="auto"/>
          <w:u w:color="000000"/>
          <w:bdr w:val="nil"/>
        </w:rPr>
        <w:t xml:space="preserve"> dans l'évaluation technique seront prises en considération pour la 2</w:t>
      </w:r>
      <w:r w:rsidRPr="00C94E30">
        <w:rPr>
          <w:rFonts w:eastAsia="Arial Unicode MS"/>
          <w:color w:val="auto"/>
          <w:u w:color="000000"/>
          <w:bdr w:val="nil"/>
          <w:vertAlign w:val="superscript"/>
        </w:rPr>
        <w:t>ème</w:t>
      </w:r>
      <w:r w:rsidRPr="00C94E30">
        <w:rPr>
          <w:rFonts w:eastAsia="Arial Unicode MS"/>
          <w:color w:val="auto"/>
          <w:u w:color="000000"/>
          <w:bdr w:val="nil"/>
        </w:rPr>
        <w:t xml:space="preserve"> phase d'évaluation.</w:t>
      </w:r>
    </w:p>
    <w:p w14:paraId="1CFDD347" w14:textId="77777777" w:rsidR="0035210D" w:rsidRPr="00C94E30" w:rsidRDefault="0035210D"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p>
    <w:p w14:paraId="509F0BFB"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b/>
          <w:color w:val="auto"/>
          <w:u w:color="000000"/>
          <w:bdr w:val="nil"/>
        </w:rPr>
      </w:pPr>
    </w:p>
    <w:p w14:paraId="009B7713"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b/>
          <w:color w:val="auto"/>
          <w:u w:color="000000"/>
          <w:bdr w:val="nil"/>
        </w:rPr>
      </w:pPr>
      <w:r w:rsidRPr="00C94E30">
        <w:rPr>
          <w:rFonts w:eastAsia="Arial Unicode MS"/>
          <w:b/>
          <w:color w:val="auto"/>
          <w:u w:color="000000"/>
          <w:bdr w:val="nil"/>
        </w:rPr>
        <w:t>Évaluation de la proposition financière :</w:t>
      </w:r>
    </w:p>
    <w:p w14:paraId="6733D40A" w14:textId="09F611AF"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La proposition financière la moins-</w:t>
      </w:r>
      <w:proofErr w:type="spellStart"/>
      <w:r w:rsidR="00306DBB" w:rsidRPr="00C94E30">
        <w:rPr>
          <w:rFonts w:eastAsia="Arial Unicode MS"/>
          <w:color w:val="auto"/>
          <w:u w:color="000000"/>
          <w:bdr w:val="nil"/>
        </w:rPr>
        <w:t>disant</w:t>
      </w:r>
      <w:r w:rsidR="00306DBB">
        <w:rPr>
          <w:rFonts w:eastAsia="Arial Unicode MS"/>
          <w:color w:val="auto"/>
          <w:u w:color="000000"/>
          <w:bdr w:val="nil"/>
        </w:rPr>
        <w:t>e</w:t>
      </w:r>
      <w:proofErr w:type="spellEnd"/>
      <w:r w:rsidRPr="00C94E30">
        <w:rPr>
          <w:rFonts w:eastAsia="Arial Unicode MS"/>
          <w:color w:val="auto"/>
          <w:u w:color="000000"/>
          <w:bdr w:val="nil"/>
        </w:rPr>
        <w:t xml:space="preserve"> obtient la note maximale des points attribués à l’offre financière. Toutes les autres propositions financières sont notées selon la formule suivante : </w:t>
      </w:r>
    </w:p>
    <w:p w14:paraId="4A5A700E"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P = y (μ/z)</w:t>
      </w:r>
    </w:p>
    <w:p w14:paraId="0A89A806"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Où :</w:t>
      </w:r>
    </w:p>
    <w:p w14:paraId="5DFFA6F9"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 xml:space="preserve">P = points attribués à l’offre financière faisant objet d’évaluation </w:t>
      </w:r>
    </w:p>
    <w:p w14:paraId="33B59286"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 xml:space="preserve">Y = nombre maximum de points attribués à l’offre financière  </w:t>
      </w:r>
    </w:p>
    <w:p w14:paraId="57C2E004" w14:textId="33A2DC9C"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 xml:space="preserve">μ = prix de la proposition la moins </w:t>
      </w:r>
      <w:r w:rsidR="00306DBB" w:rsidRPr="00C94E30">
        <w:rPr>
          <w:rFonts w:eastAsia="Arial Unicode MS"/>
          <w:color w:val="auto"/>
          <w:u w:color="000000"/>
          <w:bdr w:val="nil"/>
        </w:rPr>
        <w:t>distante</w:t>
      </w:r>
    </w:p>
    <w:p w14:paraId="6A18E247"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r w:rsidRPr="00C94E30">
        <w:rPr>
          <w:rFonts w:eastAsia="Arial Unicode MS"/>
          <w:color w:val="auto"/>
          <w:u w:color="000000"/>
          <w:bdr w:val="nil"/>
        </w:rPr>
        <w:t>Z = prix de la proposition faisant objet d’évaluation</w:t>
      </w:r>
    </w:p>
    <w:p w14:paraId="57AD9C0D"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Arial Unicode MS"/>
          <w:color w:val="auto"/>
          <w:u w:color="000000"/>
          <w:bdr w:val="nil"/>
        </w:rPr>
      </w:pPr>
    </w:p>
    <w:p w14:paraId="3A488BE5" w14:textId="77777777" w:rsidR="00C94E30" w:rsidRPr="00C94E30" w:rsidRDefault="00C94E30" w:rsidP="00C94E30">
      <w:pPr>
        <w:pBdr>
          <w:top w:val="nil"/>
          <w:left w:val="nil"/>
          <w:bottom w:val="nil"/>
          <w:right w:val="nil"/>
          <w:between w:val="nil"/>
          <w:bar w:val="nil"/>
        </w:pBdr>
        <w:spacing w:after="0" w:line="240" w:lineRule="auto"/>
        <w:ind w:left="0" w:right="0" w:firstLine="0"/>
        <w:rPr>
          <w:rFonts w:eastAsia="Times New Roman"/>
          <w:color w:val="auto"/>
          <w:u w:color="000000"/>
          <w:bdr w:val="nil"/>
        </w:rPr>
      </w:pPr>
      <w:r w:rsidRPr="00C94E30">
        <w:rPr>
          <w:rFonts w:eastAsia="Arial Unicode MS"/>
          <w:color w:val="auto"/>
          <w:u w:color="000000"/>
          <w:bdr w:val="nil"/>
        </w:rPr>
        <w:t>Le contrat est attribué au consultant/e ayant obtenu le score global le plus élevé, suite à l’addition des deux notes technique et financière.</w:t>
      </w:r>
    </w:p>
    <w:p w14:paraId="0C2B9C9F" w14:textId="77777777" w:rsidR="00C27077" w:rsidRDefault="00C27077">
      <w:pPr>
        <w:spacing w:after="19" w:line="259" w:lineRule="auto"/>
        <w:ind w:left="0" w:right="0" w:firstLine="0"/>
        <w:jc w:val="left"/>
      </w:pPr>
    </w:p>
    <w:p w14:paraId="00243DBB" w14:textId="77777777" w:rsidR="003938DE" w:rsidRDefault="0035210D" w:rsidP="000D2DB3">
      <w:pPr>
        <w:pStyle w:val="Titre4"/>
        <w:shd w:val="clear" w:color="auto" w:fill="DEEAF6" w:themeFill="accent1" w:themeFillTint="33"/>
        <w:ind w:left="-5"/>
      </w:pPr>
      <w:r>
        <w:t>11</w:t>
      </w:r>
      <w:r w:rsidR="007F5713">
        <w:t xml:space="preserve">. </w:t>
      </w:r>
      <w:r w:rsidR="00C24F5F">
        <w:t>Dossier de soumission</w:t>
      </w:r>
    </w:p>
    <w:p w14:paraId="0960EABB" w14:textId="77777777" w:rsidR="003938DE" w:rsidRDefault="003938DE">
      <w:pPr>
        <w:spacing w:after="16" w:line="259" w:lineRule="auto"/>
        <w:ind w:left="0" w:right="0" w:firstLine="0"/>
        <w:jc w:val="left"/>
      </w:pPr>
    </w:p>
    <w:p w14:paraId="6619B976" w14:textId="77777777" w:rsidR="00C24F5F" w:rsidRDefault="00C24F5F" w:rsidP="00C24F5F">
      <w:pPr>
        <w:spacing w:after="29"/>
        <w:ind w:left="7" w:right="190"/>
      </w:pPr>
      <w:r>
        <w:t>Le dossier de soumission doit comprendre :</w:t>
      </w:r>
    </w:p>
    <w:p w14:paraId="03ECCE8F" w14:textId="77777777" w:rsidR="00C24F5F" w:rsidRDefault="00C24F5F" w:rsidP="00C24F5F">
      <w:pPr>
        <w:pStyle w:val="Paragraphedeliste"/>
        <w:numPr>
          <w:ilvl w:val="0"/>
          <w:numId w:val="28"/>
        </w:numPr>
        <w:spacing w:after="29"/>
        <w:ind w:right="190"/>
      </w:pPr>
      <w:r>
        <w:t>Une note méthodologique détaillée décrivant l’approche et les outils préconisés pour la réalisation de la prestation et un calendrier d’exécution ;</w:t>
      </w:r>
    </w:p>
    <w:p w14:paraId="2EBD0151" w14:textId="3F08C6ED" w:rsidR="00C24F5F" w:rsidRDefault="00C24F5F" w:rsidP="00C24F5F">
      <w:pPr>
        <w:pStyle w:val="Paragraphedeliste"/>
        <w:numPr>
          <w:ilvl w:val="0"/>
          <w:numId w:val="28"/>
        </w:numPr>
        <w:spacing w:after="29"/>
        <w:ind w:right="190"/>
      </w:pPr>
      <w:r>
        <w:t>Un CV détaillant l’expérience professionnelle dans les domaine</w:t>
      </w:r>
      <w:r w:rsidR="008B749B">
        <w:t xml:space="preserve">s liés à la prestation demandée, des rapports d’anciennes évaluations </w:t>
      </w:r>
      <w:r w:rsidR="00284FED">
        <w:t>réalisées,</w:t>
      </w:r>
    </w:p>
    <w:p w14:paraId="23E85133" w14:textId="0DC304B3" w:rsidR="00C24F5F" w:rsidRDefault="00C24F5F" w:rsidP="00C24F5F">
      <w:pPr>
        <w:pStyle w:val="Paragraphedeliste"/>
        <w:numPr>
          <w:ilvl w:val="0"/>
          <w:numId w:val="28"/>
        </w:numPr>
        <w:spacing w:after="29"/>
        <w:ind w:right="190"/>
      </w:pPr>
      <w:r w:rsidRPr="00C24F5F">
        <w:rPr>
          <w:lang w:val="en-US"/>
        </w:rPr>
        <w:t xml:space="preserve">Le </w:t>
      </w:r>
      <w:proofErr w:type="spellStart"/>
      <w:r w:rsidR="00306DBB">
        <w:rPr>
          <w:lang w:val="en-US"/>
        </w:rPr>
        <w:t>formula</w:t>
      </w:r>
      <w:r w:rsidR="00306DBB" w:rsidRPr="00C24F5F">
        <w:rPr>
          <w:lang w:val="en-US"/>
        </w:rPr>
        <w:t>ire</w:t>
      </w:r>
      <w:proofErr w:type="spellEnd"/>
      <w:r w:rsidRPr="00C24F5F">
        <w:rPr>
          <w:lang w:val="en-US"/>
        </w:rPr>
        <w:t xml:space="preserve"> P11 (UN Women Personal History form) </w:t>
      </w:r>
      <w:proofErr w:type="spellStart"/>
      <w:r w:rsidR="00306DBB">
        <w:rPr>
          <w:lang w:val="en-US"/>
        </w:rPr>
        <w:t>actualisé</w:t>
      </w:r>
      <w:proofErr w:type="spellEnd"/>
      <w:r w:rsidRPr="00C24F5F">
        <w:rPr>
          <w:lang w:val="en-US"/>
        </w:rPr>
        <w:t xml:space="preserve">. </w:t>
      </w:r>
      <w:r>
        <w:t xml:space="preserve">Il peut être téléchargé à : </w:t>
      </w:r>
      <w:hyperlink r:id="rId19" w:history="1">
        <w:r w:rsidRPr="00110C94">
          <w:rPr>
            <w:rStyle w:val="Lienhypertexte"/>
          </w:rPr>
          <w:t>http://www.unwomen.org/about-us/employment/</w:t>
        </w:r>
      </w:hyperlink>
    </w:p>
    <w:p w14:paraId="492750AB" w14:textId="00870EED" w:rsidR="00805524" w:rsidRPr="00306DBB" w:rsidRDefault="00C24F5F" w:rsidP="00306DBB">
      <w:pPr>
        <w:pStyle w:val="Paragraphedeliste"/>
        <w:numPr>
          <w:ilvl w:val="0"/>
          <w:numId w:val="28"/>
        </w:numPr>
        <w:spacing w:after="29"/>
        <w:ind w:right="190"/>
      </w:pPr>
      <w:r>
        <w:t>Une proposition financière détaillée en HT et TTC incluant tous les frais de déplacement liés à la mission, et déclinée par tranches en fonction des livrables détaillés ci-dessus.</w:t>
      </w:r>
      <w:bookmarkStart w:id="0" w:name="_GoBack"/>
      <w:bookmarkEnd w:id="0"/>
    </w:p>
    <w:p w14:paraId="54AAAD0E" w14:textId="77777777" w:rsidR="00805524" w:rsidRDefault="00805524" w:rsidP="000D2DB3">
      <w:pPr>
        <w:spacing w:after="0" w:line="240" w:lineRule="auto"/>
        <w:ind w:left="65"/>
        <w:jc w:val="center"/>
        <w:rPr>
          <w:rFonts w:eastAsia="Arial Unicode MS"/>
          <w:b/>
          <w:color w:val="auto"/>
          <w:u w:val="single" w:color="000000"/>
        </w:rPr>
      </w:pPr>
    </w:p>
    <w:p w14:paraId="3759085B" w14:textId="77777777" w:rsidR="00805524" w:rsidRDefault="00805524" w:rsidP="000D2DB3">
      <w:pPr>
        <w:spacing w:after="0" w:line="240" w:lineRule="auto"/>
        <w:ind w:left="65"/>
        <w:jc w:val="center"/>
        <w:rPr>
          <w:rFonts w:eastAsia="Arial Unicode MS"/>
          <w:b/>
          <w:color w:val="auto"/>
          <w:u w:val="single" w:color="000000"/>
        </w:rPr>
      </w:pPr>
    </w:p>
    <w:p w14:paraId="17363665" w14:textId="32BDD31F" w:rsidR="000D2DB3" w:rsidRPr="000D2DB3" w:rsidRDefault="000D2DB3" w:rsidP="000D2DB3">
      <w:pPr>
        <w:spacing w:after="0" w:line="240" w:lineRule="auto"/>
        <w:ind w:left="65"/>
        <w:jc w:val="center"/>
        <w:rPr>
          <w:rFonts w:eastAsia="Arial Unicode MS"/>
          <w:b/>
          <w:color w:val="auto"/>
          <w:highlight w:val="yellow"/>
          <w:u w:val="single" w:color="000000"/>
        </w:rPr>
      </w:pPr>
      <w:r w:rsidRPr="000D2DB3">
        <w:rPr>
          <w:rFonts w:eastAsia="Arial Unicode MS"/>
          <w:b/>
          <w:color w:val="auto"/>
          <w:u w:val="single" w:color="000000"/>
        </w:rPr>
        <w:t>Note : Veuillez scanner toutes les pièces demandées en un seul document étant donné que le système ne permet pas d’en télécharger plusieurs.</w:t>
      </w:r>
    </w:p>
    <w:p w14:paraId="15D19091" w14:textId="6DA25875" w:rsidR="000D2DB3" w:rsidRDefault="000D2DB3" w:rsidP="000D2DB3">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p>
    <w:p w14:paraId="2742E26F" w14:textId="4BF59138" w:rsidR="00805524" w:rsidRPr="000D2DB3" w:rsidRDefault="00805524" w:rsidP="000D2DB3">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p>
    <w:p w14:paraId="23A3D648" w14:textId="77777777" w:rsidR="000D2DB3" w:rsidRPr="000D2DB3" w:rsidRDefault="000D2DB3" w:rsidP="000D2DB3">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p>
    <w:p w14:paraId="5F604632" w14:textId="77777777" w:rsidR="000D2DB3" w:rsidRPr="000D2DB3" w:rsidRDefault="000D2DB3" w:rsidP="000D2DB3">
      <w:pPr>
        <w:numPr>
          <w:ilvl w:val="0"/>
          <w:numId w:val="33"/>
        </w:numPr>
        <w:pBdr>
          <w:top w:val="nil"/>
          <w:left w:val="nil"/>
          <w:bottom w:val="nil"/>
          <w:right w:val="nil"/>
          <w:between w:val="nil"/>
          <w:bar w:val="nil"/>
        </w:pBdr>
        <w:spacing w:after="0" w:line="276" w:lineRule="auto"/>
        <w:ind w:left="284" w:right="0" w:hanging="284"/>
        <w:contextualSpacing/>
        <w:jc w:val="left"/>
        <w:rPr>
          <w:rFonts w:eastAsia="Arial Unicode MS" w:cs="Arial Unicode MS"/>
          <w:b/>
          <w:bCs/>
          <w:color w:val="auto"/>
          <w:sz w:val="24"/>
          <w:szCs w:val="24"/>
          <w:u w:val="single" w:color="000000"/>
          <w:bdr w:val="nil"/>
        </w:rPr>
      </w:pPr>
      <w:r w:rsidRPr="000D2DB3">
        <w:rPr>
          <w:rFonts w:eastAsia="Arial Unicode MS" w:cs="Arial Unicode MS"/>
          <w:b/>
          <w:bCs/>
          <w:color w:val="auto"/>
          <w:sz w:val="24"/>
          <w:szCs w:val="24"/>
          <w:u w:val="single" w:color="000000"/>
          <w:bdr w:val="nil"/>
        </w:rPr>
        <w:t>COMPETENCES :</w:t>
      </w:r>
    </w:p>
    <w:p w14:paraId="0B71D54B" w14:textId="77777777" w:rsidR="000D2DB3" w:rsidRPr="000D2DB3" w:rsidRDefault="000D2DB3" w:rsidP="000D2DB3">
      <w:pPr>
        <w:pBdr>
          <w:top w:val="nil"/>
          <w:left w:val="nil"/>
          <w:bottom w:val="nil"/>
          <w:right w:val="nil"/>
          <w:between w:val="nil"/>
          <w:bar w:val="nil"/>
        </w:pBdr>
        <w:spacing w:after="0" w:line="276" w:lineRule="auto"/>
        <w:ind w:left="284" w:right="0" w:firstLine="0"/>
        <w:contextualSpacing/>
        <w:jc w:val="left"/>
        <w:rPr>
          <w:rFonts w:eastAsia="Arial Unicode MS" w:cs="Arial Unicode MS"/>
          <w:b/>
          <w:bCs/>
          <w:color w:val="auto"/>
          <w:sz w:val="24"/>
          <w:szCs w:val="24"/>
          <w:u w:val="single" w:color="000000"/>
          <w:bdr w:val="nil"/>
        </w:rPr>
      </w:pPr>
    </w:p>
    <w:p w14:paraId="29104BA8" w14:textId="77777777" w:rsidR="000D2DB3" w:rsidRPr="000D2DB3" w:rsidRDefault="000D2DB3" w:rsidP="000D2DB3">
      <w:pPr>
        <w:spacing w:after="0" w:line="276" w:lineRule="auto"/>
        <w:ind w:left="0" w:right="0" w:firstLine="0"/>
        <w:jc w:val="left"/>
        <w:rPr>
          <w:rFonts w:eastAsia="Arial Unicode MS" w:cs="Arial Unicode MS"/>
          <w:b/>
          <w:bCs/>
          <w:color w:val="auto"/>
          <w:u w:val="single" w:color="000000"/>
          <w:bdr w:val="nil"/>
        </w:rPr>
      </w:pPr>
      <w:r w:rsidRPr="000D2DB3">
        <w:rPr>
          <w:rFonts w:eastAsia="Arial Unicode MS" w:cs="Arial Unicode MS"/>
          <w:b/>
          <w:bCs/>
          <w:color w:val="auto"/>
          <w:u w:val="single" w:color="000000"/>
          <w:bdr w:val="nil"/>
        </w:rPr>
        <w:t>Valeurs CORE</w:t>
      </w:r>
    </w:p>
    <w:p w14:paraId="7133225A"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Respect de la diversité</w:t>
      </w:r>
    </w:p>
    <w:p w14:paraId="51B9CAFC"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 xml:space="preserve">Intégrité </w:t>
      </w:r>
    </w:p>
    <w:p w14:paraId="5FACFBCA"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Professionnalisme</w:t>
      </w:r>
    </w:p>
    <w:p w14:paraId="0A4450D9" w14:textId="77777777" w:rsidR="000D2DB3" w:rsidRPr="000D2DB3" w:rsidRDefault="000D2DB3" w:rsidP="000D2DB3">
      <w:pPr>
        <w:spacing w:after="0" w:line="276" w:lineRule="auto"/>
        <w:ind w:left="0" w:right="0" w:firstLine="0"/>
        <w:jc w:val="left"/>
        <w:rPr>
          <w:rFonts w:eastAsia="Arial Unicode MS" w:cs="Arial Unicode MS"/>
          <w:b/>
          <w:bCs/>
          <w:color w:val="auto"/>
          <w:u w:val="single" w:color="000000"/>
          <w:bdr w:val="nil"/>
        </w:rPr>
      </w:pPr>
      <w:r w:rsidRPr="000D2DB3">
        <w:rPr>
          <w:rFonts w:eastAsia="Arial Unicode MS" w:cs="Arial Unicode MS"/>
          <w:b/>
          <w:bCs/>
          <w:color w:val="auto"/>
          <w:u w:val="single" w:color="000000"/>
          <w:bdr w:val="nil"/>
        </w:rPr>
        <w:lastRenderedPageBreak/>
        <w:t>Compétences CORE</w:t>
      </w:r>
    </w:p>
    <w:p w14:paraId="79DE4DD9"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Sensibilisation et sensibilité en matière de genre</w:t>
      </w:r>
    </w:p>
    <w:p w14:paraId="605D86CD"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Responsabilité</w:t>
      </w:r>
    </w:p>
    <w:p w14:paraId="7F0941CF"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Résolution de problèmes créatifs</w:t>
      </w:r>
    </w:p>
    <w:p w14:paraId="212E8C26"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Communication efficace</w:t>
      </w:r>
    </w:p>
    <w:p w14:paraId="11C361A7"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Collaboration inclusive</w:t>
      </w:r>
    </w:p>
    <w:p w14:paraId="0F8600F6" w14:textId="77777777" w:rsidR="000D2DB3" w:rsidRPr="000D2DB3" w:rsidRDefault="000D2DB3" w:rsidP="000D2DB3">
      <w:pPr>
        <w:spacing w:after="0" w:line="276" w:lineRule="auto"/>
        <w:ind w:left="0" w:right="0" w:firstLine="0"/>
        <w:jc w:val="left"/>
        <w:rPr>
          <w:rFonts w:eastAsia="Arial Unicode MS" w:cs="Arial Unicode MS"/>
          <w:b/>
          <w:bCs/>
          <w:color w:val="auto"/>
          <w:u w:val="single" w:color="000000"/>
          <w:bdr w:val="nil"/>
        </w:rPr>
      </w:pPr>
      <w:r w:rsidRPr="000D2DB3">
        <w:rPr>
          <w:rFonts w:eastAsia="Arial Unicode MS" w:cs="Arial Unicode MS"/>
          <w:b/>
          <w:bCs/>
          <w:color w:val="auto"/>
          <w:u w:val="single" w:color="000000"/>
          <w:bdr w:val="nil"/>
        </w:rPr>
        <w:t>Compétences fonctionnelles</w:t>
      </w:r>
    </w:p>
    <w:p w14:paraId="22DFA72C"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Capacité à consolider l’information de sources multiples ;</w:t>
      </w:r>
    </w:p>
    <w:p w14:paraId="791D1999"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Capacité à préparer et présenter des informations stratégiques pour les décideurs ;</w:t>
      </w:r>
    </w:p>
    <w:p w14:paraId="6C6C01E2" w14:textId="77777777" w:rsidR="000D2DB3" w:rsidRP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Capacité à travailler de manière indépendante aussi bien qu’en équipe ;</w:t>
      </w:r>
    </w:p>
    <w:p w14:paraId="06912C52" w14:textId="77777777" w:rsidR="000D2DB3" w:rsidRDefault="000D2DB3" w:rsidP="000D2DB3">
      <w:pPr>
        <w:numPr>
          <w:ilvl w:val="0"/>
          <w:numId w:val="34"/>
        </w:numPr>
        <w:pBdr>
          <w:top w:val="nil"/>
          <w:left w:val="nil"/>
          <w:bottom w:val="nil"/>
          <w:right w:val="nil"/>
          <w:between w:val="nil"/>
          <w:bar w:val="nil"/>
        </w:pBdr>
        <w:spacing w:after="0" w:line="240" w:lineRule="auto"/>
        <w:ind w:left="426" w:right="0"/>
        <w:contextualSpacing/>
        <w:jc w:val="left"/>
        <w:rPr>
          <w:rFonts w:eastAsia="Arial Unicode MS"/>
          <w:color w:val="auto"/>
          <w:u w:color="000000"/>
        </w:rPr>
      </w:pPr>
      <w:r w:rsidRPr="000D2DB3">
        <w:rPr>
          <w:rFonts w:eastAsia="Arial Unicode MS"/>
          <w:color w:val="auto"/>
          <w:u w:color="000000"/>
        </w:rPr>
        <w:t>Excellente gestion du temps et capacité à produire les livrables dans les délais convenus.</w:t>
      </w:r>
    </w:p>
    <w:p w14:paraId="0A5E0AF4" w14:textId="77777777" w:rsidR="0035210D" w:rsidRDefault="0035210D" w:rsidP="0035210D">
      <w:pPr>
        <w:pBdr>
          <w:top w:val="nil"/>
          <w:left w:val="nil"/>
          <w:bottom w:val="nil"/>
          <w:right w:val="nil"/>
          <w:between w:val="nil"/>
          <w:bar w:val="nil"/>
        </w:pBdr>
        <w:spacing w:after="0" w:line="240" w:lineRule="auto"/>
        <w:ind w:right="0"/>
        <w:contextualSpacing/>
        <w:jc w:val="left"/>
        <w:rPr>
          <w:rFonts w:eastAsia="Arial Unicode MS"/>
          <w:color w:val="auto"/>
          <w:u w:color="000000"/>
        </w:rPr>
      </w:pPr>
    </w:p>
    <w:p w14:paraId="222629C9" w14:textId="77777777" w:rsidR="000D2DB3" w:rsidRPr="000D2DB3" w:rsidRDefault="000D2DB3" w:rsidP="000D2DB3">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p>
    <w:p w14:paraId="2D1DB64C" w14:textId="77777777" w:rsidR="000D2DB3" w:rsidRPr="000D2DB3" w:rsidRDefault="000D2DB3" w:rsidP="000D2DB3">
      <w:pPr>
        <w:numPr>
          <w:ilvl w:val="0"/>
          <w:numId w:val="33"/>
        </w:numPr>
        <w:pBdr>
          <w:top w:val="nil"/>
          <w:left w:val="nil"/>
          <w:bottom w:val="nil"/>
          <w:right w:val="nil"/>
          <w:between w:val="nil"/>
          <w:bar w:val="nil"/>
        </w:pBdr>
        <w:spacing w:after="0" w:line="276" w:lineRule="auto"/>
        <w:ind w:left="284" w:right="0" w:hanging="284"/>
        <w:contextualSpacing/>
        <w:jc w:val="left"/>
        <w:rPr>
          <w:rFonts w:eastAsia="Arial Unicode MS" w:cs="Arial Unicode MS"/>
          <w:b/>
          <w:bCs/>
          <w:color w:val="auto"/>
          <w:sz w:val="24"/>
          <w:szCs w:val="24"/>
          <w:u w:val="single" w:color="000000"/>
          <w:bdr w:val="nil"/>
        </w:rPr>
      </w:pPr>
      <w:r w:rsidRPr="000D2DB3">
        <w:rPr>
          <w:rFonts w:eastAsia="Arial Unicode MS" w:cs="Arial Unicode MS"/>
          <w:b/>
          <w:bCs/>
          <w:color w:val="auto"/>
          <w:sz w:val="24"/>
          <w:szCs w:val="24"/>
          <w:u w:val="single" w:color="000000"/>
          <w:bdr w:val="nil"/>
        </w:rPr>
        <w:t>QUALIFICATIONS ET EXPERIENCE REQUISES :</w:t>
      </w:r>
    </w:p>
    <w:p w14:paraId="67E756E0" w14:textId="77777777" w:rsidR="000D2DB3" w:rsidRPr="000D2DB3" w:rsidRDefault="000D2DB3" w:rsidP="000D2DB3">
      <w:pPr>
        <w:pBdr>
          <w:top w:val="nil"/>
          <w:left w:val="nil"/>
          <w:bottom w:val="nil"/>
          <w:right w:val="nil"/>
          <w:between w:val="nil"/>
          <w:bar w:val="nil"/>
        </w:pBdr>
        <w:spacing w:after="0" w:line="276" w:lineRule="auto"/>
        <w:ind w:left="284" w:right="0" w:firstLine="0"/>
        <w:contextualSpacing/>
        <w:jc w:val="left"/>
        <w:rPr>
          <w:rFonts w:eastAsia="Arial Unicode MS" w:cs="Arial Unicode MS"/>
          <w:b/>
          <w:bCs/>
          <w:color w:val="auto"/>
          <w:sz w:val="24"/>
          <w:szCs w:val="24"/>
          <w:u w:val="single" w:color="000000"/>
          <w:bdr w:val="nil"/>
        </w:rPr>
      </w:pPr>
    </w:p>
    <w:p w14:paraId="30FCC457" w14:textId="77777777" w:rsidR="000D2DB3" w:rsidRPr="000D2DB3" w:rsidRDefault="000D2DB3" w:rsidP="000D2DB3">
      <w:pPr>
        <w:spacing w:after="0" w:line="276" w:lineRule="auto"/>
        <w:ind w:left="0" w:right="0" w:firstLine="0"/>
        <w:jc w:val="left"/>
        <w:rPr>
          <w:rFonts w:eastAsia="Arial Unicode MS" w:cs="Arial Unicode MS"/>
          <w:b/>
          <w:bCs/>
          <w:color w:val="auto"/>
          <w:u w:val="single" w:color="000000"/>
          <w:bdr w:val="nil"/>
        </w:rPr>
      </w:pPr>
      <w:r w:rsidRPr="000D2DB3">
        <w:rPr>
          <w:rFonts w:eastAsia="Arial Unicode MS" w:cs="Arial Unicode MS"/>
          <w:b/>
          <w:bCs/>
          <w:color w:val="auto"/>
          <w:u w:val="single" w:color="000000"/>
          <w:bdr w:val="nil"/>
        </w:rPr>
        <w:t>Formation académique :</w:t>
      </w:r>
    </w:p>
    <w:p w14:paraId="6C0505D5" w14:textId="77777777" w:rsidR="000D2DB3" w:rsidRPr="000D2DB3" w:rsidRDefault="000D2DB3" w:rsidP="000D2DB3">
      <w:pPr>
        <w:spacing w:after="0" w:line="240" w:lineRule="auto"/>
        <w:ind w:left="0" w:right="0" w:firstLine="0"/>
        <w:contextualSpacing/>
        <w:rPr>
          <w:rFonts w:eastAsia="Arial Unicode MS"/>
          <w:color w:val="auto"/>
          <w:u w:color="000000"/>
          <w:bdr w:val="nil"/>
        </w:rPr>
      </w:pPr>
      <w:r w:rsidRPr="000D2DB3">
        <w:rPr>
          <w:rFonts w:eastAsia="Arial Unicode MS"/>
          <w:color w:val="auto"/>
          <w:u w:color="000000"/>
          <w:bdr w:val="nil"/>
        </w:rPr>
        <w:t xml:space="preserve">Justifier d’une formation universitaire </w:t>
      </w:r>
      <w:r w:rsidRPr="000D2DB3">
        <w:rPr>
          <w:rFonts w:eastAsia="Arial Unicode MS"/>
          <w:b/>
          <w:color w:val="auto"/>
          <w:u w:color="000000"/>
          <w:bdr w:val="nil"/>
        </w:rPr>
        <w:t>(Bac+5)</w:t>
      </w:r>
      <w:r w:rsidRPr="000D2DB3">
        <w:rPr>
          <w:rFonts w:eastAsia="Arial Unicode MS"/>
          <w:color w:val="auto"/>
          <w:u w:color="000000"/>
          <w:bdr w:val="nil"/>
        </w:rPr>
        <w:t xml:space="preserve"> en études de sciences sociales, sciences économiques, et ou entreprenariat.</w:t>
      </w:r>
    </w:p>
    <w:p w14:paraId="17BDC07B" w14:textId="77777777" w:rsidR="000D2DB3" w:rsidRPr="000D2DB3" w:rsidRDefault="000D2DB3" w:rsidP="000D2DB3">
      <w:pPr>
        <w:spacing w:after="0" w:line="276" w:lineRule="auto"/>
        <w:ind w:left="0" w:right="0" w:firstLine="0"/>
        <w:jc w:val="left"/>
        <w:rPr>
          <w:rFonts w:eastAsia="Arial Unicode MS" w:cs="Arial Unicode MS"/>
          <w:b/>
          <w:bCs/>
          <w:color w:val="auto"/>
          <w:u w:val="single" w:color="000000"/>
          <w:bdr w:val="nil"/>
        </w:rPr>
      </w:pPr>
      <w:r w:rsidRPr="000D2DB3">
        <w:rPr>
          <w:rFonts w:eastAsia="Arial Unicode MS" w:cs="Arial Unicode MS"/>
          <w:b/>
          <w:bCs/>
          <w:color w:val="auto"/>
          <w:u w:val="single" w:color="000000"/>
          <w:bdr w:val="nil"/>
        </w:rPr>
        <w:t>Expérience professionnelle :</w:t>
      </w:r>
    </w:p>
    <w:p w14:paraId="658DEB26" w14:textId="77777777" w:rsidR="000D2DB3" w:rsidRPr="000D2DB3" w:rsidRDefault="0035210D" w:rsidP="000D2DB3">
      <w:pPr>
        <w:pStyle w:val="Paragraphedeliste"/>
        <w:numPr>
          <w:ilvl w:val="0"/>
          <w:numId w:val="31"/>
        </w:numPr>
        <w:rPr>
          <w:rFonts w:eastAsia="Arial Unicode MS"/>
          <w:color w:val="auto"/>
          <w:u w:color="000000"/>
          <w:bdr w:val="nil"/>
        </w:rPr>
      </w:pPr>
      <w:r>
        <w:rPr>
          <w:rFonts w:eastAsia="Arial Unicode MS"/>
          <w:color w:val="auto"/>
          <w:u w:color="000000"/>
          <w:bdr w:val="nil"/>
        </w:rPr>
        <w:t>Avoir une expérience de 7</w:t>
      </w:r>
      <w:r w:rsidR="000D2DB3">
        <w:rPr>
          <w:rFonts w:eastAsia="Arial Unicode MS"/>
          <w:color w:val="auto"/>
          <w:u w:color="000000"/>
          <w:bdr w:val="nil"/>
        </w:rPr>
        <w:t xml:space="preserve"> ans </w:t>
      </w:r>
      <w:r w:rsidR="000D2DB3" w:rsidRPr="000D2DB3">
        <w:rPr>
          <w:rFonts w:eastAsia="Arial Unicode MS"/>
          <w:color w:val="auto"/>
          <w:u w:color="000000"/>
          <w:bdr w:val="nil"/>
        </w:rPr>
        <w:t xml:space="preserve">dans les domaines d’évaluation </w:t>
      </w:r>
      <w:r w:rsidR="000D2DB3">
        <w:rPr>
          <w:rFonts w:eastAsia="Arial Unicode MS"/>
          <w:color w:val="auto"/>
          <w:u w:color="000000"/>
          <w:bdr w:val="nil"/>
        </w:rPr>
        <w:t xml:space="preserve">des projets </w:t>
      </w:r>
      <w:r w:rsidR="000D2DB3" w:rsidRPr="000D2DB3">
        <w:rPr>
          <w:rFonts w:eastAsia="Arial Unicode MS"/>
          <w:color w:val="auto"/>
          <w:u w:color="000000"/>
          <w:bdr w:val="nil"/>
        </w:rPr>
        <w:t xml:space="preserve">basée sur l’approche genre </w:t>
      </w:r>
    </w:p>
    <w:p w14:paraId="1083010D" w14:textId="77777777" w:rsidR="000D2DB3" w:rsidRDefault="000D2DB3" w:rsidP="000D2DB3">
      <w:pPr>
        <w:pBdr>
          <w:top w:val="nil"/>
          <w:left w:val="nil"/>
          <w:bottom w:val="nil"/>
          <w:right w:val="nil"/>
          <w:between w:val="nil"/>
          <w:bar w:val="nil"/>
        </w:pBdr>
        <w:autoSpaceDE w:val="0"/>
        <w:autoSpaceDN w:val="0"/>
        <w:adjustRightInd w:val="0"/>
        <w:spacing w:after="0" w:line="240" w:lineRule="auto"/>
        <w:ind w:left="720" w:right="0" w:firstLine="0"/>
        <w:jc w:val="left"/>
        <w:rPr>
          <w:rFonts w:eastAsia="Arial Unicode MS"/>
          <w:color w:val="auto"/>
          <w:u w:color="000000"/>
          <w:bdr w:val="nil"/>
        </w:rPr>
      </w:pPr>
    </w:p>
    <w:p w14:paraId="0CCC06F3" w14:textId="77777777" w:rsidR="000D2DB3" w:rsidRPr="000D2DB3" w:rsidRDefault="000D2DB3" w:rsidP="000D2DB3">
      <w:pPr>
        <w:numPr>
          <w:ilvl w:val="0"/>
          <w:numId w:val="31"/>
        </w:numPr>
        <w:pBdr>
          <w:top w:val="nil"/>
          <w:left w:val="nil"/>
          <w:bottom w:val="nil"/>
          <w:right w:val="nil"/>
          <w:between w:val="nil"/>
          <w:bar w:val="nil"/>
        </w:pBdr>
        <w:autoSpaceDE w:val="0"/>
        <w:autoSpaceDN w:val="0"/>
        <w:adjustRightInd w:val="0"/>
        <w:spacing w:after="0" w:line="240" w:lineRule="auto"/>
        <w:ind w:right="0"/>
        <w:jc w:val="left"/>
        <w:rPr>
          <w:rFonts w:eastAsia="Arial Unicode MS"/>
          <w:color w:val="auto"/>
          <w:u w:color="000000"/>
          <w:bdr w:val="nil"/>
        </w:rPr>
      </w:pPr>
      <w:r w:rsidRPr="000D2DB3">
        <w:rPr>
          <w:rFonts w:eastAsia="Arial Unicode MS"/>
          <w:color w:val="auto"/>
          <w:u w:color="000000"/>
          <w:bdr w:val="nil"/>
        </w:rPr>
        <w:t xml:space="preserve">Avoir une expérience </w:t>
      </w:r>
      <w:r>
        <w:rPr>
          <w:rFonts w:eastAsia="Arial Unicode MS"/>
          <w:color w:val="auto"/>
          <w:u w:color="000000"/>
          <w:bdr w:val="nil"/>
        </w:rPr>
        <w:t xml:space="preserve">de 4 années dans le domaine des chaines de valeur </w:t>
      </w:r>
      <w:r w:rsidRPr="000D2DB3">
        <w:rPr>
          <w:rFonts w:eastAsia="Arial Unicode MS"/>
          <w:color w:val="auto"/>
          <w:u w:color="000000"/>
          <w:bdr w:val="nil"/>
        </w:rPr>
        <w:t xml:space="preserve">notamment </w:t>
      </w:r>
      <w:r w:rsidRPr="000D2DB3">
        <w:rPr>
          <w:rFonts w:eastAsia="Arial Unicode MS"/>
          <w:b/>
          <w:i/>
          <w:color w:val="auto"/>
          <w:u w:color="000000"/>
          <w:bdr w:val="nil"/>
        </w:rPr>
        <w:t>dans le secteur agricole</w:t>
      </w:r>
      <w:r w:rsidRPr="000D2DB3">
        <w:rPr>
          <w:rFonts w:eastAsia="Arial Unicode MS"/>
          <w:color w:val="auto"/>
          <w:u w:color="000000"/>
          <w:bdr w:val="nil"/>
        </w:rPr>
        <w:t>.</w:t>
      </w:r>
    </w:p>
    <w:p w14:paraId="0A3346BD" w14:textId="77777777" w:rsidR="000D2DB3" w:rsidRDefault="000D2DB3" w:rsidP="000D2DB3">
      <w:pPr>
        <w:numPr>
          <w:ilvl w:val="0"/>
          <w:numId w:val="31"/>
        </w:numPr>
        <w:pBdr>
          <w:top w:val="nil"/>
          <w:left w:val="nil"/>
          <w:bottom w:val="nil"/>
          <w:right w:val="nil"/>
          <w:between w:val="nil"/>
          <w:bar w:val="nil"/>
        </w:pBdr>
        <w:autoSpaceDE w:val="0"/>
        <w:autoSpaceDN w:val="0"/>
        <w:adjustRightInd w:val="0"/>
        <w:spacing w:before="100" w:after="100" w:line="240" w:lineRule="auto"/>
        <w:ind w:right="0"/>
        <w:jc w:val="left"/>
        <w:rPr>
          <w:rFonts w:eastAsia="Arial Unicode MS"/>
          <w:color w:val="auto"/>
          <w:u w:color="000000"/>
          <w:bdr w:val="nil"/>
        </w:rPr>
      </w:pPr>
      <w:r w:rsidRPr="000D2DB3">
        <w:rPr>
          <w:rFonts w:eastAsia="Arial Unicode MS"/>
          <w:color w:val="auto"/>
          <w:u w:color="000000"/>
          <w:bdr w:val="nil"/>
        </w:rPr>
        <w:t xml:space="preserve">Avoir une expérience </w:t>
      </w:r>
      <w:r>
        <w:rPr>
          <w:rFonts w:eastAsia="Arial Unicode MS"/>
          <w:color w:val="auto"/>
          <w:u w:color="000000"/>
          <w:bdr w:val="nil"/>
        </w:rPr>
        <w:t xml:space="preserve">de 2 années en </w:t>
      </w:r>
      <w:r w:rsidRPr="000D2DB3">
        <w:rPr>
          <w:rFonts w:eastAsia="Arial Unicode MS"/>
          <w:color w:val="auto"/>
          <w:u w:color="000000"/>
          <w:bdr w:val="nil"/>
        </w:rPr>
        <w:t>méthodologies de la gestion de l’évaluation basées sur les résultats, des approches droits, et de suivi participatif ;</w:t>
      </w:r>
    </w:p>
    <w:p w14:paraId="6C2D6573" w14:textId="77777777" w:rsidR="000D2DB3" w:rsidRPr="000D2DB3" w:rsidRDefault="000D2DB3" w:rsidP="000D2DB3">
      <w:pPr>
        <w:numPr>
          <w:ilvl w:val="0"/>
          <w:numId w:val="31"/>
        </w:numPr>
        <w:pBdr>
          <w:top w:val="nil"/>
          <w:left w:val="nil"/>
          <w:bottom w:val="nil"/>
          <w:right w:val="nil"/>
          <w:between w:val="nil"/>
          <w:bar w:val="nil"/>
        </w:pBdr>
        <w:autoSpaceDE w:val="0"/>
        <w:autoSpaceDN w:val="0"/>
        <w:adjustRightInd w:val="0"/>
        <w:spacing w:after="0" w:line="240" w:lineRule="auto"/>
        <w:ind w:right="0"/>
        <w:jc w:val="left"/>
        <w:rPr>
          <w:rFonts w:eastAsia="Arial Unicode MS"/>
          <w:color w:val="auto"/>
          <w:u w:color="000000"/>
          <w:bdr w:val="nil"/>
        </w:rPr>
      </w:pPr>
      <w:r w:rsidRPr="000D2DB3">
        <w:rPr>
          <w:rFonts w:eastAsia="Arial Unicode MS"/>
          <w:color w:val="auto"/>
          <w:u w:color="000000"/>
          <w:bdr w:val="nil"/>
        </w:rPr>
        <w:t>Avoir une expérience de 2 années au maximum, du contexte rural, sera un atout</w:t>
      </w:r>
    </w:p>
    <w:p w14:paraId="2499CDBD" w14:textId="77777777" w:rsidR="000D2DB3" w:rsidRDefault="000D2DB3" w:rsidP="000D2DB3">
      <w:pPr>
        <w:spacing w:after="0" w:line="276" w:lineRule="auto"/>
        <w:ind w:left="0" w:right="0" w:firstLine="0"/>
        <w:jc w:val="left"/>
        <w:rPr>
          <w:rFonts w:eastAsia="Arial Unicode MS" w:cs="Arial Unicode MS"/>
          <w:b/>
          <w:bCs/>
          <w:color w:val="auto"/>
          <w:u w:val="single" w:color="000000"/>
          <w:bdr w:val="nil"/>
        </w:rPr>
      </w:pPr>
    </w:p>
    <w:p w14:paraId="3B7680EF" w14:textId="77777777" w:rsidR="000D2DB3" w:rsidRPr="000D2DB3" w:rsidRDefault="000D2DB3" w:rsidP="000D2DB3">
      <w:pPr>
        <w:spacing w:after="0" w:line="276" w:lineRule="auto"/>
        <w:ind w:left="0" w:right="0" w:firstLine="0"/>
        <w:jc w:val="left"/>
        <w:rPr>
          <w:rFonts w:eastAsia="Arial Unicode MS" w:cs="Arial Unicode MS"/>
          <w:b/>
          <w:bCs/>
          <w:color w:val="auto"/>
          <w:u w:val="single" w:color="000000"/>
          <w:bdr w:val="nil"/>
        </w:rPr>
      </w:pPr>
      <w:r w:rsidRPr="000D2DB3">
        <w:rPr>
          <w:rFonts w:eastAsia="Arial Unicode MS" w:cs="Arial Unicode MS"/>
          <w:b/>
          <w:bCs/>
          <w:color w:val="auto"/>
          <w:u w:val="single" w:color="000000"/>
          <w:bdr w:val="nil"/>
        </w:rPr>
        <w:t>Langue :</w:t>
      </w:r>
    </w:p>
    <w:p w14:paraId="4C3D3048" w14:textId="77777777" w:rsidR="000D2DB3" w:rsidRPr="000D2DB3" w:rsidRDefault="000D2DB3" w:rsidP="000D2DB3">
      <w:pPr>
        <w:spacing w:after="0" w:line="240" w:lineRule="auto"/>
        <w:ind w:left="0" w:right="0" w:firstLine="0"/>
        <w:rPr>
          <w:rFonts w:eastAsia="Arial Unicode MS"/>
          <w:color w:val="auto"/>
          <w:u w:color="000000"/>
          <w:bdr w:val="nil"/>
        </w:rPr>
      </w:pPr>
      <w:r w:rsidRPr="000D2DB3">
        <w:rPr>
          <w:rFonts w:eastAsia="Arial Unicode MS"/>
          <w:color w:val="auto"/>
          <w:u w:color="000000"/>
          <w:bdr w:val="nil"/>
        </w:rPr>
        <w:t>Avoir une parfaite maîtrise des langues Arabe et Française ;</w:t>
      </w:r>
    </w:p>
    <w:p w14:paraId="627223BA" w14:textId="77777777" w:rsidR="00C24F5F" w:rsidRPr="00A63A36" w:rsidRDefault="000D2DB3" w:rsidP="00A63A36">
      <w:pPr>
        <w:spacing w:after="0" w:line="240" w:lineRule="auto"/>
        <w:ind w:left="0" w:right="0" w:firstLine="0"/>
        <w:rPr>
          <w:rFonts w:eastAsia="Arial Unicode MS"/>
          <w:color w:val="auto"/>
          <w:u w:color="000000"/>
          <w:bdr w:val="nil"/>
        </w:rPr>
      </w:pPr>
      <w:r w:rsidRPr="000D2DB3">
        <w:rPr>
          <w:rFonts w:eastAsia="Arial Unicode MS"/>
          <w:color w:val="auto"/>
          <w:u w:color="000000"/>
          <w:bdr w:val="nil"/>
        </w:rPr>
        <w:t>La connaissance de la langue Amazigh serait un atout.</w:t>
      </w:r>
    </w:p>
    <w:p w14:paraId="4FD19426" w14:textId="77777777" w:rsidR="003938DE" w:rsidRDefault="003938DE" w:rsidP="004F1790">
      <w:pPr>
        <w:spacing w:after="0" w:line="259" w:lineRule="auto"/>
        <w:ind w:left="0" w:right="0" w:firstLine="0"/>
        <w:jc w:val="left"/>
      </w:pPr>
    </w:p>
    <w:p w14:paraId="362D6021" w14:textId="77777777" w:rsidR="003938DE" w:rsidRDefault="0035210D" w:rsidP="004F1790">
      <w:pPr>
        <w:pStyle w:val="Titre5"/>
        <w:shd w:val="clear" w:color="auto" w:fill="DEEAF6" w:themeFill="accent1" w:themeFillTint="33"/>
        <w:ind w:left="-5"/>
      </w:pPr>
      <w:r>
        <w:t>12</w:t>
      </w:r>
      <w:r w:rsidR="004F1790">
        <w:t>. Code de C</w:t>
      </w:r>
      <w:r w:rsidR="007F5713">
        <w:t>onduite éthique</w:t>
      </w:r>
    </w:p>
    <w:p w14:paraId="05CDA22A" w14:textId="77777777" w:rsidR="003938DE" w:rsidRDefault="003938DE">
      <w:pPr>
        <w:spacing w:after="0" w:line="259" w:lineRule="auto"/>
        <w:ind w:left="720" w:right="0" w:firstLine="0"/>
        <w:jc w:val="left"/>
      </w:pPr>
    </w:p>
    <w:p w14:paraId="3CD2E65F" w14:textId="77777777" w:rsidR="003938DE" w:rsidRDefault="007F5713">
      <w:pPr>
        <w:ind w:left="7" w:right="190"/>
      </w:pPr>
      <w:r>
        <w:t xml:space="preserve">Les évaluateurs agiront en accord avec les Termes de Références et ne pourront en modifier aucun aspect sans l’accord écrit du Bureau Multi-Pays d’ONU Femmes pour le Maghreb. </w:t>
      </w:r>
    </w:p>
    <w:p w14:paraId="01DC9E6F" w14:textId="77777777" w:rsidR="003938DE" w:rsidRDefault="007F5713">
      <w:pPr>
        <w:ind w:left="7" w:right="190"/>
      </w:pPr>
      <w:r>
        <w:t xml:space="preserve">Les évaluateurs doivent être attentifs aux croyances, aux coutumes et faire preuve d’intégrité et d’honnêteté dans leurs relations avec toutes les parties prenantes. </w:t>
      </w:r>
    </w:p>
    <w:p w14:paraId="07B6CC96" w14:textId="77777777" w:rsidR="003938DE" w:rsidRDefault="007F5713">
      <w:pPr>
        <w:ind w:left="7" w:right="190"/>
      </w:pPr>
      <w:r>
        <w:t xml:space="preserve">Conformément à la Déclaration universelle des droits des personnes des Nations Unies et autres conventions relatives aux droits des personnes, les évaluateurs doivent agir dans le respect des valeurs internationales. </w:t>
      </w:r>
    </w:p>
    <w:p w14:paraId="0AD35C2E" w14:textId="77777777" w:rsidR="003938DE" w:rsidRDefault="003938DE">
      <w:pPr>
        <w:spacing w:after="0" w:line="259" w:lineRule="auto"/>
        <w:ind w:left="0" w:right="0" w:firstLine="0"/>
        <w:jc w:val="left"/>
      </w:pPr>
    </w:p>
    <w:p w14:paraId="69841855" w14:textId="77777777" w:rsidR="003938DE" w:rsidRDefault="007F5713">
      <w:pPr>
        <w:ind w:left="7" w:right="190"/>
      </w:pPr>
      <w:r>
        <w:t xml:space="preserve">Les évaluateurs doivent être conscients des différences qui existent au niveau des cultures, des coutumes locales, des croyances et pratiques religieuses, en ce qui concerne les interactions entre les personnes et les rôles dévolus aux femmes et aux hommes, les incapacités, l’âge et l’appartenance ethnique et savoir apprécier les implications que ces différences peuvent avoir lorsqu’ils planifient et réalisent les évaluations et établissent des rapports à leur sujet. </w:t>
      </w:r>
    </w:p>
    <w:p w14:paraId="0BA65857" w14:textId="77777777" w:rsidR="003938DE" w:rsidRDefault="007F5713">
      <w:pPr>
        <w:ind w:left="7" w:right="190"/>
      </w:pPr>
      <w:r>
        <w:lastRenderedPageBreak/>
        <w:t xml:space="preserve">Les évaluateurs doivent garantir l’honnêteté et l’intégrité de l’ensemble du processus d’évaluation. Ils sont les premiers à devoir garantir que les activités d’évaluation ont été réalisées de manière indépendante, impartiale et fidèle. </w:t>
      </w:r>
    </w:p>
    <w:p w14:paraId="0797BDED" w14:textId="77777777" w:rsidR="003938DE" w:rsidRDefault="003938DE">
      <w:pPr>
        <w:spacing w:after="0" w:line="259" w:lineRule="auto"/>
        <w:ind w:left="0" w:right="0" w:firstLine="0"/>
        <w:jc w:val="left"/>
      </w:pPr>
    </w:p>
    <w:p w14:paraId="635DE90A" w14:textId="77777777" w:rsidR="003938DE" w:rsidRDefault="007F5713">
      <w:pPr>
        <w:ind w:left="7" w:right="190"/>
      </w:pPr>
      <w:r>
        <w:t xml:space="preserve">Les évaluateurs doivent s’assurer que leurs contacts avec les particuliers sont placés sous le signe du respect et doivent éviter tout ce qui pourrait offenser la dignité ou le sens du respect de soi-même des personnes avec lesquelles ils entrent en contact durant une évaluation. </w:t>
      </w:r>
    </w:p>
    <w:p w14:paraId="24C20A76" w14:textId="77777777" w:rsidR="003938DE" w:rsidRDefault="007F5713">
      <w:pPr>
        <w:ind w:left="7" w:right="190"/>
      </w:pPr>
      <w:r>
        <w:t xml:space="preserve">Sachant qu’une évaluation peut avoir des répercussions négatives sur les intérêts de certaines parties prenantes, les évaluateurs doivent réaliser l’évaluation et en faire connaître l’objet et les résultats d’une façon qui respecte absolument la dignité et le sentiment du respect de soi-même des parties prenantes. </w:t>
      </w:r>
    </w:p>
    <w:p w14:paraId="431824F0" w14:textId="77777777" w:rsidR="003938DE" w:rsidRDefault="003938DE">
      <w:pPr>
        <w:spacing w:after="0" w:line="259" w:lineRule="auto"/>
        <w:ind w:left="0" w:right="0" w:firstLine="0"/>
        <w:jc w:val="left"/>
      </w:pPr>
    </w:p>
    <w:p w14:paraId="104DDD63" w14:textId="77777777" w:rsidR="003938DE" w:rsidRDefault="007F5713">
      <w:pPr>
        <w:ind w:left="7" w:right="190"/>
      </w:pPr>
      <w:r>
        <w:t xml:space="preserve">Les évaluateurs doivent protéger l’anonymat et la confidentialité à laquelle ont droit les personnes qui leur donnent des renseignements. </w:t>
      </w:r>
    </w:p>
    <w:p w14:paraId="1632DC69" w14:textId="77777777" w:rsidR="003938DE" w:rsidRDefault="007F5713">
      <w:pPr>
        <w:ind w:left="7" w:right="190"/>
      </w:pPr>
      <w:r>
        <w:t xml:space="preserve">Les évaluateurs doivent réduire au maximum les pertes de temps et respecter le droit des personnes à la vie privée. </w:t>
      </w:r>
    </w:p>
    <w:p w14:paraId="383E5986" w14:textId="77777777" w:rsidR="003938DE" w:rsidRDefault="003938DE">
      <w:pPr>
        <w:spacing w:after="0" w:line="259" w:lineRule="auto"/>
        <w:ind w:left="0" w:right="0" w:firstLine="0"/>
        <w:jc w:val="left"/>
      </w:pPr>
    </w:p>
    <w:p w14:paraId="4AFD380E" w14:textId="77777777" w:rsidR="003938DE" w:rsidRDefault="007F5713">
      <w:pPr>
        <w:ind w:left="7" w:right="190"/>
      </w:pPr>
      <w:r>
        <w:t xml:space="preserve">Les évaluateurs doivent respecter les droits des personnes qui fournissent des renseignements de façon anonyme et faire en sorte que des informations dites sensibles ne permettent pas de remonter jusqu’à leur source. Ils doivent également indiquer clairement aux participants la portée et les limites de la confidentialité. </w:t>
      </w:r>
    </w:p>
    <w:p w14:paraId="6F5C4AC6" w14:textId="77777777" w:rsidR="003938DE" w:rsidRDefault="003938DE">
      <w:pPr>
        <w:spacing w:after="0" w:line="259" w:lineRule="auto"/>
        <w:ind w:left="0" w:right="0" w:firstLine="0"/>
        <w:jc w:val="left"/>
      </w:pPr>
    </w:p>
    <w:p w14:paraId="42AD7807" w14:textId="77777777" w:rsidR="003938DE" w:rsidRDefault="007F5713">
      <w:pPr>
        <w:ind w:left="7" w:right="190"/>
      </w:pPr>
      <w:r>
        <w:t xml:space="preserve">Les évaluateurs n’ont pas à évaluer les individus et doivent maintenir un équilibre entre l’évaluation des fonctions de gestion et ce principe général. </w:t>
      </w:r>
    </w:p>
    <w:p w14:paraId="13E2862D" w14:textId="77777777" w:rsidR="003938DE" w:rsidRDefault="007F5713">
      <w:pPr>
        <w:ind w:left="7" w:right="190"/>
      </w:pPr>
      <w:r>
        <w:t xml:space="preserve">Les évaluateurs doivent prendre acte de questions et conclusions qui peuvent ne pas se rattacher directement au mandat. </w:t>
      </w:r>
    </w:p>
    <w:p w14:paraId="744239D2" w14:textId="77777777" w:rsidR="003938DE" w:rsidRDefault="003938DE">
      <w:pPr>
        <w:spacing w:after="0" w:line="259" w:lineRule="auto"/>
        <w:ind w:left="0" w:right="0" w:firstLine="0"/>
        <w:jc w:val="left"/>
      </w:pPr>
    </w:p>
    <w:p w14:paraId="2BB12673" w14:textId="77777777" w:rsidR="003938DE" w:rsidRDefault="007F5713">
      <w:pPr>
        <w:ind w:left="7" w:right="190"/>
      </w:pPr>
      <w:r>
        <w:t xml:space="preserve">Les évaluateurs sont responsables de leur performance et de ce qui en découle. </w:t>
      </w:r>
    </w:p>
    <w:p w14:paraId="461CD8AD" w14:textId="77777777" w:rsidR="003938DE" w:rsidRDefault="007F5713">
      <w:pPr>
        <w:ind w:left="7" w:right="190"/>
      </w:pPr>
      <w:r>
        <w:t xml:space="preserve">Les évaluateurs doivent savoir présenter par écrit ou oralement, de manière claire, précise et honnête, l’évaluation, les limites de celle-ci, les constatations et les recommandations. </w:t>
      </w:r>
    </w:p>
    <w:p w14:paraId="5BB148F3" w14:textId="77777777" w:rsidR="003938DE" w:rsidRDefault="007F5713">
      <w:pPr>
        <w:ind w:left="7" w:right="190"/>
      </w:pPr>
      <w:r>
        <w:t xml:space="preserve">Les évaluateurs doivent compléter l’évaluation dans le délai initialement imparti, sous réserve de quelques ajustements, et rendre compte des retards non prévus occasionnés par des facteurs sur lesquels ils n’ont pas de prise. </w:t>
      </w:r>
    </w:p>
    <w:p w14:paraId="3B4885E4" w14:textId="77777777" w:rsidR="003938DE" w:rsidRDefault="003938DE">
      <w:pPr>
        <w:spacing w:after="0" w:line="259" w:lineRule="auto"/>
        <w:ind w:left="0" w:right="0" w:firstLine="0"/>
        <w:jc w:val="left"/>
      </w:pPr>
    </w:p>
    <w:p w14:paraId="68456014" w14:textId="77777777" w:rsidR="003938DE" w:rsidRDefault="007F5713">
      <w:pPr>
        <w:ind w:left="7" w:right="190"/>
      </w:pPr>
      <w:r>
        <w:t xml:space="preserve">Pour plus d’informations concernant les normes et les standards d’évaluation du Groupe d’Evaluation des Nations Unies, veuillez consulter son site web : </w:t>
      </w:r>
    </w:p>
    <w:p w14:paraId="4883E0D1" w14:textId="77777777" w:rsidR="003938DE" w:rsidRDefault="00306DBB">
      <w:pPr>
        <w:spacing w:after="0" w:line="259" w:lineRule="auto"/>
        <w:ind w:left="0" w:right="0" w:firstLine="0"/>
        <w:jc w:val="left"/>
      </w:pPr>
      <w:hyperlink r:id="rId20">
        <w:r w:rsidR="007F5713">
          <w:rPr>
            <w:color w:val="0000FF"/>
            <w:u w:val="single" w:color="0000FF"/>
          </w:rPr>
          <w:t>http://www.unevaluation.org/normsandstandards/index.jsp?doc_cat_source_id=4</w:t>
        </w:r>
      </w:hyperlink>
      <w:hyperlink r:id="rId21"/>
    </w:p>
    <w:p w14:paraId="06548DF1" w14:textId="77777777" w:rsidR="003938DE" w:rsidRDefault="003938DE">
      <w:pPr>
        <w:spacing w:after="0" w:line="259" w:lineRule="auto"/>
        <w:ind w:left="0" w:right="0" w:firstLine="0"/>
        <w:jc w:val="left"/>
      </w:pPr>
    </w:p>
    <w:p w14:paraId="74D60C1F" w14:textId="77777777" w:rsidR="003938DE" w:rsidRDefault="003938DE">
      <w:pPr>
        <w:spacing w:after="0" w:line="259" w:lineRule="auto"/>
        <w:ind w:left="0" w:right="0" w:firstLine="0"/>
        <w:jc w:val="left"/>
      </w:pPr>
    </w:p>
    <w:sectPr w:rsidR="003938DE" w:rsidSect="000C354F">
      <w:pgSz w:w="11906" w:h="16838"/>
      <w:pgMar w:top="1416" w:right="1215" w:bottom="1420" w:left="1416"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E173CB8" w16cid:durableId="1ED73867"/>
  <w16cid:commentId w16cid:paraId="28B5CDA7" w16cid:durableId="1ED7347B"/>
  <w16cid:commentId w16cid:paraId="6A518D38" w16cid:durableId="1ED738C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PINXM R+ The Sans Bold">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A3290"/>
    <w:multiLevelType w:val="hybridMultilevel"/>
    <w:tmpl w:val="F5265552"/>
    <w:lvl w:ilvl="0" w:tplc="B34E2B8A">
      <w:start w:val="1"/>
      <w:numFmt w:val="decimal"/>
      <w:lvlText w:val="%1."/>
      <w:lvlJc w:val="left"/>
      <w:pPr>
        <w:ind w:left="3257"/>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B8424718">
      <w:start w:val="1"/>
      <w:numFmt w:val="lowerLetter"/>
      <w:lvlText w:val="%2"/>
      <w:lvlJc w:val="left"/>
      <w:pPr>
        <w:ind w:left="14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EFBE0A36">
      <w:start w:val="1"/>
      <w:numFmt w:val="lowerRoman"/>
      <w:lvlText w:val="%3"/>
      <w:lvlJc w:val="left"/>
      <w:pPr>
        <w:ind w:left="21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1A4C3EF8">
      <w:start w:val="1"/>
      <w:numFmt w:val="decimal"/>
      <w:lvlText w:val="%4"/>
      <w:lvlJc w:val="left"/>
      <w:pPr>
        <w:ind w:left="28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227088EA">
      <w:start w:val="1"/>
      <w:numFmt w:val="lowerLetter"/>
      <w:lvlText w:val="%5"/>
      <w:lvlJc w:val="left"/>
      <w:pPr>
        <w:ind w:left="36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05D2C4E4">
      <w:start w:val="1"/>
      <w:numFmt w:val="lowerRoman"/>
      <w:lvlText w:val="%6"/>
      <w:lvlJc w:val="left"/>
      <w:pPr>
        <w:ind w:left="43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97277B8">
      <w:start w:val="1"/>
      <w:numFmt w:val="decimal"/>
      <w:lvlText w:val="%7"/>
      <w:lvlJc w:val="left"/>
      <w:pPr>
        <w:ind w:left="50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5830AD24">
      <w:start w:val="1"/>
      <w:numFmt w:val="lowerLetter"/>
      <w:lvlText w:val="%8"/>
      <w:lvlJc w:val="left"/>
      <w:pPr>
        <w:ind w:left="57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EDBC06C8">
      <w:start w:val="1"/>
      <w:numFmt w:val="lowerRoman"/>
      <w:lvlText w:val="%9"/>
      <w:lvlJc w:val="left"/>
      <w:pPr>
        <w:ind w:left="64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C22A67"/>
    <w:multiLevelType w:val="hybridMultilevel"/>
    <w:tmpl w:val="E324779A"/>
    <w:lvl w:ilvl="0" w:tplc="A8FA27B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0E799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7A82F9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2C9CA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8B3F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AA49F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5038D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E27E6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B4D56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D93F97"/>
    <w:multiLevelType w:val="hybridMultilevel"/>
    <w:tmpl w:val="855C8A38"/>
    <w:lvl w:ilvl="0" w:tplc="316C5926">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C726718">
      <w:start w:val="1"/>
      <w:numFmt w:val="bullet"/>
      <w:lvlText w:val="o"/>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D213EC">
      <w:start w:val="1"/>
      <w:numFmt w:val="bullet"/>
      <w:lvlText w:val="▪"/>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FCE954">
      <w:start w:val="1"/>
      <w:numFmt w:val="bullet"/>
      <w:lvlText w:val="•"/>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BE24560">
      <w:start w:val="1"/>
      <w:numFmt w:val="bullet"/>
      <w:lvlText w:val="o"/>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B9A6344">
      <w:start w:val="1"/>
      <w:numFmt w:val="bullet"/>
      <w:lvlText w:val="▪"/>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C64123E">
      <w:start w:val="1"/>
      <w:numFmt w:val="bullet"/>
      <w:lvlText w:val="•"/>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D94E404">
      <w:start w:val="1"/>
      <w:numFmt w:val="bullet"/>
      <w:lvlText w:val="o"/>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3C4BE68">
      <w:start w:val="1"/>
      <w:numFmt w:val="bullet"/>
      <w:lvlText w:val="▪"/>
      <w:lvlJc w:val="left"/>
      <w:pPr>
        <w:ind w:left="6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C52E08"/>
    <w:multiLevelType w:val="hybridMultilevel"/>
    <w:tmpl w:val="3FBA2A78"/>
    <w:lvl w:ilvl="0" w:tplc="BF081C7A">
      <w:start w:val="1"/>
      <w:numFmt w:val="decimal"/>
      <w:lvlText w:val="%1)"/>
      <w:lvlJc w:val="left"/>
      <w:pPr>
        <w:ind w:left="7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3C52EE">
      <w:start w:val="1"/>
      <w:numFmt w:val="decimal"/>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AE64164">
      <w:start w:val="1"/>
      <w:numFmt w:val="lowerRoman"/>
      <w:lvlText w:val="%3"/>
      <w:lvlJc w:val="left"/>
      <w:pPr>
        <w:ind w:left="19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3B0EF1E">
      <w:start w:val="1"/>
      <w:numFmt w:val="decimal"/>
      <w:lvlText w:val="%4"/>
      <w:lvlJc w:val="left"/>
      <w:pPr>
        <w:ind w:left="26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6BE958A">
      <w:start w:val="1"/>
      <w:numFmt w:val="lowerLetter"/>
      <w:lvlText w:val="%5"/>
      <w:lvlJc w:val="left"/>
      <w:pPr>
        <w:ind w:left="34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A4E11B6">
      <w:start w:val="1"/>
      <w:numFmt w:val="lowerRoman"/>
      <w:lvlText w:val="%6"/>
      <w:lvlJc w:val="left"/>
      <w:pPr>
        <w:ind w:left="41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AF6DE76">
      <w:start w:val="1"/>
      <w:numFmt w:val="decimal"/>
      <w:lvlText w:val="%7"/>
      <w:lvlJc w:val="left"/>
      <w:pPr>
        <w:ind w:left="48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872F346">
      <w:start w:val="1"/>
      <w:numFmt w:val="lowerLetter"/>
      <w:lvlText w:val="%8"/>
      <w:lvlJc w:val="left"/>
      <w:pPr>
        <w:ind w:left="55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E20425E">
      <w:start w:val="1"/>
      <w:numFmt w:val="lowerRoman"/>
      <w:lvlText w:val="%9"/>
      <w:lvlJc w:val="left"/>
      <w:pPr>
        <w:ind w:left="62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A940894"/>
    <w:multiLevelType w:val="hybridMultilevel"/>
    <w:tmpl w:val="6B065E7E"/>
    <w:lvl w:ilvl="0" w:tplc="040C0019">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B2660BC"/>
    <w:multiLevelType w:val="hybridMultilevel"/>
    <w:tmpl w:val="BC6E507A"/>
    <w:lvl w:ilvl="0" w:tplc="D5A83FB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9C081A">
      <w:start w:val="1"/>
      <w:numFmt w:val="bullet"/>
      <w:lvlText w:val="o"/>
      <w:lvlJc w:val="left"/>
      <w:pPr>
        <w:ind w:left="14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11A8F92">
      <w:start w:val="1"/>
      <w:numFmt w:val="bullet"/>
      <w:lvlText w:val="▪"/>
      <w:lvlJc w:val="left"/>
      <w:pPr>
        <w:ind w:left="21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360D964">
      <w:start w:val="1"/>
      <w:numFmt w:val="bullet"/>
      <w:lvlText w:val="•"/>
      <w:lvlJc w:val="left"/>
      <w:pPr>
        <w:ind w:left="2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1ACB9E">
      <w:start w:val="1"/>
      <w:numFmt w:val="bullet"/>
      <w:lvlText w:val="o"/>
      <w:lvlJc w:val="left"/>
      <w:pPr>
        <w:ind w:left="3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732347A">
      <w:start w:val="1"/>
      <w:numFmt w:val="bullet"/>
      <w:lvlText w:val="▪"/>
      <w:lvlJc w:val="left"/>
      <w:pPr>
        <w:ind w:left="4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3E6E9E">
      <w:start w:val="1"/>
      <w:numFmt w:val="bullet"/>
      <w:lvlText w:val="•"/>
      <w:lvlJc w:val="left"/>
      <w:pPr>
        <w:ind w:left="5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4A3378">
      <w:start w:val="1"/>
      <w:numFmt w:val="bullet"/>
      <w:lvlText w:val="o"/>
      <w:lvlJc w:val="left"/>
      <w:pPr>
        <w:ind w:left="5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F2AA4A">
      <w:start w:val="1"/>
      <w:numFmt w:val="bullet"/>
      <w:lvlText w:val="▪"/>
      <w:lvlJc w:val="left"/>
      <w:pPr>
        <w:ind w:left="6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C3E52A1"/>
    <w:multiLevelType w:val="hybridMultilevel"/>
    <w:tmpl w:val="0BC4D7CC"/>
    <w:lvl w:ilvl="0" w:tplc="ECECD332">
      <w:numFmt w:val="bullet"/>
      <w:lvlText w:val="•"/>
      <w:lvlJc w:val="left"/>
      <w:pPr>
        <w:ind w:left="540" w:hanging="360"/>
      </w:pPr>
      <w:rPr>
        <w:rFonts w:ascii="Calibri" w:eastAsiaTheme="minorHAnsi" w:hAnsi="Calibri" w:cs="Calibr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15:restartNumberingAfterBreak="0">
    <w:nsid w:val="0D5104B7"/>
    <w:multiLevelType w:val="hybridMultilevel"/>
    <w:tmpl w:val="31A61E9C"/>
    <w:lvl w:ilvl="0" w:tplc="CCB825EA">
      <w:start w:val="1"/>
      <w:numFmt w:val="bullet"/>
      <w:lvlText w:val="•"/>
      <w:lvlJc w:val="left"/>
      <w:pPr>
        <w:ind w:left="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CE187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94056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64D4D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E4A17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84739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B616E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CC9D7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76689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C912F1"/>
    <w:multiLevelType w:val="hybridMultilevel"/>
    <w:tmpl w:val="B07AB3C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1D5500D"/>
    <w:multiLevelType w:val="hybridMultilevel"/>
    <w:tmpl w:val="A94A2BE8"/>
    <w:lvl w:ilvl="0" w:tplc="ED44E1F2">
      <w:start w:val="4"/>
      <w:numFmt w:val="lowerLetter"/>
      <w:lvlText w:val="%1)"/>
      <w:lvlJc w:val="left"/>
      <w:pPr>
        <w:ind w:left="643" w:hanging="360"/>
      </w:pPr>
      <w:rPr>
        <w:rFonts w:hint="default"/>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10" w15:restartNumberingAfterBreak="0">
    <w:nsid w:val="13BA00B5"/>
    <w:multiLevelType w:val="hybridMultilevel"/>
    <w:tmpl w:val="BEE872AC"/>
    <w:lvl w:ilvl="0" w:tplc="D2F0E3E0">
      <w:start w:val="6"/>
      <w:numFmt w:val="bullet"/>
      <w:lvlText w:val="-"/>
      <w:lvlJc w:val="left"/>
      <w:pPr>
        <w:ind w:left="720" w:hanging="360"/>
      </w:pPr>
      <w:rPr>
        <w:rFonts w:ascii="Calibri" w:eastAsia="Arial Unicode MS" w:hAnsi="Calibri" w:cs="Arial Unicode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5763A4"/>
    <w:multiLevelType w:val="hybridMultilevel"/>
    <w:tmpl w:val="90929D82"/>
    <w:lvl w:ilvl="0" w:tplc="190646DA">
      <w:start w:val="1"/>
      <w:numFmt w:val="bullet"/>
      <w:lvlText w:val="•"/>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32A76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80780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865B32">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B0DC2C">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3E4224">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20D20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82BDF0">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7AF67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46F7FC6"/>
    <w:multiLevelType w:val="hybridMultilevel"/>
    <w:tmpl w:val="4168916C"/>
    <w:lvl w:ilvl="0" w:tplc="40F0B064">
      <w:start w:val="1"/>
      <w:numFmt w:val="bullet"/>
      <w:lvlText w:val="•"/>
      <w:lvlJc w:val="left"/>
      <w:pPr>
        <w:ind w:left="3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1" w:tplc="A24013CC">
      <w:start w:val="1"/>
      <w:numFmt w:val="bullet"/>
      <w:lvlText w:val="o"/>
      <w:lvlJc w:val="left"/>
      <w:pPr>
        <w:ind w:left="857"/>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2" w:tplc="FEE8A280">
      <w:start w:val="1"/>
      <w:numFmt w:val="bullet"/>
      <w:lvlRestart w:val="0"/>
      <w:lvlText w:val="-"/>
      <w:lvlJc w:val="left"/>
      <w:pPr>
        <w:ind w:left="1354"/>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3" w:tplc="97028BCA">
      <w:start w:val="1"/>
      <w:numFmt w:val="bullet"/>
      <w:lvlText w:val="•"/>
      <w:lvlJc w:val="left"/>
      <w:pPr>
        <w:ind w:left="2074"/>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4" w:tplc="6AF0F674">
      <w:start w:val="1"/>
      <w:numFmt w:val="bullet"/>
      <w:lvlText w:val="o"/>
      <w:lvlJc w:val="left"/>
      <w:pPr>
        <w:ind w:left="2794"/>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5" w:tplc="45AC292E">
      <w:start w:val="1"/>
      <w:numFmt w:val="bullet"/>
      <w:lvlText w:val="▪"/>
      <w:lvlJc w:val="left"/>
      <w:pPr>
        <w:ind w:left="3514"/>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6" w:tplc="29DAFC1E">
      <w:start w:val="1"/>
      <w:numFmt w:val="bullet"/>
      <w:lvlText w:val="•"/>
      <w:lvlJc w:val="left"/>
      <w:pPr>
        <w:ind w:left="4234"/>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7" w:tplc="C3203CC0">
      <w:start w:val="1"/>
      <w:numFmt w:val="bullet"/>
      <w:lvlText w:val="o"/>
      <w:lvlJc w:val="left"/>
      <w:pPr>
        <w:ind w:left="4954"/>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8" w:tplc="06043AA6">
      <w:start w:val="1"/>
      <w:numFmt w:val="bullet"/>
      <w:lvlText w:val="▪"/>
      <w:lvlJc w:val="left"/>
      <w:pPr>
        <w:ind w:left="5674"/>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8A87C20"/>
    <w:multiLevelType w:val="hybridMultilevel"/>
    <w:tmpl w:val="0ACA2DD6"/>
    <w:lvl w:ilvl="0" w:tplc="040C0005">
      <w:start w:val="1"/>
      <w:numFmt w:val="bullet"/>
      <w:lvlText w:val=""/>
      <w:lvlJc w:val="left"/>
      <w:pPr>
        <w:ind w:left="2629"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9654C30"/>
    <w:multiLevelType w:val="hybridMultilevel"/>
    <w:tmpl w:val="1710083E"/>
    <w:lvl w:ilvl="0" w:tplc="B10A73FA">
      <w:start w:val="1"/>
      <w:numFmt w:val="lowerLetter"/>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F3021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61A48F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5AC19B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1A3B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FE52C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4E0A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94E0D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A0D4F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BF044DD"/>
    <w:multiLevelType w:val="hybridMultilevel"/>
    <w:tmpl w:val="04A6CEEA"/>
    <w:lvl w:ilvl="0" w:tplc="6D92F716">
      <w:start w:val="1"/>
      <w:numFmt w:val="bullet"/>
      <w:lvlText w:val="•"/>
      <w:lvlJc w:val="left"/>
      <w:pPr>
        <w:ind w:left="3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1" w:tplc="B660F9CC">
      <w:start w:val="1"/>
      <w:numFmt w:val="bullet"/>
      <w:lvlText w:val="o"/>
      <w:lvlJc w:val="left"/>
      <w:pPr>
        <w:ind w:left="90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2" w:tplc="94282FCA">
      <w:start w:val="1"/>
      <w:numFmt w:val="bullet"/>
      <w:lvlRestart w:val="0"/>
      <w:lvlText w:val="-"/>
      <w:lvlJc w:val="left"/>
      <w:pPr>
        <w:ind w:left="144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3" w:tplc="D332D16A">
      <w:start w:val="1"/>
      <w:numFmt w:val="bullet"/>
      <w:lvlText w:val="•"/>
      <w:lvlJc w:val="left"/>
      <w:pPr>
        <w:ind w:left="21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4" w:tplc="74F081B6">
      <w:start w:val="1"/>
      <w:numFmt w:val="bullet"/>
      <w:lvlText w:val="o"/>
      <w:lvlJc w:val="left"/>
      <w:pPr>
        <w:ind w:left="288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5" w:tplc="C9A0779A">
      <w:start w:val="1"/>
      <w:numFmt w:val="bullet"/>
      <w:lvlText w:val="▪"/>
      <w:lvlJc w:val="left"/>
      <w:pPr>
        <w:ind w:left="360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6" w:tplc="B4EC2FD0">
      <w:start w:val="1"/>
      <w:numFmt w:val="bullet"/>
      <w:lvlText w:val="•"/>
      <w:lvlJc w:val="left"/>
      <w:pPr>
        <w:ind w:left="432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7" w:tplc="8DEC2FA8">
      <w:start w:val="1"/>
      <w:numFmt w:val="bullet"/>
      <w:lvlText w:val="o"/>
      <w:lvlJc w:val="left"/>
      <w:pPr>
        <w:ind w:left="504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8" w:tplc="B9068A4E">
      <w:start w:val="1"/>
      <w:numFmt w:val="bullet"/>
      <w:lvlText w:val="▪"/>
      <w:lvlJc w:val="left"/>
      <w:pPr>
        <w:ind w:left="57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D8863B7"/>
    <w:multiLevelType w:val="hybridMultilevel"/>
    <w:tmpl w:val="4BE4CC8C"/>
    <w:lvl w:ilvl="0" w:tplc="9EC4472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DE140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EA4BA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8290F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EC4E7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52037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E2197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F6958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A48A6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F8078AE"/>
    <w:multiLevelType w:val="hybridMultilevel"/>
    <w:tmpl w:val="4BFEE66E"/>
    <w:lvl w:ilvl="0" w:tplc="040C0005">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1886E1D"/>
    <w:multiLevelType w:val="hybridMultilevel"/>
    <w:tmpl w:val="479A7538"/>
    <w:lvl w:ilvl="0" w:tplc="46EC58B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C06A8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4068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CE95B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A4E4A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68EF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3079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5E0B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F2ED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2A10012"/>
    <w:multiLevelType w:val="hybridMultilevel"/>
    <w:tmpl w:val="C1C09830"/>
    <w:lvl w:ilvl="0" w:tplc="1356352A">
      <w:start w:val="1"/>
      <w:numFmt w:val="bullet"/>
      <w:lvlText w:val="•"/>
      <w:lvlJc w:val="left"/>
      <w:pPr>
        <w:ind w:left="3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1" w:tplc="F9BE9A14">
      <w:start w:val="1"/>
      <w:numFmt w:val="bullet"/>
      <w:lvlText w:val="o"/>
      <w:lvlJc w:val="left"/>
      <w:pPr>
        <w:ind w:left="90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2" w:tplc="7DF22CE2">
      <w:start w:val="1"/>
      <w:numFmt w:val="bullet"/>
      <w:lvlRestart w:val="0"/>
      <w:lvlText w:val="-"/>
      <w:lvlJc w:val="left"/>
      <w:pPr>
        <w:ind w:left="144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3" w:tplc="5AB2D052">
      <w:start w:val="1"/>
      <w:numFmt w:val="bullet"/>
      <w:lvlText w:val="•"/>
      <w:lvlJc w:val="left"/>
      <w:pPr>
        <w:ind w:left="21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4" w:tplc="68B455AC">
      <w:start w:val="1"/>
      <w:numFmt w:val="bullet"/>
      <w:lvlText w:val="o"/>
      <w:lvlJc w:val="left"/>
      <w:pPr>
        <w:ind w:left="288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5" w:tplc="FAB0EB30">
      <w:start w:val="1"/>
      <w:numFmt w:val="bullet"/>
      <w:lvlText w:val="▪"/>
      <w:lvlJc w:val="left"/>
      <w:pPr>
        <w:ind w:left="360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6" w:tplc="196487EA">
      <w:start w:val="1"/>
      <w:numFmt w:val="bullet"/>
      <w:lvlText w:val="•"/>
      <w:lvlJc w:val="left"/>
      <w:pPr>
        <w:ind w:left="432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7" w:tplc="C3CE6D92">
      <w:start w:val="1"/>
      <w:numFmt w:val="bullet"/>
      <w:lvlText w:val="o"/>
      <w:lvlJc w:val="left"/>
      <w:pPr>
        <w:ind w:left="504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8" w:tplc="F6164796">
      <w:start w:val="1"/>
      <w:numFmt w:val="bullet"/>
      <w:lvlText w:val="▪"/>
      <w:lvlJc w:val="left"/>
      <w:pPr>
        <w:ind w:left="57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4251F88"/>
    <w:multiLevelType w:val="hybridMultilevel"/>
    <w:tmpl w:val="55A64B02"/>
    <w:lvl w:ilvl="0" w:tplc="80082372">
      <w:start w:val="5"/>
      <w:numFmt w:val="lowerLetter"/>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FA092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110CDD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1C71C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77EBAC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BD0ABD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02E1D7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C4A502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EA2ED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5C51588"/>
    <w:multiLevelType w:val="hybridMultilevel"/>
    <w:tmpl w:val="5E1E420A"/>
    <w:lvl w:ilvl="0" w:tplc="DC9CDEE8">
      <w:start w:val="1"/>
      <w:numFmt w:val="bullet"/>
      <w:lvlText w:val="•"/>
      <w:lvlJc w:val="left"/>
      <w:pPr>
        <w:ind w:left="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54294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DE1A8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40F47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AE4A0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AA476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906B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8453B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B89E7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A6B6BD5"/>
    <w:multiLevelType w:val="hybridMultilevel"/>
    <w:tmpl w:val="4D728E74"/>
    <w:lvl w:ilvl="0" w:tplc="92F41F94">
      <w:start w:val="1"/>
      <w:numFmt w:val="bullet"/>
      <w:lvlText w:val="•"/>
      <w:lvlJc w:val="left"/>
      <w:pPr>
        <w:ind w:left="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0A3532">
      <w:start w:val="1"/>
      <w:numFmt w:val="bullet"/>
      <w:lvlText w:val="o"/>
      <w:lvlJc w:val="left"/>
      <w:pPr>
        <w:ind w:left="17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3AE4E2">
      <w:start w:val="1"/>
      <w:numFmt w:val="bullet"/>
      <w:lvlText w:val="▪"/>
      <w:lvlJc w:val="left"/>
      <w:pPr>
        <w:ind w:left="2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98C596">
      <w:start w:val="1"/>
      <w:numFmt w:val="bullet"/>
      <w:lvlText w:val="•"/>
      <w:lvlJc w:val="left"/>
      <w:pPr>
        <w:ind w:left="3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72C824">
      <w:start w:val="1"/>
      <w:numFmt w:val="bullet"/>
      <w:lvlText w:val="o"/>
      <w:lvlJc w:val="left"/>
      <w:pPr>
        <w:ind w:left="38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F3AF35C">
      <w:start w:val="1"/>
      <w:numFmt w:val="bullet"/>
      <w:lvlText w:val="▪"/>
      <w:lvlJc w:val="left"/>
      <w:pPr>
        <w:ind w:left="4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242848">
      <w:start w:val="1"/>
      <w:numFmt w:val="bullet"/>
      <w:lvlText w:val="•"/>
      <w:lvlJc w:val="left"/>
      <w:pPr>
        <w:ind w:left="5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0AC64A">
      <w:start w:val="1"/>
      <w:numFmt w:val="bullet"/>
      <w:lvlText w:val="o"/>
      <w:lvlJc w:val="left"/>
      <w:pPr>
        <w:ind w:left="60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720486">
      <w:start w:val="1"/>
      <w:numFmt w:val="bullet"/>
      <w:lvlText w:val="▪"/>
      <w:lvlJc w:val="left"/>
      <w:pPr>
        <w:ind w:left="6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F240180"/>
    <w:multiLevelType w:val="hybridMultilevel"/>
    <w:tmpl w:val="8A323FBE"/>
    <w:lvl w:ilvl="0" w:tplc="AB927CE6">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93AE9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FE054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ACDA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743FF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A82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BC2CD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01E3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50731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16921C3"/>
    <w:multiLevelType w:val="hybridMultilevel"/>
    <w:tmpl w:val="DD022E6E"/>
    <w:lvl w:ilvl="0" w:tplc="058AE6AC">
      <w:start w:val="1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3845C0C"/>
    <w:multiLevelType w:val="hybridMultilevel"/>
    <w:tmpl w:val="02B4060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450E6FBA"/>
    <w:multiLevelType w:val="hybridMultilevel"/>
    <w:tmpl w:val="24DA4ADA"/>
    <w:lvl w:ilvl="0" w:tplc="23BA0B7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04566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B8CFA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A884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20112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FCF94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FAF6D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C0DDF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BCFCD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9853063"/>
    <w:multiLevelType w:val="hybridMultilevel"/>
    <w:tmpl w:val="817E3A74"/>
    <w:lvl w:ilvl="0" w:tplc="031CCCC6">
      <w:start w:val="4"/>
      <w:numFmt w:val="bullet"/>
      <w:lvlText w:val=""/>
      <w:lvlJc w:val="left"/>
      <w:pPr>
        <w:ind w:left="720" w:hanging="360"/>
      </w:pPr>
      <w:rPr>
        <w:rFonts w:ascii="Symbol" w:eastAsia="Calibri" w:hAnsi="Symbol"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C727D24"/>
    <w:multiLevelType w:val="hybridMultilevel"/>
    <w:tmpl w:val="40AA4648"/>
    <w:lvl w:ilvl="0" w:tplc="A05EA7B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A288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7C89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B227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7C996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E222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EA0E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52BF4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A2509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6CE68D0"/>
    <w:multiLevelType w:val="hybridMultilevel"/>
    <w:tmpl w:val="5FE69236"/>
    <w:lvl w:ilvl="0" w:tplc="89865BA4">
      <w:start w:val="1"/>
      <w:numFmt w:val="bullet"/>
      <w:lvlText w:val="•"/>
      <w:lvlJc w:val="left"/>
      <w:pPr>
        <w:ind w:left="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44C46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54654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300FE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9A65A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E670B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50432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B0F68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F0CF2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985147F"/>
    <w:multiLevelType w:val="hybridMultilevel"/>
    <w:tmpl w:val="F0162432"/>
    <w:lvl w:ilvl="0" w:tplc="01E63CE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E87FF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7CA4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02C74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AAF7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665C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72812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8CE84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0065E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C49290A"/>
    <w:multiLevelType w:val="hybridMultilevel"/>
    <w:tmpl w:val="2D14E134"/>
    <w:lvl w:ilvl="0" w:tplc="1086301A">
      <w:start w:val="1"/>
      <w:numFmt w:val="lowerLetter"/>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161E7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20A8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59E33D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B52CCA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349E7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1B8E75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D2CB7F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286955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D6370F0"/>
    <w:multiLevelType w:val="hybridMultilevel"/>
    <w:tmpl w:val="D28CC6B6"/>
    <w:lvl w:ilvl="0" w:tplc="A6A8113A">
      <w:start w:val="1"/>
      <w:numFmt w:val="bullet"/>
      <w:lvlText w:val="•"/>
      <w:lvlJc w:val="left"/>
      <w:pPr>
        <w:ind w:left="3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1" w:tplc="62E8E8B4">
      <w:start w:val="1"/>
      <w:numFmt w:val="bullet"/>
      <w:lvlText w:val="o"/>
      <w:lvlJc w:val="left"/>
      <w:pPr>
        <w:ind w:left="90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2" w:tplc="FE84C33C">
      <w:start w:val="1"/>
      <w:numFmt w:val="bullet"/>
      <w:lvlRestart w:val="0"/>
      <w:lvlText w:val="-"/>
      <w:lvlJc w:val="left"/>
      <w:pPr>
        <w:ind w:left="144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3" w:tplc="91222AB0">
      <w:start w:val="1"/>
      <w:numFmt w:val="bullet"/>
      <w:lvlText w:val="•"/>
      <w:lvlJc w:val="left"/>
      <w:pPr>
        <w:ind w:left="21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4" w:tplc="FE4C2D28">
      <w:start w:val="1"/>
      <w:numFmt w:val="bullet"/>
      <w:lvlText w:val="o"/>
      <w:lvlJc w:val="left"/>
      <w:pPr>
        <w:ind w:left="288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5" w:tplc="ADF8A9E0">
      <w:start w:val="1"/>
      <w:numFmt w:val="bullet"/>
      <w:lvlText w:val="▪"/>
      <w:lvlJc w:val="left"/>
      <w:pPr>
        <w:ind w:left="360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6" w:tplc="60E802E2">
      <w:start w:val="1"/>
      <w:numFmt w:val="bullet"/>
      <w:lvlText w:val="•"/>
      <w:lvlJc w:val="left"/>
      <w:pPr>
        <w:ind w:left="432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7" w:tplc="0B5C28E6">
      <w:start w:val="1"/>
      <w:numFmt w:val="bullet"/>
      <w:lvlText w:val="o"/>
      <w:lvlJc w:val="left"/>
      <w:pPr>
        <w:ind w:left="504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8" w:tplc="614030FA">
      <w:start w:val="1"/>
      <w:numFmt w:val="bullet"/>
      <w:lvlText w:val="▪"/>
      <w:lvlJc w:val="left"/>
      <w:pPr>
        <w:ind w:left="57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E57076B"/>
    <w:multiLevelType w:val="hybridMultilevel"/>
    <w:tmpl w:val="93EA2432"/>
    <w:lvl w:ilvl="0" w:tplc="12849D06">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7A81D72">
      <w:start w:val="1"/>
      <w:numFmt w:val="bullet"/>
      <w:lvlText w:val="o"/>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169C30">
      <w:start w:val="1"/>
      <w:numFmt w:val="bullet"/>
      <w:lvlText w:val="▪"/>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20DDFC">
      <w:start w:val="1"/>
      <w:numFmt w:val="bullet"/>
      <w:lvlText w:val="•"/>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1D011DC">
      <w:start w:val="1"/>
      <w:numFmt w:val="bullet"/>
      <w:lvlText w:val="o"/>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6AC0438">
      <w:start w:val="1"/>
      <w:numFmt w:val="bullet"/>
      <w:lvlText w:val="▪"/>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B602EF0">
      <w:start w:val="1"/>
      <w:numFmt w:val="bullet"/>
      <w:lvlText w:val="•"/>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EC708C">
      <w:start w:val="1"/>
      <w:numFmt w:val="bullet"/>
      <w:lvlText w:val="o"/>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96275FC">
      <w:start w:val="1"/>
      <w:numFmt w:val="bullet"/>
      <w:lvlText w:val="▪"/>
      <w:lvlJc w:val="left"/>
      <w:pPr>
        <w:ind w:left="6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36863C3"/>
    <w:multiLevelType w:val="hybridMultilevel"/>
    <w:tmpl w:val="D3F02094"/>
    <w:lvl w:ilvl="0" w:tplc="2A72E5CA">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0CF25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CA2596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108AF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700C1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EC0273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48D5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FAEBB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0AF74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85B3656"/>
    <w:multiLevelType w:val="hybridMultilevel"/>
    <w:tmpl w:val="0FAC8FDA"/>
    <w:lvl w:ilvl="0" w:tplc="4ABA3CBC">
      <w:start w:val="1"/>
      <w:numFmt w:val="upperRoman"/>
      <w:lvlText w:val="%1."/>
      <w:lvlJc w:val="righ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9D26576"/>
    <w:multiLevelType w:val="hybridMultilevel"/>
    <w:tmpl w:val="429812B6"/>
    <w:lvl w:ilvl="0" w:tplc="5720ED88">
      <w:numFmt w:val="bullet"/>
      <w:lvlText w:val=""/>
      <w:lvlJc w:val="left"/>
      <w:pPr>
        <w:ind w:left="720" w:hanging="36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A324896"/>
    <w:multiLevelType w:val="hybridMultilevel"/>
    <w:tmpl w:val="A9CEB3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EF4C8C"/>
    <w:multiLevelType w:val="hybridMultilevel"/>
    <w:tmpl w:val="1570BA8C"/>
    <w:lvl w:ilvl="0" w:tplc="040C0017">
      <w:start w:val="4"/>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0217BF2"/>
    <w:multiLevelType w:val="hybridMultilevel"/>
    <w:tmpl w:val="E4263668"/>
    <w:lvl w:ilvl="0" w:tplc="8280F01C">
      <w:start w:val="8"/>
      <w:numFmt w:val="bullet"/>
      <w:lvlText w:val=""/>
      <w:lvlJc w:val="left"/>
      <w:pPr>
        <w:ind w:left="357" w:hanging="360"/>
      </w:pPr>
      <w:rPr>
        <w:rFonts w:ascii="Symbol" w:eastAsia="Calibri" w:hAnsi="Symbol" w:cs="Calibri" w:hint="default"/>
      </w:rPr>
    </w:lvl>
    <w:lvl w:ilvl="1" w:tplc="040C0003" w:tentative="1">
      <w:start w:val="1"/>
      <w:numFmt w:val="bullet"/>
      <w:lvlText w:val="o"/>
      <w:lvlJc w:val="left"/>
      <w:pPr>
        <w:ind w:left="1077" w:hanging="360"/>
      </w:pPr>
      <w:rPr>
        <w:rFonts w:ascii="Courier New" w:hAnsi="Courier New" w:cs="Courier New" w:hint="default"/>
      </w:rPr>
    </w:lvl>
    <w:lvl w:ilvl="2" w:tplc="040C0005" w:tentative="1">
      <w:start w:val="1"/>
      <w:numFmt w:val="bullet"/>
      <w:lvlText w:val=""/>
      <w:lvlJc w:val="left"/>
      <w:pPr>
        <w:ind w:left="1797" w:hanging="360"/>
      </w:pPr>
      <w:rPr>
        <w:rFonts w:ascii="Wingdings" w:hAnsi="Wingdings" w:hint="default"/>
      </w:rPr>
    </w:lvl>
    <w:lvl w:ilvl="3" w:tplc="040C0001" w:tentative="1">
      <w:start w:val="1"/>
      <w:numFmt w:val="bullet"/>
      <w:lvlText w:val=""/>
      <w:lvlJc w:val="left"/>
      <w:pPr>
        <w:ind w:left="2517" w:hanging="360"/>
      </w:pPr>
      <w:rPr>
        <w:rFonts w:ascii="Symbol" w:hAnsi="Symbol" w:hint="default"/>
      </w:rPr>
    </w:lvl>
    <w:lvl w:ilvl="4" w:tplc="040C0003" w:tentative="1">
      <w:start w:val="1"/>
      <w:numFmt w:val="bullet"/>
      <w:lvlText w:val="o"/>
      <w:lvlJc w:val="left"/>
      <w:pPr>
        <w:ind w:left="3237" w:hanging="360"/>
      </w:pPr>
      <w:rPr>
        <w:rFonts w:ascii="Courier New" w:hAnsi="Courier New" w:cs="Courier New" w:hint="default"/>
      </w:rPr>
    </w:lvl>
    <w:lvl w:ilvl="5" w:tplc="040C0005" w:tentative="1">
      <w:start w:val="1"/>
      <w:numFmt w:val="bullet"/>
      <w:lvlText w:val=""/>
      <w:lvlJc w:val="left"/>
      <w:pPr>
        <w:ind w:left="3957" w:hanging="360"/>
      </w:pPr>
      <w:rPr>
        <w:rFonts w:ascii="Wingdings" w:hAnsi="Wingdings" w:hint="default"/>
      </w:rPr>
    </w:lvl>
    <w:lvl w:ilvl="6" w:tplc="040C0001" w:tentative="1">
      <w:start w:val="1"/>
      <w:numFmt w:val="bullet"/>
      <w:lvlText w:val=""/>
      <w:lvlJc w:val="left"/>
      <w:pPr>
        <w:ind w:left="4677" w:hanging="360"/>
      </w:pPr>
      <w:rPr>
        <w:rFonts w:ascii="Symbol" w:hAnsi="Symbol" w:hint="default"/>
      </w:rPr>
    </w:lvl>
    <w:lvl w:ilvl="7" w:tplc="040C0003" w:tentative="1">
      <w:start w:val="1"/>
      <w:numFmt w:val="bullet"/>
      <w:lvlText w:val="o"/>
      <w:lvlJc w:val="left"/>
      <w:pPr>
        <w:ind w:left="5397" w:hanging="360"/>
      </w:pPr>
      <w:rPr>
        <w:rFonts w:ascii="Courier New" w:hAnsi="Courier New" w:cs="Courier New" w:hint="default"/>
      </w:rPr>
    </w:lvl>
    <w:lvl w:ilvl="8" w:tplc="040C0005" w:tentative="1">
      <w:start w:val="1"/>
      <w:numFmt w:val="bullet"/>
      <w:lvlText w:val=""/>
      <w:lvlJc w:val="left"/>
      <w:pPr>
        <w:ind w:left="6117" w:hanging="360"/>
      </w:pPr>
      <w:rPr>
        <w:rFonts w:ascii="Wingdings" w:hAnsi="Wingdings" w:hint="default"/>
      </w:rPr>
    </w:lvl>
  </w:abstractNum>
  <w:abstractNum w:abstractNumId="40" w15:restartNumberingAfterBreak="0">
    <w:nsid w:val="7F104C9C"/>
    <w:multiLevelType w:val="hybridMultilevel"/>
    <w:tmpl w:val="60D43C92"/>
    <w:lvl w:ilvl="0" w:tplc="288041E8">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2247F4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4BE518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26B0B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2C713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ADA4B0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4829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1ACF86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B1A3E3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26"/>
  </w:num>
  <w:num w:numId="3">
    <w:abstractNumId w:val="18"/>
  </w:num>
  <w:num w:numId="4">
    <w:abstractNumId w:val="14"/>
  </w:num>
  <w:num w:numId="5">
    <w:abstractNumId w:val="20"/>
  </w:num>
  <w:num w:numId="6">
    <w:abstractNumId w:val="40"/>
  </w:num>
  <w:num w:numId="7">
    <w:abstractNumId w:val="31"/>
  </w:num>
  <w:num w:numId="8">
    <w:abstractNumId w:val="34"/>
  </w:num>
  <w:num w:numId="9">
    <w:abstractNumId w:val="21"/>
  </w:num>
  <w:num w:numId="10">
    <w:abstractNumId w:val="2"/>
  </w:num>
  <w:num w:numId="11">
    <w:abstractNumId w:val="7"/>
  </w:num>
  <w:num w:numId="12">
    <w:abstractNumId w:val="33"/>
  </w:num>
  <w:num w:numId="13">
    <w:abstractNumId w:val="29"/>
  </w:num>
  <w:num w:numId="14">
    <w:abstractNumId w:val="23"/>
  </w:num>
  <w:num w:numId="15">
    <w:abstractNumId w:val="5"/>
  </w:num>
  <w:num w:numId="16">
    <w:abstractNumId w:val="19"/>
  </w:num>
  <w:num w:numId="17">
    <w:abstractNumId w:val="32"/>
  </w:num>
  <w:num w:numId="18">
    <w:abstractNumId w:val="12"/>
  </w:num>
  <w:num w:numId="19">
    <w:abstractNumId w:val="15"/>
  </w:num>
  <w:num w:numId="20">
    <w:abstractNumId w:val="11"/>
  </w:num>
  <w:num w:numId="21">
    <w:abstractNumId w:val="30"/>
  </w:num>
  <w:num w:numId="22">
    <w:abstractNumId w:val="28"/>
  </w:num>
  <w:num w:numId="23">
    <w:abstractNumId w:val="3"/>
  </w:num>
  <w:num w:numId="24">
    <w:abstractNumId w:val="22"/>
  </w:num>
  <w:num w:numId="25">
    <w:abstractNumId w:val="1"/>
  </w:num>
  <w:num w:numId="26">
    <w:abstractNumId w:val="16"/>
  </w:num>
  <w:num w:numId="27">
    <w:abstractNumId w:val="4"/>
  </w:num>
  <w:num w:numId="28">
    <w:abstractNumId w:val="25"/>
  </w:num>
  <w:num w:numId="29">
    <w:abstractNumId w:val="36"/>
  </w:num>
  <w:num w:numId="30">
    <w:abstractNumId w:val="17"/>
  </w:num>
  <w:num w:numId="31">
    <w:abstractNumId w:val="10"/>
  </w:num>
  <w:num w:numId="32">
    <w:abstractNumId w:val="24"/>
  </w:num>
  <w:num w:numId="33">
    <w:abstractNumId w:val="35"/>
  </w:num>
  <w:num w:numId="34">
    <w:abstractNumId w:val="13"/>
  </w:num>
  <w:num w:numId="35">
    <w:abstractNumId w:val="6"/>
  </w:num>
  <w:num w:numId="36">
    <w:abstractNumId w:val="6"/>
  </w:num>
  <w:num w:numId="37">
    <w:abstractNumId w:val="37"/>
  </w:num>
  <w:num w:numId="38">
    <w:abstractNumId w:val="39"/>
  </w:num>
  <w:num w:numId="39">
    <w:abstractNumId w:val="27"/>
  </w:num>
  <w:num w:numId="40">
    <w:abstractNumId w:val="9"/>
  </w:num>
  <w:num w:numId="41">
    <w:abstractNumId w:val="38"/>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8DE"/>
    <w:rsid w:val="00010EDA"/>
    <w:rsid w:val="000A006F"/>
    <w:rsid w:val="000A241D"/>
    <w:rsid w:val="000A37D5"/>
    <w:rsid w:val="000A4160"/>
    <w:rsid w:val="000B2155"/>
    <w:rsid w:val="000C1DEA"/>
    <w:rsid w:val="000C27C1"/>
    <w:rsid w:val="000C354F"/>
    <w:rsid w:val="000D2DB3"/>
    <w:rsid w:val="000F0022"/>
    <w:rsid w:val="00120436"/>
    <w:rsid w:val="00126241"/>
    <w:rsid w:val="001452F5"/>
    <w:rsid w:val="001473DC"/>
    <w:rsid w:val="001A7C99"/>
    <w:rsid w:val="001B2982"/>
    <w:rsid w:val="001C3B72"/>
    <w:rsid w:val="001C708E"/>
    <w:rsid w:val="001E662A"/>
    <w:rsid w:val="00232707"/>
    <w:rsid w:val="0024102E"/>
    <w:rsid w:val="0027356B"/>
    <w:rsid w:val="0027619E"/>
    <w:rsid w:val="00284FED"/>
    <w:rsid w:val="00296E91"/>
    <w:rsid w:val="002A4394"/>
    <w:rsid w:val="002B6AE7"/>
    <w:rsid w:val="002D0D29"/>
    <w:rsid w:val="002D1F88"/>
    <w:rsid w:val="002E27BC"/>
    <w:rsid w:val="002E73A7"/>
    <w:rsid w:val="002E7F0A"/>
    <w:rsid w:val="002F7592"/>
    <w:rsid w:val="00306DBB"/>
    <w:rsid w:val="0031104D"/>
    <w:rsid w:val="0033261A"/>
    <w:rsid w:val="0033565D"/>
    <w:rsid w:val="00350AE4"/>
    <w:rsid w:val="0035210D"/>
    <w:rsid w:val="00373C3D"/>
    <w:rsid w:val="00375091"/>
    <w:rsid w:val="00376E23"/>
    <w:rsid w:val="003864B2"/>
    <w:rsid w:val="003938DE"/>
    <w:rsid w:val="003E36DF"/>
    <w:rsid w:val="003E6AC6"/>
    <w:rsid w:val="003F7E2D"/>
    <w:rsid w:val="00402C84"/>
    <w:rsid w:val="00473035"/>
    <w:rsid w:val="00474C7F"/>
    <w:rsid w:val="00492998"/>
    <w:rsid w:val="004C13EF"/>
    <w:rsid w:val="004D1AE8"/>
    <w:rsid w:val="004F1790"/>
    <w:rsid w:val="00566034"/>
    <w:rsid w:val="005A22A8"/>
    <w:rsid w:val="005D7450"/>
    <w:rsid w:val="005F6EDA"/>
    <w:rsid w:val="0062014D"/>
    <w:rsid w:val="00622032"/>
    <w:rsid w:val="00625AD7"/>
    <w:rsid w:val="00633E10"/>
    <w:rsid w:val="00664DED"/>
    <w:rsid w:val="00674510"/>
    <w:rsid w:val="0067501A"/>
    <w:rsid w:val="00683346"/>
    <w:rsid w:val="00686E7B"/>
    <w:rsid w:val="00692901"/>
    <w:rsid w:val="0069371A"/>
    <w:rsid w:val="006C2057"/>
    <w:rsid w:val="006C7019"/>
    <w:rsid w:val="006D55D9"/>
    <w:rsid w:val="00724FAD"/>
    <w:rsid w:val="00743809"/>
    <w:rsid w:val="007666B6"/>
    <w:rsid w:val="007703AC"/>
    <w:rsid w:val="00794DC9"/>
    <w:rsid w:val="007B41AB"/>
    <w:rsid w:val="007F5713"/>
    <w:rsid w:val="00805524"/>
    <w:rsid w:val="00811425"/>
    <w:rsid w:val="00811949"/>
    <w:rsid w:val="00814D94"/>
    <w:rsid w:val="00823EC4"/>
    <w:rsid w:val="0084144E"/>
    <w:rsid w:val="00862B7A"/>
    <w:rsid w:val="00870848"/>
    <w:rsid w:val="008762BA"/>
    <w:rsid w:val="008B749B"/>
    <w:rsid w:val="008E2AE6"/>
    <w:rsid w:val="009210D2"/>
    <w:rsid w:val="00926615"/>
    <w:rsid w:val="00954BDD"/>
    <w:rsid w:val="00961D8A"/>
    <w:rsid w:val="00973A29"/>
    <w:rsid w:val="00973F6B"/>
    <w:rsid w:val="00982761"/>
    <w:rsid w:val="00994D7E"/>
    <w:rsid w:val="009C331F"/>
    <w:rsid w:val="009E11CE"/>
    <w:rsid w:val="00A07BFF"/>
    <w:rsid w:val="00A12CA3"/>
    <w:rsid w:val="00A33B28"/>
    <w:rsid w:val="00A6341A"/>
    <w:rsid w:val="00A63A36"/>
    <w:rsid w:val="00A66010"/>
    <w:rsid w:val="00A66E33"/>
    <w:rsid w:val="00A85753"/>
    <w:rsid w:val="00A90677"/>
    <w:rsid w:val="00A93BF2"/>
    <w:rsid w:val="00AC0A3F"/>
    <w:rsid w:val="00AF7135"/>
    <w:rsid w:val="00B1510B"/>
    <w:rsid w:val="00B4733E"/>
    <w:rsid w:val="00BC35E5"/>
    <w:rsid w:val="00BC5623"/>
    <w:rsid w:val="00BD1007"/>
    <w:rsid w:val="00BD46BB"/>
    <w:rsid w:val="00C059F3"/>
    <w:rsid w:val="00C15DF1"/>
    <w:rsid w:val="00C20F81"/>
    <w:rsid w:val="00C24F5F"/>
    <w:rsid w:val="00C26831"/>
    <w:rsid w:val="00C27077"/>
    <w:rsid w:val="00C34232"/>
    <w:rsid w:val="00C45AC7"/>
    <w:rsid w:val="00C4679C"/>
    <w:rsid w:val="00C52ECC"/>
    <w:rsid w:val="00C53419"/>
    <w:rsid w:val="00C87ADB"/>
    <w:rsid w:val="00C94E30"/>
    <w:rsid w:val="00C96B33"/>
    <w:rsid w:val="00CE0D05"/>
    <w:rsid w:val="00D367F3"/>
    <w:rsid w:val="00D42F92"/>
    <w:rsid w:val="00D45ABC"/>
    <w:rsid w:val="00D463F3"/>
    <w:rsid w:val="00D610E1"/>
    <w:rsid w:val="00D90B90"/>
    <w:rsid w:val="00DB1F2C"/>
    <w:rsid w:val="00DB39E2"/>
    <w:rsid w:val="00DC7103"/>
    <w:rsid w:val="00DE03B2"/>
    <w:rsid w:val="00DE0B9D"/>
    <w:rsid w:val="00E0224B"/>
    <w:rsid w:val="00E82CAF"/>
    <w:rsid w:val="00EB3832"/>
    <w:rsid w:val="00EF1EE9"/>
    <w:rsid w:val="00F06CCA"/>
    <w:rsid w:val="00F1507D"/>
    <w:rsid w:val="00F20E10"/>
    <w:rsid w:val="00F42721"/>
    <w:rsid w:val="00F43CEC"/>
    <w:rsid w:val="00F46CBA"/>
    <w:rsid w:val="00FD7021"/>
    <w:rsid w:val="00FF54E5"/>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C1940"/>
  <w15:docId w15:val="{74884599-05AC-4C42-BA4B-705105F0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54F"/>
    <w:pPr>
      <w:spacing w:after="3" w:line="248" w:lineRule="auto"/>
      <w:ind w:left="10" w:right="199" w:hanging="10"/>
      <w:jc w:val="both"/>
    </w:pPr>
    <w:rPr>
      <w:rFonts w:ascii="Calibri" w:eastAsia="Calibri" w:hAnsi="Calibri" w:cs="Calibri"/>
      <w:color w:val="000000"/>
    </w:rPr>
  </w:style>
  <w:style w:type="paragraph" w:styleId="Titre1">
    <w:name w:val="heading 1"/>
    <w:next w:val="Normal"/>
    <w:link w:val="Titre1Car"/>
    <w:uiPriority w:val="9"/>
    <w:unhideWhenUsed/>
    <w:qFormat/>
    <w:rsid w:val="000C354F"/>
    <w:pPr>
      <w:keepNext/>
      <w:keepLines/>
      <w:spacing w:after="0"/>
      <w:ind w:left="557" w:hanging="10"/>
      <w:jc w:val="center"/>
      <w:outlineLvl w:val="0"/>
    </w:pPr>
    <w:rPr>
      <w:rFonts w:ascii="Calibri" w:eastAsia="Calibri" w:hAnsi="Calibri" w:cs="Calibri"/>
      <w:b/>
      <w:i/>
      <w:color w:val="000000"/>
      <w:sz w:val="28"/>
    </w:rPr>
  </w:style>
  <w:style w:type="paragraph" w:styleId="Titre2">
    <w:name w:val="heading 2"/>
    <w:next w:val="Normal"/>
    <w:link w:val="Titre2Car"/>
    <w:uiPriority w:val="9"/>
    <w:unhideWhenUsed/>
    <w:qFormat/>
    <w:rsid w:val="000C354F"/>
    <w:pPr>
      <w:keepNext/>
      <w:keepLines/>
      <w:spacing w:after="0"/>
      <w:ind w:left="10" w:hanging="10"/>
      <w:outlineLvl w:val="1"/>
    </w:pPr>
    <w:rPr>
      <w:rFonts w:ascii="Calibri" w:eastAsia="Calibri" w:hAnsi="Calibri" w:cs="Calibri"/>
      <w:b/>
      <w:color w:val="000000"/>
      <w:sz w:val="24"/>
      <w:u w:val="single" w:color="000000"/>
    </w:rPr>
  </w:style>
  <w:style w:type="paragraph" w:styleId="Titre3">
    <w:name w:val="heading 3"/>
    <w:next w:val="Normal"/>
    <w:link w:val="Titre3Car"/>
    <w:uiPriority w:val="9"/>
    <w:unhideWhenUsed/>
    <w:qFormat/>
    <w:rsid w:val="000C354F"/>
    <w:pPr>
      <w:keepNext/>
      <w:keepLines/>
      <w:shd w:val="clear" w:color="auto" w:fill="E0E0E0"/>
      <w:spacing w:after="18"/>
      <w:ind w:left="10" w:hanging="10"/>
      <w:outlineLvl w:val="2"/>
    </w:pPr>
    <w:rPr>
      <w:rFonts w:ascii="Calibri" w:eastAsia="Calibri" w:hAnsi="Calibri" w:cs="Calibri"/>
      <w:b/>
      <w:color w:val="000000"/>
    </w:rPr>
  </w:style>
  <w:style w:type="paragraph" w:styleId="Titre4">
    <w:name w:val="heading 4"/>
    <w:next w:val="Normal"/>
    <w:link w:val="Titre4Car"/>
    <w:uiPriority w:val="9"/>
    <w:unhideWhenUsed/>
    <w:qFormat/>
    <w:rsid w:val="000C354F"/>
    <w:pPr>
      <w:keepNext/>
      <w:keepLines/>
      <w:shd w:val="clear" w:color="auto" w:fill="E0E0E0"/>
      <w:spacing w:after="18"/>
      <w:ind w:left="10" w:hanging="10"/>
      <w:outlineLvl w:val="3"/>
    </w:pPr>
    <w:rPr>
      <w:rFonts w:ascii="Calibri" w:eastAsia="Calibri" w:hAnsi="Calibri" w:cs="Calibri"/>
      <w:b/>
      <w:color w:val="000000"/>
    </w:rPr>
  </w:style>
  <w:style w:type="paragraph" w:styleId="Titre5">
    <w:name w:val="heading 5"/>
    <w:next w:val="Normal"/>
    <w:link w:val="Titre5Car"/>
    <w:uiPriority w:val="9"/>
    <w:unhideWhenUsed/>
    <w:qFormat/>
    <w:rsid w:val="000C354F"/>
    <w:pPr>
      <w:keepNext/>
      <w:keepLines/>
      <w:spacing w:after="0"/>
      <w:ind w:left="10" w:hanging="10"/>
      <w:outlineLvl w:val="4"/>
    </w:pPr>
    <w:rPr>
      <w:rFonts w:ascii="Calibri" w:eastAsia="Calibri" w:hAnsi="Calibri" w:cs="Calibri"/>
      <w:b/>
      <w:color w:val="000000"/>
      <w:u w:val="single"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sid w:val="000C354F"/>
    <w:rPr>
      <w:rFonts w:ascii="Calibri" w:eastAsia="Calibri" w:hAnsi="Calibri" w:cs="Calibri"/>
      <w:b/>
      <w:color w:val="000000"/>
      <w:sz w:val="24"/>
      <w:u w:val="single" w:color="000000"/>
    </w:rPr>
  </w:style>
  <w:style w:type="character" w:customStyle="1" w:styleId="Titre1Car">
    <w:name w:val="Titre 1 Car"/>
    <w:link w:val="Titre1"/>
    <w:rsid w:val="000C354F"/>
    <w:rPr>
      <w:rFonts w:ascii="Calibri" w:eastAsia="Calibri" w:hAnsi="Calibri" w:cs="Calibri"/>
      <w:b/>
      <w:i/>
      <w:color w:val="000000"/>
      <w:sz w:val="28"/>
    </w:rPr>
  </w:style>
  <w:style w:type="character" w:customStyle="1" w:styleId="Titre5Car">
    <w:name w:val="Titre 5 Car"/>
    <w:link w:val="Titre5"/>
    <w:rsid w:val="000C354F"/>
    <w:rPr>
      <w:rFonts w:ascii="Calibri" w:eastAsia="Calibri" w:hAnsi="Calibri" w:cs="Calibri"/>
      <w:b/>
      <w:color w:val="000000"/>
      <w:sz w:val="22"/>
      <w:u w:val="single" w:color="000000"/>
    </w:rPr>
  </w:style>
  <w:style w:type="character" w:customStyle="1" w:styleId="Titre3Car">
    <w:name w:val="Titre 3 Car"/>
    <w:link w:val="Titre3"/>
    <w:rsid w:val="000C354F"/>
    <w:rPr>
      <w:rFonts w:ascii="Calibri" w:eastAsia="Calibri" w:hAnsi="Calibri" w:cs="Calibri"/>
      <w:b/>
      <w:color w:val="000000"/>
      <w:sz w:val="22"/>
    </w:rPr>
  </w:style>
  <w:style w:type="character" w:customStyle="1" w:styleId="Titre4Car">
    <w:name w:val="Titre 4 Car"/>
    <w:link w:val="Titre4"/>
    <w:rsid w:val="000C354F"/>
    <w:rPr>
      <w:rFonts w:ascii="Calibri" w:eastAsia="Calibri" w:hAnsi="Calibri" w:cs="Calibri"/>
      <w:b/>
      <w:color w:val="000000"/>
      <w:sz w:val="22"/>
    </w:rPr>
  </w:style>
  <w:style w:type="table" w:customStyle="1" w:styleId="TableGrid">
    <w:name w:val="TableGrid"/>
    <w:rsid w:val="000C354F"/>
    <w:pPr>
      <w:spacing w:after="0" w:line="240" w:lineRule="auto"/>
    </w:pPr>
    <w:tblPr>
      <w:tblCellMar>
        <w:top w:w="0" w:type="dxa"/>
        <w:left w:w="0" w:type="dxa"/>
        <w:bottom w:w="0" w:type="dxa"/>
        <w:right w:w="0" w:type="dxa"/>
      </w:tblCellMar>
    </w:tblPr>
  </w:style>
  <w:style w:type="paragraph" w:styleId="Paragraphedeliste">
    <w:name w:val="List Paragraph"/>
    <w:basedOn w:val="Normal"/>
    <w:uiPriority w:val="34"/>
    <w:qFormat/>
    <w:rsid w:val="00724FAD"/>
    <w:pPr>
      <w:ind w:left="720"/>
      <w:contextualSpacing/>
    </w:pPr>
  </w:style>
  <w:style w:type="character" w:styleId="Lienhypertexte">
    <w:name w:val="Hyperlink"/>
    <w:basedOn w:val="Policepardfaut"/>
    <w:uiPriority w:val="99"/>
    <w:unhideWhenUsed/>
    <w:rsid w:val="00C24F5F"/>
    <w:rPr>
      <w:color w:val="0563C1" w:themeColor="hyperlink"/>
      <w:u w:val="single"/>
    </w:rPr>
  </w:style>
  <w:style w:type="paragraph" w:styleId="Textedebulles">
    <w:name w:val="Balloon Text"/>
    <w:basedOn w:val="Normal"/>
    <w:link w:val="TextedebullesCar"/>
    <w:uiPriority w:val="99"/>
    <w:semiHidden/>
    <w:unhideWhenUsed/>
    <w:rsid w:val="00DB39E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B39E2"/>
    <w:rPr>
      <w:rFonts w:ascii="Segoe UI" w:eastAsia="Calibri" w:hAnsi="Segoe UI" w:cs="Segoe UI"/>
      <w:color w:val="000000"/>
      <w:sz w:val="18"/>
      <w:szCs w:val="18"/>
    </w:rPr>
  </w:style>
  <w:style w:type="character" w:styleId="Marquedecommentaire">
    <w:name w:val="annotation reference"/>
    <w:basedOn w:val="Policepardfaut"/>
    <w:uiPriority w:val="99"/>
    <w:semiHidden/>
    <w:unhideWhenUsed/>
    <w:rsid w:val="0062014D"/>
    <w:rPr>
      <w:sz w:val="16"/>
      <w:szCs w:val="16"/>
    </w:rPr>
  </w:style>
  <w:style w:type="paragraph" w:styleId="Commentaire">
    <w:name w:val="annotation text"/>
    <w:basedOn w:val="Normal"/>
    <w:link w:val="CommentaireCar"/>
    <w:uiPriority w:val="99"/>
    <w:semiHidden/>
    <w:unhideWhenUsed/>
    <w:rsid w:val="0062014D"/>
    <w:pPr>
      <w:spacing w:line="240" w:lineRule="auto"/>
    </w:pPr>
    <w:rPr>
      <w:sz w:val="20"/>
      <w:szCs w:val="20"/>
    </w:rPr>
  </w:style>
  <w:style w:type="character" w:customStyle="1" w:styleId="CommentaireCar">
    <w:name w:val="Commentaire Car"/>
    <w:basedOn w:val="Policepardfaut"/>
    <w:link w:val="Commentaire"/>
    <w:uiPriority w:val="99"/>
    <w:semiHidden/>
    <w:rsid w:val="0062014D"/>
    <w:rPr>
      <w:rFonts w:ascii="Calibri" w:eastAsia="Calibri" w:hAnsi="Calibri" w:cs="Calibri"/>
      <w:color w:val="000000"/>
      <w:sz w:val="20"/>
      <w:szCs w:val="20"/>
    </w:rPr>
  </w:style>
  <w:style w:type="paragraph" w:styleId="Objetducommentaire">
    <w:name w:val="annotation subject"/>
    <w:basedOn w:val="Commentaire"/>
    <w:next w:val="Commentaire"/>
    <w:link w:val="ObjetducommentaireCar"/>
    <w:uiPriority w:val="99"/>
    <w:semiHidden/>
    <w:unhideWhenUsed/>
    <w:rsid w:val="0062014D"/>
    <w:rPr>
      <w:b/>
      <w:bCs/>
    </w:rPr>
  </w:style>
  <w:style w:type="character" w:customStyle="1" w:styleId="ObjetducommentaireCar">
    <w:name w:val="Objet du commentaire Car"/>
    <w:basedOn w:val="CommentaireCar"/>
    <w:link w:val="Objetducommentaire"/>
    <w:uiPriority w:val="99"/>
    <w:semiHidden/>
    <w:rsid w:val="0062014D"/>
    <w:rPr>
      <w:rFonts w:ascii="Calibri" w:eastAsia="Calibri" w:hAnsi="Calibri" w:cs="Calibri"/>
      <w:b/>
      <w:bCs/>
      <w:color w:val="000000"/>
      <w:sz w:val="20"/>
      <w:szCs w:val="20"/>
    </w:rPr>
  </w:style>
  <w:style w:type="paragraph" w:styleId="En-tte">
    <w:name w:val="header"/>
    <w:basedOn w:val="Normal"/>
    <w:link w:val="En-tteCar"/>
    <w:uiPriority w:val="99"/>
    <w:unhideWhenUsed/>
    <w:rsid w:val="0062014D"/>
    <w:pPr>
      <w:tabs>
        <w:tab w:val="center" w:pos="4680"/>
        <w:tab w:val="right" w:pos="9360"/>
      </w:tabs>
      <w:spacing w:after="0" w:line="240" w:lineRule="auto"/>
    </w:pPr>
  </w:style>
  <w:style w:type="character" w:customStyle="1" w:styleId="En-tteCar">
    <w:name w:val="En-tête Car"/>
    <w:basedOn w:val="Policepardfaut"/>
    <w:link w:val="En-tte"/>
    <w:uiPriority w:val="99"/>
    <w:rsid w:val="0062014D"/>
    <w:rPr>
      <w:rFonts w:ascii="Calibri" w:eastAsia="Calibri" w:hAnsi="Calibri" w:cs="Calibri"/>
      <w:color w:val="000000"/>
    </w:rPr>
  </w:style>
  <w:style w:type="paragraph" w:customStyle="1" w:styleId="Pa58">
    <w:name w:val="Pa58"/>
    <w:basedOn w:val="Normal"/>
    <w:next w:val="Normal"/>
    <w:uiPriority w:val="99"/>
    <w:rsid w:val="0062014D"/>
    <w:pPr>
      <w:autoSpaceDE w:val="0"/>
      <w:autoSpaceDN w:val="0"/>
      <w:adjustRightInd w:val="0"/>
      <w:spacing w:after="0" w:line="191" w:lineRule="atLeast"/>
      <w:ind w:left="0" w:right="0" w:firstLine="0"/>
      <w:jc w:val="left"/>
    </w:pPr>
    <w:rPr>
      <w:rFonts w:ascii="PINXM R+ The Sans Bold" w:eastAsiaTheme="minorHAnsi" w:hAnsi="PINXM R+ The Sans Bold" w:cstheme="minorBidi"/>
      <w:color w:val="auto"/>
      <w:sz w:val="24"/>
      <w:szCs w:val="24"/>
      <w:lang w:val="en-US" w:eastAsia="en-US"/>
    </w:rPr>
  </w:style>
  <w:style w:type="paragraph" w:customStyle="1" w:styleId="Pa52">
    <w:name w:val="Pa52"/>
    <w:basedOn w:val="Normal"/>
    <w:next w:val="Normal"/>
    <w:uiPriority w:val="99"/>
    <w:rsid w:val="0062014D"/>
    <w:pPr>
      <w:autoSpaceDE w:val="0"/>
      <w:autoSpaceDN w:val="0"/>
      <w:adjustRightInd w:val="0"/>
      <w:spacing w:after="0" w:line="191" w:lineRule="atLeast"/>
      <w:ind w:left="0" w:right="0" w:firstLine="0"/>
      <w:jc w:val="left"/>
    </w:pPr>
    <w:rPr>
      <w:rFonts w:ascii="PINXM R+ The Sans Bold" w:eastAsiaTheme="minorHAnsi" w:hAnsi="PINXM R+ The Sans Bold" w:cstheme="minorBidi"/>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592154">
      <w:bodyDiv w:val="1"/>
      <w:marLeft w:val="0"/>
      <w:marRight w:val="0"/>
      <w:marTop w:val="0"/>
      <w:marBottom w:val="0"/>
      <w:divBdr>
        <w:top w:val="none" w:sz="0" w:space="0" w:color="auto"/>
        <w:left w:val="none" w:sz="0" w:space="0" w:color="auto"/>
        <w:bottom w:val="none" w:sz="0" w:space="0" w:color="auto"/>
        <w:right w:val="none" w:sz="0" w:space="0" w:color="auto"/>
      </w:divBdr>
    </w:div>
    <w:div w:id="1907842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undp.org/evaluation/handbook/french/docments/PME-Handbook_Fr.pdf" TargetMode="External"/><Relationship Id="rId13" Type="http://schemas.openxmlformats.org/officeDocument/2006/relationships/hyperlink" Target="http://www.uneval.org/normsandstandards/index.jsp" TargetMode="External"/><Relationship Id="rId18" Type="http://schemas.openxmlformats.org/officeDocument/2006/relationships/hyperlink" Target="http://www.unevaluation.org/currentwork/currentworklist.jsp?currentworkid=100&amp;doc_cat_source_id=2&amp;doc_source_id=100" TargetMode="External"/><Relationship Id="rId3" Type="http://schemas.openxmlformats.org/officeDocument/2006/relationships/styles" Target="styles.xml"/><Relationship Id="rId21" Type="http://schemas.openxmlformats.org/officeDocument/2006/relationships/hyperlink" Target="http://www.unevaluation.org/normsandstandards/index.jsp?doc_cat_source_id=4" TargetMode="External"/><Relationship Id="rId7" Type="http://schemas.openxmlformats.org/officeDocument/2006/relationships/hyperlink" Target="http://web.undp.org/evaluation/handbook/french/docments/PME-Handbook_Fr.pdf" TargetMode="External"/><Relationship Id="rId12" Type="http://schemas.openxmlformats.org/officeDocument/2006/relationships/hyperlink" Target="http://web.undp.org/evaluation/documents/guidance/UNDP_Guidance_on_Outcome-Level%20_Evaluation_2011.pdf" TargetMode="External"/><Relationship Id="rId17" Type="http://schemas.openxmlformats.org/officeDocument/2006/relationships/hyperlink" Target="http://www.unevaluation.org/currentwork/currentworklist.jsp?currentworkid=100&amp;doc_cat_source_id=2&amp;doc_source_id=100" TargetMode="External"/><Relationship Id="rId2" Type="http://schemas.openxmlformats.org/officeDocument/2006/relationships/numbering" Target="numbering.xml"/><Relationship Id="rId16" Type="http://schemas.openxmlformats.org/officeDocument/2006/relationships/hyperlink" Target="http://www.unevaluation.org/papersandpubs/index.jsp?ret=true" TargetMode="External"/><Relationship Id="rId20" Type="http://schemas.openxmlformats.org/officeDocument/2006/relationships/hyperlink" Target="http://www.unevaluation.org/normsandstandards/index.jsp?doc_cat_source_id=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eb.undp.org/evaluation/documents/guidance/UNDP_Guidance_on_Outcome-Level%20_Evaluation_2011.pdf" TargetMode="External"/><Relationship Id="rId5" Type="http://schemas.openxmlformats.org/officeDocument/2006/relationships/webSettings" Target="webSettings.xml"/><Relationship Id="rId15" Type="http://schemas.openxmlformats.org/officeDocument/2006/relationships/hyperlink" Target="http://www.unevaluation.org/papersandpubs/index.jsp?ret=true" TargetMode="External"/><Relationship Id="rId23" Type="http://schemas.openxmlformats.org/officeDocument/2006/relationships/theme" Target="theme/theme1.xml"/><Relationship Id="rId10" Type="http://schemas.openxmlformats.org/officeDocument/2006/relationships/hyperlink" Target="http://web.undp.org/evaluation/handbook/french/docments/PME-Handbook_Fr.pdf" TargetMode="External"/><Relationship Id="rId19" Type="http://schemas.openxmlformats.org/officeDocument/2006/relationships/hyperlink" Target="http://www.unwomen.org/about-us/employment/" TargetMode="External"/><Relationship Id="rId4" Type="http://schemas.openxmlformats.org/officeDocument/2006/relationships/settings" Target="settings.xml"/><Relationship Id="rId9" Type="http://schemas.openxmlformats.org/officeDocument/2006/relationships/hyperlink" Target="http://web.undp.org/evaluation/handbook/french/docments/PME-Handbook_Fr.pdf" TargetMode="External"/><Relationship Id="rId14" Type="http://schemas.openxmlformats.org/officeDocument/2006/relationships/hyperlink" Target="http://www.uneval.org/normsandstandards/index.jsp" TargetMode="External"/><Relationship Id="rId22" Type="http://schemas.openxmlformats.org/officeDocument/2006/relationships/fontTable" Target="fontTable.xml"/><Relationship Id="rId27" Type="http://schemas.microsoft.com/office/2016/09/relationships/commentsIds" Target="commentsId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DB92C-9EDB-4D05-BCF7-EBFCA507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6269</Words>
  <Characters>34482</Characters>
  <Application>Microsoft Office Word</Application>
  <DocSecurity>0</DocSecurity>
  <Lines>287</Lines>
  <Paragraphs>81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Bolata</dc:creator>
  <cp:lastModifiedBy>Sana</cp:lastModifiedBy>
  <cp:revision>12</cp:revision>
  <cp:lastPrinted>2018-04-12T13:42:00Z</cp:lastPrinted>
  <dcterms:created xsi:type="dcterms:W3CDTF">2018-06-22T15:47:00Z</dcterms:created>
  <dcterms:modified xsi:type="dcterms:W3CDTF">2018-06-27T11:41:00Z</dcterms:modified>
</cp:coreProperties>
</file>