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5EABA" w14:textId="2B17D72C" w:rsidR="00726AF3" w:rsidRPr="00834A55" w:rsidRDefault="00726AF3" w:rsidP="003C4FFC">
      <w:pPr>
        <w:spacing w:line="240" w:lineRule="auto"/>
        <w:jc w:val="both"/>
        <w:rPr>
          <w:rFonts w:ascii="Arial" w:hAnsi="Arial" w:cs="Arial"/>
          <w:color w:val="000000" w:themeColor="text1"/>
          <w:sz w:val="24"/>
          <w:szCs w:val="24"/>
        </w:rPr>
      </w:pPr>
    </w:p>
    <w:p w14:paraId="4CA6797E" w14:textId="167AA954" w:rsidR="000D2640" w:rsidRPr="00834A55" w:rsidRDefault="000D2640" w:rsidP="000D2640">
      <w:pPr>
        <w:spacing w:line="240" w:lineRule="auto"/>
        <w:jc w:val="center"/>
        <w:rPr>
          <w:rFonts w:ascii="Arial" w:hAnsi="Arial" w:cs="Arial"/>
          <w:b/>
          <w:bCs/>
          <w:color w:val="000000" w:themeColor="text1"/>
          <w:sz w:val="28"/>
          <w:szCs w:val="28"/>
        </w:rPr>
      </w:pPr>
      <w:r w:rsidRPr="00834A55">
        <w:rPr>
          <w:rFonts w:ascii="Arial" w:hAnsi="Arial" w:cs="Arial"/>
          <w:b/>
          <w:bCs/>
          <w:color w:val="000000" w:themeColor="text1"/>
          <w:sz w:val="28"/>
          <w:szCs w:val="28"/>
        </w:rPr>
        <w:t>TERMS OF REFERENCE</w:t>
      </w:r>
    </w:p>
    <w:p w14:paraId="7358A752" w14:textId="77777777" w:rsidR="000D2640" w:rsidRPr="00834A55" w:rsidRDefault="000D2640" w:rsidP="00103F1D">
      <w:pPr>
        <w:spacing w:line="240" w:lineRule="auto"/>
        <w:jc w:val="center"/>
        <w:rPr>
          <w:rFonts w:ascii="Arial" w:hAnsi="Arial" w:cs="Arial"/>
          <w:b/>
          <w:bCs/>
          <w:color w:val="000000" w:themeColor="text1"/>
          <w:sz w:val="28"/>
          <w:szCs w:val="28"/>
        </w:rPr>
      </w:pPr>
    </w:p>
    <w:p w14:paraId="2592753B" w14:textId="0C92B5E4" w:rsidR="00726AF3" w:rsidRPr="00834A55" w:rsidRDefault="00726AF3" w:rsidP="00103F1D">
      <w:pPr>
        <w:spacing w:line="240" w:lineRule="auto"/>
        <w:jc w:val="center"/>
        <w:rPr>
          <w:rFonts w:ascii="Arial" w:hAnsi="Arial" w:cs="Arial"/>
          <w:b/>
          <w:bCs/>
          <w:color w:val="000000" w:themeColor="text1"/>
          <w:sz w:val="28"/>
          <w:szCs w:val="28"/>
        </w:rPr>
      </w:pPr>
      <w:r w:rsidRPr="00834A55">
        <w:rPr>
          <w:rFonts w:ascii="Arial" w:hAnsi="Arial" w:cs="Arial"/>
          <w:b/>
          <w:bCs/>
          <w:color w:val="000000" w:themeColor="text1"/>
          <w:sz w:val="28"/>
          <w:szCs w:val="28"/>
        </w:rPr>
        <w:t>END OF PROJECT EVALUATION FOR THE IBSA PROJECT: Eliminating Child Marriages in Malawi and Zambia and Offering Scholarships to Child Marriage Survivors – pilot project</w:t>
      </w:r>
    </w:p>
    <w:p w14:paraId="2A013D20" w14:textId="77777777" w:rsidR="000D2640" w:rsidRPr="00834A55" w:rsidRDefault="000D2640" w:rsidP="00103F1D">
      <w:pPr>
        <w:spacing w:line="240" w:lineRule="auto"/>
        <w:jc w:val="center"/>
        <w:rPr>
          <w:rFonts w:ascii="Arial" w:hAnsi="Arial" w:cs="Arial"/>
          <w:b/>
          <w:bCs/>
          <w:color w:val="000000" w:themeColor="text1"/>
          <w:sz w:val="24"/>
          <w:szCs w:val="24"/>
        </w:rPr>
      </w:pPr>
    </w:p>
    <w:p w14:paraId="0CEBEE96" w14:textId="4FBACD64" w:rsidR="00726AF3" w:rsidRPr="00834A55" w:rsidRDefault="0009463F" w:rsidP="00103F1D">
      <w:pPr>
        <w:spacing w:line="240" w:lineRule="auto"/>
        <w:jc w:val="center"/>
        <w:rPr>
          <w:rFonts w:ascii="Arial" w:hAnsi="Arial" w:cs="Arial"/>
          <w:b/>
          <w:color w:val="000000" w:themeColor="text1"/>
          <w:sz w:val="24"/>
          <w:szCs w:val="24"/>
        </w:rPr>
      </w:pPr>
      <w:r w:rsidRPr="00834A55">
        <w:rPr>
          <w:rFonts w:ascii="Arial" w:hAnsi="Arial" w:cs="Arial"/>
          <w:b/>
          <w:color w:val="000000" w:themeColor="text1"/>
          <w:sz w:val="24"/>
          <w:szCs w:val="24"/>
        </w:rPr>
        <w:t>Commissioned</w:t>
      </w:r>
      <w:r w:rsidR="00A166BB" w:rsidRPr="00834A55">
        <w:rPr>
          <w:rFonts w:ascii="Arial" w:hAnsi="Arial" w:cs="Arial"/>
          <w:b/>
          <w:color w:val="000000" w:themeColor="text1"/>
          <w:sz w:val="24"/>
          <w:szCs w:val="24"/>
        </w:rPr>
        <w:t xml:space="preserve"> by Un Women Malawi, Zambia, and Ethiopia offices</w:t>
      </w:r>
    </w:p>
    <w:p w14:paraId="1A93828F" w14:textId="07DC8ABC" w:rsidR="00726AF3" w:rsidRPr="00834A55" w:rsidRDefault="00726AF3" w:rsidP="003C4FFC">
      <w:pPr>
        <w:pStyle w:val="ListParagraph"/>
        <w:numPr>
          <w:ilvl w:val="0"/>
          <w:numId w:val="1"/>
        </w:numPr>
        <w:spacing w:line="240" w:lineRule="auto"/>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Background Information</w:t>
      </w:r>
    </w:p>
    <w:p w14:paraId="404D571B" w14:textId="359EAF5F" w:rsidR="00ED5449" w:rsidRPr="00834A55" w:rsidRDefault="00726AF3" w:rsidP="00551E79">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UN Women Malawi</w:t>
      </w:r>
      <w:r w:rsidR="00862013">
        <w:rPr>
          <w:rFonts w:ascii="Arial" w:hAnsi="Arial" w:cs="Arial"/>
          <w:color w:val="000000" w:themeColor="text1"/>
          <w:sz w:val="24"/>
          <w:szCs w:val="24"/>
        </w:rPr>
        <w:t xml:space="preserve"> </w:t>
      </w:r>
      <w:r w:rsidRPr="00834A55">
        <w:rPr>
          <w:rFonts w:ascii="Arial" w:hAnsi="Arial" w:cs="Arial"/>
          <w:color w:val="000000" w:themeColor="text1"/>
          <w:sz w:val="24"/>
          <w:szCs w:val="24"/>
        </w:rPr>
        <w:t>office ha</w:t>
      </w:r>
      <w:r w:rsidR="00862013">
        <w:rPr>
          <w:rFonts w:ascii="Arial" w:hAnsi="Arial" w:cs="Arial"/>
          <w:color w:val="000000" w:themeColor="text1"/>
          <w:sz w:val="24"/>
          <w:szCs w:val="24"/>
        </w:rPr>
        <w:t>s</w:t>
      </w:r>
      <w:r w:rsidRPr="00834A55">
        <w:rPr>
          <w:rFonts w:ascii="Arial" w:hAnsi="Arial" w:cs="Arial"/>
          <w:color w:val="000000" w:themeColor="text1"/>
          <w:sz w:val="24"/>
          <w:szCs w:val="24"/>
        </w:rPr>
        <w:t xml:space="preserve"> been implementing a </w:t>
      </w:r>
      <w:r w:rsidR="00ED5449" w:rsidRPr="00834A55">
        <w:rPr>
          <w:rFonts w:ascii="Arial" w:hAnsi="Arial" w:cs="Arial"/>
          <w:color w:val="000000" w:themeColor="text1"/>
          <w:sz w:val="24"/>
          <w:szCs w:val="24"/>
        </w:rPr>
        <w:t>one-year</w:t>
      </w:r>
      <w:r w:rsidRPr="00834A55">
        <w:rPr>
          <w:rFonts w:ascii="Arial" w:hAnsi="Arial" w:cs="Arial"/>
          <w:color w:val="000000" w:themeColor="text1"/>
          <w:sz w:val="24"/>
          <w:szCs w:val="24"/>
        </w:rPr>
        <w:t xml:space="preserve"> </w:t>
      </w:r>
      <w:r w:rsidR="00ED5449" w:rsidRPr="00834A55">
        <w:rPr>
          <w:rFonts w:ascii="Arial" w:hAnsi="Arial" w:cs="Arial"/>
          <w:color w:val="000000" w:themeColor="text1"/>
          <w:sz w:val="24"/>
          <w:szCs w:val="24"/>
        </w:rPr>
        <w:t xml:space="preserve">pilot project on </w:t>
      </w:r>
      <w:r w:rsidR="00BE0A85" w:rsidRPr="00834A55">
        <w:rPr>
          <w:rFonts w:ascii="Arial" w:hAnsi="Arial" w:cs="Arial"/>
          <w:color w:val="000000" w:themeColor="text1"/>
          <w:sz w:val="24"/>
          <w:szCs w:val="24"/>
        </w:rPr>
        <w:t>e</w:t>
      </w:r>
      <w:r w:rsidR="00ED5449" w:rsidRPr="00834A55">
        <w:rPr>
          <w:rFonts w:ascii="Arial" w:hAnsi="Arial" w:cs="Arial"/>
          <w:color w:val="000000" w:themeColor="text1"/>
          <w:sz w:val="24"/>
          <w:szCs w:val="24"/>
        </w:rPr>
        <w:t xml:space="preserve">liminating </w:t>
      </w:r>
      <w:r w:rsidR="00BE0A85" w:rsidRPr="00834A55">
        <w:rPr>
          <w:rFonts w:ascii="Arial" w:hAnsi="Arial" w:cs="Arial"/>
          <w:color w:val="000000" w:themeColor="text1"/>
          <w:sz w:val="24"/>
          <w:szCs w:val="24"/>
        </w:rPr>
        <w:t>c</w:t>
      </w:r>
      <w:r w:rsidR="00ED5449" w:rsidRPr="00834A55">
        <w:rPr>
          <w:rFonts w:ascii="Arial" w:hAnsi="Arial" w:cs="Arial"/>
          <w:color w:val="000000" w:themeColor="text1"/>
          <w:sz w:val="24"/>
          <w:szCs w:val="24"/>
        </w:rPr>
        <w:t xml:space="preserve">hild </w:t>
      </w:r>
      <w:r w:rsidR="00BE0A85" w:rsidRPr="00834A55">
        <w:rPr>
          <w:rFonts w:ascii="Arial" w:hAnsi="Arial" w:cs="Arial"/>
          <w:color w:val="000000" w:themeColor="text1"/>
          <w:sz w:val="24"/>
          <w:szCs w:val="24"/>
        </w:rPr>
        <w:t>marriages and offering scholarship to child marriage survivors</w:t>
      </w:r>
      <w:r w:rsidR="00ED5449" w:rsidRPr="00834A55">
        <w:rPr>
          <w:rFonts w:ascii="Arial" w:hAnsi="Arial" w:cs="Arial"/>
          <w:color w:val="000000" w:themeColor="text1"/>
          <w:sz w:val="24"/>
          <w:szCs w:val="24"/>
        </w:rPr>
        <w:t>. The project was implemented with support from the</w:t>
      </w:r>
      <w:r w:rsidR="00D15951" w:rsidRPr="00834A55">
        <w:rPr>
          <w:rFonts w:ascii="Arial" w:hAnsi="Arial" w:cs="Arial"/>
          <w:color w:val="000000" w:themeColor="text1"/>
          <w:sz w:val="24"/>
          <w:szCs w:val="24"/>
        </w:rPr>
        <w:t xml:space="preserve"> India, Brazil and South Africa Facility for Poverty and Hunger Alleviation (IBSA Fund)</w:t>
      </w:r>
      <w:r w:rsidR="00551E79" w:rsidRPr="00834A55">
        <w:rPr>
          <w:rFonts w:ascii="Arial" w:hAnsi="Arial" w:cs="Arial"/>
          <w:color w:val="000000" w:themeColor="text1"/>
          <w:sz w:val="24"/>
          <w:szCs w:val="24"/>
        </w:rPr>
        <w:t xml:space="preserve">, which aims to enhance South-South </w:t>
      </w:r>
      <w:r w:rsidR="00BE303A" w:rsidRPr="00834A55">
        <w:rPr>
          <w:rFonts w:ascii="Arial" w:hAnsi="Arial" w:cs="Arial"/>
          <w:color w:val="000000" w:themeColor="text1"/>
          <w:sz w:val="24"/>
          <w:szCs w:val="24"/>
        </w:rPr>
        <w:t>c</w:t>
      </w:r>
      <w:r w:rsidR="00551E79" w:rsidRPr="00834A55">
        <w:rPr>
          <w:rFonts w:ascii="Arial" w:hAnsi="Arial" w:cs="Arial"/>
          <w:color w:val="000000" w:themeColor="text1"/>
          <w:sz w:val="24"/>
          <w:szCs w:val="24"/>
        </w:rPr>
        <w:t>ooperation for the benefit of the neediest nations of the South</w:t>
      </w:r>
    </w:p>
    <w:p w14:paraId="712177F8" w14:textId="2674BBA7" w:rsidR="002407C7" w:rsidRPr="00834A55" w:rsidRDefault="0048375E" w:rsidP="002407C7">
      <w:pPr>
        <w:spacing w:line="240" w:lineRule="auto"/>
        <w:jc w:val="both"/>
        <w:rPr>
          <w:rStyle w:val="Hyperlink"/>
          <w:rFonts w:ascii="Arial" w:hAnsi="Arial" w:cs="Arial"/>
          <w:color w:val="000000" w:themeColor="text1"/>
          <w:sz w:val="24"/>
          <w:szCs w:val="24"/>
        </w:rPr>
      </w:pPr>
      <w:r w:rsidRPr="00834A55">
        <w:rPr>
          <w:rFonts w:ascii="Arial" w:hAnsi="Arial" w:cs="Arial"/>
          <w:color w:val="000000" w:themeColor="text1"/>
          <w:sz w:val="24"/>
          <w:szCs w:val="24"/>
        </w:rPr>
        <w:t xml:space="preserve">The project comes to end in September 2020 and </w:t>
      </w:r>
      <w:r w:rsidR="00BE0A85" w:rsidRPr="00834A55">
        <w:rPr>
          <w:rFonts w:ascii="Arial" w:hAnsi="Arial" w:cs="Arial"/>
          <w:color w:val="000000" w:themeColor="text1"/>
          <w:sz w:val="24"/>
          <w:szCs w:val="24"/>
        </w:rPr>
        <w:t>the Country Office, with support from the UN Women Regional Office,</w:t>
      </w:r>
      <w:r w:rsidRPr="00834A55">
        <w:rPr>
          <w:rFonts w:ascii="Arial" w:hAnsi="Arial" w:cs="Arial"/>
          <w:color w:val="000000" w:themeColor="text1"/>
          <w:sz w:val="24"/>
          <w:szCs w:val="24"/>
        </w:rPr>
        <w:t xml:space="preserve"> intend to conduct an end of project evaluation for purposes of </w:t>
      </w:r>
      <w:r w:rsidR="00726AF3" w:rsidRPr="00834A55">
        <w:rPr>
          <w:rFonts w:ascii="Arial" w:hAnsi="Arial" w:cs="Arial"/>
          <w:color w:val="000000" w:themeColor="text1"/>
          <w:sz w:val="24"/>
          <w:szCs w:val="24"/>
        </w:rPr>
        <w:t xml:space="preserve">learning, </w:t>
      </w:r>
      <w:r w:rsidR="00BE0A85" w:rsidRPr="00834A55">
        <w:rPr>
          <w:rFonts w:ascii="Arial" w:hAnsi="Arial" w:cs="Arial"/>
          <w:color w:val="000000" w:themeColor="text1"/>
          <w:sz w:val="24"/>
          <w:szCs w:val="24"/>
        </w:rPr>
        <w:t>accountability</w:t>
      </w:r>
      <w:r w:rsidR="00834A55">
        <w:rPr>
          <w:rFonts w:ascii="Arial" w:hAnsi="Arial" w:cs="Arial"/>
          <w:color w:val="000000" w:themeColor="text1"/>
          <w:sz w:val="24"/>
          <w:szCs w:val="24"/>
        </w:rPr>
        <w:t xml:space="preserve"> and </w:t>
      </w:r>
      <w:r w:rsidR="00726AF3" w:rsidRPr="00834A55">
        <w:rPr>
          <w:rFonts w:ascii="Arial" w:hAnsi="Arial" w:cs="Arial"/>
          <w:color w:val="000000" w:themeColor="text1"/>
          <w:sz w:val="24"/>
          <w:szCs w:val="24"/>
        </w:rPr>
        <w:t>decision-making</w:t>
      </w:r>
      <w:r w:rsidR="00BE0A85" w:rsidRPr="00834A55">
        <w:rPr>
          <w:rFonts w:ascii="Arial" w:hAnsi="Arial" w:cs="Arial"/>
          <w:color w:val="000000" w:themeColor="text1"/>
          <w:sz w:val="24"/>
          <w:szCs w:val="24"/>
        </w:rPr>
        <w:t>. Findings and lessons drawn from the evaluation will be used to inform the</w:t>
      </w:r>
      <w:r w:rsidRPr="00834A55">
        <w:rPr>
          <w:rFonts w:ascii="Arial" w:hAnsi="Arial" w:cs="Arial"/>
          <w:color w:val="000000" w:themeColor="text1"/>
          <w:sz w:val="24"/>
          <w:szCs w:val="24"/>
        </w:rPr>
        <w:t xml:space="preserve"> design of the next </w:t>
      </w:r>
      <w:r w:rsidR="00BE0A85" w:rsidRPr="00834A55">
        <w:rPr>
          <w:rFonts w:ascii="Arial" w:hAnsi="Arial" w:cs="Arial"/>
          <w:color w:val="000000" w:themeColor="text1"/>
          <w:sz w:val="24"/>
          <w:szCs w:val="24"/>
        </w:rPr>
        <w:t xml:space="preserve">phase of the </w:t>
      </w:r>
      <w:r w:rsidRPr="00834A55">
        <w:rPr>
          <w:rFonts w:ascii="Arial" w:hAnsi="Arial" w:cs="Arial"/>
          <w:color w:val="000000" w:themeColor="text1"/>
          <w:sz w:val="24"/>
          <w:szCs w:val="24"/>
        </w:rPr>
        <w:t>project</w:t>
      </w:r>
      <w:r w:rsidR="00050814" w:rsidRPr="00834A55">
        <w:rPr>
          <w:rFonts w:ascii="Arial" w:hAnsi="Arial" w:cs="Arial"/>
          <w:color w:val="000000" w:themeColor="text1"/>
          <w:sz w:val="24"/>
          <w:szCs w:val="24"/>
        </w:rPr>
        <w:t xml:space="preserve"> and share knowledge</w:t>
      </w:r>
      <w:r w:rsidR="00F61433" w:rsidRPr="00834A55">
        <w:rPr>
          <w:rFonts w:ascii="Arial" w:hAnsi="Arial" w:cs="Arial"/>
          <w:color w:val="000000" w:themeColor="text1"/>
          <w:sz w:val="24"/>
          <w:szCs w:val="24"/>
        </w:rPr>
        <w:t xml:space="preserve"> to</w:t>
      </w:r>
      <w:r w:rsidR="00050814" w:rsidRPr="00834A55">
        <w:rPr>
          <w:rFonts w:ascii="Arial" w:hAnsi="Arial" w:cs="Arial"/>
          <w:color w:val="000000" w:themeColor="text1"/>
          <w:sz w:val="24"/>
          <w:szCs w:val="24"/>
        </w:rPr>
        <w:t xml:space="preserve"> other countries in the Global South</w:t>
      </w:r>
      <w:r w:rsidRPr="00834A55">
        <w:rPr>
          <w:rFonts w:ascii="Arial" w:hAnsi="Arial" w:cs="Arial"/>
          <w:color w:val="000000" w:themeColor="text1"/>
          <w:sz w:val="24"/>
          <w:szCs w:val="24"/>
        </w:rPr>
        <w:t>. Implementation of the evaluation will be guided by the following key UN Women documents: Evaluation Policy</w:t>
      </w:r>
      <w:r w:rsidR="000D2640" w:rsidRPr="00834A55">
        <w:rPr>
          <w:rStyle w:val="FootnoteReference"/>
          <w:rFonts w:ascii="Arial" w:hAnsi="Arial" w:cs="Arial"/>
          <w:color w:val="000000" w:themeColor="text1"/>
          <w:sz w:val="24"/>
          <w:szCs w:val="24"/>
        </w:rPr>
        <w:footnoteReference w:id="1"/>
      </w:r>
      <w:r w:rsidR="000D2640" w:rsidRPr="00834A55">
        <w:rPr>
          <w:rFonts w:ascii="Arial" w:hAnsi="Arial" w:cs="Arial"/>
          <w:color w:val="000000" w:themeColor="text1"/>
          <w:sz w:val="24"/>
          <w:szCs w:val="24"/>
        </w:rPr>
        <w:t xml:space="preserve">; </w:t>
      </w:r>
      <w:r w:rsidR="002407C7" w:rsidRPr="00834A55">
        <w:rPr>
          <w:rFonts w:ascii="Arial" w:hAnsi="Arial" w:cs="Arial"/>
          <w:color w:val="000000" w:themeColor="text1"/>
          <w:sz w:val="24"/>
          <w:szCs w:val="24"/>
        </w:rPr>
        <w:t xml:space="preserve">UNW </w:t>
      </w:r>
      <w:r w:rsidR="002D7692" w:rsidRPr="00834A55">
        <w:rPr>
          <w:rFonts w:ascii="Arial" w:hAnsi="Arial" w:cs="Arial"/>
          <w:color w:val="000000" w:themeColor="text1"/>
          <w:sz w:val="24"/>
          <w:szCs w:val="24"/>
          <w:shd w:val="clear" w:color="auto" w:fill="FFFFFF"/>
        </w:rPr>
        <w:t>Global Evaluation Reports Assessment and Analysis System (</w:t>
      </w:r>
      <w:r w:rsidR="002407C7" w:rsidRPr="00834A55">
        <w:rPr>
          <w:rFonts w:ascii="Arial" w:hAnsi="Arial" w:cs="Arial"/>
          <w:color w:val="000000" w:themeColor="text1"/>
          <w:sz w:val="24"/>
          <w:szCs w:val="24"/>
        </w:rPr>
        <w:t>GERAAS</w:t>
      </w:r>
      <w:r w:rsidR="002D7692" w:rsidRPr="00834A55">
        <w:rPr>
          <w:rFonts w:ascii="Arial" w:hAnsi="Arial" w:cs="Arial"/>
          <w:color w:val="000000" w:themeColor="text1"/>
          <w:sz w:val="24"/>
          <w:szCs w:val="24"/>
        </w:rPr>
        <w:t>)</w:t>
      </w:r>
      <w:r w:rsidR="002407C7" w:rsidRPr="00834A55">
        <w:rPr>
          <w:rFonts w:ascii="Arial" w:hAnsi="Arial" w:cs="Arial"/>
          <w:color w:val="000000" w:themeColor="text1"/>
          <w:sz w:val="24"/>
          <w:szCs w:val="24"/>
        </w:rPr>
        <w:t xml:space="preserve"> evaluation quality</w:t>
      </w:r>
      <w:r w:rsidR="00103F1D" w:rsidRPr="00834A55">
        <w:rPr>
          <w:rFonts w:ascii="Arial" w:hAnsi="Arial" w:cs="Arial"/>
          <w:color w:val="000000" w:themeColor="text1"/>
          <w:sz w:val="24"/>
          <w:szCs w:val="24"/>
        </w:rPr>
        <w:t xml:space="preserve"> </w:t>
      </w:r>
      <w:r w:rsidR="002407C7" w:rsidRPr="00834A55">
        <w:rPr>
          <w:rFonts w:ascii="Arial" w:hAnsi="Arial" w:cs="Arial"/>
          <w:color w:val="000000" w:themeColor="text1"/>
          <w:sz w:val="24"/>
          <w:szCs w:val="24"/>
        </w:rPr>
        <w:t>checklist UNW Evaluation Handbook</w:t>
      </w:r>
      <w:r w:rsidR="000D2640" w:rsidRPr="00834A55">
        <w:rPr>
          <w:rStyle w:val="FootnoteReference"/>
          <w:rFonts w:ascii="Arial" w:hAnsi="Arial" w:cs="Arial"/>
          <w:color w:val="000000" w:themeColor="text1"/>
          <w:sz w:val="24"/>
          <w:szCs w:val="24"/>
        </w:rPr>
        <w:footnoteReference w:id="2"/>
      </w:r>
      <w:r w:rsidR="000D2640" w:rsidRPr="00834A55">
        <w:rPr>
          <w:rFonts w:ascii="Arial" w:hAnsi="Arial" w:cs="Arial"/>
          <w:color w:val="000000" w:themeColor="text1"/>
          <w:sz w:val="24"/>
          <w:szCs w:val="24"/>
        </w:rPr>
        <w:t xml:space="preserve">; </w:t>
      </w:r>
      <w:r w:rsidR="002407C7" w:rsidRPr="00834A55">
        <w:rPr>
          <w:rFonts w:ascii="Arial" w:hAnsi="Arial" w:cs="Arial"/>
          <w:color w:val="000000" w:themeColor="text1"/>
          <w:sz w:val="24"/>
          <w:szCs w:val="24"/>
        </w:rPr>
        <w:t>UN SWAP EPI</w:t>
      </w:r>
      <w:r w:rsidR="000D2640" w:rsidRPr="00834A55">
        <w:rPr>
          <w:rStyle w:val="FootnoteReference"/>
          <w:rFonts w:ascii="Arial" w:hAnsi="Arial" w:cs="Arial"/>
          <w:color w:val="000000" w:themeColor="text1"/>
          <w:sz w:val="24"/>
          <w:szCs w:val="24"/>
        </w:rPr>
        <w:footnoteReference w:id="3"/>
      </w:r>
      <w:r w:rsidR="002407C7" w:rsidRPr="00834A55">
        <w:rPr>
          <w:rFonts w:ascii="Arial" w:hAnsi="Arial" w:cs="Arial"/>
          <w:color w:val="000000" w:themeColor="text1"/>
          <w:sz w:val="24"/>
          <w:szCs w:val="24"/>
        </w:rPr>
        <w:t>; United Nations Evaluation Group (UNEG) Norms and Standards for Evaluation in the UN System</w:t>
      </w:r>
      <w:r w:rsidR="000D2640" w:rsidRPr="00834A55">
        <w:rPr>
          <w:rStyle w:val="FootnoteReference"/>
          <w:rFonts w:ascii="Arial" w:hAnsi="Arial" w:cs="Arial"/>
          <w:color w:val="000000" w:themeColor="text1"/>
          <w:sz w:val="24"/>
          <w:szCs w:val="24"/>
        </w:rPr>
        <w:footnoteReference w:id="4"/>
      </w:r>
      <w:r w:rsidR="002407C7" w:rsidRPr="00834A55">
        <w:rPr>
          <w:rFonts w:ascii="Arial" w:hAnsi="Arial" w:cs="Arial"/>
          <w:color w:val="000000" w:themeColor="text1"/>
          <w:sz w:val="24"/>
          <w:szCs w:val="24"/>
        </w:rPr>
        <w:t xml:space="preserve"> and UNEG Ethical Guidelines</w:t>
      </w:r>
      <w:r w:rsidR="000D2640" w:rsidRPr="00834A55">
        <w:rPr>
          <w:rStyle w:val="FootnoteReference"/>
          <w:rFonts w:ascii="Arial" w:hAnsi="Arial" w:cs="Arial"/>
          <w:color w:val="000000" w:themeColor="text1"/>
          <w:sz w:val="24"/>
          <w:szCs w:val="24"/>
        </w:rPr>
        <w:footnoteReference w:id="5"/>
      </w:r>
      <w:r w:rsidR="000D2640" w:rsidRPr="00834A55">
        <w:rPr>
          <w:rFonts w:ascii="Arial" w:hAnsi="Arial" w:cs="Arial"/>
          <w:color w:val="000000" w:themeColor="text1"/>
          <w:sz w:val="24"/>
          <w:szCs w:val="24"/>
        </w:rPr>
        <w:t>.</w:t>
      </w:r>
    </w:p>
    <w:p w14:paraId="4BAAA14F" w14:textId="77777777" w:rsidR="002407C7" w:rsidRPr="00834A55" w:rsidRDefault="002407C7" w:rsidP="002407C7">
      <w:pPr>
        <w:spacing w:line="240" w:lineRule="auto"/>
        <w:jc w:val="both"/>
        <w:rPr>
          <w:rFonts w:ascii="Arial" w:hAnsi="Arial" w:cs="Arial"/>
          <w:color w:val="000000" w:themeColor="text1"/>
          <w:sz w:val="24"/>
          <w:szCs w:val="24"/>
        </w:rPr>
      </w:pPr>
    </w:p>
    <w:p w14:paraId="35895C43" w14:textId="23B203B1" w:rsidR="0048375E" w:rsidRPr="00834A55" w:rsidRDefault="0048375E" w:rsidP="003C4FFC">
      <w:pPr>
        <w:pStyle w:val="ListParagraph"/>
        <w:numPr>
          <w:ilvl w:val="0"/>
          <w:numId w:val="1"/>
        </w:numPr>
        <w:spacing w:line="240" w:lineRule="auto"/>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Description of the Project</w:t>
      </w:r>
    </w:p>
    <w:p w14:paraId="379E06CE" w14:textId="3D5B9453" w:rsidR="00E86842" w:rsidRPr="00834A55" w:rsidRDefault="00E86842"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The government</w:t>
      </w:r>
      <w:r w:rsidR="009256A0">
        <w:rPr>
          <w:rFonts w:ascii="Arial" w:hAnsi="Arial" w:cs="Arial"/>
          <w:color w:val="000000" w:themeColor="text1"/>
          <w:sz w:val="24"/>
          <w:szCs w:val="24"/>
        </w:rPr>
        <w:t xml:space="preserve"> </w:t>
      </w:r>
      <w:r w:rsidRPr="00834A55">
        <w:rPr>
          <w:rFonts w:ascii="Arial" w:hAnsi="Arial" w:cs="Arial"/>
          <w:color w:val="000000" w:themeColor="text1"/>
          <w:sz w:val="24"/>
          <w:szCs w:val="24"/>
        </w:rPr>
        <w:t>of Malawi</w:t>
      </w:r>
      <w:r w:rsidR="00862013">
        <w:rPr>
          <w:rFonts w:ascii="Arial" w:hAnsi="Arial" w:cs="Arial"/>
          <w:color w:val="000000" w:themeColor="text1"/>
          <w:sz w:val="24"/>
          <w:szCs w:val="24"/>
        </w:rPr>
        <w:t xml:space="preserve"> has </w:t>
      </w:r>
      <w:r w:rsidRPr="00834A55">
        <w:rPr>
          <w:rFonts w:ascii="Arial" w:hAnsi="Arial" w:cs="Arial"/>
          <w:color w:val="000000" w:themeColor="text1"/>
          <w:sz w:val="24"/>
          <w:szCs w:val="24"/>
        </w:rPr>
        <w:t xml:space="preserve">been </w:t>
      </w:r>
      <w:r w:rsidR="007F0488">
        <w:rPr>
          <w:rFonts w:ascii="Arial" w:hAnsi="Arial" w:cs="Arial"/>
          <w:color w:val="000000" w:themeColor="text1"/>
          <w:sz w:val="24"/>
          <w:szCs w:val="24"/>
        </w:rPr>
        <w:t>l</w:t>
      </w:r>
      <w:r w:rsidRPr="00834A55">
        <w:rPr>
          <w:rFonts w:ascii="Arial" w:hAnsi="Arial" w:cs="Arial"/>
          <w:color w:val="000000" w:themeColor="text1"/>
          <w:sz w:val="24"/>
          <w:szCs w:val="24"/>
        </w:rPr>
        <w:t>ead champions at continental and global level</w:t>
      </w:r>
      <w:r w:rsidR="00272652" w:rsidRPr="00834A55">
        <w:rPr>
          <w:rFonts w:ascii="Arial" w:hAnsi="Arial" w:cs="Arial"/>
          <w:color w:val="000000" w:themeColor="text1"/>
          <w:sz w:val="24"/>
          <w:szCs w:val="24"/>
        </w:rPr>
        <w:t>s</w:t>
      </w:r>
      <w:r w:rsidRPr="00834A55">
        <w:rPr>
          <w:rFonts w:ascii="Arial" w:hAnsi="Arial" w:cs="Arial"/>
          <w:color w:val="000000" w:themeColor="text1"/>
          <w:sz w:val="24"/>
          <w:szCs w:val="24"/>
        </w:rPr>
        <w:t xml:space="preserve"> in th</w:t>
      </w:r>
      <w:r w:rsidR="00272652" w:rsidRPr="00834A55">
        <w:rPr>
          <w:rFonts w:ascii="Arial" w:hAnsi="Arial" w:cs="Arial"/>
          <w:color w:val="000000" w:themeColor="text1"/>
          <w:sz w:val="24"/>
          <w:szCs w:val="24"/>
        </w:rPr>
        <w:t xml:space="preserve">e </w:t>
      </w:r>
      <w:r w:rsidRPr="00834A55">
        <w:rPr>
          <w:rFonts w:ascii="Arial" w:hAnsi="Arial" w:cs="Arial"/>
          <w:color w:val="000000" w:themeColor="text1"/>
          <w:sz w:val="24"/>
          <w:szCs w:val="24"/>
        </w:rPr>
        <w:t>effort to eradicate child marriage, with demonstrable progress at the national and the community.</w:t>
      </w:r>
      <w:r w:rsidR="009E7A8A" w:rsidRPr="00834A55">
        <w:rPr>
          <w:rFonts w:ascii="Arial" w:hAnsi="Arial" w:cs="Arial"/>
          <w:color w:val="000000" w:themeColor="text1"/>
          <w:sz w:val="24"/>
          <w:szCs w:val="24"/>
        </w:rPr>
        <w:t xml:space="preserve">  </w:t>
      </w:r>
      <w:r w:rsidRPr="00834A55">
        <w:rPr>
          <w:rFonts w:ascii="Arial" w:hAnsi="Arial" w:cs="Arial"/>
          <w:color w:val="000000" w:themeColor="text1"/>
          <w:sz w:val="24"/>
          <w:szCs w:val="24"/>
        </w:rPr>
        <w:t>Malawi has one of the highest rates of child marriage in the world, with approximately 1 in 2 girls married by the age of 18</w:t>
      </w:r>
      <w:r w:rsidR="00272652" w:rsidRPr="00834A55">
        <w:rPr>
          <w:rStyle w:val="FootnoteReference"/>
          <w:rFonts w:ascii="Arial" w:hAnsi="Arial" w:cs="Arial"/>
          <w:color w:val="000000" w:themeColor="text1"/>
          <w:sz w:val="24"/>
          <w:szCs w:val="24"/>
        </w:rPr>
        <w:footnoteReference w:id="6"/>
      </w:r>
      <w:r w:rsidRPr="00834A55">
        <w:rPr>
          <w:rFonts w:ascii="Arial" w:hAnsi="Arial" w:cs="Arial"/>
          <w:color w:val="000000" w:themeColor="text1"/>
          <w:sz w:val="24"/>
          <w:szCs w:val="24"/>
        </w:rPr>
        <w:t xml:space="preserve">. One of the main challenges to ending child marriage in Malawi is traditional and engrained attitudes that makes the practice accepted across the society. </w:t>
      </w:r>
    </w:p>
    <w:p w14:paraId="4DC6CDB0" w14:textId="1BAD3CBC" w:rsidR="002D7692" w:rsidRPr="00834A55" w:rsidRDefault="002D7692" w:rsidP="003B0819">
      <w:pPr>
        <w:jc w:val="both"/>
        <w:rPr>
          <w:rFonts w:ascii="Arial" w:eastAsia="Calibri" w:hAnsi="Arial" w:cs="Arial"/>
          <w:color w:val="000000" w:themeColor="text1"/>
          <w:sz w:val="24"/>
          <w:szCs w:val="24"/>
          <w:lang w:eastAsia="ja-JP"/>
        </w:rPr>
      </w:pPr>
      <w:r w:rsidRPr="00834A55">
        <w:rPr>
          <w:rFonts w:ascii="Arial" w:hAnsi="Arial" w:cs="Arial"/>
          <w:color w:val="000000" w:themeColor="text1"/>
          <w:sz w:val="24"/>
          <w:szCs w:val="24"/>
        </w:rPr>
        <w:t>The overall goal of the project was to contribute to the elimination of child marriage in Malawi</w:t>
      </w:r>
      <w:r w:rsidR="00834A55">
        <w:rPr>
          <w:rFonts w:ascii="Arial" w:hAnsi="Arial" w:cs="Arial"/>
          <w:color w:val="000000" w:themeColor="text1"/>
          <w:sz w:val="24"/>
          <w:szCs w:val="24"/>
        </w:rPr>
        <w:t>. Ethiopia</w:t>
      </w:r>
      <w:r w:rsidRPr="00834A55">
        <w:rPr>
          <w:rFonts w:ascii="Arial" w:hAnsi="Arial" w:cs="Arial"/>
          <w:color w:val="000000" w:themeColor="text1"/>
          <w:sz w:val="24"/>
          <w:szCs w:val="24"/>
        </w:rPr>
        <w:t xml:space="preserve"> and Zambia and offer scholarships to child marriage survivors. Through </w:t>
      </w:r>
      <w:r w:rsidR="00705D96">
        <w:rPr>
          <w:rFonts w:ascii="Arial" w:hAnsi="Arial" w:cs="Arial"/>
          <w:color w:val="000000" w:themeColor="text1"/>
          <w:sz w:val="24"/>
          <w:szCs w:val="24"/>
        </w:rPr>
        <w:t xml:space="preserve">the </w:t>
      </w:r>
      <w:r w:rsidRPr="00834A55">
        <w:rPr>
          <w:rFonts w:ascii="Arial" w:hAnsi="Arial" w:cs="Arial"/>
          <w:color w:val="000000" w:themeColor="text1"/>
          <w:sz w:val="24"/>
          <w:szCs w:val="24"/>
        </w:rPr>
        <w:t xml:space="preserve">project, UN Women intended to contribute to and accelerate implementation of the African and global commitments to ending child marriages as a way of achieving the broader development goals of gender equality, freedom from </w:t>
      </w:r>
      <w:r w:rsidRPr="00834A55">
        <w:rPr>
          <w:rFonts w:ascii="Arial" w:hAnsi="Arial" w:cs="Arial"/>
          <w:color w:val="000000" w:themeColor="text1"/>
          <w:sz w:val="24"/>
          <w:szCs w:val="24"/>
        </w:rPr>
        <w:lastRenderedPageBreak/>
        <w:t xml:space="preserve">poverty and creating a just world  thereby contributing to the implementation of Agenda 2063 and the Sustainable Development Goals (SDGs), among others. In so doing, the project will promote </w:t>
      </w:r>
      <w:r w:rsidRPr="00834A55">
        <w:rPr>
          <w:rFonts w:ascii="Arial" w:eastAsia="Calibri" w:hAnsi="Arial" w:cs="Arial"/>
          <w:color w:val="000000" w:themeColor="text1"/>
          <w:sz w:val="24"/>
          <w:szCs w:val="24"/>
          <w:lang w:eastAsia="ja-JP"/>
        </w:rPr>
        <w:t>sharing of experiences and lessons learned through African Union (AU) policy advocacy platforms to enhance South-South Cooperation (SSC) in Africa region from end child marriage programming in Malawi and Zambia. This further contributes to strengthening accountability and efficiency in the efforts to eliminate child marriages in Malawi and Zambia.</w:t>
      </w:r>
    </w:p>
    <w:p w14:paraId="104D4AEA" w14:textId="77777777" w:rsidR="007F0488" w:rsidRDefault="00103F1D"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theory of change of the project intended to reposition young women and girls who have experienced child marriage at the center of a social movement while leveraging the transformative power of traditional institutions. Through coordination and capacity building of both government and civil society the project will strengthen accountability and efficiency in the efforts to eliminate child marriages. </w:t>
      </w:r>
      <w:r w:rsidR="00E86842" w:rsidRPr="00834A55">
        <w:rPr>
          <w:rFonts w:ascii="Arial" w:hAnsi="Arial" w:cs="Arial"/>
          <w:color w:val="000000" w:themeColor="text1"/>
          <w:sz w:val="24"/>
          <w:szCs w:val="24"/>
        </w:rPr>
        <w:t>Th</w:t>
      </w:r>
      <w:r w:rsidR="003C4FFC" w:rsidRPr="00834A55">
        <w:rPr>
          <w:rFonts w:ascii="Arial" w:hAnsi="Arial" w:cs="Arial"/>
          <w:color w:val="000000" w:themeColor="text1"/>
          <w:sz w:val="24"/>
          <w:szCs w:val="24"/>
        </w:rPr>
        <w:t xml:space="preserve">is was to be achieved through delivering on the </w:t>
      </w:r>
      <w:r w:rsidR="00E86842" w:rsidRPr="00834A55">
        <w:rPr>
          <w:rFonts w:ascii="Arial" w:hAnsi="Arial" w:cs="Arial"/>
          <w:color w:val="000000" w:themeColor="text1"/>
          <w:sz w:val="24"/>
          <w:szCs w:val="24"/>
        </w:rPr>
        <w:t xml:space="preserve">four outcomes: </w:t>
      </w:r>
    </w:p>
    <w:p w14:paraId="25EE08B1" w14:textId="4957F860" w:rsidR="007F0488" w:rsidRPr="004A604E" w:rsidRDefault="00E86842" w:rsidP="004A604E">
      <w:pPr>
        <w:pStyle w:val="ListParagraph"/>
        <w:numPr>
          <w:ilvl w:val="0"/>
          <w:numId w:val="24"/>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The Governments of Malawi and Zambia are enforcing the national legislation to eradicate child marriages at national and local level </w:t>
      </w:r>
    </w:p>
    <w:p w14:paraId="34D9E97E" w14:textId="4EE04E92" w:rsidR="007F0488" w:rsidRDefault="00E86842" w:rsidP="007F0488">
      <w:pPr>
        <w:pStyle w:val="ListParagraph"/>
        <w:numPr>
          <w:ilvl w:val="0"/>
          <w:numId w:val="24"/>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Strong communities prevent child marriage through social movements </w:t>
      </w:r>
    </w:p>
    <w:p w14:paraId="19CA8A5D" w14:textId="0E330CC3" w:rsidR="007F0488" w:rsidRDefault="00E86842" w:rsidP="007F0488">
      <w:pPr>
        <w:pStyle w:val="ListParagraph"/>
        <w:numPr>
          <w:ilvl w:val="0"/>
          <w:numId w:val="24"/>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Girls and young women, who experienced child marriage, are re-integrated into society and the education system and </w:t>
      </w:r>
    </w:p>
    <w:p w14:paraId="2E119937" w14:textId="577D4086" w:rsidR="00103F1D" w:rsidRPr="004A604E" w:rsidRDefault="00E86842" w:rsidP="004A604E">
      <w:pPr>
        <w:pStyle w:val="ListParagraph"/>
        <w:numPr>
          <w:ilvl w:val="0"/>
          <w:numId w:val="24"/>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Reposition the outcomes from the project into strategic communication, convening and documentation to share best practice through the African Union for making this a regional approach.</w:t>
      </w:r>
    </w:p>
    <w:p w14:paraId="6E4D3FBB" w14:textId="7B6D603A" w:rsidR="00A23A04" w:rsidRPr="00834A55" w:rsidRDefault="00A23A04"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 </w:t>
      </w:r>
    </w:p>
    <w:p w14:paraId="08B2F74D" w14:textId="77777777" w:rsidR="00463FB8" w:rsidRPr="00834A55" w:rsidRDefault="009E7A8A" w:rsidP="003C4FFC">
      <w:pPr>
        <w:pStyle w:val="ListParagraph"/>
        <w:numPr>
          <w:ilvl w:val="0"/>
          <w:numId w:val="1"/>
        </w:numPr>
        <w:spacing w:line="240" w:lineRule="auto"/>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Purpose of the Evaluation</w:t>
      </w:r>
    </w:p>
    <w:p w14:paraId="758A2B46" w14:textId="458E3ECF" w:rsidR="002407C7" w:rsidRPr="00834A55" w:rsidRDefault="00463FB8"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overall objective of the evaluation is to assess outcome results and lessons learned from the implementation of the </w:t>
      </w:r>
      <w:r w:rsidR="003C4FFC" w:rsidRPr="00834A55">
        <w:rPr>
          <w:rFonts w:ascii="Arial" w:hAnsi="Arial" w:cs="Arial"/>
          <w:color w:val="000000" w:themeColor="text1"/>
          <w:sz w:val="24"/>
          <w:szCs w:val="24"/>
        </w:rPr>
        <w:t>project</w:t>
      </w:r>
      <w:r w:rsidRPr="00834A55">
        <w:rPr>
          <w:rFonts w:ascii="Arial" w:hAnsi="Arial" w:cs="Arial"/>
          <w:color w:val="000000" w:themeColor="text1"/>
          <w:sz w:val="24"/>
          <w:szCs w:val="24"/>
        </w:rPr>
        <w:t xml:space="preserve">. The evaluation will contribute to accountability, learning and decision-making </w:t>
      </w:r>
      <w:r w:rsidR="003C4FFC" w:rsidRPr="00834A55">
        <w:rPr>
          <w:rFonts w:ascii="Arial" w:hAnsi="Arial" w:cs="Arial"/>
          <w:color w:val="000000" w:themeColor="text1"/>
          <w:sz w:val="24"/>
          <w:szCs w:val="24"/>
        </w:rPr>
        <w:t xml:space="preserve">and </w:t>
      </w:r>
      <w:r w:rsidRPr="00834A55">
        <w:rPr>
          <w:rFonts w:ascii="Arial" w:hAnsi="Arial" w:cs="Arial"/>
          <w:color w:val="000000" w:themeColor="text1"/>
          <w:sz w:val="24"/>
          <w:szCs w:val="24"/>
        </w:rPr>
        <w:t>inform design of the new phase of the pro</w:t>
      </w:r>
      <w:r w:rsidR="003C4FFC" w:rsidRPr="00834A55">
        <w:rPr>
          <w:rFonts w:ascii="Arial" w:hAnsi="Arial" w:cs="Arial"/>
          <w:color w:val="000000" w:themeColor="text1"/>
          <w:sz w:val="24"/>
          <w:szCs w:val="24"/>
        </w:rPr>
        <w:t>ject</w:t>
      </w:r>
      <w:r w:rsidRPr="00834A55">
        <w:rPr>
          <w:rFonts w:ascii="Arial" w:hAnsi="Arial" w:cs="Arial"/>
          <w:color w:val="000000" w:themeColor="text1"/>
          <w:sz w:val="24"/>
          <w:szCs w:val="24"/>
        </w:rPr>
        <w:t xml:space="preserve">. </w:t>
      </w:r>
      <w:r w:rsidR="006F2F0F" w:rsidRPr="00834A55">
        <w:rPr>
          <w:rFonts w:ascii="Arial" w:hAnsi="Arial" w:cs="Arial"/>
          <w:color w:val="000000" w:themeColor="text1"/>
          <w:sz w:val="24"/>
          <w:szCs w:val="24"/>
        </w:rPr>
        <w:t xml:space="preserve">It will also contribute in knowledge sharing to other countries in the Global South. </w:t>
      </w:r>
      <w:r w:rsidR="00A23A04" w:rsidRPr="00834A55">
        <w:rPr>
          <w:rFonts w:ascii="Arial" w:hAnsi="Arial" w:cs="Arial"/>
          <w:color w:val="000000" w:themeColor="text1"/>
          <w:sz w:val="24"/>
          <w:szCs w:val="24"/>
        </w:rPr>
        <w:t>This is a project specific evaluation to be conducted at the</w:t>
      </w:r>
      <w:r w:rsidR="003C4FFC" w:rsidRPr="00834A55">
        <w:rPr>
          <w:rFonts w:ascii="Arial" w:hAnsi="Arial" w:cs="Arial"/>
          <w:color w:val="000000" w:themeColor="text1"/>
          <w:sz w:val="24"/>
          <w:szCs w:val="24"/>
        </w:rPr>
        <w:t xml:space="preserve"> end</w:t>
      </w:r>
      <w:r w:rsidR="00A23A04" w:rsidRPr="00834A55">
        <w:rPr>
          <w:rFonts w:ascii="Arial" w:hAnsi="Arial" w:cs="Arial"/>
          <w:color w:val="000000" w:themeColor="text1"/>
          <w:sz w:val="24"/>
          <w:szCs w:val="24"/>
        </w:rPr>
        <w:t xml:space="preserve"> of the intervention’s life cycle.</w:t>
      </w:r>
      <w:r w:rsidRPr="00834A55">
        <w:rPr>
          <w:rFonts w:ascii="Arial" w:hAnsi="Arial" w:cs="Arial"/>
          <w:color w:val="000000" w:themeColor="text1"/>
          <w:sz w:val="24"/>
          <w:szCs w:val="24"/>
        </w:rPr>
        <w:t xml:space="preserve"> Main k</w:t>
      </w:r>
      <w:r w:rsidR="00A23A04" w:rsidRPr="00834A55">
        <w:rPr>
          <w:rFonts w:ascii="Arial" w:hAnsi="Arial" w:cs="Arial"/>
          <w:color w:val="000000" w:themeColor="text1"/>
          <w:sz w:val="24"/>
          <w:szCs w:val="24"/>
        </w:rPr>
        <w:t>ey users of the evaluation are UN Women</w:t>
      </w:r>
      <w:r w:rsidR="007130A4" w:rsidRPr="00834A55">
        <w:rPr>
          <w:rFonts w:ascii="Arial" w:hAnsi="Arial" w:cs="Arial"/>
          <w:color w:val="000000" w:themeColor="text1"/>
          <w:sz w:val="24"/>
          <w:szCs w:val="24"/>
        </w:rPr>
        <w:t xml:space="preserve">, </w:t>
      </w:r>
      <w:r w:rsidR="00A23A04" w:rsidRPr="00834A55">
        <w:rPr>
          <w:rFonts w:ascii="Arial" w:hAnsi="Arial" w:cs="Arial"/>
          <w:color w:val="000000" w:themeColor="text1"/>
          <w:sz w:val="24"/>
          <w:szCs w:val="24"/>
        </w:rPr>
        <w:t>the IBSA Fund</w:t>
      </w:r>
      <w:r w:rsidR="002407C7" w:rsidRPr="00834A55">
        <w:rPr>
          <w:rFonts w:ascii="Arial" w:hAnsi="Arial" w:cs="Arial"/>
          <w:color w:val="000000" w:themeColor="text1"/>
          <w:sz w:val="24"/>
          <w:szCs w:val="24"/>
        </w:rPr>
        <w:t xml:space="preserve">, UN Women </w:t>
      </w:r>
      <w:r w:rsidR="000D2640" w:rsidRPr="00834A55">
        <w:rPr>
          <w:rFonts w:ascii="Arial" w:hAnsi="Arial" w:cs="Arial"/>
          <w:color w:val="000000" w:themeColor="text1"/>
          <w:sz w:val="24"/>
          <w:szCs w:val="24"/>
        </w:rPr>
        <w:t>Partners,</w:t>
      </w:r>
      <w:r w:rsidR="002407C7" w:rsidRPr="00834A55">
        <w:rPr>
          <w:rFonts w:ascii="Arial" w:hAnsi="Arial" w:cs="Arial"/>
          <w:color w:val="000000" w:themeColor="text1"/>
          <w:sz w:val="24"/>
          <w:szCs w:val="24"/>
        </w:rPr>
        <w:t xml:space="preserve"> and donors</w:t>
      </w:r>
      <w:r w:rsidR="00A23A04" w:rsidRPr="00834A55">
        <w:rPr>
          <w:rFonts w:ascii="Arial" w:hAnsi="Arial" w:cs="Arial"/>
          <w:color w:val="000000" w:themeColor="text1"/>
          <w:sz w:val="24"/>
          <w:szCs w:val="24"/>
        </w:rPr>
        <w:t>.</w:t>
      </w:r>
    </w:p>
    <w:p w14:paraId="463F0FE8" w14:textId="77777777" w:rsidR="002407C7" w:rsidRPr="00834A55" w:rsidRDefault="002407C7" w:rsidP="003C4FFC">
      <w:pPr>
        <w:spacing w:line="240" w:lineRule="auto"/>
        <w:jc w:val="both"/>
        <w:rPr>
          <w:rStyle w:val="Hyperlink"/>
          <w:rFonts w:ascii="Arial" w:hAnsi="Arial" w:cs="Arial"/>
          <w:color w:val="000000" w:themeColor="text1"/>
          <w:sz w:val="24"/>
          <w:szCs w:val="24"/>
        </w:rPr>
      </w:pPr>
      <w:r w:rsidRPr="00834A55">
        <w:rPr>
          <w:rFonts w:ascii="Arial" w:hAnsi="Arial" w:cs="Arial"/>
          <w:color w:val="000000" w:themeColor="text1"/>
          <w:sz w:val="24"/>
          <w:szCs w:val="24"/>
        </w:rPr>
        <w:t xml:space="preserve">In line with UN Women Evaluation Policy, the final evaluation report together with the UN Women management response will be disclosed publicly on the UNW ‘Global Accountability and Tracking of Evaluation Use (GATE) System’ at </w:t>
      </w:r>
      <w:hyperlink r:id="rId8" w:history="1">
        <w:r w:rsidRPr="00834A55">
          <w:rPr>
            <w:rStyle w:val="Hyperlink"/>
            <w:rFonts w:ascii="Arial" w:hAnsi="Arial" w:cs="Arial"/>
            <w:color w:val="000000" w:themeColor="text1"/>
            <w:sz w:val="24"/>
            <w:szCs w:val="24"/>
          </w:rPr>
          <w:t>http://gate.unwomen.org</w:t>
        </w:r>
      </w:hyperlink>
    </w:p>
    <w:p w14:paraId="724A1877" w14:textId="4F4286ED" w:rsidR="00A23A04" w:rsidRPr="00834A55" w:rsidRDefault="00A23A04"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 </w:t>
      </w:r>
    </w:p>
    <w:p w14:paraId="69FEC2A2" w14:textId="7ED4D8AE" w:rsidR="007130A4" w:rsidRPr="00834A55" w:rsidRDefault="00A23A04" w:rsidP="003C4FFC">
      <w:pPr>
        <w:pStyle w:val="ListParagraph"/>
        <w:numPr>
          <w:ilvl w:val="0"/>
          <w:numId w:val="1"/>
        </w:numPr>
        <w:spacing w:line="240" w:lineRule="auto"/>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Objectives of the Evaluation</w:t>
      </w:r>
    </w:p>
    <w:p w14:paraId="63BB5D3F" w14:textId="7B212A8B" w:rsidR="009777E2" w:rsidRDefault="007130A4"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The main objective of the evaluation is to assess outcomes and draw lesson</w:t>
      </w:r>
      <w:r w:rsidR="007F0488">
        <w:rPr>
          <w:rFonts w:ascii="Arial" w:hAnsi="Arial" w:cs="Arial"/>
          <w:color w:val="000000" w:themeColor="text1"/>
          <w:sz w:val="24"/>
          <w:szCs w:val="24"/>
        </w:rPr>
        <w:t>s</w:t>
      </w:r>
      <w:r w:rsidRPr="00834A55">
        <w:rPr>
          <w:rFonts w:ascii="Arial" w:hAnsi="Arial" w:cs="Arial"/>
          <w:color w:val="000000" w:themeColor="text1"/>
          <w:sz w:val="24"/>
          <w:szCs w:val="24"/>
        </w:rPr>
        <w:t xml:space="preserve"> from the IBSA fund project in relation to the intended 4 outcomes of the project. </w:t>
      </w:r>
      <w:r w:rsidR="004E16E9" w:rsidRPr="00834A55">
        <w:rPr>
          <w:rFonts w:ascii="Arial" w:hAnsi="Arial" w:cs="Arial"/>
          <w:color w:val="000000" w:themeColor="text1"/>
          <w:sz w:val="24"/>
          <w:szCs w:val="24"/>
        </w:rPr>
        <w:t>Th</w:t>
      </w:r>
      <w:r w:rsidR="009777E2">
        <w:rPr>
          <w:rFonts w:ascii="Arial" w:hAnsi="Arial" w:cs="Arial"/>
          <w:color w:val="000000" w:themeColor="text1"/>
          <w:sz w:val="24"/>
          <w:szCs w:val="24"/>
        </w:rPr>
        <w:t>is</w:t>
      </w:r>
      <w:r w:rsidR="004E16E9" w:rsidRPr="00834A55">
        <w:rPr>
          <w:rFonts w:ascii="Arial" w:hAnsi="Arial" w:cs="Arial"/>
          <w:color w:val="000000" w:themeColor="text1"/>
          <w:sz w:val="24"/>
          <w:szCs w:val="24"/>
        </w:rPr>
        <w:t xml:space="preserve"> evaluation will provide answers to the following key evaluation questions: </w:t>
      </w:r>
    </w:p>
    <w:p w14:paraId="15424F23" w14:textId="77777777" w:rsidR="009777E2" w:rsidRDefault="004E16E9"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Was the project relevant to the needs of the target population? </w:t>
      </w:r>
    </w:p>
    <w:p w14:paraId="351B2A1B" w14:textId="77777777" w:rsidR="009777E2" w:rsidRDefault="004E16E9"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To what extent has UN Women contributed to achieving the expected changes? </w:t>
      </w:r>
    </w:p>
    <w:p w14:paraId="0788E965" w14:textId="77777777" w:rsidR="009777E2" w:rsidRDefault="004E16E9"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How can UN Women improve the efficiency of implementing the project in future? </w:t>
      </w:r>
    </w:p>
    <w:p w14:paraId="6D385E1E" w14:textId="77777777" w:rsidR="009777E2" w:rsidRDefault="004E16E9"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What was UN Women’s added value to this area of work? </w:t>
      </w:r>
    </w:p>
    <w:p w14:paraId="05811B26" w14:textId="77777777" w:rsidR="009777E2" w:rsidRDefault="004E16E9"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lastRenderedPageBreak/>
        <w:t xml:space="preserve">How have human rights approach and gender equality principles are integrated in implementation? </w:t>
      </w:r>
    </w:p>
    <w:p w14:paraId="76E8BF1B" w14:textId="77777777" w:rsidR="009777E2" w:rsidRDefault="00262CEB" w:rsidP="009777E2">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 xml:space="preserve">What extent the results achieved by </w:t>
      </w:r>
      <w:r w:rsidR="00BE303A" w:rsidRPr="004A604E">
        <w:rPr>
          <w:rFonts w:ascii="Arial" w:hAnsi="Arial" w:cs="Arial"/>
          <w:color w:val="000000" w:themeColor="text1"/>
          <w:sz w:val="24"/>
          <w:szCs w:val="24"/>
        </w:rPr>
        <w:t xml:space="preserve">the </w:t>
      </w:r>
      <w:r w:rsidRPr="004A604E">
        <w:rPr>
          <w:rFonts w:ascii="Arial" w:hAnsi="Arial" w:cs="Arial"/>
          <w:color w:val="000000" w:themeColor="text1"/>
          <w:sz w:val="24"/>
          <w:szCs w:val="24"/>
        </w:rPr>
        <w:t xml:space="preserve">project contributed </w:t>
      </w:r>
      <w:r w:rsidR="00F668B3" w:rsidRPr="004A604E">
        <w:rPr>
          <w:rFonts w:ascii="Arial" w:hAnsi="Arial" w:cs="Arial"/>
          <w:color w:val="000000" w:themeColor="text1"/>
          <w:sz w:val="24"/>
          <w:szCs w:val="24"/>
        </w:rPr>
        <w:t xml:space="preserve">in promoting </w:t>
      </w:r>
      <w:r w:rsidRPr="004A604E">
        <w:rPr>
          <w:rFonts w:ascii="Arial" w:hAnsi="Arial" w:cs="Arial"/>
          <w:color w:val="000000" w:themeColor="text1"/>
          <w:sz w:val="24"/>
          <w:szCs w:val="24"/>
        </w:rPr>
        <w:t xml:space="preserve">the principles of South-South cooperation? </w:t>
      </w:r>
    </w:p>
    <w:p w14:paraId="74B3C2D8" w14:textId="44FB473D" w:rsidR="004E16E9" w:rsidRPr="004A604E" w:rsidRDefault="004E16E9" w:rsidP="004A604E">
      <w:pPr>
        <w:pStyle w:val="ListParagraph"/>
        <w:numPr>
          <w:ilvl w:val="0"/>
          <w:numId w:val="25"/>
        </w:numPr>
        <w:spacing w:line="240" w:lineRule="auto"/>
        <w:jc w:val="both"/>
        <w:rPr>
          <w:rFonts w:ascii="Arial" w:hAnsi="Arial" w:cs="Arial"/>
          <w:color w:val="000000" w:themeColor="text1"/>
          <w:sz w:val="24"/>
          <w:szCs w:val="24"/>
        </w:rPr>
      </w:pPr>
      <w:r w:rsidRPr="004A604E">
        <w:rPr>
          <w:rFonts w:ascii="Arial" w:hAnsi="Arial" w:cs="Arial"/>
          <w:color w:val="000000" w:themeColor="text1"/>
          <w:sz w:val="24"/>
          <w:szCs w:val="24"/>
        </w:rPr>
        <w:t>What lessons have been learnt, good practices and innovations that can be used to support gender equality and human rights in future projects?</w:t>
      </w:r>
    </w:p>
    <w:p w14:paraId="74F013DC" w14:textId="426A1CD8" w:rsidR="004E16E9" w:rsidRPr="00834A55" w:rsidRDefault="004E16E9" w:rsidP="003C4FFC">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project interventions will be assessed based on criteria of relevance, effectiveness, efficiency, impact, </w:t>
      </w:r>
      <w:r w:rsidR="009777E2">
        <w:rPr>
          <w:rFonts w:ascii="Arial" w:hAnsi="Arial" w:cs="Arial"/>
          <w:color w:val="000000" w:themeColor="text1"/>
          <w:sz w:val="24"/>
          <w:szCs w:val="24"/>
        </w:rPr>
        <w:t>c</w:t>
      </w:r>
      <w:r w:rsidR="00103F1D" w:rsidRPr="00834A55">
        <w:rPr>
          <w:rFonts w:ascii="Arial" w:hAnsi="Arial" w:cs="Arial"/>
          <w:color w:val="000000" w:themeColor="text1"/>
          <w:sz w:val="24"/>
          <w:szCs w:val="24"/>
        </w:rPr>
        <w:t xml:space="preserve">oherence, </w:t>
      </w:r>
      <w:r w:rsidRPr="00834A55">
        <w:rPr>
          <w:rFonts w:ascii="Arial" w:hAnsi="Arial" w:cs="Arial"/>
          <w:color w:val="000000" w:themeColor="text1"/>
          <w:sz w:val="24"/>
          <w:szCs w:val="24"/>
        </w:rPr>
        <w:t>and sustainability</w:t>
      </w:r>
      <w:r w:rsidR="000D2640" w:rsidRPr="00834A55">
        <w:rPr>
          <w:rStyle w:val="FootnoteReference"/>
          <w:rFonts w:ascii="Arial" w:hAnsi="Arial" w:cs="Arial"/>
          <w:color w:val="000000" w:themeColor="text1"/>
          <w:sz w:val="24"/>
          <w:szCs w:val="24"/>
        </w:rPr>
        <w:footnoteReference w:id="7"/>
      </w:r>
      <w:r w:rsidR="00103F1D" w:rsidRPr="00834A55">
        <w:rPr>
          <w:rFonts w:ascii="Arial" w:hAnsi="Arial" w:cs="Arial"/>
          <w:color w:val="000000" w:themeColor="text1"/>
          <w:sz w:val="24"/>
          <w:szCs w:val="24"/>
        </w:rPr>
        <w:t xml:space="preserve"> </w:t>
      </w:r>
      <w:r w:rsidR="003C4FFC" w:rsidRPr="00834A55">
        <w:rPr>
          <w:rFonts w:ascii="Arial" w:hAnsi="Arial" w:cs="Arial"/>
          <w:color w:val="000000" w:themeColor="text1"/>
          <w:sz w:val="24"/>
          <w:szCs w:val="24"/>
        </w:rPr>
        <w:t>as below</w:t>
      </w:r>
      <w:r w:rsidR="007E72DE" w:rsidRPr="00834A55">
        <w:rPr>
          <w:rFonts w:ascii="Arial" w:hAnsi="Arial" w:cs="Arial"/>
          <w:color w:val="000000" w:themeColor="text1"/>
          <w:sz w:val="24"/>
          <w:szCs w:val="24"/>
        </w:rPr>
        <w:t xml:space="preserve">. </w:t>
      </w:r>
      <w:r w:rsidR="00E25FAB" w:rsidRPr="00834A55">
        <w:rPr>
          <w:rFonts w:ascii="Arial" w:hAnsi="Arial" w:cs="Arial"/>
          <w:color w:val="000000" w:themeColor="text1"/>
          <w:sz w:val="24"/>
          <w:szCs w:val="24"/>
        </w:rPr>
        <w:t>It</w:t>
      </w:r>
      <w:r w:rsidR="007E72DE" w:rsidRPr="00834A55">
        <w:rPr>
          <w:rFonts w:ascii="Arial" w:hAnsi="Arial" w:cs="Arial"/>
          <w:color w:val="000000" w:themeColor="text1"/>
          <w:sz w:val="24"/>
          <w:szCs w:val="24"/>
        </w:rPr>
        <w:t xml:space="preserve"> will also assess the project </w:t>
      </w:r>
      <w:r w:rsidR="00E25FAB" w:rsidRPr="00834A55">
        <w:rPr>
          <w:rFonts w:ascii="Arial" w:hAnsi="Arial" w:cs="Arial"/>
          <w:color w:val="000000" w:themeColor="text1"/>
          <w:sz w:val="24"/>
          <w:szCs w:val="24"/>
        </w:rPr>
        <w:t xml:space="preserve">using </w:t>
      </w:r>
      <w:r w:rsidR="007E72DE" w:rsidRPr="00834A55">
        <w:rPr>
          <w:rFonts w:ascii="Arial" w:hAnsi="Arial" w:cs="Arial"/>
          <w:color w:val="000000" w:themeColor="text1"/>
          <w:sz w:val="24"/>
          <w:szCs w:val="24"/>
        </w:rPr>
        <w:t xml:space="preserve">the </w:t>
      </w:r>
      <w:r w:rsidR="00E25FAB" w:rsidRPr="00834A55">
        <w:rPr>
          <w:rFonts w:ascii="Arial" w:hAnsi="Arial" w:cs="Arial"/>
          <w:color w:val="000000" w:themeColor="text1"/>
          <w:sz w:val="24"/>
          <w:szCs w:val="24"/>
        </w:rPr>
        <w:t>selected evaluation questions related to</w:t>
      </w:r>
      <w:r w:rsidR="007E72DE" w:rsidRPr="00834A55">
        <w:rPr>
          <w:rFonts w:ascii="Arial" w:hAnsi="Arial" w:cs="Arial"/>
          <w:color w:val="000000" w:themeColor="text1"/>
          <w:sz w:val="24"/>
          <w:szCs w:val="24"/>
        </w:rPr>
        <w:t xml:space="preserve"> principle of South-South cooperation</w:t>
      </w:r>
      <w:r w:rsidR="00461E9E" w:rsidRPr="00834A55">
        <w:rPr>
          <w:rFonts w:ascii="Arial" w:hAnsi="Arial" w:cs="Arial"/>
          <w:color w:val="000000" w:themeColor="text1"/>
          <w:sz w:val="24"/>
          <w:szCs w:val="24"/>
        </w:rPr>
        <w:t>. The evaluation questions will also have to be streamlined to fit into each country specific interventions and contexts.</w:t>
      </w:r>
    </w:p>
    <w:p w14:paraId="7B199816" w14:textId="77777777" w:rsidR="004E16E9" w:rsidRPr="00834A55" w:rsidRDefault="004E16E9" w:rsidP="003C4FFC">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Relevance</w:t>
      </w:r>
    </w:p>
    <w:p w14:paraId="36AB1B73" w14:textId="77777777" w:rsidR="004E16E9" w:rsidRPr="00834A55" w:rsidRDefault="004E16E9" w:rsidP="003C4FFC">
      <w:pPr>
        <w:pStyle w:val="ListParagraph"/>
        <w:numPr>
          <w:ilvl w:val="0"/>
          <w:numId w:val="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To what extent is the intervention relevant to the needs and priorities as defined by beneficiaries? </w:t>
      </w:r>
    </w:p>
    <w:p w14:paraId="3C0EA1A2" w14:textId="77777777" w:rsidR="004E16E9" w:rsidRPr="00834A55" w:rsidRDefault="004E16E9" w:rsidP="003C4FFC">
      <w:pPr>
        <w:pStyle w:val="ListParagraph"/>
        <w:numPr>
          <w:ilvl w:val="0"/>
          <w:numId w:val="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To what extent is the intervention aligned with relevant normative frameworks for gender equality and women’s empowerment?</w:t>
      </w:r>
    </w:p>
    <w:p w14:paraId="34EAED4F" w14:textId="5326957E" w:rsidR="00726AF3" w:rsidRPr="00834A55" w:rsidRDefault="004E16E9" w:rsidP="003C4FFC">
      <w:pPr>
        <w:pStyle w:val="ListParagraph"/>
        <w:numPr>
          <w:ilvl w:val="0"/>
          <w:numId w:val="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What are UN Women’s comparative advantage in this area of work compared with other UN entities and key partners?</w:t>
      </w:r>
    </w:p>
    <w:p w14:paraId="77F0CDB0" w14:textId="77777777" w:rsidR="004E16E9" w:rsidRPr="00834A55" w:rsidRDefault="004E16E9" w:rsidP="003C4FFC">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 xml:space="preserve">Effectiveness </w:t>
      </w:r>
    </w:p>
    <w:p w14:paraId="0A463E9E" w14:textId="37FF8E56" w:rsidR="004E16E9" w:rsidRPr="00834A55" w:rsidRDefault="004E16E9" w:rsidP="003C4FFC">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To what extent </w:t>
      </w:r>
      <w:r w:rsidR="003C4FFC" w:rsidRPr="00834A55">
        <w:rPr>
          <w:rFonts w:ascii="Arial" w:hAnsi="Arial" w:cs="Arial"/>
          <w:color w:val="000000" w:themeColor="text1"/>
          <w:sz w:val="24"/>
          <w:szCs w:val="24"/>
        </w:rPr>
        <w:t>are</w:t>
      </w:r>
      <w:r w:rsidRPr="00834A55">
        <w:rPr>
          <w:rFonts w:ascii="Arial" w:hAnsi="Arial" w:cs="Arial"/>
          <w:color w:val="000000" w:themeColor="text1"/>
          <w:sz w:val="24"/>
          <w:szCs w:val="24"/>
        </w:rPr>
        <w:t xml:space="preserve"> the expected</w:t>
      </w:r>
      <w:r w:rsidR="002407C7" w:rsidRPr="00834A55">
        <w:rPr>
          <w:rFonts w:ascii="Arial" w:hAnsi="Arial" w:cs="Arial"/>
          <w:color w:val="000000" w:themeColor="text1"/>
          <w:sz w:val="24"/>
          <w:szCs w:val="24"/>
        </w:rPr>
        <w:t xml:space="preserve"> outputs and</w:t>
      </w:r>
      <w:r w:rsidRPr="00834A55">
        <w:rPr>
          <w:rFonts w:ascii="Arial" w:hAnsi="Arial" w:cs="Arial"/>
          <w:color w:val="000000" w:themeColor="text1"/>
          <w:sz w:val="24"/>
          <w:szCs w:val="24"/>
        </w:rPr>
        <w:t xml:space="preserve"> outcomes achieved and how did UN Women contribute towards these?</w:t>
      </w:r>
    </w:p>
    <w:p w14:paraId="6EC58DD3" w14:textId="77777777" w:rsidR="002407C7" w:rsidRPr="00834A55" w:rsidRDefault="002407C7" w:rsidP="003B0819">
      <w:pPr>
        <w:pStyle w:val="CommentText"/>
        <w:numPr>
          <w:ilvl w:val="0"/>
          <w:numId w:val="3"/>
        </w:numPr>
        <w:jc w:val="both"/>
        <w:rPr>
          <w:rFonts w:ascii="Arial" w:hAnsi="Arial" w:cs="Arial"/>
          <w:color w:val="000000" w:themeColor="text1"/>
          <w:sz w:val="24"/>
          <w:szCs w:val="24"/>
        </w:rPr>
      </w:pPr>
      <w:r w:rsidRPr="00834A55">
        <w:rPr>
          <w:rFonts w:ascii="Arial" w:hAnsi="Arial" w:cs="Arial"/>
          <w:color w:val="000000" w:themeColor="text1"/>
          <w:sz w:val="24"/>
          <w:szCs w:val="24"/>
        </w:rPr>
        <w:t>What unexpected results (positive and negative) have been achieved? For who?</w:t>
      </w:r>
    </w:p>
    <w:p w14:paraId="6957F7AD" w14:textId="1A85525A" w:rsidR="002407C7" w:rsidRPr="00834A55" w:rsidRDefault="002407C7" w:rsidP="002407C7">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What are the main enabling and hindering factors to achieving planned outcomes?</w:t>
      </w:r>
    </w:p>
    <w:p w14:paraId="391FCE68" w14:textId="77777777" w:rsidR="004E16E9" w:rsidRPr="00834A55" w:rsidRDefault="004E16E9" w:rsidP="003C4FFC">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 xml:space="preserve">Efficiency </w:t>
      </w:r>
    </w:p>
    <w:p w14:paraId="4AAC7725" w14:textId="77777777" w:rsidR="002407C7" w:rsidRPr="00834A55" w:rsidRDefault="004E16E9" w:rsidP="002407C7">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To what extent does the management structure of the intervention support efficiency for programme implementation?</w:t>
      </w:r>
    </w:p>
    <w:p w14:paraId="682AD05D" w14:textId="77777777" w:rsidR="002407C7" w:rsidRPr="00834A55" w:rsidRDefault="002407C7" w:rsidP="002407C7">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How well have resources and risks been managed to ensure results?</w:t>
      </w:r>
    </w:p>
    <w:p w14:paraId="6288D43C" w14:textId="77777777" w:rsidR="002407C7" w:rsidRPr="00834A55" w:rsidRDefault="002407C7" w:rsidP="002407C7">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Can the offices demonstrate that they comply with good financial management practice?</w:t>
      </w:r>
    </w:p>
    <w:p w14:paraId="40038B59" w14:textId="02FA8BEB" w:rsidR="002407C7" w:rsidRPr="00834A55" w:rsidRDefault="002407C7" w:rsidP="002407C7">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What </w:t>
      </w:r>
      <w:r w:rsidR="003B0819" w:rsidRPr="00834A55">
        <w:rPr>
          <w:rFonts w:ascii="Arial" w:hAnsi="Arial" w:cs="Arial"/>
          <w:color w:val="000000" w:themeColor="text1"/>
          <w:sz w:val="24"/>
          <w:szCs w:val="24"/>
        </w:rPr>
        <w:t>are</w:t>
      </w:r>
      <w:r w:rsidRPr="00834A55">
        <w:rPr>
          <w:rFonts w:ascii="Arial" w:hAnsi="Arial" w:cs="Arial"/>
          <w:color w:val="000000" w:themeColor="text1"/>
          <w:sz w:val="24"/>
          <w:szCs w:val="24"/>
        </w:rPr>
        <w:t xml:space="preserve"> UN Women’s comparative advantage compared with other UN entities and key partners?</w:t>
      </w:r>
    </w:p>
    <w:p w14:paraId="6AE89AAD" w14:textId="77777777" w:rsidR="004E16E9" w:rsidRPr="00834A55" w:rsidRDefault="004E16E9" w:rsidP="003C4FFC">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Impact</w:t>
      </w:r>
    </w:p>
    <w:p w14:paraId="5ED9E998" w14:textId="47FEC44D" w:rsidR="004E16E9" w:rsidRPr="00834A55" w:rsidRDefault="004E16E9" w:rsidP="003C4FFC">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To what extent </w:t>
      </w:r>
      <w:r w:rsidR="003C4FFC" w:rsidRPr="00834A55">
        <w:rPr>
          <w:rFonts w:ascii="Arial" w:hAnsi="Arial" w:cs="Arial"/>
          <w:color w:val="000000" w:themeColor="text1"/>
          <w:sz w:val="24"/>
          <w:szCs w:val="24"/>
        </w:rPr>
        <w:t xml:space="preserve">is </w:t>
      </w:r>
      <w:r w:rsidRPr="00834A55">
        <w:rPr>
          <w:rFonts w:ascii="Arial" w:hAnsi="Arial" w:cs="Arial"/>
          <w:color w:val="000000" w:themeColor="text1"/>
          <w:sz w:val="24"/>
          <w:szCs w:val="24"/>
        </w:rPr>
        <w:t>gender equality and women’s empowerment advanced because of the intervention?</w:t>
      </w:r>
    </w:p>
    <w:p w14:paraId="421AF7F5" w14:textId="60BCA66C" w:rsidR="004E16E9" w:rsidRPr="00834A55" w:rsidRDefault="004E16E9" w:rsidP="003C4FFC">
      <w:pPr>
        <w:pStyle w:val="ListParagraph"/>
        <w:numPr>
          <w:ilvl w:val="0"/>
          <w:numId w:val="3"/>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What </w:t>
      </w:r>
      <w:r w:rsidR="003C4FFC" w:rsidRPr="00834A55">
        <w:rPr>
          <w:rFonts w:ascii="Arial" w:hAnsi="Arial" w:cs="Arial"/>
          <w:color w:val="000000" w:themeColor="text1"/>
          <w:sz w:val="24"/>
          <w:szCs w:val="24"/>
        </w:rPr>
        <w:t>are</w:t>
      </w:r>
      <w:r w:rsidRPr="00834A55">
        <w:rPr>
          <w:rFonts w:ascii="Arial" w:hAnsi="Arial" w:cs="Arial"/>
          <w:color w:val="000000" w:themeColor="text1"/>
          <w:sz w:val="24"/>
          <w:szCs w:val="24"/>
        </w:rPr>
        <w:t xml:space="preserve"> the unintended effects, if any, of the intervention?</w:t>
      </w:r>
    </w:p>
    <w:p w14:paraId="7FE347A8" w14:textId="77777777" w:rsidR="004E16E9" w:rsidRPr="00834A55" w:rsidRDefault="004E16E9" w:rsidP="003C4FFC">
      <w:pPr>
        <w:spacing w:line="240" w:lineRule="auto"/>
        <w:jc w:val="both"/>
        <w:rPr>
          <w:rFonts w:ascii="Arial" w:hAnsi="Arial" w:cs="Arial"/>
          <w:color w:val="000000" w:themeColor="text1"/>
          <w:sz w:val="24"/>
          <w:szCs w:val="24"/>
        </w:rPr>
      </w:pPr>
    </w:p>
    <w:p w14:paraId="152FFB81" w14:textId="4EA73684" w:rsidR="004E16E9" w:rsidRPr="00834A55" w:rsidRDefault="004E16E9" w:rsidP="003C4FFC">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Sustainability</w:t>
      </w:r>
    </w:p>
    <w:p w14:paraId="5214D7BA" w14:textId="26A8C16C" w:rsidR="004E16E9" w:rsidRPr="00834A55" w:rsidRDefault="004E16E9" w:rsidP="003C4FFC">
      <w:pPr>
        <w:pStyle w:val="ListParagraph"/>
        <w:numPr>
          <w:ilvl w:val="0"/>
          <w:numId w:val="4"/>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To what extent </w:t>
      </w:r>
      <w:r w:rsidR="003C4FFC" w:rsidRPr="00834A55">
        <w:rPr>
          <w:rFonts w:ascii="Arial" w:hAnsi="Arial" w:cs="Arial"/>
          <w:color w:val="000000" w:themeColor="text1"/>
          <w:sz w:val="24"/>
          <w:szCs w:val="24"/>
        </w:rPr>
        <w:t>is</w:t>
      </w:r>
      <w:r w:rsidRPr="00834A55">
        <w:rPr>
          <w:rFonts w:ascii="Arial" w:hAnsi="Arial" w:cs="Arial"/>
          <w:color w:val="000000" w:themeColor="text1"/>
          <w:sz w:val="24"/>
          <w:szCs w:val="24"/>
        </w:rPr>
        <w:t xml:space="preserve"> capacity developed to ensure sustainability of efforts and benefits?</w:t>
      </w:r>
    </w:p>
    <w:p w14:paraId="41CED951" w14:textId="746801C9" w:rsidR="004E16E9" w:rsidRPr="00834A55" w:rsidRDefault="004E16E9" w:rsidP="003C4FFC">
      <w:pPr>
        <w:pStyle w:val="ListParagraph"/>
        <w:numPr>
          <w:ilvl w:val="0"/>
          <w:numId w:val="4"/>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lastRenderedPageBreak/>
        <w:t xml:space="preserve">How will the benefits of the intervention be secured for rights holders (i.e. what accountability and oversights systems were established)? </w:t>
      </w:r>
    </w:p>
    <w:p w14:paraId="6FCC4CD2" w14:textId="77777777" w:rsidR="00705D96" w:rsidRDefault="00705D96" w:rsidP="00103F1D">
      <w:pPr>
        <w:spacing w:line="240" w:lineRule="auto"/>
        <w:jc w:val="both"/>
        <w:rPr>
          <w:rFonts w:ascii="Arial" w:hAnsi="Arial" w:cs="Arial"/>
          <w:b/>
          <w:bCs/>
          <w:color w:val="000000" w:themeColor="text1"/>
          <w:sz w:val="24"/>
          <w:szCs w:val="24"/>
        </w:rPr>
      </w:pPr>
    </w:p>
    <w:p w14:paraId="55197E65" w14:textId="5FFFB4EA" w:rsidR="00103F1D" w:rsidRPr="00834A55" w:rsidRDefault="00103F1D" w:rsidP="00705D96">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Consistency</w:t>
      </w:r>
    </w:p>
    <w:p w14:paraId="79B538B7" w14:textId="77777777" w:rsidR="00103F1D" w:rsidRPr="00834A55" w:rsidRDefault="00103F1D" w:rsidP="00705D96">
      <w:pPr>
        <w:pStyle w:val="ListParagraph"/>
        <w:numPr>
          <w:ilvl w:val="0"/>
          <w:numId w:val="13"/>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To what extent did other interventions (particularly policies) support or undermine the project intervention, and vice versa. </w:t>
      </w:r>
    </w:p>
    <w:p w14:paraId="384DB8FF" w14:textId="77777777" w:rsidR="00103F1D" w:rsidRPr="00834A55" w:rsidRDefault="00103F1D" w:rsidP="00705D96">
      <w:pPr>
        <w:pStyle w:val="ListParagraph"/>
        <w:numPr>
          <w:ilvl w:val="0"/>
          <w:numId w:val="13"/>
        </w:numPr>
        <w:jc w:val="both"/>
        <w:rPr>
          <w:rFonts w:ascii="Arial" w:hAnsi="Arial" w:cs="Arial"/>
          <w:color w:val="000000" w:themeColor="text1"/>
          <w:sz w:val="24"/>
          <w:szCs w:val="24"/>
        </w:rPr>
      </w:pPr>
      <w:r w:rsidRPr="00834A55">
        <w:rPr>
          <w:rFonts w:ascii="Arial" w:hAnsi="Arial" w:cs="Arial"/>
          <w:color w:val="000000" w:themeColor="text1"/>
          <w:sz w:val="24"/>
          <w:szCs w:val="24"/>
        </w:rPr>
        <w:t>What were synergies and interlinkages between the intervention and other interventions carried out by the UN Women/government, as well as the consistency of the intervention with the relevant international norms and standards to which UN Women/government adheres?</w:t>
      </w:r>
    </w:p>
    <w:p w14:paraId="5318CE75" w14:textId="605DA549" w:rsidR="00103F1D" w:rsidRPr="00834A55" w:rsidRDefault="00103F1D" w:rsidP="00705D96">
      <w:pPr>
        <w:pStyle w:val="ListParagraph"/>
        <w:numPr>
          <w:ilvl w:val="0"/>
          <w:numId w:val="13"/>
        </w:numPr>
        <w:jc w:val="both"/>
        <w:rPr>
          <w:rFonts w:ascii="Arial" w:hAnsi="Arial" w:cs="Arial"/>
          <w:color w:val="000000" w:themeColor="text1"/>
          <w:sz w:val="24"/>
          <w:szCs w:val="24"/>
        </w:rPr>
      </w:pPr>
      <w:r w:rsidRPr="00834A55">
        <w:rPr>
          <w:rFonts w:ascii="Arial" w:hAnsi="Arial" w:cs="Arial"/>
          <w:color w:val="000000" w:themeColor="text1"/>
          <w:sz w:val="24"/>
          <w:szCs w:val="24"/>
        </w:rPr>
        <w:t>How consistent were the project intervention with other actors’ interventions in the same context?</w:t>
      </w:r>
    </w:p>
    <w:p w14:paraId="039ABCA3" w14:textId="77777777" w:rsidR="000D2640" w:rsidRPr="00834A55" w:rsidRDefault="000D2640" w:rsidP="00705D96">
      <w:pPr>
        <w:pStyle w:val="ListParagraph"/>
        <w:jc w:val="both"/>
        <w:rPr>
          <w:rFonts w:ascii="Arial" w:hAnsi="Arial" w:cs="Arial"/>
          <w:color w:val="000000" w:themeColor="text1"/>
          <w:sz w:val="24"/>
          <w:szCs w:val="24"/>
        </w:rPr>
      </w:pPr>
    </w:p>
    <w:p w14:paraId="0B3B3D60" w14:textId="22C4284C" w:rsidR="004E16E9" w:rsidRPr="00834A55" w:rsidRDefault="004E16E9" w:rsidP="00705D96">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Gender</w:t>
      </w:r>
      <w:r w:rsidR="009777E2">
        <w:rPr>
          <w:rFonts w:ascii="Arial" w:hAnsi="Arial" w:cs="Arial"/>
          <w:b/>
          <w:bCs/>
          <w:color w:val="000000" w:themeColor="text1"/>
          <w:sz w:val="24"/>
          <w:szCs w:val="24"/>
        </w:rPr>
        <w:t xml:space="preserve"> </w:t>
      </w:r>
      <w:r w:rsidRPr="00834A55">
        <w:rPr>
          <w:rFonts w:ascii="Arial" w:hAnsi="Arial" w:cs="Arial"/>
          <w:b/>
          <w:bCs/>
          <w:color w:val="000000" w:themeColor="text1"/>
          <w:sz w:val="24"/>
          <w:szCs w:val="24"/>
        </w:rPr>
        <w:t>Equalit</w:t>
      </w:r>
      <w:r w:rsidR="009777E2">
        <w:rPr>
          <w:rFonts w:ascii="Arial" w:hAnsi="Arial" w:cs="Arial"/>
          <w:b/>
          <w:bCs/>
          <w:color w:val="000000" w:themeColor="text1"/>
          <w:sz w:val="24"/>
          <w:szCs w:val="24"/>
        </w:rPr>
        <w:t xml:space="preserve">y </w:t>
      </w:r>
      <w:r w:rsidRPr="00834A55">
        <w:rPr>
          <w:rFonts w:ascii="Arial" w:hAnsi="Arial" w:cs="Arial"/>
          <w:b/>
          <w:bCs/>
          <w:color w:val="000000" w:themeColor="text1"/>
          <w:sz w:val="24"/>
          <w:szCs w:val="24"/>
        </w:rPr>
        <w:t>and</w:t>
      </w:r>
      <w:r w:rsidR="009777E2">
        <w:rPr>
          <w:rFonts w:ascii="Arial" w:hAnsi="Arial" w:cs="Arial"/>
          <w:b/>
          <w:bCs/>
          <w:color w:val="000000" w:themeColor="text1"/>
          <w:sz w:val="24"/>
          <w:szCs w:val="24"/>
        </w:rPr>
        <w:t xml:space="preserve"> </w:t>
      </w:r>
      <w:r w:rsidRPr="00834A55">
        <w:rPr>
          <w:rFonts w:ascii="Arial" w:hAnsi="Arial" w:cs="Arial"/>
          <w:b/>
          <w:bCs/>
          <w:color w:val="000000" w:themeColor="text1"/>
          <w:sz w:val="24"/>
          <w:szCs w:val="24"/>
        </w:rPr>
        <w:t>Human</w:t>
      </w:r>
      <w:r w:rsidR="009777E2">
        <w:rPr>
          <w:rFonts w:ascii="Arial" w:hAnsi="Arial" w:cs="Arial"/>
          <w:b/>
          <w:bCs/>
          <w:color w:val="000000" w:themeColor="text1"/>
          <w:sz w:val="24"/>
          <w:szCs w:val="24"/>
        </w:rPr>
        <w:t xml:space="preserve"> </w:t>
      </w:r>
      <w:r w:rsidRPr="00834A55">
        <w:rPr>
          <w:rFonts w:ascii="Arial" w:hAnsi="Arial" w:cs="Arial"/>
          <w:b/>
          <w:bCs/>
          <w:color w:val="000000" w:themeColor="text1"/>
          <w:sz w:val="24"/>
          <w:szCs w:val="24"/>
        </w:rPr>
        <w:t>Rights</w:t>
      </w:r>
    </w:p>
    <w:p w14:paraId="5FE81C3A" w14:textId="77777777" w:rsidR="004E16E9" w:rsidRPr="00834A55" w:rsidRDefault="004E16E9" w:rsidP="00705D96">
      <w:pPr>
        <w:pStyle w:val="ListParagraph"/>
        <w:numPr>
          <w:ilvl w:val="0"/>
          <w:numId w:val="5"/>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To what extent has gender and human rights considerations been integrated into the programme design and implementation?</w:t>
      </w:r>
    </w:p>
    <w:p w14:paraId="45C64A67" w14:textId="77777777" w:rsidR="002407C7" w:rsidRPr="00834A55" w:rsidRDefault="002407C7" w:rsidP="00705D96">
      <w:pPr>
        <w:pStyle w:val="CommentText"/>
        <w:numPr>
          <w:ilvl w:val="0"/>
          <w:numId w:val="5"/>
        </w:numPr>
        <w:jc w:val="both"/>
        <w:rPr>
          <w:rFonts w:ascii="Arial" w:hAnsi="Arial" w:cs="Arial"/>
          <w:color w:val="000000" w:themeColor="text1"/>
          <w:sz w:val="24"/>
          <w:szCs w:val="24"/>
        </w:rPr>
      </w:pPr>
      <w:r w:rsidRPr="00834A55">
        <w:rPr>
          <w:rFonts w:ascii="Arial" w:hAnsi="Arial" w:cs="Arial"/>
          <w:color w:val="000000" w:themeColor="text1"/>
          <w:sz w:val="24"/>
          <w:szCs w:val="24"/>
        </w:rPr>
        <w:t>To what extent have the projects been implemented according to human rights and development effectiveness principles: Participation/empowerment; Inclusion/non-discrimination; National accountability/transparency.</w:t>
      </w:r>
    </w:p>
    <w:p w14:paraId="5866D22A" w14:textId="6445031D" w:rsidR="00CE2DCA" w:rsidRPr="00834A55" w:rsidRDefault="002407C7" w:rsidP="00705D96">
      <w:pPr>
        <w:pStyle w:val="CommentText"/>
        <w:numPr>
          <w:ilvl w:val="0"/>
          <w:numId w:val="5"/>
        </w:numPr>
        <w:jc w:val="both"/>
        <w:rPr>
          <w:rFonts w:ascii="Arial" w:hAnsi="Arial" w:cs="Arial"/>
          <w:color w:val="000000" w:themeColor="text1"/>
          <w:sz w:val="24"/>
          <w:szCs w:val="24"/>
        </w:rPr>
      </w:pPr>
      <w:r w:rsidRPr="00834A55">
        <w:rPr>
          <w:rFonts w:ascii="Arial" w:hAnsi="Arial" w:cs="Arial"/>
          <w:color w:val="000000" w:themeColor="text1"/>
          <w:sz w:val="24"/>
          <w:szCs w:val="24"/>
        </w:rPr>
        <w:t>To what extent have the projects changed the dynamics of power in relationships between different groups?</w:t>
      </w:r>
    </w:p>
    <w:p w14:paraId="0463C88C" w14:textId="77777777" w:rsidR="007E72DE" w:rsidRPr="00834A55" w:rsidRDefault="007E72DE" w:rsidP="00705D96">
      <w:pPr>
        <w:spacing w:line="240" w:lineRule="auto"/>
        <w:jc w:val="both"/>
        <w:rPr>
          <w:rFonts w:ascii="Arial" w:hAnsi="Arial" w:cs="Arial"/>
          <w:b/>
          <w:bCs/>
          <w:color w:val="000000" w:themeColor="text1"/>
          <w:sz w:val="24"/>
          <w:szCs w:val="24"/>
        </w:rPr>
      </w:pPr>
      <w:r w:rsidRPr="00834A55">
        <w:rPr>
          <w:rFonts w:ascii="Arial" w:hAnsi="Arial" w:cs="Arial"/>
          <w:b/>
          <w:bCs/>
          <w:color w:val="000000" w:themeColor="text1"/>
          <w:sz w:val="24"/>
          <w:szCs w:val="24"/>
        </w:rPr>
        <w:t>South-Cooperation</w:t>
      </w:r>
    </w:p>
    <w:p w14:paraId="0311464E" w14:textId="2FCD79B8" w:rsidR="007E72DE" w:rsidRPr="00834A55" w:rsidRDefault="007E72DE" w:rsidP="00705D96">
      <w:pPr>
        <w:pStyle w:val="ListParagraph"/>
        <w:numPr>
          <w:ilvl w:val="0"/>
          <w:numId w:val="18"/>
        </w:numPr>
        <w:spacing w:before="100" w:beforeAutospacing="1" w:after="100" w:afterAutospacing="1"/>
        <w:jc w:val="both"/>
        <w:rPr>
          <w:rFonts w:ascii="Arial" w:hAnsi="Arial" w:cs="Arial"/>
          <w:b/>
          <w:color w:val="000000" w:themeColor="text1"/>
          <w:sz w:val="24"/>
          <w:szCs w:val="24"/>
        </w:rPr>
      </w:pPr>
      <w:r w:rsidRPr="00834A55">
        <w:rPr>
          <w:rFonts w:ascii="Arial" w:hAnsi="Arial" w:cs="Arial"/>
          <w:b/>
          <w:color w:val="000000" w:themeColor="text1"/>
          <w:sz w:val="24"/>
          <w:szCs w:val="24"/>
        </w:rPr>
        <w:t xml:space="preserve">National Leadership and Ownership: </w:t>
      </w:r>
      <w:r w:rsidRPr="00834A55">
        <w:rPr>
          <w:rFonts w:ascii="Arial" w:hAnsi="Arial" w:cs="Arial"/>
          <w:color w:val="000000" w:themeColor="text1"/>
          <w:sz w:val="24"/>
          <w:szCs w:val="24"/>
        </w:rPr>
        <w:t xml:space="preserve">Was the project sourced through a demand-driven approach? How did the </w:t>
      </w:r>
      <w:r w:rsidR="005F4688" w:rsidRPr="00834A55">
        <w:rPr>
          <w:rFonts w:ascii="Arial" w:hAnsi="Arial" w:cs="Arial"/>
          <w:color w:val="000000" w:themeColor="text1"/>
          <w:sz w:val="24"/>
          <w:szCs w:val="24"/>
        </w:rPr>
        <w:t xml:space="preserve">host </w:t>
      </w:r>
      <w:r w:rsidRPr="00834A55">
        <w:rPr>
          <w:rFonts w:ascii="Arial" w:hAnsi="Arial" w:cs="Arial"/>
          <w:color w:val="000000" w:themeColor="text1"/>
          <w:sz w:val="24"/>
          <w:szCs w:val="24"/>
        </w:rPr>
        <w:t>government</w:t>
      </w:r>
      <w:r w:rsidR="005F4688" w:rsidRPr="00834A55">
        <w:rPr>
          <w:rFonts w:ascii="Arial" w:hAnsi="Arial" w:cs="Arial"/>
          <w:color w:val="000000" w:themeColor="text1"/>
          <w:sz w:val="24"/>
          <w:szCs w:val="24"/>
        </w:rPr>
        <w:t>s</w:t>
      </w:r>
      <w:r w:rsidRPr="00834A55">
        <w:rPr>
          <w:rFonts w:ascii="Arial" w:hAnsi="Arial" w:cs="Arial"/>
          <w:color w:val="000000" w:themeColor="text1"/>
          <w:sz w:val="24"/>
          <w:szCs w:val="24"/>
        </w:rPr>
        <w:t xml:space="preserve"> demonstrate </w:t>
      </w:r>
      <w:r w:rsidR="005F4688" w:rsidRPr="00834A55">
        <w:rPr>
          <w:rFonts w:ascii="Arial" w:hAnsi="Arial" w:cs="Arial"/>
          <w:color w:val="000000" w:themeColor="text1"/>
          <w:sz w:val="24"/>
          <w:szCs w:val="24"/>
        </w:rPr>
        <w:t>their</w:t>
      </w:r>
      <w:r w:rsidRPr="00834A55">
        <w:rPr>
          <w:rFonts w:ascii="Arial" w:hAnsi="Arial" w:cs="Arial"/>
          <w:color w:val="000000" w:themeColor="text1"/>
          <w:sz w:val="24"/>
          <w:szCs w:val="24"/>
        </w:rPr>
        <w:t xml:space="preserve"> ownership </w:t>
      </w:r>
      <w:r w:rsidR="005F4688" w:rsidRPr="00834A55">
        <w:rPr>
          <w:rFonts w:ascii="Arial" w:hAnsi="Arial" w:cs="Arial"/>
          <w:color w:val="000000" w:themeColor="text1"/>
          <w:sz w:val="24"/>
          <w:szCs w:val="24"/>
        </w:rPr>
        <w:t>to</w:t>
      </w:r>
      <w:r w:rsidRPr="00834A55">
        <w:rPr>
          <w:rFonts w:ascii="Arial" w:hAnsi="Arial" w:cs="Arial"/>
          <w:color w:val="000000" w:themeColor="text1"/>
          <w:sz w:val="24"/>
          <w:szCs w:val="24"/>
        </w:rPr>
        <w:t xml:space="preserve"> the project?</w:t>
      </w:r>
    </w:p>
    <w:p w14:paraId="48C2CE97" w14:textId="236D70F1" w:rsidR="007E72DE" w:rsidRPr="00834A55" w:rsidRDefault="007E72DE" w:rsidP="00705D96">
      <w:pPr>
        <w:pStyle w:val="ListParagraph"/>
        <w:numPr>
          <w:ilvl w:val="0"/>
          <w:numId w:val="18"/>
        </w:numPr>
        <w:spacing w:before="100" w:beforeAutospacing="1" w:after="100" w:afterAutospacing="1"/>
        <w:jc w:val="both"/>
        <w:rPr>
          <w:rFonts w:ascii="Arial" w:hAnsi="Arial" w:cs="Arial"/>
          <w:b/>
          <w:color w:val="000000" w:themeColor="text1"/>
          <w:sz w:val="24"/>
          <w:szCs w:val="24"/>
        </w:rPr>
      </w:pPr>
      <w:r w:rsidRPr="00834A55">
        <w:rPr>
          <w:rFonts w:ascii="Arial" w:hAnsi="Arial" w:cs="Arial"/>
          <w:b/>
          <w:color w:val="000000" w:themeColor="text1"/>
          <w:sz w:val="24"/>
          <w:szCs w:val="24"/>
        </w:rPr>
        <w:t xml:space="preserve">Mutual Benefit: </w:t>
      </w:r>
      <w:r w:rsidRPr="00834A55">
        <w:rPr>
          <w:rFonts w:ascii="Arial" w:hAnsi="Arial" w:cs="Arial"/>
          <w:color w:val="000000" w:themeColor="text1"/>
          <w:sz w:val="24"/>
          <w:szCs w:val="24"/>
        </w:rPr>
        <w:t>What extent the project supported for mutual benefits through sharing of knowledge</w:t>
      </w:r>
      <w:r w:rsidR="00C578DD" w:rsidRPr="00834A55">
        <w:rPr>
          <w:rFonts w:ascii="Arial" w:hAnsi="Arial" w:cs="Arial"/>
          <w:color w:val="000000" w:themeColor="text1"/>
          <w:sz w:val="24"/>
          <w:szCs w:val="24"/>
        </w:rPr>
        <w:t>,</w:t>
      </w:r>
      <w:r w:rsidRPr="00834A55">
        <w:rPr>
          <w:rFonts w:ascii="Arial" w:hAnsi="Arial" w:cs="Arial"/>
          <w:color w:val="000000" w:themeColor="text1"/>
          <w:sz w:val="24"/>
          <w:szCs w:val="24"/>
        </w:rPr>
        <w:t xml:space="preserve"> experiences, training</w:t>
      </w:r>
      <w:r w:rsidR="00C578DD" w:rsidRPr="00834A55">
        <w:rPr>
          <w:rFonts w:ascii="Arial" w:hAnsi="Arial" w:cs="Arial"/>
          <w:color w:val="000000" w:themeColor="text1"/>
          <w:sz w:val="24"/>
          <w:szCs w:val="24"/>
        </w:rPr>
        <w:t>,</w:t>
      </w:r>
      <w:r w:rsidRPr="00834A55">
        <w:rPr>
          <w:rFonts w:ascii="Arial" w:hAnsi="Arial" w:cs="Arial"/>
          <w:color w:val="000000" w:themeColor="text1"/>
          <w:sz w:val="24"/>
          <w:szCs w:val="24"/>
        </w:rPr>
        <w:t xml:space="preserve"> technology transfer</w:t>
      </w:r>
      <w:r w:rsidR="00C578DD" w:rsidRPr="00834A55">
        <w:rPr>
          <w:rFonts w:ascii="Arial" w:hAnsi="Arial" w:cs="Arial"/>
          <w:color w:val="000000" w:themeColor="text1"/>
          <w:sz w:val="24"/>
          <w:szCs w:val="24"/>
        </w:rPr>
        <w:t>, among others</w:t>
      </w:r>
      <w:r w:rsidRPr="00834A55">
        <w:rPr>
          <w:rFonts w:ascii="Arial" w:hAnsi="Arial" w:cs="Arial"/>
          <w:color w:val="000000" w:themeColor="text1"/>
          <w:sz w:val="24"/>
          <w:szCs w:val="24"/>
        </w:rPr>
        <w:t>? Are there mutual gains?</w:t>
      </w:r>
    </w:p>
    <w:p w14:paraId="747C4FCB" w14:textId="40979F23" w:rsidR="007E72DE" w:rsidRPr="00834A55" w:rsidRDefault="007E72DE" w:rsidP="00705D96">
      <w:pPr>
        <w:pStyle w:val="ListParagraph"/>
        <w:numPr>
          <w:ilvl w:val="0"/>
          <w:numId w:val="18"/>
        </w:numPr>
        <w:spacing w:before="100" w:beforeAutospacing="1" w:after="100" w:afterAutospacing="1"/>
        <w:jc w:val="both"/>
        <w:rPr>
          <w:rFonts w:ascii="Arial" w:hAnsi="Arial" w:cs="Arial"/>
          <w:color w:val="000000" w:themeColor="text1"/>
          <w:sz w:val="24"/>
          <w:szCs w:val="24"/>
        </w:rPr>
      </w:pPr>
      <w:r w:rsidRPr="00834A55">
        <w:rPr>
          <w:rFonts w:ascii="Arial" w:hAnsi="Arial" w:cs="Arial"/>
          <w:b/>
          <w:color w:val="000000" w:themeColor="text1"/>
          <w:sz w:val="24"/>
          <w:szCs w:val="24"/>
        </w:rPr>
        <w:t xml:space="preserve">Equality and Horizontality: </w:t>
      </w:r>
      <w:r w:rsidRPr="00834A55">
        <w:rPr>
          <w:rFonts w:ascii="Arial" w:hAnsi="Arial" w:cs="Arial"/>
          <w:color w:val="000000" w:themeColor="text1"/>
          <w:sz w:val="24"/>
          <w:szCs w:val="24"/>
        </w:rPr>
        <w:t>What extent the project utilized mutual exchange between developing countries? What extent partners cooperate as peers; consider each other as equals and their relationship as horizontal (nonhierarchical)?</w:t>
      </w:r>
    </w:p>
    <w:p w14:paraId="751A1350" w14:textId="13C0D663" w:rsidR="007E72DE" w:rsidRPr="00834A55" w:rsidRDefault="007E72DE" w:rsidP="00705D96">
      <w:pPr>
        <w:pStyle w:val="ListParagraph"/>
        <w:numPr>
          <w:ilvl w:val="0"/>
          <w:numId w:val="18"/>
        </w:numPr>
        <w:spacing w:before="100" w:beforeAutospacing="1" w:after="100" w:afterAutospacing="1"/>
        <w:jc w:val="both"/>
        <w:rPr>
          <w:rFonts w:ascii="Arial" w:hAnsi="Arial" w:cs="Arial"/>
          <w:color w:val="000000" w:themeColor="text1"/>
          <w:sz w:val="24"/>
          <w:szCs w:val="24"/>
        </w:rPr>
      </w:pPr>
      <w:r w:rsidRPr="00834A55">
        <w:rPr>
          <w:rFonts w:ascii="Arial" w:hAnsi="Arial" w:cs="Arial"/>
          <w:b/>
          <w:color w:val="000000" w:themeColor="text1"/>
          <w:sz w:val="24"/>
          <w:szCs w:val="24"/>
        </w:rPr>
        <w:t xml:space="preserve">Complementarity to North-South Cooperation: </w:t>
      </w:r>
      <w:r w:rsidRPr="00834A55">
        <w:rPr>
          <w:rFonts w:ascii="Arial" w:hAnsi="Arial" w:cs="Arial"/>
          <w:color w:val="000000" w:themeColor="text1"/>
          <w:sz w:val="24"/>
          <w:szCs w:val="24"/>
        </w:rPr>
        <w:t>what extent the project served as complementary to North-South cooperation?</w:t>
      </w:r>
    </w:p>
    <w:p w14:paraId="67ED512E" w14:textId="77777777" w:rsidR="007E72DE" w:rsidRPr="00834A55" w:rsidRDefault="007E72DE" w:rsidP="00705D96">
      <w:pPr>
        <w:pStyle w:val="ListParagraph"/>
        <w:spacing w:before="100" w:beforeAutospacing="1" w:after="100" w:afterAutospacing="1"/>
        <w:jc w:val="both"/>
        <w:rPr>
          <w:rFonts w:ascii="Arial" w:hAnsi="Arial" w:cs="Arial"/>
          <w:color w:val="000000" w:themeColor="text1"/>
          <w:sz w:val="24"/>
          <w:szCs w:val="24"/>
        </w:rPr>
      </w:pPr>
    </w:p>
    <w:p w14:paraId="6AC1F617" w14:textId="543F3832" w:rsidR="00CE2DCA" w:rsidRPr="00834A55" w:rsidRDefault="00CE2DCA" w:rsidP="00705D96">
      <w:pPr>
        <w:pStyle w:val="ListParagraph"/>
        <w:numPr>
          <w:ilvl w:val="0"/>
          <w:numId w:val="1"/>
        </w:numPr>
        <w:spacing w:line="240" w:lineRule="auto"/>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Scope of the Evaluation</w:t>
      </w:r>
    </w:p>
    <w:p w14:paraId="317524DB" w14:textId="7613BF18" w:rsidR="005D033E" w:rsidRPr="00834A55" w:rsidRDefault="005D033E" w:rsidP="00705D96">
      <w:pPr>
        <w:pStyle w:val="xmsonormal"/>
        <w:jc w:val="both"/>
        <w:rPr>
          <w:rFonts w:ascii="Arial" w:hAnsi="Arial" w:cs="Arial"/>
          <w:color w:val="000000" w:themeColor="text1"/>
          <w:sz w:val="24"/>
          <w:szCs w:val="24"/>
        </w:rPr>
      </w:pPr>
    </w:p>
    <w:p w14:paraId="31A47A8C" w14:textId="3DE72D49" w:rsidR="005D033E" w:rsidRPr="00834A55" w:rsidRDefault="005D033E" w:rsidP="00705D96">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evaluation will be a combined single assessment of all IBSA initiatives in Zambia, Malawi, and Ethiopia. The evaluation will cover the period between September 2019 to </w:t>
      </w:r>
      <w:r w:rsidR="00705D96">
        <w:rPr>
          <w:rFonts w:ascii="Arial" w:hAnsi="Arial" w:cs="Arial"/>
          <w:color w:val="000000" w:themeColor="text1"/>
          <w:sz w:val="24"/>
          <w:szCs w:val="24"/>
        </w:rPr>
        <w:t>December</w:t>
      </w:r>
      <w:r w:rsidRPr="00834A55">
        <w:rPr>
          <w:rFonts w:ascii="Arial" w:hAnsi="Arial" w:cs="Arial"/>
          <w:color w:val="000000" w:themeColor="text1"/>
          <w:sz w:val="24"/>
          <w:szCs w:val="24"/>
        </w:rPr>
        <w:t xml:space="preserve"> 2020. </w:t>
      </w:r>
    </w:p>
    <w:p w14:paraId="0DFE279A" w14:textId="12F7529D" w:rsidR="005D033E" w:rsidRPr="00834A55" w:rsidRDefault="005D033E" w:rsidP="00705D96">
      <w:pPr>
        <w:pStyle w:val="xmsonormal"/>
        <w:jc w:val="both"/>
        <w:rPr>
          <w:rFonts w:ascii="Arial" w:hAnsi="Arial" w:cs="Arial"/>
          <w:color w:val="000000" w:themeColor="text1"/>
          <w:sz w:val="24"/>
          <w:szCs w:val="24"/>
        </w:rPr>
      </w:pPr>
    </w:p>
    <w:p w14:paraId="6A41F125" w14:textId="3719B24F" w:rsidR="005D033E" w:rsidRPr="00834A55" w:rsidRDefault="00B0293E" w:rsidP="00705D96">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UN Women intends to recruit an international consultant and two </w:t>
      </w:r>
      <w:r w:rsidR="00E9446F" w:rsidRPr="00834A55">
        <w:rPr>
          <w:rFonts w:ascii="Arial" w:hAnsi="Arial" w:cs="Arial"/>
          <w:color w:val="000000" w:themeColor="text1"/>
          <w:sz w:val="24"/>
          <w:szCs w:val="24"/>
        </w:rPr>
        <w:t>national</w:t>
      </w:r>
      <w:r w:rsidRPr="00834A55">
        <w:rPr>
          <w:rFonts w:ascii="Arial" w:hAnsi="Arial" w:cs="Arial"/>
          <w:color w:val="000000" w:themeColor="text1"/>
          <w:sz w:val="24"/>
          <w:szCs w:val="24"/>
        </w:rPr>
        <w:t xml:space="preserve"> consultants to conduct this evaluation</w:t>
      </w:r>
      <w:r w:rsidR="00E9446F" w:rsidRPr="00834A55">
        <w:rPr>
          <w:rFonts w:ascii="Arial" w:hAnsi="Arial" w:cs="Arial"/>
          <w:color w:val="000000" w:themeColor="text1"/>
          <w:sz w:val="24"/>
          <w:szCs w:val="24"/>
        </w:rPr>
        <w:t xml:space="preserve"> on individual basis. The </w:t>
      </w:r>
      <w:r w:rsidR="00E9446F" w:rsidRPr="00834A55">
        <w:rPr>
          <w:rFonts w:ascii="Arial" w:hAnsi="Arial" w:cs="Arial"/>
          <w:sz w:val="24"/>
          <w:szCs w:val="24"/>
        </w:rPr>
        <w:t xml:space="preserve">international consultant (team </w:t>
      </w:r>
      <w:r w:rsidR="00E9446F" w:rsidRPr="00834A55">
        <w:rPr>
          <w:rFonts w:ascii="Arial" w:hAnsi="Arial" w:cs="Arial"/>
          <w:sz w:val="24"/>
          <w:szCs w:val="24"/>
        </w:rPr>
        <w:lastRenderedPageBreak/>
        <w:t xml:space="preserve">leader) will be responsible for </w:t>
      </w:r>
      <w:r w:rsidR="00705D96">
        <w:rPr>
          <w:rFonts w:ascii="Arial" w:hAnsi="Arial" w:cs="Arial"/>
          <w:sz w:val="24"/>
          <w:szCs w:val="24"/>
        </w:rPr>
        <w:t>conducting</w:t>
      </w:r>
      <w:r w:rsidR="00E9446F" w:rsidRPr="00834A55">
        <w:rPr>
          <w:rFonts w:ascii="Arial" w:hAnsi="Arial" w:cs="Arial"/>
          <w:sz w:val="24"/>
          <w:szCs w:val="24"/>
        </w:rPr>
        <w:t xml:space="preserve"> interviews with relevant staff and partners in Ethiopia including the AU and producing a consolidated final evaluation report covering the three countries.</w:t>
      </w:r>
      <w:r w:rsidR="00E9446F" w:rsidRPr="00834A55">
        <w:rPr>
          <w:rFonts w:ascii="Arial" w:hAnsi="Arial" w:cs="Arial"/>
          <w:color w:val="000000" w:themeColor="text1"/>
          <w:sz w:val="24"/>
          <w:szCs w:val="24"/>
        </w:rPr>
        <w:t xml:space="preserve"> The two national consultants </w:t>
      </w:r>
      <w:r w:rsidR="00E9446F" w:rsidRPr="00834A55">
        <w:rPr>
          <w:rFonts w:ascii="Arial" w:hAnsi="Arial" w:cs="Arial"/>
          <w:sz w:val="24"/>
          <w:szCs w:val="24"/>
        </w:rPr>
        <w:t xml:space="preserve">will each be responsible for </w:t>
      </w:r>
      <w:r w:rsidR="00705D96">
        <w:rPr>
          <w:rFonts w:ascii="Arial" w:hAnsi="Arial" w:cs="Arial"/>
          <w:sz w:val="24"/>
          <w:szCs w:val="24"/>
        </w:rPr>
        <w:t>conducting</w:t>
      </w:r>
      <w:r w:rsidR="00E9446F" w:rsidRPr="00834A55">
        <w:rPr>
          <w:rFonts w:ascii="Arial" w:hAnsi="Arial" w:cs="Arial"/>
          <w:sz w:val="24"/>
          <w:szCs w:val="24"/>
        </w:rPr>
        <w:t xml:space="preserve"> interviews with relevant staff and partners in Malawi and Zamb</w:t>
      </w:r>
      <w:r w:rsidR="00834A55" w:rsidRPr="00834A55">
        <w:rPr>
          <w:rFonts w:ascii="Arial" w:hAnsi="Arial" w:cs="Arial"/>
          <w:sz w:val="24"/>
          <w:szCs w:val="24"/>
        </w:rPr>
        <w:t>ia</w:t>
      </w:r>
      <w:r w:rsidR="00E9446F" w:rsidRPr="00834A55">
        <w:rPr>
          <w:rFonts w:ascii="Arial" w:hAnsi="Arial" w:cs="Arial"/>
          <w:sz w:val="24"/>
          <w:szCs w:val="24"/>
        </w:rPr>
        <w:t xml:space="preserve"> and </w:t>
      </w:r>
      <w:r w:rsidR="00E9446F" w:rsidRPr="00834A55">
        <w:rPr>
          <w:rFonts w:ascii="Arial" w:hAnsi="Arial" w:cs="Arial"/>
          <w:color w:val="000000" w:themeColor="text1"/>
          <w:sz w:val="24"/>
          <w:szCs w:val="24"/>
        </w:rPr>
        <w:t>write country</w:t>
      </w:r>
      <w:r w:rsidR="005D033E" w:rsidRPr="00834A55">
        <w:rPr>
          <w:rFonts w:ascii="Arial" w:hAnsi="Arial" w:cs="Arial"/>
          <w:color w:val="000000" w:themeColor="text1"/>
          <w:sz w:val="24"/>
          <w:szCs w:val="24"/>
        </w:rPr>
        <w:t xml:space="preserve"> case studies for </w:t>
      </w:r>
      <w:r w:rsidR="00E9446F" w:rsidRPr="00834A55">
        <w:rPr>
          <w:rFonts w:ascii="Arial" w:hAnsi="Arial" w:cs="Arial"/>
          <w:color w:val="000000" w:themeColor="text1"/>
          <w:sz w:val="24"/>
          <w:szCs w:val="24"/>
        </w:rPr>
        <w:t xml:space="preserve">the two </w:t>
      </w:r>
      <w:r w:rsidR="00705D96" w:rsidRPr="00834A55">
        <w:rPr>
          <w:rFonts w:ascii="Arial" w:hAnsi="Arial" w:cs="Arial"/>
          <w:color w:val="000000" w:themeColor="text1"/>
          <w:sz w:val="24"/>
          <w:szCs w:val="24"/>
        </w:rPr>
        <w:t>countries,</w:t>
      </w:r>
      <w:r w:rsidR="00E9446F" w:rsidRPr="00834A55">
        <w:rPr>
          <w:rFonts w:ascii="Arial" w:hAnsi="Arial" w:cs="Arial"/>
          <w:color w:val="000000" w:themeColor="text1"/>
          <w:sz w:val="24"/>
          <w:szCs w:val="24"/>
        </w:rPr>
        <w:t xml:space="preserve"> </w:t>
      </w:r>
      <w:r w:rsidR="005D033E" w:rsidRPr="00834A55">
        <w:rPr>
          <w:rFonts w:ascii="Arial" w:hAnsi="Arial" w:cs="Arial"/>
          <w:color w:val="000000" w:themeColor="text1"/>
          <w:sz w:val="24"/>
          <w:szCs w:val="24"/>
        </w:rPr>
        <w:t xml:space="preserve">respectively. Due to the COVID 19 situation, it is expected that most of the data collection will be conducted virtually. </w:t>
      </w:r>
    </w:p>
    <w:p w14:paraId="6E96FE3E" w14:textId="77777777" w:rsidR="005D033E" w:rsidRPr="00834A55" w:rsidRDefault="005D033E" w:rsidP="00705D96">
      <w:pPr>
        <w:pStyle w:val="xmsonormal"/>
        <w:jc w:val="both"/>
        <w:rPr>
          <w:rFonts w:ascii="Arial" w:hAnsi="Arial" w:cs="Arial"/>
          <w:color w:val="000000" w:themeColor="text1"/>
          <w:sz w:val="24"/>
          <w:szCs w:val="24"/>
        </w:rPr>
      </w:pPr>
    </w:p>
    <w:p w14:paraId="60CBF2F0" w14:textId="0B33B9AE" w:rsidR="00290105" w:rsidRPr="00834A55" w:rsidRDefault="00290105" w:rsidP="00705D96">
      <w:pPr>
        <w:pStyle w:val="xmsonormal"/>
        <w:jc w:val="both"/>
        <w:rPr>
          <w:rFonts w:ascii="Arial" w:hAnsi="Arial" w:cs="Arial"/>
          <w:color w:val="000000" w:themeColor="text1"/>
          <w:sz w:val="24"/>
          <w:szCs w:val="24"/>
        </w:rPr>
      </w:pPr>
    </w:p>
    <w:p w14:paraId="5A670F8B" w14:textId="00ED20D8" w:rsidR="00290105" w:rsidRPr="00834A55" w:rsidRDefault="00290105" w:rsidP="00705D96">
      <w:pPr>
        <w:pStyle w:val="xmsonormal"/>
        <w:numPr>
          <w:ilvl w:val="0"/>
          <w:numId w:val="1"/>
        </w:numPr>
        <w:ind w:left="426"/>
        <w:jc w:val="both"/>
        <w:rPr>
          <w:rFonts w:ascii="Arial" w:hAnsi="Arial" w:cs="Arial"/>
          <w:b/>
          <w:bCs/>
          <w:color w:val="000000" w:themeColor="text1"/>
          <w:sz w:val="24"/>
          <w:szCs w:val="24"/>
        </w:rPr>
      </w:pPr>
      <w:r w:rsidRPr="00834A55">
        <w:rPr>
          <w:rFonts w:ascii="Arial" w:hAnsi="Arial" w:cs="Arial"/>
          <w:b/>
          <w:bCs/>
          <w:color w:val="000000" w:themeColor="text1"/>
          <w:sz w:val="24"/>
          <w:szCs w:val="24"/>
        </w:rPr>
        <w:t>Evaluation Design</w:t>
      </w:r>
    </w:p>
    <w:p w14:paraId="2411AC41" w14:textId="5509EC6A" w:rsidR="00290105" w:rsidRPr="00834A55" w:rsidRDefault="00290105" w:rsidP="00705D96">
      <w:pPr>
        <w:pStyle w:val="xmsonormal"/>
        <w:jc w:val="both"/>
        <w:rPr>
          <w:rFonts w:ascii="Arial" w:hAnsi="Arial" w:cs="Arial"/>
          <w:color w:val="000000" w:themeColor="text1"/>
          <w:sz w:val="24"/>
          <w:szCs w:val="24"/>
        </w:rPr>
      </w:pPr>
    </w:p>
    <w:p w14:paraId="42F6DDED" w14:textId="678AE5A4" w:rsidR="005D033E" w:rsidRPr="00834A55" w:rsidRDefault="005D033E" w:rsidP="00705D96">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approach will be formative (forward-looking). The evaluation </w:t>
      </w:r>
      <w:r w:rsidR="00705D96">
        <w:rPr>
          <w:rFonts w:ascii="Arial" w:hAnsi="Arial" w:cs="Arial"/>
          <w:color w:val="000000" w:themeColor="text1"/>
          <w:sz w:val="24"/>
          <w:szCs w:val="24"/>
        </w:rPr>
        <w:t>will</w:t>
      </w:r>
      <w:r w:rsidRPr="00834A55">
        <w:rPr>
          <w:rFonts w:ascii="Arial" w:hAnsi="Arial" w:cs="Arial"/>
          <w:color w:val="000000" w:themeColor="text1"/>
          <w:sz w:val="24"/>
          <w:szCs w:val="24"/>
        </w:rPr>
        <w:t xml:space="preserve"> be gender-responsive and it </w:t>
      </w:r>
      <w:r w:rsidR="008E33F8" w:rsidRPr="00834A55">
        <w:rPr>
          <w:rFonts w:ascii="Arial" w:hAnsi="Arial" w:cs="Arial"/>
          <w:color w:val="000000" w:themeColor="text1"/>
          <w:sz w:val="24"/>
          <w:szCs w:val="24"/>
        </w:rPr>
        <w:t>will apply</w:t>
      </w:r>
      <w:r w:rsidRPr="00834A55">
        <w:rPr>
          <w:rFonts w:ascii="Arial" w:hAnsi="Arial" w:cs="Arial"/>
          <w:color w:val="000000" w:themeColor="text1"/>
          <w:sz w:val="24"/>
          <w:szCs w:val="24"/>
        </w:rPr>
        <w:t xml:space="preserve"> mixed-methods (quantitative and qualitative data collection methods and analytical approaches) to account for complexity of gender relations and to ensure participatory and inclusive processes that are culturally appropriate.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78BF89B1" w14:textId="5698A576" w:rsidR="00290105" w:rsidRPr="00834A55" w:rsidRDefault="00290105" w:rsidP="00705D96">
      <w:pPr>
        <w:pStyle w:val="xmsonormal"/>
        <w:jc w:val="both"/>
        <w:rPr>
          <w:rFonts w:ascii="Arial" w:hAnsi="Arial" w:cs="Arial"/>
          <w:color w:val="000000" w:themeColor="text1"/>
          <w:sz w:val="24"/>
          <w:szCs w:val="24"/>
        </w:rPr>
      </w:pPr>
    </w:p>
    <w:p w14:paraId="05EBEAA9" w14:textId="46960E0A" w:rsidR="00290105" w:rsidRPr="00834A55" w:rsidRDefault="00290105" w:rsidP="00705D96">
      <w:pPr>
        <w:pStyle w:val="xmsonormal"/>
        <w:jc w:val="both"/>
        <w:rPr>
          <w:rFonts w:ascii="Arial" w:hAnsi="Arial" w:cs="Arial"/>
          <w:color w:val="000000" w:themeColor="text1"/>
          <w:sz w:val="24"/>
          <w:szCs w:val="24"/>
        </w:rPr>
      </w:pPr>
    </w:p>
    <w:p w14:paraId="05A57BC4" w14:textId="69CA43C9" w:rsidR="00290105" w:rsidRPr="00834A55" w:rsidRDefault="00290105" w:rsidP="00705D96">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The following key phases will be implemented</w:t>
      </w:r>
    </w:p>
    <w:p w14:paraId="0F976D3C" w14:textId="77777777" w:rsidR="003C4FFC" w:rsidRPr="00834A55" w:rsidRDefault="003C4FFC" w:rsidP="00705D96">
      <w:pPr>
        <w:pStyle w:val="xmsonormal"/>
        <w:jc w:val="both"/>
        <w:rPr>
          <w:rFonts w:ascii="Arial" w:hAnsi="Arial" w:cs="Arial"/>
          <w:color w:val="000000" w:themeColor="text1"/>
          <w:sz w:val="24"/>
          <w:szCs w:val="24"/>
        </w:rPr>
      </w:pPr>
    </w:p>
    <w:p w14:paraId="09438DEE" w14:textId="68E0F434" w:rsidR="00290105" w:rsidRPr="00834A55" w:rsidRDefault="00290105" w:rsidP="00705D96">
      <w:pPr>
        <w:pStyle w:val="xmsonormal"/>
        <w:numPr>
          <w:ilvl w:val="0"/>
          <w:numId w:val="6"/>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Preparation: </w:t>
      </w:r>
      <w:r w:rsidR="00E75C4D" w:rsidRPr="00834A55">
        <w:rPr>
          <w:rFonts w:ascii="Arial" w:hAnsi="Arial" w:cs="Arial"/>
          <w:color w:val="000000" w:themeColor="text1"/>
          <w:sz w:val="24"/>
          <w:szCs w:val="24"/>
        </w:rPr>
        <w:t>E</w:t>
      </w:r>
      <w:r w:rsidRPr="00834A55">
        <w:rPr>
          <w:rFonts w:ascii="Arial" w:hAnsi="Arial" w:cs="Arial"/>
          <w:color w:val="000000" w:themeColor="text1"/>
          <w:sz w:val="24"/>
          <w:szCs w:val="24"/>
        </w:rPr>
        <w:t>stablishment of the reference group, and recruitment of the evaluation team</w:t>
      </w:r>
      <w:r w:rsidR="0009463F" w:rsidRPr="00834A55">
        <w:rPr>
          <w:rFonts w:ascii="Arial" w:hAnsi="Arial" w:cs="Arial"/>
          <w:color w:val="000000" w:themeColor="text1"/>
          <w:sz w:val="24"/>
          <w:szCs w:val="24"/>
        </w:rPr>
        <w:t xml:space="preserve"> and development of data collection and reporting tools</w:t>
      </w:r>
    </w:p>
    <w:p w14:paraId="253C11AB" w14:textId="6EE49E8A" w:rsidR="00E75C4D" w:rsidRPr="00834A55" w:rsidRDefault="00290105" w:rsidP="00705D96">
      <w:pPr>
        <w:pStyle w:val="xmsonormal"/>
        <w:numPr>
          <w:ilvl w:val="0"/>
          <w:numId w:val="6"/>
        </w:numPr>
        <w:jc w:val="both"/>
        <w:rPr>
          <w:rFonts w:ascii="Arial" w:hAnsi="Arial" w:cs="Arial"/>
          <w:color w:val="000000" w:themeColor="text1"/>
          <w:sz w:val="24"/>
          <w:szCs w:val="24"/>
        </w:rPr>
      </w:pPr>
      <w:r w:rsidRPr="00834A55">
        <w:rPr>
          <w:rFonts w:ascii="Arial" w:hAnsi="Arial" w:cs="Arial"/>
          <w:color w:val="000000" w:themeColor="text1"/>
          <w:sz w:val="24"/>
          <w:szCs w:val="24"/>
        </w:rPr>
        <w:t>Conduct:</w:t>
      </w:r>
      <w:r w:rsidR="00E75C4D" w:rsidRPr="00834A55">
        <w:rPr>
          <w:rFonts w:ascii="Arial" w:hAnsi="Arial" w:cs="Arial"/>
          <w:color w:val="000000" w:themeColor="text1"/>
          <w:sz w:val="24"/>
          <w:szCs w:val="24"/>
        </w:rPr>
        <w:t xml:space="preserve"> </w:t>
      </w:r>
      <w:r w:rsidRPr="00834A55">
        <w:rPr>
          <w:rFonts w:ascii="Arial" w:hAnsi="Arial" w:cs="Arial"/>
          <w:color w:val="000000" w:themeColor="text1"/>
          <w:sz w:val="24"/>
          <w:szCs w:val="24"/>
        </w:rPr>
        <w:t xml:space="preserve">Inception </w:t>
      </w:r>
      <w:r w:rsidR="00705D96" w:rsidRPr="00834A55">
        <w:rPr>
          <w:rFonts w:ascii="Arial" w:hAnsi="Arial" w:cs="Arial"/>
          <w:color w:val="000000" w:themeColor="text1"/>
          <w:sz w:val="24"/>
          <w:szCs w:val="24"/>
        </w:rPr>
        <w:t>report,</w:t>
      </w:r>
      <w:r w:rsidRPr="00834A55">
        <w:rPr>
          <w:rFonts w:ascii="Arial" w:hAnsi="Arial" w:cs="Arial"/>
          <w:color w:val="000000" w:themeColor="text1"/>
          <w:sz w:val="24"/>
          <w:szCs w:val="24"/>
        </w:rPr>
        <w:t xml:space="preserve"> data collection and analysis</w:t>
      </w:r>
    </w:p>
    <w:p w14:paraId="3F402188" w14:textId="797F0114" w:rsidR="00E75C4D" w:rsidRPr="00834A55" w:rsidRDefault="00290105" w:rsidP="00705D96">
      <w:pPr>
        <w:pStyle w:val="xmsonormal"/>
        <w:numPr>
          <w:ilvl w:val="0"/>
          <w:numId w:val="6"/>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Reporting: Presentation of preliminary findings, </w:t>
      </w:r>
      <w:r w:rsidR="00E75C4D" w:rsidRPr="00834A55">
        <w:rPr>
          <w:rFonts w:ascii="Arial" w:hAnsi="Arial" w:cs="Arial"/>
          <w:color w:val="000000" w:themeColor="text1"/>
          <w:sz w:val="24"/>
          <w:szCs w:val="24"/>
        </w:rPr>
        <w:t>draft,</w:t>
      </w:r>
      <w:r w:rsidRPr="00834A55">
        <w:rPr>
          <w:rFonts w:ascii="Arial" w:hAnsi="Arial" w:cs="Arial"/>
          <w:color w:val="000000" w:themeColor="text1"/>
          <w:sz w:val="24"/>
          <w:szCs w:val="24"/>
        </w:rPr>
        <w:t xml:space="preserve"> and final reports</w:t>
      </w:r>
    </w:p>
    <w:p w14:paraId="789ADAEB" w14:textId="7F290ED4" w:rsidR="00290105" w:rsidRPr="00834A55" w:rsidRDefault="00290105" w:rsidP="00705D96">
      <w:pPr>
        <w:pStyle w:val="xmsonormal"/>
        <w:numPr>
          <w:ilvl w:val="0"/>
          <w:numId w:val="6"/>
        </w:numPr>
        <w:jc w:val="both"/>
        <w:rPr>
          <w:rFonts w:ascii="Arial" w:hAnsi="Arial" w:cs="Arial"/>
          <w:color w:val="000000" w:themeColor="text1"/>
          <w:sz w:val="24"/>
          <w:szCs w:val="24"/>
        </w:rPr>
      </w:pPr>
      <w:r w:rsidRPr="00834A55">
        <w:rPr>
          <w:rFonts w:ascii="Arial" w:hAnsi="Arial" w:cs="Arial"/>
          <w:color w:val="000000" w:themeColor="text1"/>
          <w:sz w:val="24"/>
          <w:szCs w:val="24"/>
        </w:rPr>
        <w:t>Use</w:t>
      </w:r>
      <w:r w:rsidRPr="00834A55">
        <w:rPr>
          <w:rFonts w:ascii="Arial" w:hAnsi="Arial" w:cs="Arial"/>
          <w:color w:val="000000" w:themeColor="text1"/>
          <w:sz w:val="24"/>
          <w:szCs w:val="24"/>
        </w:rPr>
        <w:tab/>
        <w:t>and</w:t>
      </w:r>
      <w:r w:rsidRPr="00834A55">
        <w:rPr>
          <w:rFonts w:ascii="Arial" w:hAnsi="Arial" w:cs="Arial"/>
          <w:color w:val="000000" w:themeColor="text1"/>
          <w:sz w:val="24"/>
          <w:szCs w:val="24"/>
        </w:rPr>
        <w:tab/>
        <w:t>follow</w:t>
      </w:r>
      <w:r w:rsidRPr="00834A55">
        <w:rPr>
          <w:rFonts w:ascii="Arial" w:hAnsi="Arial" w:cs="Arial"/>
          <w:color w:val="000000" w:themeColor="text1"/>
          <w:sz w:val="24"/>
          <w:szCs w:val="24"/>
        </w:rPr>
        <w:tab/>
        <w:t>up:</w:t>
      </w:r>
      <w:r w:rsidRPr="00834A55">
        <w:rPr>
          <w:rFonts w:ascii="Arial" w:hAnsi="Arial" w:cs="Arial"/>
          <w:color w:val="000000" w:themeColor="text1"/>
          <w:sz w:val="24"/>
          <w:szCs w:val="24"/>
        </w:rPr>
        <w:tab/>
        <w:t>Management response, dissemination of the report, and follow up to the implementation of the management response</w:t>
      </w:r>
      <w:r w:rsidR="00E75C4D" w:rsidRPr="00834A55">
        <w:rPr>
          <w:rFonts w:ascii="Arial" w:hAnsi="Arial" w:cs="Arial"/>
          <w:color w:val="000000" w:themeColor="text1"/>
          <w:sz w:val="24"/>
          <w:szCs w:val="24"/>
        </w:rPr>
        <w:t>.</w:t>
      </w:r>
    </w:p>
    <w:p w14:paraId="652AE661" w14:textId="77777777" w:rsidR="00E75C4D" w:rsidRPr="00834A55" w:rsidRDefault="00E75C4D" w:rsidP="00705D96">
      <w:pPr>
        <w:pStyle w:val="xmsonormal"/>
        <w:ind w:left="720"/>
        <w:jc w:val="both"/>
        <w:rPr>
          <w:rFonts w:ascii="Arial" w:hAnsi="Arial" w:cs="Arial"/>
          <w:color w:val="000000" w:themeColor="text1"/>
          <w:sz w:val="24"/>
          <w:szCs w:val="24"/>
        </w:rPr>
      </w:pPr>
    </w:p>
    <w:p w14:paraId="47092A1A" w14:textId="3F4649E6" w:rsidR="00E75C4D" w:rsidRPr="00834A55" w:rsidRDefault="00E75C4D" w:rsidP="00705D96">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Methodology</w:t>
      </w:r>
    </w:p>
    <w:p w14:paraId="068DD1C1" w14:textId="77777777" w:rsidR="003C4FFC" w:rsidRPr="00834A55" w:rsidRDefault="003C4FFC" w:rsidP="00705D96">
      <w:pPr>
        <w:pStyle w:val="xmsonormal"/>
        <w:jc w:val="both"/>
        <w:rPr>
          <w:rFonts w:ascii="Arial" w:hAnsi="Arial" w:cs="Arial"/>
          <w:color w:val="000000" w:themeColor="text1"/>
          <w:sz w:val="24"/>
          <w:szCs w:val="24"/>
        </w:rPr>
      </w:pPr>
    </w:p>
    <w:p w14:paraId="1C4D263F" w14:textId="1169F510" w:rsidR="002407C7" w:rsidRPr="00834A55" w:rsidRDefault="002407C7" w:rsidP="00705D96">
      <w:pPr>
        <w:pStyle w:val="CommentText"/>
        <w:jc w:val="both"/>
        <w:rPr>
          <w:rFonts w:ascii="Arial" w:hAnsi="Arial" w:cs="Arial"/>
          <w:color w:val="000000" w:themeColor="text1"/>
          <w:sz w:val="24"/>
          <w:szCs w:val="24"/>
        </w:rPr>
      </w:pPr>
      <w:r w:rsidRPr="00834A55">
        <w:rPr>
          <w:rFonts w:ascii="Arial" w:hAnsi="Arial" w:cs="Arial"/>
          <w:color w:val="000000" w:themeColor="text1"/>
          <w:sz w:val="24"/>
          <w:szCs w:val="24"/>
        </w:rPr>
        <w:t>The approach will be gender-responsive and highly participatory to ensure all stakeholders are consulted as part of the evaluation process. The methods should include a wide range of data sources, participatory tools for consultation with stakeholders and a plan for inclusion</w:t>
      </w:r>
      <w:r w:rsidR="0009463F" w:rsidRPr="00834A55">
        <w:rPr>
          <w:rFonts w:ascii="Arial" w:hAnsi="Arial" w:cs="Arial"/>
          <w:color w:val="000000" w:themeColor="text1"/>
          <w:sz w:val="24"/>
          <w:szCs w:val="24"/>
        </w:rPr>
        <w:t xml:space="preserve"> survivors of gender based violence, girls that dropped from early marriages</w:t>
      </w:r>
      <w:r w:rsidRPr="00834A55">
        <w:rPr>
          <w:rFonts w:ascii="Arial" w:hAnsi="Arial" w:cs="Arial"/>
          <w:color w:val="000000" w:themeColor="text1"/>
          <w:sz w:val="24"/>
          <w:szCs w:val="24"/>
        </w:rPr>
        <w:t xml:space="preserve"> and individuals and groups who are vulnerable and/or discriminated against in the consultation process. Due to possible travel restrictions, it is expected that the methods include creative options for virtual/online participation and data collection. The evaluation team will develop an evaluation matrix explaining the rationale and approach for data collection. </w:t>
      </w:r>
    </w:p>
    <w:p w14:paraId="1113CD53" w14:textId="77777777" w:rsidR="002407C7" w:rsidRPr="00834A55" w:rsidRDefault="002407C7" w:rsidP="00705D96">
      <w:p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The evaluation team will be expected to do the following:</w:t>
      </w:r>
    </w:p>
    <w:p w14:paraId="70349840" w14:textId="79A9C033"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Use a wide range of data sources (for example documents, institutional information systems, financial records, field information, consult beneficiaries, staff, NGOs, UN, AUC,</w:t>
      </w:r>
      <w:r w:rsidR="008E33F8" w:rsidRPr="00834A55">
        <w:rPr>
          <w:rFonts w:ascii="Arial" w:hAnsi="Arial" w:cs="Arial"/>
          <w:color w:val="000000" w:themeColor="text1"/>
          <w:sz w:val="24"/>
          <w:szCs w:val="24"/>
        </w:rPr>
        <w:t xml:space="preserve"> </w:t>
      </w:r>
      <w:r w:rsidRPr="00834A55">
        <w:rPr>
          <w:rFonts w:ascii="Arial" w:hAnsi="Arial" w:cs="Arial"/>
          <w:color w:val="000000" w:themeColor="text1"/>
          <w:sz w:val="24"/>
          <w:szCs w:val="24"/>
        </w:rPr>
        <w:t>experts, government officials and community groups)</w:t>
      </w:r>
    </w:p>
    <w:p w14:paraId="2CC1D3A6" w14:textId="0CD5DD80"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Data collection methods and analysis: conduct interviews</w:t>
      </w:r>
      <w:r w:rsidR="00705D96">
        <w:rPr>
          <w:rFonts w:ascii="Arial" w:hAnsi="Arial" w:cs="Arial"/>
          <w:color w:val="000000" w:themeColor="text1"/>
          <w:sz w:val="24"/>
          <w:szCs w:val="24"/>
        </w:rPr>
        <w:t xml:space="preserve">, </w:t>
      </w:r>
      <w:r w:rsidRPr="00834A55">
        <w:rPr>
          <w:rFonts w:ascii="Arial" w:hAnsi="Arial" w:cs="Arial"/>
          <w:color w:val="000000" w:themeColor="text1"/>
          <w:sz w:val="24"/>
          <w:szCs w:val="24"/>
        </w:rPr>
        <w:t xml:space="preserve">focus group discussions virtually and if possible, surveys as data collection method and identify most significant change case study that will address gender equality </w:t>
      </w:r>
      <w:r w:rsidRPr="00834A55">
        <w:rPr>
          <w:rFonts w:ascii="Arial" w:hAnsi="Arial" w:cs="Arial"/>
          <w:color w:val="000000" w:themeColor="text1"/>
          <w:sz w:val="24"/>
          <w:szCs w:val="24"/>
        </w:rPr>
        <w:lastRenderedPageBreak/>
        <w:t>and human rights issues; the evaluator will elaborate on the final rationale for selection and their limitations.</w:t>
      </w:r>
    </w:p>
    <w:p w14:paraId="22E15FA6" w14:textId="5928E7E1"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Suggest a plan for inclusion of girls, women,</w:t>
      </w:r>
      <w:r w:rsidR="003B0819" w:rsidRPr="00834A55">
        <w:rPr>
          <w:rFonts w:ascii="Arial" w:hAnsi="Arial" w:cs="Arial"/>
          <w:color w:val="000000" w:themeColor="text1"/>
          <w:sz w:val="24"/>
          <w:szCs w:val="24"/>
        </w:rPr>
        <w:t xml:space="preserve"> individuals,</w:t>
      </w:r>
      <w:r w:rsidRPr="00834A55">
        <w:rPr>
          <w:rFonts w:ascii="Arial" w:hAnsi="Arial" w:cs="Arial"/>
          <w:color w:val="000000" w:themeColor="text1"/>
          <w:sz w:val="24"/>
          <w:szCs w:val="24"/>
        </w:rPr>
        <w:t xml:space="preserve"> and groups who are vulnerable and/or discriminated against in the consultation process and a plan for translation, as necessary.</w:t>
      </w:r>
    </w:p>
    <w:p w14:paraId="3B1F1CB3" w14:textId="2C521745"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 xml:space="preserve">Detail a plan on how protection of </w:t>
      </w:r>
      <w:r w:rsidR="008E33F8" w:rsidRPr="00834A55">
        <w:rPr>
          <w:rFonts w:ascii="Arial" w:hAnsi="Arial" w:cs="Arial"/>
          <w:color w:val="000000" w:themeColor="text1"/>
          <w:sz w:val="24"/>
          <w:szCs w:val="24"/>
        </w:rPr>
        <w:t>participants and</w:t>
      </w:r>
      <w:r w:rsidRPr="00834A55">
        <w:rPr>
          <w:rFonts w:ascii="Arial" w:hAnsi="Arial" w:cs="Arial"/>
          <w:color w:val="000000" w:themeColor="text1"/>
          <w:sz w:val="24"/>
          <w:szCs w:val="24"/>
        </w:rPr>
        <w:t xml:space="preserve"> respect for confidentiality will be guaranteed, mitigated </w:t>
      </w:r>
      <w:r w:rsidR="00705D96" w:rsidRPr="00834A55">
        <w:rPr>
          <w:rFonts w:ascii="Arial" w:hAnsi="Arial" w:cs="Arial"/>
          <w:color w:val="000000" w:themeColor="text1"/>
          <w:sz w:val="24"/>
          <w:szCs w:val="24"/>
        </w:rPr>
        <w:t>against,</w:t>
      </w:r>
      <w:r w:rsidRPr="00834A55">
        <w:rPr>
          <w:rFonts w:ascii="Arial" w:hAnsi="Arial" w:cs="Arial"/>
          <w:color w:val="000000" w:themeColor="text1"/>
          <w:sz w:val="24"/>
          <w:szCs w:val="24"/>
        </w:rPr>
        <w:t xml:space="preserve"> and addressed.</w:t>
      </w:r>
    </w:p>
    <w:p w14:paraId="339CDE1D" w14:textId="77777777"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Specify a sampling frame (area and population represented, rationale for selection, mechanics of selection, limitations of the sample) and specify how it will address the diversity of stakeholders in the intervention.</w:t>
      </w:r>
    </w:p>
    <w:p w14:paraId="2401C545" w14:textId="77777777"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Specify measures to ensure data quality, reliability and validity of data collection tools and methods and their responsiveness to gender equality and human rights.</w:t>
      </w:r>
    </w:p>
    <w:p w14:paraId="72F9AD86" w14:textId="77777777" w:rsidR="00A10219" w:rsidRPr="00834A55" w:rsidRDefault="00A10219" w:rsidP="00A10219">
      <w:pPr>
        <w:pStyle w:val="ListParagraph"/>
        <w:numPr>
          <w:ilvl w:val="0"/>
          <w:numId w:val="12"/>
        </w:numPr>
        <w:spacing w:line="240" w:lineRule="auto"/>
        <w:jc w:val="both"/>
        <w:rPr>
          <w:rFonts w:ascii="Arial" w:hAnsi="Arial" w:cs="Arial"/>
          <w:color w:val="000000" w:themeColor="text1"/>
          <w:sz w:val="24"/>
          <w:szCs w:val="24"/>
        </w:rPr>
      </w:pPr>
      <w:r w:rsidRPr="00834A55">
        <w:rPr>
          <w:rFonts w:ascii="Arial" w:hAnsi="Arial" w:cs="Arial"/>
          <w:color w:val="000000" w:themeColor="text1"/>
          <w:sz w:val="24"/>
          <w:szCs w:val="24"/>
        </w:rPr>
        <w:t>The preliminary evaluation findings should be validated through a debriefing workshop with Evaluation Management and Evaluation Reference groups at the end of the primary data collection stage</w:t>
      </w:r>
    </w:p>
    <w:p w14:paraId="15222966" w14:textId="47667AA3" w:rsidR="00E75C4D" w:rsidRPr="00834A55" w:rsidRDefault="00E75C4D" w:rsidP="003C4FFC">
      <w:pPr>
        <w:pStyle w:val="xmsonormal"/>
        <w:numPr>
          <w:ilvl w:val="0"/>
          <w:numId w:val="1"/>
        </w:numPr>
        <w:jc w:val="both"/>
        <w:rPr>
          <w:rFonts w:ascii="Arial" w:hAnsi="Arial" w:cs="Arial"/>
          <w:b/>
          <w:bCs/>
          <w:color w:val="000000" w:themeColor="text1"/>
          <w:sz w:val="24"/>
          <w:szCs w:val="24"/>
        </w:rPr>
      </w:pPr>
      <w:r w:rsidRPr="00834A55">
        <w:rPr>
          <w:rFonts w:ascii="Arial" w:hAnsi="Arial" w:cs="Arial"/>
          <w:b/>
          <w:bCs/>
          <w:color w:val="000000" w:themeColor="text1"/>
          <w:sz w:val="24"/>
          <w:szCs w:val="24"/>
        </w:rPr>
        <w:t>Time Frame</w:t>
      </w:r>
    </w:p>
    <w:p w14:paraId="417B92FC" w14:textId="3CC2AA3C" w:rsidR="00E75C4D" w:rsidRPr="00834A55" w:rsidRDefault="00E75C4D" w:rsidP="003C4FFC">
      <w:pPr>
        <w:pStyle w:val="xmsonormal"/>
        <w:jc w:val="both"/>
        <w:rPr>
          <w:rFonts w:ascii="Arial" w:hAnsi="Arial" w:cs="Arial"/>
          <w:b/>
          <w:bCs/>
          <w:color w:val="000000" w:themeColor="text1"/>
          <w:sz w:val="24"/>
          <w:szCs w:val="24"/>
        </w:rPr>
      </w:pPr>
    </w:p>
    <w:tbl>
      <w:tblPr>
        <w:tblStyle w:val="TableGrid"/>
        <w:tblW w:w="9498" w:type="dxa"/>
        <w:tblInd w:w="-5" w:type="dxa"/>
        <w:tblLook w:val="04A0" w:firstRow="1" w:lastRow="0" w:firstColumn="1" w:lastColumn="0" w:noHBand="0" w:noVBand="1"/>
      </w:tblPr>
      <w:tblGrid>
        <w:gridCol w:w="4111"/>
        <w:gridCol w:w="2552"/>
        <w:gridCol w:w="2835"/>
      </w:tblGrid>
      <w:tr w:rsidR="008E33F8" w:rsidRPr="00834A55" w14:paraId="7234BA84" w14:textId="77777777" w:rsidTr="00C820DF">
        <w:tc>
          <w:tcPr>
            <w:tcW w:w="4111" w:type="dxa"/>
          </w:tcPr>
          <w:p w14:paraId="564403A1" w14:textId="6517D0B7" w:rsidR="00E75C4D" w:rsidRPr="00834A55" w:rsidRDefault="00D50649" w:rsidP="003C4FFC">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Task</w:t>
            </w:r>
          </w:p>
        </w:tc>
        <w:tc>
          <w:tcPr>
            <w:tcW w:w="2552" w:type="dxa"/>
          </w:tcPr>
          <w:p w14:paraId="0A4C2A2B" w14:textId="494F7437" w:rsidR="00E75C4D" w:rsidRPr="00834A55" w:rsidRDefault="00D50649" w:rsidP="003C4FFC">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Time Frame</w:t>
            </w:r>
          </w:p>
        </w:tc>
        <w:tc>
          <w:tcPr>
            <w:tcW w:w="2835" w:type="dxa"/>
          </w:tcPr>
          <w:p w14:paraId="26FA7A5B" w14:textId="4BFE959C" w:rsidR="00E75C4D" w:rsidRPr="00834A55" w:rsidRDefault="00D50649" w:rsidP="003C4FFC">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Person Responsible</w:t>
            </w:r>
          </w:p>
        </w:tc>
      </w:tr>
      <w:tr w:rsidR="008E33F8" w:rsidRPr="00834A55" w14:paraId="4E1AA1C2" w14:textId="77777777" w:rsidTr="00C820DF">
        <w:tc>
          <w:tcPr>
            <w:tcW w:w="4111" w:type="dxa"/>
          </w:tcPr>
          <w:p w14:paraId="529CC53A" w14:textId="18BBBF5B" w:rsidR="00D50649"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Final</w:t>
            </w:r>
            <w:r w:rsidRPr="00834A55">
              <w:rPr>
                <w:rFonts w:ascii="Arial" w:hAnsi="Arial" w:cs="Arial"/>
                <w:color w:val="000000" w:themeColor="text1"/>
                <w:sz w:val="24"/>
                <w:szCs w:val="24"/>
              </w:rPr>
              <w:tab/>
              <w:t>ToR</w:t>
            </w:r>
            <w:r w:rsidRPr="00834A55">
              <w:rPr>
                <w:rFonts w:ascii="Arial" w:hAnsi="Arial" w:cs="Arial"/>
                <w:color w:val="000000" w:themeColor="text1"/>
                <w:sz w:val="24"/>
                <w:szCs w:val="24"/>
              </w:rPr>
              <w:tab/>
              <w:t>(after consultations</w:t>
            </w:r>
          </w:p>
          <w:p w14:paraId="6BE44267" w14:textId="38B35A94"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with reference group</w:t>
            </w:r>
            <w:r w:rsidRPr="00834A55">
              <w:rPr>
                <w:rFonts w:ascii="Arial" w:hAnsi="Arial" w:cs="Arial"/>
                <w:color w:val="000000" w:themeColor="text1"/>
                <w:sz w:val="24"/>
                <w:szCs w:val="24"/>
              </w:rPr>
              <w:tab/>
              <w:t>and management group)</w:t>
            </w:r>
          </w:p>
        </w:tc>
        <w:tc>
          <w:tcPr>
            <w:tcW w:w="2552" w:type="dxa"/>
          </w:tcPr>
          <w:p w14:paraId="2ED44B5A" w14:textId="6DF8DD4C"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 weeks</w:t>
            </w:r>
            <w:r w:rsidR="008875C1" w:rsidRPr="00834A55">
              <w:rPr>
                <w:rFonts w:ascii="Arial" w:hAnsi="Arial" w:cs="Arial"/>
                <w:color w:val="000000" w:themeColor="text1"/>
                <w:sz w:val="24"/>
                <w:szCs w:val="24"/>
              </w:rPr>
              <w:t xml:space="preserve"> (2</w:t>
            </w:r>
            <w:r w:rsidR="00705D96">
              <w:rPr>
                <w:rFonts w:ascii="Arial" w:hAnsi="Arial" w:cs="Arial"/>
                <w:color w:val="000000" w:themeColor="text1"/>
                <w:sz w:val="24"/>
                <w:szCs w:val="24"/>
              </w:rPr>
              <w:t>0th September 2020</w:t>
            </w:r>
            <w:r w:rsidR="008875C1" w:rsidRPr="00834A55">
              <w:rPr>
                <w:rFonts w:ascii="Arial" w:hAnsi="Arial" w:cs="Arial"/>
                <w:color w:val="000000" w:themeColor="text1"/>
                <w:sz w:val="24"/>
                <w:szCs w:val="24"/>
              </w:rPr>
              <w:t>)</w:t>
            </w:r>
          </w:p>
        </w:tc>
        <w:tc>
          <w:tcPr>
            <w:tcW w:w="2835" w:type="dxa"/>
          </w:tcPr>
          <w:p w14:paraId="215B7EC2" w14:textId="3C184EC8"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Evaluation Manager</w:t>
            </w:r>
          </w:p>
        </w:tc>
      </w:tr>
      <w:tr w:rsidR="008E33F8" w:rsidRPr="00834A55" w14:paraId="73A48D47" w14:textId="77777777" w:rsidTr="00C820DF">
        <w:tc>
          <w:tcPr>
            <w:tcW w:w="4111" w:type="dxa"/>
          </w:tcPr>
          <w:p w14:paraId="6EBC5BAD" w14:textId="088FFF69"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Recruitment</w:t>
            </w:r>
            <w:r w:rsidRPr="00834A55">
              <w:rPr>
                <w:rFonts w:ascii="Arial" w:hAnsi="Arial" w:cs="Arial"/>
                <w:color w:val="000000" w:themeColor="text1"/>
                <w:sz w:val="24"/>
                <w:szCs w:val="24"/>
              </w:rPr>
              <w:tab/>
              <w:t>of evaluator(s)</w:t>
            </w:r>
          </w:p>
        </w:tc>
        <w:tc>
          <w:tcPr>
            <w:tcW w:w="2552" w:type="dxa"/>
          </w:tcPr>
          <w:p w14:paraId="4B15F1A2" w14:textId="78E184D3"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w:t>
            </w:r>
            <w:r w:rsidR="000D2640" w:rsidRPr="00834A55">
              <w:rPr>
                <w:rFonts w:ascii="Arial" w:hAnsi="Arial" w:cs="Arial"/>
                <w:color w:val="000000" w:themeColor="text1"/>
                <w:sz w:val="24"/>
                <w:szCs w:val="24"/>
              </w:rPr>
              <w:t xml:space="preserve"> </w:t>
            </w:r>
            <w:r w:rsidRPr="00834A55">
              <w:rPr>
                <w:rFonts w:ascii="Arial" w:hAnsi="Arial" w:cs="Arial"/>
                <w:color w:val="000000" w:themeColor="text1"/>
                <w:sz w:val="24"/>
                <w:szCs w:val="24"/>
              </w:rPr>
              <w:t>weeks post circulation</w:t>
            </w:r>
            <w:r w:rsidR="008875C1" w:rsidRPr="00834A55">
              <w:rPr>
                <w:rFonts w:ascii="Arial" w:hAnsi="Arial" w:cs="Arial"/>
                <w:color w:val="000000" w:themeColor="text1"/>
                <w:sz w:val="24"/>
                <w:szCs w:val="24"/>
              </w:rPr>
              <w:t xml:space="preserve"> (</w:t>
            </w:r>
            <w:r w:rsidR="00705D96">
              <w:rPr>
                <w:rFonts w:ascii="Arial" w:hAnsi="Arial" w:cs="Arial"/>
                <w:color w:val="000000" w:themeColor="text1"/>
                <w:sz w:val="24"/>
                <w:szCs w:val="24"/>
              </w:rPr>
              <w:t>4</w:t>
            </w:r>
            <w:r w:rsidR="00705D96" w:rsidRPr="00705D96">
              <w:rPr>
                <w:rFonts w:ascii="Arial" w:hAnsi="Arial" w:cs="Arial"/>
                <w:color w:val="000000" w:themeColor="text1"/>
                <w:sz w:val="24"/>
                <w:szCs w:val="24"/>
                <w:vertAlign w:val="superscript"/>
              </w:rPr>
              <w:t>th</w:t>
            </w:r>
            <w:r w:rsidR="00705D96">
              <w:rPr>
                <w:rFonts w:ascii="Arial" w:hAnsi="Arial" w:cs="Arial"/>
                <w:color w:val="000000" w:themeColor="text1"/>
                <w:sz w:val="24"/>
                <w:szCs w:val="24"/>
              </w:rPr>
              <w:t xml:space="preserve"> October 2020</w:t>
            </w:r>
            <w:r w:rsidR="008875C1" w:rsidRPr="00834A55">
              <w:rPr>
                <w:rFonts w:ascii="Arial" w:hAnsi="Arial" w:cs="Arial"/>
                <w:color w:val="000000" w:themeColor="text1"/>
                <w:sz w:val="24"/>
                <w:szCs w:val="24"/>
              </w:rPr>
              <w:t>)</w:t>
            </w:r>
          </w:p>
        </w:tc>
        <w:tc>
          <w:tcPr>
            <w:tcW w:w="2835" w:type="dxa"/>
          </w:tcPr>
          <w:p w14:paraId="23E3C25F" w14:textId="3B8A4486"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Evaluation Manager and Regional Evaluation Specialist</w:t>
            </w:r>
          </w:p>
        </w:tc>
      </w:tr>
      <w:tr w:rsidR="008E33F8" w:rsidRPr="00834A55" w14:paraId="468649F0" w14:textId="77777777" w:rsidTr="00C820DF">
        <w:tc>
          <w:tcPr>
            <w:tcW w:w="4111" w:type="dxa"/>
          </w:tcPr>
          <w:p w14:paraId="0ACCC3AC" w14:textId="76A0B896"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Inception</w:t>
            </w:r>
            <w:r w:rsidRPr="00834A55">
              <w:rPr>
                <w:rFonts w:ascii="Arial" w:hAnsi="Arial" w:cs="Arial"/>
                <w:color w:val="000000" w:themeColor="text1"/>
                <w:sz w:val="24"/>
                <w:szCs w:val="24"/>
              </w:rPr>
              <w:tab/>
              <w:t>phase</w:t>
            </w:r>
          </w:p>
        </w:tc>
        <w:tc>
          <w:tcPr>
            <w:tcW w:w="2552" w:type="dxa"/>
          </w:tcPr>
          <w:p w14:paraId="6C7B6018" w14:textId="6B3E60F6"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 Weeks after signing of contract</w:t>
            </w:r>
            <w:r w:rsidR="008875C1" w:rsidRPr="00834A55">
              <w:rPr>
                <w:rFonts w:ascii="Arial" w:hAnsi="Arial" w:cs="Arial"/>
                <w:color w:val="000000" w:themeColor="text1"/>
                <w:sz w:val="24"/>
                <w:szCs w:val="24"/>
              </w:rPr>
              <w:t xml:space="preserve"> (</w:t>
            </w:r>
            <w:r w:rsidR="00705D96">
              <w:rPr>
                <w:rFonts w:ascii="Arial" w:hAnsi="Arial" w:cs="Arial"/>
                <w:color w:val="000000" w:themeColor="text1"/>
                <w:sz w:val="24"/>
                <w:szCs w:val="24"/>
              </w:rPr>
              <w:t>17</w:t>
            </w:r>
            <w:r w:rsidR="00705D96" w:rsidRPr="00705D96">
              <w:rPr>
                <w:rFonts w:ascii="Arial" w:hAnsi="Arial" w:cs="Arial"/>
                <w:color w:val="000000" w:themeColor="text1"/>
                <w:sz w:val="24"/>
                <w:szCs w:val="24"/>
                <w:vertAlign w:val="superscript"/>
              </w:rPr>
              <w:t>th</w:t>
            </w:r>
            <w:r w:rsidR="00705D96">
              <w:rPr>
                <w:rFonts w:ascii="Arial" w:hAnsi="Arial" w:cs="Arial"/>
                <w:color w:val="000000" w:themeColor="text1"/>
                <w:sz w:val="24"/>
                <w:szCs w:val="24"/>
              </w:rPr>
              <w:t xml:space="preserve"> October 2020</w:t>
            </w:r>
            <w:r w:rsidR="008875C1" w:rsidRPr="00834A55">
              <w:rPr>
                <w:rFonts w:ascii="Arial" w:hAnsi="Arial" w:cs="Arial"/>
                <w:color w:val="000000" w:themeColor="text1"/>
                <w:sz w:val="24"/>
                <w:szCs w:val="24"/>
              </w:rPr>
              <w:t>)</w:t>
            </w:r>
          </w:p>
        </w:tc>
        <w:tc>
          <w:tcPr>
            <w:tcW w:w="2835" w:type="dxa"/>
          </w:tcPr>
          <w:p w14:paraId="542264EA" w14:textId="73A2B6C5"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Local Consultants &amp; International Consultant</w:t>
            </w:r>
          </w:p>
        </w:tc>
      </w:tr>
      <w:tr w:rsidR="008E33F8" w:rsidRPr="00834A55" w14:paraId="64E615B1" w14:textId="77777777" w:rsidTr="00C820DF">
        <w:tc>
          <w:tcPr>
            <w:tcW w:w="4111" w:type="dxa"/>
          </w:tcPr>
          <w:p w14:paraId="796E8FF3" w14:textId="05F5A1AE" w:rsidR="003F188F" w:rsidRPr="00834A55" w:rsidRDefault="003F188F" w:rsidP="003F188F">
            <w:pPr>
              <w:pStyle w:val="CommentText"/>
              <w:rPr>
                <w:rFonts w:ascii="Arial" w:hAnsi="Arial" w:cs="Arial"/>
                <w:color w:val="000000" w:themeColor="text1"/>
                <w:sz w:val="24"/>
                <w:szCs w:val="24"/>
              </w:rPr>
            </w:pPr>
            <w:r w:rsidRPr="00834A55">
              <w:rPr>
                <w:rFonts w:ascii="Arial" w:hAnsi="Arial" w:cs="Arial"/>
                <w:color w:val="000000" w:themeColor="text1"/>
                <w:sz w:val="24"/>
                <w:szCs w:val="24"/>
              </w:rPr>
              <w:t>Delivery of draft and revised evaluation inception report</w:t>
            </w:r>
          </w:p>
        </w:tc>
        <w:tc>
          <w:tcPr>
            <w:tcW w:w="2552" w:type="dxa"/>
          </w:tcPr>
          <w:p w14:paraId="21955A7C" w14:textId="2A04E3B5" w:rsidR="003F188F" w:rsidRPr="00834A55" w:rsidRDefault="00D31C18" w:rsidP="003F188F">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2 </w:t>
            </w:r>
            <w:r w:rsidR="003F188F" w:rsidRPr="00834A55">
              <w:rPr>
                <w:rFonts w:ascii="Arial" w:hAnsi="Arial" w:cs="Arial"/>
                <w:color w:val="000000" w:themeColor="text1"/>
                <w:sz w:val="24"/>
                <w:szCs w:val="24"/>
              </w:rPr>
              <w:t>Week</w:t>
            </w:r>
            <w:r w:rsidRPr="00834A55">
              <w:rPr>
                <w:rFonts w:ascii="Arial" w:hAnsi="Arial" w:cs="Arial"/>
                <w:color w:val="000000" w:themeColor="text1"/>
                <w:sz w:val="24"/>
                <w:szCs w:val="24"/>
              </w:rPr>
              <w:t>s</w:t>
            </w:r>
            <w:r w:rsidR="003F188F" w:rsidRPr="00834A55">
              <w:rPr>
                <w:rFonts w:ascii="Arial" w:hAnsi="Arial" w:cs="Arial"/>
                <w:color w:val="000000" w:themeColor="text1"/>
                <w:sz w:val="24"/>
                <w:szCs w:val="24"/>
              </w:rPr>
              <w:t xml:space="preserve"> after signing of contract (15</w:t>
            </w:r>
            <w:r w:rsidR="003F188F" w:rsidRPr="00834A55">
              <w:rPr>
                <w:rFonts w:ascii="Arial" w:hAnsi="Arial" w:cs="Arial"/>
                <w:color w:val="000000" w:themeColor="text1"/>
                <w:sz w:val="24"/>
                <w:szCs w:val="24"/>
                <w:vertAlign w:val="superscript"/>
              </w:rPr>
              <w:t>th</w:t>
            </w:r>
            <w:r w:rsidR="003F188F" w:rsidRPr="00834A55">
              <w:rPr>
                <w:rFonts w:ascii="Arial" w:hAnsi="Arial" w:cs="Arial"/>
                <w:color w:val="000000" w:themeColor="text1"/>
                <w:sz w:val="24"/>
                <w:szCs w:val="24"/>
              </w:rPr>
              <w:t xml:space="preserve"> </w:t>
            </w:r>
            <w:r w:rsidR="000D2640" w:rsidRPr="00834A55">
              <w:rPr>
                <w:rFonts w:ascii="Arial" w:hAnsi="Arial" w:cs="Arial"/>
                <w:color w:val="000000" w:themeColor="text1"/>
                <w:sz w:val="24"/>
                <w:szCs w:val="24"/>
              </w:rPr>
              <w:t>October</w:t>
            </w:r>
            <w:r w:rsidR="003F188F" w:rsidRPr="00834A55">
              <w:rPr>
                <w:rFonts w:ascii="Arial" w:hAnsi="Arial" w:cs="Arial"/>
                <w:color w:val="000000" w:themeColor="text1"/>
                <w:sz w:val="24"/>
                <w:szCs w:val="24"/>
              </w:rPr>
              <w:t>)</w:t>
            </w:r>
          </w:p>
        </w:tc>
        <w:tc>
          <w:tcPr>
            <w:tcW w:w="2835" w:type="dxa"/>
          </w:tcPr>
          <w:p w14:paraId="79BD0E9A" w14:textId="3817A928" w:rsidR="003F188F" w:rsidRPr="00834A55" w:rsidRDefault="003F188F" w:rsidP="003F188F">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Local Consultants &amp; International Consultant</w:t>
            </w:r>
          </w:p>
        </w:tc>
      </w:tr>
      <w:tr w:rsidR="008E33F8" w:rsidRPr="00834A55" w14:paraId="2BD36F79" w14:textId="77777777" w:rsidTr="00C820DF">
        <w:tc>
          <w:tcPr>
            <w:tcW w:w="4111" w:type="dxa"/>
          </w:tcPr>
          <w:p w14:paraId="28CF495E" w14:textId="1E49C0B7"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Conduct</w:t>
            </w:r>
            <w:r w:rsidRPr="00834A55">
              <w:rPr>
                <w:rFonts w:ascii="Arial" w:hAnsi="Arial" w:cs="Arial"/>
                <w:color w:val="000000" w:themeColor="text1"/>
                <w:sz w:val="24"/>
                <w:szCs w:val="24"/>
              </w:rPr>
              <w:tab/>
              <w:t>stage</w:t>
            </w:r>
            <w:r w:rsidRPr="00834A55">
              <w:rPr>
                <w:rFonts w:ascii="Arial" w:hAnsi="Arial" w:cs="Arial"/>
                <w:color w:val="000000" w:themeColor="text1"/>
                <w:sz w:val="24"/>
                <w:szCs w:val="24"/>
              </w:rPr>
              <w:tab/>
              <w:t>(data collection</w:t>
            </w:r>
          </w:p>
        </w:tc>
        <w:tc>
          <w:tcPr>
            <w:tcW w:w="2552" w:type="dxa"/>
          </w:tcPr>
          <w:p w14:paraId="333E5212" w14:textId="231D08BA"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2-3 weeks after submission of inception report</w:t>
            </w:r>
            <w:r w:rsidR="008875C1" w:rsidRPr="00834A55">
              <w:rPr>
                <w:rFonts w:ascii="Arial" w:hAnsi="Arial" w:cs="Arial"/>
                <w:color w:val="000000" w:themeColor="text1"/>
                <w:sz w:val="24"/>
                <w:szCs w:val="24"/>
              </w:rPr>
              <w:t xml:space="preserve"> (30</w:t>
            </w:r>
            <w:r w:rsidR="008875C1" w:rsidRPr="00834A55">
              <w:rPr>
                <w:rFonts w:ascii="Arial" w:hAnsi="Arial" w:cs="Arial"/>
                <w:color w:val="000000" w:themeColor="text1"/>
                <w:sz w:val="24"/>
                <w:szCs w:val="24"/>
                <w:vertAlign w:val="superscript"/>
              </w:rPr>
              <w:t>th</w:t>
            </w:r>
            <w:r w:rsidR="008875C1" w:rsidRPr="00834A55">
              <w:rPr>
                <w:rFonts w:ascii="Arial" w:hAnsi="Arial" w:cs="Arial"/>
                <w:color w:val="000000" w:themeColor="text1"/>
                <w:sz w:val="24"/>
                <w:szCs w:val="24"/>
              </w:rPr>
              <w:t xml:space="preserve"> </w:t>
            </w:r>
            <w:r w:rsidR="000D2640" w:rsidRPr="00834A55">
              <w:rPr>
                <w:rFonts w:ascii="Arial" w:hAnsi="Arial" w:cs="Arial"/>
                <w:color w:val="000000" w:themeColor="text1"/>
                <w:sz w:val="24"/>
                <w:szCs w:val="24"/>
              </w:rPr>
              <w:t>October</w:t>
            </w:r>
            <w:r w:rsidR="008875C1" w:rsidRPr="00834A55">
              <w:rPr>
                <w:rFonts w:ascii="Arial" w:hAnsi="Arial" w:cs="Arial"/>
                <w:color w:val="000000" w:themeColor="text1"/>
                <w:sz w:val="24"/>
                <w:szCs w:val="24"/>
              </w:rPr>
              <w:t>)</w:t>
            </w:r>
          </w:p>
        </w:tc>
        <w:tc>
          <w:tcPr>
            <w:tcW w:w="2835" w:type="dxa"/>
          </w:tcPr>
          <w:p w14:paraId="78DF5BD8" w14:textId="0798044D"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Local Consultants</w:t>
            </w:r>
          </w:p>
        </w:tc>
      </w:tr>
      <w:tr w:rsidR="008E33F8" w:rsidRPr="00834A55" w14:paraId="46F18D2E" w14:textId="77777777" w:rsidTr="00C820DF">
        <w:tc>
          <w:tcPr>
            <w:tcW w:w="4111" w:type="dxa"/>
          </w:tcPr>
          <w:p w14:paraId="69682E20" w14:textId="5BDC0D58"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Reporting</w:t>
            </w:r>
            <w:r w:rsidRPr="00834A55">
              <w:rPr>
                <w:rFonts w:ascii="Arial" w:hAnsi="Arial" w:cs="Arial"/>
                <w:color w:val="000000" w:themeColor="text1"/>
                <w:sz w:val="24"/>
                <w:szCs w:val="24"/>
              </w:rPr>
              <w:tab/>
              <w:t>stage (analysis and presentation</w:t>
            </w:r>
            <w:r w:rsidRPr="00834A55">
              <w:rPr>
                <w:rFonts w:ascii="Arial" w:hAnsi="Arial" w:cs="Arial"/>
                <w:color w:val="000000" w:themeColor="text1"/>
                <w:sz w:val="24"/>
                <w:szCs w:val="24"/>
              </w:rPr>
              <w:tab/>
              <w:t>of preliminary findings)</w:t>
            </w:r>
          </w:p>
        </w:tc>
        <w:tc>
          <w:tcPr>
            <w:tcW w:w="2552" w:type="dxa"/>
          </w:tcPr>
          <w:p w14:paraId="5CBE722A" w14:textId="6AD5EAA7"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2-3 weeks after final data collection</w:t>
            </w:r>
            <w:r w:rsidR="008875C1" w:rsidRPr="00834A55">
              <w:rPr>
                <w:rFonts w:ascii="Arial" w:hAnsi="Arial" w:cs="Arial"/>
                <w:color w:val="000000" w:themeColor="text1"/>
                <w:sz w:val="24"/>
                <w:szCs w:val="24"/>
              </w:rPr>
              <w:t xml:space="preserve"> (15</w:t>
            </w:r>
            <w:r w:rsidR="008875C1" w:rsidRPr="00834A55">
              <w:rPr>
                <w:rFonts w:ascii="Arial" w:hAnsi="Arial" w:cs="Arial"/>
                <w:color w:val="000000" w:themeColor="text1"/>
                <w:sz w:val="24"/>
                <w:szCs w:val="24"/>
                <w:vertAlign w:val="superscript"/>
              </w:rPr>
              <w:t>th</w:t>
            </w:r>
            <w:r w:rsidR="008875C1" w:rsidRPr="00834A55">
              <w:rPr>
                <w:rFonts w:ascii="Arial" w:hAnsi="Arial" w:cs="Arial"/>
                <w:color w:val="000000" w:themeColor="text1"/>
                <w:sz w:val="24"/>
                <w:szCs w:val="24"/>
              </w:rPr>
              <w:t xml:space="preserve"> November)</w:t>
            </w:r>
          </w:p>
        </w:tc>
        <w:tc>
          <w:tcPr>
            <w:tcW w:w="2835" w:type="dxa"/>
          </w:tcPr>
          <w:p w14:paraId="112EAEB8" w14:textId="1151851D" w:rsidR="00E75C4D"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Local Consultants</w:t>
            </w:r>
          </w:p>
        </w:tc>
      </w:tr>
      <w:tr w:rsidR="008E33F8" w:rsidRPr="00834A55" w14:paraId="0396F66F" w14:textId="77777777" w:rsidTr="00C820DF">
        <w:tc>
          <w:tcPr>
            <w:tcW w:w="4111" w:type="dxa"/>
          </w:tcPr>
          <w:p w14:paraId="2D7501F8" w14:textId="31E51400" w:rsidR="00D50649"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Consolidation of Reports and Findings</w:t>
            </w:r>
          </w:p>
        </w:tc>
        <w:tc>
          <w:tcPr>
            <w:tcW w:w="2552" w:type="dxa"/>
          </w:tcPr>
          <w:p w14:paraId="7CD96487" w14:textId="3BB3F0B1" w:rsidR="00D50649"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2-3 weeks after submission of In Country Reports</w:t>
            </w:r>
            <w:r w:rsidR="008875C1" w:rsidRPr="00834A55">
              <w:rPr>
                <w:rFonts w:ascii="Arial" w:hAnsi="Arial" w:cs="Arial"/>
                <w:color w:val="000000" w:themeColor="text1"/>
                <w:sz w:val="24"/>
                <w:szCs w:val="24"/>
              </w:rPr>
              <w:t xml:space="preserve">               (30</w:t>
            </w:r>
            <w:r w:rsidR="008875C1" w:rsidRPr="00834A55">
              <w:rPr>
                <w:rFonts w:ascii="Arial" w:hAnsi="Arial" w:cs="Arial"/>
                <w:color w:val="000000" w:themeColor="text1"/>
                <w:sz w:val="24"/>
                <w:szCs w:val="24"/>
                <w:vertAlign w:val="superscript"/>
              </w:rPr>
              <w:t>th</w:t>
            </w:r>
            <w:r w:rsidR="008875C1" w:rsidRPr="00834A55">
              <w:rPr>
                <w:rFonts w:ascii="Arial" w:hAnsi="Arial" w:cs="Arial"/>
                <w:color w:val="000000" w:themeColor="text1"/>
                <w:sz w:val="24"/>
                <w:szCs w:val="24"/>
              </w:rPr>
              <w:t xml:space="preserve"> November)</w:t>
            </w:r>
          </w:p>
        </w:tc>
        <w:tc>
          <w:tcPr>
            <w:tcW w:w="2835" w:type="dxa"/>
          </w:tcPr>
          <w:p w14:paraId="3AF27C4A" w14:textId="3A00D7E8" w:rsidR="00D50649"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International Consultant</w:t>
            </w:r>
          </w:p>
        </w:tc>
      </w:tr>
      <w:tr w:rsidR="008E33F8" w:rsidRPr="00834A55" w14:paraId="56AD2757" w14:textId="77777777" w:rsidTr="00C820DF">
        <w:tc>
          <w:tcPr>
            <w:tcW w:w="4111" w:type="dxa"/>
          </w:tcPr>
          <w:p w14:paraId="63BAB20B" w14:textId="1E91B7C8"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Presentation of Consolidated Findings</w:t>
            </w:r>
          </w:p>
        </w:tc>
        <w:tc>
          <w:tcPr>
            <w:tcW w:w="2552" w:type="dxa"/>
          </w:tcPr>
          <w:p w14:paraId="0C4D37ED" w14:textId="2C31F0EF"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 weeks after submission of In Country Reports</w:t>
            </w:r>
          </w:p>
        </w:tc>
        <w:tc>
          <w:tcPr>
            <w:tcW w:w="2835" w:type="dxa"/>
          </w:tcPr>
          <w:p w14:paraId="0967301B" w14:textId="7ECB8B9B"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International Consultant</w:t>
            </w:r>
          </w:p>
        </w:tc>
      </w:tr>
      <w:tr w:rsidR="008E33F8" w:rsidRPr="00834A55" w14:paraId="3D046507" w14:textId="77777777" w:rsidTr="00C820DF">
        <w:tc>
          <w:tcPr>
            <w:tcW w:w="4111" w:type="dxa"/>
          </w:tcPr>
          <w:p w14:paraId="52C7D1CF" w14:textId="161F7887"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Submission of Final Report</w:t>
            </w:r>
          </w:p>
        </w:tc>
        <w:tc>
          <w:tcPr>
            <w:tcW w:w="2552" w:type="dxa"/>
          </w:tcPr>
          <w:p w14:paraId="56C8D40E" w14:textId="439655AF"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2 weeks after submission of In Country Reports</w:t>
            </w:r>
          </w:p>
        </w:tc>
        <w:tc>
          <w:tcPr>
            <w:tcW w:w="2835" w:type="dxa"/>
          </w:tcPr>
          <w:p w14:paraId="717BFF77" w14:textId="61B7ACC5" w:rsidR="00C820DF"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International Consultant</w:t>
            </w:r>
          </w:p>
        </w:tc>
      </w:tr>
      <w:tr w:rsidR="008E33F8" w:rsidRPr="00834A55" w14:paraId="70D4511C" w14:textId="77777777" w:rsidTr="00C820DF">
        <w:tc>
          <w:tcPr>
            <w:tcW w:w="4111" w:type="dxa"/>
          </w:tcPr>
          <w:p w14:paraId="289DC37C" w14:textId="207C3BEF" w:rsidR="00D50649"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lastRenderedPageBreak/>
              <w:t>Use</w:t>
            </w:r>
            <w:r w:rsidRPr="00834A55">
              <w:rPr>
                <w:rFonts w:ascii="Arial" w:hAnsi="Arial" w:cs="Arial"/>
                <w:color w:val="000000" w:themeColor="text1"/>
                <w:sz w:val="24"/>
                <w:szCs w:val="24"/>
              </w:rPr>
              <w:tab/>
              <w:t>and</w:t>
            </w:r>
            <w:r w:rsidRPr="00834A55">
              <w:rPr>
                <w:rFonts w:ascii="Arial" w:hAnsi="Arial" w:cs="Arial"/>
                <w:color w:val="000000" w:themeColor="text1"/>
                <w:sz w:val="24"/>
                <w:szCs w:val="24"/>
              </w:rPr>
              <w:tab/>
              <w:t>follow-up</w:t>
            </w:r>
          </w:p>
        </w:tc>
        <w:tc>
          <w:tcPr>
            <w:tcW w:w="2552" w:type="dxa"/>
          </w:tcPr>
          <w:p w14:paraId="4761382D" w14:textId="012590E5" w:rsidR="00D50649" w:rsidRPr="00834A55" w:rsidRDefault="00C820DF"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6 week</w:t>
            </w:r>
            <w:r w:rsidR="008875C1" w:rsidRPr="00834A55">
              <w:rPr>
                <w:rFonts w:ascii="Arial" w:hAnsi="Arial" w:cs="Arial"/>
                <w:color w:val="000000" w:themeColor="text1"/>
                <w:sz w:val="24"/>
                <w:szCs w:val="24"/>
              </w:rPr>
              <w:t>s</w:t>
            </w:r>
            <w:r w:rsidRPr="00834A55">
              <w:rPr>
                <w:rFonts w:ascii="Arial" w:hAnsi="Arial" w:cs="Arial"/>
                <w:color w:val="000000" w:themeColor="text1"/>
                <w:sz w:val="24"/>
                <w:szCs w:val="24"/>
              </w:rPr>
              <w:t xml:space="preserve"> after submission of the final report</w:t>
            </w:r>
          </w:p>
        </w:tc>
        <w:tc>
          <w:tcPr>
            <w:tcW w:w="2835" w:type="dxa"/>
          </w:tcPr>
          <w:p w14:paraId="77B4DECD" w14:textId="310A9915" w:rsidR="00D50649" w:rsidRPr="00834A55" w:rsidRDefault="00D50649" w:rsidP="003C4FFC">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Evaluation Manager and Regional Evaluation Specialist</w:t>
            </w:r>
          </w:p>
        </w:tc>
      </w:tr>
    </w:tbl>
    <w:p w14:paraId="13098DBA" w14:textId="531AACEF" w:rsidR="00E75C4D" w:rsidRDefault="00E75C4D" w:rsidP="003C4FFC">
      <w:pPr>
        <w:pStyle w:val="xmsonormal"/>
        <w:jc w:val="both"/>
        <w:rPr>
          <w:rFonts w:ascii="Arial" w:hAnsi="Arial" w:cs="Arial"/>
          <w:b/>
          <w:bCs/>
          <w:color w:val="000000" w:themeColor="text1"/>
          <w:sz w:val="24"/>
          <w:szCs w:val="24"/>
        </w:rPr>
      </w:pPr>
    </w:p>
    <w:p w14:paraId="4169387F" w14:textId="7CA93AA6" w:rsidR="00705D96" w:rsidRDefault="00705D96" w:rsidP="003C4FFC">
      <w:pPr>
        <w:pStyle w:val="xmsonormal"/>
        <w:jc w:val="both"/>
        <w:rPr>
          <w:rFonts w:ascii="Arial" w:hAnsi="Arial" w:cs="Arial"/>
          <w:b/>
          <w:bCs/>
          <w:color w:val="000000" w:themeColor="text1"/>
          <w:sz w:val="24"/>
          <w:szCs w:val="24"/>
        </w:rPr>
      </w:pPr>
    </w:p>
    <w:p w14:paraId="033BDC55" w14:textId="2A805D41" w:rsidR="00705D96" w:rsidRDefault="00705D96" w:rsidP="003C4FFC">
      <w:pPr>
        <w:pStyle w:val="xmsonormal"/>
        <w:jc w:val="both"/>
        <w:rPr>
          <w:rFonts w:ascii="Arial" w:hAnsi="Arial" w:cs="Arial"/>
          <w:b/>
          <w:bCs/>
          <w:color w:val="000000" w:themeColor="text1"/>
          <w:sz w:val="24"/>
          <w:szCs w:val="24"/>
        </w:rPr>
      </w:pPr>
    </w:p>
    <w:p w14:paraId="19865F2F" w14:textId="77777777" w:rsidR="00705D96" w:rsidRPr="00834A55" w:rsidRDefault="00705D96" w:rsidP="003C4FFC">
      <w:pPr>
        <w:pStyle w:val="xmsonormal"/>
        <w:jc w:val="both"/>
        <w:rPr>
          <w:rFonts w:ascii="Arial" w:hAnsi="Arial" w:cs="Arial"/>
          <w:b/>
          <w:bCs/>
          <w:color w:val="000000" w:themeColor="text1"/>
          <w:sz w:val="24"/>
          <w:szCs w:val="24"/>
        </w:rPr>
      </w:pPr>
    </w:p>
    <w:p w14:paraId="5DECD394" w14:textId="79359561" w:rsidR="00FB26DF" w:rsidRPr="00834A55" w:rsidRDefault="00FB26DF" w:rsidP="008E33F8">
      <w:pPr>
        <w:pStyle w:val="xmsonormal"/>
        <w:numPr>
          <w:ilvl w:val="0"/>
          <w:numId w:val="1"/>
        </w:numPr>
        <w:ind w:left="284"/>
        <w:jc w:val="both"/>
        <w:rPr>
          <w:rFonts w:ascii="Arial" w:hAnsi="Arial" w:cs="Arial"/>
          <w:b/>
          <w:bCs/>
          <w:color w:val="000000" w:themeColor="text1"/>
          <w:sz w:val="24"/>
          <w:szCs w:val="24"/>
        </w:rPr>
      </w:pPr>
      <w:r w:rsidRPr="00834A55">
        <w:rPr>
          <w:rFonts w:ascii="Arial" w:hAnsi="Arial" w:cs="Arial"/>
          <w:b/>
          <w:bCs/>
          <w:color w:val="000000" w:themeColor="text1"/>
          <w:sz w:val="24"/>
          <w:szCs w:val="24"/>
        </w:rPr>
        <w:t>Expected Deliverables</w:t>
      </w:r>
    </w:p>
    <w:p w14:paraId="77903B1D" w14:textId="7338BD3F" w:rsidR="00461E9E" w:rsidRPr="00834A55" w:rsidRDefault="00461E9E" w:rsidP="00461E9E">
      <w:pPr>
        <w:pStyle w:val="xmsonormal"/>
        <w:ind w:left="-76"/>
        <w:jc w:val="both"/>
        <w:rPr>
          <w:rFonts w:ascii="Arial" w:hAnsi="Arial" w:cs="Arial"/>
          <w:b/>
          <w:bCs/>
          <w:color w:val="000000" w:themeColor="text1"/>
          <w:sz w:val="24"/>
          <w:szCs w:val="24"/>
        </w:rPr>
      </w:pPr>
    </w:p>
    <w:p w14:paraId="62C10183" w14:textId="47B062F2" w:rsidR="00461E9E" w:rsidRPr="00834A55" w:rsidRDefault="00461E9E" w:rsidP="00461E9E">
      <w:pPr>
        <w:pStyle w:val="xmsonormal"/>
        <w:numPr>
          <w:ilvl w:val="0"/>
          <w:numId w:val="23"/>
        </w:numPr>
        <w:jc w:val="both"/>
        <w:rPr>
          <w:rFonts w:ascii="Arial" w:hAnsi="Arial" w:cs="Arial"/>
          <w:b/>
          <w:bCs/>
          <w:color w:val="000000" w:themeColor="text1"/>
          <w:sz w:val="24"/>
          <w:szCs w:val="24"/>
        </w:rPr>
      </w:pPr>
      <w:r w:rsidRPr="00834A55">
        <w:rPr>
          <w:rFonts w:ascii="Arial" w:hAnsi="Arial" w:cs="Arial"/>
          <w:b/>
          <w:bCs/>
          <w:color w:val="000000" w:themeColor="text1"/>
          <w:sz w:val="24"/>
          <w:szCs w:val="24"/>
        </w:rPr>
        <w:t>Local Consultants</w:t>
      </w:r>
    </w:p>
    <w:p w14:paraId="5C541325" w14:textId="206F60D0" w:rsidR="00FB26DF" w:rsidRPr="00834A55" w:rsidRDefault="00FB26DF" w:rsidP="003C4FFC">
      <w:pPr>
        <w:pStyle w:val="xmsonormal"/>
        <w:jc w:val="both"/>
        <w:rPr>
          <w:rFonts w:ascii="Arial" w:hAnsi="Arial" w:cs="Arial"/>
          <w:b/>
          <w:bCs/>
          <w:color w:val="000000" w:themeColor="text1"/>
          <w:sz w:val="24"/>
          <w:szCs w:val="24"/>
        </w:rPr>
      </w:pPr>
    </w:p>
    <w:p w14:paraId="75B935EC" w14:textId="5C6B22F5" w:rsidR="003F188F" w:rsidRPr="00834A55" w:rsidRDefault="00A10219" w:rsidP="003F188F">
      <w:pPr>
        <w:pStyle w:val="CommentText"/>
        <w:numPr>
          <w:ilvl w:val="0"/>
          <w:numId w:val="11"/>
        </w:numPr>
        <w:rPr>
          <w:rFonts w:ascii="Arial" w:hAnsi="Arial" w:cs="Arial"/>
          <w:color w:val="000000" w:themeColor="text1"/>
          <w:sz w:val="24"/>
          <w:szCs w:val="24"/>
        </w:rPr>
      </w:pPr>
      <w:r w:rsidRPr="00834A55">
        <w:rPr>
          <w:rFonts w:ascii="Arial" w:hAnsi="Arial" w:cs="Arial"/>
          <w:color w:val="000000" w:themeColor="text1"/>
          <w:sz w:val="24"/>
          <w:szCs w:val="24"/>
        </w:rPr>
        <w:t>E</w:t>
      </w:r>
      <w:r w:rsidR="003F188F" w:rsidRPr="00834A55">
        <w:rPr>
          <w:rFonts w:ascii="Arial" w:hAnsi="Arial" w:cs="Arial"/>
          <w:color w:val="000000" w:themeColor="text1"/>
          <w:sz w:val="24"/>
          <w:szCs w:val="24"/>
        </w:rPr>
        <w:t>valuation inception report</w:t>
      </w:r>
    </w:p>
    <w:p w14:paraId="1529085E" w14:textId="4AAE3310" w:rsidR="00461E9E" w:rsidRPr="00834A55" w:rsidRDefault="00461E9E" w:rsidP="003F188F">
      <w:pPr>
        <w:pStyle w:val="CommentText"/>
        <w:numPr>
          <w:ilvl w:val="0"/>
          <w:numId w:val="11"/>
        </w:numPr>
        <w:rPr>
          <w:rFonts w:ascii="Arial" w:hAnsi="Arial" w:cs="Arial"/>
          <w:color w:val="000000" w:themeColor="text1"/>
          <w:sz w:val="24"/>
          <w:szCs w:val="24"/>
        </w:rPr>
      </w:pPr>
      <w:r w:rsidRPr="00834A55">
        <w:rPr>
          <w:rFonts w:ascii="Arial" w:hAnsi="Arial" w:cs="Arial"/>
          <w:color w:val="000000" w:themeColor="text1"/>
          <w:sz w:val="24"/>
          <w:szCs w:val="24"/>
        </w:rPr>
        <w:t xml:space="preserve">A summary report on </w:t>
      </w:r>
      <w:r w:rsidR="00B0293E" w:rsidRPr="00834A55">
        <w:rPr>
          <w:rFonts w:ascii="Arial" w:hAnsi="Arial" w:cs="Arial"/>
          <w:color w:val="000000" w:themeColor="text1"/>
          <w:sz w:val="24"/>
          <w:szCs w:val="24"/>
        </w:rPr>
        <w:t>k</w:t>
      </w:r>
      <w:r w:rsidRPr="00834A55">
        <w:rPr>
          <w:rFonts w:ascii="Arial" w:hAnsi="Arial" w:cs="Arial"/>
          <w:color w:val="000000" w:themeColor="text1"/>
          <w:sz w:val="24"/>
          <w:szCs w:val="24"/>
        </w:rPr>
        <w:t xml:space="preserve">ey findings </w:t>
      </w:r>
      <w:r w:rsidR="00B0293E" w:rsidRPr="00834A55">
        <w:rPr>
          <w:rFonts w:ascii="Arial" w:hAnsi="Arial" w:cs="Arial"/>
          <w:color w:val="000000" w:themeColor="text1"/>
          <w:sz w:val="24"/>
          <w:szCs w:val="24"/>
        </w:rPr>
        <w:t>based on the evaluation criteria and the evaluation questions (Raw) for Malawi and Zambia respectively.</w:t>
      </w:r>
    </w:p>
    <w:p w14:paraId="5D56A84D" w14:textId="52A58708" w:rsidR="003F188F" w:rsidRPr="00834A55" w:rsidRDefault="00A10219" w:rsidP="003F188F">
      <w:pPr>
        <w:pStyle w:val="CommentText"/>
        <w:numPr>
          <w:ilvl w:val="0"/>
          <w:numId w:val="11"/>
        </w:numPr>
        <w:rPr>
          <w:rFonts w:ascii="Arial" w:hAnsi="Arial" w:cs="Arial"/>
          <w:color w:val="000000" w:themeColor="text1"/>
          <w:sz w:val="24"/>
          <w:szCs w:val="24"/>
        </w:rPr>
      </w:pPr>
      <w:r w:rsidRPr="00834A55">
        <w:rPr>
          <w:rFonts w:ascii="Arial" w:hAnsi="Arial" w:cs="Arial"/>
          <w:color w:val="000000" w:themeColor="text1"/>
          <w:sz w:val="24"/>
          <w:szCs w:val="24"/>
        </w:rPr>
        <w:t>C</w:t>
      </w:r>
      <w:r w:rsidR="003F188F" w:rsidRPr="00834A55">
        <w:rPr>
          <w:rFonts w:ascii="Arial" w:hAnsi="Arial" w:cs="Arial"/>
          <w:color w:val="000000" w:themeColor="text1"/>
          <w:sz w:val="24"/>
          <w:szCs w:val="24"/>
        </w:rPr>
        <w:t>ountry case studies for Malawi and Zambia respectively</w:t>
      </w:r>
    </w:p>
    <w:p w14:paraId="6BE1D464" w14:textId="056919B2" w:rsidR="00FB26DF" w:rsidRPr="00834A55" w:rsidRDefault="003F188F" w:rsidP="003F188F">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Both </w:t>
      </w:r>
      <w:r w:rsidR="00B0293E" w:rsidRPr="00834A55">
        <w:rPr>
          <w:rFonts w:ascii="Arial" w:hAnsi="Arial" w:cs="Arial"/>
          <w:color w:val="000000" w:themeColor="text1"/>
          <w:sz w:val="24"/>
          <w:szCs w:val="24"/>
        </w:rPr>
        <w:t xml:space="preserve">the </w:t>
      </w:r>
      <w:r w:rsidRPr="00834A55">
        <w:rPr>
          <w:rFonts w:ascii="Arial" w:hAnsi="Arial" w:cs="Arial"/>
          <w:color w:val="000000" w:themeColor="text1"/>
          <w:sz w:val="24"/>
          <w:szCs w:val="24"/>
        </w:rPr>
        <w:t>inception report</w:t>
      </w:r>
      <w:r w:rsidR="00B0293E" w:rsidRPr="00834A55">
        <w:rPr>
          <w:rFonts w:ascii="Arial" w:hAnsi="Arial" w:cs="Arial"/>
          <w:color w:val="000000" w:themeColor="text1"/>
          <w:sz w:val="24"/>
          <w:szCs w:val="24"/>
        </w:rPr>
        <w:t>, the summary</w:t>
      </w:r>
      <w:r w:rsidRPr="00834A55">
        <w:rPr>
          <w:rFonts w:ascii="Arial" w:hAnsi="Arial" w:cs="Arial"/>
          <w:color w:val="000000" w:themeColor="text1"/>
          <w:sz w:val="24"/>
          <w:szCs w:val="24"/>
        </w:rPr>
        <w:t xml:space="preserve"> report </w:t>
      </w:r>
      <w:r w:rsidR="00B0293E" w:rsidRPr="00834A55">
        <w:rPr>
          <w:rFonts w:ascii="Arial" w:hAnsi="Arial" w:cs="Arial"/>
          <w:color w:val="000000" w:themeColor="text1"/>
          <w:sz w:val="24"/>
          <w:szCs w:val="24"/>
        </w:rPr>
        <w:t xml:space="preserve">and the Country Case Studies </w:t>
      </w:r>
      <w:r w:rsidRPr="00834A55">
        <w:rPr>
          <w:rFonts w:ascii="Arial" w:hAnsi="Arial" w:cs="Arial"/>
          <w:color w:val="000000" w:themeColor="text1"/>
          <w:sz w:val="24"/>
          <w:szCs w:val="24"/>
        </w:rPr>
        <w:t>will be reviewed by the Evaluation Management Group (EMG) and Evaluation Reference Group (ERG)</w:t>
      </w:r>
      <w:r w:rsidR="00A10219" w:rsidRPr="00834A55">
        <w:rPr>
          <w:rFonts w:ascii="Arial" w:hAnsi="Arial" w:cs="Arial"/>
          <w:color w:val="000000" w:themeColor="text1"/>
          <w:sz w:val="24"/>
          <w:szCs w:val="24"/>
        </w:rPr>
        <w:t xml:space="preserve"> within </w:t>
      </w:r>
      <w:r w:rsidR="00B0293E" w:rsidRPr="00834A55">
        <w:rPr>
          <w:rFonts w:ascii="Arial" w:hAnsi="Arial" w:cs="Arial"/>
          <w:color w:val="000000" w:themeColor="text1"/>
          <w:sz w:val="24"/>
          <w:szCs w:val="24"/>
        </w:rPr>
        <w:t>two weeks of submission.</w:t>
      </w:r>
    </w:p>
    <w:p w14:paraId="644ECDFE" w14:textId="3E417A57" w:rsidR="00461E9E" w:rsidRPr="00834A55" w:rsidRDefault="00461E9E" w:rsidP="003F188F">
      <w:pPr>
        <w:pStyle w:val="xmsonormal"/>
        <w:jc w:val="both"/>
        <w:rPr>
          <w:rFonts w:ascii="Arial" w:hAnsi="Arial" w:cs="Arial"/>
          <w:color w:val="000000" w:themeColor="text1"/>
          <w:sz w:val="24"/>
          <w:szCs w:val="24"/>
        </w:rPr>
      </w:pPr>
    </w:p>
    <w:p w14:paraId="70FF391D" w14:textId="78755C85" w:rsidR="00461E9E" w:rsidRPr="00834A55" w:rsidRDefault="00461E9E" w:rsidP="00461E9E">
      <w:pPr>
        <w:pStyle w:val="xmsonormal"/>
        <w:numPr>
          <w:ilvl w:val="0"/>
          <w:numId w:val="23"/>
        </w:numPr>
        <w:jc w:val="both"/>
        <w:rPr>
          <w:rFonts w:ascii="Arial" w:hAnsi="Arial" w:cs="Arial"/>
          <w:b/>
          <w:bCs/>
          <w:color w:val="000000" w:themeColor="text1"/>
          <w:sz w:val="24"/>
          <w:szCs w:val="24"/>
        </w:rPr>
      </w:pPr>
      <w:r w:rsidRPr="00834A55">
        <w:rPr>
          <w:rFonts w:ascii="Arial" w:hAnsi="Arial" w:cs="Arial"/>
          <w:b/>
          <w:bCs/>
          <w:color w:val="000000" w:themeColor="text1"/>
          <w:sz w:val="24"/>
          <w:szCs w:val="24"/>
        </w:rPr>
        <w:t>International Consultant</w:t>
      </w:r>
    </w:p>
    <w:p w14:paraId="496B5A72" w14:textId="36799245" w:rsidR="00461E9E" w:rsidRPr="00834A55" w:rsidRDefault="00461E9E" w:rsidP="00461E9E">
      <w:pPr>
        <w:pStyle w:val="xmsonormal"/>
        <w:ind w:left="-76"/>
        <w:jc w:val="both"/>
        <w:rPr>
          <w:rFonts w:ascii="Arial" w:hAnsi="Arial" w:cs="Arial"/>
          <w:b/>
          <w:bCs/>
          <w:color w:val="000000" w:themeColor="text1"/>
          <w:sz w:val="24"/>
          <w:szCs w:val="24"/>
        </w:rPr>
      </w:pPr>
    </w:p>
    <w:p w14:paraId="468F357C" w14:textId="77777777" w:rsidR="00461E9E" w:rsidRPr="00834A55" w:rsidRDefault="00461E9E" w:rsidP="00461E9E">
      <w:pPr>
        <w:pStyle w:val="CommentText"/>
        <w:numPr>
          <w:ilvl w:val="0"/>
          <w:numId w:val="11"/>
        </w:numPr>
        <w:rPr>
          <w:rFonts w:ascii="Arial" w:hAnsi="Arial" w:cs="Arial"/>
          <w:color w:val="000000" w:themeColor="text1"/>
          <w:sz w:val="24"/>
          <w:szCs w:val="24"/>
        </w:rPr>
      </w:pPr>
      <w:r w:rsidRPr="00834A55">
        <w:rPr>
          <w:rFonts w:ascii="Arial" w:hAnsi="Arial" w:cs="Arial"/>
          <w:color w:val="000000" w:themeColor="text1"/>
          <w:sz w:val="24"/>
          <w:szCs w:val="24"/>
        </w:rPr>
        <w:t>Evaluation inception report</w:t>
      </w:r>
    </w:p>
    <w:p w14:paraId="7F03C1A4" w14:textId="6FBB4AA9" w:rsidR="00461E9E" w:rsidRPr="00705D96" w:rsidRDefault="00E9446F" w:rsidP="00705D96">
      <w:pPr>
        <w:pStyle w:val="CommentText"/>
        <w:numPr>
          <w:ilvl w:val="0"/>
          <w:numId w:val="11"/>
        </w:numPr>
        <w:jc w:val="both"/>
        <w:rPr>
          <w:rFonts w:ascii="Arial" w:hAnsi="Arial" w:cs="Arial"/>
          <w:sz w:val="24"/>
          <w:szCs w:val="24"/>
        </w:rPr>
      </w:pPr>
      <w:r w:rsidRPr="00705D96">
        <w:rPr>
          <w:rFonts w:ascii="Arial" w:hAnsi="Arial" w:cs="Arial"/>
          <w:sz w:val="24"/>
          <w:szCs w:val="24"/>
        </w:rPr>
        <w:t>Final list of evaluation questions: Based on the desk review (s)he will have the overview on what set of evaluation questions can/ should be asked across the 3 countries, and which evaluation questions need to be adapted to the country context</w:t>
      </w:r>
    </w:p>
    <w:p w14:paraId="4E28AA7C" w14:textId="6E61B5A2" w:rsidR="00461E9E" w:rsidRPr="00705D96" w:rsidRDefault="00B0293E" w:rsidP="00705D96">
      <w:pPr>
        <w:pStyle w:val="CommentText"/>
        <w:numPr>
          <w:ilvl w:val="0"/>
          <w:numId w:val="11"/>
        </w:numPr>
        <w:jc w:val="both"/>
        <w:rPr>
          <w:rFonts w:ascii="Arial" w:hAnsi="Arial" w:cs="Arial"/>
          <w:sz w:val="24"/>
          <w:szCs w:val="24"/>
        </w:rPr>
      </w:pPr>
      <w:r w:rsidRPr="00705D96">
        <w:rPr>
          <w:rFonts w:ascii="Arial" w:hAnsi="Arial" w:cs="Arial"/>
          <w:sz w:val="24"/>
          <w:szCs w:val="24"/>
        </w:rPr>
        <w:t>A consolidated f</w:t>
      </w:r>
      <w:r w:rsidR="00461E9E" w:rsidRPr="00705D96">
        <w:rPr>
          <w:rFonts w:ascii="Arial" w:hAnsi="Arial" w:cs="Arial"/>
          <w:sz w:val="24"/>
          <w:szCs w:val="24"/>
        </w:rPr>
        <w:t>inal evaluation report</w:t>
      </w:r>
      <w:r w:rsidRPr="00705D96">
        <w:rPr>
          <w:rFonts w:ascii="Arial" w:hAnsi="Arial" w:cs="Arial"/>
          <w:sz w:val="24"/>
          <w:szCs w:val="24"/>
        </w:rPr>
        <w:t xml:space="preserve"> (incorporating findings from Malawi, </w:t>
      </w:r>
      <w:r w:rsidR="00705D96" w:rsidRPr="00705D96">
        <w:rPr>
          <w:rFonts w:ascii="Arial" w:hAnsi="Arial" w:cs="Arial"/>
          <w:sz w:val="24"/>
          <w:szCs w:val="24"/>
        </w:rPr>
        <w:t>Zambia,</w:t>
      </w:r>
      <w:r w:rsidRPr="00705D96">
        <w:rPr>
          <w:rFonts w:ascii="Arial" w:hAnsi="Arial" w:cs="Arial"/>
          <w:sz w:val="24"/>
          <w:szCs w:val="24"/>
        </w:rPr>
        <w:t xml:space="preserve"> and Ethiopia)</w:t>
      </w:r>
      <w:r w:rsidR="00461E9E" w:rsidRPr="00705D96">
        <w:rPr>
          <w:rFonts w:ascii="Arial" w:hAnsi="Arial" w:cs="Arial"/>
          <w:sz w:val="24"/>
          <w:szCs w:val="24"/>
        </w:rPr>
        <w:t xml:space="preserve"> </w:t>
      </w:r>
      <w:r w:rsidR="00461E9E" w:rsidRPr="00705D96">
        <w:rPr>
          <w:rFonts w:ascii="Arial" w:eastAsia="Times New Roman" w:hAnsi="Arial" w:cs="Arial"/>
          <w:sz w:val="24"/>
          <w:szCs w:val="24"/>
        </w:rPr>
        <w:t>upon meeting the GERAAS quality standards, as appreciated by the Evaluation Reference Group and the Evaluation Management Group.</w:t>
      </w:r>
    </w:p>
    <w:p w14:paraId="535C590A" w14:textId="77777777" w:rsidR="00B0293E" w:rsidRPr="00834A55" w:rsidRDefault="00B0293E" w:rsidP="00B0293E">
      <w:pPr>
        <w:pStyle w:val="xmsonormal"/>
        <w:jc w:val="both"/>
        <w:rPr>
          <w:rFonts w:ascii="Arial" w:hAnsi="Arial" w:cs="Arial"/>
          <w:color w:val="000000" w:themeColor="text1"/>
          <w:sz w:val="24"/>
          <w:szCs w:val="24"/>
        </w:rPr>
      </w:pPr>
    </w:p>
    <w:p w14:paraId="50238608" w14:textId="4434A7DF" w:rsidR="00B0293E" w:rsidRPr="00834A55" w:rsidRDefault="00B0293E" w:rsidP="00B0293E">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Both the inception report, the</w:t>
      </w:r>
      <w:r w:rsidR="00D22A9B">
        <w:rPr>
          <w:rFonts w:ascii="Arial" w:hAnsi="Arial" w:cs="Arial"/>
          <w:color w:val="000000" w:themeColor="text1"/>
          <w:sz w:val="24"/>
          <w:szCs w:val="24"/>
        </w:rPr>
        <w:t xml:space="preserve"> list of evaluation questions</w:t>
      </w:r>
      <w:r w:rsidRPr="00834A55">
        <w:rPr>
          <w:rFonts w:ascii="Arial" w:hAnsi="Arial" w:cs="Arial"/>
          <w:color w:val="000000" w:themeColor="text1"/>
          <w:sz w:val="24"/>
          <w:szCs w:val="24"/>
        </w:rPr>
        <w:t xml:space="preserve"> and consolidated final report will be reviewed by the Evaluation Management Group (EMG) and Evaluation Reference Group (ERG) within two weeks of submission.</w:t>
      </w:r>
    </w:p>
    <w:p w14:paraId="70ED2626" w14:textId="77777777" w:rsidR="00461E9E" w:rsidRPr="00834A55" w:rsidRDefault="00461E9E" w:rsidP="00461E9E">
      <w:pPr>
        <w:pStyle w:val="xmsonormal"/>
        <w:ind w:left="-76"/>
        <w:jc w:val="both"/>
        <w:rPr>
          <w:rFonts w:ascii="Arial" w:hAnsi="Arial" w:cs="Arial"/>
          <w:b/>
          <w:bCs/>
          <w:color w:val="000000" w:themeColor="text1"/>
          <w:sz w:val="24"/>
          <w:szCs w:val="24"/>
        </w:rPr>
      </w:pPr>
    </w:p>
    <w:p w14:paraId="7B9B5BA0" w14:textId="77777777" w:rsidR="000D2640" w:rsidRPr="00834A55" w:rsidRDefault="000D2640" w:rsidP="003F188F">
      <w:pPr>
        <w:pStyle w:val="xmsonormal"/>
        <w:jc w:val="both"/>
        <w:rPr>
          <w:rFonts w:ascii="Arial" w:hAnsi="Arial" w:cs="Arial"/>
          <w:b/>
          <w:bCs/>
          <w:color w:val="000000" w:themeColor="text1"/>
          <w:sz w:val="24"/>
          <w:szCs w:val="24"/>
        </w:rPr>
      </w:pPr>
    </w:p>
    <w:p w14:paraId="5033F4A4" w14:textId="400C86D0" w:rsidR="00FB26DF" w:rsidRPr="00834A55" w:rsidRDefault="00FB26DF" w:rsidP="008E33F8">
      <w:pPr>
        <w:pStyle w:val="xmsonormal"/>
        <w:numPr>
          <w:ilvl w:val="0"/>
          <w:numId w:val="1"/>
        </w:numPr>
        <w:ind w:left="284"/>
        <w:jc w:val="both"/>
        <w:rPr>
          <w:rFonts w:ascii="Arial" w:hAnsi="Arial" w:cs="Arial"/>
          <w:b/>
          <w:bCs/>
          <w:color w:val="000000" w:themeColor="text1"/>
          <w:sz w:val="24"/>
          <w:szCs w:val="24"/>
        </w:rPr>
      </w:pPr>
      <w:r w:rsidRPr="00834A55">
        <w:rPr>
          <w:rFonts w:ascii="Arial" w:hAnsi="Arial" w:cs="Arial"/>
          <w:b/>
          <w:bCs/>
          <w:color w:val="000000" w:themeColor="text1"/>
          <w:sz w:val="24"/>
          <w:szCs w:val="24"/>
        </w:rPr>
        <w:t>Management of the Evaluation</w:t>
      </w:r>
    </w:p>
    <w:p w14:paraId="31469255" w14:textId="77777777" w:rsidR="008875C1" w:rsidRPr="00834A55" w:rsidRDefault="008875C1" w:rsidP="003C4FFC">
      <w:pPr>
        <w:spacing w:line="240" w:lineRule="auto"/>
        <w:ind w:left="360"/>
        <w:jc w:val="both"/>
        <w:rPr>
          <w:rFonts w:ascii="Arial" w:hAnsi="Arial" w:cs="Arial"/>
          <w:color w:val="000000" w:themeColor="text1"/>
          <w:sz w:val="24"/>
          <w:szCs w:val="24"/>
        </w:rPr>
      </w:pPr>
    </w:p>
    <w:p w14:paraId="5E2BE777" w14:textId="77777777" w:rsidR="00D31C18" w:rsidRPr="00834A55" w:rsidRDefault="008875C1" w:rsidP="003C4FFC">
      <w:pPr>
        <w:spacing w:line="240" w:lineRule="auto"/>
        <w:ind w:left="360"/>
        <w:jc w:val="both"/>
        <w:rPr>
          <w:rFonts w:ascii="Arial" w:hAnsi="Arial" w:cs="Arial"/>
          <w:color w:val="000000" w:themeColor="text1"/>
          <w:sz w:val="24"/>
          <w:szCs w:val="24"/>
        </w:rPr>
      </w:pPr>
      <w:r w:rsidRPr="00834A55">
        <w:rPr>
          <w:rFonts w:ascii="Arial" w:eastAsia="Times New Roman" w:hAnsi="Arial" w:cs="Arial"/>
          <w:color w:val="000000" w:themeColor="text1"/>
          <w:sz w:val="24"/>
          <w:szCs w:val="24"/>
        </w:rPr>
        <w:t xml:space="preserve">Evaluation Management Group (EMG) and Evaluation Reference Group (ERG). </w:t>
      </w:r>
      <w:r w:rsidR="00827584" w:rsidRPr="00834A55">
        <w:rPr>
          <w:rFonts w:ascii="Arial" w:hAnsi="Arial" w:cs="Arial"/>
          <w:color w:val="000000" w:themeColor="text1"/>
          <w:sz w:val="24"/>
          <w:szCs w:val="24"/>
        </w:rPr>
        <w:t>comprising of UN Women</w:t>
      </w:r>
      <w:r w:rsidRPr="00834A55">
        <w:rPr>
          <w:rFonts w:ascii="Arial" w:hAnsi="Arial" w:cs="Arial"/>
          <w:color w:val="000000" w:themeColor="text1"/>
          <w:sz w:val="24"/>
          <w:szCs w:val="24"/>
        </w:rPr>
        <w:t xml:space="preserve"> Programme Officers and MER Specialists representing the three countries and from the UN Regional Office </w:t>
      </w:r>
      <w:r w:rsidR="00827584" w:rsidRPr="00834A55">
        <w:rPr>
          <w:rFonts w:ascii="Arial" w:hAnsi="Arial" w:cs="Arial"/>
          <w:color w:val="000000" w:themeColor="text1"/>
          <w:sz w:val="24"/>
          <w:szCs w:val="24"/>
        </w:rPr>
        <w:t xml:space="preserve">will provide oversight and guidance to the process. With oversight from the Un Women </w:t>
      </w:r>
      <w:r w:rsidRPr="00834A55">
        <w:rPr>
          <w:rFonts w:ascii="Arial" w:hAnsi="Arial" w:cs="Arial"/>
          <w:color w:val="000000" w:themeColor="text1"/>
          <w:sz w:val="24"/>
          <w:szCs w:val="24"/>
        </w:rPr>
        <w:t>Regional Office</w:t>
      </w:r>
      <w:r w:rsidR="00827584" w:rsidRPr="00834A55">
        <w:rPr>
          <w:rFonts w:ascii="Arial" w:hAnsi="Arial" w:cs="Arial"/>
          <w:color w:val="000000" w:themeColor="text1"/>
          <w:sz w:val="24"/>
          <w:szCs w:val="24"/>
        </w:rPr>
        <w:t xml:space="preserve">, the UN Women </w:t>
      </w:r>
      <w:r w:rsidRPr="00834A55">
        <w:rPr>
          <w:rFonts w:ascii="Arial" w:hAnsi="Arial" w:cs="Arial"/>
          <w:color w:val="000000" w:themeColor="text1"/>
          <w:sz w:val="24"/>
          <w:szCs w:val="24"/>
        </w:rPr>
        <w:t xml:space="preserve">Malawi </w:t>
      </w:r>
      <w:r w:rsidR="00827584" w:rsidRPr="00834A55">
        <w:rPr>
          <w:rFonts w:ascii="Arial" w:hAnsi="Arial" w:cs="Arial"/>
          <w:color w:val="000000" w:themeColor="text1"/>
          <w:sz w:val="24"/>
          <w:szCs w:val="24"/>
        </w:rPr>
        <w:t xml:space="preserve">MER Specialist will be a focal person for the evaluation. </w:t>
      </w:r>
    </w:p>
    <w:p w14:paraId="06DA59BD" w14:textId="2EE2D7A3" w:rsidR="00827584" w:rsidRPr="00D22A9B" w:rsidRDefault="00D31C18" w:rsidP="003C4FFC">
      <w:pPr>
        <w:spacing w:line="240" w:lineRule="auto"/>
        <w:ind w:left="360"/>
        <w:jc w:val="both"/>
        <w:rPr>
          <w:rFonts w:ascii="Arial" w:hAnsi="Arial" w:cs="Arial"/>
          <w:sz w:val="24"/>
          <w:szCs w:val="24"/>
        </w:rPr>
      </w:pPr>
      <w:r w:rsidRPr="00D22A9B">
        <w:rPr>
          <w:rFonts w:ascii="Arial" w:eastAsia="Times New Roman" w:hAnsi="Arial" w:cs="Arial"/>
          <w:sz w:val="24"/>
          <w:szCs w:val="24"/>
        </w:rPr>
        <w:t>Payments are tied with assurance that deliverables are deemed to be of satisfactory quality by the Evaluation Reference Group and the Evaluation Management Group</w:t>
      </w:r>
      <w:r w:rsidR="00827584" w:rsidRPr="00D22A9B">
        <w:rPr>
          <w:rFonts w:ascii="Arial" w:hAnsi="Arial" w:cs="Arial"/>
          <w:sz w:val="24"/>
          <w:szCs w:val="24"/>
        </w:rPr>
        <w:t xml:space="preserve"> </w:t>
      </w:r>
    </w:p>
    <w:p w14:paraId="3B9CBBB8" w14:textId="42501E38" w:rsidR="00827584" w:rsidRDefault="00827584" w:rsidP="003C4FFC">
      <w:pPr>
        <w:pStyle w:val="xmsonormal"/>
        <w:jc w:val="both"/>
        <w:rPr>
          <w:rFonts w:ascii="Arial" w:hAnsi="Arial" w:cs="Arial"/>
          <w:b/>
          <w:bCs/>
          <w:color w:val="000000" w:themeColor="text1"/>
          <w:sz w:val="24"/>
          <w:szCs w:val="24"/>
        </w:rPr>
      </w:pPr>
    </w:p>
    <w:p w14:paraId="245EF07C" w14:textId="77777777" w:rsidR="00D22A9B" w:rsidRPr="00834A55" w:rsidRDefault="00D22A9B" w:rsidP="003C4FFC">
      <w:pPr>
        <w:pStyle w:val="xmsonormal"/>
        <w:jc w:val="both"/>
        <w:rPr>
          <w:rFonts w:ascii="Arial" w:hAnsi="Arial" w:cs="Arial"/>
          <w:b/>
          <w:bCs/>
          <w:color w:val="000000" w:themeColor="text1"/>
          <w:sz w:val="24"/>
          <w:szCs w:val="24"/>
        </w:rPr>
      </w:pPr>
    </w:p>
    <w:p w14:paraId="22716AFE" w14:textId="411E4BD6" w:rsidR="00483062" w:rsidRPr="00834A55" w:rsidRDefault="00483062" w:rsidP="008E33F8">
      <w:pPr>
        <w:pStyle w:val="xmsonormal"/>
        <w:numPr>
          <w:ilvl w:val="0"/>
          <w:numId w:val="1"/>
        </w:numPr>
        <w:ind w:left="284"/>
        <w:jc w:val="both"/>
        <w:rPr>
          <w:rFonts w:ascii="Arial" w:hAnsi="Arial" w:cs="Arial"/>
          <w:b/>
          <w:bCs/>
          <w:color w:val="000000" w:themeColor="text1"/>
          <w:sz w:val="24"/>
          <w:szCs w:val="24"/>
        </w:rPr>
      </w:pPr>
      <w:r w:rsidRPr="00834A55">
        <w:rPr>
          <w:rFonts w:ascii="Arial" w:hAnsi="Arial" w:cs="Arial"/>
          <w:b/>
          <w:bCs/>
          <w:color w:val="000000" w:themeColor="text1"/>
          <w:sz w:val="24"/>
          <w:szCs w:val="24"/>
        </w:rPr>
        <w:t xml:space="preserve">Consultants Qualifications, Skills, </w:t>
      </w:r>
      <w:r w:rsidR="00D22A9B" w:rsidRPr="00834A55">
        <w:rPr>
          <w:rFonts w:ascii="Arial" w:hAnsi="Arial" w:cs="Arial"/>
          <w:b/>
          <w:bCs/>
          <w:color w:val="000000" w:themeColor="text1"/>
          <w:sz w:val="24"/>
          <w:szCs w:val="24"/>
        </w:rPr>
        <w:t>Experience,</w:t>
      </w:r>
      <w:r w:rsidRPr="00834A55">
        <w:rPr>
          <w:rFonts w:ascii="Arial" w:hAnsi="Arial" w:cs="Arial"/>
          <w:b/>
          <w:bCs/>
          <w:color w:val="000000" w:themeColor="text1"/>
          <w:sz w:val="24"/>
          <w:szCs w:val="24"/>
        </w:rPr>
        <w:t xml:space="preserve"> and competencies</w:t>
      </w:r>
    </w:p>
    <w:p w14:paraId="0B4496ED" w14:textId="57F29D72" w:rsidR="00FB26DF" w:rsidRPr="00834A55" w:rsidRDefault="00FB26DF" w:rsidP="008E33F8">
      <w:pPr>
        <w:pStyle w:val="xmsonormal"/>
        <w:ind w:left="720"/>
        <w:jc w:val="both"/>
        <w:rPr>
          <w:rFonts w:ascii="Arial" w:hAnsi="Arial" w:cs="Arial"/>
          <w:b/>
          <w:bCs/>
          <w:color w:val="000000" w:themeColor="text1"/>
          <w:sz w:val="24"/>
          <w:szCs w:val="24"/>
        </w:rPr>
      </w:pPr>
    </w:p>
    <w:p w14:paraId="48290DAD" w14:textId="69FE7A37" w:rsidR="00483062" w:rsidRPr="00834A55" w:rsidRDefault="00483062" w:rsidP="00483062">
      <w:pPr>
        <w:pStyle w:val="xmsonormal"/>
        <w:jc w:val="both"/>
        <w:rPr>
          <w:rFonts w:ascii="Arial" w:hAnsi="Arial" w:cs="Arial"/>
          <w:b/>
          <w:bCs/>
          <w:color w:val="000000" w:themeColor="text1"/>
          <w:sz w:val="24"/>
          <w:szCs w:val="24"/>
        </w:rPr>
      </w:pPr>
    </w:p>
    <w:p w14:paraId="006EDBC2" w14:textId="0B09AF69" w:rsidR="00483062" w:rsidRPr="00834A55" w:rsidRDefault="00483062" w:rsidP="00483062">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A: International Consultant</w:t>
      </w:r>
    </w:p>
    <w:p w14:paraId="11192468" w14:textId="77777777" w:rsidR="00483062" w:rsidRPr="00834A55" w:rsidRDefault="00483062" w:rsidP="00483062">
      <w:pPr>
        <w:pStyle w:val="xmsonormal"/>
        <w:jc w:val="both"/>
        <w:rPr>
          <w:rFonts w:ascii="Arial" w:hAnsi="Arial" w:cs="Arial"/>
          <w:b/>
          <w:bCs/>
          <w:color w:val="000000" w:themeColor="text1"/>
          <w:sz w:val="24"/>
          <w:szCs w:val="24"/>
        </w:rPr>
      </w:pPr>
    </w:p>
    <w:p w14:paraId="16F5BBBB" w14:textId="1D314BB7" w:rsidR="00483062" w:rsidRPr="00834A55" w:rsidRDefault="00483062" w:rsidP="00483062">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Qualifications, </w:t>
      </w:r>
      <w:r w:rsidR="008E33F8" w:rsidRPr="00834A55">
        <w:rPr>
          <w:rFonts w:ascii="Arial" w:hAnsi="Arial" w:cs="Arial"/>
          <w:color w:val="000000" w:themeColor="text1"/>
          <w:sz w:val="24"/>
          <w:szCs w:val="24"/>
        </w:rPr>
        <w:t>experience,</w:t>
      </w:r>
      <w:r w:rsidRPr="00834A55">
        <w:rPr>
          <w:rFonts w:ascii="Arial" w:hAnsi="Arial" w:cs="Arial"/>
          <w:color w:val="000000" w:themeColor="text1"/>
          <w:sz w:val="24"/>
          <w:szCs w:val="24"/>
        </w:rPr>
        <w:t xml:space="preserve"> and skills. Preference will be given to applicants </w:t>
      </w:r>
      <w:r w:rsidR="008E33F8" w:rsidRPr="00834A55">
        <w:rPr>
          <w:rFonts w:ascii="Arial" w:hAnsi="Arial" w:cs="Arial"/>
          <w:color w:val="000000" w:themeColor="text1"/>
          <w:sz w:val="24"/>
          <w:szCs w:val="24"/>
        </w:rPr>
        <w:t>meeting the following requirements</w:t>
      </w:r>
      <w:r w:rsidRPr="00834A55">
        <w:rPr>
          <w:rFonts w:ascii="Arial" w:hAnsi="Arial" w:cs="Arial"/>
          <w:color w:val="000000" w:themeColor="text1"/>
          <w:sz w:val="24"/>
          <w:szCs w:val="24"/>
        </w:rPr>
        <w:t xml:space="preserve">:  </w:t>
      </w:r>
    </w:p>
    <w:p w14:paraId="5F351AAC" w14:textId="77777777" w:rsidR="00483062" w:rsidRPr="00834A55" w:rsidRDefault="00483062" w:rsidP="00483062">
      <w:pPr>
        <w:pStyle w:val="xmsonormal"/>
        <w:jc w:val="both"/>
        <w:rPr>
          <w:rFonts w:ascii="Arial" w:hAnsi="Arial" w:cs="Arial"/>
          <w:color w:val="000000" w:themeColor="text1"/>
          <w:sz w:val="24"/>
          <w:szCs w:val="24"/>
        </w:rPr>
      </w:pPr>
    </w:p>
    <w:p w14:paraId="3CEF061F" w14:textId="40356C9E"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At least a master’s degree, in any social science, preferably including gender, youth, evaluation or social </w:t>
      </w:r>
      <w:r w:rsidR="008E33F8" w:rsidRPr="00834A55">
        <w:rPr>
          <w:rFonts w:ascii="Arial" w:hAnsi="Arial" w:cs="Arial"/>
          <w:color w:val="000000" w:themeColor="text1"/>
          <w:sz w:val="24"/>
          <w:szCs w:val="24"/>
        </w:rPr>
        <w:t>research.</w:t>
      </w:r>
    </w:p>
    <w:p w14:paraId="5FB29E56" w14:textId="77777777"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Proven experience in evaluations, including 10 years of working experience in carrying out evaluations.</w:t>
      </w:r>
    </w:p>
    <w:p w14:paraId="09234748" w14:textId="77777777"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Demonstrated understanding of the Gender Based Violence.</w:t>
      </w:r>
    </w:p>
    <w:p w14:paraId="3454E442" w14:textId="7D2380D6"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Good understanding of gender and GBV contextual issues in Malawi, </w:t>
      </w:r>
      <w:r w:rsidR="008E33F8" w:rsidRPr="00834A55">
        <w:rPr>
          <w:rFonts w:ascii="Arial" w:hAnsi="Arial" w:cs="Arial"/>
          <w:color w:val="000000" w:themeColor="text1"/>
          <w:sz w:val="24"/>
          <w:szCs w:val="24"/>
        </w:rPr>
        <w:t>Zambia,</w:t>
      </w:r>
      <w:r w:rsidRPr="00834A55">
        <w:rPr>
          <w:rFonts w:ascii="Arial" w:hAnsi="Arial" w:cs="Arial"/>
          <w:color w:val="000000" w:themeColor="text1"/>
          <w:sz w:val="24"/>
          <w:szCs w:val="24"/>
        </w:rPr>
        <w:t xml:space="preserve"> and Ethiopia.</w:t>
      </w:r>
    </w:p>
    <w:p w14:paraId="56EB186E" w14:textId="77777777"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Demonstratable experience in producing well written, analytical reports in English essential </w:t>
      </w:r>
    </w:p>
    <w:p w14:paraId="1BF92F22" w14:textId="77777777" w:rsidR="00483062" w:rsidRPr="00834A55" w:rsidRDefault="00483062" w:rsidP="00483062">
      <w:pPr>
        <w:pStyle w:val="xmsonormal"/>
        <w:numPr>
          <w:ilvl w:val="0"/>
          <w:numId w:val="20"/>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Both quantitative and qualitative data analysis skills </w:t>
      </w:r>
    </w:p>
    <w:p w14:paraId="1537F004" w14:textId="77777777" w:rsidR="00483062" w:rsidRPr="00834A55" w:rsidRDefault="00483062" w:rsidP="00483062">
      <w:pPr>
        <w:pStyle w:val="xmsonormal"/>
        <w:jc w:val="both"/>
        <w:rPr>
          <w:rFonts w:ascii="Arial" w:hAnsi="Arial" w:cs="Arial"/>
          <w:color w:val="000000" w:themeColor="text1"/>
          <w:sz w:val="24"/>
          <w:szCs w:val="24"/>
        </w:rPr>
      </w:pPr>
    </w:p>
    <w:p w14:paraId="5BE9414C" w14:textId="2CFEA4E0" w:rsidR="00483062" w:rsidRPr="00834A55" w:rsidRDefault="008E33F8" w:rsidP="00483062">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The consultant should submit a p</w:t>
      </w:r>
      <w:r w:rsidR="00483062" w:rsidRPr="00834A55">
        <w:rPr>
          <w:rFonts w:ascii="Arial" w:hAnsi="Arial" w:cs="Arial"/>
          <w:color w:val="000000" w:themeColor="text1"/>
          <w:sz w:val="24"/>
          <w:szCs w:val="24"/>
        </w:rPr>
        <w:t xml:space="preserve">roposal no longer than 7 pages, excluding CVs, </w:t>
      </w:r>
      <w:r w:rsidRPr="00834A55">
        <w:rPr>
          <w:rFonts w:ascii="Arial" w:hAnsi="Arial" w:cs="Arial"/>
          <w:color w:val="000000" w:themeColor="text1"/>
          <w:sz w:val="24"/>
          <w:szCs w:val="24"/>
        </w:rPr>
        <w:t>budget,</w:t>
      </w:r>
      <w:r w:rsidR="00483062" w:rsidRPr="00834A55">
        <w:rPr>
          <w:rFonts w:ascii="Arial" w:hAnsi="Arial" w:cs="Arial"/>
          <w:color w:val="000000" w:themeColor="text1"/>
          <w:sz w:val="24"/>
          <w:szCs w:val="24"/>
        </w:rPr>
        <w:t xml:space="preserve"> and example piece of work. </w:t>
      </w:r>
    </w:p>
    <w:p w14:paraId="39F9886C" w14:textId="34F3751F" w:rsidR="00483062" w:rsidRPr="00834A55" w:rsidRDefault="00483062" w:rsidP="00483062">
      <w:pPr>
        <w:pStyle w:val="xmsonormal"/>
        <w:jc w:val="both"/>
        <w:rPr>
          <w:rFonts w:ascii="Arial" w:hAnsi="Arial" w:cs="Arial"/>
          <w:b/>
          <w:bCs/>
          <w:color w:val="000000" w:themeColor="text1"/>
          <w:sz w:val="24"/>
          <w:szCs w:val="24"/>
        </w:rPr>
      </w:pPr>
    </w:p>
    <w:p w14:paraId="7AE0F096" w14:textId="227AB1E4" w:rsidR="00483062" w:rsidRPr="00834A55" w:rsidRDefault="00483062" w:rsidP="00483062">
      <w:pPr>
        <w:pStyle w:val="xmsonormal"/>
        <w:jc w:val="both"/>
        <w:rPr>
          <w:rFonts w:ascii="Arial" w:hAnsi="Arial" w:cs="Arial"/>
          <w:b/>
          <w:bCs/>
          <w:color w:val="000000" w:themeColor="text1"/>
          <w:sz w:val="24"/>
          <w:szCs w:val="24"/>
        </w:rPr>
      </w:pPr>
    </w:p>
    <w:p w14:paraId="580733FF" w14:textId="71BC92F9" w:rsidR="00483062" w:rsidRPr="00834A55" w:rsidRDefault="00483062" w:rsidP="008E33F8">
      <w:pPr>
        <w:pStyle w:val="xmsonormal"/>
        <w:jc w:val="both"/>
        <w:rPr>
          <w:rFonts w:ascii="Arial" w:hAnsi="Arial" w:cs="Arial"/>
          <w:b/>
          <w:bCs/>
          <w:color w:val="000000" w:themeColor="text1"/>
          <w:sz w:val="24"/>
          <w:szCs w:val="24"/>
        </w:rPr>
      </w:pPr>
      <w:r w:rsidRPr="00834A55">
        <w:rPr>
          <w:rFonts w:ascii="Arial" w:hAnsi="Arial" w:cs="Arial"/>
          <w:b/>
          <w:bCs/>
          <w:color w:val="000000" w:themeColor="text1"/>
          <w:sz w:val="24"/>
          <w:szCs w:val="24"/>
        </w:rPr>
        <w:t>B. Local Consultant</w:t>
      </w:r>
    </w:p>
    <w:p w14:paraId="0A846FAC" w14:textId="2BB54041" w:rsidR="00AA3C34" w:rsidRPr="00834A55" w:rsidRDefault="00AA3C34" w:rsidP="00AA3C34">
      <w:pPr>
        <w:pStyle w:val="xmsonormal"/>
        <w:jc w:val="both"/>
        <w:rPr>
          <w:rFonts w:ascii="Arial" w:hAnsi="Arial" w:cs="Arial"/>
          <w:b/>
          <w:bCs/>
          <w:color w:val="000000" w:themeColor="text1"/>
          <w:sz w:val="24"/>
          <w:szCs w:val="24"/>
        </w:rPr>
      </w:pPr>
    </w:p>
    <w:p w14:paraId="2B1ED36A" w14:textId="77777777" w:rsidR="008E33F8" w:rsidRPr="00834A55" w:rsidRDefault="008E33F8" w:rsidP="008E33F8">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Qualifications, experience, and skills. Preference will be given to applicants meeting the following requirements:  </w:t>
      </w:r>
    </w:p>
    <w:p w14:paraId="636EC23F" w14:textId="77777777" w:rsidR="008E33F8" w:rsidRPr="00834A55" w:rsidRDefault="008E33F8" w:rsidP="00AA3C34">
      <w:pPr>
        <w:pStyle w:val="xmsonormal"/>
        <w:jc w:val="both"/>
        <w:rPr>
          <w:rFonts w:ascii="Arial" w:hAnsi="Arial" w:cs="Arial"/>
          <w:b/>
          <w:bCs/>
          <w:color w:val="000000" w:themeColor="text1"/>
          <w:sz w:val="24"/>
          <w:szCs w:val="24"/>
        </w:rPr>
      </w:pPr>
    </w:p>
    <w:p w14:paraId="6CCD3F41"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At least a master’s degree in social sciences, Development studies and other related fields. </w:t>
      </w:r>
    </w:p>
    <w:p w14:paraId="19008BD7"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Technical knowledge in Gender Equality, SGBV, Harmful Cultural practices.</w:t>
      </w:r>
    </w:p>
    <w:p w14:paraId="450167E2"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At least 5 years relevant and professional experience in conducting evaluation. </w:t>
      </w:r>
    </w:p>
    <w:p w14:paraId="61FB2C74" w14:textId="580D85EC" w:rsidR="006027C1" w:rsidRPr="00834A55" w:rsidRDefault="006027C1" w:rsidP="008E33F8">
      <w:pPr>
        <w:pStyle w:val="ListParagraph"/>
        <w:numPr>
          <w:ilvl w:val="0"/>
          <w:numId w:val="22"/>
        </w:numPr>
        <w:jc w:val="both"/>
        <w:rPr>
          <w:rFonts w:ascii="Arial" w:hAnsi="Arial" w:cs="Arial"/>
          <w:color w:val="000000" w:themeColor="text1"/>
          <w:sz w:val="24"/>
          <w:szCs w:val="24"/>
          <w:shd w:val="clear" w:color="auto" w:fill="FFFFFF"/>
        </w:rPr>
      </w:pPr>
      <w:r w:rsidRPr="00834A55">
        <w:rPr>
          <w:rFonts w:ascii="Arial" w:hAnsi="Arial" w:cs="Arial"/>
          <w:color w:val="000000" w:themeColor="text1"/>
          <w:sz w:val="24"/>
          <w:szCs w:val="24"/>
          <w:shd w:val="clear" w:color="auto" w:fill="FFFFFF"/>
        </w:rPr>
        <w:t xml:space="preserve">Demonstrated ability to design and plan the research approaches and research methodologies. This should include skills and expertise required to design, </w:t>
      </w:r>
      <w:r w:rsidR="00D22A9B" w:rsidRPr="00834A55">
        <w:rPr>
          <w:rFonts w:ascii="Arial" w:hAnsi="Arial" w:cs="Arial"/>
          <w:color w:val="000000" w:themeColor="text1"/>
          <w:sz w:val="24"/>
          <w:szCs w:val="24"/>
          <w:shd w:val="clear" w:color="auto" w:fill="FFFFFF"/>
        </w:rPr>
        <w:t>plan,</w:t>
      </w:r>
      <w:r w:rsidRPr="00834A55">
        <w:rPr>
          <w:rFonts w:ascii="Arial" w:hAnsi="Arial" w:cs="Arial"/>
          <w:color w:val="000000" w:themeColor="text1"/>
          <w:sz w:val="24"/>
          <w:szCs w:val="24"/>
          <w:shd w:val="clear" w:color="auto" w:fill="FFFFFF"/>
        </w:rPr>
        <w:t xml:space="preserve"> and conduct and analyze qualitative data</w:t>
      </w:r>
    </w:p>
    <w:p w14:paraId="7BE558CB" w14:textId="77777777" w:rsidR="006027C1" w:rsidRPr="00834A55" w:rsidRDefault="006027C1" w:rsidP="008E33F8">
      <w:pPr>
        <w:pStyle w:val="ListParagraph"/>
        <w:numPr>
          <w:ilvl w:val="0"/>
          <w:numId w:val="22"/>
        </w:numPr>
        <w:jc w:val="both"/>
        <w:rPr>
          <w:rFonts w:ascii="Arial" w:hAnsi="Arial" w:cs="Arial"/>
          <w:color w:val="000000" w:themeColor="text1"/>
          <w:sz w:val="24"/>
          <w:szCs w:val="24"/>
          <w:shd w:val="clear" w:color="auto" w:fill="FFFFFF"/>
        </w:rPr>
      </w:pPr>
      <w:r w:rsidRPr="00834A55">
        <w:rPr>
          <w:rFonts w:ascii="Arial" w:hAnsi="Arial" w:cs="Arial"/>
          <w:color w:val="000000" w:themeColor="text1"/>
          <w:sz w:val="24"/>
          <w:szCs w:val="24"/>
          <w:shd w:val="clear" w:color="auto" w:fill="FFFFFF"/>
        </w:rPr>
        <w:t>Ability to design, manage and implement primary research in potentially challenging project environments. This may include the design of surveys, in-depth interviews, focus group and other research approaches.</w:t>
      </w:r>
    </w:p>
    <w:p w14:paraId="288C7136"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Ability to work both independently and as part of a team</w:t>
      </w:r>
    </w:p>
    <w:p w14:paraId="2EDFFC0F"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 xml:space="preserve">Fluency in English (written and spoken) with excellent drafting and communication skills. </w:t>
      </w:r>
    </w:p>
    <w:p w14:paraId="61D5A450" w14:textId="77777777" w:rsidR="006027C1" w:rsidRPr="00834A55" w:rsidRDefault="006027C1" w:rsidP="008E33F8">
      <w:pPr>
        <w:pStyle w:val="ListParagraph"/>
        <w:numPr>
          <w:ilvl w:val="0"/>
          <w:numId w:val="22"/>
        </w:numPr>
        <w:jc w:val="both"/>
        <w:rPr>
          <w:rFonts w:ascii="Arial" w:hAnsi="Arial" w:cs="Arial"/>
          <w:color w:val="000000" w:themeColor="text1"/>
          <w:sz w:val="24"/>
          <w:szCs w:val="24"/>
        </w:rPr>
      </w:pPr>
      <w:r w:rsidRPr="00834A55">
        <w:rPr>
          <w:rFonts w:ascii="Arial" w:hAnsi="Arial" w:cs="Arial"/>
          <w:color w:val="000000" w:themeColor="text1"/>
          <w:sz w:val="24"/>
          <w:szCs w:val="24"/>
        </w:rPr>
        <w:t>Ability to communicate in local language in the country in which one is applying for.</w:t>
      </w:r>
    </w:p>
    <w:p w14:paraId="54219773" w14:textId="77777777" w:rsidR="00AA3C34" w:rsidRPr="00834A55" w:rsidRDefault="00AA3C34" w:rsidP="00AA3C34">
      <w:pPr>
        <w:ind w:firstLine="360"/>
        <w:rPr>
          <w:rFonts w:ascii="Arial" w:hAnsi="Arial" w:cs="Arial"/>
          <w:b/>
          <w:bCs/>
          <w:color w:val="000000" w:themeColor="text1"/>
          <w:sz w:val="24"/>
          <w:szCs w:val="24"/>
          <w:u w:val="single"/>
        </w:rPr>
      </w:pPr>
      <w:r w:rsidRPr="00834A55">
        <w:rPr>
          <w:rFonts w:ascii="Arial" w:hAnsi="Arial" w:cs="Arial"/>
          <w:b/>
          <w:bCs/>
          <w:color w:val="000000" w:themeColor="text1"/>
          <w:sz w:val="24"/>
          <w:szCs w:val="24"/>
          <w:u w:val="single"/>
        </w:rPr>
        <w:t>Core Values:</w:t>
      </w:r>
    </w:p>
    <w:p w14:paraId="27BBEFB8"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Respect for Diversity</w:t>
      </w:r>
    </w:p>
    <w:p w14:paraId="6FE8309F"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Integrity</w:t>
      </w:r>
    </w:p>
    <w:p w14:paraId="399E283E"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lastRenderedPageBreak/>
        <w:t>Professionalism</w:t>
      </w:r>
    </w:p>
    <w:p w14:paraId="037A9C55" w14:textId="77777777" w:rsidR="00AA3C34" w:rsidRPr="00834A55" w:rsidRDefault="00AA3C34" w:rsidP="00AA3C34">
      <w:pPr>
        <w:ind w:left="360"/>
        <w:rPr>
          <w:rFonts w:ascii="Arial" w:hAnsi="Arial" w:cs="Arial"/>
          <w:b/>
          <w:color w:val="000000" w:themeColor="text1"/>
          <w:sz w:val="24"/>
          <w:szCs w:val="24"/>
          <w:u w:val="single"/>
        </w:rPr>
      </w:pPr>
    </w:p>
    <w:p w14:paraId="11CC1923" w14:textId="77777777" w:rsidR="00AA3C34" w:rsidRPr="00834A55" w:rsidRDefault="00AA3C34" w:rsidP="00AA3C34">
      <w:pPr>
        <w:ind w:firstLine="360"/>
        <w:rPr>
          <w:rFonts w:ascii="Arial" w:hAnsi="Arial" w:cs="Arial"/>
          <w:b/>
          <w:bCs/>
          <w:color w:val="000000" w:themeColor="text1"/>
          <w:sz w:val="24"/>
          <w:szCs w:val="24"/>
          <w:u w:val="single"/>
        </w:rPr>
      </w:pPr>
      <w:r w:rsidRPr="00834A55">
        <w:rPr>
          <w:rFonts w:ascii="Arial" w:hAnsi="Arial" w:cs="Arial"/>
          <w:b/>
          <w:bCs/>
          <w:color w:val="000000" w:themeColor="text1"/>
          <w:sz w:val="24"/>
          <w:szCs w:val="24"/>
          <w:u w:val="single"/>
        </w:rPr>
        <w:t>Core Competencies:</w:t>
      </w:r>
    </w:p>
    <w:p w14:paraId="5DED064A"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Awareness and Sensitivity Regarding Gender issues</w:t>
      </w:r>
    </w:p>
    <w:p w14:paraId="69173606"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Accountability</w:t>
      </w:r>
    </w:p>
    <w:p w14:paraId="3A8068A9"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Creative Problem Solving</w:t>
      </w:r>
    </w:p>
    <w:p w14:paraId="6B3BE51F"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Effective Communication</w:t>
      </w:r>
    </w:p>
    <w:p w14:paraId="73D1CC45"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Inclusive Collaboration</w:t>
      </w:r>
    </w:p>
    <w:p w14:paraId="125D5216" w14:textId="77777777"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Stakeholder Engagement</w:t>
      </w:r>
    </w:p>
    <w:p w14:paraId="322C0EE8" w14:textId="477298D1" w:rsidR="00AA3C34" w:rsidRPr="00834A55" w:rsidRDefault="00AA3C34" w:rsidP="00AA3C34">
      <w:pPr>
        <w:numPr>
          <w:ilvl w:val="0"/>
          <w:numId w:val="15"/>
        </w:numPr>
        <w:spacing w:line="240" w:lineRule="auto"/>
        <w:contextualSpacing/>
        <w:rPr>
          <w:rFonts w:ascii="Arial" w:eastAsia="Calibri,Calibri,Times New Roman" w:hAnsi="Arial" w:cs="Arial"/>
          <w:color w:val="000000" w:themeColor="text1"/>
          <w:sz w:val="24"/>
          <w:szCs w:val="24"/>
        </w:rPr>
      </w:pPr>
      <w:r w:rsidRPr="00834A55">
        <w:rPr>
          <w:rFonts w:ascii="Arial" w:eastAsia="Calibri,Calibri,Times New Roman" w:hAnsi="Arial" w:cs="Arial"/>
          <w:color w:val="000000" w:themeColor="text1"/>
          <w:sz w:val="24"/>
          <w:szCs w:val="24"/>
        </w:rPr>
        <w:t>Leading by Example</w:t>
      </w:r>
    </w:p>
    <w:p w14:paraId="6D8EB7C6" w14:textId="172D0A36" w:rsidR="00FF6CBA" w:rsidRPr="00834A55" w:rsidRDefault="00FF6CBA" w:rsidP="00FF6CBA">
      <w:pPr>
        <w:pStyle w:val="xmsonormal"/>
        <w:jc w:val="both"/>
        <w:rPr>
          <w:rFonts w:ascii="Arial" w:hAnsi="Arial" w:cs="Arial"/>
          <w:b/>
          <w:bCs/>
          <w:color w:val="000000" w:themeColor="text1"/>
          <w:sz w:val="24"/>
          <w:szCs w:val="24"/>
        </w:rPr>
      </w:pPr>
    </w:p>
    <w:p w14:paraId="7FFEC4D6" w14:textId="12170788" w:rsidR="00FF6CBA" w:rsidRPr="00834A55" w:rsidRDefault="00FF6CBA" w:rsidP="00FF6CBA">
      <w:pPr>
        <w:pStyle w:val="xmsonormal"/>
        <w:numPr>
          <w:ilvl w:val="0"/>
          <w:numId w:val="1"/>
        </w:numPr>
        <w:jc w:val="both"/>
        <w:rPr>
          <w:rFonts w:ascii="Arial" w:hAnsi="Arial" w:cs="Arial"/>
          <w:b/>
          <w:bCs/>
          <w:color w:val="000000" w:themeColor="text1"/>
          <w:sz w:val="24"/>
          <w:szCs w:val="24"/>
        </w:rPr>
      </w:pPr>
      <w:r w:rsidRPr="00834A55">
        <w:rPr>
          <w:rFonts w:ascii="Arial" w:hAnsi="Arial" w:cs="Arial"/>
          <w:b/>
          <w:bCs/>
          <w:color w:val="000000" w:themeColor="text1"/>
          <w:sz w:val="24"/>
          <w:szCs w:val="24"/>
        </w:rPr>
        <w:t>Ethical code of conduct</w:t>
      </w:r>
    </w:p>
    <w:p w14:paraId="1888B05E" w14:textId="77777777" w:rsidR="000D2640" w:rsidRPr="00834A55" w:rsidRDefault="000D2640" w:rsidP="000D2640">
      <w:pPr>
        <w:pStyle w:val="xmsonormal"/>
        <w:jc w:val="both"/>
        <w:rPr>
          <w:rFonts w:ascii="Arial" w:hAnsi="Arial" w:cs="Arial"/>
          <w:b/>
          <w:bCs/>
          <w:color w:val="000000" w:themeColor="text1"/>
          <w:sz w:val="24"/>
          <w:szCs w:val="24"/>
        </w:rPr>
      </w:pPr>
    </w:p>
    <w:p w14:paraId="0C46E719" w14:textId="153F4AFF"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UN Women has developed the </w:t>
      </w:r>
      <w:hyperlink r:id="rId9" w:history="1">
        <w:r w:rsidRPr="00834A55">
          <w:rPr>
            <w:rStyle w:val="Hyperlink"/>
            <w:rFonts w:ascii="Arial" w:hAnsi="Arial" w:cs="Arial"/>
            <w:color w:val="000000" w:themeColor="text1"/>
            <w:sz w:val="24"/>
            <w:szCs w:val="24"/>
          </w:rPr>
          <w:t>UN Women Evaluation Consultants Agreement Form</w:t>
        </w:r>
      </w:hyperlink>
      <w:r w:rsidRPr="00834A55">
        <w:rPr>
          <w:rFonts w:ascii="Arial" w:hAnsi="Arial" w:cs="Arial"/>
          <w:color w:val="000000" w:themeColor="text1"/>
          <w:sz w:val="24"/>
          <w:szCs w:val="24"/>
        </w:rPr>
        <w:t xml:space="preserve"> for evaluators that must be signed as part of the contracting process, which is based on the UNEG Ethical Guidelines and Code of Conduct. The signed Agreement will be annexed to the consultant contract. </w:t>
      </w:r>
    </w:p>
    <w:p w14:paraId="171C511F" w14:textId="77777777"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460DE17" w14:textId="77777777" w:rsidR="00FF6CBA" w:rsidRPr="00834A55" w:rsidRDefault="00FF6CBA" w:rsidP="00FF6CBA">
      <w:pPr>
        <w:pStyle w:val="xmsonormal"/>
        <w:jc w:val="both"/>
        <w:rPr>
          <w:rFonts w:ascii="Arial" w:hAnsi="Arial" w:cs="Arial"/>
          <w:color w:val="000000" w:themeColor="text1"/>
          <w:sz w:val="24"/>
          <w:szCs w:val="24"/>
        </w:rPr>
      </w:pPr>
    </w:p>
    <w:p w14:paraId="0334EB4E" w14:textId="5280330E"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Specific safeguards must be put in place to protect the safety (both physical and psychological) of both respondents and those collecting the data.</w:t>
      </w:r>
      <w:r w:rsidRPr="00834A55">
        <w:rPr>
          <w:rFonts w:ascii="Tahoma" w:hAnsi="Tahoma" w:cs="Tahoma"/>
          <w:color w:val="000000" w:themeColor="text1"/>
          <w:sz w:val="24"/>
          <w:szCs w:val="24"/>
        </w:rPr>
        <w:t> </w:t>
      </w:r>
      <w:r w:rsidRPr="00834A55">
        <w:rPr>
          <w:rFonts w:ascii="Arial" w:hAnsi="Arial" w:cs="Arial"/>
          <w:color w:val="000000" w:themeColor="text1"/>
          <w:sz w:val="24"/>
          <w:szCs w:val="24"/>
        </w:rPr>
        <w:t>These should include:</w:t>
      </w:r>
    </w:p>
    <w:p w14:paraId="1B338791" w14:textId="77777777" w:rsidR="000D2640" w:rsidRPr="00834A55" w:rsidRDefault="000D2640" w:rsidP="00FF6CBA">
      <w:pPr>
        <w:pStyle w:val="xmsonormal"/>
        <w:jc w:val="both"/>
        <w:rPr>
          <w:rFonts w:ascii="Arial" w:hAnsi="Arial" w:cs="Arial"/>
          <w:color w:val="000000" w:themeColor="text1"/>
          <w:sz w:val="24"/>
          <w:szCs w:val="24"/>
        </w:rPr>
      </w:pPr>
    </w:p>
    <w:p w14:paraId="2033C5BC" w14:textId="77777777" w:rsidR="00FF6CBA" w:rsidRPr="00834A55" w:rsidRDefault="00FF6CBA" w:rsidP="000D2640">
      <w:pPr>
        <w:pStyle w:val="xmsonormal"/>
        <w:ind w:left="426" w:hanging="284"/>
        <w:jc w:val="both"/>
        <w:rPr>
          <w:rFonts w:ascii="Arial" w:hAnsi="Arial" w:cs="Arial"/>
          <w:color w:val="000000" w:themeColor="text1"/>
          <w:sz w:val="24"/>
          <w:szCs w:val="24"/>
        </w:rPr>
      </w:pPr>
      <w:r w:rsidRPr="00834A55">
        <w:rPr>
          <w:rFonts w:ascii="Arial" w:hAnsi="Arial" w:cs="Arial"/>
          <w:color w:val="000000" w:themeColor="text1"/>
          <w:sz w:val="24"/>
          <w:szCs w:val="24"/>
        </w:rPr>
        <w:t>1.</w:t>
      </w:r>
      <w:r w:rsidRPr="00834A55">
        <w:rPr>
          <w:rFonts w:ascii="Arial" w:hAnsi="Arial" w:cs="Arial"/>
          <w:color w:val="000000" w:themeColor="text1"/>
          <w:sz w:val="24"/>
          <w:szCs w:val="24"/>
        </w:rPr>
        <w:tab/>
        <w:t xml:space="preserve">A plan is in place to protect the rights of the respondent, including privacy and confidentiality </w:t>
      </w:r>
    </w:p>
    <w:p w14:paraId="7D359231" w14:textId="77777777" w:rsidR="00FF6CBA" w:rsidRPr="00834A55" w:rsidRDefault="00FF6CBA" w:rsidP="000D2640">
      <w:pPr>
        <w:pStyle w:val="xmsonormal"/>
        <w:ind w:left="426" w:hanging="284"/>
        <w:jc w:val="both"/>
        <w:rPr>
          <w:rFonts w:ascii="Arial" w:hAnsi="Arial" w:cs="Arial"/>
          <w:color w:val="000000" w:themeColor="text1"/>
          <w:sz w:val="24"/>
          <w:szCs w:val="24"/>
        </w:rPr>
      </w:pPr>
      <w:r w:rsidRPr="00834A55">
        <w:rPr>
          <w:rFonts w:ascii="Arial" w:hAnsi="Arial" w:cs="Arial"/>
          <w:color w:val="000000" w:themeColor="text1"/>
          <w:sz w:val="24"/>
          <w:szCs w:val="24"/>
        </w:rPr>
        <w:t>2.</w:t>
      </w:r>
      <w:r w:rsidRPr="00834A55">
        <w:rPr>
          <w:rFonts w:ascii="Arial" w:hAnsi="Arial" w:cs="Arial"/>
          <w:color w:val="000000" w:themeColor="text1"/>
          <w:sz w:val="24"/>
          <w:szCs w:val="24"/>
        </w:rPr>
        <w:tab/>
        <w:t xml:space="preserve">The interviewer or data collector is trained in collecting sensitive information, and if the topic of the evaluation is focused on violence against women, they should have previous experience in this area </w:t>
      </w:r>
    </w:p>
    <w:p w14:paraId="0B364AEE" w14:textId="77777777" w:rsidR="00FF6CBA" w:rsidRPr="00834A55" w:rsidRDefault="00FF6CBA" w:rsidP="000D2640">
      <w:pPr>
        <w:pStyle w:val="xmsonormal"/>
        <w:ind w:left="426" w:hanging="284"/>
        <w:jc w:val="both"/>
        <w:rPr>
          <w:rFonts w:ascii="Arial" w:hAnsi="Arial" w:cs="Arial"/>
          <w:color w:val="000000" w:themeColor="text1"/>
          <w:sz w:val="24"/>
          <w:szCs w:val="24"/>
        </w:rPr>
      </w:pPr>
      <w:r w:rsidRPr="00834A55">
        <w:rPr>
          <w:rFonts w:ascii="Arial" w:hAnsi="Arial" w:cs="Arial"/>
          <w:color w:val="000000" w:themeColor="text1"/>
          <w:sz w:val="24"/>
          <w:szCs w:val="24"/>
        </w:rPr>
        <w:t>3.</w:t>
      </w:r>
      <w:r w:rsidRPr="00834A55">
        <w:rPr>
          <w:rFonts w:ascii="Arial" w:hAnsi="Arial" w:cs="Arial"/>
          <w:color w:val="000000" w:themeColor="text1"/>
          <w:sz w:val="24"/>
          <w:szCs w:val="24"/>
        </w:rPr>
        <w:tab/>
        <w:t xml:space="preserve">Data collection tools are designed in a way that are culturally appropriate and do not create distress for respondents </w:t>
      </w:r>
    </w:p>
    <w:p w14:paraId="3CE539F1" w14:textId="77777777" w:rsidR="00FF6CBA" w:rsidRPr="00834A55" w:rsidRDefault="00FF6CBA" w:rsidP="000D2640">
      <w:pPr>
        <w:pStyle w:val="xmsonormal"/>
        <w:ind w:left="426" w:hanging="284"/>
        <w:jc w:val="both"/>
        <w:rPr>
          <w:rFonts w:ascii="Arial" w:hAnsi="Arial" w:cs="Arial"/>
          <w:color w:val="000000" w:themeColor="text1"/>
          <w:sz w:val="24"/>
          <w:szCs w:val="24"/>
        </w:rPr>
      </w:pPr>
      <w:r w:rsidRPr="00834A55">
        <w:rPr>
          <w:rFonts w:ascii="Arial" w:hAnsi="Arial" w:cs="Arial"/>
          <w:color w:val="000000" w:themeColor="text1"/>
          <w:sz w:val="24"/>
          <w:szCs w:val="24"/>
        </w:rPr>
        <w:t>4.</w:t>
      </w:r>
      <w:r w:rsidRPr="00834A55">
        <w:rPr>
          <w:rFonts w:ascii="Arial" w:hAnsi="Arial" w:cs="Arial"/>
          <w:color w:val="000000" w:themeColor="text1"/>
          <w:sz w:val="24"/>
          <w:szCs w:val="24"/>
        </w:rPr>
        <w:tab/>
        <w:t>Data collection visits are organized at the appropriate time and place so as to minimize risk to respondents</w:t>
      </w:r>
    </w:p>
    <w:p w14:paraId="40ECB635" w14:textId="429BD79F" w:rsidR="00FF6CBA" w:rsidRPr="00834A55" w:rsidRDefault="00FF6CBA" w:rsidP="000D2640">
      <w:pPr>
        <w:pStyle w:val="xmsonormal"/>
        <w:ind w:left="426" w:hanging="284"/>
        <w:jc w:val="both"/>
        <w:rPr>
          <w:rFonts w:ascii="Arial" w:hAnsi="Arial" w:cs="Arial"/>
          <w:color w:val="000000" w:themeColor="text1"/>
          <w:sz w:val="24"/>
          <w:szCs w:val="24"/>
        </w:rPr>
      </w:pPr>
      <w:r w:rsidRPr="00834A55">
        <w:rPr>
          <w:rFonts w:ascii="Arial" w:hAnsi="Arial" w:cs="Arial"/>
          <w:color w:val="000000" w:themeColor="text1"/>
          <w:sz w:val="24"/>
          <w:szCs w:val="24"/>
        </w:rPr>
        <w:t>5.</w:t>
      </w:r>
      <w:r w:rsidRPr="00834A55">
        <w:rPr>
          <w:rFonts w:ascii="Arial" w:hAnsi="Arial" w:cs="Arial"/>
          <w:color w:val="000000" w:themeColor="text1"/>
          <w:sz w:val="24"/>
          <w:szCs w:val="24"/>
        </w:rPr>
        <w:tab/>
        <w:t xml:space="preserve">The interviewer or data collector </w:t>
      </w:r>
      <w:r w:rsidR="000D2640" w:rsidRPr="00834A55">
        <w:rPr>
          <w:rFonts w:ascii="Arial" w:hAnsi="Arial" w:cs="Arial"/>
          <w:color w:val="000000" w:themeColor="text1"/>
          <w:sz w:val="24"/>
          <w:szCs w:val="24"/>
        </w:rPr>
        <w:t>can</w:t>
      </w:r>
      <w:r w:rsidRPr="00834A55">
        <w:rPr>
          <w:rFonts w:ascii="Arial" w:hAnsi="Arial" w:cs="Arial"/>
          <w:color w:val="000000" w:themeColor="text1"/>
          <w:sz w:val="24"/>
          <w:szCs w:val="24"/>
        </w:rPr>
        <w:t xml:space="preserve"> provide information on how individuals in situations of risk can seek support</w:t>
      </w:r>
    </w:p>
    <w:p w14:paraId="5416D90F" w14:textId="77777777" w:rsidR="00FF6CBA" w:rsidRPr="00834A55" w:rsidRDefault="00FF6CBA" w:rsidP="00FF6CBA">
      <w:pPr>
        <w:pStyle w:val="xmsonormal"/>
        <w:jc w:val="both"/>
        <w:rPr>
          <w:rFonts w:ascii="Arial" w:hAnsi="Arial" w:cs="Arial"/>
          <w:color w:val="000000" w:themeColor="text1"/>
          <w:sz w:val="24"/>
          <w:szCs w:val="24"/>
        </w:rPr>
      </w:pPr>
    </w:p>
    <w:p w14:paraId="0B91EB12" w14:textId="77777777"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The evaluation’s value added is its impartial and systematic assessment of the programme or intervention. As with the other stages of the evaluation, involvement of stakeholders should not interfere with the impartiality of the evaluation.</w:t>
      </w:r>
    </w:p>
    <w:p w14:paraId="77F3C41D" w14:textId="77777777" w:rsidR="00FF6CBA" w:rsidRPr="00834A55" w:rsidRDefault="00FF6CBA" w:rsidP="00FF6CBA">
      <w:pPr>
        <w:pStyle w:val="xmsonormal"/>
        <w:jc w:val="both"/>
        <w:rPr>
          <w:rFonts w:ascii="Arial" w:hAnsi="Arial" w:cs="Arial"/>
          <w:color w:val="000000" w:themeColor="text1"/>
          <w:sz w:val="24"/>
          <w:szCs w:val="24"/>
        </w:rPr>
      </w:pPr>
    </w:p>
    <w:p w14:paraId="5DB77DAD" w14:textId="77777777"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t xml:space="preserve">The evaluator(s) have the final judgment on the findings, conclusions and recommendations of the evaluation report, and the evaluator(s) must be protected from pressures to change information in the report. </w:t>
      </w:r>
    </w:p>
    <w:p w14:paraId="635D3A79" w14:textId="77777777" w:rsidR="00FF6CBA" w:rsidRPr="00834A55" w:rsidRDefault="00FF6CBA" w:rsidP="00FF6CBA">
      <w:pPr>
        <w:pStyle w:val="xmsonormal"/>
        <w:jc w:val="both"/>
        <w:rPr>
          <w:rFonts w:ascii="Arial" w:hAnsi="Arial" w:cs="Arial"/>
          <w:color w:val="000000" w:themeColor="text1"/>
          <w:sz w:val="24"/>
          <w:szCs w:val="24"/>
        </w:rPr>
      </w:pPr>
    </w:p>
    <w:p w14:paraId="35ED8705" w14:textId="01516773" w:rsidR="00FF6CBA" w:rsidRPr="00834A55" w:rsidRDefault="00FF6CBA" w:rsidP="00FF6CBA">
      <w:pPr>
        <w:pStyle w:val="xmsonormal"/>
        <w:jc w:val="both"/>
        <w:rPr>
          <w:rFonts w:ascii="Arial" w:hAnsi="Arial" w:cs="Arial"/>
          <w:color w:val="000000" w:themeColor="text1"/>
          <w:sz w:val="24"/>
          <w:szCs w:val="24"/>
        </w:rPr>
      </w:pPr>
      <w:r w:rsidRPr="00834A55">
        <w:rPr>
          <w:rFonts w:ascii="Arial" w:hAnsi="Arial" w:cs="Arial"/>
          <w:color w:val="000000" w:themeColor="text1"/>
          <w:sz w:val="24"/>
          <w:szCs w:val="24"/>
        </w:rPr>
        <w:lastRenderedPageBreak/>
        <w:t xml:space="preserve">Additionally, if the evaluator(s) identify issues of wrongdoing, fraud or other unethical conduct, UN Women procedures must be </w:t>
      </w:r>
      <w:r w:rsidR="000D2640" w:rsidRPr="00834A55">
        <w:rPr>
          <w:rFonts w:ascii="Arial" w:hAnsi="Arial" w:cs="Arial"/>
          <w:color w:val="000000" w:themeColor="text1"/>
          <w:sz w:val="24"/>
          <w:szCs w:val="24"/>
        </w:rPr>
        <w:t>followed,</w:t>
      </w:r>
      <w:r w:rsidRPr="00834A55">
        <w:rPr>
          <w:rFonts w:ascii="Arial" w:hAnsi="Arial" w:cs="Arial"/>
          <w:color w:val="000000" w:themeColor="text1"/>
          <w:sz w:val="24"/>
          <w:szCs w:val="24"/>
        </w:rPr>
        <w:t xml:space="preserve">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F5DE5E6" w14:textId="17957707" w:rsidR="00A166BB" w:rsidRDefault="00A166BB" w:rsidP="00D912B6">
      <w:pPr>
        <w:pStyle w:val="xmsonormal"/>
        <w:ind w:left="720"/>
        <w:jc w:val="both"/>
        <w:rPr>
          <w:rFonts w:ascii="Arial" w:hAnsi="Arial" w:cs="Arial"/>
          <w:b/>
          <w:bCs/>
          <w:color w:val="000000" w:themeColor="text1"/>
          <w:sz w:val="24"/>
          <w:szCs w:val="24"/>
        </w:rPr>
      </w:pPr>
    </w:p>
    <w:p w14:paraId="5C03FB18" w14:textId="1FC4A05C" w:rsidR="004A604E" w:rsidRDefault="004A604E" w:rsidP="00D912B6">
      <w:pPr>
        <w:pStyle w:val="xmsonormal"/>
        <w:ind w:left="720"/>
        <w:jc w:val="both"/>
        <w:rPr>
          <w:rFonts w:ascii="Arial" w:hAnsi="Arial" w:cs="Arial"/>
          <w:b/>
          <w:bCs/>
          <w:color w:val="000000" w:themeColor="text1"/>
          <w:sz w:val="24"/>
          <w:szCs w:val="24"/>
        </w:rPr>
      </w:pPr>
    </w:p>
    <w:p w14:paraId="5548BEB0" w14:textId="62C85AE6" w:rsidR="004A604E" w:rsidRDefault="004A604E" w:rsidP="00D912B6">
      <w:pPr>
        <w:pStyle w:val="xmsonormal"/>
        <w:ind w:left="720"/>
        <w:jc w:val="both"/>
        <w:rPr>
          <w:rFonts w:ascii="Arial" w:hAnsi="Arial" w:cs="Arial"/>
          <w:b/>
          <w:bCs/>
          <w:color w:val="000000" w:themeColor="text1"/>
          <w:sz w:val="24"/>
          <w:szCs w:val="24"/>
        </w:rPr>
      </w:pPr>
    </w:p>
    <w:p w14:paraId="7A880111" w14:textId="0DDB5F5C" w:rsidR="004A604E" w:rsidRPr="006762DE" w:rsidRDefault="004A604E" w:rsidP="004A604E">
      <w:pPr>
        <w:widowControl w:val="0"/>
        <w:overflowPunct w:val="0"/>
        <w:adjustRightInd w:val="0"/>
        <w:spacing w:after="0" w:line="240" w:lineRule="auto"/>
        <w:rPr>
          <w:rFonts w:ascii="Arial" w:hAnsi="Arial" w:cs="Arial"/>
          <w:sz w:val="24"/>
          <w:szCs w:val="24"/>
        </w:rPr>
      </w:pPr>
      <w:r w:rsidRPr="006762DE">
        <w:rPr>
          <w:rFonts w:ascii="Arial" w:hAnsi="Arial" w:cs="Arial"/>
          <w:sz w:val="24"/>
          <w:szCs w:val="24"/>
        </w:rPr>
        <w:t xml:space="preserve">This TOR is </w:t>
      </w:r>
      <w:r>
        <w:rPr>
          <w:rFonts w:ascii="Arial" w:hAnsi="Arial" w:cs="Arial"/>
          <w:sz w:val="24"/>
          <w:szCs w:val="24"/>
        </w:rPr>
        <w:t>cleared</w:t>
      </w:r>
      <w:r w:rsidRPr="006762DE">
        <w:rPr>
          <w:rFonts w:ascii="Arial" w:hAnsi="Arial" w:cs="Arial"/>
          <w:sz w:val="24"/>
          <w:szCs w:val="24"/>
        </w:rPr>
        <w:t xml:space="preserve"> by </w:t>
      </w:r>
    </w:p>
    <w:p w14:paraId="4E9DD0C3" w14:textId="77777777" w:rsidR="004A604E" w:rsidRDefault="004A604E" w:rsidP="004A604E">
      <w:pPr>
        <w:widowControl w:val="0"/>
        <w:overflowPunct w:val="0"/>
        <w:adjustRightInd w:val="0"/>
        <w:spacing w:after="0" w:line="240" w:lineRule="auto"/>
        <w:rPr>
          <w:rFonts w:ascii="Arial" w:hAnsi="Arial" w:cs="Arial"/>
          <w:b/>
          <w:sz w:val="24"/>
          <w:szCs w:val="24"/>
        </w:rPr>
      </w:pPr>
    </w:p>
    <w:p w14:paraId="175EBA82" w14:textId="77777777" w:rsidR="004A604E" w:rsidRDefault="004A604E" w:rsidP="004A604E">
      <w:pPr>
        <w:widowControl w:val="0"/>
        <w:overflowPunct w:val="0"/>
        <w:adjustRightInd w:val="0"/>
        <w:spacing w:after="0" w:line="240" w:lineRule="auto"/>
        <w:rPr>
          <w:rFonts w:ascii="Arial" w:hAnsi="Arial" w:cs="Arial"/>
          <w:b/>
          <w:sz w:val="24"/>
          <w:szCs w:val="24"/>
        </w:rPr>
      </w:pPr>
    </w:p>
    <w:p w14:paraId="2825D5C2" w14:textId="77777777" w:rsidR="004A604E" w:rsidRDefault="004A604E" w:rsidP="004A604E">
      <w:pPr>
        <w:widowControl w:val="0"/>
        <w:overflowPunct w:val="0"/>
        <w:adjustRightInd w:val="0"/>
        <w:spacing w:after="0" w:line="240" w:lineRule="auto"/>
        <w:rPr>
          <w:rFonts w:ascii="Arial" w:hAnsi="Arial" w:cs="Arial"/>
          <w:b/>
          <w:sz w:val="24"/>
          <w:szCs w:val="24"/>
        </w:rPr>
      </w:pPr>
      <w:r>
        <w:rPr>
          <w:rFonts w:ascii="Arial" w:hAnsi="Arial" w:cs="Arial"/>
          <w:b/>
          <w:sz w:val="24"/>
          <w:szCs w:val="24"/>
        </w:rPr>
        <w:t>Signature      ________________________________</w:t>
      </w:r>
    </w:p>
    <w:p w14:paraId="4E8646B9" w14:textId="77777777" w:rsidR="004A604E" w:rsidRDefault="004A604E" w:rsidP="004A604E">
      <w:pPr>
        <w:widowControl w:val="0"/>
        <w:overflowPunct w:val="0"/>
        <w:adjustRightInd w:val="0"/>
        <w:spacing w:after="0" w:line="240" w:lineRule="auto"/>
        <w:rPr>
          <w:rFonts w:ascii="Arial" w:hAnsi="Arial" w:cs="Arial"/>
          <w:b/>
          <w:sz w:val="24"/>
          <w:szCs w:val="24"/>
        </w:rPr>
      </w:pPr>
    </w:p>
    <w:p w14:paraId="1053F97B" w14:textId="77777777" w:rsidR="004A604E" w:rsidRDefault="004A604E" w:rsidP="004A604E">
      <w:pPr>
        <w:widowControl w:val="0"/>
        <w:overflowPunct w:val="0"/>
        <w:adjustRightInd w:val="0"/>
        <w:spacing w:after="0" w:line="240" w:lineRule="auto"/>
        <w:rPr>
          <w:rFonts w:ascii="Arial" w:hAnsi="Arial" w:cs="Arial"/>
          <w:b/>
          <w:sz w:val="24"/>
          <w:szCs w:val="24"/>
        </w:rPr>
      </w:pPr>
    </w:p>
    <w:p w14:paraId="0096A819" w14:textId="77777777" w:rsidR="004A604E" w:rsidRPr="00A5748F" w:rsidRDefault="004A604E" w:rsidP="004A604E">
      <w:pPr>
        <w:spacing w:after="0" w:line="240" w:lineRule="auto"/>
        <w:jc w:val="both"/>
        <w:rPr>
          <w:rFonts w:ascii="Arial" w:hAnsi="Arial" w:cs="Arial"/>
        </w:rPr>
      </w:pPr>
      <w:r>
        <w:rPr>
          <w:rFonts w:ascii="Arial" w:hAnsi="Arial" w:cs="Arial"/>
          <w:b/>
          <w:sz w:val="24"/>
          <w:szCs w:val="24"/>
        </w:rPr>
        <w:t xml:space="preserve">Name and Designation:     </w:t>
      </w:r>
      <w:r w:rsidRPr="00A5748F">
        <w:rPr>
          <w:rFonts w:ascii="Arial" w:hAnsi="Arial" w:cs="Arial"/>
        </w:rPr>
        <w:t xml:space="preserve">Yemi Falayajo  </w:t>
      </w:r>
    </w:p>
    <w:p w14:paraId="2EBB7457" w14:textId="19FFDE49" w:rsidR="004A604E" w:rsidRDefault="004A604E" w:rsidP="004A604E">
      <w:pPr>
        <w:spacing w:after="0" w:line="240" w:lineRule="auto"/>
        <w:jc w:val="both"/>
        <w:rPr>
          <w:rFonts w:ascii="Arial" w:hAnsi="Arial" w:cs="Arial"/>
        </w:rPr>
      </w:pPr>
      <w:r w:rsidRPr="00A5748F">
        <w:rPr>
          <w:rFonts w:ascii="Arial" w:hAnsi="Arial" w:cs="Arial"/>
        </w:rPr>
        <w:tab/>
      </w:r>
      <w:r w:rsidRPr="00A5748F">
        <w:rPr>
          <w:rFonts w:ascii="Arial" w:hAnsi="Arial" w:cs="Arial"/>
        </w:rPr>
        <w:tab/>
      </w:r>
      <w:r>
        <w:rPr>
          <w:rFonts w:ascii="Arial" w:hAnsi="Arial" w:cs="Arial"/>
        </w:rPr>
        <w:tab/>
        <w:t>Head of Programme</w:t>
      </w:r>
      <w:r w:rsidRPr="00A5748F">
        <w:rPr>
          <w:rFonts w:ascii="Arial" w:hAnsi="Arial" w:cs="Arial"/>
        </w:rPr>
        <w:t xml:space="preserve"> UN Women </w:t>
      </w:r>
      <w:r>
        <w:rPr>
          <w:rFonts w:ascii="Arial" w:hAnsi="Arial" w:cs="Arial"/>
        </w:rPr>
        <w:t>Malawi Office</w:t>
      </w:r>
    </w:p>
    <w:p w14:paraId="686AFC5B" w14:textId="77777777" w:rsidR="004A604E" w:rsidRDefault="004A604E" w:rsidP="004A604E">
      <w:pPr>
        <w:spacing w:after="0" w:line="240" w:lineRule="auto"/>
        <w:jc w:val="both"/>
        <w:rPr>
          <w:rFonts w:ascii="Arial" w:hAnsi="Arial" w:cs="Arial"/>
        </w:rPr>
      </w:pPr>
    </w:p>
    <w:p w14:paraId="6B6010BA" w14:textId="77777777" w:rsidR="004A604E" w:rsidRDefault="004A604E" w:rsidP="004A604E">
      <w:pPr>
        <w:spacing w:after="0" w:line="240" w:lineRule="auto"/>
        <w:jc w:val="both"/>
        <w:rPr>
          <w:rFonts w:ascii="Arial" w:hAnsi="Arial" w:cs="Arial"/>
        </w:rPr>
      </w:pPr>
    </w:p>
    <w:p w14:paraId="5F6E93AC" w14:textId="77777777" w:rsidR="004A604E" w:rsidRPr="00A5748F" w:rsidRDefault="004A604E" w:rsidP="004A604E">
      <w:pPr>
        <w:spacing w:after="0" w:line="240" w:lineRule="auto"/>
        <w:jc w:val="both"/>
        <w:rPr>
          <w:rFonts w:ascii="Arial" w:hAnsi="Arial" w:cs="Arial"/>
        </w:rPr>
      </w:pPr>
      <w:r>
        <w:rPr>
          <w:rFonts w:ascii="Arial" w:hAnsi="Arial" w:cs="Arial"/>
        </w:rPr>
        <w:t>Date of signing ___________________________________</w:t>
      </w:r>
    </w:p>
    <w:p w14:paraId="3B541826" w14:textId="07FF46A1" w:rsidR="004A604E" w:rsidRDefault="004A604E" w:rsidP="00D912B6">
      <w:pPr>
        <w:pStyle w:val="xmsonormal"/>
        <w:ind w:left="720"/>
        <w:jc w:val="both"/>
        <w:rPr>
          <w:rFonts w:ascii="Arial" w:hAnsi="Arial" w:cs="Arial"/>
          <w:b/>
          <w:bCs/>
          <w:color w:val="000000" w:themeColor="text1"/>
          <w:sz w:val="24"/>
          <w:szCs w:val="24"/>
        </w:rPr>
      </w:pPr>
    </w:p>
    <w:p w14:paraId="67453320" w14:textId="64C74C02" w:rsidR="004A604E" w:rsidRDefault="004A604E" w:rsidP="00D912B6">
      <w:pPr>
        <w:pStyle w:val="xmsonormal"/>
        <w:ind w:left="720"/>
        <w:jc w:val="both"/>
        <w:rPr>
          <w:rFonts w:ascii="Arial" w:hAnsi="Arial" w:cs="Arial"/>
          <w:b/>
          <w:bCs/>
          <w:color w:val="000000" w:themeColor="text1"/>
          <w:sz w:val="24"/>
          <w:szCs w:val="24"/>
        </w:rPr>
      </w:pPr>
    </w:p>
    <w:p w14:paraId="4CBBCC75" w14:textId="5B9F7546" w:rsidR="004A604E" w:rsidRDefault="004A604E" w:rsidP="00D912B6">
      <w:pPr>
        <w:pStyle w:val="xmsonormal"/>
        <w:ind w:left="720"/>
        <w:jc w:val="both"/>
        <w:rPr>
          <w:rFonts w:ascii="Arial" w:hAnsi="Arial" w:cs="Arial"/>
          <w:b/>
          <w:bCs/>
          <w:color w:val="000000" w:themeColor="text1"/>
          <w:sz w:val="24"/>
          <w:szCs w:val="24"/>
        </w:rPr>
      </w:pPr>
    </w:p>
    <w:p w14:paraId="62B5AB32" w14:textId="77777777" w:rsidR="004A604E" w:rsidRPr="006762DE" w:rsidRDefault="004A604E" w:rsidP="004A604E">
      <w:pPr>
        <w:widowControl w:val="0"/>
        <w:overflowPunct w:val="0"/>
        <w:adjustRightInd w:val="0"/>
        <w:spacing w:after="0" w:line="240" w:lineRule="auto"/>
        <w:rPr>
          <w:rFonts w:ascii="Arial" w:hAnsi="Arial" w:cs="Arial"/>
          <w:sz w:val="24"/>
          <w:szCs w:val="24"/>
        </w:rPr>
      </w:pPr>
      <w:r w:rsidRPr="006762DE">
        <w:rPr>
          <w:rFonts w:ascii="Arial" w:hAnsi="Arial" w:cs="Arial"/>
          <w:sz w:val="24"/>
          <w:szCs w:val="24"/>
        </w:rPr>
        <w:t xml:space="preserve">This TOR is approved by </w:t>
      </w:r>
    </w:p>
    <w:p w14:paraId="6E758AC8" w14:textId="77777777" w:rsidR="004A604E" w:rsidRDefault="004A604E" w:rsidP="004A604E">
      <w:pPr>
        <w:widowControl w:val="0"/>
        <w:overflowPunct w:val="0"/>
        <w:adjustRightInd w:val="0"/>
        <w:spacing w:after="0" w:line="240" w:lineRule="auto"/>
        <w:rPr>
          <w:rFonts w:ascii="Arial" w:hAnsi="Arial" w:cs="Arial"/>
          <w:b/>
          <w:sz w:val="24"/>
          <w:szCs w:val="24"/>
        </w:rPr>
      </w:pPr>
    </w:p>
    <w:p w14:paraId="2E5A10E5" w14:textId="77777777" w:rsidR="004A604E" w:rsidRDefault="004A604E" w:rsidP="004A604E">
      <w:pPr>
        <w:widowControl w:val="0"/>
        <w:overflowPunct w:val="0"/>
        <w:adjustRightInd w:val="0"/>
        <w:spacing w:after="0" w:line="240" w:lineRule="auto"/>
        <w:rPr>
          <w:rFonts w:ascii="Arial" w:hAnsi="Arial" w:cs="Arial"/>
          <w:b/>
          <w:sz w:val="24"/>
          <w:szCs w:val="24"/>
        </w:rPr>
      </w:pPr>
    </w:p>
    <w:p w14:paraId="5046ECF1" w14:textId="77777777" w:rsidR="004A604E" w:rsidRDefault="004A604E" w:rsidP="004A604E">
      <w:pPr>
        <w:widowControl w:val="0"/>
        <w:overflowPunct w:val="0"/>
        <w:adjustRightInd w:val="0"/>
        <w:spacing w:after="0" w:line="240" w:lineRule="auto"/>
        <w:rPr>
          <w:rFonts w:ascii="Arial" w:hAnsi="Arial" w:cs="Arial"/>
          <w:b/>
          <w:sz w:val="24"/>
          <w:szCs w:val="24"/>
        </w:rPr>
      </w:pPr>
      <w:r>
        <w:rPr>
          <w:rFonts w:ascii="Arial" w:hAnsi="Arial" w:cs="Arial"/>
          <w:b/>
          <w:sz w:val="24"/>
          <w:szCs w:val="24"/>
        </w:rPr>
        <w:t>Signature      ________________________________</w:t>
      </w:r>
    </w:p>
    <w:p w14:paraId="4BFCCBE4" w14:textId="77777777" w:rsidR="004A604E" w:rsidRDefault="004A604E" w:rsidP="004A604E">
      <w:pPr>
        <w:widowControl w:val="0"/>
        <w:overflowPunct w:val="0"/>
        <w:adjustRightInd w:val="0"/>
        <w:spacing w:after="0" w:line="240" w:lineRule="auto"/>
        <w:rPr>
          <w:rFonts w:ascii="Arial" w:hAnsi="Arial" w:cs="Arial"/>
          <w:b/>
          <w:sz w:val="24"/>
          <w:szCs w:val="24"/>
        </w:rPr>
      </w:pPr>
    </w:p>
    <w:p w14:paraId="3C26CAB6" w14:textId="77777777" w:rsidR="004A604E" w:rsidRDefault="004A604E" w:rsidP="004A604E">
      <w:pPr>
        <w:widowControl w:val="0"/>
        <w:overflowPunct w:val="0"/>
        <w:adjustRightInd w:val="0"/>
        <w:spacing w:after="0" w:line="240" w:lineRule="auto"/>
        <w:rPr>
          <w:rFonts w:ascii="Arial" w:hAnsi="Arial" w:cs="Arial"/>
          <w:b/>
          <w:sz w:val="24"/>
          <w:szCs w:val="24"/>
        </w:rPr>
      </w:pPr>
    </w:p>
    <w:p w14:paraId="373B7CA3" w14:textId="573E1D6A" w:rsidR="004A604E" w:rsidRPr="00A5748F" w:rsidRDefault="004A604E" w:rsidP="004A604E">
      <w:pPr>
        <w:spacing w:after="0" w:line="240" w:lineRule="auto"/>
        <w:jc w:val="both"/>
        <w:rPr>
          <w:rFonts w:ascii="Arial" w:hAnsi="Arial" w:cs="Arial"/>
        </w:rPr>
      </w:pPr>
      <w:r>
        <w:rPr>
          <w:rFonts w:ascii="Arial" w:hAnsi="Arial" w:cs="Arial"/>
          <w:b/>
          <w:sz w:val="24"/>
          <w:szCs w:val="24"/>
        </w:rPr>
        <w:t xml:space="preserve">Name and Designation:     </w:t>
      </w:r>
      <w:r>
        <w:rPr>
          <w:rFonts w:ascii="Arial" w:hAnsi="Arial" w:cs="Arial"/>
        </w:rPr>
        <w:t>Clara Anyangwe</w:t>
      </w:r>
      <w:r w:rsidRPr="00A5748F">
        <w:rPr>
          <w:rFonts w:ascii="Arial" w:hAnsi="Arial" w:cs="Arial"/>
        </w:rPr>
        <w:t xml:space="preserve"> </w:t>
      </w:r>
    </w:p>
    <w:p w14:paraId="00294EDD" w14:textId="4E3A4D11" w:rsidR="004A604E" w:rsidRDefault="004A604E" w:rsidP="004A604E">
      <w:pPr>
        <w:spacing w:after="0" w:line="240" w:lineRule="auto"/>
        <w:jc w:val="both"/>
        <w:rPr>
          <w:rFonts w:ascii="Arial" w:hAnsi="Arial" w:cs="Arial"/>
        </w:rPr>
      </w:pPr>
      <w:r w:rsidRPr="00A5748F">
        <w:rPr>
          <w:rFonts w:ascii="Arial" w:hAnsi="Arial" w:cs="Arial"/>
        </w:rPr>
        <w:tab/>
      </w:r>
      <w:r w:rsidRPr="00A5748F">
        <w:rPr>
          <w:rFonts w:ascii="Arial" w:hAnsi="Arial" w:cs="Arial"/>
        </w:rPr>
        <w:tab/>
      </w:r>
      <w:r>
        <w:rPr>
          <w:rFonts w:ascii="Arial" w:hAnsi="Arial" w:cs="Arial"/>
        </w:rPr>
        <w:tab/>
        <w:t>Country Representative</w:t>
      </w:r>
      <w:r w:rsidRPr="00A5748F">
        <w:rPr>
          <w:rFonts w:ascii="Arial" w:hAnsi="Arial" w:cs="Arial"/>
        </w:rPr>
        <w:t xml:space="preserve"> UN Women </w:t>
      </w:r>
      <w:r>
        <w:rPr>
          <w:rFonts w:ascii="Arial" w:hAnsi="Arial" w:cs="Arial"/>
        </w:rPr>
        <w:t>Malawi Office</w:t>
      </w:r>
    </w:p>
    <w:p w14:paraId="4BC31900" w14:textId="77777777" w:rsidR="004A604E" w:rsidRDefault="004A604E" w:rsidP="004A604E">
      <w:pPr>
        <w:spacing w:after="0" w:line="240" w:lineRule="auto"/>
        <w:jc w:val="both"/>
        <w:rPr>
          <w:rFonts w:ascii="Arial" w:hAnsi="Arial" w:cs="Arial"/>
        </w:rPr>
      </w:pPr>
    </w:p>
    <w:p w14:paraId="16A2EEFE" w14:textId="77777777" w:rsidR="004A604E" w:rsidRDefault="004A604E" w:rsidP="004A604E">
      <w:pPr>
        <w:spacing w:after="0" w:line="240" w:lineRule="auto"/>
        <w:jc w:val="both"/>
        <w:rPr>
          <w:rFonts w:ascii="Arial" w:hAnsi="Arial" w:cs="Arial"/>
        </w:rPr>
      </w:pPr>
    </w:p>
    <w:p w14:paraId="0F62F74B" w14:textId="5A4AB26A" w:rsidR="004A604E" w:rsidRPr="004A604E" w:rsidRDefault="004A604E" w:rsidP="004A604E">
      <w:pPr>
        <w:spacing w:after="0" w:line="240" w:lineRule="auto"/>
        <w:jc w:val="both"/>
        <w:rPr>
          <w:rFonts w:ascii="Arial" w:hAnsi="Arial" w:cs="Arial"/>
        </w:rPr>
      </w:pPr>
      <w:r>
        <w:rPr>
          <w:rFonts w:ascii="Arial" w:hAnsi="Arial" w:cs="Arial"/>
        </w:rPr>
        <w:t>Date of signing ___________________________________</w:t>
      </w:r>
    </w:p>
    <w:sectPr w:rsidR="004A604E" w:rsidRPr="004A604E" w:rsidSect="00A166BB">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3EF58" w14:textId="77777777" w:rsidR="001304C5" w:rsidRDefault="001304C5" w:rsidP="00272652">
      <w:pPr>
        <w:spacing w:after="0" w:line="240" w:lineRule="auto"/>
      </w:pPr>
      <w:r>
        <w:separator/>
      </w:r>
    </w:p>
  </w:endnote>
  <w:endnote w:type="continuationSeparator" w:id="0">
    <w:p w14:paraId="0C08997E" w14:textId="77777777" w:rsidR="001304C5" w:rsidRDefault="001304C5" w:rsidP="0027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Calibri,Times New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03882" w14:textId="77777777" w:rsidR="001304C5" w:rsidRDefault="001304C5" w:rsidP="00272652">
      <w:pPr>
        <w:spacing w:after="0" w:line="240" w:lineRule="auto"/>
      </w:pPr>
      <w:r>
        <w:separator/>
      </w:r>
    </w:p>
  </w:footnote>
  <w:footnote w:type="continuationSeparator" w:id="0">
    <w:p w14:paraId="38A017A4" w14:textId="77777777" w:rsidR="001304C5" w:rsidRDefault="001304C5" w:rsidP="00272652">
      <w:pPr>
        <w:spacing w:after="0" w:line="240" w:lineRule="auto"/>
      </w:pPr>
      <w:r>
        <w:continuationSeparator/>
      </w:r>
    </w:p>
  </w:footnote>
  <w:footnote w:id="1">
    <w:p w14:paraId="6F92B878" w14:textId="2346AC4C" w:rsidR="000D2640" w:rsidRPr="000D2640" w:rsidRDefault="000D2640"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1" w:history="1">
        <w:r w:rsidRPr="000D2640">
          <w:rPr>
            <w:rStyle w:val="Hyperlink"/>
            <w:rFonts w:ascii="Arial" w:hAnsi="Arial" w:cs="Arial"/>
            <w:color w:val="auto"/>
            <w:sz w:val="18"/>
            <w:szCs w:val="18"/>
            <w:u w:val="none"/>
          </w:rPr>
          <w:t>https://www.unwomen.org/en/about-us/accountability/evaluation/governance-and-policy</w:t>
        </w:r>
      </w:hyperlink>
    </w:p>
  </w:footnote>
  <w:footnote w:id="2">
    <w:p w14:paraId="7170703C" w14:textId="77D3E691" w:rsidR="000D2640" w:rsidRPr="000D2640" w:rsidRDefault="000D2640"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hyperlink r:id="rId2" w:history="1">
        <w:r w:rsidRPr="000D2640">
          <w:rPr>
            <w:rStyle w:val="Hyperlink"/>
            <w:rFonts w:ascii="Arial" w:hAnsi="Arial" w:cs="Arial"/>
            <w:color w:val="auto"/>
            <w:sz w:val="18"/>
            <w:szCs w:val="18"/>
          </w:rPr>
          <w:t>https://www.unwomen.org/en/digital-library/publications/2015/4/un-women-evaluation-handbook-how-to-manage-gender-responsive-evaluation</w:t>
        </w:r>
      </w:hyperlink>
    </w:p>
  </w:footnote>
  <w:footnote w:id="3">
    <w:p w14:paraId="1FA8CE8F" w14:textId="6F4C01E1" w:rsidR="000D2640" w:rsidRPr="000D2640" w:rsidRDefault="000D2640"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3" w:history="1">
        <w:r w:rsidRPr="000D2640">
          <w:rPr>
            <w:rStyle w:val="Hyperlink"/>
            <w:rFonts w:ascii="Arial" w:hAnsi="Arial" w:cs="Arial"/>
            <w:color w:val="auto"/>
            <w:sz w:val="18"/>
            <w:szCs w:val="18"/>
            <w:u w:val="none"/>
          </w:rPr>
          <w:t>https://www.unwomen.org/en/about-us/accountability/evaluation/un-coherence</w:t>
        </w:r>
      </w:hyperlink>
    </w:p>
  </w:footnote>
  <w:footnote w:id="4">
    <w:p w14:paraId="1651D288" w14:textId="4A4829C3" w:rsidR="000D2640" w:rsidRPr="000D2640" w:rsidRDefault="000D2640"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4" w:history="1">
        <w:r w:rsidRPr="000D2640">
          <w:rPr>
            <w:rStyle w:val="Hyperlink"/>
            <w:rFonts w:ascii="Arial" w:hAnsi="Arial" w:cs="Arial"/>
            <w:color w:val="auto"/>
            <w:sz w:val="18"/>
            <w:szCs w:val="18"/>
            <w:u w:val="none"/>
          </w:rPr>
          <w:t>http://www.unevaluation.org/document/detail/1914</w:t>
        </w:r>
      </w:hyperlink>
    </w:p>
  </w:footnote>
  <w:footnote w:id="5">
    <w:p w14:paraId="24C971B9" w14:textId="0C6EF204" w:rsidR="000D2640" w:rsidRPr="000D2640" w:rsidRDefault="000D2640"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5" w:history="1">
        <w:r w:rsidRPr="000D2640">
          <w:rPr>
            <w:rStyle w:val="Hyperlink"/>
            <w:rFonts w:ascii="Arial" w:hAnsi="Arial" w:cs="Arial"/>
            <w:color w:val="auto"/>
            <w:sz w:val="18"/>
            <w:szCs w:val="18"/>
            <w:u w:val="none"/>
          </w:rPr>
          <w:t>http://www.unevaluation.org/document/detail/102</w:t>
        </w:r>
      </w:hyperlink>
    </w:p>
  </w:footnote>
  <w:footnote w:id="6">
    <w:p w14:paraId="75C13BD5" w14:textId="5145A911" w:rsidR="00272652" w:rsidRPr="000D2640" w:rsidRDefault="00272652" w:rsidP="000D2640">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IBSA Project document 2018</w:t>
      </w:r>
    </w:p>
  </w:footnote>
  <w:footnote w:id="7">
    <w:p w14:paraId="1ACBC0E7" w14:textId="15AB48D4" w:rsidR="000D2640" w:rsidRPr="000D2640" w:rsidRDefault="000D2640">
      <w:pPr>
        <w:pStyle w:val="FootnoteText"/>
        <w:rPr>
          <w:sz w:val="16"/>
          <w:szCs w:val="16"/>
        </w:rPr>
      </w:pPr>
      <w:r w:rsidRPr="000D2640">
        <w:rPr>
          <w:rStyle w:val="FootnoteReference"/>
          <w:sz w:val="16"/>
          <w:szCs w:val="16"/>
        </w:rPr>
        <w:footnoteRef/>
      </w:r>
      <w:r w:rsidRPr="000D2640">
        <w:rPr>
          <w:sz w:val="16"/>
          <w:szCs w:val="16"/>
        </w:rPr>
        <w:t xml:space="preserve"> </w:t>
      </w:r>
      <w:hyperlink r:id="rId6" w:history="1">
        <w:r w:rsidRPr="000D2640">
          <w:rPr>
            <w:rStyle w:val="Hyperlink"/>
            <w:rFonts w:ascii="Arial" w:hAnsi="Arial" w:cs="Arial"/>
            <w:sz w:val="16"/>
            <w:szCs w:val="16"/>
          </w:rPr>
          <w:t>https://www.oecd.org/dac/evaluation/revised-evaluation-criteria-dec-2019.pd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668A9"/>
    <w:multiLevelType w:val="hybridMultilevel"/>
    <w:tmpl w:val="B7DCF7B2"/>
    <w:lvl w:ilvl="0" w:tplc="20000001">
      <w:start w:val="1"/>
      <w:numFmt w:val="bullet"/>
      <w:lvlText w:val=""/>
      <w:lvlJc w:val="left"/>
      <w:pPr>
        <w:ind w:left="720" w:hanging="360"/>
      </w:pPr>
      <w:rPr>
        <w:rFonts w:ascii="Symbol" w:hAnsi="Symbol"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7F3800"/>
    <w:multiLevelType w:val="hybridMultilevel"/>
    <w:tmpl w:val="300493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440819"/>
    <w:multiLevelType w:val="hybridMultilevel"/>
    <w:tmpl w:val="4308DA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04C7140"/>
    <w:multiLevelType w:val="hybridMultilevel"/>
    <w:tmpl w:val="FB10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C0654"/>
    <w:multiLevelType w:val="hybridMultilevel"/>
    <w:tmpl w:val="FF307D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62129B6"/>
    <w:multiLevelType w:val="hybridMultilevel"/>
    <w:tmpl w:val="A87636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62B066B"/>
    <w:multiLevelType w:val="hybridMultilevel"/>
    <w:tmpl w:val="B4E8DF7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63E6206"/>
    <w:multiLevelType w:val="multilevel"/>
    <w:tmpl w:val="88A4A134"/>
    <w:lvl w:ilvl="0">
      <w:start w:val="1"/>
      <w:numFmt w:val="decimal"/>
      <w:lvlText w:val="%1.0"/>
      <w:lvlJc w:val="left"/>
      <w:pPr>
        <w:ind w:left="720" w:hanging="720"/>
      </w:pPr>
      <w:rPr>
        <w:rFonts w:hint="default"/>
      </w:rPr>
    </w:lvl>
    <w:lvl w:ilvl="1">
      <w:start w:val="1"/>
      <w:numFmt w:val="lowerRoman"/>
      <w:lvlText w:val="%2."/>
      <w:lvlJc w:val="righ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73670A3"/>
    <w:multiLevelType w:val="hybridMultilevel"/>
    <w:tmpl w:val="D06C4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2B023527"/>
    <w:multiLevelType w:val="hybridMultilevel"/>
    <w:tmpl w:val="921E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476E41"/>
    <w:multiLevelType w:val="hybridMultilevel"/>
    <w:tmpl w:val="10E20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24334A"/>
    <w:multiLevelType w:val="hybridMultilevel"/>
    <w:tmpl w:val="264E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5C3552"/>
    <w:multiLevelType w:val="hybridMultilevel"/>
    <w:tmpl w:val="A3F6A0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F6701FB"/>
    <w:multiLevelType w:val="hybridMultilevel"/>
    <w:tmpl w:val="753CF26A"/>
    <w:lvl w:ilvl="0" w:tplc="072A10BC">
      <w:start w:val="1"/>
      <w:numFmt w:val="decimal"/>
      <w:lvlText w:val="%1."/>
      <w:lvlJc w:val="left"/>
      <w:pPr>
        <w:ind w:left="720" w:hanging="360"/>
      </w:pPr>
      <w:rPr>
        <w:rFonts w:asciiTheme="minorHAnsi" w:hAnsiTheme="minorHAnsi" w:cs="Calibri" w:hint="default"/>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FB826B9"/>
    <w:multiLevelType w:val="hybridMultilevel"/>
    <w:tmpl w:val="8CC024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9BB594E"/>
    <w:multiLevelType w:val="hybridMultilevel"/>
    <w:tmpl w:val="271CA72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68085D"/>
    <w:multiLevelType w:val="hybridMultilevel"/>
    <w:tmpl w:val="D6AADECE"/>
    <w:lvl w:ilvl="0" w:tplc="B5B6AC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725C58"/>
    <w:multiLevelType w:val="hybridMultilevel"/>
    <w:tmpl w:val="E66C47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0743A67"/>
    <w:multiLevelType w:val="hybridMultilevel"/>
    <w:tmpl w:val="7ACE93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3AA704A"/>
    <w:multiLevelType w:val="hybridMultilevel"/>
    <w:tmpl w:val="2EA6DC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D222F97"/>
    <w:multiLevelType w:val="hybridMultilevel"/>
    <w:tmpl w:val="FE2ED4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658038F9"/>
    <w:multiLevelType w:val="hybridMultilevel"/>
    <w:tmpl w:val="2FBA61B0"/>
    <w:lvl w:ilvl="0" w:tplc="20000015">
      <w:start w:val="1"/>
      <w:numFmt w:val="upperLetter"/>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5730C41"/>
    <w:multiLevelType w:val="hybridMultilevel"/>
    <w:tmpl w:val="EEDC374C"/>
    <w:lvl w:ilvl="0" w:tplc="EF04F156">
      <w:start w:val="1"/>
      <w:numFmt w:val="upperLetter"/>
      <w:lvlText w:val="%1."/>
      <w:lvlJc w:val="left"/>
      <w:pPr>
        <w:ind w:left="284" w:hanging="360"/>
      </w:pPr>
      <w:rPr>
        <w:rFonts w:hint="default"/>
      </w:rPr>
    </w:lvl>
    <w:lvl w:ilvl="1" w:tplc="20000019" w:tentative="1">
      <w:start w:val="1"/>
      <w:numFmt w:val="lowerLetter"/>
      <w:lvlText w:val="%2."/>
      <w:lvlJc w:val="left"/>
      <w:pPr>
        <w:ind w:left="1004" w:hanging="360"/>
      </w:pPr>
    </w:lvl>
    <w:lvl w:ilvl="2" w:tplc="2000001B" w:tentative="1">
      <w:start w:val="1"/>
      <w:numFmt w:val="lowerRoman"/>
      <w:lvlText w:val="%3."/>
      <w:lvlJc w:val="right"/>
      <w:pPr>
        <w:ind w:left="1724" w:hanging="180"/>
      </w:pPr>
    </w:lvl>
    <w:lvl w:ilvl="3" w:tplc="2000000F" w:tentative="1">
      <w:start w:val="1"/>
      <w:numFmt w:val="decimal"/>
      <w:lvlText w:val="%4."/>
      <w:lvlJc w:val="left"/>
      <w:pPr>
        <w:ind w:left="2444" w:hanging="360"/>
      </w:pPr>
    </w:lvl>
    <w:lvl w:ilvl="4" w:tplc="20000019" w:tentative="1">
      <w:start w:val="1"/>
      <w:numFmt w:val="lowerLetter"/>
      <w:lvlText w:val="%5."/>
      <w:lvlJc w:val="left"/>
      <w:pPr>
        <w:ind w:left="3164" w:hanging="360"/>
      </w:pPr>
    </w:lvl>
    <w:lvl w:ilvl="5" w:tplc="2000001B" w:tentative="1">
      <w:start w:val="1"/>
      <w:numFmt w:val="lowerRoman"/>
      <w:lvlText w:val="%6."/>
      <w:lvlJc w:val="right"/>
      <w:pPr>
        <w:ind w:left="3884" w:hanging="180"/>
      </w:pPr>
    </w:lvl>
    <w:lvl w:ilvl="6" w:tplc="2000000F" w:tentative="1">
      <w:start w:val="1"/>
      <w:numFmt w:val="decimal"/>
      <w:lvlText w:val="%7."/>
      <w:lvlJc w:val="left"/>
      <w:pPr>
        <w:ind w:left="4604" w:hanging="360"/>
      </w:pPr>
    </w:lvl>
    <w:lvl w:ilvl="7" w:tplc="20000019" w:tentative="1">
      <w:start w:val="1"/>
      <w:numFmt w:val="lowerLetter"/>
      <w:lvlText w:val="%8."/>
      <w:lvlJc w:val="left"/>
      <w:pPr>
        <w:ind w:left="5324" w:hanging="360"/>
      </w:pPr>
    </w:lvl>
    <w:lvl w:ilvl="8" w:tplc="2000001B" w:tentative="1">
      <w:start w:val="1"/>
      <w:numFmt w:val="lowerRoman"/>
      <w:lvlText w:val="%9."/>
      <w:lvlJc w:val="right"/>
      <w:pPr>
        <w:ind w:left="6044" w:hanging="180"/>
      </w:pPr>
    </w:lvl>
  </w:abstractNum>
  <w:abstractNum w:abstractNumId="23" w15:restartNumberingAfterBreak="0">
    <w:nsid w:val="77E96B7C"/>
    <w:multiLevelType w:val="hybridMultilevel"/>
    <w:tmpl w:val="30D4AF3A"/>
    <w:lvl w:ilvl="0" w:tplc="95928D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086580"/>
    <w:multiLevelType w:val="hybridMultilevel"/>
    <w:tmpl w:val="7D7EBC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2"/>
  </w:num>
  <w:num w:numId="4">
    <w:abstractNumId w:val="18"/>
  </w:num>
  <w:num w:numId="5">
    <w:abstractNumId w:val="19"/>
  </w:num>
  <w:num w:numId="6">
    <w:abstractNumId w:val="24"/>
  </w:num>
  <w:num w:numId="7">
    <w:abstractNumId w:val="7"/>
  </w:num>
  <w:num w:numId="8">
    <w:abstractNumId w:val="5"/>
  </w:num>
  <w:num w:numId="9">
    <w:abstractNumId w:val="9"/>
  </w:num>
  <w:num w:numId="10">
    <w:abstractNumId w:val="8"/>
  </w:num>
  <w:num w:numId="11">
    <w:abstractNumId w:val="3"/>
  </w:num>
  <w:num w:numId="12">
    <w:abstractNumId w:val="14"/>
  </w:num>
  <w:num w:numId="13">
    <w:abstractNumId w:val="12"/>
  </w:num>
  <w:num w:numId="14">
    <w:abstractNumId w:val="21"/>
  </w:num>
  <w:num w:numId="15">
    <w:abstractNumId w:val="11"/>
  </w:num>
  <w:num w:numId="16">
    <w:abstractNumId w:val="4"/>
  </w:num>
  <w:num w:numId="17">
    <w:abstractNumId w:val="10"/>
  </w:num>
  <w:num w:numId="18">
    <w:abstractNumId w:val="15"/>
  </w:num>
  <w:num w:numId="19">
    <w:abstractNumId w:val="6"/>
  </w:num>
  <w:num w:numId="20">
    <w:abstractNumId w:val="20"/>
  </w:num>
  <w:num w:numId="21">
    <w:abstractNumId w:val="1"/>
  </w:num>
  <w:num w:numId="22">
    <w:abstractNumId w:val="0"/>
  </w:num>
  <w:num w:numId="23">
    <w:abstractNumId w:val="22"/>
  </w:num>
  <w:num w:numId="24">
    <w:abstractNumId w:val="1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AF3"/>
    <w:rsid w:val="00050814"/>
    <w:rsid w:val="00070760"/>
    <w:rsid w:val="0009463F"/>
    <w:rsid w:val="000A01E7"/>
    <w:rsid w:val="000D0C48"/>
    <w:rsid w:val="000D2640"/>
    <w:rsid w:val="00103F1D"/>
    <w:rsid w:val="001304C5"/>
    <w:rsid w:val="00141B1D"/>
    <w:rsid w:val="0014298E"/>
    <w:rsid w:val="00166CF7"/>
    <w:rsid w:val="001B2EF9"/>
    <w:rsid w:val="002407C7"/>
    <w:rsid w:val="00253A3A"/>
    <w:rsid w:val="00262CEB"/>
    <w:rsid w:val="00272652"/>
    <w:rsid w:val="0027711D"/>
    <w:rsid w:val="00290105"/>
    <w:rsid w:val="002C444A"/>
    <w:rsid w:val="002D7692"/>
    <w:rsid w:val="003238C4"/>
    <w:rsid w:val="003B0819"/>
    <w:rsid w:val="003C4FFC"/>
    <w:rsid w:val="003F188F"/>
    <w:rsid w:val="00413C18"/>
    <w:rsid w:val="00461E9E"/>
    <w:rsid w:val="00463FB8"/>
    <w:rsid w:val="00482A4F"/>
    <w:rsid w:val="00483062"/>
    <w:rsid w:val="0048375E"/>
    <w:rsid w:val="004A604E"/>
    <w:rsid w:val="004E16E9"/>
    <w:rsid w:val="004F2A8A"/>
    <w:rsid w:val="00551E79"/>
    <w:rsid w:val="005D033E"/>
    <w:rsid w:val="005F4688"/>
    <w:rsid w:val="006027C1"/>
    <w:rsid w:val="0067083C"/>
    <w:rsid w:val="006F2F0F"/>
    <w:rsid w:val="00705D96"/>
    <w:rsid w:val="007130A4"/>
    <w:rsid w:val="00726AF3"/>
    <w:rsid w:val="0077360A"/>
    <w:rsid w:val="0079541E"/>
    <w:rsid w:val="007E72DE"/>
    <w:rsid w:val="007F0488"/>
    <w:rsid w:val="00810C9E"/>
    <w:rsid w:val="00827584"/>
    <w:rsid w:val="00832F72"/>
    <w:rsid w:val="00834A55"/>
    <w:rsid w:val="00862013"/>
    <w:rsid w:val="008875C1"/>
    <w:rsid w:val="008B6010"/>
    <w:rsid w:val="008C7A6D"/>
    <w:rsid w:val="008E33F8"/>
    <w:rsid w:val="009256A0"/>
    <w:rsid w:val="009777E2"/>
    <w:rsid w:val="009B6B2D"/>
    <w:rsid w:val="009E7A8A"/>
    <w:rsid w:val="00A10219"/>
    <w:rsid w:val="00A103D6"/>
    <w:rsid w:val="00A166BB"/>
    <w:rsid w:val="00A23A04"/>
    <w:rsid w:val="00A850F1"/>
    <w:rsid w:val="00AA3C34"/>
    <w:rsid w:val="00AF63E7"/>
    <w:rsid w:val="00B00A0F"/>
    <w:rsid w:val="00B0293E"/>
    <w:rsid w:val="00B156BF"/>
    <w:rsid w:val="00B53D24"/>
    <w:rsid w:val="00B96803"/>
    <w:rsid w:val="00BD4CEA"/>
    <w:rsid w:val="00BE0A85"/>
    <w:rsid w:val="00BE303A"/>
    <w:rsid w:val="00BE6E6A"/>
    <w:rsid w:val="00C3644F"/>
    <w:rsid w:val="00C470C1"/>
    <w:rsid w:val="00C576E7"/>
    <w:rsid w:val="00C578DD"/>
    <w:rsid w:val="00C820DF"/>
    <w:rsid w:val="00CB2CC0"/>
    <w:rsid w:val="00CE2DCA"/>
    <w:rsid w:val="00D15951"/>
    <w:rsid w:val="00D22A9B"/>
    <w:rsid w:val="00D31C18"/>
    <w:rsid w:val="00D31E6B"/>
    <w:rsid w:val="00D50649"/>
    <w:rsid w:val="00D828AD"/>
    <w:rsid w:val="00D912B6"/>
    <w:rsid w:val="00DA1988"/>
    <w:rsid w:val="00DB505E"/>
    <w:rsid w:val="00E25FAB"/>
    <w:rsid w:val="00E320AC"/>
    <w:rsid w:val="00E45CF1"/>
    <w:rsid w:val="00E75C4D"/>
    <w:rsid w:val="00E86842"/>
    <w:rsid w:val="00E9446F"/>
    <w:rsid w:val="00ED5449"/>
    <w:rsid w:val="00EE1099"/>
    <w:rsid w:val="00F5092F"/>
    <w:rsid w:val="00F61433"/>
    <w:rsid w:val="00F668B3"/>
    <w:rsid w:val="00FB26DF"/>
    <w:rsid w:val="00FF6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C21E"/>
  <w15:chartTrackingRefBased/>
  <w15:docId w15:val="{FC742B6E-2770-4A89-BC21-2CA7B490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Paragraphe de liste1,Paragraphe de liste11,L_4,Paragraphe de liste4,References,Bullet list,Ha,Lapis Bulleted List,Dot pt,F5 List Paragraph,List Paragraph1,No Spacing1,List Paragraph Char Char Char,L"/>
    <w:basedOn w:val="Normal"/>
    <w:link w:val="ListParagraphChar"/>
    <w:uiPriority w:val="34"/>
    <w:qFormat/>
    <w:rsid w:val="00726AF3"/>
    <w:pPr>
      <w:ind w:left="720"/>
      <w:contextualSpacing/>
    </w:pPr>
  </w:style>
  <w:style w:type="paragraph" w:customStyle="1" w:styleId="xmsonormal">
    <w:name w:val="x_msonormal"/>
    <w:basedOn w:val="Normal"/>
    <w:rsid w:val="00CE2DCA"/>
    <w:pPr>
      <w:spacing w:after="0" w:line="240" w:lineRule="auto"/>
    </w:pPr>
    <w:rPr>
      <w:rFonts w:ascii="Calibri" w:hAnsi="Calibri" w:cs="Calibri"/>
    </w:rPr>
  </w:style>
  <w:style w:type="character" w:customStyle="1" w:styleId="ListParagraphChar">
    <w:name w:val="List Paragraph Char"/>
    <w:aliases w:val="List Paragraph (numbered (a)) Char,Bullets Char,Paragraphe de liste1 Char,Paragraphe de liste11 Char,L_4 Char,Paragraphe de liste4 Char,References Char,Bullet list Char,Ha Char,Lapis Bulleted List Char,Dot pt Char,No Spacing1 Char"/>
    <w:link w:val="ListParagraph"/>
    <w:uiPriority w:val="34"/>
    <w:qFormat/>
    <w:rsid w:val="00E75C4D"/>
  </w:style>
  <w:style w:type="table" w:styleId="TableGrid">
    <w:name w:val="Table Grid"/>
    <w:basedOn w:val="TableNormal"/>
    <w:rsid w:val="00E75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2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2652"/>
    <w:rPr>
      <w:sz w:val="20"/>
      <w:szCs w:val="20"/>
    </w:rPr>
  </w:style>
  <w:style w:type="character" w:styleId="FootnoteReference">
    <w:name w:val="footnote reference"/>
    <w:basedOn w:val="DefaultParagraphFont"/>
    <w:uiPriority w:val="99"/>
    <w:semiHidden/>
    <w:unhideWhenUsed/>
    <w:rsid w:val="00272652"/>
    <w:rPr>
      <w:vertAlign w:val="superscript"/>
    </w:rPr>
  </w:style>
  <w:style w:type="character" w:styleId="CommentReference">
    <w:name w:val="annotation reference"/>
    <w:basedOn w:val="DefaultParagraphFont"/>
    <w:uiPriority w:val="99"/>
    <w:semiHidden/>
    <w:unhideWhenUsed/>
    <w:rsid w:val="00A850F1"/>
    <w:rPr>
      <w:sz w:val="16"/>
      <w:szCs w:val="16"/>
    </w:rPr>
  </w:style>
  <w:style w:type="paragraph" w:styleId="CommentText">
    <w:name w:val="annotation text"/>
    <w:basedOn w:val="Normal"/>
    <w:link w:val="CommentTextChar"/>
    <w:uiPriority w:val="99"/>
    <w:unhideWhenUsed/>
    <w:rsid w:val="00A850F1"/>
    <w:pPr>
      <w:spacing w:line="240" w:lineRule="auto"/>
    </w:pPr>
    <w:rPr>
      <w:sz w:val="20"/>
      <w:szCs w:val="20"/>
    </w:rPr>
  </w:style>
  <w:style w:type="character" w:customStyle="1" w:styleId="CommentTextChar">
    <w:name w:val="Comment Text Char"/>
    <w:basedOn w:val="DefaultParagraphFont"/>
    <w:link w:val="CommentText"/>
    <w:uiPriority w:val="99"/>
    <w:rsid w:val="00A850F1"/>
    <w:rPr>
      <w:sz w:val="20"/>
      <w:szCs w:val="20"/>
    </w:rPr>
  </w:style>
  <w:style w:type="paragraph" w:styleId="CommentSubject">
    <w:name w:val="annotation subject"/>
    <w:basedOn w:val="CommentText"/>
    <w:next w:val="CommentText"/>
    <w:link w:val="CommentSubjectChar"/>
    <w:uiPriority w:val="99"/>
    <w:semiHidden/>
    <w:unhideWhenUsed/>
    <w:rsid w:val="00A850F1"/>
    <w:rPr>
      <w:b/>
      <w:bCs/>
    </w:rPr>
  </w:style>
  <w:style w:type="character" w:customStyle="1" w:styleId="CommentSubjectChar">
    <w:name w:val="Comment Subject Char"/>
    <w:basedOn w:val="CommentTextChar"/>
    <w:link w:val="CommentSubject"/>
    <w:uiPriority w:val="99"/>
    <w:semiHidden/>
    <w:rsid w:val="00A850F1"/>
    <w:rPr>
      <w:b/>
      <w:bCs/>
      <w:sz w:val="20"/>
      <w:szCs w:val="20"/>
    </w:rPr>
  </w:style>
  <w:style w:type="paragraph" w:styleId="BalloonText">
    <w:name w:val="Balloon Text"/>
    <w:basedOn w:val="Normal"/>
    <w:link w:val="BalloonTextChar"/>
    <w:uiPriority w:val="99"/>
    <w:semiHidden/>
    <w:unhideWhenUsed/>
    <w:rsid w:val="00A850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F1"/>
    <w:rPr>
      <w:rFonts w:ascii="Segoe UI" w:hAnsi="Segoe UI" w:cs="Segoe UI"/>
      <w:sz w:val="18"/>
      <w:szCs w:val="18"/>
    </w:rPr>
  </w:style>
  <w:style w:type="character" w:styleId="Hyperlink">
    <w:name w:val="Hyperlink"/>
    <w:basedOn w:val="DefaultParagraphFont"/>
    <w:uiPriority w:val="99"/>
    <w:unhideWhenUsed/>
    <w:rsid w:val="00482A4F"/>
    <w:rPr>
      <w:color w:val="0563C1" w:themeColor="hyperlink"/>
      <w:u w:val="single"/>
    </w:rPr>
  </w:style>
  <w:style w:type="character" w:styleId="UnresolvedMention">
    <w:name w:val="Unresolved Mention"/>
    <w:basedOn w:val="DefaultParagraphFont"/>
    <w:uiPriority w:val="99"/>
    <w:semiHidden/>
    <w:unhideWhenUsed/>
    <w:rsid w:val="00482A4F"/>
    <w:rPr>
      <w:color w:val="605E5C"/>
      <w:shd w:val="clear" w:color="auto" w:fill="E1DFDD"/>
    </w:rPr>
  </w:style>
  <w:style w:type="character" w:styleId="FollowedHyperlink">
    <w:name w:val="FollowedHyperlink"/>
    <w:basedOn w:val="DefaultParagraphFont"/>
    <w:uiPriority w:val="99"/>
    <w:semiHidden/>
    <w:unhideWhenUsed/>
    <w:rsid w:val="00103F1D"/>
    <w:rPr>
      <w:color w:val="954F72" w:themeColor="followedHyperlink"/>
      <w:u w:val="single"/>
    </w:rPr>
  </w:style>
  <w:style w:type="paragraph" w:styleId="NormalWeb">
    <w:name w:val="Normal (Web)"/>
    <w:basedOn w:val="Normal"/>
    <w:uiPriority w:val="99"/>
    <w:rsid w:val="00AA3C34"/>
    <w:pPr>
      <w:spacing w:beforeLines="1" w:afterLines="1" w:after="0" w:line="240" w:lineRule="auto"/>
    </w:pPr>
    <w:rPr>
      <w:rFonts w:ascii="Times" w:eastAsia="Calibri"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3352">
      <w:bodyDiv w:val="1"/>
      <w:marLeft w:val="0"/>
      <w:marRight w:val="0"/>
      <w:marTop w:val="0"/>
      <w:marBottom w:val="0"/>
      <w:divBdr>
        <w:top w:val="none" w:sz="0" w:space="0" w:color="auto"/>
        <w:left w:val="none" w:sz="0" w:space="0" w:color="auto"/>
        <w:bottom w:val="none" w:sz="0" w:space="0" w:color="auto"/>
        <w:right w:val="none" w:sz="0" w:space="0" w:color="auto"/>
      </w:divBdr>
    </w:div>
    <w:div w:id="582880937">
      <w:bodyDiv w:val="1"/>
      <w:marLeft w:val="0"/>
      <w:marRight w:val="0"/>
      <w:marTop w:val="0"/>
      <w:marBottom w:val="0"/>
      <w:divBdr>
        <w:top w:val="none" w:sz="0" w:space="0" w:color="auto"/>
        <w:left w:val="none" w:sz="0" w:space="0" w:color="auto"/>
        <w:bottom w:val="none" w:sz="0" w:space="0" w:color="auto"/>
        <w:right w:val="none" w:sz="0" w:space="0" w:color="auto"/>
      </w:divBdr>
    </w:div>
    <w:div w:id="12138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te.unwomen.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ate.unwomen.org/resources/docs/SiteDocuments/UNWomen%20-%20CodeofConductforEvaluationForm-Consultant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about-us/accountability/evaluation/un-coherence" TargetMode="External"/><Relationship Id="rId2" Type="http://schemas.openxmlformats.org/officeDocument/2006/relationships/hyperlink" Target="https://www.unwomen.org/en/digital-library/publications/2015/4/un-women-evaluation-handbook-how-to-manage-gender-responsive-evaluation" TargetMode="External"/><Relationship Id="rId1" Type="http://schemas.openxmlformats.org/officeDocument/2006/relationships/hyperlink" Target="https://www.unwomen.org/en/about-us/accountability/evaluation/governance-and-policy" TargetMode="External"/><Relationship Id="rId6" Type="http://schemas.openxmlformats.org/officeDocument/2006/relationships/hyperlink" Target="https://www.oecd.org/dac/evaluation/revised-evaluation-criteria-dec-2019.pd" TargetMode="External"/><Relationship Id="rId5" Type="http://schemas.openxmlformats.org/officeDocument/2006/relationships/hyperlink" Target="http://www.unevaluation.org/document/detail/102" TargetMode="External"/><Relationship Id="rId4" Type="http://schemas.openxmlformats.org/officeDocument/2006/relationships/hyperlink" Target="http://www.unevaluation.org/document/detail/1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62C9E-D583-40D7-9641-16A82ADD0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3317</Words>
  <Characters>18910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dc:creator>
  <cp:keywords/>
  <dc:description/>
  <cp:lastModifiedBy>Francis  Matita</cp:lastModifiedBy>
  <cp:revision>4</cp:revision>
  <cp:lastPrinted>2020-09-17T07:08:00Z</cp:lastPrinted>
  <dcterms:created xsi:type="dcterms:W3CDTF">2020-09-18T07:17:00Z</dcterms:created>
  <dcterms:modified xsi:type="dcterms:W3CDTF">2020-09-25T02:34:00Z</dcterms:modified>
</cp:coreProperties>
</file>