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98" w:type="dxa"/>
        <w:tblCellSpacing w:w="30" w:type="dxa"/>
        <w:tblInd w:w="-180" w:type="dxa"/>
        <w:tblLook w:val="04A0" w:firstRow="1" w:lastRow="0" w:firstColumn="1" w:lastColumn="0" w:noHBand="0" w:noVBand="1"/>
      </w:tblPr>
      <w:tblGrid>
        <w:gridCol w:w="5549"/>
        <w:gridCol w:w="4949"/>
      </w:tblGrid>
      <w:tr w:rsidR="002A786F" w:rsidRPr="00BB7C2F" w14:paraId="01938038" w14:textId="77777777" w:rsidTr="00F35BB0">
        <w:trPr>
          <w:trHeight w:val="147"/>
          <w:tblCellSpacing w:w="30" w:type="dxa"/>
        </w:trPr>
        <w:tc>
          <w:tcPr>
            <w:tcW w:w="10378" w:type="dxa"/>
            <w:gridSpan w:val="2"/>
            <w:tcMar>
              <w:top w:w="15" w:type="dxa"/>
              <w:left w:w="15" w:type="dxa"/>
              <w:bottom w:w="15" w:type="dxa"/>
              <w:right w:w="15" w:type="dxa"/>
            </w:tcMar>
            <w:vAlign w:val="center"/>
          </w:tcPr>
          <w:p w14:paraId="5A48B7CE" w14:textId="2543CFBE" w:rsidR="002A786F" w:rsidRPr="00BB7C2F" w:rsidRDefault="002A786F" w:rsidP="00F35BB0">
            <w:pPr>
              <w:pStyle w:val="Heading1"/>
              <w:pBdr>
                <w:top w:val="single" w:sz="4" w:space="1" w:color="auto"/>
                <w:left w:val="single" w:sz="4" w:space="4" w:color="auto"/>
                <w:bottom w:val="single" w:sz="4" w:space="1" w:color="auto"/>
                <w:right w:val="single" w:sz="4" w:space="4" w:color="auto"/>
              </w:pBdr>
              <w:spacing w:after="0"/>
              <w:jc w:val="center"/>
              <w:rPr>
                <w:rFonts w:ascii="Calibri" w:hAnsi="Calibri" w:cs="Calibri"/>
                <w:sz w:val="20"/>
                <w:szCs w:val="20"/>
              </w:rPr>
            </w:pPr>
            <w:bookmarkStart w:id="0" w:name="_Hlk26268302"/>
            <w:r w:rsidRPr="00BB7C2F">
              <w:rPr>
                <w:rFonts w:asciiTheme="minorHAnsi" w:hAnsiTheme="minorHAnsi" w:cstheme="minorHAnsi"/>
                <w:noProof/>
                <w:sz w:val="20"/>
                <w:szCs w:val="20"/>
              </w:rPr>
              <w:drawing>
                <wp:anchor distT="0" distB="0" distL="114300" distR="114300" simplePos="0" relativeHeight="251659264" behindDoc="0" locked="0" layoutInCell="1" allowOverlap="1" wp14:anchorId="78651E4F" wp14:editId="3B6177F5">
                  <wp:simplePos x="0" y="0"/>
                  <wp:positionH relativeFrom="column">
                    <wp:posOffset>4371975</wp:posOffset>
                  </wp:positionH>
                  <wp:positionV relativeFrom="paragraph">
                    <wp:posOffset>-842645</wp:posOffset>
                  </wp:positionV>
                  <wp:extent cx="1323975" cy="601345"/>
                  <wp:effectExtent l="0" t="0" r="9525" b="8255"/>
                  <wp:wrapNone/>
                  <wp:docPr id="1" name="Picture 1" descr="UN_Women_English_Blue_Small_AL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N_Women_English_Blue_Small_ALON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3975" cy="601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7C2F">
              <w:rPr>
                <w:rFonts w:asciiTheme="minorHAnsi" w:hAnsiTheme="minorHAnsi" w:cstheme="minorHAnsi"/>
                <w:b w:val="0"/>
                <w:bCs w:val="0"/>
                <w:sz w:val="20"/>
                <w:szCs w:val="20"/>
              </w:rPr>
              <w:t xml:space="preserve"> </w:t>
            </w:r>
            <w:r w:rsidRPr="00BB7C2F">
              <w:rPr>
                <w:rFonts w:ascii="Calibri" w:hAnsi="Calibri" w:cs="Calibri"/>
                <w:sz w:val="20"/>
                <w:szCs w:val="20"/>
              </w:rPr>
              <w:t xml:space="preserve">Terms of Reference for UN Women Country Portfolio Evaluation (CPE) </w:t>
            </w:r>
          </w:p>
          <w:p w14:paraId="32C04476" w14:textId="77777777" w:rsidR="002A786F" w:rsidRPr="00BB7C2F" w:rsidRDefault="002A786F" w:rsidP="00F35BB0">
            <w:pPr>
              <w:pStyle w:val="Heading1"/>
              <w:pBdr>
                <w:top w:val="single" w:sz="4" w:space="1" w:color="auto"/>
                <w:left w:val="single" w:sz="4" w:space="4" w:color="auto"/>
                <w:bottom w:val="single" w:sz="4" w:space="1" w:color="auto"/>
                <w:right w:val="single" w:sz="4" w:space="4" w:color="auto"/>
              </w:pBdr>
              <w:spacing w:before="0" w:after="0"/>
              <w:jc w:val="center"/>
              <w:rPr>
                <w:rFonts w:ascii="Calibri" w:hAnsi="Calibri" w:cs="Calibri"/>
                <w:sz w:val="20"/>
                <w:szCs w:val="20"/>
              </w:rPr>
            </w:pPr>
            <w:r w:rsidRPr="00BB7C2F">
              <w:rPr>
                <w:rFonts w:ascii="Calibri" w:hAnsi="Calibri" w:cs="Calibri"/>
                <w:sz w:val="20"/>
                <w:szCs w:val="20"/>
              </w:rPr>
              <w:t>in Uganda</w:t>
            </w:r>
          </w:p>
          <w:p w14:paraId="150F288E" w14:textId="77777777" w:rsidR="002A786F" w:rsidRPr="00BB7C2F" w:rsidRDefault="002A786F" w:rsidP="00F35BB0">
            <w:pPr>
              <w:shd w:val="clear" w:color="auto" w:fill="C6D9F1"/>
              <w:spacing w:after="0" w:line="240" w:lineRule="auto"/>
              <w:ind w:left="2160" w:hanging="2160"/>
              <w:jc w:val="center"/>
              <w:rPr>
                <w:rFonts w:asciiTheme="minorHAnsi" w:eastAsia="Times New Roman" w:hAnsiTheme="minorHAnsi" w:cstheme="minorHAnsi"/>
                <w:b/>
                <w:bCs/>
                <w:sz w:val="20"/>
                <w:szCs w:val="20"/>
              </w:rPr>
            </w:pPr>
          </w:p>
        </w:tc>
      </w:tr>
      <w:tr w:rsidR="002A786F" w:rsidRPr="00BB7C2F" w14:paraId="654F6EB5" w14:textId="77777777" w:rsidTr="00F35BB0">
        <w:trPr>
          <w:trHeight w:val="147"/>
          <w:tblCellSpacing w:w="30" w:type="dxa"/>
        </w:trPr>
        <w:tc>
          <w:tcPr>
            <w:tcW w:w="54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2AA9367" w14:textId="77777777" w:rsidR="002A786F" w:rsidRPr="00BB7C2F" w:rsidRDefault="002A786F" w:rsidP="00F35BB0">
            <w:pPr>
              <w:spacing w:after="0" w:line="240" w:lineRule="auto"/>
              <w:rPr>
                <w:rFonts w:asciiTheme="minorHAnsi" w:eastAsia="Times New Roman" w:hAnsiTheme="minorHAnsi" w:cstheme="minorHAnsi"/>
                <w:sz w:val="20"/>
                <w:szCs w:val="20"/>
              </w:rPr>
            </w:pPr>
            <w:r w:rsidRPr="00BB7C2F">
              <w:rPr>
                <w:rFonts w:asciiTheme="minorHAnsi" w:eastAsia="Times New Roman" w:hAnsiTheme="minorHAnsi" w:cstheme="minorHAnsi"/>
                <w:b/>
                <w:bCs/>
                <w:sz w:val="20"/>
                <w:szCs w:val="20"/>
              </w:rPr>
              <w:t>Duty Station:</w:t>
            </w:r>
          </w:p>
        </w:tc>
        <w:tc>
          <w:tcPr>
            <w:tcW w:w="4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E58C98" w14:textId="77777777" w:rsidR="002A786F" w:rsidRPr="00BB7C2F" w:rsidRDefault="002A786F" w:rsidP="00F35BB0">
            <w:pPr>
              <w:spacing w:after="0" w:line="240" w:lineRule="auto"/>
              <w:rPr>
                <w:rFonts w:asciiTheme="minorHAnsi" w:eastAsia="Times New Roman" w:hAnsiTheme="minorHAnsi" w:cstheme="minorHAnsi"/>
                <w:sz w:val="20"/>
                <w:szCs w:val="20"/>
              </w:rPr>
            </w:pPr>
            <w:r w:rsidRPr="00BB7C2F">
              <w:rPr>
                <w:rFonts w:asciiTheme="minorHAnsi" w:eastAsia="Times New Roman" w:hAnsiTheme="minorHAnsi" w:cstheme="minorHAnsi"/>
                <w:sz w:val="20"/>
                <w:szCs w:val="20"/>
              </w:rPr>
              <w:t xml:space="preserve">Kampala, </w:t>
            </w:r>
            <w:proofErr w:type="spellStart"/>
            <w:r w:rsidRPr="00BB7C2F">
              <w:rPr>
                <w:rFonts w:asciiTheme="minorHAnsi" w:eastAsia="Times New Roman" w:hAnsiTheme="minorHAnsi" w:cstheme="minorHAnsi"/>
                <w:sz w:val="20"/>
                <w:szCs w:val="20"/>
              </w:rPr>
              <w:t>uganda</w:t>
            </w:r>
            <w:proofErr w:type="spellEnd"/>
          </w:p>
        </w:tc>
      </w:tr>
      <w:tr w:rsidR="002A786F" w:rsidRPr="00BB7C2F" w14:paraId="7A36D5FF" w14:textId="77777777" w:rsidTr="00F35BB0">
        <w:trPr>
          <w:trHeight w:val="147"/>
          <w:tblCellSpacing w:w="30" w:type="dxa"/>
        </w:trPr>
        <w:tc>
          <w:tcPr>
            <w:tcW w:w="54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335702E3" w14:textId="77777777" w:rsidR="002A786F" w:rsidRPr="00BB7C2F" w:rsidRDefault="002A786F" w:rsidP="00F35BB0">
            <w:pPr>
              <w:spacing w:after="0" w:line="240" w:lineRule="auto"/>
              <w:rPr>
                <w:rFonts w:asciiTheme="minorHAnsi" w:eastAsia="Times New Roman" w:hAnsiTheme="minorHAnsi" w:cstheme="minorHAnsi"/>
                <w:b/>
                <w:bCs/>
                <w:sz w:val="20"/>
                <w:szCs w:val="20"/>
              </w:rPr>
            </w:pPr>
            <w:r w:rsidRPr="00BB7C2F">
              <w:rPr>
                <w:rFonts w:asciiTheme="minorHAnsi" w:eastAsia="Times New Roman" w:hAnsiTheme="minorHAnsi" w:cstheme="minorHAnsi"/>
                <w:b/>
                <w:bCs/>
                <w:sz w:val="20"/>
                <w:szCs w:val="20"/>
              </w:rPr>
              <w:t>Application deadline</w:t>
            </w:r>
          </w:p>
        </w:tc>
        <w:tc>
          <w:tcPr>
            <w:tcW w:w="4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2C169AA1" w14:textId="77777777" w:rsidR="002A786F" w:rsidRPr="00BB7C2F" w:rsidRDefault="002A786F" w:rsidP="00F35BB0">
            <w:pPr>
              <w:spacing w:after="0" w:line="240" w:lineRule="auto"/>
              <w:rPr>
                <w:rFonts w:asciiTheme="minorHAnsi" w:eastAsia="Times New Roman" w:hAnsiTheme="minorHAnsi" w:cstheme="minorHAnsi"/>
                <w:sz w:val="20"/>
                <w:szCs w:val="20"/>
              </w:rPr>
            </w:pPr>
            <w:r>
              <w:rPr>
                <w:rFonts w:asciiTheme="minorHAnsi" w:eastAsia="Times New Roman" w:hAnsiTheme="minorHAnsi" w:cstheme="minorHAnsi"/>
                <w:sz w:val="20"/>
                <w:szCs w:val="20"/>
              </w:rPr>
              <w:t>17.06.2020</w:t>
            </w:r>
          </w:p>
        </w:tc>
      </w:tr>
      <w:tr w:rsidR="002A786F" w:rsidRPr="00BB7C2F" w14:paraId="04481CD2" w14:textId="77777777" w:rsidTr="00F35BB0">
        <w:trPr>
          <w:trHeight w:val="147"/>
          <w:tblCellSpacing w:w="30" w:type="dxa"/>
        </w:trPr>
        <w:tc>
          <w:tcPr>
            <w:tcW w:w="54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BC8ABB" w14:textId="77777777" w:rsidR="002A786F" w:rsidRPr="00BB7C2F" w:rsidRDefault="002A786F" w:rsidP="00F35BB0">
            <w:pPr>
              <w:spacing w:after="0" w:line="240" w:lineRule="auto"/>
              <w:rPr>
                <w:rFonts w:asciiTheme="minorHAnsi" w:eastAsia="Times New Roman" w:hAnsiTheme="minorHAnsi" w:cstheme="minorHAnsi"/>
                <w:b/>
                <w:bCs/>
                <w:sz w:val="20"/>
                <w:szCs w:val="20"/>
              </w:rPr>
            </w:pPr>
            <w:r w:rsidRPr="00BB7C2F">
              <w:rPr>
                <w:rFonts w:asciiTheme="minorHAnsi" w:eastAsia="Times New Roman" w:hAnsiTheme="minorHAnsi" w:cstheme="minorHAnsi"/>
                <w:b/>
                <w:bCs/>
                <w:sz w:val="20"/>
                <w:szCs w:val="20"/>
              </w:rPr>
              <w:t>Type of Contract:</w:t>
            </w:r>
          </w:p>
        </w:tc>
        <w:tc>
          <w:tcPr>
            <w:tcW w:w="4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22DB68" w14:textId="77777777" w:rsidR="002A786F" w:rsidRPr="00BB7C2F" w:rsidRDefault="002A786F" w:rsidP="00F35BB0">
            <w:pPr>
              <w:spacing w:after="0" w:line="240" w:lineRule="auto"/>
              <w:rPr>
                <w:rFonts w:asciiTheme="minorHAnsi" w:eastAsia="Times New Roman" w:hAnsiTheme="minorHAnsi" w:cstheme="minorHAnsi"/>
                <w:sz w:val="20"/>
                <w:szCs w:val="20"/>
              </w:rPr>
            </w:pPr>
            <w:r w:rsidRPr="00BB7C2F">
              <w:rPr>
                <w:rFonts w:asciiTheme="minorHAnsi" w:eastAsia="Times New Roman" w:hAnsiTheme="minorHAnsi" w:cstheme="minorHAnsi"/>
                <w:sz w:val="20"/>
                <w:szCs w:val="20"/>
              </w:rPr>
              <w:t>SSA</w:t>
            </w:r>
          </w:p>
        </w:tc>
      </w:tr>
      <w:tr w:rsidR="002A786F" w:rsidRPr="00BB7C2F" w14:paraId="093D8235" w14:textId="77777777" w:rsidTr="00F35BB0">
        <w:trPr>
          <w:trHeight w:val="147"/>
          <w:tblCellSpacing w:w="30" w:type="dxa"/>
        </w:trPr>
        <w:tc>
          <w:tcPr>
            <w:tcW w:w="54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D865777" w14:textId="77777777" w:rsidR="002A786F" w:rsidRPr="00BB7C2F" w:rsidRDefault="002A786F" w:rsidP="00F35BB0">
            <w:pPr>
              <w:spacing w:after="0" w:line="240" w:lineRule="auto"/>
              <w:rPr>
                <w:rFonts w:asciiTheme="minorHAnsi" w:eastAsia="Times New Roman" w:hAnsiTheme="minorHAnsi" w:cstheme="minorHAnsi"/>
                <w:b/>
                <w:bCs/>
                <w:sz w:val="20"/>
                <w:szCs w:val="20"/>
              </w:rPr>
            </w:pPr>
            <w:r w:rsidRPr="00BB7C2F">
              <w:rPr>
                <w:rFonts w:asciiTheme="minorHAnsi" w:eastAsia="Times New Roman" w:hAnsiTheme="minorHAnsi" w:cstheme="minorHAnsi"/>
                <w:b/>
                <w:bCs/>
                <w:sz w:val="20"/>
                <w:szCs w:val="20"/>
              </w:rPr>
              <w:t>Post Level:</w:t>
            </w:r>
          </w:p>
        </w:tc>
        <w:tc>
          <w:tcPr>
            <w:tcW w:w="4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D64C65" w14:textId="2355992A" w:rsidR="002A786F" w:rsidRPr="00BB7C2F" w:rsidRDefault="002A786F" w:rsidP="00F35BB0">
            <w:pPr>
              <w:spacing w:after="0" w:line="240" w:lineRule="auto"/>
              <w:rPr>
                <w:rFonts w:asciiTheme="minorHAnsi" w:eastAsia="Times New Roman" w:hAnsiTheme="minorHAnsi" w:cstheme="minorHAnsi"/>
                <w:sz w:val="20"/>
                <w:szCs w:val="20"/>
              </w:rPr>
            </w:pPr>
            <w:r>
              <w:rPr>
                <w:rFonts w:asciiTheme="minorHAnsi" w:eastAsia="Times New Roman" w:hAnsiTheme="minorHAnsi" w:cstheme="minorHAnsi"/>
                <w:sz w:val="20"/>
                <w:szCs w:val="20"/>
              </w:rPr>
              <w:t>National</w:t>
            </w:r>
            <w:r w:rsidRPr="00BB7C2F">
              <w:rPr>
                <w:rFonts w:asciiTheme="minorHAnsi" w:eastAsia="Times New Roman" w:hAnsiTheme="minorHAnsi" w:cstheme="minorHAnsi"/>
                <w:sz w:val="20"/>
                <w:szCs w:val="20"/>
              </w:rPr>
              <w:t xml:space="preserve"> Consultant</w:t>
            </w:r>
          </w:p>
        </w:tc>
      </w:tr>
      <w:tr w:rsidR="002A786F" w:rsidRPr="00BB7C2F" w14:paraId="64CE19D4" w14:textId="77777777" w:rsidTr="00F35BB0">
        <w:trPr>
          <w:trHeight w:val="147"/>
          <w:tblCellSpacing w:w="30" w:type="dxa"/>
        </w:trPr>
        <w:tc>
          <w:tcPr>
            <w:tcW w:w="54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B8D19F" w14:textId="77777777" w:rsidR="002A786F" w:rsidRPr="00BB7C2F" w:rsidRDefault="002A786F" w:rsidP="00F35BB0">
            <w:pPr>
              <w:spacing w:after="0" w:line="240" w:lineRule="auto"/>
              <w:rPr>
                <w:rFonts w:asciiTheme="minorHAnsi" w:eastAsia="Times New Roman" w:hAnsiTheme="minorHAnsi" w:cstheme="minorHAnsi"/>
                <w:sz w:val="20"/>
                <w:szCs w:val="20"/>
              </w:rPr>
            </w:pPr>
            <w:r w:rsidRPr="00BB7C2F">
              <w:rPr>
                <w:rFonts w:asciiTheme="minorHAnsi" w:eastAsia="Times New Roman" w:hAnsiTheme="minorHAnsi" w:cstheme="minorHAnsi"/>
                <w:b/>
                <w:bCs/>
                <w:sz w:val="20"/>
                <w:szCs w:val="20"/>
              </w:rPr>
              <w:t>Language Required:</w:t>
            </w:r>
          </w:p>
        </w:tc>
        <w:tc>
          <w:tcPr>
            <w:tcW w:w="4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4E743D" w14:textId="77777777" w:rsidR="002A786F" w:rsidRPr="00BB7C2F" w:rsidRDefault="002A786F" w:rsidP="00F35BB0">
            <w:pPr>
              <w:spacing w:after="0" w:line="240" w:lineRule="auto"/>
              <w:rPr>
                <w:rFonts w:asciiTheme="minorHAnsi" w:eastAsia="Times New Roman" w:hAnsiTheme="minorHAnsi" w:cstheme="minorHAnsi"/>
                <w:sz w:val="20"/>
                <w:szCs w:val="20"/>
              </w:rPr>
            </w:pPr>
            <w:r w:rsidRPr="00BB7C2F">
              <w:rPr>
                <w:rFonts w:asciiTheme="minorHAnsi" w:eastAsia="Times New Roman" w:hAnsiTheme="minorHAnsi" w:cstheme="minorHAnsi"/>
                <w:sz w:val="20"/>
                <w:szCs w:val="20"/>
              </w:rPr>
              <w:t>English</w:t>
            </w:r>
          </w:p>
        </w:tc>
      </w:tr>
      <w:tr w:rsidR="002A786F" w:rsidRPr="00BB7C2F" w14:paraId="7745BF7F" w14:textId="77777777" w:rsidTr="00F35BB0">
        <w:trPr>
          <w:trHeight w:val="147"/>
          <w:tblCellSpacing w:w="30" w:type="dxa"/>
        </w:trPr>
        <w:tc>
          <w:tcPr>
            <w:tcW w:w="54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C1D9C5" w14:textId="77777777" w:rsidR="002A786F" w:rsidRPr="00BB7C2F" w:rsidRDefault="002A786F" w:rsidP="00F35BB0">
            <w:pPr>
              <w:spacing w:after="0" w:line="240" w:lineRule="auto"/>
              <w:rPr>
                <w:rFonts w:asciiTheme="minorHAnsi" w:eastAsia="Times New Roman" w:hAnsiTheme="minorHAnsi" w:cstheme="minorHAnsi"/>
                <w:sz w:val="20"/>
                <w:szCs w:val="20"/>
              </w:rPr>
            </w:pPr>
            <w:r w:rsidRPr="00BB7C2F">
              <w:rPr>
                <w:rFonts w:asciiTheme="minorHAnsi" w:eastAsia="Times New Roman" w:hAnsiTheme="minorHAnsi" w:cstheme="minorHAnsi"/>
                <w:b/>
                <w:bCs/>
                <w:sz w:val="20"/>
                <w:szCs w:val="20"/>
              </w:rPr>
              <w:t xml:space="preserve">Date of Commencement:                               </w:t>
            </w:r>
          </w:p>
        </w:tc>
        <w:tc>
          <w:tcPr>
            <w:tcW w:w="4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CC28CB" w14:textId="77777777" w:rsidR="002A786F" w:rsidRPr="00BB7C2F" w:rsidRDefault="002A786F" w:rsidP="00F35BB0">
            <w:pPr>
              <w:spacing w:after="0" w:line="240" w:lineRule="auto"/>
              <w:rPr>
                <w:rFonts w:asciiTheme="minorHAnsi" w:eastAsia="Times New Roman" w:hAnsiTheme="minorHAnsi" w:cstheme="minorHAnsi"/>
                <w:sz w:val="20"/>
                <w:szCs w:val="20"/>
              </w:rPr>
            </w:pPr>
            <w:r>
              <w:rPr>
                <w:rFonts w:asciiTheme="minorHAnsi" w:eastAsia="Times New Roman" w:hAnsiTheme="minorHAnsi" w:cstheme="minorHAnsi"/>
                <w:sz w:val="20"/>
                <w:szCs w:val="20"/>
              </w:rPr>
              <w:t>1</w:t>
            </w:r>
            <w:r w:rsidRPr="00EE0102">
              <w:rPr>
                <w:rFonts w:asciiTheme="minorHAnsi" w:eastAsia="Times New Roman" w:hAnsiTheme="minorHAnsi" w:cstheme="minorHAnsi"/>
                <w:sz w:val="20"/>
                <w:szCs w:val="20"/>
                <w:vertAlign w:val="superscript"/>
              </w:rPr>
              <w:t>st</w:t>
            </w:r>
            <w:r>
              <w:rPr>
                <w:rFonts w:asciiTheme="minorHAnsi" w:eastAsia="Times New Roman" w:hAnsiTheme="minorHAnsi" w:cstheme="minorHAnsi"/>
                <w:sz w:val="20"/>
                <w:szCs w:val="20"/>
              </w:rPr>
              <w:t xml:space="preserve"> </w:t>
            </w:r>
            <w:proofErr w:type="gramStart"/>
            <w:r>
              <w:rPr>
                <w:rFonts w:asciiTheme="minorHAnsi" w:eastAsia="Times New Roman" w:hAnsiTheme="minorHAnsi" w:cstheme="minorHAnsi"/>
                <w:sz w:val="20"/>
                <w:szCs w:val="20"/>
              </w:rPr>
              <w:t xml:space="preserve">July </w:t>
            </w:r>
            <w:r w:rsidRPr="00BB7C2F">
              <w:rPr>
                <w:rFonts w:asciiTheme="minorHAnsi" w:eastAsia="Times New Roman" w:hAnsiTheme="minorHAnsi" w:cstheme="minorHAnsi"/>
                <w:sz w:val="20"/>
                <w:szCs w:val="20"/>
              </w:rPr>
              <w:t xml:space="preserve"> 2020</w:t>
            </w:r>
            <w:proofErr w:type="gramEnd"/>
          </w:p>
        </w:tc>
      </w:tr>
      <w:tr w:rsidR="002A786F" w:rsidRPr="00BB7C2F" w14:paraId="41C44927" w14:textId="77777777" w:rsidTr="00F35BB0">
        <w:trPr>
          <w:trHeight w:val="147"/>
          <w:tblCellSpacing w:w="30" w:type="dxa"/>
        </w:trPr>
        <w:tc>
          <w:tcPr>
            <w:tcW w:w="54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9D05D7A" w14:textId="77777777" w:rsidR="002A786F" w:rsidRPr="00BB7C2F" w:rsidRDefault="002A786F" w:rsidP="00F35BB0">
            <w:pPr>
              <w:spacing w:after="0" w:line="240" w:lineRule="auto"/>
              <w:rPr>
                <w:rFonts w:asciiTheme="minorHAnsi" w:eastAsia="Times New Roman" w:hAnsiTheme="minorHAnsi" w:cstheme="minorHAnsi"/>
                <w:b/>
                <w:bCs/>
                <w:sz w:val="20"/>
                <w:szCs w:val="20"/>
              </w:rPr>
            </w:pPr>
            <w:r w:rsidRPr="00BB7C2F">
              <w:rPr>
                <w:rFonts w:asciiTheme="minorHAnsi" w:eastAsia="Times New Roman" w:hAnsiTheme="minorHAnsi" w:cstheme="minorHAnsi"/>
                <w:b/>
                <w:bCs/>
                <w:sz w:val="20"/>
                <w:szCs w:val="20"/>
              </w:rPr>
              <w:t xml:space="preserve">Duration of Contract: </w:t>
            </w:r>
          </w:p>
        </w:tc>
        <w:tc>
          <w:tcPr>
            <w:tcW w:w="4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9EF25A" w14:textId="2FEF9860" w:rsidR="002A786F" w:rsidRPr="00BB7C2F" w:rsidRDefault="002A786F" w:rsidP="00F35BB0">
            <w:pPr>
              <w:spacing w:after="0" w:line="240" w:lineRule="auto"/>
              <w:rPr>
                <w:rFonts w:asciiTheme="minorHAnsi" w:eastAsia="Times New Roman" w:hAnsiTheme="minorHAnsi" w:cstheme="minorHAnsi"/>
                <w:sz w:val="20"/>
                <w:szCs w:val="20"/>
              </w:rPr>
            </w:pPr>
            <w:r w:rsidRPr="00BB7C2F">
              <w:rPr>
                <w:rFonts w:asciiTheme="minorHAnsi" w:eastAsia="Times New Roman" w:hAnsiTheme="minorHAnsi" w:cstheme="minorHAnsi"/>
                <w:sz w:val="20"/>
                <w:szCs w:val="20"/>
              </w:rPr>
              <w:t>3</w:t>
            </w:r>
            <w:r>
              <w:rPr>
                <w:rFonts w:asciiTheme="minorHAnsi" w:eastAsia="Times New Roman" w:hAnsiTheme="minorHAnsi" w:cstheme="minorHAnsi"/>
                <w:sz w:val="20"/>
                <w:szCs w:val="20"/>
              </w:rPr>
              <w:t>0</w:t>
            </w:r>
            <w:r w:rsidRPr="00BB7C2F">
              <w:rPr>
                <w:rFonts w:asciiTheme="minorHAnsi" w:eastAsia="Times New Roman" w:hAnsiTheme="minorHAnsi" w:cstheme="minorHAnsi"/>
                <w:sz w:val="20"/>
                <w:szCs w:val="20"/>
              </w:rPr>
              <w:t xml:space="preserve"> (working days) </w:t>
            </w:r>
          </w:p>
        </w:tc>
      </w:tr>
    </w:tbl>
    <w:p w14:paraId="22372A92" w14:textId="77777777" w:rsidR="002A786F" w:rsidRPr="00BB7C2F" w:rsidRDefault="002A786F" w:rsidP="002A786F">
      <w:pPr>
        <w:pStyle w:val="Heading1"/>
        <w:numPr>
          <w:ilvl w:val="0"/>
          <w:numId w:val="22"/>
        </w:numPr>
        <w:ind w:left="709"/>
        <w:rPr>
          <w:rFonts w:asciiTheme="minorHAnsi" w:hAnsiTheme="minorHAnsi" w:cstheme="minorHAnsi"/>
          <w:sz w:val="20"/>
          <w:szCs w:val="20"/>
        </w:rPr>
      </w:pPr>
      <w:r w:rsidRPr="00BB7C2F">
        <w:rPr>
          <w:rFonts w:asciiTheme="minorHAnsi" w:hAnsiTheme="minorHAnsi" w:cstheme="minorHAnsi"/>
          <w:sz w:val="20"/>
          <w:szCs w:val="20"/>
        </w:rPr>
        <w:t xml:space="preserve">Background </w:t>
      </w:r>
    </w:p>
    <w:p w14:paraId="3968EEDE"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For UN Women, the Country Office (CO) Strategic Note (SN) is the main planning tool for the agency’s support to normative, coordination and operational work. The Strategic Notes are aligned to the </w:t>
      </w:r>
      <w:hyperlink r:id="rId11" w:history="1">
        <w:r w:rsidRPr="00BB7C2F">
          <w:rPr>
            <w:rStyle w:val="Hyperlink"/>
            <w:rFonts w:asciiTheme="minorHAnsi" w:hAnsiTheme="minorHAnsi" w:cstheme="minorHAnsi"/>
            <w:sz w:val="20"/>
            <w:szCs w:val="20"/>
          </w:rPr>
          <w:t>UN Women Global Strategic Plan 2014-2017</w:t>
        </w:r>
      </w:hyperlink>
      <w:r w:rsidRPr="00BB7C2F">
        <w:rPr>
          <w:rFonts w:asciiTheme="minorHAnsi" w:hAnsiTheme="minorHAnsi" w:cstheme="minorHAnsi"/>
          <w:sz w:val="20"/>
          <w:szCs w:val="20"/>
        </w:rPr>
        <w:t xml:space="preserve">, national development plans, ESARO Strategy and country-level UNDAF. The UN Women SN cycle in Uganda is 2016 - 2020. Below is </w:t>
      </w:r>
      <w:proofErr w:type="gramStart"/>
      <w:r w:rsidRPr="00BB7C2F">
        <w:rPr>
          <w:rFonts w:asciiTheme="minorHAnsi" w:hAnsiTheme="minorHAnsi" w:cstheme="minorHAnsi"/>
          <w:sz w:val="20"/>
          <w:szCs w:val="20"/>
        </w:rPr>
        <w:t>a brief summary</w:t>
      </w:r>
      <w:proofErr w:type="gramEnd"/>
      <w:r w:rsidRPr="00BB7C2F">
        <w:rPr>
          <w:rFonts w:asciiTheme="minorHAnsi" w:hAnsiTheme="minorHAnsi" w:cstheme="minorHAnsi"/>
          <w:sz w:val="20"/>
          <w:szCs w:val="20"/>
        </w:rPr>
        <w:t xml:space="preserve"> of the Uganda Strategic Note:</w:t>
      </w:r>
    </w:p>
    <w:tbl>
      <w:tblPr>
        <w:tblW w:w="5225" w:type="pct"/>
        <w:tblLook w:val="04A0" w:firstRow="1" w:lastRow="0" w:firstColumn="1" w:lastColumn="0" w:noHBand="0" w:noVBand="1"/>
      </w:tblPr>
      <w:tblGrid>
        <w:gridCol w:w="9781"/>
      </w:tblGrid>
      <w:tr w:rsidR="002A786F" w:rsidRPr="00BB7C2F" w14:paraId="0B7E5E15" w14:textId="77777777" w:rsidTr="00F35BB0">
        <w:tc>
          <w:tcPr>
            <w:tcW w:w="5000" w:type="pct"/>
            <w:shd w:val="clear" w:color="auto" w:fill="auto"/>
          </w:tcPr>
          <w:p w14:paraId="6F64DCFA" w14:textId="15B55C97" w:rsidR="002A786F" w:rsidRPr="00BB7C2F" w:rsidRDefault="002A786F" w:rsidP="00F35BB0">
            <w:pPr>
              <w:spacing w:before="100" w:beforeAutospacing="1" w:after="100" w:afterAutospacing="1"/>
              <w:jc w:val="both"/>
              <w:rPr>
                <w:rFonts w:asciiTheme="minorHAnsi" w:hAnsiTheme="minorHAnsi" w:cstheme="minorHAnsi"/>
                <w:color w:val="000000"/>
                <w:sz w:val="20"/>
                <w:szCs w:val="20"/>
              </w:rPr>
            </w:pPr>
            <w:r w:rsidRPr="00BB7C2F">
              <w:rPr>
                <w:rFonts w:asciiTheme="minorHAnsi" w:hAnsiTheme="minorHAnsi" w:cstheme="minorHAnsi"/>
                <w:color w:val="000000"/>
                <w:sz w:val="20"/>
                <w:szCs w:val="20"/>
              </w:rPr>
              <w:t xml:space="preserve">UN Women Uganda is in the final year of implementing its Country Strategic Note (2016-2020), through which it supports Government of Uganda and national actors to achieve gender equality and empowerment of women. This is done through supporting a set of closely connected and mutually enhancing programmes in the areas of: a) Women’s political participation and leadership, b) Women’s Economic Empowerment, c) Ending violence against women and girls and d) Women, Peace and Security and Humanitarian Action. </w:t>
            </w:r>
          </w:p>
        </w:tc>
      </w:tr>
    </w:tbl>
    <w:p w14:paraId="09EBF777"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In addition, UN Women Uganda programming is aligned to the global triple mandate as follows:</w:t>
      </w:r>
    </w:p>
    <w:p w14:paraId="3C814DAC" w14:textId="77777777" w:rsidR="002A786F" w:rsidRPr="00BB7C2F" w:rsidRDefault="002A786F" w:rsidP="002A786F">
      <w:pPr>
        <w:numPr>
          <w:ilvl w:val="0"/>
          <w:numId w:val="2"/>
        </w:numPr>
        <w:spacing w:after="0" w:line="240" w:lineRule="auto"/>
        <w:jc w:val="both"/>
        <w:rPr>
          <w:rFonts w:asciiTheme="minorHAnsi" w:hAnsiTheme="minorHAnsi" w:cstheme="minorHAnsi"/>
          <w:sz w:val="20"/>
          <w:szCs w:val="20"/>
        </w:rPr>
      </w:pPr>
      <w:r w:rsidRPr="00BB7C2F">
        <w:rPr>
          <w:rFonts w:asciiTheme="minorHAnsi" w:hAnsiTheme="minorHAnsi" w:cstheme="minorHAnsi"/>
          <w:b/>
          <w:sz w:val="20"/>
          <w:szCs w:val="20"/>
        </w:rPr>
        <w:t>Normative work</w:t>
      </w:r>
      <w:r w:rsidRPr="00BB7C2F">
        <w:rPr>
          <w:rFonts w:asciiTheme="minorHAnsi" w:hAnsiTheme="minorHAnsi" w:cstheme="minorHAnsi"/>
          <w:sz w:val="20"/>
          <w:szCs w:val="20"/>
        </w:rPr>
        <w:t xml:space="preserve">: to support inter-governmental bodies and countries in their formulation of policies, </w:t>
      </w:r>
      <w:proofErr w:type="gramStart"/>
      <w:r w:rsidRPr="00BB7C2F">
        <w:rPr>
          <w:rFonts w:asciiTheme="minorHAnsi" w:hAnsiTheme="minorHAnsi" w:cstheme="minorHAnsi"/>
          <w:sz w:val="20"/>
          <w:szCs w:val="20"/>
        </w:rPr>
        <w:t>standards</w:t>
      </w:r>
      <w:proofErr w:type="gramEnd"/>
      <w:r w:rsidRPr="00BB7C2F">
        <w:rPr>
          <w:rFonts w:asciiTheme="minorHAnsi" w:hAnsiTheme="minorHAnsi" w:cstheme="minorHAnsi"/>
          <w:sz w:val="20"/>
          <w:szCs w:val="20"/>
        </w:rPr>
        <w:t xml:space="preserve"> and norms on GEWE.</w:t>
      </w:r>
    </w:p>
    <w:p w14:paraId="478D973A" w14:textId="77777777" w:rsidR="002A786F" w:rsidRPr="00BB7C2F" w:rsidRDefault="002A786F" w:rsidP="002A786F">
      <w:pPr>
        <w:numPr>
          <w:ilvl w:val="0"/>
          <w:numId w:val="2"/>
        </w:numPr>
        <w:spacing w:after="0" w:line="240" w:lineRule="auto"/>
        <w:jc w:val="both"/>
        <w:rPr>
          <w:rFonts w:asciiTheme="minorHAnsi" w:hAnsiTheme="minorHAnsi" w:cstheme="minorHAnsi"/>
          <w:sz w:val="20"/>
          <w:szCs w:val="20"/>
        </w:rPr>
      </w:pPr>
      <w:r w:rsidRPr="00BB7C2F">
        <w:rPr>
          <w:rFonts w:asciiTheme="minorHAnsi" w:hAnsiTheme="minorHAnsi" w:cstheme="minorHAnsi"/>
          <w:b/>
          <w:sz w:val="20"/>
          <w:szCs w:val="20"/>
        </w:rPr>
        <w:t>Coordination work</w:t>
      </w:r>
      <w:r w:rsidRPr="00BB7C2F">
        <w:rPr>
          <w:rFonts w:asciiTheme="minorHAnsi" w:hAnsiTheme="minorHAnsi" w:cstheme="minorHAnsi"/>
          <w:sz w:val="20"/>
          <w:szCs w:val="20"/>
        </w:rPr>
        <w:t xml:space="preserve">: entails both </w:t>
      </w:r>
      <w:proofErr w:type="gramStart"/>
      <w:r w:rsidRPr="00BB7C2F">
        <w:rPr>
          <w:rFonts w:asciiTheme="minorHAnsi" w:hAnsiTheme="minorHAnsi" w:cstheme="minorHAnsi"/>
          <w:sz w:val="20"/>
          <w:szCs w:val="20"/>
        </w:rPr>
        <w:t>work</w:t>
      </w:r>
      <w:proofErr w:type="gramEnd"/>
      <w:r w:rsidRPr="00BB7C2F">
        <w:rPr>
          <w:rFonts w:asciiTheme="minorHAnsi" w:hAnsiTheme="minorHAnsi" w:cstheme="minorHAnsi"/>
          <w:sz w:val="20"/>
          <w:szCs w:val="20"/>
        </w:rPr>
        <w:t xml:space="preserve"> to promote the accountability of the UN system on gender equality and empowerment of women (GEEW), and more broadly mobilizing and convening key stakeholders to ensure greater coherence and gender mainstreaming across the UN</w:t>
      </w:r>
    </w:p>
    <w:p w14:paraId="1DEF5A73" w14:textId="77777777" w:rsidR="002A786F" w:rsidRPr="00BB7C2F" w:rsidRDefault="002A786F" w:rsidP="002A786F">
      <w:pPr>
        <w:numPr>
          <w:ilvl w:val="0"/>
          <w:numId w:val="2"/>
        </w:numPr>
        <w:spacing w:after="0" w:line="240" w:lineRule="auto"/>
        <w:jc w:val="both"/>
        <w:rPr>
          <w:rFonts w:asciiTheme="minorHAnsi" w:hAnsiTheme="minorHAnsi" w:cstheme="minorHAnsi"/>
          <w:sz w:val="20"/>
          <w:szCs w:val="20"/>
        </w:rPr>
      </w:pPr>
      <w:r w:rsidRPr="00BB7C2F">
        <w:rPr>
          <w:rFonts w:asciiTheme="minorHAnsi" w:hAnsiTheme="minorHAnsi" w:cstheme="minorHAnsi"/>
          <w:b/>
          <w:sz w:val="20"/>
          <w:szCs w:val="20"/>
        </w:rPr>
        <w:t>Programme work</w:t>
      </w:r>
      <w:r w:rsidRPr="00BB7C2F">
        <w:rPr>
          <w:rFonts w:asciiTheme="minorHAnsi" w:hAnsiTheme="minorHAnsi" w:cstheme="minorHAnsi"/>
          <w:sz w:val="20"/>
          <w:szCs w:val="20"/>
        </w:rPr>
        <w:t xml:space="preserve">: to support countries in implementing international standards on GEWE through programme and technical assistance in partnership with government and civil society </w:t>
      </w:r>
    </w:p>
    <w:tbl>
      <w:tblPr>
        <w:tblW w:w="5000" w:type="pct"/>
        <w:tblLook w:val="04A0" w:firstRow="1" w:lastRow="0" w:firstColumn="1" w:lastColumn="0" w:noHBand="0" w:noVBand="1"/>
      </w:tblPr>
      <w:tblGrid>
        <w:gridCol w:w="9360"/>
      </w:tblGrid>
      <w:tr w:rsidR="002A786F" w:rsidRPr="00BB7C2F" w14:paraId="0060872B" w14:textId="77777777" w:rsidTr="00F35BB0">
        <w:tc>
          <w:tcPr>
            <w:tcW w:w="5000" w:type="pct"/>
          </w:tcPr>
          <w:p w14:paraId="42CA4C8B" w14:textId="77777777" w:rsidR="002A786F" w:rsidRPr="00BB7C2F" w:rsidRDefault="002A786F" w:rsidP="00F35BB0">
            <w:pPr>
              <w:jc w:val="both"/>
              <w:rPr>
                <w:rFonts w:asciiTheme="minorHAnsi" w:hAnsiTheme="minorHAnsi" w:cstheme="minorHAnsi"/>
                <w:sz w:val="20"/>
                <w:szCs w:val="20"/>
              </w:rPr>
            </w:pPr>
            <w:bookmarkStart w:id="1" w:name="_Hlk493600271"/>
            <w:r w:rsidRPr="00BB7C2F">
              <w:rPr>
                <w:rFonts w:asciiTheme="minorHAnsi" w:hAnsiTheme="minorHAnsi" w:cstheme="minorHAnsi"/>
                <w:sz w:val="20"/>
                <w:szCs w:val="20"/>
              </w:rPr>
              <w:t xml:space="preserve">Since the current strategic note commenced in 2016, the Uganda country office has been able to mobilize up to USD 48.9 million. The annual delivery rate has averaged 78% over the period 2016 to 2019. Major donors who generously contributed to these resources include: The Government of Sweden, Royal Norwegian Embassy, Austrian Development Cooperation, European Union, Government of </w:t>
            </w:r>
            <w:proofErr w:type="gramStart"/>
            <w:r w:rsidRPr="00BB7C2F">
              <w:rPr>
                <w:rFonts w:asciiTheme="minorHAnsi" w:hAnsiTheme="minorHAnsi" w:cstheme="minorHAnsi"/>
                <w:sz w:val="20"/>
                <w:szCs w:val="20"/>
              </w:rPr>
              <w:t>Ireland</w:t>
            </w:r>
            <w:proofErr w:type="gramEnd"/>
            <w:r w:rsidRPr="00BB7C2F">
              <w:rPr>
                <w:rFonts w:asciiTheme="minorHAnsi" w:hAnsiTheme="minorHAnsi" w:cstheme="minorHAnsi"/>
                <w:sz w:val="20"/>
                <w:szCs w:val="20"/>
              </w:rPr>
              <w:t xml:space="preserve"> and the Standard Bank. The </w:t>
            </w:r>
            <w:bookmarkStart w:id="2" w:name="_Hlk493600307"/>
            <w:r w:rsidRPr="00BB7C2F">
              <w:rPr>
                <w:rFonts w:asciiTheme="minorHAnsi" w:hAnsiTheme="minorHAnsi" w:cstheme="minorHAnsi"/>
                <w:sz w:val="20"/>
                <w:szCs w:val="20"/>
              </w:rPr>
              <w:t xml:space="preserve">main interventions undertaken under the current Strategic Notes in </w:t>
            </w:r>
            <w:bookmarkEnd w:id="2"/>
            <w:r w:rsidRPr="00BB7C2F">
              <w:rPr>
                <w:rFonts w:asciiTheme="minorHAnsi" w:hAnsiTheme="minorHAnsi" w:cstheme="minorHAnsi"/>
                <w:sz w:val="20"/>
                <w:szCs w:val="20"/>
              </w:rPr>
              <w:t xml:space="preserve">Uganda are: </w:t>
            </w:r>
          </w:p>
          <w:p w14:paraId="65E75221" w14:textId="77777777" w:rsidR="002A786F" w:rsidRPr="00BB7C2F" w:rsidRDefault="002A786F" w:rsidP="00F35BB0">
            <w:pPr>
              <w:jc w:val="both"/>
              <w:rPr>
                <w:rFonts w:asciiTheme="minorHAnsi" w:hAnsiTheme="minorHAnsi" w:cstheme="minorHAnsi"/>
                <w:sz w:val="20"/>
                <w:szCs w:val="20"/>
              </w:rPr>
            </w:pPr>
          </w:p>
          <w:p w14:paraId="7646A077" w14:textId="77777777" w:rsidR="002A786F" w:rsidRPr="00BB7C2F" w:rsidRDefault="002A786F" w:rsidP="00F35BB0">
            <w:pPr>
              <w:jc w:val="both"/>
              <w:rPr>
                <w:rFonts w:asciiTheme="minorHAnsi" w:hAnsiTheme="minorHAnsi" w:cstheme="minorHAnsi"/>
                <w:b/>
                <w:sz w:val="20"/>
                <w:szCs w:val="20"/>
              </w:rPr>
            </w:pPr>
          </w:p>
          <w:p w14:paraId="0E86E554" w14:textId="77777777" w:rsidR="002A786F" w:rsidRPr="00BB7C2F" w:rsidRDefault="002A786F" w:rsidP="00F35BB0">
            <w:pPr>
              <w:jc w:val="both"/>
              <w:rPr>
                <w:rFonts w:asciiTheme="minorHAnsi" w:hAnsiTheme="minorHAnsi" w:cstheme="minorHAnsi"/>
                <w:b/>
                <w:sz w:val="20"/>
                <w:szCs w:val="20"/>
              </w:rPr>
            </w:pPr>
          </w:p>
          <w:p w14:paraId="681870CD" w14:textId="77777777" w:rsidR="002A786F" w:rsidRPr="00BB7C2F" w:rsidRDefault="002A786F" w:rsidP="00F35BB0">
            <w:pPr>
              <w:jc w:val="both"/>
              <w:rPr>
                <w:rFonts w:asciiTheme="minorHAnsi" w:hAnsiTheme="minorHAnsi" w:cstheme="minorHAnsi"/>
                <w:b/>
                <w:sz w:val="20"/>
                <w:szCs w:val="20"/>
              </w:rPr>
            </w:pPr>
          </w:p>
          <w:p w14:paraId="0CAC4589" w14:textId="77777777" w:rsidR="002A786F" w:rsidRPr="00BB7C2F" w:rsidRDefault="002A786F" w:rsidP="00F35BB0">
            <w:pPr>
              <w:jc w:val="both"/>
              <w:rPr>
                <w:rFonts w:asciiTheme="minorHAnsi" w:hAnsiTheme="minorHAnsi" w:cstheme="minorHAnsi"/>
                <w:b/>
                <w:sz w:val="20"/>
                <w:szCs w:val="20"/>
              </w:rPr>
            </w:pPr>
          </w:p>
          <w:p w14:paraId="47F4632C" w14:textId="77777777" w:rsidR="002A786F" w:rsidRPr="00BB7C2F" w:rsidRDefault="002A786F" w:rsidP="00F35BB0">
            <w:pPr>
              <w:jc w:val="both"/>
              <w:rPr>
                <w:rFonts w:asciiTheme="minorHAnsi" w:hAnsiTheme="minorHAnsi" w:cstheme="minorHAnsi"/>
                <w:b/>
                <w:sz w:val="20"/>
                <w:szCs w:val="20"/>
              </w:rPr>
            </w:pPr>
          </w:p>
          <w:p w14:paraId="56A8CEE0" w14:textId="77777777" w:rsidR="002A786F" w:rsidRPr="00BB7C2F" w:rsidRDefault="002A786F" w:rsidP="00F35BB0">
            <w:pPr>
              <w:jc w:val="both"/>
              <w:rPr>
                <w:rFonts w:asciiTheme="minorHAnsi" w:hAnsiTheme="minorHAnsi" w:cstheme="minorHAnsi"/>
                <w:b/>
                <w:sz w:val="20"/>
                <w:szCs w:val="20"/>
              </w:rPr>
            </w:pPr>
            <w:r w:rsidRPr="00BB7C2F">
              <w:rPr>
                <w:rFonts w:asciiTheme="minorHAnsi" w:hAnsiTheme="minorHAnsi" w:cstheme="minorHAnsi"/>
                <w:b/>
                <w:sz w:val="20"/>
                <w:szCs w:val="20"/>
              </w:rPr>
              <w:lastRenderedPageBreak/>
              <w:t>Table: Key Areas of Work</w:t>
            </w:r>
          </w:p>
          <w:tbl>
            <w:tblPr>
              <w:tblW w:w="935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430"/>
              <w:gridCol w:w="2640"/>
              <w:gridCol w:w="2640"/>
              <w:gridCol w:w="2640"/>
            </w:tblGrid>
            <w:tr w:rsidR="002A786F" w:rsidRPr="00BB7C2F" w14:paraId="10F58E2F" w14:textId="77777777" w:rsidTr="00F35BB0">
              <w:trPr>
                <w:tblHeader/>
              </w:trPr>
              <w:tc>
                <w:tcPr>
                  <w:tcW w:w="1430" w:type="dxa"/>
                  <w:tcBorders>
                    <w:top w:val="single" w:sz="8" w:space="0" w:color="FFFFFF"/>
                    <w:left w:val="single" w:sz="8" w:space="0" w:color="FFFFFF"/>
                    <w:bottom w:val="single" w:sz="24" w:space="0" w:color="FFFFFF"/>
                    <w:right w:val="single" w:sz="8" w:space="0" w:color="FFFFFF"/>
                  </w:tcBorders>
                  <w:shd w:val="clear" w:color="auto" w:fill="4F81BD"/>
                </w:tcPr>
                <w:p w14:paraId="2515560C" w14:textId="77777777" w:rsidR="002A786F" w:rsidRPr="00BB7C2F" w:rsidRDefault="002A786F" w:rsidP="00F35BB0">
                  <w:pPr>
                    <w:jc w:val="both"/>
                    <w:rPr>
                      <w:rFonts w:asciiTheme="minorHAnsi" w:hAnsiTheme="minorHAnsi" w:cstheme="minorHAnsi"/>
                      <w:b/>
                      <w:bCs/>
                      <w:color w:val="FFFFFF"/>
                      <w:sz w:val="20"/>
                      <w:szCs w:val="20"/>
                    </w:rPr>
                  </w:pPr>
                </w:p>
              </w:tc>
              <w:tc>
                <w:tcPr>
                  <w:tcW w:w="2640" w:type="dxa"/>
                  <w:tcBorders>
                    <w:top w:val="single" w:sz="8" w:space="0" w:color="FFFFFF"/>
                    <w:left w:val="single" w:sz="8" w:space="0" w:color="FFFFFF"/>
                    <w:bottom w:val="single" w:sz="24" w:space="0" w:color="FFFFFF"/>
                    <w:right w:val="single" w:sz="8" w:space="0" w:color="FFFFFF"/>
                  </w:tcBorders>
                  <w:shd w:val="clear" w:color="auto" w:fill="4F81BD"/>
                </w:tcPr>
                <w:p w14:paraId="3E92C8B3" w14:textId="77777777" w:rsidR="002A786F" w:rsidRPr="00BB7C2F" w:rsidRDefault="002A786F" w:rsidP="00F35BB0">
                  <w:pPr>
                    <w:jc w:val="both"/>
                    <w:rPr>
                      <w:rFonts w:asciiTheme="minorHAnsi" w:hAnsiTheme="minorHAnsi" w:cstheme="minorHAnsi"/>
                      <w:b/>
                      <w:bCs/>
                      <w:color w:val="FFFFFF"/>
                      <w:sz w:val="20"/>
                      <w:szCs w:val="20"/>
                    </w:rPr>
                  </w:pPr>
                  <w:r w:rsidRPr="00BB7C2F">
                    <w:rPr>
                      <w:rFonts w:asciiTheme="minorHAnsi" w:hAnsiTheme="minorHAnsi" w:cstheme="minorHAnsi"/>
                      <w:b/>
                      <w:bCs/>
                      <w:color w:val="FFFFFF"/>
                      <w:sz w:val="20"/>
                      <w:szCs w:val="20"/>
                    </w:rPr>
                    <w:t>Normative work</w:t>
                  </w:r>
                </w:p>
              </w:tc>
              <w:tc>
                <w:tcPr>
                  <w:tcW w:w="2640" w:type="dxa"/>
                  <w:tcBorders>
                    <w:top w:val="single" w:sz="8" w:space="0" w:color="FFFFFF"/>
                    <w:left w:val="single" w:sz="8" w:space="0" w:color="FFFFFF"/>
                    <w:bottom w:val="single" w:sz="24" w:space="0" w:color="FFFFFF"/>
                    <w:right w:val="single" w:sz="8" w:space="0" w:color="FFFFFF"/>
                  </w:tcBorders>
                  <w:shd w:val="clear" w:color="auto" w:fill="4F81BD"/>
                </w:tcPr>
                <w:p w14:paraId="202A59AA" w14:textId="77777777" w:rsidR="002A786F" w:rsidRPr="00BB7C2F" w:rsidRDefault="002A786F" w:rsidP="00F35BB0">
                  <w:pPr>
                    <w:jc w:val="both"/>
                    <w:rPr>
                      <w:rFonts w:asciiTheme="minorHAnsi" w:hAnsiTheme="minorHAnsi" w:cstheme="minorHAnsi"/>
                      <w:b/>
                      <w:bCs/>
                      <w:color w:val="FFFFFF"/>
                      <w:sz w:val="20"/>
                      <w:szCs w:val="20"/>
                    </w:rPr>
                  </w:pPr>
                  <w:r w:rsidRPr="00BB7C2F">
                    <w:rPr>
                      <w:rFonts w:asciiTheme="minorHAnsi" w:hAnsiTheme="minorHAnsi" w:cstheme="minorHAnsi"/>
                      <w:b/>
                      <w:bCs/>
                      <w:color w:val="FFFFFF"/>
                      <w:sz w:val="20"/>
                      <w:szCs w:val="20"/>
                    </w:rPr>
                    <w:t>Coordination work</w:t>
                  </w:r>
                </w:p>
              </w:tc>
              <w:tc>
                <w:tcPr>
                  <w:tcW w:w="2640" w:type="dxa"/>
                  <w:tcBorders>
                    <w:top w:val="single" w:sz="8" w:space="0" w:color="FFFFFF"/>
                    <w:left w:val="single" w:sz="8" w:space="0" w:color="FFFFFF"/>
                    <w:bottom w:val="single" w:sz="24" w:space="0" w:color="FFFFFF"/>
                    <w:right w:val="single" w:sz="8" w:space="0" w:color="FFFFFF"/>
                  </w:tcBorders>
                  <w:shd w:val="clear" w:color="auto" w:fill="4F81BD"/>
                </w:tcPr>
                <w:p w14:paraId="13BE920C" w14:textId="77777777" w:rsidR="002A786F" w:rsidRPr="00BB7C2F" w:rsidRDefault="002A786F" w:rsidP="00F35BB0">
                  <w:pPr>
                    <w:jc w:val="both"/>
                    <w:rPr>
                      <w:rFonts w:asciiTheme="minorHAnsi" w:hAnsiTheme="minorHAnsi" w:cstheme="minorHAnsi"/>
                      <w:b/>
                      <w:bCs/>
                      <w:color w:val="FFFFFF"/>
                      <w:sz w:val="20"/>
                      <w:szCs w:val="20"/>
                    </w:rPr>
                  </w:pPr>
                  <w:r w:rsidRPr="00BB7C2F">
                    <w:rPr>
                      <w:rFonts w:asciiTheme="minorHAnsi" w:hAnsiTheme="minorHAnsi" w:cstheme="minorHAnsi"/>
                      <w:b/>
                      <w:bCs/>
                      <w:color w:val="FFFFFF"/>
                      <w:sz w:val="20"/>
                      <w:szCs w:val="20"/>
                    </w:rPr>
                    <w:t>Programme work</w:t>
                  </w:r>
                </w:p>
              </w:tc>
            </w:tr>
            <w:tr w:rsidR="002A786F" w:rsidRPr="00BB7C2F" w14:paraId="08137499" w14:textId="77777777" w:rsidTr="00F35BB0">
              <w:tc>
                <w:tcPr>
                  <w:tcW w:w="1430" w:type="dxa"/>
                  <w:tcBorders>
                    <w:top w:val="single" w:sz="8" w:space="0" w:color="FFFFFF"/>
                    <w:left w:val="single" w:sz="8" w:space="0" w:color="FFFFFF"/>
                    <w:right w:val="single" w:sz="24" w:space="0" w:color="FFFFFF"/>
                  </w:tcBorders>
                  <w:shd w:val="clear" w:color="auto" w:fill="4F81BD"/>
                </w:tcPr>
                <w:p w14:paraId="375C60EA" w14:textId="77777777" w:rsidR="002A786F" w:rsidRPr="00BB7C2F" w:rsidRDefault="002A786F" w:rsidP="00F35BB0">
                  <w:pPr>
                    <w:jc w:val="both"/>
                    <w:rPr>
                      <w:rFonts w:asciiTheme="minorHAnsi" w:hAnsiTheme="minorHAnsi" w:cstheme="minorHAnsi"/>
                      <w:b/>
                      <w:bCs/>
                      <w:color w:val="FFFFFF"/>
                      <w:sz w:val="20"/>
                      <w:szCs w:val="20"/>
                    </w:rPr>
                  </w:pPr>
                  <w:r w:rsidRPr="00BB7C2F">
                    <w:rPr>
                      <w:rFonts w:asciiTheme="minorHAnsi" w:hAnsiTheme="minorHAnsi" w:cstheme="minorHAnsi"/>
                      <w:b/>
                      <w:bCs/>
                      <w:color w:val="FFFFFF"/>
                      <w:sz w:val="20"/>
                      <w:szCs w:val="20"/>
                    </w:rPr>
                    <w:t xml:space="preserve">Uganda </w:t>
                  </w:r>
                </w:p>
              </w:tc>
              <w:tc>
                <w:tcPr>
                  <w:tcW w:w="2640" w:type="dxa"/>
                  <w:tcBorders>
                    <w:top w:val="single" w:sz="8" w:space="0" w:color="FFFFFF"/>
                    <w:left w:val="single" w:sz="8" w:space="0" w:color="FFFFFF"/>
                    <w:bottom w:val="single" w:sz="8" w:space="0" w:color="FFFFFF"/>
                    <w:right w:val="single" w:sz="8" w:space="0" w:color="FFFFFF"/>
                  </w:tcBorders>
                  <w:shd w:val="clear" w:color="auto" w:fill="A7BFDE"/>
                </w:tcPr>
                <w:p w14:paraId="6DFEC18E" w14:textId="77777777" w:rsidR="002A786F" w:rsidRPr="00BB7C2F" w:rsidRDefault="002A786F" w:rsidP="002A786F">
                  <w:pPr>
                    <w:numPr>
                      <w:ilvl w:val="0"/>
                      <w:numId w:val="24"/>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Strengthen capacities at national and local levels to implement the constitution, legal frameworks and policies that promote gender equality and women’s empowerment in line with international standards</w:t>
                  </w:r>
                </w:p>
                <w:p w14:paraId="6154488A" w14:textId="77777777" w:rsidR="002A786F" w:rsidRPr="00BB7C2F" w:rsidRDefault="002A786F" w:rsidP="002A786F">
                  <w:pPr>
                    <w:numPr>
                      <w:ilvl w:val="0"/>
                      <w:numId w:val="24"/>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 xml:space="preserve">Support the </w:t>
                  </w:r>
                  <w:proofErr w:type="spellStart"/>
                  <w:r w:rsidRPr="00BB7C2F">
                    <w:rPr>
                      <w:rFonts w:asciiTheme="minorHAnsi" w:hAnsiTheme="minorHAnsi" w:cstheme="minorHAnsi"/>
                      <w:sz w:val="20"/>
                      <w:szCs w:val="20"/>
                    </w:rPr>
                    <w:t>GoU</w:t>
                  </w:r>
                  <w:proofErr w:type="spellEnd"/>
                  <w:r w:rsidRPr="00BB7C2F">
                    <w:rPr>
                      <w:rFonts w:asciiTheme="minorHAnsi" w:hAnsiTheme="minorHAnsi" w:cstheme="minorHAnsi"/>
                      <w:sz w:val="20"/>
                      <w:szCs w:val="20"/>
                    </w:rPr>
                    <w:t xml:space="preserve"> in the preparation and submission of CEDAW reports</w:t>
                  </w:r>
                </w:p>
                <w:p w14:paraId="796FBBF5" w14:textId="77777777" w:rsidR="002A786F" w:rsidRPr="00BB7C2F" w:rsidRDefault="002A786F" w:rsidP="002A786F">
                  <w:pPr>
                    <w:numPr>
                      <w:ilvl w:val="0"/>
                      <w:numId w:val="24"/>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Contribute to the ongoing domestication of SDGs</w:t>
                  </w:r>
                </w:p>
                <w:p w14:paraId="4E8AA070" w14:textId="77777777" w:rsidR="002A786F" w:rsidRPr="00BB7C2F" w:rsidRDefault="002A786F" w:rsidP="002A786F">
                  <w:pPr>
                    <w:numPr>
                      <w:ilvl w:val="0"/>
                      <w:numId w:val="24"/>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Assess the implementation of UNSCR 1325 in humanitarian contexts</w:t>
                  </w:r>
                </w:p>
              </w:tc>
              <w:tc>
                <w:tcPr>
                  <w:tcW w:w="2640" w:type="dxa"/>
                  <w:tcBorders>
                    <w:top w:val="single" w:sz="8" w:space="0" w:color="FFFFFF"/>
                    <w:left w:val="single" w:sz="8" w:space="0" w:color="FFFFFF"/>
                    <w:bottom w:val="single" w:sz="8" w:space="0" w:color="FFFFFF"/>
                    <w:right w:val="single" w:sz="8" w:space="0" w:color="FFFFFF"/>
                  </w:tcBorders>
                  <w:shd w:val="clear" w:color="auto" w:fill="A7BFDE"/>
                </w:tcPr>
                <w:p w14:paraId="3739BB09" w14:textId="77777777" w:rsidR="002A786F" w:rsidRPr="00BB7C2F" w:rsidRDefault="002A786F" w:rsidP="002A786F">
                  <w:pPr>
                    <w:numPr>
                      <w:ilvl w:val="0"/>
                      <w:numId w:val="24"/>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Coordinate the Joint One UN Programme on Accountable Governance</w:t>
                  </w:r>
                </w:p>
                <w:p w14:paraId="3CC913A6" w14:textId="77777777" w:rsidR="002A786F" w:rsidRPr="00BB7C2F" w:rsidRDefault="002A786F" w:rsidP="002A786F">
                  <w:pPr>
                    <w:numPr>
                      <w:ilvl w:val="0"/>
                      <w:numId w:val="24"/>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Initiate the implementation of performance indicators on gender equality within the One UN Uganda (e.g. gender scorecard)</w:t>
                  </w:r>
                </w:p>
                <w:p w14:paraId="090396CF" w14:textId="77777777" w:rsidR="002A786F" w:rsidRPr="00BB7C2F" w:rsidRDefault="002A786F" w:rsidP="002A786F">
                  <w:pPr>
                    <w:numPr>
                      <w:ilvl w:val="0"/>
                      <w:numId w:val="24"/>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Provide substantive leadership and technical inputs to UNDAF evaluation, UNSDCF formulation and CCA elaboration</w:t>
                  </w:r>
                </w:p>
                <w:p w14:paraId="69BD2BF5" w14:textId="77777777" w:rsidR="002A786F" w:rsidRPr="00BB7C2F" w:rsidRDefault="002A786F" w:rsidP="002A786F">
                  <w:pPr>
                    <w:numPr>
                      <w:ilvl w:val="0"/>
                      <w:numId w:val="24"/>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Chair ORG 1.2 Team and UNCT Security</w:t>
                  </w:r>
                </w:p>
                <w:p w14:paraId="194C4F04" w14:textId="77777777" w:rsidR="002A786F" w:rsidRPr="00BB7C2F" w:rsidRDefault="002A786F" w:rsidP="00F35BB0">
                  <w:pPr>
                    <w:ind w:left="360"/>
                    <w:rPr>
                      <w:rFonts w:asciiTheme="minorHAnsi" w:hAnsiTheme="minorHAnsi" w:cstheme="minorHAnsi"/>
                      <w:sz w:val="20"/>
                      <w:szCs w:val="20"/>
                    </w:rPr>
                  </w:pPr>
                </w:p>
              </w:tc>
              <w:tc>
                <w:tcPr>
                  <w:tcW w:w="2640" w:type="dxa"/>
                  <w:tcBorders>
                    <w:top w:val="single" w:sz="8" w:space="0" w:color="FFFFFF"/>
                    <w:left w:val="single" w:sz="8" w:space="0" w:color="FFFFFF"/>
                    <w:bottom w:val="single" w:sz="8" w:space="0" w:color="FFFFFF"/>
                    <w:right w:val="single" w:sz="8" w:space="0" w:color="FFFFFF"/>
                  </w:tcBorders>
                  <w:shd w:val="clear" w:color="auto" w:fill="A7BFDE"/>
                </w:tcPr>
                <w:p w14:paraId="1F800D58" w14:textId="77777777" w:rsidR="002A786F" w:rsidRPr="00BB7C2F" w:rsidRDefault="002A786F" w:rsidP="002A786F">
                  <w:pPr>
                    <w:numPr>
                      <w:ilvl w:val="0"/>
                      <w:numId w:val="25"/>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Women’s Political Empowerment and Leadership (Impact 1)</w:t>
                  </w:r>
                </w:p>
                <w:p w14:paraId="0E8CA7FD" w14:textId="77777777" w:rsidR="002A786F" w:rsidRPr="00BB7C2F" w:rsidRDefault="002A786F" w:rsidP="002A786F">
                  <w:pPr>
                    <w:numPr>
                      <w:ilvl w:val="0"/>
                      <w:numId w:val="25"/>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Women’s Economic Empowerment (Impact 2)</w:t>
                  </w:r>
                </w:p>
                <w:p w14:paraId="45153F2B" w14:textId="77777777" w:rsidR="002A786F" w:rsidRPr="00BB7C2F" w:rsidRDefault="002A786F" w:rsidP="002A786F">
                  <w:pPr>
                    <w:numPr>
                      <w:ilvl w:val="0"/>
                      <w:numId w:val="25"/>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Women and girls living a life free of violence (Impact 3) </w:t>
                  </w:r>
                </w:p>
                <w:p w14:paraId="5B253F8B" w14:textId="77777777" w:rsidR="002A786F" w:rsidRPr="00BB7C2F" w:rsidRDefault="002A786F" w:rsidP="002A786F">
                  <w:pPr>
                    <w:numPr>
                      <w:ilvl w:val="0"/>
                      <w:numId w:val="25"/>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Gender Responsive Budgeting (GRB), gender statistics and HIV/AIDS (on an ad hoc basis)</w:t>
                  </w:r>
                </w:p>
                <w:p w14:paraId="3F03990E" w14:textId="77777777" w:rsidR="002A786F" w:rsidRPr="00BB7C2F" w:rsidRDefault="002A786F" w:rsidP="002A786F">
                  <w:pPr>
                    <w:numPr>
                      <w:ilvl w:val="0"/>
                      <w:numId w:val="25"/>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Women Peace security and Humanitarian Action </w:t>
                  </w:r>
                </w:p>
              </w:tc>
            </w:tr>
            <w:bookmarkEnd w:id="1"/>
          </w:tbl>
          <w:p w14:paraId="6D6CC222" w14:textId="77777777" w:rsidR="002A786F" w:rsidRPr="00BB7C2F" w:rsidRDefault="002A786F" w:rsidP="00F35BB0">
            <w:pPr>
              <w:jc w:val="both"/>
              <w:rPr>
                <w:rFonts w:asciiTheme="minorHAnsi" w:hAnsiTheme="minorHAnsi" w:cstheme="minorHAnsi"/>
                <w:sz w:val="20"/>
                <w:szCs w:val="20"/>
              </w:rPr>
            </w:pPr>
          </w:p>
        </w:tc>
      </w:tr>
      <w:tr w:rsidR="002A786F" w:rsidRPr="00BB7C2F" w14:paraId="120074DC" w14:textId="77777777" w:rsidTr="00F35BB0">
        <w:tc>
          <w:tcPr>
            <w:tcW w:w="5000" w:type="pct"/>
          </w:tcPr>
          <w:p w14:paraId="122E36FE" w14:textId="77777777" w:rsidR="002A786F" w:rsidRPr="00BB7C2F" w:rsidRDefault="002A786F" w:rsidP="00F35BB0">
            <w:pPr>
              <w:jc w:val="both"/>
              <w:rPr>
                <w:rFonts w:asciiTheme="minorHAnsi" w:hAnsiTheme="minorHAnsi" w:cstheme="minorHAnsi"/>
                <w:sz w:val="20"/>
                <w:szCs w:val="20"/>
              </w:rPr>
            </w:pPr>
          </w:p>
        </w:tc>
      </w:tr>
      <w:tr w:rsidR="002A786F" w:rsidRPr="00BB7C2F" w14:paraId="48D6B5F2" w14:textId="77777777" w:rsidTr="00F35BB0">
        <w:tc>
          <w:tcPr>
            <w:tcW w:w="5000" w:type="pct"/>
          </w:tcPr>
          <w:p w14:paraId="368FE1D0" w14:textId="77777777" w:rsidR="002A786F" w:rsidRPr="00BB7C2F" w:rsidRDefault="002A786F" w:rsidP="00F35BB0">
            <w:pPr>
              <w:pStyle w:val="Heading1"/>
              <w:rPr>
                <w:rFonts w:asciiTheme="minorHAnsi" w:hAnsiTheme="minorHAnsi" w:cstheme="minorHAnsi"/>
                <w:sz w:val="20"/>
                <w:szCs w:val="20"/>
              </w:rPr>
            </w:pPr>
            <w:r w:rsidRPr="00BB7C2F">
              <w:rPr>
                <w:rFonts w:asciiTheme="minorHAnsi" w:eastAsia="MS Mincho" w:hAnsiTheme="minorHAnsi" w:cstheme="minorHAnsi"/>
                <w:sz w:val="20"/>
                <w:szCs w:val="20"/>
                <w:lang w:eastAsia="en-US"/>
              </w:rPr>
              <w:t>II. Purpose and use of the evaluations</w:t>
            </w:r>
          </w:p>
        </w:tc>
      </w:tr>
    </w:tbl>
    <w:p w14:paraId="700ED89B"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Evaluation in UN Women is guided by normative agreements to be gender-responsive and utilizes the entity’s Strategic Plan as a starting point for identifying the expected outcomes and impacts of its work and for measuring progress towards the achievement of results. The </w:t>
      </w:r>
      <w:hyperlink r:id="rId12" w:history="1">
        <w:r w:rsidRPr="00BB7C2F">
          <w:rPr>
            <w:rStyle w:val="Hyperlink"/>
            <w:rFonts w:asciiTheme="minorHAnsi" w:hAnsiTheme="minorHAnsi" w:cstheme="minorHAnsi"/>
            <w:sz w:val="20"/>
            <w:szCs w:val="20"/>
          </w:rPr>
          <w:t>UN Women Evaluation Policy</w:t>
        </w:r>
      </w:hyperlink>
      <w:r w:rsidRPr="00BB7C2F">
        <w:rPr>
          <w:rFonts w:asciiTheme="minorHAnsi" w:hAnsiTheme="minorHAnsi" w:cstheme="minorHAnsi"/>
          <w:sz w:val="20"/>
          <w:szCs w:val="20"/>
        </w:rPr>
        <w:t xml:space="preserve"> and the </w:t>
      </w:r>
      <w:hyperlink r:id="rId13" w:history="1">
        <w:r w:rsidRPr="00BB7C2F">
          <w:rPr>
            <w:rStyle w:val="Hyperlink"/>
            <w:rFonts w:asciiTheme="minorHAnsi" w:hAnsiTheme="minorHAnsi" w:cstheme="minorHAnsi"/>
            <w:sz w:val="20"/>
            <w:szCs w:val="20"/>
          </w:rPr>
          <w:t>UN Women Evaluation Strategic Plan 2014-2017</w:t>
        </w:r>
      </w:hyperlink>
      <w:r w:rsidRPr="00BB7C2F">
        <w:rPr>
          <w:rFonts w:asciiTheme="minorHAnsi" w:hAnsiTheme="minorHAnsi" w:cstheme="minorHAnsi"/>
          <w:sz w:val="20"/>
          <w:szCs w:val="20"/>
        </w:rPr>
        <w:t xml:space="preserve"> are the main guiding documents that set forth the principles and organizational framework for evaluation planning, conduct and follow-up in UN Women. These principles are aligned with the </w:t>
      </w:r>
      <w:hyperlink r:id="rId14" w:history="1">
        <w:r w:rsidRPr="00BB7C2F">
          <w:rPr>
            <w:rStyle w:val="Hyperlink"/>
            <w:rFonts w:asciiTheme="minorHAnsi" w:hAnsiTheme="minorHAnsi" w:cstheme="minorHAnsi"/>
            <w:sz w:val="20"/>
            <w:szCs w:val="20"/>
          </w:rPr>
          <w:t>United Nations Evaluation Group (UNEG) Norms and Standards for Evaluation in the UN System</w:t>
        </w:r>
      </w:hyperlink>
      <w:r w:rsidRPr="00BB7C2F">
        <w:rPr>
          <w:rFonts w:asciiTheme="minorHAnsi" w:hAnsiTheme="minorHAnsi" w:cstheme="minorHAnsi"/>
          <w:sz w:val="20"/>
          <w:szCs w:val="20"/>
        </w:rPr>
        <w:t xml:space="preserve"> and the </w:t>
      </w:r>
      <w:hyperlink r:id="rId15" w:history="1">
        <w:r w:rsidRPr="00BB7C2F">
          <w:rPr>
            <w:rStyle w:val="Hyperlink"/>
            <w:rFonts w:asciiTheme="minorHAnsi" w:hAnsiTheme="minorHAnsi" w:cstheme="minorHAnsi"/>
            <w:sz w:val="20"/>
            <w:szCs w:val="20"/>
          </w:rPr>
          <w:t>UNEG Ethical Guidelines</w:t>
        </w:r>
      </w:hyperlink>
      <w:r w:rsidRPr="00BB7C2F">
        <w:rPr>
          <w:rFonts w:asciiTheme="minorHAnsi" w:hAnsiTheme="minorHAnsi" w:cstheme="minorHAnsi"/>
          <w:sz w:val="20"/>
          <w:szCs w:val="20"/>
        </w:rPr>
        <w:t>.</w:t>
      </w:r>
    </w:p>
    <w:p w14:paraId="7067045F"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p>
    <w:p w14:paraId="4932D528"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A Country Portfolio Evaluation (CPE) is a systematic assessment of the contributions made by UN Women to development results with respect to gender equality at the country level. The UN Women portfolio responds to its three core mandates which include normative, programme and coordination work. It uses the Strategic Note as the main point of reference.</w:t>
      </w:r>
    </w:p>
    <w:p w14:paraId="286FE036"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bCs/>
          <w:sz w:val="20"/>
          <w:szCs w:val="20"/>
        </w:rPr>
        <w:t>This Country Portfolio Evaluation (CPE) is therefore being primarily commissioned by UN Women Uganda Country Office as a formative (forward-looking) evaluation to support the CO and national stakeholders’ strategic learning and decision-making including informing the next CO SN in line with emerging context for example COVID, climate changes, etc.</w:t>
      </w:r>
      <w:r w:rsidRPr="00BB7C2F">
        <w:rPr>
          <w:rFonts w:asciiTheme="minorHAnsi" w:hAnsiTheme="minorHAnsi" w:cstheme="minorHAnsi"/>
          <w:b/>
          <w:sz w:val="20"/>
          <w:szCs w:val="20"/>
        </w:rPr>
        <w:t xml:space="preserve"> </w:t>
      </w:r>
      <w:r w:rsidRPr="00BB7C2F">
        <w:rPr>
          <w:rFonts w:asciiTheme="minorHAnsi" w:hAnsiTheme="minorHAnsi" w:cstheme="minorHAnsi"/>
          <w:sz w:val="20"/>
          <w:szCs w:val="20"/>
        </w:rPr>
        <w:t xml:space="preserve">The evaluation is expected to have a secondary summative (backwards looking) perspective, to support enhanced accountability for development effectiveness and learning from experience. It is a priority for UN Women </w:t>
      </w:r>
      <w:r w:rsidRPr="00BB7C2F">
        <w:rPr>
          <w:rFonts w:asciiTheme="minorHAnsi" w:hAnsiTheme="minorHAnsi" w:cstheme="minorHAnsi"/>
          <w:sz w:val="20"/>
          <w:szCs w:val="20"/>
        </w:rPr>
        <w:lastRenderedPageBreak/>
        <w:t>that the CPEs will be gender-responsive and will actively support the achievement of gender equality and women’s empowerment.</w:t>
      </w:r>
    </w:p>
    <w:p w14:paraId="02F0C720"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primary intended users of this evaluation are:</w:t>
      </w:r>
    </w:p>
    <w:p w14:paraId="6A13B7BE" w14:textId="77777777" w:rsidR="002A786F" w:rsidRPr="00BB7C2F" w:rsidRDefault="002A786F" w:rsidP="002A786F">
      <w:pPr>
        <w:numPr>
          <w:ilvl w:val="0"/>
          <w:numId w:val="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Relevant staff in target ministries, local </w:t>
      </w:r>
      <w:proofErr w:type="gramStart"/>
      <w:r w:rsidRPr="00BB7C2F">
        <w:rPr>
          <w:rFonts w:asciiTheme="minorHAnsi" w:hAnsiTheme="minorHAnsi" w:cstheme="minorHAnsi"/>
          <w:sz w:val="20"/>
          <w:szCs w:val="20"/>
        </w:rPr>
        <w:t>government</w:t>
      </w:r>
      <w:proofErr w:type="gramEnd"/>
      <w:r w:rsidRPr="00BB7C2F">
        <w:rPr>
          <w:rFonts w:asciiTheme="minorHAnsi" w:hAnsiTheme="minorHAnsi" w:cstheme="minorHAnsi"/>
          <w:sz w:val="20"/>
          <w:szCs w:val="20"/>
        </w:rPr>
        <w:t xml:space="preserve"> and targeted government institutions, and participating CSOs</w:t>
      </w:r>
    </w:p>
    <w:p w14:paraId="117CD8CF" w14:textId="77777777" w:rsidR="002A786F" w:rsidRPr="00BB7C2F" w:rsidRDefault="002A786F" w:rsidP="002A786F">
      <w:pPr>
        <w:numPr>
          <w:ilvl w:val="0"/>
          <w:numId w:val="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Target beneficiary communities/groups</w:t>
      </w:r>
    </w:p>
    <w:p w14:paraId="7D962D13" w14:textId="77777777" w:rsidR="002A786F" w:rsidRPr="00BB7C2F" w:rsidRDefault="002A786F" w:rsidP="002A786F">
      <w:pPr>
        <w:numPr>
          <w:ilvl w:val="0"/>
          <w:numId w:val="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Relevant staff in participating UN-agencies.</w:t>
      </w:r>
    </w:p>
    <w:p w14:paraId="054C34BB" w14:textId="77777777" w:rsidR="002A786F" w:rsidRPr="00BB7C2F" w:rsidRDefault="002A786F" w:rsidP="002A786F">
      <w:pPr>
        <w:numPr>
          <w:ilvl w:val="0"/>
          <w:numId w:val="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UN Agencies</w:t>
      </w:r>
    </w:p>
    <w:p w14:paraId="578FA31A" w14:textId="77777777" w:rsidR="002A786F" w:rsidRPr="00BB7C2F" w:rsidRDefault="002A786F" w:rsidP="002A786F">
      <w:pPr>
        <w:numPr>
          <w:ilvl w:val="0"/>
          <w:numId w:val="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Technical units and head of Units in the participating UN-agencies.</w:t>
      </w:r>
    </w:p>
    <w:p w14:paraId="3C710CFD" w14:textId="77777777" w:rsidR="002A786F" w:rsidRPr="00BB7C2F" w:rsidRDefault="002A786F" w:rsidP="002A786F">
      <w:pPr>
        <w:numPr>
          <w:ilvl w:val="0"/>
          <w:numId w:val="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UN-agency Headquarters</w:t>
      </w:r>
    </w:p>
    <w:p w14:paraId="580C1901" w14:textId="77777777" w:rsidR="002A786F" w:rsidRPr="00BB7C2F" w:rsidRDefault="002A786F" w:rsidP="002A786F">
      <w:pPr>
        <w:numPr>
          <w:ilvl w:val="0"/>
          <w:numId w:val="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UN Agencies technical working groups</w:t>
      </w:r>
    </w:p>
    <w:p w14:paraId="6328260F" w14:textId="77777777" w:rsidR="002A786F" w:rsidRPr="00BB7C2F" w:rsidRDefault="002A786F" w:rsidP="002A786F">
      <w:pPr>
        <w:numPr>
          <w:ilvl w:val="0"/>
          <w:numId w:val="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Development partners</w:t>
      </w:r>
    </w:p>
    <w:p w14:paraId="09A3A81B"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Primary intended uses of this evaluation are:</w:t>
      </w:r>
    </w:p>
    <w:p w14:paraId="6674C33C" w14:textId="77777777" w:rsidR="002A786F" w:rsidRPr="00BB7C2F" w:rsidRDefault="002A786F" w:rsidP="002A786F">
      <w:pPr>
        <w:numPr>
          <w:ilvl w:val="0"/>
          <w:numId w:val="3"/>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Learning and improved decision-making to support the development of new </w:t>
      </w:r>
      <w:proofErr w:type="gramStart"/>
      <w:r w:rsidRPr="00BB7C2F">
        <w:rPr>
          <w:rFonts w:asciiTheme="minorHAnsi" w:hAnsiTheme="minorHAnsi" w:cstheme="minorHAnsi"/>
          <w:sz w:val="20"/>
          <w:szCs w:val="20"/>
        </w:rPr>
        <w:t>programmes;</w:t>
      </w:r>
      <w:proofErr w:type="gramEnd"/>
    </w:p>
    <w:p w14:paraId="2872D42D" w14:textId="77777777" w:rsidR="002A786F" w:rsidRPr="00BB7C2F" w:rsidRDefault="002A786F" w:rsidP="002A786F">
      <w:pPr>
        <w:numPr>
          <w:ilvl w:val="0"/>
          <w:numId w:val="3"/>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Accountability for the development effectiveness of the CO Strategic </w:t>
      </w:r>
      <w:proofErr w:type="gramStart"/>
      <w:r w:rsidRPr="00BB7C2F">
        <w:rPr>
          <w:rFonts w:asciiTheme="minorHAnsi" w:hAnsiTheme="minorHAnsi" w:cstheme="minorHAnsi"/>
          <w:sz w:val="20"/>
          <w:szCs w:val="20"/>
        </w:rPr>
        <w:t>Note;</w:t>
      </w:r>
      <w:proofErr w:type="gramEnd"/>
    </w:p>
    <w:p w14:paraId="58429418" w14:textId="77777777" w:rsidR="002A786F" w:rsidRPr="00BB7C2F" w:rsidRDefault="002A786F" w:rsidP="002A786F">
      <w:pPr>
        <w:numPr>
          <w:ilvl w:val="0"/>
          <w:numId w:val="3"/>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Capacity development and </w:t>
      </w:r>
      <w:proofErr w:type="spellStart"/>
      <w:r w:rsidRPr="00BB7C2F">
        <w:rPr>
          <w:rFonts w:asciiTheme="minorHAnsi" w:hAnsiTheme="minorHAnsi" w:cstheme="minorHAnsi"/>
          <w:sz w:val="20"/>
          <w:szCs w:val="20"/>
        </w:rPr>
        <w:t>mobilisation</w:t>
      </w:r>
      <w:proofErr w:type="spellEnd"/>
      <w:r w:rsidRPr="00BB7C2F">
        <w:rPr>
          <w:rFonts w:asciiTheme="minorHAnsi" w:hAnsiTheme="minorHAnsi" w:cstheme="minorHAnsi"/>
          <w:sz w:val="20"/>
          <w:szCs w:val="20"/>
        </w:rPr>
        <w:t xml:space="preserve"> of national stakeholders to advance gender equality and the empowerment of women.</w:t>
      </w:r>
    </w:p>
    <w:p w14:paraId="418BF25F" w14:textId="77777777" w:rsidR="002A786F" w:rsidRPr="00BB7C2F" w:rsidRDefault="002A786F" w:rsidP="002A786F">
      <w:pPr>
        <w:pStyle w:val="Heading1"/>
        <w:rPr>
          <w:rFonts w:asciiTheme="minorHAnsi" w:hAnsiTheme="minorHAnsi" w:cstheme="minorHAnsi"/>
          <w:sz w:val="20"/>
          <w:szCs w:val="20"/>
        </w:rPr>
      </w:pPr>
      <w:r w:rsidRPr="00BB7C2F">
        <w:rPr>
          <w:rFonts w:asciiTheme="minorHAnsi" w:hAnsiTheme="minorHAnsi" w:cstheme="minorHAnsi"/>
          <w:sz w:val="20"/>
          <w:szCs w:val="20"/>
        </w:rPr>
        <w:t>IV. Objectives (evaluation criteria and key questions)</w:t>
      </w:r>
    </w:p>
    <w:p w14:paraId="30DDF2A4"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evaluations have specific objectives:</w:t>
      </w:r>
    </w:p>
    <w:p w14:paraId="4DB24609" w14:textId="77777777" w:rsidR="002A786F" w:rsidRPr="00BB7C2F" w:rsidRDefault="002A786F" w:rsidP="002A786F">
      <w:pPr>
        <w:numPr>
          <w:ilvl w:val="0"/>
          <w:numId w:val="5"/>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Assess the relevance of UN Women contribution to the intervention at national levels and alignment with international agreements and conventions on gender equality and women’s empowerment.</w:t>
      </w:r>
    </w:p>
    <w:p w14:paraId="4B35938C" w14:textId="77777777" w:rsidR="002A786F" w:rsidRPr="00BB7C2F" w:rsidRDefault="002A786F" w:rsidP="002A786F">
      <w:pPr>
        <w:numPr>
          <w:ilvl w:val="0"/>
          <w:numId w:val="5"/>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Assess effectiveness and organizational efficiency in progressing towards the achievement of gender equality and women’s empowerment results as defined in the Strategic Note. </w:t>
      </w:r>
    </w:p>
    <w:p w14:paraId="616A3840" w14:textId="77777777" w:rsidR="002A786F" w:rsidRPr="00BB7C2F" w:rsidRDefault="002A786F" w:rsidP="002A786F">
      <w:pPr>
        <w:numPr>
          <w:ilvl w:val="0"/>
          <w:numId w:val="5"/>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Support the UN Women CO to improve its strategic positioning to better support the achievement of sustained gender equality and women’s empowerment. </w:t>
      </w:r>
    </w:p>
    <w:p w14:paraId="42FCD9A6" w14:textId="77777777" w:rsidR="002A786F" w:rsidRPr="00BB7C2F" w:rsidRDefault="002A786F" w:rsidP="002A786F">
      <w:pPr>
        <w:numPr>
          <w:ilvl w:val="0"/>
          <w:numId w:val="5"/>
        </w:numPr>
        <w:spacing w:after="0" w:line="240" w:lineRule="auto"/>
        <w:jc w:val="both"/>
        <w:rPr>
          <w:rFonts w:asciiTheme="minorHAnsi" w:hAnsiTheme="minorHAnsi" w:cstheme="minorHAnsi"/>
          <w:sz w:val="20"/>
          <w:szCs w:val="20"/>
        </w:rPr>
      </w:pPr>
      <w:proofErr w:type="spellStart"/>
      <w:r w:rsidRPr="00BB7C2F">
        <w:rPr>
          <w:rFonts w:asciiTheme="minorHAnsi" w:hAnsiTheme="minorHAnsi" w:cstheme="minorHAnsi"/>
          <w:sz w:val="20"/>
          <w:szCs w:val="20"/>
        </w:rPr>
        <w:t>Analyse</w:t>
      </w:r>
      <w:proofErr w:type="spellEnd"/>
      <w:r w:rsidRPr="00BB7C2F">
        <w:rPr>
          <w:rFonts w:asciiTheme="minorHAnsi" w:hAnsiTheme="minorHAnsi" w:cstheme="minorHAnsi"/>
          <w:sz w:val="20"/>
          <w:szCs w:val="20"/>
        </w:rPr>
        <w:t xml:space="preserve"> how human rights approach and gender equality principles are integrated in the design and implementation of the Strategic Note. </w:t>
      </w:r>
    </w:p>
    <w:p w14:paraId="79368C71" w14:textId="77777777" w:rsidR="002A786F" w:rsidRPr="00BB7C2F" w:rsidRDefault="002A786F" w:rsidP="002A786F">
      <w:pPr>
        <w:numPr>
          <w:ilvl w:val="0"/>
          <w:numId w:val="5"/>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Identify and validate lessons learned, good practices and examples of innovation that supports gender equality and human rights.</w:t>
      </w:r>
    </w:p>
    <w:p w14:paraId="3CB6D4C5" w14:textId="77777777" w:rsidR="002A786F" w:rsidRPr="00BB7C2F" w:rsidRDefault="002A786F" w:rsidP="002A786F">
      <w:pPr>
        <w:numPr>
          <w:ilvl w:val="0"/>
          <w:numId w:val="5"/>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Provide insights into the extent to which the UN Women CO has realized synergies between its triple mandate (normative, coordination and programme).</w:t>
      </w:r>
    </w:p>
    <w:p w14:paraId="4D0D5E03" w14:textId="77777777" w:rsidR="002A786F" w:rsidRPr="00BB7C2F" w:rsidRDefault="002A786F" w:rsidP="002A786F">
      <w:pPr>
        <w:numPr>
          <w:ilvl w:val="0"/>
          <w:numId w:val="5"/>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Provide actionable recommendations with respect to the development of new programmes/ the next UN Women CO Strategic Note. </w:t>
      </w:r>
    </w:p>
    <w:p w14:paraId="14DC67C4" w14:textId="77777777" w:rsidR="002A786F" w:rsidRPr="00BB7C2F" w:rsidRDefault="002A786F" w:rsidP="002A786F">
      <w:pPr>
        <w:jc w:val="both"/>
        <w:rPr>
          <w:rFonts w:asciiTheme="minorHAnsi" w:hAnsiTheme="minorHAnsi" w:cstheme="minorHAnsi"/>
          <w:sz w:val="20"/>
          <w:szCs w:val="20"/>
        </w:rPr>
      </w:pPr>
    </w:p>
    <w:p w14:paraId="66859966"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In late 2019, the OECD adapted the DAC evaluation criteria, with the aim of assessing lessons and experiences to improve the criteria</w:t>
      </w:r>
      <w:r w:rsidRPr="00BB7C2F">
        <w:rPr>
          <w:rStyle w:val="FootnoteReference"/>
          <w:rFonts w:asciiTheme="minorHAnsi" w:hAnsiTheme="minorHAnsi" w:cstheme="minorHAnsi"/>
        </w:rPr>
        <w:footnoteReference w:id="1"/>
      </w:r>
      <w:r w:rsidRPr="00BB7C2F">
        <w:rPr>
          <w:rFonts w:asciiTheme="minorHAnsi" w:hAnsiTheme="minorHAnsi" w:cstheme="minorHAnsi"/>
          <w:sz w:val="20"/>
          <w:szCs w:val="20"/>
        </w:rPr>
        <w:t>. The adaptation introduced an additional standard named “coherence”</w:t>
      </w:r>
      <w:r w:rsidRPr="00BB7C2F">
        <w:rPr>
          <w:rStyle w:val="FootnoteReference"/>
          <w:rFonts w:asciiTheme="minorHAnsi" w:hAnsiTheme="minorHAnsi" w:cstheme="minorHAnsi"/>
        </w:rPr>
        <w:footnoteReference w:id="2"/>
      </w:r>
      <w:r w:rsidRPr="00BB7C2F">
        <w:rPr>
          <w:rFonts w:asciiTheme="minorHAnsi" w:hAnsiTheme="minorHAnsi" w:cstheme="minorHAnsi"/>
          <w:sz w:val="20"/>
          <w:szCs w:val="20"/>
        </w:rPr>
        <w:t xml:space="preserve"> to the initial 5 criteria. The evaluations will apply five out of the now 6 OECD/DAC evaluation criteria (relevance, effectiveness (including normative, and coordination mandates of UN Women), efficiency, </w:t>
      </w:r>
      <w:proofErr w:type="gramStart"/>
      <w:r w:rsidRPr="00BB7C2F">
        <w:rPr>
          <w:rFonts w:asciiTheme="minorHAnsi" w:hAnsiTheme="minorHAnsi" w:cstheme="minorHAnsi"/>
          <w:sz w:val="20"/>
          <w:szCs w:val="20"/>
        </w:rPr>
        <w:t>coherence</w:t>
      </w:r>
      <w:proofErr w:type="gramEnd"/>
      <w:r w:rsidRPr="00BB7C2F">
        <w:rPr>
          <w:rFonts w:asciiTheme="minorHAnsi" w:hAnsiTheme="minorHAnsi" w:cstheme="minorHAnsi"/>
          <w:sz w:val="20"/>
          <w:szCs w:val="20"/>
        </w:rPr>
        <w:t xml:space="preserve"> and sustainability) and Human Rights and Gender Equality as an additional criterion. The evaluation will not consider impact (as defined by UNEG) as it is considered too premature to assess this. The evaluation will also, to the extent possible, </w:t>
      </w:r>
      <w:proofErr w:type="spellStart"/>
      <w:r w:rsidRPr="00BB7C2F">
        <w:rPr>
          <w:rFonts w:asciiTheme="minorHAnsi" w:hAnsiTheme="minorHAnsi" w:cstheme="minorHAnsi"/>
          <w:sz w:val="20"/>
          <w:szCs w:val="20"/>
        </w:rPr>
        <w:t>analyse</w:t>
      </w:r>
      <w:proofErr w:type="spellEnd"/>
      <w:r w:rsidRPr="00BB7C2F">
        <w:rPr>
          <w:rFonts w:asciiTheme="minorHAnsi" w:hAnsiTheme="minorHAnsi" w:cstheme="minorHAnsi"/>
          <w:sz w:val="20"/>
          <w:szCs w:val="20"/>
        </w:rPr>
        <w:t xml:space="preserve"> Value for Money (VFM) and good use of resources, in other words it will establish a link between the use of funding and the performance and results of the country office. The evaluation will seek to answer the following key evaluation questions and sub-questions:</w:t>
      </w:r>
    </w:p>
    <w:tbl>
      <w:tblPr>
        <w:tblW w:w="0" w:type="auto"/>
        <w:tblBorders>
          <w:bottom w:val="single" w:sz="4" w:space="0" w:color="416AA5"/>
          <w:insideH w:val="single" w:sz="4" w:space="0" w:color="416AA5"/>
        </w:tblBorders>
        <w:tblLook w:val="04A0" w:firstRow="1" w:lastRow="0" w:firstColumn="1" w:lastColumn="0" w:noHBand="0" w:noVBand="1"/>
      </w:tblPr>
      <w:tblGrid>
        <w:gridCol w:w="1921"/>
        <w:gridCol w:w="7439"/>
      </w:tblGrid>
      <w:tr w:rsidR="002A786F" w:rsidRPr="00BB7C2F" w14:paraId="23AE8B06" w14:textId="77777777" w:rsidTr="00F35BB0">
        <w:tc>
          <w:tcPr>
            <w:tcW w:w="1921" w:type="dxa"/>
          </w:tcPr>
          <w:p w14:paraId="2E5ADE09" w14:textId="77777777" w:rsidR="002A786F" w:rsidRPr="00BB7C2F" w:rsidRDefault="002A786F" w:rsidP="00F35BB0">
            <w:pPr>
              <w:jc w:val="both"/>
              <w:rPr>
                <w:rFonts w:asciiTheme="minorHAnsi" w:hAnsiTheme="minorHAnsi" w:cstheme="minorHAnsi"/>
                <w:b/>
                <w:sz w:val="20"/>
                <w:szCs w:val="20"/>
              </w:rPr>
            </w:pPr>
            <w:r w:rsidRPr="00BB7C2F">
              <w:rPr>
                <w:rFonts w:asciiTheme="minorHAnsi" w:hAnsiTheme="minorHAnsi" w:cstheme="minorHAnsi"/>
                <w:b/>
                <w:sz w:val="20"/>
                <w:szCs w:val="20"/>
              </w:rPr>
              <w:lastRenderedPageBreak/>
              <w:t>Criterion</w:t>
            </w:r>
          </w:p>
        </w:tc>
        <w:tc>
          <w:tcPr>
            <w:tcW w:w="7439" w:type="dxa"/>
          </w:tcPr>
          <w:p w14:paraId="6F04BC09" w14:textId="77777777" w:rsidR="002A786F" w:rsidRPr="00BB7C2F" w:rsidRDefault="002A786F" w:rsidP="00F35BB0">
            <w:pPr>
              <w:jc w:val="both"/>
              <w:rPr>
                <w:rFonts w:asciiTheme="minorHAnsi" w:hAnsiTheme="minorHAnsi" w:cstheme="minorHAnsi"/>
                <w:b/>
                <w:sz w:val="20"/>
                <w:szCs w:val="20"/>
              </w:rPr>
            </w:pPr>
            <w:r w:rsidRPr="00BB7C2F">
              <w:rPr>
                <w:rFonts w:asciiTheme="minorHAnsi" w:hAnsiTheme="minorHAnsi" w:cstheme="minorHAnsi"/>
                <w:b/>
                <w:sz w:val="20"/>
                <w:szCs w:val="20"/>
              </w:rPr>
              <w:t>Questions</w:t>
            </w:r>
          </w:p>
        </w:tc>
      </w:tr>
      <w:tr w:rsidR="002A786F" w:rsidRPr="00BB7C2F" w14:paraId="58EA3B51" w14:textId="77777777" w:rsidTr="00F35BB0">
        <w:tc>
          <w:tcPr>
            <w:tcW w:w="1921" w:type="dxa"/>
            <w:vMerge w:val="restart"/>
          </w:tcPr>
          <w:p w14:paraId="7A18326D" w14:textId="77777777" w:rsidR="002A786F" w:rsidRPr="00BB7C2F" w:rsidRDefault="002A786F" w:rsidP="00F35BB0">
            <w:pPr>
              <w:jc w:val="both"/>
              <w:rPr>
                <w:rFonts w:asciiTheme="minorHAnsi" w:hAnsiTheme="minorHAnsi" w:cstheme="minorHAnsi"/>
                <w:b/>
                <w:sz w:val="20"/>
                <w:szCs w:val="20"/>
              </w:rPr>
            </w:pPr>
            <w:r w:rsidRPr="00BB7C2F">
              <w:rPr>
                <w:rFonts w:asciiTheme="minorHAnsi" w:hAnsiTheme="minorHAnsi" w:cstheme="minorHAnsi"/>
                <w:b/>
                <w:sz w:val="20"/>
                <w:szCs w:val="20"/>
              </w:rPr>
              <w:t>Relevance</w:t>
            </w:r>
          </w:p>
        </w:tc>
        <w:tc>
          <w:tcPr>
            <w:tcW w:w="7439" w:type="dxa"/>
          </w:tcPr>
          <w:p w14:paraId="0D538A38"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Is the portfolio aligned with international gender equality human rights norms?</w:t>
            </w:r>
          </w:p>
        </w:tc>
      </w:tr>
      <w:tr w:rsidR="002A786F" w:rsidRPr="00BB7C2F" w14:paraId="51F8B0C2" w14:textId="77777777" w:rsidTr="00F35BB0">
        <w:tc>
          <w:tcPr>
            <w:tcW w:w="1921" w:type="dxa"/>
            <w:vMerge/>
          </w:tcPr>
          <w:p w14:paraId="2CF27C60" w14:textId="77777777" w:rsidR="002A786F" w:rsidRPr="00BB7C2F" w:rsidRDefault="002A786F" w:rsidP="00F35BB0">
            <w:pPr>
              <w:jc w:val="both"/>
              <w:rPr>
                <w:rFonts w:asciiTheme="minorHAnsi" w:hAnsiTheme="minorHAnsi" w:cstheme="minorHAnsi"/>
                <w:b/>
                <w:sz w:val="20"/>
                <w:szCs w:val="20"/>
              </w:rPr>
            </w:pPr>
          </w:p>
        </w:tc>
        <w:tc>
          <w:tcPr>
            <w:tcW w:w="7439" w:type="dxa"/>
          </w:tcPr>
          <w:p w14:paraId="6D9A4291"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Is the portfolio aligned with national policies?</w:t>
            </w:r>
          </w:p>
        </w:tc>
      </w:tr>
      <w:tr w:rsidR="002A786F" w:rsidRPr="00BB7C2F" w14:paraId="296650D8" w14:textId="77777777" w:rsidTr="00F35BB0">
        <w:tc>
          <w:tcPr>
            <w:tcW w:w="1921" w:type="dxa"/>
            <w:vMerge/>
          </w:tcPr>
          <w:p w14:paraId="4CA1D486" w14:textId="77777777" w:rsidR="002A786F" w:rsidRPr="00BB7C2F" w:rsidRDefault="002A786F" w:rsidP="00F35BB0">
            <w:pPr>
              <w:jc w:val="both"/>
              <w:rPr>
                <w:rFonts w:asciiTheme="minorHAnsi" w:hAnsiTheme="minorHAnsi" w:cstheme="minorHAnsi"/>
                <w:b/>
                <w:sz w:val="20"/>
                <w:szCs w:val="20"/>
              </w:rPr>
            </w:pPr>
          </w:p>
        </w:tc>
        <w:tc>
          <w:tcPr>
            <w:tcW w:w="7439" w:type="dxa"/>
          </w:tcPr>
          <w:p w14:paraId="7762EE8B"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Is the thematic focus across the portfolio appropriate?</w:t>
            </w:r>
          </w:p>
        </w:tc>
      </w:tr>
      <w:tr w:rsidR="002A786F" w:rsidRPr="00BB7C2F" w14:paraId="01C9A39E" w14:textId="77777777" w:rsidTr="00F35BB0">
        <w:tc>
          <w:tcPr>
            <w:tcW w:w="1921" w:type="dxa"/>
            <w:vMerge/>
          </w:tcPr>
          <w:p w14:paraId="55383C2B" w14:textId="77777777" w:rsidR="002A786F" w:rsidRPr="00BB7C2F" w:rsidRDefault="002A786F" w:rsidP="00F35BB0">
            <w:pPr>
              <w:jc w:val="both"/>
              <w:rPr>
                <w:rFonts w:asciiTheme="minorHAnsi" w:hAnsiTheme="minorHAnsi" w:cstheme="minorHAnsi"/>
                <w:b/>
                <w:sz w:val="20"/>
                <w:szCs w:val="20"/>
              </w:rPr>
            </w:pPr>
          </w:p>
        </w:tc>
        <w:tc>
          <w:tcPr>
            <w:tcW w:w="7439" w:type="dxa"/>
          </w:tcPr>
          <w:p w14:paraId="69692552"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Was the technical design of the Strategic Note relevant?</w:t>
            </w:r>
          </w:p>
        </w:tc>
      </w:tr>
      <w:tr w:rsidR="002A786F" w:rsidRPr="00BB7C2F" w14:paraId="7B8CAA4C" w14:textId="77777777" w:rsidTr="00F35BB0">
        <w:tc>
          <w:tcPr>
            <w:tcW w:w="1921" w:type="dxa"/>
            <w:vMerge/>
          </w:tcPr>
          <w:p w14:paraId="2F969C4C" w14:textId="77777777" w:rsidR="002A786F" w:rsidRPr="00BB7C2F" w:rsidRDefault="002A786F" w:rsidP="00F35BB0">
            <w:pPr>
              <w:jc w:val="both"/>
              <w:rPr>
                <w:rFonts w:asciiTheme="minorHAnsi" w:hAnsiTheme="minorHAnsi" w:cstheme="minorHAnsi"/>
                <w:b/>
                <w:sz w:val="20"/>
                <w:szCs w:val="20"/>
              </w:rPr>
            </w:pPr>
          </w:p>
        </w:tc>
        <w:tc>
          <w:tcPr>
            <w:tcW w:w="7439" w:type="dxa"/>
          </w:tcPr>
          <w:p w14:paraId="3FF6D66B"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Are resources appropriately aligned with strategic objectives?</w:t>
            </w:r>
          </w:p>
        </w:tc>
      </w:tr>
      <w:tr w:rsidR="002A786F" w:rsidRPr="00BB7C2F" w14:paraId="41AA68DA" w14:textId="77777777" w:rsidTr="00F35BB0">
        <w:tc>
          <w:tcPr>
            <w:tcW w:w="1921" w:type="dxa"/>
            <w:vMerge/>
          </w:tcPr>
          <w:p w14:paraId="5E6E273C" w14:textId="77777777" w:rsidR="002A786F" w:rsidRPr="00BB7C2F" w:rsidRDefault="002A786F" w:rsidP="00F35BB0">
            <w:pPr>
              <w:jc w:val="both"/>
              <w:rPr>
                <w:rFonts w:asciiTheme="minorHAnsi" w:hAnsiTheme="minorHAnsi" w:cstheme="minorHAnsi"/>
                <w:b/>
                <w:sz w:val="20"/>
                <w:szCs w:val="20"/>
              </w:rPr>
            </w:pPr>
          </w:p>
        </w:tc>
        <w:tc>
          <w:tcPr>
            <w:tcW w:w="7439" w:type="dxa"/>
          </w:tcPr>
          <w:p w14:paraId="42E40BED"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 xml:space="preserve">Is there an effective process of </w:t>
            </w:r>
            <w:proofErr w:type="spellStart"/>
            <w:r w:rsidRPr="00BB7C2F">
              <w:rPr>
                <w:rFonts w:asciiTheme="minorHAnsi" w:hAnsiTheme="minorHAnsi" w:cstheme="minorHAnsi"/>
                <w:sz w:val="20"/>
                <w:szCs w:val="20"/>
              </w:rPr>
              <w:t>prioritisation</w:t>
            </w:r>
            <w:proofErr w:type="spellEnd"/>
            <w:r w:rsidRPr="00BB7C2F">
              <w:rPr>
                <w:rFonts w:asciiTheme="minorHAnsi" w:hAnsiTheme="minorHAnsi" w:cstheme="minorHAnsi"/>
                <w:sz w:val="20"/>
                <w:szCs w:val="20"/>
              </w:rPr>
              <w:t xml:space="preserve"> of projects to objectives?</w:t>
            </w:r>
          </w:p>
        </w:tc>
      </w:tr>
      <w:tr w:rsidR="002A786F" w:rsidRPr="00BB7C2F" w14:paraId="1D525C88" w14:textId="77777777" w:rsidTr="00F35BB0">
        <w:tc>
          <w:tcPr>
            <w:tcW w:w="1921" w:type="dxa"/>
            <w:vMerge/>
          </w:tcPr>
          <w:p w14:paraId="4185404C" w14:textId="77777777" w:rsidR="002A786F" w:rsidRPr="00BB7C2F" w:rsidRDefault="002A786F" w:rsidP="00F35BB0">
            <w:pPr>
              <w:jc w:val="both"/>
              <w:rPr>
                <w:rFonts w:asciiTheme="minorHAnsi" w:hAnsiTheme="minorHAnsi" w:cstheme="minorHAnsi"/>
                <w:b/>
                <w:sz w:val="20"/>
                <w:szCs w:val="20"/>
              </w:rPr>
            </w:pPr>
          </w:p>
        </w:tc>
        <w:tc>
          <w:tcPr>
            <w:tcW w:w="7439" w:type="dxa"/>
          </w:tcPr>
          <w:p w14:paraId="300079EE"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 xml:space="preserve">Is the choice of partners most relevant to the situation of women and </w:t>
            </w:r>
            <w:proofErr w:type="spellStart"/>
            <w:r w:rsidRPr="00BB7C2F">
              <w:rPr>
                <w:rFonts w:asciiTheme="minorHAnsi" w:hAnsiTheme="minorHAnsi" w:cstheme="minorHAnsi"/>
                <w:sz w:val="20"/>
                <w:szCs w:val="20"/>
              </w:rPr>
              <w:t>marginalised</w:t>
            </w:r>
            <w:proofErr w:type="spellEnd"/>
            <w:r w:rsidRPr="00BB7C2F">
              <w:rPr>
                <w:rFonts w:asciiTheme="minorHAnsi" w:hAnsiTheme="minorHAnsi" w:cstheme="minorHAnsi"/>
                <w:sz w:val="20"/>
                <w:szCs w:val="20"/>
              </w:rPr>
              <w:t xml:space="preserve"> groups?</w:t>
            </w:r>
          </w:p>
        </w:tc>
      </w:tr>
      <w:tr w:rsidR="002A786F" w:rsidRPr="00BB7C2F" w14:paraId="7B8C7450" w14:textId="77777777" w:rsidTr="00F35BB0">
        <w:tc>
          <w:tcPr>
            <w:tcW w:w="1921" w:type="dxa"/>
            <w:vMerge/>
          </w:tcPr>
          <w:p w14:paraId="7BB4824D" w14:textId="77777777" w:rsidR="002A786F" w:rsidRPr="00BB7C2F" w:rsidRDefault="002A786F" w:rsidP="00F35BB0">
            <w:pPr>
              <w:jc w:val="both"/>
              <w:rPr>
                <w:rFonts w:asciiTheme="minorHAnsi" w:hAnsiTheme="minorHAnsi" w:cstheme="minorHAnsi"/>
                <w:b/>
                <w:sz w:val="20"/>
                <w:szCs w:val="20"/>
              </w:rPr>
            </w:pPr>
          </w:p>
        </w:tc>
        <w:tc>
          <w:tcPr>
            <w:tcW w:w="7439" w:type="dxa"/>
          </w:tcPr>
          <w:p w14:paraId="56F7CD51"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Is the choice of interventions most relevant to the situation in the target thematic areas?</w:t>
            </w:r>
          </w:p>
        </w:tc>
      </w:tr>
      <w:tr w:rsidR="002A786F" w:rsidRPr="00BB7C2F" w14:paraId="509C85A8" w14:textId="77777777" w:rsidTr="00F35BB0">
        <w:tc>
          <w:tcPr>
            <w:tcW w:w="1921" w:type="dxa"/>
            <w:vMerge/>
          </w:tcPr>
          <w:p w14:paraId="565723BD" w14:textId="77777777" w:rsidR="002A786F" w:rsidRPr="00BB7C2F" w:rsidRDefault="002A786F" w:rsidP="00F35BB0">
            <w:pPr>
              <w:jc w:val="both"/>
              <w:rPr>
                <w:rFonts w:asciiTheme="minorHAnsi" w:hAnsiTheme="minorHAnsi" w:cstheme="minorHAnsi"/>
                <w:b/>
                <w:sz w:val="20"/>
                <w:szCs w:val="20"/>
              </w:rPr>
            </w:pPr>
          </w:p>
        </w:tc>
        <w:tc>
          <w:tcPr>
            <w:tcW w:w="7439" w:type="dxa"/>
          </w:tcPr>
          <w:p w14:paraId="6802DB1B"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Do interventions target the underlying causes of gender inequality?</w:t>
            </w:r>
          </w:p>
        </w:tc>
      </w:tr>
      <w:tr w:rsidR="002A786F" w:rsidRPr="00BB7C2F" w14:paraId="7DDA50DE" w14:textId="77777777" w:rsidTr="00F35BB0">
        <w:tc>
          <w:tcPr>
            <w:tcW w:w="1921" w:type="dxa"/>
            <w:vMerge/>
          </w:tcPr>
          <w:p w14:paraId="1FC0589F" w14:textId="77777777" w:rsidR="002A786F" w:rsidRPr="00BB7C2F" w:rsidRDefault="002A786F" w:rsidP="00F35BB0">
            <w:pPr>
              <w:jc w:val="both"/>
              <w:rPr>
                <w:rFonts w:asciiTheme="minorHAnsi" w:hAnsiTheme="minorHAnsi" w:cstheme="minorHAnsi"/>
                <w:b/>
                <w:sz w:val="20"/>
                <w:szCs w:val="20"/>
              </w:rPr>
            </w:pPr>
          </w:p>
        </w:tc>
        <w:tc>
          <w:tcPr>
            <w:tcW w:w="7439" w:type="dxa"/>
          </w:tcPr>
          <w:p w14:paraId="31149664"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What contribution is UN Women making to UN coordination on GEEW in the different countries? Which roles is UN Women playing in this field in the different countries?</w:t>
            </w:r>
          </w:p>
        </w:tc>
      </w:tr>
      <w:tr w:rsidR="002A786F" w:rsidRPr="00BB7C2F" w14:paraId="2F8B6F43" w14:textId="77777777" w:rsidTr="00F35BB0">
        <w:tc>
          <w:tcPr>
            <w:tcW w:w="1921" w:type="dxa"/>
            <w:vMerge/>
          </w:tcPr>
          <w:p w14:paraId="3B5D4CFC" w14:textId="77777777" w:rsidR="002A786F" w:rsidRPr="00BB7C2F" w:rsidRDefault="002A786F" w:rsidP="00F35BB0">
            <w:pPr>
              <w:jc w:val="both"/>
              <w:rPr>
                <w:rFonts w:asciiTheme="minorHAnsi" w:hAnsiTheme="minorHAnsi" w:cstheme="minorHAnsi"/>
                <w:b/>
                <w:sz w:val="20"/>
                <w:szCs w:val="20"/>
              </w:rPr>
            </w:pPr>
          </w:p>
        </w:tc>
        <w:tc>
          <w:tcPr>
            <w:tcW w:w="7439" w:type="dxa"/>
          </w:tcPr>
          <w:p w14:paraId="055F2E9A"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To what extent have lessons learned been shared with or informed global normative work and other country offices?</w:t>
            </w:r>
          </w:p>
        </w:tc>
      </w:tr>
      <w:tr w:rsidR="002A786F" w:rsidRPr="00BB7C2F" w14:paraId="3E8FD863" w14:textId="77777777" w:rsidTr="00F35BB0">
        <w:tc>
          <w:tcPr>
            <w:tcW w:w="1921" w:type="dxa"/>
            <w:vMerge w:val="restart"/>
          </w:tcPr>
          <w:p w14:paraId="1338225A" w14:textId="77777777" w:rsidR="002A786F" w:rsidRPr="00BB7C2F" w:rsidRDefault="002A786F" w:rsidP="00F35BB0">
            <w:pPr>
              <w:jc w:val="both"/>
              <w:rPr>
                <w:rFonts w:asciiTheme="minorHAnsi" w:hAnsiTheme="minorHAnsi" w:cstheme="minorHAnsi"/>
                <w:b/>
                <w:sz w:val="20"/>
                <w:szCs w:val="20"/>
              </w:rPr>
            </w:pPr>
            <w:r w:rsidRPr="00BB7C2F">
              <w:rPr>
                <w:rFonts w:asciiTheme="minorHAnsi" w:hAnsiTheme="minorHAnsi" w:cstheme="minorHAnsi"/>
                <w:b/>
                <w:sz w:val="20"/>
                <w:szCs w:val="20"/>
              </w:rPr>
              <w:t>Effectiveness</w:t>
            </w:r>
          </w:p>
        </w:tc>
        <w:tc>
          <w:tcPr>
            <w:tcW w:w="7439" w:type="dxa"/>
          </w:tcPr>
          <w:p w14:paraId="6B8A9555"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To what extent have planned outputs been achieved on time?</w:t>
            </w:r>
          </w:p>
        </w:tc>
      </w:tr>
      <w:tr w:rsidR="002A786F" w:rsidRPr="00BB7C2F" w14:paraId="6F6A947D" w14:textId="77777777" w:rsidTr="00F35BB0">
        <w:tc>
          <w:tcPr>
            <w:tcW w:w="1921" w:type="dxa"/>
            <w:vMerge/>
          </w:tcPr>
          <w:p w14:paraId="2F6D2735" w14:textId="77777777" w:rsidR="002A786F" w:rsidRPr="00BB7C2F" w:rsidRDefault="002A786F" w:rsidP="00F35BB0">
            <w:pPr>
              <w:jc w:val="both"/>
              <w:rPr>
                <w:rFonts w:asciiTheme="minorHAnsi" w:hAnsiTheme="minorHAnsi" w:cstheme="minorHAnsi"/>
                <w:b/>
                <w:sz w:val="20"/>
                <w:szCs w:val="20"/>
              </w:rPr>
            </w:pPr>
          </w:p>
        </w:tc>
        <w:tc>
          <w:tcPr>
            <w:tcW w:w="7439" w:type="dxa"/>
          </w:tcPr>
          <w:p w14:paraId="0985DC8C"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 xml:space="preserve">Are interventions contributing to the expected outcomes? For </w:t>
            </w:r>
            <w:proofErr w:type="gramStart"/>
            <w:r w:rsidRPr="00BB7C2F">
              <w:rPr>
                <w:rFonts w:asciiTheme="minorHAnsi" w:hAnsiTheme="minorHAnsi" w:cstheme="minorHAnsi"/>
                <w:sz w:val="20"/>
                <w:szCs w:val="20"/>
              </w:rPr>
              <w:t>who</w:t>
            </w:r>
            <w:proofErr w:type="gramEnd"/>
            <w:r w:rsidRPr="00BB7C2F">
              <w:rPr>
                <w:rFonts w:asciiTheme="minorHAnsi" w:hAnsiTheme="minorHAnsi" w:cstheme="minorHAnsi"/>
                <w:sz w:val="20"/>
                <w:szCs w:val="20"/>
              </w:rPr>
              <w:t>?</w:t>
            </w:r>
          </w:p>
        </w:tc>
      </w:tr>
      <w:tr w:rsidR="002A786F" w:rsidRPr="00BB7C2F" w14:paraId="0776FF78" w14:textId="77777777" w:rsidTr="00F35BB0">
        <w:tc>
          <w:tcPr>
            <w:tcW w:w="1921" w:type="dxa"/>
            <w:vMerge/>
          </w:tcPr>
          <w:p w14:paraId="66CF7100" w14:textId="77777777" w:rsidR="002A786F" w:rsidRPr="00BB7C2F" w:rsidRDefault="002A786F" w:rsidP="00F35BB0">
            <w:pPr>
              <w:jc w:val="both"/>
              <w:rPr>
                <w:rFonts w:asciiTheme="minorHAnsi" w:hAnsiTheme="minorHAnsi" w:cstheme="minorHAnsi"/>
                <w:b/>
                <w:sz w:val="20"/>
                <w:szCs w:val="20"/>
              </w:rPr>
            </w:pPr>
          </w:p>
        </w:tc>
        <w:tc>
          <w:tcPr>
            <w:tcW w:w="7439" w:type="dxa"/>
          </w:tcPr>
          <w:p w14:paraId="3F2EF4ED"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Were the outputs delivered to an appropriate specification?</w:t>
            </w:r>
          </w:p>
        </w:tc>
      </w:tr>
      <w:tr w:rsidR="002A786F" w:rsidRPr="00BB7C2F" w14:paraId="60FD6E98" w14:textId="77777777" w:rsidTr="00F35BB0">
        <w:tc>
          <w:tcPr>
            <w:tcW w:w="1921" w:type="dxa"/>
            <w:vMerge/>
          </w:tcPr>
          <w:p w14:paraId="7B334A20" w14:textId="77777777" w:rsidR="002A786F" w:rsidRPr="00BB7C2F" w:rsidRDefault="002A786F" w:rsidP="00F35BB0">
            <w:pPr>
              <w:jc w:val="both"/>
              <w:rPr>
                <w:rFonts w:asciiTheme="minorHAnsi" w:hAnsiTheme="minorHAnsi" w:cstheme="minorHAnsi"/>
                <w:b/>
                <w:sz w:val="20"/>
                <w:szCs w:val="20"/>
              </w:rPr>
            </w:pPr>
          </w:p>
        </w:tc>
        <w:tc>
          <w:tcPr>
            <w:tcW w:w="7439" w:type="dxa"/>
          </w:tcPr>
          <w:p w14:paraId="79AF9BEB"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Were the outputs delivered appropriate to resources used?</w:t>
            </w:r>
          </w:p>
        </w:tc>
      </w:tr>
      <w:tr w:rsidR="002A786F" w:rsidRPr="00BB7C2F" w14:paraId="6A4EDDA0" w14:textId="77777777" w:rsidTr="00F35BB0">
        <w:tc>
          <w:tcPr>
            <w:tcW w:w="1921" w:type="dxa"/>
            <w:vMerge/>
          </w:tcPr>
          <w:p w14:paraId="7588B088" w14:textId="77777777" w:rsidR="002A786F" w:rsidRPr="00BB7C2F" w:rsidRDefault="002A786F" w:rsidP="00F35BB0">
            <w:pPr>
              <w:jc w:val="both"/>
              <w:rPr>
                <w:rFonts w:asciiTheme="minorHAnsi" w:hAnsiTheme="minorHAnsi" w:cstheme="minorHAnsi"/>
                <w:b/>
                <w:sz w:val="20"/>
                <w:szCs w:val="20"/>
              </w:rPr>
            </w:pPr>
          </w:p>
        </w:tc>
        <w:tc>
          <w:tcPr>
            <w:tcW w:w="7439" w:type="dxa"/>
          </w:tcPr>
          <w:p w14:paraId="17E94027"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What unexpected outcomes (positive and negative) have been achieved? For whom?</w:t>
            </w:r>
          </w:p>
        </w:tc>
      </w:tr>
      <w:tr w:rsidR="002A786F" w:rsidRPr="00BB7C2F" w14:paraId="255A4E90" w14:textId="77777777" w:rsidTr="00F35BB0">
        <w:tc>
          <w:tcPr>
            <w:tcW w:w="1921" w:type="dxa"/>
            <w:vMerge/>
          </w:tcPr>
          <w:p w14:paraId="6E992B93" w14:textId="77777777" w:rsidR="002A786F" w:rsidRPr="00BB7C2F" w:rsidRDefault="002A786F" w:rsidP="00F35BB0">
            <w:pPr>
              <w:jc w:val="both"/>
              <w:rPr>
                <w:rFonts w:asciiTheme="minorHAnsi" w:hAnsiTheme="minorHAnsi" w:cstheme="minorHAnsi"/>
                <w:b/>
                <w:sz w:val="20"/>
                <w:szCs w:val="20"/>
              </w:rPr>
            </w:pPr>
          </w:p>
        </w:tc>
        <w:tc>
          <w:tcPr>
            <w:tcW w:w="7439" w:type="dxa"/>
          </w:tcPr>
          <w:p w14:paraId="05298830"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What has UN Women’s contribution been to the progress of the achievement of outcomes?</w:t>
            </w:r>
          </w:p>
        </w:tc>
      </w:tr>
      <w:tr w:rsidR="002A786F" w:rsidRPr="00BB7C2F" w14:paraId="427470A2" w14:textId="77777777" w:rsidTr="00F35BB0">
        <w:tc>
          <w:tcPr>
            <w:tcW w:w="1921" w:type="dxa"/>
            <w:vMerge/>
          </w:tcPr>
          <w:p w14:paraId="1484BBD6" w14:textId="77777777" w:rsidR="002A786F" w:rsidRPr="00BB7C2F" w:rsidRDefault="002A786F" w:rsidP="00F35BB0">
            <w:pPr>
              <w:jc w:val="both"/>
              <w:rPr>
                <w:rFonts w:asciiTheme="minorHAnsi" w:hAnsiTheme="minorHAnsi" w:cstheme="minorHAnsi"/>
                <w:b/>
                <w:sz w:val="20"/>
                <w:szCs w:val="20"/>
              </w:rPr>
            </w:pPr>
          </w:p>
        </w:tc>
        <w:tc>
          <w:tcPr>
            <w:tcW w:w="7439" w:type="dxa"/>
          </w:tcPr>
          <w:p w14:paraId="4326CC32"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 xml:space="preserve">Does the </w:t>
            </w:r>
            <w:proofErr w:type="spellStart"/>
            <w:r w:rsidRPr="00BB7C2F">
              <w:rPr>
                <w:rFonts w:asciiTheme="minorHAnsi" w:hAnsiTheme="minorHAnsi" w:cstheme="minorHAnsi"/>
                <w:sz w:val="20"/>
                <w:szCs w:val="20"/>
              </w:rPr>
              <w:t>organisation</w:t>
            </w:r>
            <w:proofErr w:type="spellEnd"/>
            <w:r w:rsidRPr="00BB7C2F">
              <w:rPr>
                <w:rFonts w:asciiTheme="minorHAnsi" w:hAnsiTheme="minorHAnsi" w:cstheme="minorHAnsi"/>
                <w:sz w:val="20"/>
                <w:szCs w:val="20"/>
              </w:rPr>
              <w:t xml:space="preserve"> have access to the necessary skills, knowledge and capacities needed to deliver the portfolio?</w:t>
            </w:r>
          </w:p>
        </w:tc>
      </w:tr>
      <w:tr w:rsidR="002A786F" w:rsidRPr="00BB7C2F" w14:paraId="317D2E7F" w14:textId="77777777" w:rsidTr="00F35BB0">
        <w:tc>
          <w:tcPr>
            <w:tcW w:w="1921" w:type="dxa"/>
            <w:vMerge/>
          </w:tcPr>
          <w:p w14:paraId="0811C1DC" w14:textId="77777777" w:rsidR="002A786F" w:rsidRPr="00BB7C2F" w:rsidRDefault="002A786F" w:rsidP="00F35BB0">
            <w:pPr>
              <w:jc w:val="both"/>
              <w:rPr>
                <w:rFonts w:asciiTheme="minorHAnsi" w:hAnsiTheme="minorHAnsi" w:cstheme="minorHAnsi"/>
                <w:b/>
                <w:sz w:val="20"/>
                <w:szCs w:val="20"/>
              </w:rPr>
            </w:pPr>
          </w:p>
        </w:tc>
        <w:tc>
          <w:tcPr>
            <w:tcW w:w="7439" w:type="dxa"/>
          </w:tcPr>
          <w:p w14:paraId="2C46C195"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To what extent has gender equality and women’s empowerment been mainstreamed in UN joint programming such as UNDAF?</w:t>
            </w:r>
          </w:p>
        </w:tc>
      </w:tr>
      <w:tr w:rsidR="002A786F" w:rsidRPr="00BB7C2F" w14:paraId="35526565" w14:textId="77777777" w:rsidTr="00F35BB0">
        <w:tc>
          <w:tcPr>
            <w:tcW w:w="1921" w:type="dxa"/>
            <w:vMerge/>
          </w:tcPr>
          <w:p w14:paraId="2A6D8EE9" w14:textId="77777777" w:rsidR="002A786F" w:rsidRPr="00BB7C2F" w:rsidRDefault="002A786F" w:rsidP="00F35BB0">
            <w:pPr>
              <w:jc w:val="both"/>
              <w:rPr>
                <w:rFonts w:asciiTheme="minorHAnsi" w:hAnsiTheme="minorHAnsi" w:cstheme="minorHAnsi"/>
                <w:b/>
                <w:sz w:val="20"/>
                <w:szCs w:val="20"/>
              </w:rPr>
            </w:pPr>
          </w:p>
        </w:tc>
        <w:tc>
          <w:tcPr>
            <w:tcW w:w="7439" w:type="dxa"/>
          </w:tcPr>
          <w:p w14:paraId="48105324"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What are the main enabling and hindering factors to achieving planned outcomes?</w:t>
            </w:r>
          </w:p>
        </w:tc>
      </w:tr>
      <w:tr w:rsidR="002A786F" w:rsidRPr="00BB7C2F" w14:paraId="2E039FC6" w14:textId="77777777" w:rsidTr="00F35BB0">
        <w:tc>
          <w:tcPr>
            <w:tcW w:w="1921" w:type="dxa"/>
            <w:vMerge w:val="restart"/>
          </w:tcPr>
          <w:p w14:paraId="35089AF3" w14:textId="77777777" w:rsidR="002A786F" w:rsidRPr="00BB7C2F" w:rsidRDefault="002A786F" w:rsidP="00F35BB0">
            <w:pPr>
              <w:jc w:val="both"/>
              <w:rPr>
                <w:rFonts w:asciiTheme="minorHAnsi" w:hAnsiTheme="minorHAnsi" w:cstheme="minorHAnsi"/>
                <w:b/>
                <w:sz w:val="20"/>
                <w:szCs w:val="20"/>
              </w:rPr>
            </w:pPr>
            <w:r w:rsidRPr="00BB7C2F">
              <w:rPr>
                <w:rFonts w:asciiTheme="minorHAnsi" w:hAnsiTheme="minorHAnsi" w:cstheme="minorHAnsi"/>
                <w:b/>
                <w:sz w:val="20"/>
                <w:szCs w:val="20"/>
              </w:rPr>
              <w:t>Efficiency and Coherence</w:t>
            </w:r>
          </w:p>
        </w:tc>
        <w:tc>
          <w:tcPr>
            <w:tcW w:w="7439" w:type="dxa"/>
          </w:tcPr>
          <w:p w14:paraId="262D2C27"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Are the interventions achieving synergies within the UN Women portfolio and the work of the UN Country Team?</w:t>
            </w:r>
          </w:p>
        </w:tc>
      </w:tr>
      <w:tr w:rsidR="002A786F" w:rsidRPr="00BB7C2F" w14:paraId="2D33AB1D" w14:textId="77777777" w:rsidTr="00F35BB0">
        <w:tc>
          <w:tcPr>
            <w:tcW w:w="1921" w:type="dxa"/>
            <w:vMerge/>
          </w:tcPr>
          <w:p w14:paraId="5C152CF8" w14:textId="77777777" w:rsidR="002A786F" w:rsidRPr="00BB7C2F" w:rsidRDefault="002A786F" w:rsidP="00F35BB0">
            <w:pPr>
              <w:jc w:val="both"/>
              <w:rPr>
                <w:rFonts w:asciiTheme="minorHAnsi" w:hAnsiTheme="minorHAnsi" w:cstheme="minorHAnsi"/>
                <w:b/>
                <w:sz w:val="20"/>
                <w:szCs w:val="20"/>
              </w:rPr>
            </w:pPr>
          </w:p>
        </w:tc>
        <w:tc>
          <w:tcPr>
            <w:tcW w:w="7439" w:type="dxa"/>
          </w:tcPr>
          <w:p w14:paraId="336B0F38"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Is the balance and coherence between programming-operational, coordination and policy-normative work optimal?</w:t>
            </w:r>
          </w:p>
        </w:tc>
      </w:tr>
      <w:tr w:rsidR="002A786F" w:rsidRPr="00BB7C2F" w14:paraId="4D340918" w14:textId="77777777" w:rsidTr="00F35BB0">
        <w:tc>
          <w:tcPr>
            <w:tcW w:w="1921" w:type="dxa"/>
            <w:vMerge/>
          </w:tcPr>
          <w:p w14:paraId="32385439" w14:textId="77777777" w:rsidR="002A786F" w:rsidRPr="00BB7C2F" w:rsidRDefault="002A786F" w:rsidP="00F35BB0">
            <w:pPr>
              <w:jc w:val="both"/>
              <w:rPr>
                <w:rFonts w:asciiTheme="minorHAnsi" w:hAnsiTheme="minorHAnsi" w:cstheme="minorHAnsi"/>
                <w:b/>
                <w:sz w:val="20"/>
                <w:szCs w:val="20"/>
              </w:rPr>
            </w:pPr>
          </w:p>
        </w:tc>
        <w:tc>
          <w:tcPr>
            <w:tcW w:w="7439" w:type="dxa"/>
          </w:tcPr>
          <w:p w14:paraId="3603DCA2"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 xml:space="preserve">What </w:t>
            </w:r>
            <w:proofErr w:type="gramStart"/>
            <w:r w:rsidRPr="00BB7C2F">
              <w:rPr>
                <w:rFonts w:asciiTheme="minorHAnsi" w:hAnsiTheme="minorHAnsi" w:cstheme="minorHAnsi"/>
                <w:sz w:val="20"/>
                <w:szCs w:val="20"/>
              </w:rPr>
              <w:t>is</w:t>
            </w:r>
            <w:proofErr w:type="gramEnd"/>
            <w:r w:rsidRPr="00BB7C2F">
              <w:rPr>
                <w:rFonts w:asciiTheme="minorHAnsi" w:hAnsiTheme="minorHAnsi" w:cstheme="minorHAnsi"/>
                <w:sz w:val="20"/>
                <w:szCs w:val="20"/>
              </w:rPr>
              <w:t xml:space="preserve"> UN Women’s comparative advantage compared with other UN entities and key partners?</w:t>
            </w:r>
          </w:p>
        </w:tc>
      </w:tr>
      <w:tr w:rsidR="002A786F" w:rsidRPr="00BB7C2F" w14:paraId="25AFB954" w14:textId="77777777" w:rsidTr="00F35BB0">
        <w:tc>
          <w:tcPr>
            <w:tcW w:w="1921" w:type="dxa"/>
            <w:vMerge/>
          </w:tcPr>
          <w:p w14:paraId="604DBA2E" w14:textId="77777777" w:rsidR="002A786F" w:rsidRPr="00BB7C2F" w:rsidRDefault="002A786F" w:rsidP="00F35BB0">
            <w:pPr>
              <w:jc w:val="both"/>
              <w:rPr>
                <w:rFonts w:asciiTheme="minorHAnsi" w:hAnsiTheme="minorHAnsi" w:cstheme="minorHAnsi"/>
                <w:b/>
                <w:sz w:val="20"/>
                <w:szCs w:val="20"/>
              </w:rPr>
            </w:pPr>
          </w:p>
        </w:tc>
        <w:tc>
          <w:tcPr>
            <w:tcW w:w="7439" w:type="dxa"/>
          </w:tcPr>
          <w:p w14:paraId="20EC5619"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 xml:space="preserve">To what extent do the interventions is </w:t>
            </w:r>
            <w:proofErr w:type="gramStart"/>
            <w:r w:rsidRPr="00BB7C2F">
              <w:rPr>
                <w:rFonts w:asciiTheme="minorHAnsi" w:hAnsiTheme="minorHAnsi" w:cstheme="minorHAnsi"/>
                <w:sz w:val="20"/>
                <w:szCs w:val="20"/>
              </w:rPr>
              <w:t>add</w:t>
            </w:r>
            <w:proofErr w:type="gramEnd"/>
            <w:r w:rsidRPr="00BB7C2F">
              <w:rPr>
                <w:rFonts w:asciiTheme="minorHAnsi" w:hAnsiTheme="minorHAnsi" w:cstheme="minorHAnsi"/>
                <w:sz w:val="20"/>
                <w:szCs w:val="20"/>
              </w:rPr>
              <w:t xml:space="preserve"> value while avoiding duplication of efforts?</w:t>
            </w:r>
          </w:p>
        </w:tc>
      </w:tr>
      <w:tr w:rsidR="002A786F" w:rsidRPr="00BB7C2F" w14:paraId="10490E1F" w14:textId="77777777" w:rsidTr="00F35BB0">
        <w:tc>
          <w:tcPr>
            <w:tcW w:w="1921" w:type="dxa"/>
            <w:vMerge/>
          </w:tcPr>
          <w:p w14:paraId="6165807D" w14:textId="77777777" w:rsidR="002A786F" w:rsidRPr="00BB7C2F" w:rsidRDefault="002A786F" w:rsidP="00F35BB0">
            <w:pPr>
              <w:jc w:val="both"/>
              <w:rPr>
                <w:rFonts w:asciiTheme="minorHAnsi" w:hAnsiTheme="minorHAnsi" w:cstheme="minorHAnsi"/>
                <w:b/>
                <w:sz w:val="20"/>
                <w:szCs w:val="20"/>
              </w:rPr>
            </w:pPr>
          </w:p>
        </w:tc>
        <w:tc>
          <w:tcPr>
            <w:tcW w:w="7439" w:type="dxa"/>
          </w:tcPr>
          <w:p w14:paraId="0DFF255D"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 xml:space="preserve">How can the workload across mandates be </w:t>
            </w:r>
            <w:proofErr w:type="spellStart"/>
            <w:r w:rsidRPr="00BB7C2F">
              <w:rPr>
                <w:rFonts w:asciiTheme="minorHAnsi" w:hAnsiTheme="minorHAnsi" w:cstheme="minorHAnsi"/>
                <w:sz w:val="20"/>
                <w:szCs w:val="20"/>
              </w:rPr>
              <w:t>prioritised</w:t>
            </w:r>
            <w:proofErr w:type="spellEnd"/>
            <w:r w:rsidRPr="00BB7C2F">
              <w:rPr>
                <w:rFonts w:asciiTheme="minorHAnsi" w:hAnsiTheme="minorHAnsi" w:cstheme="minorHAnsi"/>
                <w:sz w:val="20"/>
                <w:szCs w:val="20"/>
              </w:rPr>
              <w:t xml:space="preserve"> most effectively?</w:t>
            </w:r>
          </w:p>
        </w:tc>
      </w:tr>
      <w:tr w:rsidR="002A786F" w:rsidRPr="00BB7C2F" w14:paraId="08364849" w14:textId="77777777" w:rsidTr="00F35BB0">
        <w:tc>
          <w:tcPr>
            <w:tcW w:w="1921" w:type="dxa"/>
            <w:vMerge/>
          </w:tcPr>
          <w:p w14:paraId="5DAF6A9D" w14:textId="77777777" w:rsidR="002A786F" w:rsidRPr="00BB7C2F" w:rsidRDefault="002A786F" w:rsidP="00F35BB0">
            <w:pPr>
              <w:jc w:val="both"/>
              <w:rPr>
                <w:rFonts w:asciiTheme="minorHAnsi" w:hAnsiTheme="minorHAnsi" w:cstheme="minorHAnsi"/>
                <w:b/>
                <w:sz w:val="20"/>
                <w:szCs w:val="20"/>
              </w:rPr>
            </w:pPr>
          </w:p>
        </w:tc>
        <w:tc>
          <w:tcPr>
            <w:tcW w:w="7439" w:type="dxa"/>
          </w:tcPr>
          <w:p w14:paraId="2D9A0172"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To what extent does the UN Women management structure support efficiency for implementation?</w:t>
            </w:r>
          </w:p>
        </w:tc>
      </w:tr>
      <w:tr w:rsidR="002A786F" w:rsidRPr="00BB7C2F" w14:paraId="2195E620" w14:textId="77777777" w:rsidTr="00F35BB0">
        <w:tc>
          <w:tcPr>
            <w:tcW w:w="1921" w:type="dxa"/>
            <w:vMerge/>
          </w:tcPr>
          <w:p w14:paraId="257FD224" w14:textId="77777777" w:rsidR="002A786F" w:rsidRPr="00BB7C2F" w:rsidRDefault="002A786F" w:rsidP="00F35BB0">
            <w:pPr>
              <w:jc w:val="both"/>
              <w:rPr>
                <w:rFonts w:asciiTheme="minorHAnsi" w:hAnsiTheme="minorHAnsi" w:cstheme="minorHAnsi"/>
                <w:b/>
                <w:sz w:val="20"/>
                <w:szCs w:val="20"/>
              </w:rPr>
            </w:pPr>
          </w:p>
        </w:tc>
        <w:tc>
          <w:tcPr>
            <w:tcW w:w="7439" w:type="dxa"/>
          </w:tcPr>
          <w:p w14:paraId="33AD7CB4"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Has a Results Based Management system been established and implemented?</w:t>
            </w:r>
          </w:p>
        </w:tc>
      </w:tr>
      <w:tr w:rsidR="002A786F" w:rsidRPr="00BB7C2F" w14:paraId="058E8269" w14:textId="77777777" w:rsidTr="00F35BB0">
        <w:tc>
          <w:tcPr>
            <w:tcW w:w="1921" w:type="dxa"/>
            <w:vMerge/>
          </w:tcPr>
          <w:p w14:paraId="0EAA2036" w14:textId="77777777" w:rsidR="002A786F" w:rsidRPr="00BB7C2F" w:rsidRDefault="002A786F" w:rsidP="00F35BB0">
            <w:pPr>
              <w:jc w:val="both"/>
              <w:rPr>
                <w:rFonts w:asciiTheme="minorHAnsi" w:hAnsiTheme="minorHAnsi" w:cstheme="minorHAnsi"/>
                <w:b/>
                <w:sz w:val="20"/>
                <w:szCs w:val="20"/>
              </w:rPr>
            </w:pPr>
          </w:p>
        </w:tc>
        <w:tc>
          <w:tcPr>
            <w:tcW w:w="7439" w:type="dxa"/>
          </w:tcPr>
          <w:p w14:paraId="2FA26F24"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How well have resources and risks been managed to ensure results?</w:t>
            </w:r>
          </w:p>
        </w:tc>
      </w:tr>
      <w:tr w:rsidR="002A786F" w:rsidRPr="00BB7C2F" w14:paraId="71F1D337" w14:textId="77777777" w:rsidTr="00F35BB0">
        <w:tc>
          <w:tcPr>
            <w:tcW w:w="1921" w:type="dxa"/>
            <w:vMerge/>
          </w:tcPr>
          <w:p w14:paraId="472DB0D0" w14:textId="77777777" w:rsidR="002A786F" w:rsidRPr="00BB7C2F" w:rsidRDefault="002A786F" w:rsidP="00F35BB0">
            <w:pPr>
              <w:jc w:val="both"/>
              <w:rPr>
                <w:rFonts w:asciiTheme="minorHAnsi" w:hAnsiTheme="minorHAnsi" w:cstheme="minorHAnsi"/>
                <w:b/>
                <w:sz w:val="20"/>
                <w:szCs w:val="20"/>
              </w:rPr>
            </w:pPr>
          </w:p>
        </w:tc>
        <w:tc>
          <w:tcPr>
            <w:tcW w:w="7439" w:type="dxa"/>
          </w:tcPr>
          <w:p w14:paraId="3EE4FE05"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Can the office demonstrate that it complies with good financial management practice?</w:t>
            </w:r>
          </w:p>
        </w:tc>
      </w:tr>
      <w:tr w:rsidR="002A786F" w:rsidRPr="00BB7C2F" w14:paraId="1A9DD83A" w14:textId="77777777" w:rsidTr="00F35BB0">
        <w:tc>
          <w:tcPr>
            <w:tcW w:w="1921" w:type="dxa"/>
            <w:vMerge/>
          </w:tcPr>
          <w:p w14:paraId="6540D72B" w14:textId="77777777" w:rsidR="002A786F" w:rsidRPr="00BB7C2F" w:rsidRDefault="002A786F" w:rsidP="00F35BB0">
            <w:pPr>
              <w:jc w:val="both"/>
              <w:rPr>
                <w:rFonts w:asciiTheme="minorHAnsi" w:hAnsiTheme="minorHAnsi" w:cstheme="minorHAnsi"/>
                <w:b/>
                <w:sz w:val="20"/>
                <w:szCs w:val="20"/>
              </w:rPr>
            </w:pPr>
          </w:p>
        </w:tc>
        <w:tc>
          <w:tcPr>
            <w:tcW w:w="7439" w:type="dxa"/>
          </w:tcPr>
          <w:p w14:paraId="038B85EF"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Does the office manage delays effectively and revise its plans accordingly?</w:t>
            </w:r>
          </w:p>
        </w:tc>
      </w:tr>
      <w:tr w:rsidR="002A786F" w:rsidRPr="00BB7C2F" w14:paraId="14FDC604" w14:textId="77777777" w:rsidTr="00F35BB0">
        <w:tc>
          <w:tcPr>
            <w:tcW w:w="1921" w:type="dxa"/>
            <w:vMerge/>
          </w:tcPr>
          <w:p w14:paraId="347CD79A" w14:textId="77777777" w:rsidR="002A786F" w:rsidRPr="00BB7C2F" w:rsidRDefault="002A786F" w:rsidP="00F35BB0">
            <w:pPr>
              <w:jc w:val="both"/>
              <w:rPr>
                <w:rFonts w:asciiTheme="minorHAnsi" w:hAnsiTheme="minorHAnsi" w:cstheme="minorHAnsi"/>
                <w:b/>
                <w:sz w:val="20"/>
                <w:szCs w:val="20"/>
              </w:rPr>
            </w:pPr>
          </w:p>
        </w:tc>
        <w:tc>
          <w:tcPr>
            <w:tcW w:w="7439" w:type="dxa"/>
          </w:tcPr>
          <w:p w14:paraId="34680111"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Does the office comply with good project management principles?</w:t>
            </w:r>
          </w:p>
        </w:tc>
      </w:tr>
      <w:tr w:rsidR="002A786F" w:rsidRPr="00BB7C2F" w14:paraId="6FB5B2C9" w14:textId="77777777" w:rsidTr="00F35BB0">
        <w:tc>
          <w:tcPr>
            <w:tcW w:w="1921" w:type="dxa"/>
            <w:vMerge/>
          </w:tcPr>
          <w:p w14:paraId="66A23CF3" w14:textId="77777777" w:rsidR="002A786F" w:rsidRPr="00BB7C2F" w:rsidRDefault="002A786F" w:rsidP="00F35BB0">
            <w:pPr>
              <w:jc w:val="both"/>
              <w:rPr>
                <w:rFonts w:asciiTheme="minorHAnsi" w:hAnsiTheme="minorHAnsi" w:cstheme="minorHAnsi"/>
                <w:b/>
                <w:sz w:val="20"/>
                <w:szCs w:val="20"/>
              </w:rPr>
            </w:pPr>
          </w:p>
        </w:tc>
        <w:tc>
          <w:tcPr>
            <w:tcW w:w="7439" w:type="dxa"/>
          </w:tcPr>
          <w:p w14:paraId="79092AA3"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 xml:space="preserve">Does the office </w:t>
            </w:r>
            <w:proofErr w:type="gramStart"/>
            <w:r w:rsidRPr="00BB7C2F">
              <w:rPr>
                <w:rFonts w:asciiTheme="minorHAnsi" w:hAnsiTheme="minorHAnsi" w:cstheme="minorHAnsi"/>
                <w:sz w:val="20"/>
                <w:szCs w:val="20"/>
              </w:rPr>
              <w:t>take action</w:t>
            </w:r>
            <w:proofErr w:type="gramEnd"/>
            <w:r w:rsidRPr="00BB7C2F">
              <w:rPr>
                <w:rFonts w:asciiTheme="minorHAnsi" w:hAnsiTheme="minorHAnsi" w:cstheme="minorHAnsi"/>
                <w:sz w:val="20"/>
                <w:szCs w:val="20"/>
              </w:rPr>
              <w:t xml:space="preserve"> to </w:t>
            </w:r>
            <w:proofErr w:type="spellStart"/>
            <w:r w:rsidRPr="00BB7C2F">
              <w:rPr>
                <w:rFonts w:asciiTheme="minorHAnsi" w:hAnsiTheme="minorHAnsi" w:cstheme="minorHAnsi"/>
                <w:sz w:val="20"/>
                <w:szCs w:val="20"/>
              </w:rPr>
              <w:t>minimise</w:t>
            </w:r>
            <w:proofErr w:type="spellEnd"/>
            <w:r w:rsidRPr="00BB7C2F">
              <w:rPr>
                <w:rFonts w:asciiTheme="minorHAnsi" w:hAnsiTheme="minorHAnsi" w:cstheme="minorHAnsi"/>
                <w:sz w:val="20"/>
                <w:szCs w:val="20"/>
              </w:rPr>
              <w:t xml:space="preserve"> its overheads?</w:t>
            </w:r>
          </w:p>
        </w:tc>
      </w:tr>
      <w:tr w:rsidR="002A786F" w:rsidRPr="00BB7C2F" w14:paraId="236339B0" w14:textId="77777777" w:rsidTr="00F35BB0">
        <w:tc>
          <w:tcPr>
            <w:tcW w:w="1921" w:type="dxa"/>
            <w:vMerge/>
          </w:tcPr>
          <w:p w14:paraId="2898C7BA" w14:textId="77777777" w:rsidR="002A786F" w:rsidRPr="00BB7C2F" w:rsidRDefault="002A786F" w:rsidP="00F35BB0">
            <w:pPr>
              <w:jc w:val="both"/>
              <w:rPr>
                <w:rFonts w:asciiTheme="minorHAnsi" w:hAnsiTheme="minorHAnsi" w:cstheme="minorHAnsi"/>
                <w:b/>
                <w:sz w:val="20"/>
                <w:szCs w:val="20"/>
              </w:rPr>
            </w:pPr>
          </w:p>
        </w:tc>
        <w:tc>
          <w:tcPr>
            <w:tcW w:w="7439" w:type="dxa"/>
          </w:tcPr>
          <w:p w14:paraId="0832E40B"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Does the office effectively manage risks?</w:t>
            </w:r>
          </w:p>
        </w:tc>
      </w:tr>
      <w:tr w:rsidR="002A786F" w:rsidRPr="00BB7C2F" w14:paraId="42F5B804" w14:textId="77777777" w:rsidTr="00F35BB0">
        <w:tc>
          <w:tcPr>
            <w:tcW w:w="1921" w:type="dxa"/>
            <w:vMerge w:val="restart"/>
          </w:tcPr>
          <w:p w14:paraId="30A8D78D" w14:textId="77777777" w:rsidR="002A786F" w:rsidRPr="00BB7C2F" w:rsidRDefault="002A786F" w:rsidP="00F35BB0">
            <w:pPr>
              <w:jc w:val="both"/>
              <w:rPr>
                <w:rFonts w:asciiTheme="minorHAnsi" w:hAnsiTheme="minorHAnsi" w:cstheme="minorHAnsi"/>
                <w:b/>
                <w:sz w:val="20"/>
                <w:szCs w:val="20"/>
              </w:rPr>
            </w:pPr>
            <w:r w:rsidRPr="00BB7C2F">
              <w:rPr>
                <w:rFonts w:asciiTheme="minorHAnsi" w:hAnsiTheme="minorHAnsi" w:cstheme="minorHAnsi"/>
                <w:b/>
                <w:sz w:val="20"/>
                <w:szCs w:val="20"/>
              </w:rPr>
              <w:t>Sustainability</w:t>
            </w:r>
          </w:p>
        </w:tc>
        <w:tc>
          <w:tcPr>
            <w:tcW w:w="7439" w:type="dxa"/>
          </w:tcPr>
          <w:p w14:paraId="5862020E"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Is there national ownership and are there national champions for different parts of the portfolio?</w:t>
            </w:r>
          </w:p>
        </w:tc>
      </w:tr>
      <w:tr w:rsidR="002A786F" w:rsidRPr="00BB7C2F" w14:paraId="1F88223E" w14:textId="77777777" w:rsidTr="00F35BB0">
        <w:tc>
          <w:tcPr>
            <w:tcW w:w="1921" w:type="dxa"/>
            <w:vMerge/>
          </w:tcPr>
          <w:p w14:paraId="67A13EA1" w14:textId="77777777" w:rsidR="002A786F" w:rsidRPr="00BB7C2F" w:rsidRDefault="002A786F" w:rsidP="00F35BB0">
            <w:pPr>
              <w:jc w:val="both"/>
              <w:rPr>
                <w:rFonts w:asciiTheme="minorHAnsi" w:hAnsiTheme="minorHAnsi" w:cstheme="minorHAnsi"/>
                <w:b/>
                <w:sz w:val="20"/>
                <w:szCs w:val="20"/>
              </w:rPr>
            </w:pPr>
          </w:p>
        </w:tc>
        <w:tc>
          <w:tcPr>
            <w:tcW w:w="7439" w:type="dxa"/>
          </w:tcPr>
          <w:p w14:paraId="2FEC83C6"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 xml:space="preserve">To what extent was capacity of partners developed </w:t>
            </w:r>
            <w:proofErr w:type="gramStart"/>
            <w:r w:rsidRPr="00BB7C2F">
              <w:rPr>
                <w:rFonts w:asciiTheme="minorHAnsi" w:hAnsiTheme="minorHAnsi" w:cstheme="minorHAnsi"/>
                <w:sz w:val="20"/>
                <w:szCs w:val="20"/>
              </w:rPr>
              <w:t>in order to</w:t>
            </w:r>
            <w:proofErr w:type="gramEnd"/>
            <w:r w:rsidRPr="00BB7C2F">
              <w:rPr>
                <w:rFonts w:asciiTheme="minorHAnsi" w:hAnsiTheme="minorHAnsi" w:cstheme="minorHAnsi"/>
                <w:sz w:val="20"/>
                <w:szCs w:val="20"/>
              </w:rPr>
              <w:t xml:space="preserve"> ensure sustainability of efforts and benefits?</w:t>
            </w:r>
          </w:p>
        </w:tc>
      </w:tr>
      <w:tr w:rsidR="002A786F" w:rsidRPr="00BB7C2F" w14:paraId="2D719240" w14:textId="77777777" w:rsidTr="00F35BB0">
        <w:tc>
          <w:tcPr>
            <w:tcW w:w="1921" w:type="dxa"/>
            <w:vMerge/>
          </w:tcPr>
          <w:p w14:paraId="449659CC" w14:textId="77777777" w:rsidR="002A786F" w:rsidRPr="00BB7C2F" w:rsidRDefault="002A786F" w:rsidP="00F35BB0">
            <w:pPr>
              <w:jc w:val="both"/>
              <w:rPr>
                <w:rFonts w:asciiTheme="minorHAnsi" w:hAnsiTheme="minorHAnsi" w:cstheme="minorHAnsi"/>
                <w:b/>
                <w:sz w:val="20"/>
                <w:szCs w:val="20"/>
              </w:rPr>
            </w:pPr>
          </w:p>
        </w:tc>
        <w:tc>
          <w:tcPr>
            <w:tcW w:w="7439" w:type="dxa"/>
          </w:tcPr>
          <w:p w14:paraId="56FFC691"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What local accountability and oversight systems have been established to support the continuation of activities?</w:t>
            </w:r>
          </w:p>
        </w:tc>
      </w:tr>
      <w:tr w:rsidR="002A786F" w:rsidRPr="00BB7C2F" w14:paraId="5EC1B2D5" w14:textId="77777777" w:rsidTr="00F35BB0">
        <w:tc>
          <w:tcPr>
            <w:tcW w:w="1921" w:type="dxa"/>
            <w:vMerge w:val="restart"/>
          </w:tcPr>
          <w:p w14:paraId="79047877" w14:textId="77777777" w:rsidR="002A786F" w:rsidRPr="00BB7C2F" w:rsidRDefault="002A786F" w:rsidP="00F35BB0">
            <w:pPr>
              <w:jc w:val="both"/>
              <w:rPr>
                <w:rFonts w:asciiTheme="minorHAnsi" w:hAnsiTheme="minorHAnsi" w:cstheme="minorHAnsi"/>
                <w:b/>
                <w:sz w:val="20"/>
                <w:szCs w:val="20"/>
              </w:rPr>
            </w:pPr>
            <w:r w:rsidRPr="00BB7C2F">
              <w:rPr>
                <w:rFonts w:asciiTheme="minorHAnsi" w:hAnsiTheme="minorHAnsi" w:cstheme="minorHAnsi"/>
                <w:b/>
                <w:sz w:val="20"/>
                <w:szCs w:val="20"/>
              </w:rPr>
              <w:t>Human Rights and Gender Equality</w:t>
            </w:r>
          </w:p>
        </w:tc>
        <w:tc>
          <w:tcPr>
            <w:tcW w:w="7439" w:type="dxa"/>
          </w:tcPr>
          <w:p w14:paraId="3B8E578E"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What contribution is UN Women making to implementing global norms and standards for gender equality and the empowerment of women?</w:t>
            </w:r>
          </w:p>
        </w:tc>
      </w:tr>
      <w:tr w:rsidR="002A786F" w:rsidRPr="00BB7C2F" w14:paraId="4ED9F7C6" w14:textId="77777777" w:rsidTr="00F35BB0">
        <w:tc>
          <w:tcPr>
            <w:tcW w:w="1921" w:type="dxa"/>
            <w:vMerge/>
          </w:tcPr>
          <w:p w14:paraId="47F683D3" w14:textId="77777777" w:rsidR="002A786F" w:rsidRPr="00BB7C2F" w:rsidRDefault="002A786F" w:rsidP="00F35BB0">
            <w:pPr>
              <w:jc w:val="both"/>
              <w:rPr>
                <w:rFonts w:asciiTheme="minorHAnsi" w:hAnsiTheme="minorHAnsi" w:cstheme="minorHAnsi"/>
                <w:b/>
                <w:sz w:val="20"/>
                <w:szCs w:val="20"/>
              </w:rPr>
            </w:pPr>
          </w:p>
        </w:tc>
        <w:tc>
          <w:tcPr>
            <w:tcW w:w="7439" w:type="dxa"/>
          </w:tcPr>
          <w:p w14:paraId="572C0573"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To what extent is the portfolio changing the dynamics of power in relationships between different groups?</w:t>
            </w:r>
          </w:p>
        </w:tc>
      </w:tr>
      <w:tr w:rsidR="002A786F" w:rsidRPr="00BB7C2F" w14:paraId="0C17EB20" w14:textId="77777777" w:rsidTr="00F35BB0">
        <w:tc>
          <w:tcPr>
            <w:tcW w:w="1921" w:type="dxa"/>
            <w:vMerge/>
          </w:tcPr>
          <w:p w14:paraId="1B034F75" w14:textId="77777777" w:rsidR="002A786F" w:rsidRPr="00BB7C2F" w:rsidRDefault="002A786F" w:rsidP="00F35BB0">
            <w:pPr>
              <w:jc w:val="both"/>
              <w:rPr>
                <w:rFonts w:asciiTheme="minorHAnsi" w:hAnsiTheme="minorHAnsi" w:cstheme="minorHAnsi"/>
                <w:b/>
                <w:sz w:val="20"/>
                <w:szCs w:val="20"/>
              </w:rPr>
            </w:pPr>
          </w:p>
        </w:tc>
        <w:tc>
          <w:tcPr>
            <w:tcW w:w="7439" w:type="dxa"/>
          </w:tcPr>
          <w:p w14:paraId="690BFDE3"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Has the portfolio been implemented according to human rights and development effectiveness principles: Participation/empowerment; Inclusion/non-discrimination; National accountability/transparency</w:t>
            </w:r>
          </w:p>
        </w:tc>
      </w:tr>
    </w:tbl>
    <w:p w14:paraId="0CA3CF32" w14:textId="77777777" w:rsidR="002A786F" w:rsidRPr="00BB7C2F" w:rsidRDefault="002A786F" w:rsidP="002A786F">
      <w:pPr>
        <w:jc w:val="both"/>
        <w:rPr>
          <w:rFonts w:asciiTheme="minorHAnsi" w:hAnsiTheme="minorHAnsi" w:cstheme="minorHAnsi"/>
          <w:sz w:val="20"/>
          <w:szCs w:val="20"/>
        </w:rPr>
      </w:pPr>
    </w:p>
    <w:p w14:paraId="035056DB"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During the evaluation inception meeting the evaluation team will also validate / reconstruct the Theory of Change through a participatory process which includes identifying indicators for assessing progress made during the implementation of the Strategic Note. A model template will be provided to the evaluation team for this purpose. Indicators are encouraged to include the following elements:</w:t>
      </w:r>
    </w:p>
    <w:p w14:paraId="3C20D10C" w14:textId="77777777" w:rsidR="002A786F" w:rsidRPr="00BB7C2F" w:rsidRDefault="002A786F" w:rsidP="002A786F">
      <w:pPr>
        <w:numPr>
          <w:ilvl w:val="0"/>
          <w:numId w:val="6"/>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 pre-defined rubric for evaluative judgement in the form of a definition of success, a benchmark, or a minimum </w:t>
      </w:r>
      <w:proofErr w:type="gramStart"/>
      <w:r w:rsidRPr="00BB7C2F">
        <w:rPr>
          <w:rFonts w:asciiTheme="minorHAnsi" w:hAnsiTheme="minorHAnsi" w:cstheme="minorHAnsi"/>
          <w:sz w:val="20"/>
          <w:szCs w:val="20"/>
        </w:rPr>
        <w:t>standard;</w:t>
      </w:r>
      <w:proofErr w:type="gramEnd"/>
    </w:p>
    <w:p w14:paraId="520089C2" w14:textId="77777777" w:rsidR="002A786F" w:rsidRPr="00BB7C2F" w:rsidRDefault="002A786F" w:rsidP="002A786F">
      <w:pPr>
        <w:numPr>
          <w:ilvl w:val="0"/>
          <w:numId w:val="6"/>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Mainstreaming gender-responsiveness (where appropriate):</w:t>
      </w:r>
    </w:p>
    <w:p w14:paraId="79B1C47E" w14:textId="77777777" w:rsidR="002A786F" w:rsidRPr="00BB7C2F" w:rsidRDefault="002A786F" w:rsidP="002A786F">
      <w:pPr>
        <w:numPr>
          <w:ilvl w:val="1"/>
          <w:numId w:val="6"/>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Gender-disaggregated,</w:t>
      </w:r>
    </w:p>
    <w:p w14:paraId="33CC20FE" w14:textId="77777777" w:rsidR="002A786F" w:rsidRPr="00BB7C2F" w:rsidRDefault="002A786F" w:rsidP="002A786F">
      <w:pPr>
        <w:numPr>
          <w:ilvl w:val="1"/>
          <w:numId w:val="6"/>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Gender-specific (relating to one gender group),</w:t>
      </w:r>
    </w:p>
    <w:p w14:paraId="391A76A2" w14:textId="77777777" w:rsidR="002A786F" w:rsidRPr="00BB7C2F" w:rsidRDefault="002A786F" w:rsidP="002A786F">
      <w:pPr>
        <w:numPr>
          <w:ilvl w:val="1"/>
          <w:numId w:val="6"/>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Gender-redistributive (balance between different gender groups</w:t>
      </w:r>
      <w:proofErr w:type="gramStart"/>
      <w:r w:rsidRPr="00BB7C2F">
        <w:rPr>
          <w:rFonts w:asciiTheme="minorHAnsi" w:hAnsiTheme="minorHAnsi" w:cstheme="minorHAnsi"/>
          <w:sz w:val="20"/>
          <w:szCs w:val="20"/>
        </w:rPr>
        <w:t>);</w:t>
      </w:r>
      <w:proofErr w:type="gramEnd"/>
      <w:r w:rsidRPr="00BB7C2F">
        <w:rPr>
          <w:rFonts w:asciiTheme="minorHAnsi" w:hAnsiTheme="minorHAnsi" w:cstheme="minorHAnsi"/>
          <w:sz w:val="20"/>
          <w:szCs w:val="20"/>
        </w:rPr>
        <w:t xml:space="preserve"> </w:t>
      </w:r>
    </w:p>
    <w:p w14:paraId="4745EDD5" w14:textId="77777777" w:rsidR="002A786F" w:rsidRPr="00BB7C2F" w:rsidRDefault="002A786F" w:rsidP="002A786F">
      <w:pPr>
        <w:numPr>
          <w:ilvl w:val="0"/>
          <w:numId w:val="6"/>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Mainstreaming a human </w:t>
      </w:r>
      <w:proofErr w:type="gramStart"/>
      <w:r w:rsidRPr="00BB7C2F">
        <w:rPr>
          <w:rFonts w:asciiTheme="minorHAnsi" w:hAnsiTheme="minorHAnsi" w:cstheme="minorHAnsi"/>
          <w:sz w:val="20"/>
          <w:szCs w:val="20"/>
        </w:rPr>
        <w:t>rights based</w:t>
      </w:r>
      <w:proofErr w:type="gramEnd"/>
      <w:r w:rsidRPr="00BB7C2F">
        <w:rPr>
          <w:rFonts w:asciiTheme="minorHAnsi" w:hAnsiTheme="minorHAnsi" w:cstheme="minorHAnsi"/>
          <w:sz w:val="20"/>
          <w:szCs w:val="20"/>
        </w:rPr>
        <w:t xml:space="preserve"> approach (where appropriate):</w:t>
      </w:r>
    </w:p>
    <w:p w14:paraId="60C1DB12" w14:textId="77777777" w:rsidR="002A786F" w:rsidRPr="00BB7C2F" w:rsidRDefault="002A786F" w:rsidP="002A786F">
      <w:pPr>
        <w:numPr>
          <w:ilvl w:val="1"/>
          <w:numId w:val="6"/>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Reference to specific human rights norms and standards (including CSW concluding observations),</w:t>
      </w:r>
    </w:p>
    <w:p w14:paraId="07FE2173" w14:textId="77777777" w:rsidR="002A786F" w:rsidRPr="00BB7C2F" w:rsidRDefault="002A786F" w:rsidP="002A786F">
      <w:pPr>
        <w:numPr>
          <w:ilvl w:val="1"/>
          <w:numId w:val="6"/>
        </w:numPr>
        <w:spacing w:after="0" w:line="240" w:lineRule="auto"/>
        <w:jc w:val="both"/>
        <w:rPr>
          <w:rFonts w:asciiTheme="minorHAnsi" w:hAnsiTheme="minorHAnsi" w:cstheme="minorHAnsi"/>
          <w:sz w:val="20"/>
          <w:szCs w:val="20"/>
        </w:rPr>
      </w:pPr>
      <w:proofErr w:type="spellStart"/>
      <w:r w:rsidRPr="00BB7C2F">
        <w:rPr>
          <w:rFonts w:asciiTheme="minorHAnsi" w:hAnsiTheme="minorHAnsi" w:cstheme="minorHAnsi"/>
          <w:sz w:val="20"/>
          <w:szCs w:val="20"/>
        </w:rPr>
        <w:lastRenderedPageBreak/>
        <w:t>Maximising</w:t>
      </w:r>
      <w:proofErr w:type="spellEnd"/>
      <w:r w:rsidRPr="00BB7C2F">
        <w:rPr>
          <w:rFonts w:asciiTheme="minorHAnsi" w:hAnsiTheme="minorHAnsi" w:cstheme="minorHAnsi"/>
          <w:sz w:val="20"/>
          <w:szCs w:val="20"/>
        </w:rPr>
        <w:t xml:space="preserve"> the participation of </w:t>
      </w:r>
      <w:proofErr w:type="spellStart"/>
      <w:r w:rsidRPr="00BB7C2F">
        <w:rPr>
          <w:rFonts w:asciiTheme="minorHAnsi" w:hAnsiTheme="minorHAnsi" w:cstheme="minorHAnsi"/>
          <w:sz w:val="20"/>
          <w:szCs w:val="20"/>
        </w:rPr>
        <w:t>marginalised</w:t>
      </w:r>
      <w:proofErr w:type="spellEnd"/>
      <w:r w:rsidRPr="00BB7C2F">
        <w:rPr>
          <w:rFonts w:asciiTheme="minorHAnsi" w:hAnsiTheme="minorHAnsi" w:cstheme="minorHAnsi"/>
          <w:sz w:val="20"/>
          <w:szCs w:val="20"/>
        </w:rPr>
        <w:t xml:space="preserve"> groups in the definition, </w:t>
      </w:r>
      <w:proofErr w:type="gramStart"/>
      <w:r w:rsidRPr="00BB7C2F">
        <w:rPr>
          <w:rFonts w:asciiTheme="minorHAnsi" w:hAnsiTheme="minorHAnsi" w:cstheme="minorHAnsi"/>
          <w:sz w:val="20"/>
          <w:szCs w:val="20"/>
        </w:rPr>
        <w:t>collection</w:t>
      </w:r>
      <w:proofErr w:type="gramEnd"/>
      <w:r w:rsidRPr="00BB7C2F">
        <w:rPr>
          <w:rFonts w:asciiTheme="minorHAnsi" w:hAnsiTheme="minorHAnsi" w:cstheme="minorHAnsi"/>
          <w:sz w:val="20"/>
          <w:szCs w:val="20"/>
        </w:rPr>
        <w:t xml:space="preserve"> and analysis of indicators.</w:t>
      </w:r>
    </w:p>
    <w:p w14:paraId="3B55FF6F"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evaluations are expected to take a gender-responsive approach. Gender-responsive evaluations use a systematic approach to examining factors related to gender that assesses and promotes gender equality issues and provides an analysis of the structures of political and social control that create gender equality. This technique ensures that the data collected is </w:t>
      </w:r>
      <w:proofErr w:type="spellStart"/>
      <w:r w:rsidRPr="00BB7C2F">
        <w:rPr>
          <w:rFonts w:asciiTheme="minorHAnsi" w:hAnsiTheme="minorHAnsi" w:cstheme="minorHAnsi"/>
          <w:sz w:val="20"/>
          <w:szCs w:val="20"/>
        </w:rPr>
        <w:t>analysed</w:t>
      </w:r>
      <w:proofErr w:type="spellEnd"/>
      <w:r w:rsidRPr="00BB7C2F">
        <w:rPr>
          <w:rFonts w:asciiTheme="minorHAnsi" w:hAnsiTheme="minorHAnsi" w:cstheme="minorHAnsi"/>
          <w:sz w:val="20"/>
          <w:szCs w:val="20"/>
        </w:rPr>
        <w:t xml:space="preserve"> in the following ways: </w:t>
      </w:r>
    </w:p>
    <w:p w14:paraId="6D352A2D" w14:textId="77777777" w:rsidR="002A786F" w:rsidRPr="00BB7C2F" w:rsidRDefault="002A786F" w:rsidP="002A786F">
      <w:pPr>
        <w:numPr>
          <w:ilvl w:val="0"/>
          <w:numId w:val="7"/>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Assessing the extent to which the intervention was guided by the relevant international (national and regional) normative frameworks for gender equality and women’s rights, UN system-wide mandates and organizational objectives </w:t>
      </w:r>
    </w:p>
    <w:p w14:paraId="2B9FECEC" w14:textId="77777777" w:rsidR="002A786F" w:rsidRPr="00BB7C2F" w:rsidRDefault="002A786F" w:rsidP="002A786F">
      <w:pPr>
        <w:numPr>
          <w:ilvl w:val="0"/>
          <w:numId w:val="7"/>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Determining the claims of rights holders and obligations of duty bearers and identifying trends, common </w:t>
      </w:r>
      <w:proofErr w:type="gramStart"/>
      <w:r w:rsidRPr="00BB7C2F">
        <w:rPr>
          <w:rFonts w:asciiTheme="minorHAnsi" w:hAnsiTheme="minorHAnsi" w:cstheme="minorHAnsi"/>
          <w:sz w:val="20"/>
          <w:szCs w:val="20"/>
        </w:rPr>
        <w:t>responses</w:t>
      </w:r>
      <w:proofErr w:type="gramEnd"/>
      <w:r w:rsidRPr="00BB7C2F">
        <w:rPr>
          <w:rFonts w:asciiTheme="minorHAnsi" w:hAnsiTheme="minorHAnsi" w:cstheme="minorHAnsi"/>
          <w:sz w:val="20"/>
          <w:szCs w:val="20"/>
        </w:rPr>
        <w:t xml:space="preserve"> and differences between groups of stakeholders </w:t>
      </w:r>
    </w:p>
    <w:p w14:paraId="3150D4DB" w14:textId="77777777" w:rsidR="002A786F" w:rsidRPr="00BB7C2F" w:rsidRDefault="002A786F" w:rsidP="002A786F">
      <w:pPr>
        <w:numPr>
          <w:ilvl w:val="0"/>
          <w:numId w:val="7"/>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Assessing the extent to which participation and inclusiveness was maximized in the interventions </w:t>
      </w:r>
    </w:p>
    <w:p w14:paraId="0502951A" w14:textId="77777777" w:rsidR="002A786F" w:rsidRPr="00BB7C2F" w:rsidRDefault="002A786F" w:rsidP="002A786F">
      <w:pPr>
        <w:numPr>
          <w:ilvl w:val="0"/>
          <w:numId w:val="7"/>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Triangulating information to identify similarities and/or discrepancies in data obtained in different ways (i.e., interviews, focus groups, observations, etc.) and from different stakeholders (e.g., duty bearers, rights holders, etc.) </w:t>
      </w:r>
    </w:p>
    <w:p w14:paraId="4F1EBB1F" w14:textId="77777777" w:rsidR="002A786F" w:rsidRPr="00BB7C2F" w:rsidRDefault="002A786F" w:rsidP="002A786F">
      <w:pPr>
        <w:numPr>
          <w:ilvl w:val="0"/>
          <w:numId w:val="7"/>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Identifying the context behind the numbers and people (using case studies to illustrate broader findings or to go into more depth on an issue) by </w:t>
      </w:r>
      <w:proofErr w:type="spellStart"/>
      <w:r w:rsidRPr="00BB7C2F">
        <w:rPr>
          <w:rFonts w:asciiTheme="minorHAnsi" w:hAnsiTheme="minorHAnsi" w:cstheme="minorHAnsi"/>
          <w:sz w:val="20"/>
          <w:szCs w:val="20"/>
        </w:rPr>
        <w:t>analysing</w:t>
      </w:r>
      <w:proofErr w:type="spellEnd"/>
      <w:r w:rsidRPr="00BB7C2F">
        <w:rPr>
          <w:rFonts w:asciiTheme="minorHAnsi" w:hAnsiTheme="minorHAnsi" w:cstheme="minorHAnsi"/>
          <w:sz w:val="20"/>
          <w:szCs w:val="20"/>
        </w:rPr>
        <w:t xml:space="preserve"> also relationships and power dynamics, and the structures that contribute to inequalities. </w:t>
      </w:r>
    </w:p>
    <w:p w14:paraId="68FD6256" w14:textId="77777777" w:rsidR="002A786F" w:rsidRPr="00BB7C2F" w:rsidRDefault="002A786F" w:rsidP="002A786F">
      <w:pPr>
        <w:numPr>
          <w:ilvl w:val="0"/>
          <w:numId w:val="7"/>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Assessing the extent to which sustainability was built into the intervention through the empowerment and capacity building of women and groups of rights holders and duty bearers </w:t>
      </w:r>
    </w:p>
    <w:p w14:paraId="5BB2616C" w14:textId="77777777" w:rsidR="002A786F" w:rsidRDefault="002A786F" w:rsidP="002A786F">
      <w:pPr>
        <w:jc w:val="both"/>
        <w:rPr>
          <w:rFonts w:asciiTheme="minorHAnsi" w:hAnsiTheme="minorHAnsi" w:cstheme="minorHAnsi"/>
          <w:sz w:val="20"/>
          <w:szCs w:val="20"/>
        </w:rPr>
      </w:pPr>
    </w:p>
    <w:p w14:paraId="65504074"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preliminary findings obtained through this process should be validated through a debriefing workshop with Evaluation Management and Evaluation Reference groups at the end of the primary data collection stage. Further guidance on process and content for gender-responsive evaluations is available in the </w:t>
      </w:r>
      <w:hyperlink r:id="rId16" w:history="1">
        <w:r w:rsidRPr="00BB7C2F">
          <w:rPr>
            <w:rStyle w:val="Hyperlink"/>
            <w:rFonts w:asciiTheme="minorHAnsi" w:hAnsiTheme="minorHAnsi" w:cstheme="minorHAnsi"/>
            <w:sz w:val="20"/>
            <w:szCs w:val="20"/>
          </w:rPr>
          <w:t>UNEG Guidance “Integrating Human Rights and Gender Equality in Evaluations”</w:t>
        </w:r>
      </w:hyperlink>
      <w:r w:rsidRPr="00BB7C2F">
        <w:rPr>
          <w:rFonts w:asciiTheme="minorHAnsi" w:hAnsiTheme="minorHAnsi" w:cstheme="minorHAnsi"/>
          <w:sz w:val="20"/>
          <w:szCs w:val="20"/>
        </w:rPr>
        <w:t>.</w:t>
      </w:r>
    </w:p>
    <w:p w14:paraId="7E2392FD" w14:textId="77777777" w:rsidR="002A786F" w:rsidRPr="00BB7C2F" w:rsidRDefault="002A786F" w:rsidP="002A786F">
      <w:pPr>
        <w:pStyle w:val="Heading1"/>
        <w:rPr>
          <w:rFonts w:asciiTheme="minorHAnsi" w:hAnsiTheme="minorHAnsi" w:cstheme="minorHAnsi"/>
          <w:sz w:val="20"/>
          <w:szCs w:val="20"/>
        </w:rPr>
      </w:pPr>
      <w:r w:rsidRPr="00BB7C2F">
        <w:rPr>
          <w:rFonts w:asciiTheme="minorHAnsi" w:hAnsiTheme="minorHAnsi" w:cstheme="minorHAnsi"/>
          <w:sz w:val="20"/>
          <w:szCs w:val="20"/>
        </w:rPr>
        <w:t xml:space="preserve">V. Scope of the evaluations </w:t>
      </w:r>
    </w:p>
    <w:p w14:paraId="35CAF2C4"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period covered by the evaluation will be framed by the duration of the Strategic Note in Uganda (2016 – 2020). </w:t>
      </w:r>
    </w:p>
    <w:p w14:paraId="45D0109C"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evaluation team is expected to establish the boundaries for the evaluation, especially in terms of which stakeholders and relationships will be included or excluded from the evaluation. These will need to be discussed in the Inception Workshop.</w:t>
      </w:r>
    </w:p>
    <w:p w14:paraId="5A1A0E7B"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UN Women </w:t>
      </w:r>
      <w:proofErr w:type="spellStart"/>
      <w:r w:rsidRPr="00BB7C2F">
        <w:rPr>
          <w:rFonts w:asciiTheme="minorHAnsi" w:hAnsiTheme="minorHAnsi" w:cstheme="minorHAnsi"/>
          <w:sz w:val="20"/>
          <w:szCs w:val="20"/>
        </w:rPr>
        <w:t>organisational</w:t>
      </w:r>
      <w:proofErr w:type="spellEnd"/>
      <w:r w:rsidRPr="00BB7C2F">
        <w:rPr>
          <w:rFonts w:asciiTheme="minorHAnsi" w:hAnsiTheme="minorHAnsi" w:cstheme="minorHAnsi"/>
          <w:sz w:val="20"/>
          <w:szCs w:val="20"/>
        </w:rPr>
        <w:t xml:space="preserve"> structures and systems outside of the CO (such as regional architecture) are not within the scope of this evaluation and should be referenced only where a there is a clear implication for the design and implement of the CO Strategic Note. Joint programmes and programming are within the scope of these evaluations. Where joint programmes are included in the analysis, the evaluations will consider both the specific contribution of UN Women, and the additional benefits and costs from working through a joint modality. </w:t>
      </w:r>
      <w:r w:rsidRPr="00BB7C2F">
        <w:rPr>
          <w:rFonts w:asciiTheme="minorHAnsi" w:hAnsiTheme="minorHAnsi" w:cstheme="minorHAnsi"/>
          <w:b/>
          <w:sz w:val="20"/>
          <w:szCs w:val="20"/>
        </w:rPr>
        <w:t>For Uganda, the specificity of the Delivering as One (</w:t>
      </w:r>
      <w:proofErr w:type="spellStart"/>
      <w:r w:rsidRPr="00BB7C2F">
        <w:rPr>
          <w:rFonts w:asciiTheme="minorHAnsi" w:hAnsiTheme="minorHAnsi" w:cstheme="minorHAnsi"/>
          <w:b/>
          <w:sz w:val="20"/>
          <w:szCs w:val="20"/>
        </w:rPr>
        <w:t>DaO</w:t>
      </w:r>
      <w:proofErr w:type="spellEnd"/>
      <w:r w:rsidRPr="00BB7C2F">
        <w:rPr>
          <w:rFonts w:asciiTheme="minorHAnsi" w:hAnsiTheme="minorHAnsi" w:cstheme="minorHAnsi"/>
          <w:b/>
          <w:sz w:val="20"/>
          <w:szCs w:val="20"/>
        </w:rPr>
        <w:t>) framework</w:t>
      </w:r>
      <w:r w:rsidRPr="00BB7C2F">
        <w:rPr>
          <w:rFonts w:asciiTheme="minorHAnsi" w:hAnsiTheme="minorHAnsi" w:cstheme="minorHAnsi"/>
          <w:sz w:val="20"/>
          <w:szCs w:val="20"/>
        </w:rPr>
        <w:t xml:space="preserve"> and UN Women’s contribution to national development results through the UNDAF will be part of the scope of the evaluation.</w:t>
      </w:r>
    </w:p>
    <w:p w14:paraId="34AA6E69"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evaluation is expected to consider the main cultural, religious, </w:t>
      </w:r>
      <w:proofErr w:type="gramStart"/>
      <w:r w:rsidRPr="00BB7C2F">
        <w:rPr>
          <w:rFonts w:asciiTheme="minorHAnsi" w:hAnsiTheme="minorHAnsi" w:cstheme="minorHAnsi"/>
          <w:sz w:val="20"/>
          <w:szCs w:val="20"/>
        </w:rPr>
        <w:t>social</w:t>
      </w:r>
      <w:proofErr w:type="gramEnd"/>
      <w:r w:rsidRPr="00BB7C2F">
        <w:rPr>
          <w:rFonts w:asciiTheme="minorHAnsi" w:hAnsiTheme="minorHAnsi" w:cstheme="minorHAnsi"/>
          <w:sz w:val="20"/>
          <w:szCs w:val="20"/>
        </w:rPr>
        <w:t xml:space="preserve"> and economic differences when </w:t>
      </w:r>
      <w:proofErr w:type="spellStart"/>
      <w:r w:rsidRPr="00BB7C2F">
        <w:rPr>
          <w:rFonts w:asciiTheme="minorHAnsi" w:hAnsiTheme="minorHAnsi" w:cstheme="minorHAnsi"/>
          <w:sz w:val="20"/>
          <w:szCs w:val="20"/>
        </w:rPr>
        <w:t>analysing</w:t>
      </w:r>
      <w:proofErr w:type="spellEnd"/>
      <w:r w:rsidRPr="00BB7C2F">
        <w:rPr>
          <w:rFonts w:asciiTheme="minorHAnsi" w:hAnsiTheme="minorHAnsi" w:cstheme="minorHAnsi"/>
          <w:sz w:val="20"/>
          <w:szCs w:val="20"/>
        </w:rPr>
        <w:t xml:space="preserve"> the contributions of UN Women.</w:t>
      </w:r>
    </w:p>
    <w:p w14:paraId="095A70F0"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evaluation is recommended to apply the </w:t>
      </w:r>
      <w:hyperlink r:id="rId17" w:anchor="_ftn1" w:history="1">
        <w:r w:rsidRPr="00BB7C2F">
          <w:rPr>
            <w:rStyle w:val="Hyperlink"/>
            <w:rFonts w:asciiTheme="minorHAnsi" w:hAnsiTheme="minorHAnsi" w:cstheme="minorHAnsi"/>
            <w:sz w:val="20"/>
            <w:szCs w:val="20"/>
          </w:rPr>
          <w:t>Women’s Empowerment Framework</w:t>
        </w:r>
      </w:hyperlink>
      <w:r w:rsidRPr="00BB7C2F">
        <w:rPr>
          <w:rFonts w:asciiTheme="minorHAnsi" w:hAnsiTheme="minorHAnsi" w:cstheme="minorHAnsi"/>
          <w:sz w:val="20"/>
          <w:szCs w:val="20"/>
        </w:rPr>
        <w:t xml:space="preserve"> developed by Sara </w:t>
      </w:r>
      <w:proofErr w:type="spellStart"/>
      <w:r w:rsidRPr="00BB7C2F">
        <w:rPr>
          <w:rFonts w:asciiTheme="minorHAnsi" w:hAnsiTheme="minorHAnsi" w:cstheme="minorHAnsi"/>
          <w:sz w:val="20"/>
          <w:szCs w:val="20"/>
        </w:rPr>
        <w:t>Hlupekile</w:t>
      </w:r>
      <w:proofErr w:type="spellEnd"/>
      <w:r w:rsidRPr="00BB7C2F">
        <w:rPr>
          <w:rFonts w:asciiTheme="minorHAnsi" w:hAnsiTheme="minorHAnsi" w:cstheme="minorHAnsi"/>
          <w:sz w:val="20"/>
          <w:szCs w:val="20"/>
        </w:rPr>
        <w:t xml:space="preserve"> </w:t>
      </w:r>
      <w:proofErr w:type="spellStart"/>
      <w:r w:rsidRPr="00BB7C2F">
        <w:rPr>
          <w:rFonts w:asciiTheme="minorHAnsi" w:hAnsiTheme="minorHAnsi" w:cstheme="minorHAnsi"/>
          <w:sz w:val="20"/>
          <w:szCs w:val="20"/>
        </w:rPr>
        <w:t>Longwe</w:t>
      </w:r>
      <w:proofErr w:type="spellEnd"/>
      <w:r w:rsidRPr="00BB7C2F">
        <w:rPr>
          <w:rFonts w:asciiTheme="minorHAnsi" w:hAnsiTheme="minorHAnsi" w:cstheme="minorHAnsi"/>
          <w:sz w:val="20"/>
          <w:szCs w:val="20"/>
        </w:rPr>
        <w:t xml:space="preserve"> as a way to conceptualize the process of empowerment and current draft working paper on evaluation of impact of EVAWG. This will help frame progressive steps towards increasing equality, starting from meeting basic welfare needs to equality in the control over the means of production</w:t>
      </w:r>
      <w:r w:rsidRPr="00BB7C2F">
        <w:rPr>
          <w:rFonts w:asciiTheme="minorHAnsi" w:hAnsiTheme="minorHAnsi" w:cstheme="minorHAnsi"/>
          <w:sz w:val="20"/>
          <w:szCs w:val="20"/>
          <w:vertAlign w:val="superscript"/>
        </w:rPr>
        <w:footnoteReference w:id="3"/>
      </w:r>
      <w:r w:rsidRPr="00BB7C2F">
        <w:rPr>
          <w:rFonts w:asciiTheme="minorHAnsi" w:hAnsiTheme="minorHAnsi" w:cstheme="minorHAnsi"/>
          <w:sz w:val="20"/>
          <w:szCs w:val="20"/>
        </w:rPr>
        <w:t>.</w:t>
      </w:r>
    </w:p>
    <w:p w14:paraId="6DAB62E7"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lastRenderedPageBreak/>
        <w:t>The evaluation team is expected to undertake a rapid evaluability assessment in the Inception. This should include the following:</w:t>
      </w:r>
    </w:p>
    <w:p w14:paraId="62FE2F34" w14:textId="77777777" w:rsidR="002A786F" w:rsidRPr="00BB7C2F" w:rsidRDefault="002A786F" w:rsidP="002A786F">
      <w:pPr>
        <w:numPr>
          <w:ilvl w:val="0"/>
          <w:numId w:val="9"/>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An assessment of the relevance, appropriateness and coherence of the implicit or explicit theory of change, strengthening or reconstructing it where necessary through a stakeholder </w:t>
      </w:r>
      <w:proofErr w:type="gramStart"/>
      <w:r w:rsidRPr="00BB7C2F">
        <w:rPr>
          <w:rFonts w:asciiTheme="minorHAnsi" w:hAnsiTheme="minorHAnsi" w:cstheme="minorHAnsi"/>
          <w:sz w:val="20"/>
          <w:szCs w:val="20"/>
        </w:rPr>
        <w:t>workshop;</w:t>
      </w:r>
      <w:proofErr w:type="gramEnd"/>
    </w:p>
    <w:p w14:paraId="4C65BE53" w14:textId="77777777" w:rsidR="002A786F" w:rsidRPr="00BB7C2F" w:rsidRDefault="002A786F" w:rsidP="002A786F">
      <w:pPr>
        <w:numPr>
          <w:ilvl w:val="0"/>
          <w:numId w:val="9"/>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An assessment of the quality of performance indicators in the DRF and OEEF, and the accessibility and adequacy of relevant documents and secondary </w:t>
      </w:r>
      <w:proofErr w:type="gramStart"/>
      <w:r w:rsidRPr="00BB7C2F">
        <w:rPr>
          <w:rFonts w:asciiTheme="minorHAnsi" w:hAnsiTheme="minorHAnsi" w:cstheme="minorHAnsi"/>
          <w:sz w:val="20"/>
          <w:szCs w:val="20"/>
        </w:rPr>
        <w:t>data;</w:t>
      </w:r>
      <w:proofErr w:type="gramEnd"/>
    </w:p>
    <w:p w14:paraId="76434739" w14:textId="77777777" w:rsidR="002A786F" w:rsidRPr="00BB7C2F" w:rsidRDefault="002A786F" w:rsidP="002A786F">
      <w:pPr>
        <w:numPr>
          <w:ilvl w:val="0"/>
          <w:numId w:val="9"/>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 review of the conduciveness of the context for the </w:t>
      </w:r>
      <w:proofErr w:type="gramStart"/>
      <w:r w:rsidRPr="00BB7C2F">
        <w:rPr>
          <w:rFonts w:asciiTheme="minorHAnsi" w:hAnsiTheme="minorHAnsi" w:cstheme="minorHAnsi"/>
          <w:sz w:val="20"/>
          <w:szCs w:val="20"/>
        </w:rPr>
        <w:t>evaluation;</w:t>
      </w:r>
      <w:proofErr w:type="gramEnd"/>
    </w:p>
    <w:p w14:paraId="0E104414" w14:textId="77777777" w:rsidR="002A786F" w:rsidRPr="00BB7C2F" w:rsidRDefault="002A786F" w:rsidP="002A786F">
      <w:pPr>
        <w:numPr>
          <w:ilvl w:val="0"/>
          <w:numId w:val="9"/>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Ensuring familiarity with accountability and management structures for the evaluation.</w:t>
      </w:r>
    </w:p>
    <w:p w14:paraId="21107C2C" w14:textId="77777777" w:rsidR="002A786F" w:rsidRDefault="002A786F" w:rsidP="002A786F">
      <w:pPr>
        <w:jc w:val="both"/>
        <w:rPr>
          <w:rFonts w:asciiTheme="minorHAnsi" w:hAnsiTheme="minorHAnsi" w:cstheme="minorHAnsi"/>
          <w:sz w:val="20"/>
          <w:szCs w:val="20"/>
        </w:rPr>
      </w:pPr>
    </w:p>
    <w:p w14:paraId="107873B6"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evaluation team will need to undertake an initial assessment of the availability of secondary data necessary for the evaluation. Additionally, in circumstances where constraints are faced such as limited travel or accessibility to project sites, these limitations should be understood and generalizing findings should be avoided where a strong sample has not been used. In addition, cultural aspects that could impact the collection of data should be </w:t>
      </w:r>
      <w:proofErr w:type="spellStart"/>
      <w:r w:rsidRPr="00BB7C2F">
        <w:rPr>
          <w:rFonts w:asciiTheme="minorHAnsi" w:hAnsiTheme="minorHAnsi" w:cstheme="minorHAnsi"/>
          <w:sz w:val="20"/>
          <w:szCs w:val="20"/>
        </w:rPr>
        <w:t>analysed</w:t>
      </w:r>
      <w:proofErr w:type="spellEnd"/>
      <w:r w:rsidRPr="00BB7C2F">
        <w:rPr>
          <w:rFonts w:asciiTheme="minorHAnsi" w:hAnsiTheme="minorHAnsi" w:cstheme="minorHAnsi"/>
          <w:sz w:val="20"/>
          <w:szCs w:val="20"/>
        </w:rPr>
        <w:t xml:space="preserve"> and integrated into data collection methods and tools. Evaluators are expected to include adequate time for testing data collection tools.</w:t>
      </w:r>
    </w:p>
    <w:p w14:paraId="119F474E" w14:textId="77777777" w:rsidR="002A786F" w:rsidRPr="00BB7C2F" w:rsidRDefault="002A786F" w:rsidP="002A786F">
      <w:pPr>
        <w:pStyle w:val="Heading1"/>
        <w:rPr>
          <w:rFonts w:asciiTheme="minorHAnsi" w:hAnsiTheme="minorHAnsi" w:cstheme="minorHAnsi"/>
          <w:sz w:val="20"/>
          <w:szCs w:val="20"/>
        </w:rPr>
      </w:pPr>
      <w:r w:rsidRPr="00BB7C2F">
        <w:rPr>
          <w:rFonts w:asciiTheme="minorHAnsi" w:hAnsiTheme="minorHAnsi" w:cstheme="minorHAnsi"/>
          <w:sz w:val="20"/>
          <w:szCs w:val="20"/>
        </w:rPr>
        <w:t>VI. Evaluation design (process and methods)</w:t>
      </w:r>
    </w:p>
    <w:p w14:paraId="267F3D80" w14:textId="77777777" w:rsidR="002A786F" w:rsidRPr="00BB7C2F" w:rsidRDefault="002A786F" w:rsidP="002A786F">
      <w:pPr>
        <w:jc w:val="both"/>
        <w:rPr>
          <w:rFonts w:asciiTheme="minorHAnsi" w:hAnsiTheme="minorHAnsi" w:cstheme="minorHAnsi"/>
          <w:bCs/>
          <w:sz w:val="20"/>
          <w:szCs w:val="20"/>
        </w:rPr>
      </w:pPr>
      <w:r w:rsidRPr="00BB7C2F">
        <w:rPr>
          <w:rFonts w:asciiTheme="minorHAnsi" w:hAnsiTheme="minorHAnsi" w:cstheme="minorHAnsi"/>
          <w:bCs/>
          <w:sz w:val="20"/>
          <w:szCs w:val="20"/>
        </w:rPr>
        <w:t xml:space="preserve">UN Women has developed the </w:t>
      </w:r>
      <w:hyperlink r:id="rId18" w:history="1">
        <w:r w:rsidRPr="00BB7C2F">
          <w:rPr>
            <w:rStyle w:val="Hyperlink"/>
            <w:rFonts w:asciiTheme="minorHAnsi" w:hAnsiTheme="minorHAnsi" w:cstheme="minorHAnsi"/>
            <w:bCs/>
            <w:sz w:val="20"/>
            <w:szCs w:val="20"/>
          </w:rPr>
          <w:t>Evaluation Handbook “How to manage gender-responsive evaluation”</w:t>
        </w:r>
      </w:hyperlink>
      <w:r w:rsidRPr="00BB7C2F">
        <w:rPr>
          <w:rFonts w:asciiTheme="minorHAnsi" w:hAnsiTheme="minorHAnsi" w:cstheme="minorHAnsi"/>
          <w:bCs/>
          <w:sz w:val="20"/>
          <w:szCs w:val="20"/>
        </w:rPr>
        <w:t xml:space="preserve"> as well as detailed </w:t>
      </w:r>
      <w:hyperlink r:id="rId19" w:anchor="view" w:history="1">
        <w:r w:rsidRPr="00BB7C2F">
          <w:rPr>
            <w:rStyle w:val="Hyperlink"/>
            <w:rFonts w:asciiTheme="minorHAnsi" w:hAnsiTheme="minorHAnsi" w:cstheme="minorHAnsi"/>
            <w:bCs/>
            <w:sz w:val="20"/>
            <w:szCs w:val="20"/>
          </w:rPr>
          <w:t>Guidance on Country Portfolio Evaluations</w:t>
        </w:r>
      </w:hyperlink>
      <w:r w:rsidRPr="00BB7C2F">
        <w:rPr>
          <w:rFonts w:asciiTheme="minorHAnsi" w:hAnsiTheme="minorHAnsi" w:cstheme="minorHAnsi"/>
          <w:bCs/>
          <w:sz w:val="20"/>
          <w:szCs w:val="20"/>
        </w:rPr>
        <w:t xml:space="preserve"> (CPEs) to ensure greater rigor and consistency in CPEs while also providing flexibility to cater to varied contexts and country typologies. While the final evaluation methodology and questions will be adapted for each country during the inception phase it is recommended that the evaluations use a theory-based</w:t>
      </w:r>
      <w:r w:rsidRPr="00BB7C2F">
        <w:rPr>
          <w:rFonts w:asciiTheme="minorHAnsi" w:hAnsiTheme="minorHAnsi" w:cstheme="minorHAnsi"/>
          <w:bCs/>
          <w:sz w:val="20"/>
          <w:szCs w:val="20"/>
          <w:vertAlign w:val="superscript"/>
        </w:rPr>
        <w:footnoteReference w:id="4"/>
      </w:r>
      <w:r w:rsidRPr="00BB7C2F">
        <w:rPr>
          <w:rFonts w:asciiTheme="minorHAnsi" w:hAnsiTheme="minorHAnsi" w:cstheme="minorHAnsi"/>
          <w:bCs/>
          <w:sz w:val="20"/>
          <w:szCs w:val="20"/>
        </w:rPr>
        <w:t xml:space="preserve"> cluster design</w:t>
      </w:r>
      <w:r w:rsidRPr="00BB7C2F">
        <w:rPr>
          <w:rFonts w:asciiTheme="minorHAnsi" w:hAnsiTheme="minorHAnsi" w:cstheme="minorHAnsi"/>
          <w:bCs/>
          <w:sz w:val="20"/>
          <w:szCs w:val="20"/>
          <w:vertAlign w:val="superscript"/>
        </w:rPr>
        <w:footnoteReference w:id="5"/>
      </w:r>
      <w:r w:rsidRPr="00BB7C2F">
        <w:rPr>
          <w:rFonts w:asciiTheme="minorHAnsi" w:hAnsiTheme="minorHAnsi" w:cstheme="minorHAnsi"/>
          <w:bCs/>
          <w:sz w:val="20"/>
          <w:szCs w:val="20"/>
        </w:rPr>
        <w:t>. To achieve sufficient depth, the evaluations will cluster programming, coordination, and policy activities of the Country Office around the thematic areas stated in the UN Women Strategic Plan.</w:t>
      </w:r>
    </w:p>
    <w:p w14:paraId="7A6719E2"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evaluation will undertake a desk-based portfolio analysis that includes a synthesis of secondary results data for the Development Results Framework and the Organizational Effectiveness and Efficiency Framework of the Country Office. This will cover all activities undertaken by the Country Office.</w:t>
      </w:r>
    </w:p>
    <w:p w14:paraId="6058F0C1"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portfolio analysis will be triangulated through a mixed methods approach that will include:</w:t>
      </w:r>
    </w:p>
    <w:p w14:paraId="4F190D7B" w14:textId="77777777" w:rsidR="002A786F" w:rsidRPr="00BB7C2F" w:rsidRDefault="002A786F" w:rsidP="002A786F">
      <w:pPr>
        <w:numPr>
          <w:ilvl w:val="0"/>
          <w:numId w:val="10"/>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Desk review of additional documentary </w:t>
      </w:r>
      <w:proofErr w:type="gramStart"/>
      <w:r w:rsidRPr="00BB7C2F">
        <w:rPr>
          <w:rFonts w:asciiTheme="minorHAnsi" w:hAnsiTheme="minorHAnsi" w:cstheme="minorHAnsi"/>
          <w:sz w:val="20"/>
          <w:szCs w:val="20"/>
        </w:rPr>
        <w:t>evidence;</w:t>
      </w:r>
      <w:proofErr w:type="gramEnd"/>
    </w:p>
    <w:p w14:paraId="0F26FAB5" w14:textId="77777777" w:rsidR="002A786F" w:rsidRPr="00BB7C2F" w:rsidRDefault="002A786F" w:rsidP="002A786F">
      <w:pPr>
        <w:numPr>
          <w:ilvl w:val="0"/>
          <w:numId w:val="10"/>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Consultation with all main stake holding groups through using IT enabled solutions </w:t>
      </w:r>
      <w:proofErr w:type="gramStart"/>
      <w:r w:rsidRPr="00BB7C2F">
        <w:rPr>
          <w:rFonts w:asciiTheme="minorHAnsi" w:hAnsiTheme="minorHAnsi" w:cstheme="minorHAnsi"/>
          <w:sz w:val="20"/>
          <w:szCs w:val="20"/>
        </w:rPr>
        <w:t>like  phone</w:t>
      </w:r>
      <w:proofErr w:type="gramEnd"/>
      <w:r w:rsidRPr="00BB7C2F">
        <w:rPr>
          <w:rFonts w:asciiTheme="minorHAnsi" w:hAnsiTheme="minorHAnsi" w:cstheme="minorHAnsi"/>
          <w:sz w:val="20"/>
          <w:szCs w:val="20"/>
        </w:rPr>
        <w:t xml:space="preserve"> interviews, online surveys, zoom meeting, </w:t>
      </w:r>
      <w:proofErr w:type="spellStart"/>
      <w:r w:rsidRPr="00BB7C2F">
        <w:rPr>
          <w:rFonts w:asciiTheme="minorHAnsi" w:hAnsiTheme="minorHAnsi" w:cstheme="minorHAnsi"/>
          <w:sz w:val="20"/>
          <w:szCs w:val="20"/>
        </w:rPr>
        <w:t>etc</w:t>
      </w:r>
      <w:proofErr w:type="spellEnd"/>
      <w:r w:rsidRPr="00BB7C2F">
        <w:rPr>
          <w:rFonts w:asciiTheme="minorHAnsi" w:hAnsiTheme="minorHAnsi" w:cstheme="minorHAnsi"/>
          <w:sz w:val="20"/>
          <w:szCs w:val="20"/>
        </w:rPr>
        <w:t>; and</w:t>
      </w:r>
    </w:p>
    <w:p w14:paraId="656CAF1E" w14:textId="77777777" w:rsidR="002A786F" w:rsidRPr="00BB7C2F" w:rsidRDefault="002A786F" w:rsidP="002A786F">
      <w:pPr>
        <w:numPr>
          <w:ilvl w:val="0"/>
          <w:numId w:val="10"/>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An independent assessment of development effectiveness using Contribution Analysis. </w:t>
      </w:r>
    </w:p>
    <w:p w14:paraId="1587090A" w14:textId="77777777" w:rsidR="002A786F" w:rsidRPr="00BB7C2F" w:rsidRDefault="002A786F" w:rsidP="002A786F">
      <w:pPr>
        <w:jc w:val="both"/>
        <w:rPr>
          <w:rFonts w:asciiTheme="minorHAnsi" w:hAnsiTheme="minorHAnsi" w:cstheme="minorHAnsi"/>
          <w:sz w:val="20"/>
          <w:szCs w:val="20"/>
        </w:rPr>
      </w:pPr>
    </w:p>
    <w:p w14:paraId="787270C3"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evaluation is expected to apply a gender responsive approach to assessing the contribution of UN Women to development effectiveness. It should identify expected and unexpected changes in target and affected groups. It is </w:t>
      </w:r>
      <w:r w:rsidRPr="00BB7C2F">
        <w:rPr>
          <w:rFonts w:asciiTheme="minorHAnsi" w:hAnsiTheme="minorHAnsi" w:cstheme="minorHAnsi"/>
          <w:sz w:val="20"/>
          <w:szCs w:val="20"/>
        </w:rPr>
        <w:lastRenderedPageBreak/>
        <w:t>anticipated that the evaluation will apply process tracing to identify the mechanisms of change and the probable contributions of UN Women.</w:t>
      </w:r>
    </w:p>
    <w:p w14:paraId="595CE884"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evaluation is expected to assess the strategic position of UN Women. It is anticipated that mixed qualitative/quantitative cases of different target groups will be developed, </w:t>
      </w:r>
      <w:proofErr w:type="gramStart"/>
      <w:r w:rsidRPr="00BB7C2F">
        <w:rPr>
          <w:rFonts w:asciiTheme="minorHAnsi" w:hAnsiTheme="minorHAnsi" w:cstheme="minorHAnsi"/>
          <w:sz w:val="20"/>
          <w:szCs w:val="20"/>
        </w:rPr>
        <w:t>compared</w:t>
      </w:r>
      <w:proofErr w:type="gramEnd"/>
      <w:r w:rsidRPr="00BB7C2F">
        <w:rPr>
          <w:rFonts w:asciiTheme="minorHAnsi" w:hAnsiTheme="minorHAnsi" w:cstheme="minorHAnsi"/>
          <w:sz w:val="20"/>
          <w:szCs w:val="20"/>
        </w:rPr>
        <w:t xml:space="preserve"> and contrasted. The evaluation team will identify which factors, and which combinations of factors, are most frequently associated with a higher contribution of UN Women to expected and unexpected outcomes.</w:t>
      </w:r>
    </w:p>
    <w:p w14:paraId="5C50FD92"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methods should include a wide range of data sources (including documents, field information, institutional information systems, financial records, beneficiaries, staff, funders, experts, government officials and community groups). The evaluation is particularly encouraged to use participatory methods to ensure that all stakeholders are consulted as part of the evaluation process. At a minimum, this should include participatory tools for consultation with stakeholder groups and a plan for inclusion of women and individuals and groups who are vulnerable and/or discriminated against in the consultation process (see below for examples).</w:t>
      </w:r>
    </w:p>
    <w:p w14:paraId="2A1CC047"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use of participatory analysis, video, </w:t>
      </w:r>
      <w:proofErr w:type="gramStart"/>
      <w:r w:rsidRPr="00BB7C2F">
        <w:rPr>
          <w:rFonts w:asciiTheme="minorHAnsi" w:hAnsiTheme="minorHAnsi" w:cstheme="minorHAnsi"/>
          <w:sz w:val="20"/>
          <w:szCs w:val="20"/>
        </w:rPr>
        <w:t>photography</w:t>
      </w:r>
      <w:proofErr w:type="gramEnd"/>
      <w:r w:rsidRPr="00BB7C2F">
        <w:rPr>
          <w:rFonts w:asciiTheme="minorHAnsi" w:hAnsiTheme="minorHAnsi" w:cstheme="minorHAnsi"/>
          <w:sz w:val="20"/>
          <w:szCs w:val="20"/>
        </w:rPr>
        <w:t xml:space="preserve"> or other methods are particularly encouraged as means to include rights holders as data collectors and interpreters. The evaluator should detail a plan on how protection of participants and respect for confidentiality will be guaranteed.</w:t>
      </w:r>
    </w:p>
    <w:p w14:paraId="2C092F66"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evaluation is encouraged to use a wide range of relevant participatory data collection tools (please refer to the guidance note):</w:t>
      </w:r>
    </w:p>
    <w:p w14:paraId="776C1A18" w14:textId="77777777" w:rsidR="002A786F" w:rsidRPr="00BB7C2F" w:rsidRDefault="002A786F" w:rsidP="002A786F">
      <w:pPr>
        <w:numPr>
          <w:ilvl w:val="0"/>
          <w:numId w:val="11"/>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(Group) Interviews</w:t>
      </w:r>
    </w:p>
    <w:p w14:paraId="0931F3D9" w14:textId="77777777" w:rsidR="002A786F" w:rsidRPr="00BB7C2F" w:rsidRDefault="002A786F" w:rsidP="002A786F">
      <w:pPr>
        <w:numPr>
          <w:ilvl w:val="0"/>
          <w:numId w:val="11"/>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Secondary document analysis</w:t>
      </w:r>
    </w:p>
    <w:p w14:paraId="5C647950" w14:textId="77777777" w:rsidR="002A786F" w:rsidRPr="00BB7C2F" w:rsidRDefault="002A786F" w:rsidP="002A786F">
      <w:pPr>
        <w:numPr>
          <w:ilvl w:val="0"/>
          <w:numId w:val="11"/>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Observation</w:t>
      </w:r>
    </w:p>
    <w:p w14:paraId="158ED5B8" w14:textId="77777777" w:rsidR="002A786F" w:rsidRPr="00BB7C2F" w:rsidRDefault="002A786F" w:rsidP="002A786F">
      <w:pPr>
        <w:numPr>
          <w:ilvl w:val="0"/>
          <w:numId w:val="11"/>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Multimedia (photography, drawing)</w:t>
      </w:r>
    </w:p>
    <w:p w14:paraId="23A9BDA6" w14:textId="77777777" w:rsidR="002A786F" w:rsidRPr="00BB7C2F" w:rsidRDefault="002A786F" w:rsidP="002A786F">
      <w:pPr>
        <w:numPr>
          <w:ilvl w:val="0"/>
          <w:numId w:val="11"/>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Others [See </w:t>
      </w:r>
      <w:hyperlink r:id="rId20" w:anchor="view" w:history="1">
        <w:r w:rsidRPr="00BB7C2F">
          <w:rPr>
            <w:rStyle w:val="Hyperlink"/>
            <w:rFonts w:asciiTheme="minorHAnsi" w:hAnsiTheme="minorHAnsi" w:cstheme="minorHAnsi"/>
            <w:sz w:val="20"/>
            <w:szCs w:val="20"/>
          </w:rPr>
          <w:t>UN Women CPE Guidance</w:t>
        </w:r>
      </w:hyperlink>
      <w:r w:rsidRPr="00BB7C2F">
        <w:rPr>
          <w:rFonts w:asciiTheme="minorHAnsi" w:hAnsiTheme="minorHAnsi" w:cstheme="minorHAnsi"/>
          <w:sz w:val="20"/>
          <w:szCs w:val="20"/>
        </w:rPr>
        <w:t>]</w:t>
      </w:r>
    </w:p>
    <w:p w14:paraId="41DD5FEC" w14:textId="77777777" w:rsidR="002A786F" w:rsidRPr="00BB7C2F" w:rsidRDefault="002A786F" w:rsidP="002A786F">
      <w:pPr>
        <w:jc w:val="both"/>
        <w:rPr>
          <w:rFonts w:asciiTheme="minorHAnsi" w:hAnsiTheme="minorHAnsi" w:cstheme="minorHAnsi"/>
          <w:sz w:val="20"/>
          <w:szCs w:val="20"/>
        </w:rPr>
      </w:pPr>
    </w:p>
    <w:p w14:paraId="64B5B9AC"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evaluators should take measures to ensure data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p>
    <w:p w14:paraId="2AA0ECA1"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evaluation is expected to reconstruct the Theories of Change using a participatory process during the Inception Workshop. This should be critiqued based on feminist and institutional analysis. The evaluation will apply Contribution Analysis to assess the effectiveness of UN Women’s multi-country portfolio.</w:t>
      </w:r>
    </w:p>
    <w:p w14:paraId="7AA29A9A"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evaluation is expected to apply a purposive sampling design based on the following minimum standards:</w:t>
      </w:r>
    </w:p>
    <w:p w14:paraId="4B11F60A" w14:textId="77777777" w:rsidR="002A786F" w:rsidRPr="00BB7C2F" w:rsidRDefault="002A786F" w:rsidP="002A786F">
      <w:pPr>
        <w:numPr>
          <w:ilvl w:val="0"/>
          <w:numId w:val="12"/>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One or two projects per thematic cluster of </w:t>
      </w:r>
      <w:proofErr w:type="gramStart"/>
      <w:r w:rsidRPr="00BB7C2F">
        <w:rPr>
          <w:rFonts w:asciiTheme="minorHAnsi" w:hAnsiTheme="minorHAnsi" w:cstheme="minorHAnsi"/>
          <w:sz w:val="20"/>
          <w:szCs w:val="20"/>
        </w:rPr>
        <w:t>program</w:t>
      </w:r>
      <w:proofErr w:type="gramEnd"/>
      <w:r w:rsidRPr="00BB7C2F">
        <w:rPr>
          <w:rFonts w:asciiTheme="minorHAnsi" w:hAnsiTheme="minorHAnsi" w:cstheme="minorHAnsi"/>
          <w:sz w:val="20"/>
          <w:szCs w:val="20"/>
        </w:rPr>
        <w:t xml:space="preserve"> work;</w:t>
      </w:r>
    </w:p>
    <w:p w14:paraId="0B18AD49" w14:textId="77777777" w:rsidR="002A786F" w:rsidRPr="00BB7C2F" w:rsidRDefault="002A786F" w:rsidP="002A786F">
      <w:pPr>
        <w:numPr>
          <w:ilvl w:val="0"/>
          <w:numId w:val="12"/>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The most strategically important thematic interventions to the CO:</w:t>
      </w:r>
    </w:p>
    <w:p w14:paraId="4CBC8037" w14:textId="77777777" w:rsidR="002A786F" w:rsidRPr="00BB7C2F" w:rsidRDefault="002A786F" w:rsidP="002A786F">
      <w:pPr>
        <w:numPr>
          <w:ilvl w:val="1"/>
          <w:numId w:val="12"/>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Relevance of the subject. Is the project a socioeconomic</w:t>
      </w:r>
      <w:r w:rsidRPr="00BB7C2F">
        <w:rPr>
          <w:rFonts w:asciiTheme="minorHAnsi" w:eastAsia="MS Gothic" w:hAnsiTheme="minorHAnsi" w:cstheme="minorHAnsi"/>
          <w:sz w:val="20"/>
          <w:szCs w:val="20"/>
        </w:rPr>
        <w:t xml:space="preserve"> </w:t>
      </w:r>
      <w:r w:rsidRPr="00BB7C2F">
        <w:rPr>
          <w:rFonts w:asciiTheme="minorHAnsi" w:hAnsiTheme="minorHAnsi" w:cstheme="minorHAnsi"/>
          <w:sz w:val="20"/>
          <w:szCs w:val="20"/>
        </w:rPr>
        <w:t>or political priority of the mandate and role of UN Women? Is it a</w:t>
      </w:r>
      <w:r w:rsidRPr="00BB7C2F">
        <w:rPr>
          <w:rFonts w:asciiTheme="minorHAnsi" w:eastAsia="MS Gothic" w:hAnsiTheme="minorHAnsi" w:cstheme="minorHAnsi"/>
          <w:sz w:val="20"/>
          <w:szCs w:val="20"/>
        </w:rPr>
        <w:t xml:space="preserve"> </w:t>
      </w:r>
      <w:r w:rsidRPr="00BB7C2F">
        <w:rPr>
          <w:rFonts w:asciiTheme="minorHAnsi" w:hAnsiTheme="minorHAnsi" w:cstheme="minorHAnsi"/>
          <w:sz w:val="20"/>
          <w:szCs w:val="20"/>
        </w:rPr>
        <w:t>key priority of the national plan, UN Women strategic note or the AWP? Is it a geographic priority of UN Women, e.g., levels of gender inequality and the situation of women in the country?</w:t>
      </w:r>
    </w:p>
    <w:p w14:paraId="768FAEBF" w14:textId="77777777" w:rsidR="002A786F" w:rsidRPr="00BB7C2F" w:rsidRDefault="002A786F" w:rsidP="002A786F">
      <w:pPr>
        <w:numPr>
          <w:ilvl w:val="1"/>
          <w:numId w:val="12"/>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Risk associated with the project. Are there political, economic, funding, structural or organizational factors that present potential high risk for the non-achievement of results or for which further evidence is needed for management decision-making?</w:t>
      </w:r>
    </w:p>
    <w:p w14:paraId="012FBD64" w14:textId="77777777" w:rsidR="002A786F" w:rsidRPr="00BB7C2F" w:rsidRDefault="002A786F" w:rsidP="002A786F">
      <w:pPr>
        <w:numPr>
          <w:ilvl w:val="1"/>
          <w:numId w:val="12"/>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Significant investment. Is the intervention considering a significant investment in relation to the overall office portfolio (more than one-third)?</w:t>
      </w:r>
    </w:p>
    <w:p w14:paraId="1F815D4D" w14:textId="77777777" w:rsidR="002A786F" w:rsidRPr="00BB7C2F" w:rsidRDefault="002A786F" w:rsidP="002A786F">
      <w:pPr>
        <w:numPr>
          <w:ilvl w:val="0"/>
          <w:numId w:val="12"/>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The richest learning opportunities.</w:t>
      </w:r>
    </w:p>
    <w:p w14:paraId="40E520C0" w14:textId="77777777" w:rsidR="002A786F" w:rsidRPr="00BB7C2F" w:rsidRDefault="002A786F" w:rsidP="002A786F">
      <w:pPr>
        <w:numPr>
          <w:ilvl w:val="1"/>
          <w:numId w:val="12"/>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lastRenderedPageBreak/>
        <w:t>Potential for replication and scaling-up. Would the evaluation provide the information necessary to identify the factors required for the success in a thematic area and determine the feasibility of replication or scaling-up? Does the thematic area include a pilot and/or an innovative initiative?</w:t>
      </w:r>
    </w:p>
    <w:p w14:paraId="3126398F" w14:textId="77777777" w:rsidR="002A786F" w:rsidRPr="00BB7C2F" w:rsidRDefault="002A786F" w:rsidP="002A786F">
      <w:pPr>
        <w:numPr>
          <w:ilvl w:val="1"/>
          <w:numId w:val="12"/>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Knowledge gap. Will the evaluation help to fill a pressing knowledge gap in relation to achieving gender equality or the empowerment of women?</w:t>
      </w:r>
    </w:p>
    <w:p w14:paraId="6155192B" w14:textId="77777777" w:rsidR="002A786F" w:rsidRPr="00BB7C2F" w:rsidRDefault="002A786F" w:rsidP="002A786F">
      <w:pPr>
        <w:pStyle w:val="Heading1"/>
        <w:rPr>
          <w:rFonts w:asciiTheme="minorHAnsi" w:hAnsiTheme="minorHAnsi" w:cstheme="minorHAnsi"/>
          <w:sz w:val="20"/>
          <w:szCs w:val="20"/>
        </w:rPr>
      </w:pPr>
      <w:r w:rsidRPr="00BB7C2F">
        <w:rPr>
          <w:rFonts w:asciiTheme="minorHAnsi" w:hAnsiTheme="minorHAnsi" w:cstheme="minorHAnsi"/>
          <w:sz w:val="20"/>
          <w:szCs w:val="20"/>
        </w:rPr>
        <w:t>VII. Stakeholder Analysis</w:t>
      </w:r>
    </w:p>
    <w:p w14:paraId="18B36E2D"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As part of this CPE process, the evaluators are expected to undertake stakeholder analysis during the inception phase with a </w:t>
      </w:r>
      <w:proofErr w:type="gramStart"/>
      <w:r w:rsidRPr="00BB7C2F">
        <w:rPr>
          <w:rFonts w:asciiTheme="minorHAnsi" w:hAnsiTheme="minorHAnsi" w:cstheme="minorHAnsi"/>
          <w:sz w:val="20"/>
          <w:szCs w:val="20"/>
        </w:rPr>
        <w:t>particular emphasis</w:t>
      </w:r>
      <w:proofErr w:type="gramEnd"/>
      <w:r w:rsidRPr="00BB7C2F">
        <w:rPr>
          <w:rFonts w:asciiTheme="minorHAnsi" w:hAnsiTheme="minorHAnsi" w:cstheme="minorHAnsi"/>
          <w:sz w:val="20"/>
          <w:szCs w:val="20"/>
        </w:rPr>
        <w:t xml:space="preserve"> on rights holders and their representatives. Please refer to the table below for showing key stakeholders.</w:t>
      </w:r>
    </w:p>
    <w:tbl>
      <w:tblPr>
        <w:tblStyle w:val="GridTable1Light-Accent1"/>
        <w:tblW w:w="9355" w:type="dxa"/>
        <w:tblLook w:val="04A0" w:firstRow="1" w:lastRow="0" w:firstColumn="1" w:lastColumn="0" w:noHBand="0" w:noVBand="1"/>
      </w:tblPr>
      <w:tblGrid>
        <w:gridCol w:w="4380"/>
        <w:gridCol w:w="4975"/>
      </w:tblGrid>
      <w:tr w:rsidR="002A786F" w:rsidRPr="00BB7C2F" w14:paraId="43421984" w14:textId="77777777" w:rsidTr="00F35BB0">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9355" w:type="dxa"/>
            <w:gridSpan w:val="2"/>
          </w:tcPr>
          <w:p w14:paraId="369668E0" w14:textId="77777777" w:rsidR="002A786F" w:rsidRPr="00BB7C2F" w:rsidRDefault="002A786F" w:rsidP="00F35BB0">
            <w:pPr>
              <w:tabs>
                <w:tab w:val="left" w:pos="2980"/>
              </w:tabs>
              <w:jc w:val="center"/>
              <w:rPr>
                <w:rFonts w:asciiTheme="minorHAnsi" w:hAnsiTheme="minorHAnsi" w:cstheme="minorHAnsi"/>
              </w:rPr>
            </w:pPr>
            <w:r w:rsidRPr="00BB7C2F">
              <w:rPr>
                <w:rFonts w:asciiTheme="minorHAnsi" w:hAnsiTheme="minorHAnsi" w:cstheme="minorHAnsi"/>
                <w:bCs w:val="0"/>
              </w:rPr>
              <w:t>Stakeholder mapping</w:t>
            </w:r>
          </w:p>
        </w:tc>
      </w:tr>
      <w:tr w:rsidR="002A786F" w:rsidRPr="00BB7C2F" w14:paraId="3D90BE20" w14:textId="77777777" w:rsidTr="00F35BB0">
        <w:trPr>
          <w:trHeight w:val="454"/>
        </w:trPr>
        <w:tc>
          <w:tcPr>
            <w:cnfStyle w:val="001000000000" w:firstRow="0" w:lastRow="0" w:firstColumn="1" w:lastColumn="0" w:oddVBand="0" w:evenVBand="0" w:oddHBand="0" w:evenHBand="0" w:firstRowFirstColumn="0" w:firstRowLastColumn="0" w:lastRowFirstColumn="0" w:lastRowLastColumn="0"/>
            <w:tcW w:w="4380" w:type="dxa"/>
          </w:tcPr>
          <w:p w14:paraId="59D9A303" w14:textId="77777777" w:rsidR="002A786F" w:rsidRPr="00BB7C2F" w:rsidRDefault="002A786F" w:rsidP="00F35BB0">
            <w:pPr>
              <w:tabs>
                <w:tab w:val="left" w:pos="2980"/>
              </w:tabs>
              <w:jc w:val="center"/>
              <w:rPr>
                <w:rFonts w:asciiTheme="minorHAnsi" w:hAnsiTheme="minorHAnsi" w:cstheme="minorHAnsi"/>
              </w:rPr>
            </w:pPr>
            <w:r w:rsidRPr="00BB7C2F">
              <w:rPr>
                <w:rFonts w:asciiTheme="minorHAnsi" w:hAnsiTheme="minorHAnsi" w:cstheme="minorHAnsi"/>
                <w:bCs w:val="0"/>
              </w:rPr>
              <w:t>Stakeholder Role</w:t>
            </w:r>
          </w:p>
        </w:tc>
        <w:tc>
          <w:tcPr>
            <w:tcW w:w="4975" w:type="dxa"/>
          </w:tcPr>
          <w:p w14:paraId="0D4F7D90" w14:textId="77777777" w:rsidR="002A786F" w:rsidRPr="00BB7C2F" w:rsidRDefault="002A786F" w:rsidP="00F35BB0">
            <w:pPr>
              <w:tabs>
                <w:tab w:val="left" w:pos="2980"/>
              </w:tab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BB7C2F">
              <w:rPr>
                <w:rFonts w:asciiTheme="minorHAnsi" w:hAnsiTheme="minorHAnsi" w:cstheme="minorHAnsi"/>
                <w:b/>
              </w:rPr>
              <w:t>Main Contributions</w:t>
            </w:r>
          </w:p>
        </w:tc>
      </w:tr>
      <w:tr w:rsidR="002A786F" w:rsidRPr="00BB7C2F" w14:paraId="24AE892A" w14:textId="77777777" w:rsidTr="00F35BB0">
        <w:trPr>
          <w:trHeight w:val="386"/>
        </w:trPr>
        <w:tc>
          <w:tcPr>
            <w:cnfStyle w:val="001000000000" w:firstRow="0" w:lastRow="0" w:firstColumn="1" w:lastColumn="0" w:oddVBand="0" w:evenVBand="0" w:oddHBand="0" w:evenHBand="0" w:firstRowFirstColumn="0" w:firstRowLastColumn="0" w:lastRowFirstColumn="0" w:lastRowLastColumn="0"/>
            <w:tcW w:w="4380" w:type="dxa"/>
          </w:tcPr>
          <w:p w14:paraId="74DAB008" w14:textId="77777777" w:rsidR="002A786F" w:rsidRPr="00BB7C2F" w:rsidRDefault="002A786F" w:rsidP="00F35BB0">
            <w:pPr>
              <w:tabs>
                <w:tab w:val="left" w:pos="2980"/>
              </w:tabs>
              <w:rPr>
                <w:rFonts w:asciiTheme="minorHAnsi" w:hAnsiTheme="minorHAnsi" w:cstheme="minorHAnsi"/>
              </w:rPr>
            </w:pPr>
            <w:r w:rsidRPr="00BB7C2F">
              <w:rPr>
                <w:rFonts w:asciiTheme="minorHAnsi" w:hAnsiTheme="minorHAnsi" w:cstheme="minorHAnsi"/>
                <w:b w:val="0"/>
              </w:rPr>
              <w:t xml:space="preserve">Target groups of </w:t>
            </w:r>
            <w:r w:rsidRPr="00BB7C2F">
              <w:rPr>
                <w:rFonts w:asciiTheme="minorHAnsi" w:hAnsiTheme="minorHAnsi" w:cstheme="minorHAnsi"/>
                <w:bCs w:val="0"/>
              </w:rPr>
              <w:t>Rights Holders</w:t>
            </w:r>
          </w:p>
        </w:tc>
        <w:tc>
          <w:tcPr>
            <w:tcW w:w="4975" w:type="dxa"/>
          </w:tcPr>
          <w:p w14:paraId="04A01E04" w14:textId="77777777" w:rsidR="002A786F" w:rsidRPr="00BB7C2F" w:rsidRDefault="002A786F" w:rsidP="00F35BB0">
            <w:pPr>
              <w:tabs>
                <w:tab w:val="left" w:pos="2980"/>
              </w:tab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B7C2F">
              <w:rPr>
                <w:rFonts w:asciiTheme="minorHAnsi" w:hAnsiTheme="minorHAnsi" w:cstheme="minorHAnsi"/>
              </w:rPr>
              <w:t>Direct beneficiaries and programme/project participants</w:t>
            </w:r>
          </w:p>
          <w:p w14:paraId="0DAC43B7" w14:textId="77777777" w:rsidR="002A786F" w:rsidRPr="00BB7C2F" w:rsidRDefault="002A786F" w:rsidP="00F35BB0">
            <w:pPr>
              <w:tabs>
                <w:tab w:val="left" w:pos="2980"/>
              </w:tab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2A786F" w:rsidRPr="00BB7C2F" w14:paraId="52C1D3DB" w14:textId="77777777" w:rsidTr="00F35BB0">
        <w:trPr>
          <w:trHeight w:val="1011"/>
        </w:trPr>
        <w:tc>
          <w:tcPr>
            <w:cnfStyle w:val="001000000000" w:firstRow="0" w:lastRow="0" w:firstColumn="1" w:lastColumn="0" w:oddVBand="0" w:evenVBand="0" w:oddHBand="0" w:evenHBand="0" w:firstRowFirstColumn="0" w:firstRowLastColumn="0" w:lastRowFirstColumn="0" w:lastRowLastColumn="0"/>
            <w:tcW w:w="4380" w:type="dxa"/>
          </w:tcPr>
          <w:p w14:paraId="56D0E740" w14:textId="77777777" w:rsidR="002A786F" w:rsidRPr="00BB7C2F" w:rsidRDefault="002A786F" w:rsidP="00F35BB0">
            <w:pPr>
              <w:tabs>
                <w:tab w:val="left" w:pos="2980"/>
              </w:tabs>
              <w:rPr>
                <w:rFonts w:asciiTheme="minorHAnsi" w:hAnsiTheme="minorHAnsi" w:cstheme="minorHAnsi"/>
              </w:rPr>
            </w:pPr>
            <w:r w:rsidRPr="00BB7C2F">
              <w:rPr>
                <w:rFonts w:asciiTheme="minorHAnsi" w:hAnsiTheme="minorHAnsi" w:cstheme="minorHAnsi"/>
                <w:b w:val="0"/>
              </w:rPr>
              <w:t xml:space="preserve">Principal and </w:t>
            </w:r>
            <w:r w:rsidRPr="00BB7C2F">
              <w:rPr>
                <w:rFonts w:asciiTheme="minorHAnsi" w:hAnsiTheme="minorHAnsi" w:cstheme="minorHAnsi"/>
                <w:bCs w:val="0"/>
              </w:rPr>
              <w:t>Primary Duty Bearers</w:t>
            </w:r>
            <w:r w:rsidRPr="00BB7C2F">
              <w:rPr>
                <w:rFonts w:asciiTheme="minorHAnsi" w:hAnsiTheme="minorHAnsi" w:cstheme="minorHAnsi"/>
                <w:b w:val="0"/>
              </w:rPr>
              <w:t xml:space="preserve"> who make decisions and implement the SN</w:t>
            </w:r>
          </w:p>
        </w:tc>
        <w:tc>
          <w:tcPr>
            <w:tcW w:w="4975" w:type="dxa"/>
          </w:tcPr>
          <w:p w14:paraId="274457AC" w14:textId="77777777" w:rsidR="002A786F" w:rsidRPr="00BB7C2F" w:rsidRDefault="002A786F" w:rsidP="00F35BB0">
            <w:pPr>
              <w:tabs>
                <w:tab w:val="left" w:pos="2980"/>
              </w:tab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B7C2F">
              <w:rPr>
                <w:rFonts w:asciiTheme="minorHAnsi" w:hAnsiTheme="minorHAnsi" w:cstheme="minorHAnsi"/>
              </w:rPr>
              <w:t>Programme and Policy:</w:t>
            </w:r>
          </w:p>
          <w:p w14:paraId="03E417A9" w14:textId="77777777" w:rsidR="002A786F" w:rsidRPr="00BB7C2F" w:rsidRDefault="002A786F" w:rsidP="002A786F">
            <w:pPr>
              <w:pStyle w:val="ListParagraph"/>
              <w:numPr>
                <w:ilvl w:val="0"/>
                <w:numId w:val="26"/>
              </w:numPr>
              <w:tabs>
                <w:tab w:val="left" w:pos="2980"/>
              </w:tabs>
              <w:spacing w:line="240" w:lineRule="auto"/>
              <w:ind w:left="333" w:hanging="142"/>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B7C2F">
              <w:rPr>
                <w:rFonts w:asciiTheme="minorHAnsi" w:hAnsiTheme="minorHAnsi" w:cstheme="minorHAnsi"/>
                <w:sz w:val="20"/>
                <w:szCs w:val="20"/>
              </w:rPr>
              <w:t>Development</w:t>
            </w:r>
          </w:p>
          <w:p w14:paraId="606C6E62" w14:textId="77777777" w:rsidR="002A786F" w:rsidRPr="00BB7C2F" w:rsidRDefault="002A786F" w:rsidP="002A786F">
            <w:pPr>
              <w:pStyle w:val="ListParagraph"/>
              <w:numPr>
                <w:ilvl w:val="0"/>
                <w:numId w:val="26"/>
              </w:numPr>
              <w:tabs>
                <w:tab w:val="left" w:pos="2980"/>
              </w:tabs>
              <w:spacing w:line="240" w:lineRule="auto"/>
              <w:ind w:left="333" w:hanging="142"/>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B7C2F">
              <w:rPr>
                <w:rFonts w:asciiTheme="minorHAnsi" w:hAnsiTheme="minorHAnsi" w:cstheme="minorHAnsi"/>
                <w:sz w:val="20"/>
                <w:szCs w:val="20"/>
              </w:rPr>
              <w:t>Implementation</w:t>
            </w:r>
          </w:p>
          <w:p w14:paraId="3AD38416" w14:textId="77777777" w:rsidR="002A786F" w:rsidRPr="00BB7C2F" w:rsidRDefault="002A786F" w:rsidP="002A786F">
            <w:pPr>
              <w:pStyle w:val="ListParagraph"/>
              <w:numPr>
                <w:ilvl w:val="0"/>
                <w:numId w:val="26"/>
              </w:numPr>
              <w:tabs>
                <w:tab w:val="left" w:pos="2980"/>
              </w:tabs>
              <w:spacing w:line="240" w:lineRule="auto"/>
              <w:ind w:left="333" w:hanging="142"/>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B7C2F">
              <w:rPr>
                <w:rFonts w:asciiTheme="minorHAnsi" w:hAnsiTheme="minorHAnsi" w:cstheme="minorHAnsi"/>
                <w:sz w:val="20"/>
                <w:szCs w:val="20"/>
              </w:rPr>
              <w:t>Monitoring</w:t>
            </w:r>
          </w:p>
          <w:p w14:paraId="5F7F1BB4" w14:textId="77777777" w:rsidR="002A786F" w:rsidRPr="00BB7C2F" w:rsidRDefault="002A786F" w:rsidP="002A786F">
            <w:pPr>
              <w:pStyle w:val="ListParagraph"/>
              <w:numPr>
                <w:ilvl w:val="0"/>
                <w:numId w:val="26"/>
              </w:numPr>
              <w:tabs>
                <w:tab w:val="left" w:pos="2980"/>
              </w:tabs>
              <w:spacing w:line="240" w:lineRule="auto"/>
              <w:ind w:left="333" w:hanging="142"/>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B7C2F">
              <w:rPr>
                <w:rFonts w:asciiTheme="minorHAnsi" w:hAnsiTheme="minorHAnsi" w:cstheme="minorHAnsi"/>
                <w:sz w:val="20"/>
                <w:szCs w:val="20"/>
              </w:rPr>
              <w:t>Evaluation</w:t>
            </w:r>
          </w:p>
          <w:p w14:paraId="2A56AED2" w14:textId="77777777" w:rsidR="002A786F" w:rsidRPr="00BB7C2F" w:rsidRDefault="002A786F" w:rsidP="002A786F">
            <w:pPr>
              <w:pStyle w:val="ListParagraph"/>
              <w:numPr>
                <w:ilvl w:val="0"/>
                <w:numId w:val="26"/>
              </w:numPr>
              <w:tabs>
                <w:tab w:val="left" w:pos="2980"/>
              </w:tabs>
              <w:spacing w:line="240" w:lineRule="auto"/>
              <w:ind w:left="333" w:hanging="142"/>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B7C2F">
              <w:rPr>
                <w:rFonts w:asciiTheme="minorHAnsi" w:hAnsiTheme="minorHAnsi" w:cstheme="minorHAnsi"/>
                <w:sz w:val="20"/>
                <w:szCs w:val="20"/>
              </w:rPr>
              <w:t>Reporting</w:t>
            </w:r>
          </w:p>
          <w:p w14:paraId="5A7D6D61" w14:textId="77777777" w:rsidR="002A786F" w:rsidRPr="00BB7C2F" w:rsidRDefault="002A786F" w:rsidP="00F35BB0">
            <w:pPr>
              <w:tabs>
                <w:tab w:val="left" w:pos="2980"/>
              </w:tab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8D9F9D5" w14:textId="77777777" w:rsidR="002A786F" w:rsidRPr="00BB7C2F" w:rsidRDefault="002A786F" w:rsidP="002A786F">
            <w:pPr>
              <w:pStyle w:val="ListParagraph"/>
              <w:numPr>
                <w:ilvl w:val="0"/>
                <w:numId w:val="27"/>
              </w:numPr>
              <w:tabs>
                <w:tab w:val="left" w:pos="2980"/>
              </w:tabs>
              <w:spacing w:line="240" w:lineRule="auto"/>
              <w:ind w:left="97" w:hanging="18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B7C2F">
              <w:rPr>
                <w:rFonts w:asciiTheme="minorHAnsi" w:hAnsiTheme="minorHAnsi" w:cstheme="minorHAnsi"/>
                <w:sz w:val="20"/>
                <w:szCs w:val="20"/>
              </w:rPr>
              <w:t>Joint programmes development and implementation partners</w:t>
            </w:r>
          </w:p>
          <w:p w14:paraId="7D5220D0" w14:textId="77777777" w:rsidR="002A786F" w:rsidRPr="00BB7C2F" w:rsidRDefault="002A786F" w:rsidP="002A786F">
            <w:pPr>
              <w:pStyle w:val="ListParagraph"/>
              <w:numPr>
                <w:ilvl w:val="0"/>
                <w:numId w:val="27"/>
              </w:numPr>
              <w:tabs>
                <w:tab w:val="left" w:pos="2980"/>
              </w:tabs>
              <w:spacing w:line="240" w:lineRule="auto"/>
              <w:ind w:left="97" w:hanging="18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B7C2F">
              <w:rPr>
                <w:rFonts w:asciiTheme="minorHAnsi" w:hAnsiTheme="minorHAnsi" w:cstheme="minorHAnsi"/>
                <w:sz w:val="20"/>
                <w:szCs w:val="20"/>
              </w:rPr>
              <w:t>Local Implementing partners</w:t>
            </w:r>
          </w:p>
        </w:tc>
      </w:tr>
      <w:tr w:rsidR="002A786F" w:rsidRPr="00BB7C2F" w14:paraId="6AAAC312" w14:textId="77777777" w:rsidTr="00F35BB0">
        <w:trPr>
          <w:trHeight w:val="1011"/>
        </w:trPr>
        <w:tc>
          <w:tcPr>
            <w:cnfStyle w:val="001000000000" w:firstRow="0" w:lastRow="0" w:firstColumn="1" w:lastColumn="0" w:oddVBand="0" w:evenVBand="0" w:oddHBand="0" w:evenHBand="0" w:firstRowFirstColumn="0" w:firstRowLastColumn="0" w:lastRowFirstColumn="0" w:lastRowLastColumn="0"/>
            <w:tcW w:w="4380" w:type="dxa"/>
          </w:tcPr>
          <w:p w14:paraId="70E961FB" w14:textId="77777777" w:rsidR="002A786F" w:rsidRPr="00BB7C2F" w:rsidRDefault="002A786F" w:rsidP="00F35BB0">
            <w:pPr>
              <w:tabs>
                <w:tab w:val="left" w:pos="2980"/>
              </w:tabs>
              <w:rPr>
                <w:rFonts w:asciiTheme="minorHAnsi" w:hAnsiTheme="minorHAnsi" w:cstheme="minorHAnsi"/>
              </w:rPr>
            </w:pPr>
            <w:r w:rsidRPr="00BB7C2F">
              <w:rPr>
                <w:rFonts w:asciiTheme="minorHAnsi" w:hAnsiTheme="minorHAnsi" w:cstheme="minorHAnsi"/>
                <w:b w:val="0"/>
              </w:rPr>
              <w:t xml:space="preserve">Representatives of </w:t>
            </w:r>
            <w:r w:rsidRPr="00BB7C2F">
              <w:rPr>
                <w:rFonts w:asciiTheme="minorHAnsi" w:hAnsiTheme="minorHAnsi" w:cstheme="minorHAnsi"/>
                <w:bCs w:val="0"/>
              </w:rPr>
              <w:t>Secondary Duty Bearers</w:t>
            </w:r>
            <w:r w:rsidRPr="00BB7C2F">
              <w:rPr>
                <w:rFonts w:asciiTheme="minorHAnsi" w:hAnsiTheme="minorHAnsi" w:cstheme="minorHAnsi"/>
                <w:b w:val="0"/>
              </w:rPr>
              <w:t xml:space="preserve"> and</w:t>
            </w:r>
            <w:r w:rsidRPr="00BB7C2F">
              <w:rPr>
                <w:rFonts w:asciiTheme="minorHAnsi" w:hAnsiTheme="minorHAnsi" w:cstheme="minorHAnsi"/>
                <w:bCs w:val="0"/>
              </w:rPr>
              <w:t xml:space="preserve"> Rightsholders</w:t>
            </w:r>
            <w:r w:rsidRPr="00BB7C2F">
              <w:rPr>
                <w:rFonts w:asciiTheme="minorHAnsi" w:hAnsiTheme="minorHAnsi" w:cstheme="minorHAnsi"/>
                <w:b w:val="0"/>
              </w:rPr>
              <w:t xml:space="preserve"> affected by the SN, but not targeted for assistance</w:t>
            </w:r>
          </w:p>
        </w:tc>
        <w:tc>
          <w:tcPr>
            <w:tcW w:w="4975" w:type="dxa"/>
          </w:tcPr>
          <w:p w14:paraId="4460C9D4" w14:textId="77777777" w:rsidR="002A786F" w:rsidRPr="00BB7C2F" w:rsidRDefault="002A786F" w:rsidP="00F35BB0">
            <w:pPr>
              <w:tabs>
                <w:tab w:val="left" w:pos="2980"/>
              </w:tab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502B965E" w14:textId="77777777" w:rsidR="002A786F" w:rsidRPr="00BB7C2F" w:rsidRDefault="002A786F" w:rsidP="00F35BB0">
            <w:pPr>
              <w:tabs>
                <w:tab w:val="left" w:pos="2980"/>
              </w:tab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B7C2F">
              <w:rPr>
                <w:rFonts w:asciiTheme="minorHAnsi" w:hAnsiTheme="minorHAnsi" w:cstheme="minorHAnsi"/>
              </w:rPr>
              <w:t>Stakeholders including</w:t>
            </w:r>
          </w:p>
          <w:p w14:paraId="33347183" w14:textId="77777777" w:rsidR="002A786F" w:rsidRPr="00BB7C2F" w:rsidRDefault="002A786F" w:rsidP="002A786F">
            <w:pPr>
              <w:pStyle w:val="ListParagraph"/>
              <w:numPr>
                <w:ilvl w:val="0"/>
                <w:numId w:val="28"/>
              </w:numPr>
              <w:tabs>
                <w:tab w:val="left" w:pos="2980"/>
              </w:tabs>
              <w:spacing w:line="240" w:lineRule="auto"/>
              <w:ind w:left="3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B7C2F">
              <w:rPr>
                <w:rFonts w:asciiTheme="minorHAnsi" w:hAnsiTheme="minorHAnsi" w:cstheme="minorHAnsi"/>
                <w:sz w:val="20"/>
                <w:szCs w:val="20"/>
              </w:rPr>
              <w:t>Relevant Policy makers within Government</w:t>
            </w:r>
          </w:p>
          <w:p w14:paraId="7DF36E80" w14:textId="77777777" w:rsidR="002A786F" w:rsidRPr="00BB7C2F" w:rsidRDefault="002A786F" w:rsidP="002A786F">
            <w:pPr>
              <w:pStyle w:val="ListParagraph"/>
              <w:numPr>
                <w:ilvl w:val="0"/>
                <w:numId w:val="28"/>
              </w:numPr>
              <w:tabs>
                <w:tab w:val="left" w:pos="2980"/>
              </w:tabs>
              <w:spacing w:line="240" w:lineRule="auto"/>
              <w:ind w:left="3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B7C2F">
              <w:rPr>
                <w:rFonts w:asciiTheme="minorHAnsi" w:hAnsiTheme="minorHAnsi" w:cstheme="minorHAnsi"/>
                <w:sz w:val="20"/>
                <w:szCs w:val="20"/>
              </w:rPr>
              <w:t>Opinion leaders</w:t>
            </w:r>
          </w:p>
          <w:p w14:paraId="7EE32260" w14:textId="77777777" w:rsidR="002A786F" w:rsidRPr="00BB7C2F" w:rsidRDefault="002A786F" w:rsidP="002A786F">
            <w:pPr>
              <w:pStyle w:val="ListParagraph"/>
              <w:numPr>
                <w:ilvl w:val="0"/>
                <w:numId w:val="28"/>
              </w:numPr>
              <w:tabs>
                <w:tab w:val="left" w:pos="2980"/>
              </w:tabs>
              <w:spacing w:line="240" w:lineRule="auto"/>
              <w:ind w:left="3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B7C2F">
              <w:rPr>
                <w:rFonts w:asciiTheme="minorHAnsi" w:hAnsiTheme="minorHAnsi" w:cstheme="minorHAnsi"/>
                <w:sz w:val="20"/>
                <w:szCs w:val="20"/>
              </w:rPr>
              <w:t>Non-partner Civil society organizations</w:t>
            </w:r>
          </w:p>
        </w:tc>
      </w:tr>
    </w:tbl>
    <w:p w14:paraId="340A6FAB" w14:textId="77777777" w:rsidR="002A786F" w:rsidRPr="00BB7C2F" w:rsidRDefault="002A786F" w:rsidP="002A786F">
      <w:pPr>
        <w:jc w:val="both"/>
        <w:rPr>
          <w:rFonts w:asciiTheme="minorHAnsi" w:hAnsiTheme="minorHAnsi" w:cstheme="minorHAnsi"/>
          <w:sz w:val="20"/>
          <w:szCs w:val="20"/>
        </w:rPr>
      </w:pPr>
    </w:p>
    <w:p w14:paraId="0F6ABCB4"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evaluators are encouraged to further </w:t>
      </w:r>
      <w:proofErr w:type="spellStart"/>
      <w:r w:rsidRPr="00BB7C2F">
        <w:rPr>
          <w:rFonts w:asciiTheme="minorHAnsi" w:hAnsiTheme="minorHAnsi" w:cstheme="minorHAnsi"/>
          <w:sz w:val="20"/>
          <w:szCs w:val="20"/>
        </w:rPr>
        <w:t>analyse</w:t>
      </w:r>
      <w:proofErr w:type="spellEnd"/>
      <w:r w:rsidRPr="00BB7C2F">
        <w:rPr>
          <w:rFonts w:asciiTheme="minorHAnsi" w:hAnsiTheme="minorHAnsi" w:cstheme="minorHAnsi"/>
          <w:sz w:val="20"/>
          <w:szCs w:val="20"/>
        </w:rPr>
        <w:t xml:space="preserve"> stakeholders according to the following characteristics:</w:t>
      </w:r>
    </w:p>
    <w:p w14:paraId="0CD6071B" w14:textId="77777777" w:rsidR="002A786F" w:rsidRPr="00BB7C2F" w:rsidRDefault="002A786F" w:rsidP="002A786F">
      <w:pPr>
        <w:numPr>
          <w:ilvl w:val="0"/>
          <w:numId w:val="13"/>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System roles (target groups, programme controllers, sources of expertise, and representatives of excluded groups</w:t>
      </w:r>
      <w:proofErr w:type="gramStart"/>
      <w:r w:rsidRPr="00BB7C2F">
        <w:rPr>
          <w:rFonts w:asciiTheme="minorHAnsi" w:hAnsiTheme="minorHAnsi" w:cstheme="minorHAnsi"/>
          <w:sz w:val="20"/>
          <w:szCs w:val="20"/>
        </w:rPr>
        <w:t>);</w:t>
      </w:r>
      <w:proofErr w:type="gramEnd"/>
    </w:p>
    <w:p w14:paraId="09DB55C1" w14:textId="77777777" w:rsidR="002A786F" w:rsidRPr="00BB7C2F" w:rsidRDefault="002A786F" w:rsidP="002A786F">
      <w:pPr>
        <w:numPr>
          <w:ilvl w:val="0"/>
          <w:numId w:val="13"/>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Gender roles (intersections of sex, age, household roles, community roles</w:t>
      </w:r>
      <w:proofErr w:type="gramStart"/>
      <w:r w:rsidRPr="00BB7C2F">
        <w:rPr>
          <w:rFonts w:asciiTheme="minorHAnsi" w:hAnsiTheme="minorHAnsi" w:cstheme="minorHAnsi"/>
          <w:sz w:val="20"/>
          <w:szCs w:val="20"/>
        </w:rPr>
        <w:t>);</w:t>
      </w:r>
      <w:proofErr w:type="gramEnd"/>
    </w:p>
    <w:p w14:paraId="3E757068" w14:textId="77777777" w:rsidR="002A786F" w:rsidRPr="00BB7C2F" w:rsidRDefault="002A786F" w:rsidP="002A786F">
      <w:pPr>
        <w:numPr>
          <w:ilvl w:val="0"/>
          <w:numId w:val="13"/>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Human Rights roles (rights holders, principal duty bearers, primary, secondary and tertiary duty bearers</w:t>
      </w:r>
      <w:proofErr w:type="gramStart"/>
      <w:r w:rsidRPr="00BB7C2F">
        <w:rPr>
          <w:rFonts w:asciiTheme="minorHAnsi" w:hAnsiTheme="minorHAnsi" w:cstheme="minorHAnsi"/>
          <w:sz w:val="20"/>
          <w:szCs w:val="20"/>
        </w:rPr>
        <w:t>);</w:t>
      </w:r>
      <w:proofErr w:type="gramEnd"/>
    </w:p>
    <w:p w14:paraId="3A660E76" w14:textId="77777777" w:rsidR="002A786F" w:rsidRPr="00BB7C2F" w:rsidRDefault="002A786F" w:rsidP="002A786F">
      <w:pPr>
        <w:numPr>
          <w:ilvl w:val="0"/>
          <w:numId w:val="13"/>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Intended users and uses of the respective evaluation.</w:t>
      </w:r>
    </w:p>
    <w:p w14:paraId="7845A60C" w14:textId="77777777" w:rsidR="002A786F" w:rsidRPr="00BB7C2F" w:rsidRDefault="002A786F" w:rsidP="002A786F">
      <w:pPr>
        <w:jc w:val="both"/>
        <w:rPr>
          <w:rFonts w:asciiTheme="minorHAnsi" w:hAnsiTheme="minorHAnsi" w:cstheme="minorHAnsi"/>
          <w:sz w:val="20"/>
          <w:szCs w:val="20"/>
        </w:rPr>
      </w:pPr>
    </w:p>
    <w:p w14:paraId="23000AC1"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evaluators are encouraged to extend this analysis through mapping relationships and power dynamics as part of the evaluations. It is important to pay </w:t>
      </w:r>
      <w:proofErr w:type="gramStart"/>
      <w:r w:rsidRPr="00BB7C2F">
        <w:rPr>
          <w:rFonts w:asciiTheme="minorHAnsi" w:hAnsiTheme="minorHAnsi" w:cstheme="minorHAnsi"/>
          <w:sz w:val="20"/>
          <w:szCs w:val="20"/>
        </w:rPr>
        <w:t>particular attention</w:t>
      </w:r>
      <w:proofErr w:type="gramEnd"/>
      <w:r w:rsidRPr="00BB7C2F">
        <w:rPr>
          <w:rFonts w:asciiTheme="minorHAnsi" w:hAnsiTheme="minorHAnsi" w:cstheme="minorHAnsi"/>
          <w:sz w:val="20"/>
          <w:szCs w:val="20"/>
        </w:rPr>
        <w:t xml:space="preserve"> to participation of rights holders—in particular women and vulnerable and marginalized groups—to ensure the application of a gender-responsive approach. It is also important to specify ethical safeguards that will be employed during the evaluation.</w:t>
      </w:r>
    </w:p>
    <w:p w14:paraId="53A95345"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evaluators are expected to validate findings through engagement with stakeholders at stakeholder workshops, </w:t>
      </w:r>
      <w:proofErr w:type="gramStart"/>
      <w:r w:rsidRPr="00BB7C2F">
        <w:rPr>
          <w:rFonts w:asciiTheme="minorHAnsi" w:hAnsiTheme="minorHAnsi" w:cstheme="minorHAnsi"/>
          <w:sz w:val="20"/>
          <w:szCs w:val="20"/>
        </w:rPr>
        <w:t>debriefings</w:t>
      </w:r>
      <w:proofErr w:type="gramEnd"/>
      <w:r w:rsidRPr="00BB7C2F">
        <w:rPr>
          <w:rFonts w:asciiTheme="minorHAnsi" w:hAnsiTheme="minorHAnsi" w:cstheme="minorHAnsi"/>
          <w:sz w:val="20"/>
          <w:szCs w:val="20"/>
        </w:rPr>
        <w:t xml:space="preserve"> or other forms of engagement.</w:t>
      </w:r>
    </w:p>
    <w:p w14:paraId="21EC7102" w14:textId="77777777" w:rsidR="002A786F" w:rsidRPr="00BB7C2F" w:rsidRDefault="002A786F" w:rsidP="002A786F">
      <w:pPr>
        <w:pStyle w:val="Heading1"/>
        <w:rPr>
          <w:rFonts w:asciiTheme="minorHAnsi" w:hAnsiTheme="minorHAnsi" w:cstheme="minorHAnsi"/>
          <w:sz w:val="20"/>
          <w:szCs w:val="20"/>
        </w:rPr>
      </w:pPr>
      <w:r w:rsidRPr="00BB7C2F">
        <w:rPr>
          <w:rFonts w:asciiTheme="minorHAnsi" w:hAnsiTheme="minorHAnsi" w:cstheme="minorHAnsi"/>
          <w:sz w:val="20"/>
          <w:szCs w:val="20"/>
        </w:rPr>
        <w:lastRenderedPageBreak/>
        <w:t>VIII. Time frame and deliverables</w:t>
      </w:r>
    </w:p>
    <w:p w14:paraId="06B825A2"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exact timing of the country portfolio evaluation will be determined in close consultation with the UN Women Uganda country office. The expected activities and deliverables and the estimated number of </w:t>
      </w:r>
      <w:proofErr w:type="gramStart"/>
      <w:r w:rsidRPr="00BB7C2F">
        <w:rPr>
          <w:rFonts w:asciiTheme="minorHAnsi" w:hAnsiTheme="minorHAnsi" w:cstheme="minorHAnsi"/>
          <w:sz w:val="20"/>
          <w:szCs w:val="20"/>
        </w:rPr>
        <w:t>work days</w:t>
      </w:r>
      <w:proofErr w:type="gramEnd"/>
      <w:r w:rsidRPr="00BB7C2F">
        <w:rPr>
          <w:rFonts w:asciiTheme="minorHAnsi" w:hAnsiTheme="minorHAnsi" w:cstheme="minorHAnsi"/>
          <w:sz w:val="20"/>
          <w:szCs w:val="20"/>
        </w:rPr>
        <w:t xml:space="preserve"> for the CPE are listed below.</w:t>
      </w:r>
    </w:p>
    <w:tbl>
      <w:tblPr>
        <w:tblW w:w="6379" w:type="dxa"/>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5024"/>
        <w:gridCol w:w="1355"/>
      </w:tblGrid>
      <w:tr w:rsidR="002A786F" w:rsidRPr="00BB7C2F" w14:paraId="3B394472" w14:textId="77777777" w:rsidTr="00F35BB0">
        <w:tc>
          <w:tcPr>
            <w:tcW w:w="5024" w:type="dxa"/>
            <w:tcBorders>
              <w:top w:val="single" w:sz="8" w:space="0" w:color="7BA0CD"/>
              <w:left w:val="single" w:sz="8" w:space="0" w:color="7BA0CD"/>
              <w:bottom w:val="single" w:sz="8" w:space="0" w:color="7BA0CD"/>
            </w:tcBorders>
            <w:shd w:val="clear" w:color="auto" w:fill="4F81BD"/>
          </w:tcPr>
          <w:p w14:paraId="498D270F" w14:textId="77777777" w:rsidR="002A786F" w:rsidRPr="00BB7C2F" w:rsidRDefault="002A786F" w:rsidP="00F35BB0">
            <w:pPr>
              <w:jc w:val="both"/>
              <w:rPr>
                <w:rFonts w:asciiTheme="minorHAnsi" w:hAnsiTheme="minorHAnsi" w:cstheme="minorHAnsi"/>
                <w:b/>
                <w:bCs/>
                <w:color w:val="FFFFFF"/>
                <w:sz w:val="20"/>
                <w:szCs w:val="20"/>
              </w:rPr>
            </w:pPr>
            <w:r w:rsidRPr="00BB7C2F">
              <w:rPr>
                <w:rFonts w:asciiTheme="minorHAnsi" w:hAnsiTheme="minorHAnsi" w:cstheme="minorHAnsi"/>
                <w:b/>
                <w:bCs/>
                <w:color w:val="FFFFFF"/>
                <w:sz w:val="20"/>
                <w:szCs w:val="20"/>
              </w:rPr>
              <w:t>Activity for each CPE</w:t>
            </w:r>
          </w:p>
        </w:tc>
        <w:tc>
          <w:tcPr>
            <w:tcW w:w="1355" w:type="dxa"/>
            <w:tcBorders>
              <w:top w:val="single" w:sz="8" w:space="0" w:color="7BA0CD"/>
              <w:bottom w:val="single" w:sz="8" w:space="0" w:color="7BA0CD"/>
            </w:tcBorders>
            <w:shd w:val="clear" w:color="auto" w:fill="4F81BD"/>
          </w:tcPr>
          <w:p w14:paraId="47203FB8" w14:textId="77777777" w:rsidR="002A786F" w:rsidRPr="00BB7C2F" w:rsidRDefault="002A786F" w:rsidP="00F35BB0">
            <w:pPr>
              <w:jc w:val="center"/>
              <w:rPr>
                <w:rFonts w:asciiTheme="minorHAnsi" w:hAnsiTheme="minorHAnsi" w:cstheme="minorHAnsi"/>
                <w:b/>
                <w:bCs/>
                <w:color w:val="FFFFFF"/>
                <w:sz w:val="20"/>
                <w:szCs w:val="20"/>
              </w:rPr>
            </w:pPr>
            <w:r w:rsidRPr="00BB7C2F">
              <w:rPr>
                <w:rFonts w:asciiTheme="minorHAnsi" w:hAnsiTheme="minorHAnsi" w:cstheme="minorHAnsi"/>
                <w:b/>
                <w:bCs/>
                <w:color w:val="FFFFFF"/>
                <w:sz w:val="20"/>
                <w:szCs w:val="20"/>
              </w:rPr>
              <w:t>Working days/ CPE</w:t>
            </w:r>
          </w:p>
        </w:tc>
      </w:tr>
      <w:tr w:rsidR="002A786F" w:rsidRPr="00BB7C2F" w14:paraId="3712839B" w14:textId="77777777" w:rsidTr="00F35BB0">
        <w:tc>
          <w:tcPr>
            <w:tcW w:w="5024" w:type="dxa"/>
            <w:shd w:val="clear" w:color="auto" w:fill="D3DFEE"/>
          </w:tcPr>
          <w:p w14:paraId="1F0391A6"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Conduct desk review</w:t>
            </w:r>
          </w:p>
        </w:tc>
        <w:tc>
          <w:tcPr>
            <w:tcW w:w="1355" w:type="dxa"/>
            <w:shd w:val="clear" w:color="auto" w:fill="D3DFEE"/>
          </w:tcPr>
          <w:p w14:paraId="66F744AD" w14:textId="77777777" w:rsidR="002A786F" w:rsidRPr="00BB7C2F" w:rsidRDefault="002A786F" w:rsidP="00F35BB0">
            <w:pPr>
              <w:jc w:val="center"/>
              <w:rPr>
                <w:rFonts w:asciiTheme="minorHAnsi" w:hAnsiTheme="minorHAnsi" w:cstheme="minorHAnsi"/>
                <w:sz w:val="20"/>
                <w:szCs w:val="20"/>
              </w:rPr>
            </w:pPr>
            <w:r w:rsidRPr="00BB7C2F">
              <w:rPr>
                <w:rFonts w:asciiTheme="minorHAnsi" w:hAnsiTheme="minorHAnsi" w:cstheme="minorHAnsi"/>
                <w:sz w:val="20"/>
                <w:szCs w:val="20"/>
              </w:rPr>
              <w:t>5</w:t>
            </w:r>
          </w:p>
        </w:tc>
      </w:tr>
      <w:tr w:rsidR="002A786F" w:rsidRPr="00BB7C2F" w14:paraId="40EC692B" w14:textId="77777777" w:rsidTr="00F35BB0">
        <w:tc>
          <w:tcPr>
            <w:tcW w:w="5024" w:type="dxa"/>
            <w:tcBorders>
              <w:right w:val="nil"/>
            </w:tcBorders>
            <w:shd w:val="clear" w:color="auto" w:fill="auto"/>
          </w:tcPr>
          <w:p w14:paraId="5C4F9438"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Drafting and presentation of evaluation inception report, data collection tools and instruments</w:t>
            </w:r>
          </w:p>
        </w:tc>
        <w:tc>
          <w:tcPr>
            <w:tcW w:w="1355" w:type="dxa"/>
            <w:tcBorders>
              <w:left w:val="nil"/>
              <w:right w:val="nil"/>
            </w:tcBorders>
          </w:tcPr>
          <w:p w14:paraId="73F60A0C" w14:textId="77777777" w:rsidR="002A786F" w:rsidRPr="00BB7C2F" w:rsidRDefault="002A786F" w:rsidP="00F35BB0">
            <w:pPr>
              <w:jc w:val="center"/>
              <w:rPr>
                <w:rFonts w:asciiTheme="minorHAnsi" w:hAnsiTheme="minorHAnsi" w:cstheme="minorHAnsi"/>
                <w:sz w:val="20"/>
                <w:szCs w:val="20"/>
              </w:rPr>
            </w:pPr>
            <w:r w:rsidRPr="00BB7C2F">
              <w:rPr>
                <w:rFonts w:asciiTheme="minorHAnsi" w:hAnsiTheme="minorHAnsi" w:cstheme="minorHAnsi"/>
                <w:sz w:val="20"/>
                <w:szCs w:val="20"/>
              </w:rPr>
              <w:t>5</w:t>
            </w:r>
          </w:p>
        </w:tc>
      </w:tr>
      <w:tr w:rsidR="002A786F" w:rsidRPr="00BB7C2F" w14:paraId="32ABBFB5" w14:textId="77777777" w:rsidTr="00F35BB0">
        <w:tc>
          <w:tcPr>
            <w:tcW w:w="5024" w:type="dxa"/>
            <w:shd w:val="clear" w:color="auto" w:fill="D3DFEE"/>
          </w:tcPr>
          <w:p w14:paraId="488B655F"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 xml:space="preserve">Field work incl.  presentation and validation of evaluation findings to stakeholders [number of </w:t>
            </w:r>
            <w:proofErr w:type="gramStart"/>
            <w:r w:rsidRPr="00BB7C2F">
              <w:rPr>
                <w:rFonts w:asciiTheme="minorHAnsi" w:hAnsiTheme="minorHAnsi" w:cstheme="minorHAnsi"/>
                <w:sz w:val="20"/>
                <w:szCs w:val="20"/>
              </w:rPr>
              <w:t>field</w:t>
            </w:r>
            <w:proofErr w:type="gramEnd"/>
            <w:r w:rsidRPr="00BB7C2F">
              <w:rPr>
                <w:rFonts w:asciiTheme="minorHAnsi" w:hAnsiTheme="minorHAnsi" w:cstheme="minorHAnsi"/>
                <w:sz w:val="20"/>
                <w:szCs w:val="20"/>
              </w:rPr>
              <w:t xml:space="preserve"> work days may be adjusted depending on country context]</w:t>
            </w:r>
          </w:p>
        </w:tc>
        <w:tc>
          <w:tcPr>
            <w:tcW w:w="1355" w:type="dxa"/>
            <w:shd w:val="clear" w:color="auto" w:fill="D3DFEE"/>
          </w:tcPr>
          <w:p w14:paraId="26BCC3AE" w14:textId="77777777" w:rsidR="002A786F" w:rsidRPr="00BB7C2F" w:rsidRDefault="002A786F" w:rsidP="00F35BB0">
            <w:pPr>
              <w:jc w:val="center"/>
              <w:rPr>
                <w:rFonts w:asciiTheme="minorHAnsi" w:hAnsiTheme="minorHAnsi" w:cstheme="minorHAnsi"/>
                <w:sz w:val="20"/>
                <w:szCs w:val="20"/>
              </w:rPr>
            </w:pPr>
            <w:r>
              <w:rPr>
                <w:rFonts w:asciiTheme="minorHAnsi" w:hAnsiTheme="minorHAnsi" w:cstheme="minorHAnsi"/>
                <w:sz w:val="20"/>
                <w:szCs w:val="20"/>
              </w:rPr>
              <w:t>8</w:t>
            </w:r>
          </w:p>
        </w:tc>
      </w:tr>
      <w:tr w:rsidR="002A786F" w:rsidRPr="00BB7C2F" w14:paraId="781F0C18" w14:textId="77777777" w:rsidTr="00F35BB0">
        <w:tc>
          <w:tcPr>
            <w:tcW w:w="5024" w:type="dxa"/>
            <w:tcBorders>
              <w:right w:val="nil"/>
            </w:tcBorders>
            <w:shd w:val="clear" w:color="auto" w:fill="auto"/>
          </w:tcPr>
          <w:p w14:paraId="01E63FE6"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Prepare draft evaluation report</w:t>
            </w:r>
          </w:p>
        </w:tc>
        <w:tc>
          <w:tcPr>
            <w:tcW w:w="1355" w:type="dxa"/>
            <w:tcBorders>
              <w:left w:val="nil"/>
              <w:right w:val="nil"/>
            </w:tcBorders>
          </w:tcPr>
          <w:p w14:paraId="792E166B" w14:textId="5E272008" w:rsidR="002A786F" w:rsidRPr="00BB7C2F" w:rsidRDefault="002A786F" w:rsidP="00F35BB0">
            <w:pPr>
              <w:jc w:val="center"/>
              <w:rPr>
                <w:rFonts w:asciiTheme="minorHAnsi" w:hAnsiTheme="minorHAnsi" w:cstheme="minorHAnsi"/>
                <w:sz w:val="20"/>
                <w:szCs w:val="20"/>
              </w:rPr>
            </w:pPr>
            <w:r>
              <w:rPr>
                <w:rFonts w:asciiTheme="minorHAnsi" w:hAnsiTheme="minorHAnsi" w:cstheme="minorHAnsi"/>
                <w:sz w:val="20"/>
                <w:szCs w:val="20"/>
              </w:rPr>
              <w:t>7</w:t>
            </w:r>
          </w:p>
        </w:tc>
      </w:tr>
      <w:tr w:rsidR="002A786F" w:rsidRPr="00BB7C2F" w14:paraId="2EAB7AC1" w14:textId="77777777" w:rsidTr="00F35BB0">
        <w:tc>
          <w:tcPr>
            <w:tcW w:w="5024" w:type="dxa"/>
            <w:shd w:val="clear" w:color="auto" w:fill="D3DFEE"/>
          </w:tcPr>
          <w:p w14:paraId="5A1FE3FC"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 xml:space="preserve">Finalize evaluation report </w:t>
            </w:r>
          </w:p>
        </w:tc>
        <w:tc>
          <w:tcPr>
            <w:tcW w:w="1355" w:type="dxa"/>
            <w:shd w:val="clear" w:color="auto" w:fill="D3DFEE"/>
          </w:tcPr>
          <w:p w14:paraId="147A30B6" w14:textId="77777777" w:rsidR="002A786F" w:rsidRPr="00BB7C2F" w:rsidRDefault="002A786F" w:rsidP="00F35BB0">
            <w:pPr>
              <w:jc w:val="center"/>
              <w:rPr>
                <w:rFonts w:asciiTheme="minorHAnsi" w:hAnsiTheme="minorHAnsi" w:cstheme="minorHAnsi"/>
                <w:sz w:val="20"/>
                <w:szCs w:val="20"/>
              </w:rPr>
            </w:pPr>
            <w:r>
              <w:rPr>
                <w:rFonts w:asciiTheme="minorHAnsi" w:hAnsiTheme="minorHAnsi" w:cstheme="minorHAnsi"/>
                <w:sz w:val="20"/>
                <w:szCs w:val="20"/>
              </w:rPr>
              <w:t>5</w:t>
            </w:r>
          </w:p>
        </w:tc>
      </w:tr>
      <w:tr w:rsidR="002A786F" w:rsidRPr="00BB7C2F" w14:paraId="4590CA01" w14:textId="77777777" w:rsidTr="00F35BB0">
        <w:tc>
          <w:tcPr>
            <w:tcW w:w="5024" w:type="dxa"/>
            <w:tcBorders>
              <w:right w:val="nil"/>
            </w:tcBorders>
            <w:shd w:val="clear" w:color="auto" w:fill="auto"/>
          </w:tcPr>
          <w:p w14:paraId="03910047"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sz w:val="20"/>
                <w:szCs w:val="20"/>
              </w:rPr>
              <w:t>TOTAL</w:t>
            </w:r>
          </w:p>
        </w:tc>
        <w:tc>
          <w:tcPr>
            <w:tcW w:w="1355" w:type="dxa"/>
            <w:tcBorders>
              <w:left w:val="nil"/>
              <w:right w:val="nil"/>
            </w:tcBorders>
          </w:tcPr>
          <w:p w14:paraId="6CC4662D" w14:textId="3510654D" w:rsidR="002A786F" w:rsidRPr="00BB7C2F" w:rsidRDefault="002A786F" w:rsidP="00F35BB0">
            <w:pPr>
              <w:jc w:val="center"/>
              <w:rPr>
                <w:rFonts w:asciiTheme="minorHAnsi" w:hAnsiTheme="minorHAnsi" w:cstheme="minorHAnsi"/>
                <w:sz w:val="20"/>
                <w:szCs w:val="20"/>
              </w:rPr>
            </w:pPr>
            <w:r w:rsidRPr="00BB7C2F">
              <w:rPr>
                <w:rFonts w:asciiTheme="minorHAnsi" w:hAnsiTheme="minorHAnsi" w:cstheme="minorHAnsi"/>
                <w:sz w:val="20"/>
                <w:szCs w:val="20"/>
              </w:rPr>
              <w:t>3</w:t>
            </w:r>
            <w:r>
              <w:rPr>
                <w:rFonts w:asciiTheme="minorHAnsi" w:hAnsiTheme="minorHAnsi" w:cstheme="minorHAnsi"/>
                <w:sz w:val="20"/>
                <w:szCs w:val="20"/>
              </w:rPr>
              <w:t>0</w:t>
            </w:r>
            <w:r>
              <w:rPr>
                <w:rFonts w:asciiTheme="minorHAnsi" w:hAnsiTheme="minorHAnsi" w:cstheme="minorHAnsi"/>
                <w:sz w:val="20"/>
                <w:szCs w:val="20"/>
              </w:rPr>
              <w:t xml:space="preserve"> </w:t>
            </w:r>
            <w:r w:rsidRPr="00BB7C2F">
              <w:rPr>
                <w:rFonts w:asciiTheme="minorHAnsi" w:hAnsiTheme="minorHAnsi" w:cstheme="minorHAnsi"/>
                <w:sz w:val="20"/>
                <w:szCs w:val="20"/>
              </w:rPr>
              <w:t>days</w:t>
            </w:r>
          </w:p>
        </w:tc>
      </w:tr>
    </w:tbl>
    <w:p w14:paraId="5EA2535D" w14:textId="77777777" w:rsidR="002A786F" w:rsidRPr="00BB7C2F" w:rsidRDefault="002A786F" w:rsidP="002A786F">
      <w:pPr>
        <w:jc w:val="both"/>
        <w:rPr>
          <w:rFonts w:asciiTheme="minorHAnsi" w:hAnsiTheme="minorHAnsi" w:cstheme="minorHAnsi"/>
          <w:sz w:val="20"/>
          <w:szCs w:val="20"/>
        </w:rPr>
      </w:pPr>
    </w:p>
    <w:p w14:paraId="1465102C"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A model evaluation report will be provided to the evaluators based on the below outline. The Evaluation Manager and the UNW Regional Evaluation Specialist will quality assure the evaluation report. The draft and final evaluation report will be shared with the Evaluation Reference Group (ERG) and the Evaluation Management Group (EMG) for quality review. The final report will be approved by the EMG.</w:t>
      </w:r>
    </w:p>
    <w:p w14:paraId="042A255B"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1) Title and opening pages</w:t>
      </w:r>
    </w:p>
    <w:p w14:paraId="5FE7BE77"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2) Executive summary</w:t>
      </w:r>
    </w:p>
    <w:p w14:paraId="5882D417"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3) Background and purpose of the evaluation</w:t>
      </w:r>
    </w:p>
    <w:p w14:paraId="2E0F4FAC"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4) Programme/object of evaluation description and context</w:t>
      </w:r>
    </w:p>
    <w:p w14:paraId="1C7040BE"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5) Evaluation objectives and scope</w:t>
      </w:r>
    </w:p>
    <w:p w14:paraId="197088E6"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6) Evaluation methodology and limitations</w:t>
      </w:r>
    </w:p>
    <w:p w14:paraId="0D40AB29"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7) Findings: relevance, effectiveness (normative, coordination, operational), efficiency, sustainability, and gender and human rights</w:t>
      </w:r>
    </w:p>
    <w:p w14:paraId="04F301F0"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8) Conclusions</w:t>
      </w:r>
    </w:p>
    <w:p w14:paraId="799E16F2"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9) Recommendations</w:t>
      </w:r>
    </w:p>
    <w:p w14:paraId="40E33C0C"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10) Lessons and innovations</w:t>
      </w:r>
    </w:p>
    <w:p w14:paraId="68837532" w14:textId="69ADCBCB" w:rsidR="002A786F" w:rsidRDefault="002A786F" w:rsidP="002A786F">
      <w:pPr>
        <w:jc w:val="both"/>
        <w:rPr>
          <w:rFonts w:asciiTheme="minorHAnsi" w:hAnsiTheme="minorHAnsi" w:cstheme="minorHAnsi"/>
          <w:sz w:val="20"/>
          <w:szCs w:val="20"/>
        </w:rPr>
      </w:pPr>
    </w:p>
    <w:p w14:paraId="4B701AC3" w14:textId="26BF99E3" w:rsidR="002A786F" w:rsidRDefault="002A786F" w:rsidP="002A786F">
      <w:pPr>
        <w:jc w:val="both"/>
        <w:rPr>
          <w:rFonts w:asciiTheme="minorHAnsi" w:hAnsiTheme="minorHAnsi" w:cstheme="minorHAnsi"/>
          <w:sz w:val="20"/>
          <w:szCs w:val="20"/>
        </w:rPr>
      </w:pPr>
    </w:p>
    <w:p w14:paraId="1F7F5449" w14:textId="77777777" w:rsidR="002A786F" w:rsidRPr="00BB7C2F" w:rsidRDefault="002A786F" w:rsidP="002A786F">
      <w:pPr>
        <w:jc w:val="both"/>
        <w:rPr>
          <w:rFonts w:asciiTheme="minorHAnsi" w:hAnsiTheme="minorHAnsi" w:cstheme="minorHAnsi"/>
          <w:sz w:val="20"/>
          <w:szCs w:val="20"/>
        </w:rPr>
      </w:pPr>
    </w:p>
    <w:p w14:paraId="1633DB07"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lastRenderedPageBreak/>
        <w:t>ANNEXES:</w:t>
      </w:r>
    </w:p>
    <w:p w14:paraId="5E66698B"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Terms of reference</w:t>
      </w:r>
    </w:p>
    <w:p w14:paraId="19EBD6B6"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Documents consulted</w:t>
      </w:r>
    </w:p>
    <w:p w14:paraId="0798B619"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Lists of institutions interviewed or consulted and sites visited (without direct reference to individuals)</w:t>
      </w:r>
    </w:p>
    <w:p w14:paraId="088E967B"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Analytical results and methodology related documentation, such as evaluation matrix</w:t>
      </w:r>
    </w:p>
    <w:p w14:paraId="612FA567"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List of findings and recommendations</w:t>
      </w:r>
    </w:p>
    <w:p w14:paraId="7BE94D83" w14:textId="77777777" w:rsidR="002A786F" w:rsidRPr="00BB7C2F" w:rsidRDefault="002A786F" w:rsidP="002A786F">
      <w:pPr>
        <w:jc w:val="both"/>
        <w:rPr>
          <w:rFonts w:asciiTheme="minorHAnsi" w:hAnsiTheme="minorHAnsi" w:cstheme="minorHAnsi"/>
          <w:sz w:val="20"/>
          <w:szCs w:val="20"/>
        </w:rPr>
      </w:pPr>
    </w:p>
    <w:p w14:paraId="404F8669"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final evaluation report will be independently assessed using quality standards outlined in the </w:t>
      </w:r>
      <w:hyperlink r:id="rId21" w:history="1">
        <w:r w:rsidRPr="00BB7C2F">
          <w:rPr>
            <w:rStyle w:val="Hyperlink"/>
            <w:rFonts w:asciiTheme="minorHAnsi" w:hAnsiTheme="minorHAnsi" w:cstheme="minorHAnsi"/>
            <w:sz w:val="20"/>
            <w:szCs w:val="20"/>
          </w:rPr>
          <w:t>UNW Global Evaluation Reports Assessment and Analysis System</w:t>
        </w:r>
      </w:hyperlink>
      <w:r w:rsidRPr="00BB7C2F">
        <w:rPr>
          <w:rFonts w:asciiTheme="minorHAnsi" w:hAnsiTheme="minorHAnsi" w:cstheme="minorHAnsi"/>
          <w:sz w:val="20"/>
          <w:szCs w:val="20"/>
        </w:rPr>
        <w:t xml:space="preserve"> (GERAAS). The final evaluation report and evaluation management responses will be publicly disclosed in the </w:t>
      </w:r>
      <w:hyperlink r:id="rId22" w:history="1">
        <w:r w:rsidRPr="00BB7C2F">
          <w:rPr>
            <w:rStyle w:val="Hyperlink"/>
            <w:rFonts w:asciiTheme="minorHAnsi" w:hAnsiTheme="minorHAnsi" w:cstheme="minorHAnsi"/>
            <w:sz w:val="20"/>
            <w:szCs w:val="20"/>
          </w:rPr>
          <w:t>UNW GATE system</w:t>
        </w:r>
      </w:hyperlink>
      <w:r w:rsidRPr="00BB7C2F">
        <w:rPr>
          <w:rFonts w:asciiTheme="minorHAnsi" w:hAnsiTheme="minorHAnsi" w:cstheme="minorHAnsi"/>
          <w:sz w:val="20"/>
          <w:szCs w:val="20"/>
        </w:rPr>
        <w:t>.</w:t>
      </w:r>
    </w:p>
    <w:p w14:paraId="37AF17C2" w14:textId="77777777" w:rsidR="002A786F" w:rsidRPr="00BB7C2F" w:rsidRDefault="002A786F" w:rsidP="002A786F">
      <w:pPr>
        <w:jc w:val="both"/>
        <w:rPr>
          <w:rFonts w:asciiTheme="minorHAnsi" w:hAnsiTheme="minorHAnsi" w:cstheme="minorHAnsi"/>
          <w:b/>
          <w:bCs/>
          <w:sz w:val="20"/>
          <w:szCs w:val="20"/>
        </w:rPr>
      </w:pPr>
      <w:r w:rsidRPr="00BB7C2F">
        <w:rPr>
          <w:rFonts w:asciiTheme="minorHAnsi" w:hAnsiTheme="minorHAnsi" w:cstheme="minorHAnsi"/>
          <w:b/>
          <w:bCs/>
          <w:sz w:val="20"/>
          <w:szCs w:val="20"/>
        </w:rPr>
        <w:t>IX. Team Leadership</w:t>
      </w:r>
    </w:p>
    <w:p w14:paraId="532F2EF7" w14:textId="4771275E"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While the consultant </w:t>
      </w:r>
      <w:r>
        <w:rPr>
          <w:rFonts w:asciiTheme="minorHAnsi" w:hAnsiTheme="minorHAnsi" w:cstheme="minorHAnsi"/>
          <w:sz w:val="20"/>
          <w:szCs w:val="20"/>
        </w:rPr>
        <w:t>is</w:t>
      </w:r>
      <w:r w:rsidRPr="00BB7C2F">
        <w:rPr>
          <w:rFonts w:asciiTheme="minorHAnsi" w:hAnsiTheme="minorHAnsi" w:cstheme="minorHAnsi"/>
          <w:sz w:val="20"/>
          <w:szCs w:val="20"/>
        </w:rPr>
        <w:t xml:space="preserve"> expected to work as partners</w:t>
      </w:r>
      <w:r>
        <w:rPr>
          <w:rFonts w:asciiTheme="minorHAnsi" w:hAnsiTheme="minorHAnsi" w:cstheme="minorHAnsi"/>
          <w:sz w:val="20"/>
          <w:szCs w:val="20"/>
        </w:rPr>
        <w:t xml:space="preserve"> with a</w:t>
      </w:r>
      <w:r>
        <w:rPr>
          <w:rFonts w:asciiTheme="minorHAnsi" w:hAnsiTheme="minorHAnsi" w:cstheme="minorHAnsi"/>
          <w:sz w:val="20"/>
          <w:szCs w:val="20"/>
        </w:rPr>
        <w:t>n international</w:t>
      </w:r>
      <w:r>
        <w:rPr>
          <w:rFonts w:asciiTheme="minorHAnsi" w:hAnsiTheme="minorHAnsi" w:cstheme="minorHAnsi"/>
          <w:sz w:val="20"/>
          <w:szCs w:val="20"/>
        </w:rPr>
        <w:t xml:space="preserve"> consultant</w:t>
      </w:r>
      <w:r w:rsidRPr="00BB7C2F">
        <w:rPr>
          <w:rFonts w:asciiTheme="minorHAnsi" w:hAnsiTheme="minorHAnsi" w:cstheme="minorHAnsi"/>
          <w:sz w:val="20"/>
          <w:szCs w:val="20"/>
        </w:rPr>
        <w:t>, the</w:t>
      </w:r>
      <w:r>
        <w:rPr>
          <w:rFonts w:asciiTheme="minorHAnsi" w:hAnsiTheme="minorHAnsi" w:cstheme="minorHAnsi"/>
          <w:sz w:val="20"/>
          <w:szCs w:val="20"/>
        </w:rPr>
        <w:t xml:space="preserve"> local</w:t>
      </w:r>
      <w:r w:rsidRPr="00BB7C2F">
        <w:rPr>
          <w:rFonts w:asciiTheme="minorHAnsi" w:hAnsiTheme="minorHAnsi" w:cstheme="minorHAnsi"/>
          <w:sz w:val="20"/>
          <w:szCs w:val="20"/>
        </w:rPr>
        <w:t xml:space="preserve"> consultant will provide </w:t>
      </w:r>
      <w:r>
        <w:rPr>
          <w:rFonts w:asciiTheme="minorHAnsi" w:hAnsiTheme="minorHAnsi" w:cstheme="minorHAnsi"/>
          <w:sz w:val="20"/>
          <w:szCs w:val="20"/>
        </w:rPr>
        <w:t>technical support</w:t>
      </w:r>
      <w:r w:rsidRPr="00BB7C2F">
        <w:rPr>
          <w:rFonts w:asciiTheme="minorHAnsi" w:hAnsiTheme="minorHAnsi" w:cstheme="minorHAnsi"/>
          <w:sz w:val="20"/>
          <w:szCs w:val="20"/>
        </w:rPr>
        <w:t xml:space="preserve"> in the execution of activities and take responsibility for meeting all deliverables</w:t>
      </w:r>
      <w:r>
        <w:rPr>
          <w:rFonts w:asciiTheme="minorHAnsi" w:hAnsiTheme="minorHAnsi" w:cstheme="minorHAnsi"/>
          <w:sz w:val="20"/>
          <w:szCs w:val="20"/>
        </w:rPr>
        <w:t xml:space="preserve"> at national level</w:t>
      </w:r>
      <w:r w:rsidRPr="00BB7C2F">
        <w:rPr>
          <w:rFonts w:asciiTheme="minorHAnsi" w:hAnsiTheme="minorHAnsi" w:cstheme="minorHAnsi"/>
          <w:sz w:val="20"/>
          <w:szCs w:val="20"/>
        </w:rPr>
        <w:t xml:space="preserve">. The consultants will bi-laterally determine the division of </w:t>
      </w:r>
      <w:proofErr w:type="spellStart"/>
      <w:r w:rsidRPr="00BB7C2F">
        <w:rPr>
          <w:rFonts w:asciiTheme="minorHAnsi" w:hAnsiTheme="minorHAnsi" w:cstheme="minorHAnsi"/>
          <w:sz w:val="20"/>
          <w:szCs w:val="20"/>
        </w:rPr>
        <w:t>labour</w:t>
      </w:r>
      <w:proofErr w:type="spellEnd"/>
      <w:r w:rsidRPr="00BB7C2F">
        <w:rPr>
          <w:rFonts w:asciiTheme="minorHAnsi" w:hAnsiTheme="minorHAnsi" w:cstheme="minorHAnsi"/>
          <w:sz w:val="20"/>
          <w:szCs w:val="20"/>
        </w:rPr>
        <w:t xml:space="preserve"> based on their own assessment of suitability.</w:t>
      </w:r>
    </w:p>
    <w:p w14:paraId="54298A21" w14:textId="77777777" w:rsidR="002A786F" w:rsidRPr="00BB7C2F" w:rsidRDefault="002A786F" w:rsidP="002A786F">
      <w:pPr>
        <w:pStyle w:val="Heading1"/>
        <w:rPr>
          <w:rFonts w:asciiTheme="minorHAnsi" w:hAnsiTheme="minorHAnsi" w:cstheme="minorHAnsi"/>
          <w:sz w:val="20"/>
          <w:szCs w:val="20"/>
        </w:rPr>
      </w:pPr>
      <w:r w:rsidRPr="00BB7C2F">
        <w:rPr>
          <w:rFonts w:asciiTheme="minorHAnsi" w:hAnsiTheme="minorHAnsi" w:cstheme="minorHAnsi"/>
          <w:sz w:val="20"/>
          <w:szCs w:val="20"/>
        </w:rPr>
        <w:t xml:space="preserve">X. Management of the evaluation </w:t>
      </w:r>
    </w:p>
    <w:p w14:paraId="58A4EA01"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At UN Women the evaluation phases are: </w:t>
      </w:r>
    </w:p>
    <w:p w14:paraId="49B21648" w14:textId="77777777" w:rsidR="002A786F" w:rsidRPr="00BB7C2F" w:rsidRDefault="002A786F" w:rsidP="002A786F">
      <w:pPr>
        <w:numPr>
          <w:ilvl w:val="0"/>
          <w:numId w:val="1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Stage 1: Planning</w:t>
      </w:r>
    </w:p>
    <w:p w14:paraId="500DB3E7" w14:textId="77777777" w:rsidR="002A786F" w:rsidRPr="00BB7C2F" w:rsidRDefault="002A786F" w:rsidP="002A786F">
      <w:pPr>
        <w:numPr>
          <w:ilvl w:val="0"/>
          <w:numId w:val="1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Stage 2: Preparation: This includes the stakeholder analysis and establishment of the Reference Group, Evaluation Management Group, development of the </w:t>
      </w:r>
      <w:proofErr w:type="spellStart"/>
      <w:r w:rsidRPr="00BB7C2F">
        <w:rPr>
          <w:rFonts w:asciiTheme="minorHAnsi" w:hAnsiTheme="minorHAnsi" w:cstheme="minorHAnsi"/>
          <w:sz w:val="20"/>
          <w:szCs w:val="20"/>
        </w:rPr>
        <w:t>ToR</w:t>
      </w:r>
      <w:proofErr w:type="spellEnd"/>
      <w:r w:rsidRPr="00BB7C2F">
        <w:rPr>
          <w:rFonts w:asciiTheme="minorHAnsi" w:hAnsiTheme="minorHAnsi" w:cstheme="minorHAnsi"/>
          <w:sz w:val="20"/>
          <w:szCs w:val="20"/>
        </w:rPr>
        <w:t>, and recruitment of the evaluation team</w:t>
      </w:r>
    </w:p>
    <w:p w14:paraId="38BB8667" w14:textId="77777777" w:rsidR="002A786F" w:rsidRPr="00BB7C2F" w:rsidRDefault="002A786F" w:rsidP="002A786F">
      <w:pPr>
        <w:numPr>
          <w:ilvl w:val="0"/>
          <w:numId w:val="1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Stage 3: Conduct: Inception workshop, data collection and analysis</w:t>
      </w:r>
    </w:p>
    <w:p w14:paraId="0D1FDCF6" w14:textId="77777777" w:rsidR="002A786F" w:rsidRPr="00BB7C2F" w:rsidRDefault="002A786F" w:rsidP="002A786F">
      <w:pPr>
        <w:numPr>
          <w:ilvl w:val="0"/>
          <w:numId w:val="1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Stage 4: Reporting: Presentation of preliminary findings, </w:t>
      </w:r>
      <w:proofErr w:type="gramStart"/>
      <w:r w:rsidRPr="00BB7C2F">
        <w:rPr>
          <w:rFonts w:asciiTheme="minorHAnsi" w:hAnsiTheme="minorHAnsi" w:cstheme="minorHAnsi"/>
          <w:sz w:val="20"/>
          <w:szCs w:val="20"/>
        </w:rPr>
        <w:t>draft</w:t>
      </w:r>
      <w:proofErr w:type="gramEnd"/>
      <w:r w:rsidRPr="00BB7C2F">
        <w:rPr>
          <w:rFonts w:asciiTheme="minorHAnsi" w:hAnsiTheme="minorHAnsi" w:cstheme="minorHAnsi"/>
          <w:sz w:val="20"/>
          <w:szCs w:val="20"/>
        </w:rPr>
        <w:t xml:space="preserve"> and final reports</w:t>
      </w:r>
    </w:p>
    <w:p w14:paraId="1A6C7E0B" w14:textId="77777777" w:rsidR="002A786F" w:rsidRPr="00BB7C2F" w:rsidRDefault="002A786F" w:rsidP="002A786F">
      <w:pPr>
        <w:numPr>
          <w:ilvl w:val="0"/>
          <w:numId w:val="14"/>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Stage 5: Use and follow up: Management response, dissemination of the report, and follow up to the implementation of the management response</w:t>
      </w:r>
    </w:p>
    <w:p w14:paraId="4F2C3A12" w14:textId="77777777" w:rsidR="002A786F" w:rsidRPr="00BB7C2F" w:rsidRDefault="002A786F" w:rsidP="002A786F">
      <w:pPr>
        <w:jc w:val="both"/>
        <w:rPr>
          <w:rFonts w:asciiTheme="minorHAnsi" w:hAnsiTheme="minorHAnsi" w:cstheme="minorHAnsi"/>
          <w:sz w:val="20"/>
          <w:szCs w:val="20"/>
        </w:rPr>
      </w:pPr>
    </w:p>
    <w:p w14:paraId="6EBCA8B7"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These terms of reference cover stages 3 and 4 only.  </w:t>
      </w:r>
    </w:p>
    <w:p w14:paraId="56A16F10"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evaluation will have the following management structures with which the consultants will engage:</w:t>
      </w:r>
    </w:p>
    <w:p w14:paraId="0A2E98F3" w14:textId="77777777" w:rsidR="002A786F" w:rsidRPr="00BB7C2F" w:rsidRDefault="002A786F" w:rsidP="002A786F">
      <w:pPr>
        <w:numPr>
          <w:ilvl w:val="0"/>
          <w:numId w:val="15"/>
        </w:numPr>
        <w:spacing w:after="0" w:line="240" w:lineRule="auto"/>
        <w:jc w:val="both"/>
        <w:rPr>
          <w:rFonts w:asciiTheme="minorHAnsi" w:hAnsiTheme="minorHAnsi" w:cstheme="minorHAnsi"/>
          <w:sz w:val="20"/>
          <w:szCs w:val="20"/>
        </w:rPr>
      </w:pPr>
      <w:r w:rsidRPr="00BB7C2F">
        <w:rPr>
          <w:rFonts w:asciiTheme="minorHAnsi" w:hAnsiTheme="minorHAnsi" w:cstheme="minorHAnsi"/>
          <w:b/>
          <w:sz w:val="20"/>
          <w:szCs w:val="20"/>
        </w:rPr>
        <w:t>Country Office Evaluation Manager and Regional Evaluation Specialist</w:t>
      </w:r>
      <w:r w:rsidRPr="00BB7C2F">
        <w:rPr>
          <w:rFonts w:asciiTheme="minorHAnsi" w:hAnsiTheme="minorHAnsi" w:cstheme="minorHAnsi"/>
          <w:sz w:val="20"/>
          <w:szCs w:val="20"/>
        </w:rPr>
        <w:t xml:space="preserve"> for coordination and day-to-day management.</w:t>
      </w:r>
    </w:p>
    <w:p w14:paraId="38AE577A" w14:textId="77777777" w:rsidR="002A786F" w:rsidRPr="00BB7C2F" w:rsidRDefault="002A786F" w:rsidP="002A786F">
      <w:pPr>
        <w:numPr>
          <w:ilvl w:val="0"/>
          <w:numId w:val="15"/>
        </w:numPr>
        <w:spacing w:after="0" w:line="240" w:lineRule="auto"/>
        <w:jc w:val="both"/>
        <w:rPr>
          <w:rFonts w:asciiTheme="minorHAnsi" w:hAnsiTheme="minorHAnsi" w:cstheme="minorHAnsi"/>
          <w:sz w:val="20"/>
          <w:szCs w:val="20"/>
        </w:rPr>
      </w:pPr>
      <w:r w:rsidRPr="00BB7C2F">
        <w:rPr>
          <w:rFonts w:asciiTheme="minorHAnsi" w:hAnsiTheme="minorHAnsi" w:cstheme="minorHAnsi"/>
          <w:b/>
          <w:sz w:val="20"/>
          <w:szCs w:val="20"/>
        </w:rPr>
        <w:t>Evaluation Management Group</w:t>
      </w:r>
      <w:r w:rsidRPr="00BB7C2F">
        <w:rPr>
          <w:rFonts w:asciiTheme="minorHAnsi" w:hAnsiTheme="minorHAnsi" w:cstheme="minorHAnsi"/>
          <w:sz w:val="20"/>
          <w:szCs w:val="20"/>
        </w:rPr>
        <w:t xml:space="preserve"> (EMG) for administrative support and accountability: Country Representative or Deputy Country Representative, Evaluation Manager, Regional Evaluation Specialist</w:t>
      </w:r>
    </w:p>
    <w:p w14:paraId="135EBBD0" w14:textId="77777777" w:rsidR="002A786F" w:rsidRPr="00BB7C2F" w:rsidRDefault="002A786F" w:rsidP="002A786F">
      <w:pPr>
        <w:numPr>
          <w:ilvl w:val="0"/>
          <w:numId w:val="15"/>
        </w:numPr>
        <w:spacing w:after="0" w:line="240" w:lineRule="auto"/>
        <w:jc w:val="both"/>
        <w:rPr>
          <w:rFonts w:asciiTheme="minorHAnsi" w:hAnsiTheme="minorHAnsi" w:cstheme="minorHAnsi"/>
          <w:sz w:val="20"/>
          <w:szCs w:val="20"/>
        </w:rPr>
      </w:pPr>
      <w:r w:rsidRPr="00BB7C2F">
        <w:rPr>
          <w:rFonts w:asciiTheme="minorHAnsi" w:hAnsiTheme="minorHAnsi" w:cstheme="minorHAnsi"/>
          <w:b/>
          <w:sz w:val="20"/>
          <w:szCs w:val="20"/>
        </w:rPr>
        <w:t>Evaluation Reference Group</w:t>
      </w:r>
      <w:r w:rsidRPr="00BB7C2F">
        <w:rPr>
          <w:rFonts w:asciiTheme="minorHAnsi" w:hAnsiTheme="minorHAnsi" w:cstheme="minorHAnsi"/>
          <w:sz w:val="20"/>
          <w:szCs w:val="20"/>
        </w:rPr>
        <w:t xml:space="preserve"> (ERG) for substantive technical support: UN Women programme staff, National government partners, Development partners/donors, UNCT representatives, Civil Society partners.</w:t>
      </w:r>
    </w:p>
    <w:p w14:paraId="2A81E509"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main roles and responsibilities during the CPE process are:</w:t>
      </w:r>
    </w:p>
    <w:tbl>
      <w:tblPr>
        <w:tblW w:w="0" w:type="auto"/>
        <w:tblLook w:val="0000" w:firstRow="0" w:lastRow="0" w:firstColumn="0" w:lastColumn="0" w:noHBand="0" w:noVBand="0"/>
      </w:tblPr>
      <w:tblGrid>
        <w:gridCol w:w="2372"/>
        <w:gridCol w:w="6988"/>
      </w:tblGrid>
      <w:tr w:rsidR="002A786F" w:rsidRPr="00BB7C2F" w14:paraId="0B7B3028" w14:textId="77777777" w:rsidTr="00F35BB0">
        <w:tc>
          <w:tcPr>
            <w:tcW w:w="3460" w:type="dxa"/>
          </w:tcPr>
          <w:p w14:paraId="543C51C0" w14:textId="77777777" w:rsidR="002A786F" w:rsidRPr="00BB7C2F" w:rsidRDefault="002A786F" w:rsidP="00F35BB0">
            <w:pPr>
              <w:jc w:val="both"/>
              <w:rPr>
                <w:rFonts w:asciiTheme="minorHAnsi" w:hAnsiTheme="minorHAnsi" w:cstheme="minorHAnsi"/>
                <w:b/>
                <w:sz w:val="20"/>
                <w:szCs w:val="20"/>
              </w:rPr>
            </w:pPr>
            <w:r w:rsidRPr="00BB7C2F">
              <w:rPr>
                <w:rFonts w:asciiTheme="minorHAnsi" w:hAnsiTheme="minorHAnsi" w:cstheme="minorHAnsi"/>
                <w:b/>
                <w:sz w:val="20"/>
                <w:szCs w:val="20"/>
              </w:rPr>
              <w:t>Evaluation team</w:t>
            </w:r>
          </w:p>
        </w:tc>
        <w:tc>
          <w:tcPr>
            <w:tcW w:w="12140" w:type="dxa"/>
          </w:tcPr>
          <w:p w14:paraId="29191788" w14:textId="77777777" w:rsidR="002A786F" w:rsidRPr="00BB7C2F" w:rsidRDefault="002A786F" w:rsidP="002A786F">
            <w:pPr>
              <w:numPr>
                <w:ilvl w:val="0"/>
                <w:numId w:val="17"/>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To avoid conflict of interest and undue pressure, the members of the evaluation team need to be independent, implying that they must not have been directly responsible for the design, or overall management of the subject of the evaluation, nor expect to be in the near future.</w:t>
            </w:r>
          </w:p>
          <w:p w14:paraId="42A87BA5" w14:textId="77777777" w:rsidR="002A786F" w:rsidRPr="00BB7C2F" w:rsidRDefault="002A786F" w:rsidP="002A786F">
            <w:pPr>
              <w:numPr>
                <w:ilvl w:val="0"/>
                <w:numId w:val="17"/>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Evaluators must have no vested interest and must have the full freedom to conduct their evaluative work impartially. They must be able to express their opinion in a free manner.</w:t>
            </w:r>
          </w:p>
          <w:p w14:paraId="549C4E78" w14:textId="77777777" w:rsidR="002A786F" w:rsidRPr="00BB7C2F" w:rsidRDefault="002A786F" w:rsidP="002A786F">
            <w:pPr>
              <w:numPr>
                <w:ilvl w:val="0"/>
                <w:numId w:val="17"/>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lastRenderedPageBreak/>
              <w:t>The evaluation team prepares all evaluation reports, which should reflect an agreed- upon evaluation approach and design from the perspective of the evaluation team, the Evaluation Manager and Regional Evaluation Specialist.</w:t>
            </w:r>
          </w:p>
        </w:tc>
      </w:tr>
      <w:tr w:rsidR="002A786F" w:rsidRPr="00BB7C2F" w14:paraId="434E701C" w14:textId="77777777" w:rsidTr="00F35BB0">
        <w:tc>
          <w:tcPr>
            <w:tcW w:w="3460" w:type="dxa"/>
          </w:tcPr>
          <w:p w14:paraId="0FF32ADA" w14:textId="77777777" w:rsidR="002A786F" w:rsidRPr="00BB7C2F" w:rsidRDefault="002A786F" w:rsidP="00F35BB0">
            <w:pPr>
              <w:jc w:val="both"/>
              <w:rPr>
                <w:rFonts w:asciiTheme="minorHAnsi" w:hAnsiTheme="minorHAnsi" w:cstheme="minorHAnsi"/>
                <w:b/>
                <w:sz w:val="20"/>
                <w:szCs w:val="20"/>
              </w:rPr>
            </w:pPr>
            <w:r w:rsidRPr="00BB7C2F">
              <w:rPr>
                <w:rFonts w:asciiTheme="minorHAnsi" w:hAnsiTheme="minorHAnsi" w:cstheme="minorHAnsi"/>
                <w:b/>
                <w:sz w:val="20"/>
                <w:szCs w:val="20"/>
              </w:rPr>
              <w:lastRenderedPageBreak/>
              <w:t>Country Office Evaluation Manager</w:t>
            </w:r>
          </w:p>
        </w:tc>
        <w:tc>
          <w:tcPr>
            <w:tcW w:w="12140" w:type="dxa"/>
          </w:tcPr>
          <w:p w14:paraId="7EBFA922" w14:textId="77777777" w:rsidR="002A786F" w:rsidRPr="00BB7C2F" w:rsidRDefault="002A786F" w:rsidP="002A786F">
            <w:pPr>
              <w:numPr>
                <w:ilvl w:val="0"/>
                <w:numId w:val="18"/>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Consult partners regarding the evaluation and the proposed schedule for data collection </w:t>
            </w:r>
          </w:p>
          <w:p w14:paraId="19C8898C" w14:textId="77777777" w:rsidR="002A786F" w:rsidRPr="00BB7C2F" w:rsidRDefault="002A786F" w:rsidP="002A786F">
            <w:pPr>
              <w:numPr>
                <w:ilvl w:val="0"/>
                <w:numId w:val="18"/>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Ensures the stakeholders identified through the stakeholder analysis are being included, </w:t>
            </w:r>
            <w:proofErr w:type="gramStart"/>
            <w:r w:rsidRPr="00BB7C2F">
              <w:rPr>
                <w:rFonts w:asciiTheme="minorHAnsi" w:hAnsiTheme="minorHAnsi" w:cstheme="minorHAnsi"/>
                <w:sz w:val="20"/>
                <w:szCs w:val="20"/>
              </w:rPr>
              <w:t>in particular the</w:t>
            </w:r>
            <w:proofErr w:type="gramEnd"/>
            <w:r w:rsidRPr="00BB7C2F">
              <w:rPr>
                <w:rFonts w:asciiTheme="minorHAnsi" w:hAnsiTheme="minorHAnsi" w:cstheme="minorHAnsi"/>
                <w:sz w:val="20"/>
                <w:szCs w:val="20"/>
              </w:rPr>
              <w:t xml:space="preserve"> most vulnerable or difficult to reach, and manages logistics for the field mission</w:t>
            </w:r>
          </w:p>
          <w:p w14:paraId="3D516DA4" w14:textId="77777777" w:rsidR="002A786F" w:rsidRPr="00BB7C2F" w:rsidRDefault="002A786F" w:rsidP="002A786F">
            <w:pPr>
              <w:numPr>
                <w:ilvl w:val="0"/>
                <w:numId w:val="18"/>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Coordinates timely compilation of background documents for the desk review</w:t>
            </w:r>
          </w:p>
          <w:p w14:paraId="77E805BD" w14:textId="77777777" w:rsidR="002A786F" w:rsidRPr="00BB7C2F" w:rsidRDefault="002A786F" w:rsidP="002A786F">
            <w:pPr>
              <w:numPr>
                <w:ilvl w:val="0"/>
                <w:numId w:val="18"/>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Arranges for evaluation inception workshop and debriefing workshop with the Evaluation Management group and Evaluation Reference group </w:t>
            </w:r>
          </w:p>
          <w:p w14:paraId="1B3129B6" w14:textId="77777777" w:rsidR="002A786F" w:rsidRPr="00BB7C2F" w:rsidRDefault="002A786F" w:rsidP="002A786F">
            <w:pPr>
              <w:numPr>
                <w:ilvl w:val="0"/>
                <w:numId w:val="18"/>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Conducts a preliminary assessment of the quality of draft reports, provides substantive comments on the draft reports, coordinates feedback from the Regional Evaluation Specialist, Management and Reference groups</w:t>
            </w:r>
          </w:p>
          <w:p w14:paraId="4819DCF2" w14:textId="77777777" w:rsidR="002A786F" w:rsidRPr="00BB7C2F" w:rsidRDefault="002A786F" w:rsidP="002A786F">
            <w:pPr>
              <w:numPr>
                <w:ilvl w:val="0"/>
                <w:numId w:val="18"/>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Initiates timely payment of the evaluation team</w:t>
            </w:r>
          </w:p>
          <w:p w14:paraId="233E01BD" w14:textId="77777777" w:rsidR="002A786F" w:rsidRPr="00BB7C2F" w:rsidRDefault="002A786F" w:rsidP="002A786F">
            <w:pPr>
              <w:numPr>
                <w:ilvl w:val="0"/>
                <w:numId w:val="18"/>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Maintains an audit trail of comments on the evaluation products so that there is transparency in how the evaluation team is responding to the comments</w:t>
            </w:r>
          </w:p>
          <w:p w14:paraId="1CD570A0" w14:textId="77777777" w:rsidR="002A786F" w:rsidRPr="00BB7C2F" w:rsidRDefault="002A786F" w:rsidP="00F35BB0">
            <w:pPr>
              <w:jc w:val="both"/>
              <w:rPr>
                <w:rFonts w:asciiTheme="minorHAnsi" w:hAnsiTheme="minorHAnsi" w:cstheme="minorHAnsi"/>
                <w:sz w:val="20"/>
                <w:szCs w:val="20"/>
              </w:rPr>
            </w:pPr>
          </w:p>
        </w:tc>
      </w:tr>
      <w:tr w:rsidR="002A786F" w:rsidRPr="00BB7C2F" w14:paraId="4CFC429D" w14:textId="77777777" w:rsidTr="00F35BB0">
        <w:tc>
          <w:tcPr>
            <w:tcW w:w="3460" w:type="dxa"/>
          </w:tcPr>
          <w:p w14:paraId="332FAEAD" w14:textId="77777777" w:rsidR="002A786F" w:rsidRPr="00BB7C2F" w:rsidRDefault="002A786F" w:rsidP="00F35BB0">
            <w:pPr>
              <w:jc w:val="both"/>
              <w:rPr>
                <w:rFonts w:asciiTheme="minorHAnsi" w:hAnsiTheme="minorHAnsi" w:cstheme="minorHAnsi"/>
                <w:sz w:val="20"/>
                <w:szCs w:val="20"/>
              </w:rPr>
            </w:pPr>
            <w:r w:rsidRPr="00BB7C2F">
              <w:rPr>
                <w:rFonts w:asciiTheme="minorHAnsi" w:hAnsiTheme="minorHAnsi" w:cstheme="minorHAnsi"/>
                <w:b/>
                <w:sz w:val="20"/>
                <w:szCs w:val="20"/>
              </w:rPr>
              <w:t>Evaluation Management</w:t>
            </w:r>
            <w:r w:rsidRPr="00BB7C2F">
              <w:rPr>
                <w:rFonts w:asciiTheme="minorHAnsi" w:hAnsiTheme="minorHAnsi" w:cstheme="minorHAnsi"/>
                <w:sz w:val="20"/>
                <w:szCs w:val="20"/>
              </w:rPr>
              <w:t xml:space="preserve"> </w:t>
            </w:r>
            <w:r w:rsidRPr="00BB7C2F">
              <w:rPr>
                <w:rFonts w:asciiTheme="minorHAnsi" w:hAnsiTheme="minorHAnsi" w:cstheme="minorHAnsi"/>
                <w:b/>
                <w:sz w:val="20"/>
                <w:szCs w:val="20"/>
              </w:rPr>
              <w:t>and Reference Groups</w:t>
            </w:r>
            <w:r w:rsidRPr="00BB7C2F">
              <w:rPr>
                <w:rFonts w:asciiTheme="minorHAnsi" w:hAnsiTheme="minorHAnsi" w:cstheme="minorHAnsi"/>
                <w:sz w:val="20"/>
                <w:szCs w:val="20"/>
              </w:rPr>
              <w:t xml:space="preserve"> (including the Regional Evaluation Specialist)</w:t>
            </w:r>
          </w:p>
        </w:tc>
        <w:tc>
          <w:tcPr>
            <w:tcW w:w="12140" w:type="dxa"/>
          </w:tcPr>
          <w:p w14:paraId="474CE7C8" w14:textId="77777777" w:rsidR="002A786F" w:rsidRPr="00BB7C2F" w:rsidRDefault="002A786F" w:rsidP="002A786F">
            <w:pPr>
              <w:numPr>
                <w:ilvl w:val="0"/>
                <w:numId w:val="16"/>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Provide substantive comments on Terms of Reference, </w:t>
            </w:r>
            <w:proofErr w:type="gramStart"/>
            <w:r w:rsidRPr="00BB7C2F">
              <w:rPr>
                <w:rFonts w:asciiTheme="minorHAnsi" w:hAnsiTheme="minorHAnsi" w:cstheme="minorHAnsi"/>
                <w:sz w:val="20"/>
                <w:szCs w:val="20"/>
              </w:rPr>
              <w:t>Inception</w:t>
            </w:r>
            <w:proofErr w:type="gramEnd"/>
            <w:r w:rsidRPr="00BB7C2F">
              <w:rPr>
                <w:rFonts w:asciiTheme="minorHAnsi" w:hAnsiTheme="minorHAnsi" w:cstheme="minorHAnsi"/>
                <w:sz w:val="20"/>
                <w:szCs w:val="20"/>
              </w:rPr>
              <w:t xml:space="preserve"> and draft evaluation report</w:t>
            </w:r>
          </w:p>
          <w:p w14:paraId="6C64C1B0" w14:textId="77777777" w:rsidR="002A786F" w:rsidRPr="00BB7C2F" w:rsidRDefault="002A786F" w:rsidP="002A786F">
            <w:pPr>
              <w:numPr>
                <w:ilvl w:val="0"/>
                <w:numId w:val="16"/>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Actively engages in evaluation inception workshop and debriefing workshop </w:t>
            </w:r>
          </w:p>
          <w:p w14:paraId="70677B90" w14:textId="77777777" w:rsidR="002A786F" w:rsidRPr="00BB7C2F" w:rsidRDefault="002A786F" w:rsidP="002A786F">
            <w:pPr>
              <w:numPr>
                <w:ilvl w:val="0"/>
                <w:numId w:val="16"/>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Ensures timely development of management response to evaluation recommendations</w:t>
            </w:r>
          </w:p>
        </w:tc>
      </w:tr>
    </w:tbl>
    <w:p w14:paraId="04947241" w14:textId="77777777" w:rsidR="002A786F" w:rsidRPr="00BB7C2F" w:rsidRDefault="002A786F" w:rsidP="002A786F">
      <w:pPr>
        <w:pStyle w:val="Heading1"/>
        <w:rPr>
          <w:rFonts w:asciiTheme="minorHAnsi" w:hAnsiTheme="minorHAnsi" w:cstheme="minorHAnsi"/>
          <w:sz w:val="20"/>
          <w:szCs w:val="20"/>
        </w:rPr>
      </w:pPr>
      <w:r w:rsidRPr="00BB7C2F">
        <w:rPr>
          <w:rFonts w:asciiTheme="minorHAnsi" w:hAnsiTheme="minorHAnsi" w:cstheme="minorHAnsi"/>
          <w:sz w:val="20"/>
          <w:szCs w:val="20"/>
        </w:rPr>
        <w:t xml:space="preserve">XI. Evaluation team composition, </w:t>
      </w:r>
      <w:proofErr w:type="gramStart"/>
      <w:r w:rsidRPr="00BB7C2F">
        <w:rPr>
          <w:rFonts w:asciiTheme="minorHAnsi" w:hAnsiTheme="minorHAnsi" w:cstheme="minorHAnsi"/>
          <w:sz w:val="20"/>
          <w:szCs w:val="20"/>
        </w:rPr>
        <w:t>skills</w:t>
      </w:r>
      <w:proofErr w:type="gramEnd"/>
      <w:r w:rsidRPr="00BB7C2F">
        <w:rPr>
          <w:rFonts w:asciiTheme="minorHAnsi" w:hAnsiTheme="minorHAnsi" w:cstheme="minorHAnsi"/>
          <w:sz w:val="20"/>
          <w:szCs w:val="20"/>
        </w:rPr>
        <w:t xml:space="preserve"> and experiences </w:t>
      </w:r>
    </w:p>
    <w:p w14:paraId="4DEFECB2"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With this Terms of Reference, UN Women is seeking to recruit 1 national and 1 international consultant, both under separate SSA contracts, each for a periodic timeline as per the deliverables required. </w:t>
      </w:r>
    </w:p>
    <w:p w14:paraId="008E103D" w14:textId="77777777" w:rsidR="002A786F" w:rsidRPr="00735707" w:rsidRDefault="002A786F" w:rsidP="002A786F">
      <w:pPr>
        <w:jc w:val="both"/>
        <w:rPr>
          <w:rFonts w:asciiTheme="minorHAnsi" w:hAnsiTheme="minorHAnsi" w:cstheme="minorHAnsi"/>
          <w:b/>
          <w:sz w:val="20"/>
          <w:szCs w:val="20"/>
        </w:rPr>
      </w:pPr>
      <w:r w:rsidRPr="00735707">
        <w:rPr>
          <w:rFonts w:asciiTheme="minorHAnsi" w:hAnsiTheme="minorHAnsi" w:cstheme="minorHAnsi"/>
          <w:b/>
          <w:sz w:val="20"/>
          <w:szCs w:val="20"/>
        </w:rPr>
        <w:t>The national consultant is expected to demonstrate evidence of the following capabilities:</w:t>
      </w:r>
    </w:p>
    <w:p w14:paraId="65119E58" w14:textId="77777777" w:rsidR="002A786F" w:rsidRPr="00735707" w:rsidRDefault="002A786F" w:rsidP="002A786F">
      <w:pPr>
        <w:numPr>
          <w:ilvl w:val="0"/>
          <w:numId w:val="19"/>
        </w:numPr>
        <w:spacing w:after="0" w:line="240" w:lineRule="auto"/>
        <w:jc w:val="both"/>
        <w:rPr>
          <w:rFonts w:asciiTheme="minorHAnsi" w:hAnsiTheme="minorHAnsi" w:cstheme="minorHAnsi"/>
          <w:sz w:val="20"/>
          <w:szCs w:val="20"/>
        </w:rPr>
      </w:pPr>
      <w:r w:rsidRPr="00735707">
        <w:rPr>
          <w:rFonts w:asciiTheme="minorHAnsi" w:hAnsiTheme="minorHAnsi" w:cstheme="minorHAnsi"/>
          <w:sz w:val="20"/>
          <w:szCs w:val="20"/>
        </w:rPr>
        <w:t>Advanced degree preferably in Economics or International Development or gender development, social sciences.</w:t>
      </w:r>
    </w:p>
    <w:p w14:paraId="6FF479EC" w14:textId="77777777" w:rsidR="002A786F" w:rsidRPr="00735707" w:rsidRDefault="002A786F" w:rsidP="002A786F">
      <w:pPr>
        <w:numPr>
          <w:ilvl w:val="0"/>
          <w:numId w:val="19"/>
        </w:numPr>
        <w:spacing w:after="0" w:line="240" w:lineRule="auto"/>
        <w:jc w:val="both"/>
        <w:rPr>
          <w:rFonts w:asciiTheme="minorHAnsi" w:hAnsiTheme="minorHAnsi" w:cstheme="minorHAnsi"/>
          <w:sz w:val="20"/>
          <w:szCs w:val="20"/>
        </w:rPr>
      </w:pPr>
      <w:r w:rsidRPr="00735707">
        <w:rPr>
          <w:rFonts w:asciiTheme="minorHAnsi" w:hAnsiTheme="minorHAnsi" w:cstheme="minorHAnsi"/>
          <w:sz w:val="20"/>
          <w:szCs w:val="20"/>
        </w:rPr>
        <w:t>Documented previous experience in conducting gender-responsive evaluations</w:t>
      </w:r>
    </w:p>
    <w:p w14:paraId="10F643E1" w14:textId="77777777" w:rsidR="002A786F" w:rsidRPr="00735707" w:rsidRDefault="002A786F" w:rsidP="002A786F">
      <w:pPr>
        <w:numPr>
          <w:ilvl w:val="0"/>
          <w:numId w:val="19"/>
        </w:numPr>
        <w:spacing w:after="0" w:line="240" w:lineRule="auto"/>
        <w:jc w:val="both"/>
        <w:rPr>
          <w:rFonts w:asciiTheme="minorHAnsi" w:hAnsiTheme="minorHAnsi" w:cstheme="minorHAnsi"/>
          <w:sz w:val="20"/>
          <w:szCs w:val="20"/>
        </w:rPr>
      </w:pPr>
      <w:r w:rsidRPr="00735707">
        <w:rPr>
          <w:rFonts w:asciiTheme="minorHAnsi" w:hAnsiTheme="minorHAnsi" w:cstheme="minorHAnsi"/>
          <w:sz w:val="20"/>
          <w:szCs w:val="20"/>
        </w:rPr>
        <w:t xml:space="preserve">Knowledge of, and experience in applying qualitative and quantitative evaluation methods incl. data analysis skills </w:t>
      </w:r>
    </w:p>
    <w:p w14:paraId="5296CD01" w14:textId="77777777" w:rsidR="002A786F" w:rsidRPr="00735707" w:rsidRDefault="002A786F" w:rsidP="002A786F">
      <w:pPr>
        <w:numPr>
          <w:ilvl w:val="0"/>
          <w:numId w:val="19"/>
        </w:numPr>
        <w:spacing w:after="0" w:line="240" w:lineRule="auto"/>
        <w:jc w:val="both"/>
        <w:rPr>
          <w:rFonts w:asciiTheme="minorHAnsi" w:hAnsiTheme="minorHAnsi" w:cstheme="minorHAnsi"/>
          <w:sz w:val="20"/>
          <w:szCs w:val="20"/>
        </w:rPr>
      </w:pPr>
      <w:r w:rsidRPr="00735707">
        <w:rPr>
          <w:rFonts w:asciiTheme="minorHAnsi" w:hAnsiTheme="minorHAnsi" w:cstheme="minorHAnsi"/>
          <w:sz w:val="20"/>
          <w:szCs w:val="20"/>
        </w:rPr>
        <w:t>Knowledge of international normative standards on women’s rights and gender mainstreaming processes</w:t>
      </w:r>
    </w:p>
    <w:p w14:paraId="7E437707" w14:textId="77777777" w:rsidR="002A786F" w:rsidRPr="00735707" w:rsidRDefault="002A786F" w:rsidP="002A786F">
      <w:pPr>
        <w:numPr>
          <w:ilvl w:val="0"/>
          <w:numId w:val="19"/>
        </w:numPr>
        <w:spacing w:after="0" w:line="240" w:lineRule="auto"/>
        <w:jc w:val="both"/>
        <w:rPr>
          <w:rFonts w:asciiTheme="minorHAnsi" w:hAnsiTheme="minorHAnsi" w:cstheme="minorHAnsi"/>
          <w:sz w:val="20"/>
          <w:szCs w:val="20"/>
        </w:rPr>
      </w:pPr>
      <w:r w:rsidRPr="00735707">
        <w:rPr>
          <w:rFonts w:asciiTheme="minorHAnsi" w:hAnsiTheme="minorHAnsi" w:cstheme="minorHAnsi"/>
          <w:sz w:val="20"/>
          <w:szCs w:val="20"/>
        </w:rPr>
        <w:t xml:space="preserve">Extensive knowledge and experience in using ICT for research, including electronic/digital data collection, </w:t>
      </w:r>
      <w:proofErr w:type="gramStart"/>
      <w:r w:rsidRPr="00735707">
        <w:rPr>
          <w:rFonts w:asciiTheme="minorHAnsi" w:hAnsiTheme="minorHAnsi" w:cstheme="minorHAnsi"/>
          <w:sz w:val="20"/>
          <w:szCs w:val="20"/>
        </w:rPr>
        <w:t>analysis</w:t>
      </w:r>
      <w:proofErr w:type="gramEnd"/>
      <w:r w:rsidRPr="00735707">
        <w:rPr>
          <w:rFonts w:asciiTheme="minorHAnsi" w:hAnsiTheme="minorHAnsi" w:cstheme="minorHAnsi"/>
          <w:sz w:val="20"/>
          <w:szCs w:val="20"/>
        </w:rPr>
        <w:t xml:space="preserve"> and reporting.   </w:t>
      </w:r>
    </w:p>
    <w:p w14:paraId="7D3A354F" w14:textId="77777777" w:rsidR="002A786F" w:rsidRPr="00735707" w:rsidRDefault="002A786F" w:rsidP="002A786F">
      <w:pPr>
        <w:numPr>
          <w:ilvl w:val="0"/>
          <w:numId w:val="19"/>
        </w:numPr>
        <w:spacing w:after="0" w:line="240" w:lineRule="auto"/>
        <w:jc w:val="both"/>
        <w:rPr>
          <w:rFonts w:asciiTheme="minorHAnsi" w:hAnsiTheme="minorHAnsi" w:cstheme="minorHAnsi"/>
          <w:sz w:val="20"/>
          <w:szCs w:val="20"/>
        </w:rPr>
      </w:pPr>
      <w:r w:rsidRPr="00735707">
        <w:rPr>
          <w:rFonts w:asciiTheme="minorHAnsi" w:hAnsiTheme="minorHAnsi" w:cstheme="minorHAnsi"/>
          <w:sz w:val="20"/>
          <w:szCs w:val="20"/>
        </w:rPr>
        <w:t xml:space="preserve">Strong ability to communicate with stakeholders </w:t>
      </w:r>
    </w:p>
    <w:p w14:paraId="3D1C1BF3" w14:textId="77777777" w:rsidR="002A786F" w:rsidRPr="00735707" w:rsidRDefault="002A786F" w:rsidP="002A786F">
      <w:pPr>
        <w:numPr>
          <w:ilvl w:val="0"/>
          <w:numId w:val="19"/>
        </w:numPr>
        <w:spacing w:after="0" w:line="240" w:lineRule="auto"/>
        <w:jc w:val="both"/>
        <w:rPr>
          <w:rFonts w:asciiTheme="minorHAnsi" w:hAnsiTheme="minorHAnsi" w:cstheme="minorHAnsi"/>
          <w:sz w:val="20"/>
          <w:szCs w:val="20"/>
        </w:rPr>
      </w:pPr>
      <w:r w:rsidRPr="00735707">
        <w:rPr>
          <w:rFonts w:asciiTheme="minorHAnsi" w:hAnsiTheme="minorHAnsi" w:cstheme="minorHAnsi"/>
          <w:sz w:val="20"/>
          <w:szCs w:val="20"/>
        </w:rPr>
        <w:t xml:space="preserve">Technical competence in the thematic areas to be evaluated </w:t>
      </w:r>
    </w:p>
    <w:p w14:paraId="7A6903AE" w14:textId="77777777" w:rsidR="002A786F" w:rsidRPr="00735707" w:rsidRDefault="002A786F" w:rsidP="002A786F">
      <w:pPr>
        <w:numPr>
          <w:ilvl w:val="0"/>
          <w:numId w:val="19"/>
        </w:numPr>
        <w:spacing w:after="0" w:line="240" w:lineRule="auto"/>
        <w:jc w:val="both"/>
        <w:rPr>
          <w:rFonts w:asciiTheme="minorHAnsi" w:hAnsiTheme="minorHAnsi" w:cstheme="minorHAnsi"/>
          <w:sz w:val="20"/>
          <w:szCs w:val="20"/>
        </w:rPr>
      </w:pPr>
      <w:r w:rsidRPr="00735707">
        <w:rPr>
          <w:rFonts w:asciiTheme="minorHAnsi" w:hAnsiTheme="minorHAnsi" w:cstheme="minorHAnsi"/>
          <w:sz w:val="20"/>
          <w:szCs w:val="20"/>
        </w:rPr>
        <w:t>Knowledge of the role of UN Women and its programming, coordination and normative roles at the country level is preferred</w:t>
      </w:r>
    </w:p>
    <w:p w14:paraId="29BF1237" w14:textId="77777777" w:rsidR="002A786F" w:rsidRPr="00735707" w:rsidRDefault="002A786F" w:rsidP="002A786F">
      <w:pPr>
        <w:numPr>
          <w:ilvl w:val="0"/>
          <w:numId w:val="19"/>
        </w:numPr>
        <w:spacing w:after="0" w:line="276" w:lineRule="auto"/>
        <w:jc w:val="both"/>
        <w:rPr>
          <w:rFonts w:asciiTheme="minorHAnsi" w:hAnsiTheme="minorHAnsi" w:cstheme="minorHAnsi"/>
          <w:sz w:val="20"/>
          <w:szCs w:val="20"/>
        </w:rPr>
      </w:pPr>
      <w:r w:rsidRPr="00735707">
        <w:rPr>
          <w:rFonts w:asciiTheme="minorHAnsi" w:hAnsiTheme="minorHAnsi" w:cstheme="minorHAnsi"/>
          <w:sz w:val="20"/>
          <w:szCs w:val="20"/>
        </w:rPr>
        <w:t xml:space="preserve">Country experience </w:t>
      </w:r>
      <w:proofErr w:type="gramStart"/>
      <w:r w:rsidRPr="00735707">
        <w:rPr>
          <w:rFonts w:asciiTheme="minorHAnsi" w:hAnsiTheme="minorHAnsi" w:cstheme="minorHAnsi"/>
          <w:sz w:val="20"/>
          <w:szCs w:val="20"/>
        </w:rPr>
        <w:t>with regard to</w:t>
      </w:r>
      <w:proofErr w:type="gramEnd"/>
      <w:r w:rsidRPr="00735707">
        <w:rPr>
          <w:rFonts w:asciiTheme="minorHAnsi" w:hAnsiTheme="minorHAnsi" w:cstheme="minorHAnsi"/>
          <w:sz w:val="20"/>
          <w:szCs w:val="20"/>
        </w:rPr>
        <w:t xml:space="preserve"> evaluations.</w:t>
      </w:r>
    </w:p>
    <w:p w14:paraId="222A7FF4" w14:textId="77777777" w:rsidR="002A786F" w:rsidRPr="00735707" w:rsidRDefault="002A786F" w:rsidP="002A786F">
      <w:pPr>
        <w:numPr>
          <w:ilvl w:val="0"/>
          <w:numId w:val="19"/>
        </w:numPr>
        <w:spacing w:after="0" w:line="240" w:lineRule="auto"/>
        <w:jc w:val="both"/>
        <w:rPr>
          <w:rFonts w:asciiTheme="minorHAnsi" w:hAnsiTheme="minorHAnsi" w:cstheme="minorHAnsi"/>
          <w:sz w:val="20"/>
          <w:szCs w:val="20"/>
        </w:rPr>
      </w:pPr>
      <w:r w:rsidRPr="00735707">
        <w:rPr>
          <w:rFonts w:asciiTheme="minorHAnsi" w:hAnsiTheme="minorHAnsi" w:cstheme="minorHAnsi"/>
          <w:sz w:val="20"/>
          <w:szCs w:val="20"/>
        </w:rPr>
        <w:t xml:space="preserve">Language proficiency in English </w:t>
      </w:r>
    </w:p>
    <w:p w14:paraId="7842DC38" w14:textId="77777777" w:rsidR="002A786F" w:rsidRPr="00BB7C2F" w:rsidRDefault="002A786F" w:rsidP="002A786F">
      <w:pPr>
        <w:pStyle w:val="Heading1"/>
        <w:rPr>
          <w:rFonts w:asciiTheme="minorHAnsi" w:hAnsiTheme="minorHAnsi" w:cstheme="minorHAnsi"/>
          <w:sz w:val="20"/>
          <w:szCs w:val="20"/>
        </w:rPr>
      </w:pPr>
      <w:r w:rsidRPr="00BB7C2F">
        <w:rPr>
          <w:rFonts w:asciiTheme="minorHAnsi" w:hAnsiTheme="minorHAnsi" w:cstheme="minorHAnsi"/>
          <w:sz w:val="20"/>
          <w:szCs w:val="20"/>
        </w:rPr>
        <w:t>XII. Ethical code of conduct</w:t>
      </w:r>
    </w:p>
    <w:p w14:paraId="38074409"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UN Women has developed the </w:t>
      </w:r>
      <w:hyperlink r:id="rId23" w:history="1">
        <w:r w:rsidRPr="00BB7C2F">
          <w:rPr>
            <w:rStyle w:val="Hyperlink"/>
            <w:rFonts w:asciiTheme="minorHAnsi" w:hAnsiTheme="minorHAnsi" w:cstheme="minorHAnsi"/>
            <w:sz w:val="20"/>
            <w:szCs w:val="20"/>
          </w:rPr>
          <w:t>UN Women Evaluation Consultants Agreement Form</w:t>
        </w:r>
      </w:hyperlink>
      <w:r w:rsidRPr="00BB7C2F">
        <w:rPr>
          <w:rFonts w:asciiTheme="minorHAnsi" w:hAnsiTheme="minorHAnsi" w:cstheme="minorHAnsi"/>
          <w:sz w:val="20"/>
          <w:szCs w:val="20"/>
        </w:rPr>
        <w:t xml:space="preserve"> for evaluators that must be signed as part of the contracting process, which is based on the UNEG Ethical Guidelines and Code of Conduct. The signed Agreement will be annexed to the consultant contract. The UNEG Guidelines note the importance of ethical conduct for the following reasons:</w:t>
      </w:r>
    </w:p>
    <w:p w14:paraId="09C9D222" w14:textId="77777777" w:rsidR="002A786F" w:rsidRPr="00BB7C2F" w:rsidRDefault="002A786F" w:rsidP="002A786F">
      <w:pPr>
        <w:numPr>
          <w:ilvl w:val="0"/>
          <w:numId w:val="20"/>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lastRenderedPageBreak/>
        <w:t>Responsible use of power: All those engaged in evaluation processes are responsible for upholding the proper conduct of the evaluation.</w:t>
      </w:r>
    </w:p>
    <w:p w14:paraId="1E8F130F" w14:textId="77777777" w:rsidR="002A786F" w:rsidRPr="00BB7C2F" w:rsidRDefault="002A786F" w:rsidP="002A786F">
      <w:pPr>
        <w:numPr>
          <w:ilvl w:val="0"/>
          <w:numId w:val="20"/>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Ensuring credibility: With a fair, </w:t>
      </w:r>
      <w:proofErr w:type="gramStart"/>
      <w:r w:rsidRPr="00BB7C2F">
        <w:rPr>
          <w:rFonts w:asciiTheme="minorHAnsi" w:hAnsiTheme="minorHAnsi" w:cstheme="minorHAnsi"/>
          <w:sz w:val="20"/>
          <w:szCs w:val="20"/>
        </w:rPr>
        <w:t>impartial</w:t>
      </w:r>
      <w:proofErr w:type="gramEnd"/>
      <w:r w:rsidRPr="00BB7C2F">
        <w:rPr>
          <w:rFonts w:asciiTheme="minorHAnsi" w:hAnsiTheme="minorHAnsi" w:cstheme="minorHAnsi"/>
          <w:sz w:val="20"/>
          <w:szCs w:val="20"/>
        </w:rPr>
        <w:t xml:space="preserve"> and complete assessment, stake- holders are more likely to have faith in the results of an evaluation and to take note of the recommendations. </w:t>
      </w:r>
    </w:p>
    <w:p w14:paraId="71DADC78" w14:textId="77777777" w:rsidR="002A786F" w:rsidRPr="00BB7C2F" w:rsidRDefault="002A786F" w:rsidP="002A786F">
      <w:pPr>
        <w:numPr>
          <w:ilvl w:val="0"/>
          <w:numId w:val="20"/>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Responsible use of resources: Ethical conduct in evaluation increases the chances of acceptance by the parties to the evaluation and therefore the likelihood that the investment in the evaluation will result in improved outcomes.</w:t>
      </w:r>
    </w:p>
    <w:p w14:paraId="7448E65F" w14:textId="77777777" w:rsidR="002A786F" w:rsidRPr="00BB7C2F" w:rsidRDefault="002A786F" w:rsidP="002A786F">
      <w:pPr>
        <w:jc w:val="both"/>
        <w:rPr>
          <w:rFonts w:asciiTheme="minorHAnsi" w:hAnsiTheme="minorHAnsi" w:cstheme="minorHAnsi"/>
          <w:sz w:val="20"/>
          <w:szCs w:val="20"/>
        </w:rPr>
      </w:pPr>
    </w:p>
    <w:p w14:paraId="2BBAB13D"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evaluators are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342E4C33" w14:textId="77777777" w:rsidR="002A786F" w:rsidRPr="00BB7C2F" w:rsidRDefault="002A786F" w:rsidP="002A786F">
      <w:pPr>
        <w:jc w:val="both"/>
        <w:rPr>
          <w:rFonts w:asciiTheme="minorHAnsi" w:hAnsiTheme="minorHAnsi" w:cstheme="minorHAnsi"/>
          <w:sz w:val="20"/>
          <w:szCs w:val="20"/>
        </w:rPr>
      </w:pPr>
    </w:p>
    <w:p w14:paraId="6F2E0E9A"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Specific safeguards must be put in place to protect the safety (both physical and psychological) of both respondents and those collecting the data.</w:t>
      </w:r>
      <w:r w:rsidRPr="00BB7C2F">
        <w:rPr>
          <w:rFonts w:ascii="Tahoma" w:eastAsia="MS Gothic" w:hAnsi="Tahoma" w:cs="Tahoma"/>
          <w:sz w:val="20"/>
          <w:szCs w:val="20"/>
        </w:rPr>
        <w:t> </w:t>
      </w:r>
      <w:r w:rsidRPr="00BB7C2F">
        <w:rPr>
          <w:rFonts w:asciiTheme="minorHAnsi" w:hAnsiTheme="minorHAnsi" w:cstheme="minorHAnsi"/>
          <w:sz w:val="20"/>
          <w:szCs w:val="20"/>
        </w:rPr>
        <w:t>These should include:</w:t>
      </w:r>
    </w:p>
    <w:p w14:paraId="54F30E20" w14:textId="77777777" w:rsidR="002A786F" w:rsidRPr="00BB7C2F" w:rsidRDefault="002A786F" w:rsidP="002A786F">
      <w:pPr>
        <w:numPr>
          <w:ilvl w:val="0"/>
          <w:numId w:val="21"/>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A plan is in place to protect the rights of the respondent, including privacy and confidentiality </w:t>
      </w:r>
    </w:p>
    <w:p w14:paraId="0B71B5EC" w14:textId="77777777" w:rsidR="002A786F" w:rsidRPr="00BB7C2F" w:rsidRDefault="002A786F" w:rsidP="002A786F">
      <w:pPr>
        <w:numPr>
          <w:ilvl w:val="0"/>
          <w:numId w:val="21"/>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The interviewer or data collector is trained in collecting sensitive information, and if the topic of the evaluation is focused on violence against women, they should have previous experience in this area </w:t>
      </w:r>
    </w:p>
    <w:p w14:paraId="245CDF79" w14:textId="77777777" w:rsidR="002A786F" w:rsidRPr="00BB7C2F" w:rsidRDefault="002A786F" w:rsidP="002A786F">
      <w:pPr>
        <w:numPr>
          <w:ilvl w:val="0"/>
          <w:numId w:val="21"/>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Data collection tools are designed in a way that are culturally appropriate and do not create distress for respondents </w:t>
      </w:r>
    </w:p>
    <w:p w14:paraId="19F5FC67" w14:textId="77777777" w:rsidR="002A786F" w:rsidRPr="00BB7C2F" w:rsidRDefault="002A786F" w:rsidP="002A786F">
      <w:pPr>
        <w:numPr>
          <w:ilvl w:val="0"/>
          <w:numId w:val="21"/>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Data collection visits are organized at the appropriate time and place </w:t>
      </w:r>
      <w:proofErr w:type="gramStart"/>
      <w:r w:rsidRPr="00BB7C2F">
        <w:rPr>
          <w:rFonts w:asciiTheme="minorHAnsi" w:hAnsiTheme="minorHAnsi" w:cstheme="minorHAnsi"/>
          <w:sz w:val="20"/>
          <w:szCs w:val="20"/>
        </w:rPr>
        <w:t>so as to</w:t>
      </w:r>
      <w:proofErr w:type="gramEnd"/>
      <w:r w:rsidRPr="00BB7C2F">
        <w:rPr>
          <w:rFonts w:asciiTheme="minorHAnsi" w:hAnsiTheme="minorHAnsi" w:cstheme="minorHAnsi"/>
          <w:sz w:val="20"/>
          <w:szCs w:val="20"/>
        </w:rPr>
        <w:t xml:space="preserve"> minimize risk to respondents</w:t>
      </w:r>
    </w:p>
    <w:p w14:paraId="0CE0ADEC" w14:textId="77777777" w:rsidR="002A786F" w:rsidRPr="00BB7C2F" w:rsidRDefault="002A786F" w:rsidP="002A786F">
      <w:pPr>
        <w:numPr>
          <w:ilvl w:val="0"/>
          <w:numId w:val="21"/>
        </w:numPr>
        <w:spacing w:after="0" w:line="240" w:lineRule="auto"/>
        <w:jc w:val="both"/>
        <w:rPr>
          <w:rFonts w:asciiTheme="minorHAnsi" w:hAnsiTheme="minorHAnsi" w:cstheme="minorHAnsi"/>
          <w:sz w:val="20"/>
          <w:szCs w:val="20"/>
        </w:rPr>
      </w:pPr>
      <w:r w:rsidRPr="00BB7C2F">
        <w:rPr>
          <w:rFonts w:asciiTheme="minorHAnsi" w:hAnsiTheme="minorHAnsi" w:cstheme="minorHAnsi"/>
          <w:sz w:val="20"/>
          <w:szCs w:val="20"/>
        </w:rPr>
        <w:t xml:space="preserve">The interviewer or data collector </w:t>
      </w:r>
      <w:proofErr w:type="gramStart"/>
      <w:r w:rsidRPr="00BB7C2F">
        <w:rPr>
          <w:rFonts w:asciiTheme="minorHAnsi" w:hAnsiTheme="minorHAnsi" w:cstheme="minorHAnsi"/>
          <w:sz w:val="20"/>
          <w:szCs w:val="20"/>
        </w:rPr>
        <w:t>is able to</w:t>
      </w:r>
      <w:proofErr w:type="gramEnd"/>
      <w:r w:rsidRPr="00BB7C2F">
        <w:rPr>
          <w:rFonts w:asciiTheme="minorHAnsi" w:hAnsiTheme="minorHAnsi" w:cstheme="minorHAnsi"/>
          <w:sz w:val="20"/>
          <w:szCs w:val="20"/>
        </w:rPr>
        <w:t xml:space="preserve"> provide information on how individuals in situations of risk can seek support</w:t>
      </w:r>
    </w:p>
    <w:p w14:paraId="227CFA8C" w14:textId="77777777" w:rsidR="002A786F" w:rsidRPr="00BB7C2F" w:rsidRDefault="002A786F" w:rsidP="002A786F">
      <w:pPr>
        <w:jc w:val="both"/>
        <w:rPr>
          <w:rFonts w:asciiTheme="minorHAnsi" w:hAnsiTheme="minorHAnsi" w:cstheme="minorHAnsi"/>
          <w:sz w:val="20"/>
          <w:szCs w:val="20"/>
        </w:rPr>
      </w:pPr>
    </w:p>
    <w:p w14:paraId="2FA48F19"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The evaluation’s value added is its impartial and systematic assessment of the programme or intervention. As with the other stages of the evaluation, involvement of stakeholders should not interfere with the impartiality of the evaluation.</w:t>
      </w:r>
    </w:p>
    <w:p w14:paraId="57127B70"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 xml:space="preserve">The evaluator(s) have the final judgment on the findings, conclusions and recommendations of the evaluation report, and the evaluator(s) must be protected from pressures to change information in the report. </w:t>
      </w:r>
    </w:p>
    <w:p w14:paraId="7B164ADB" w14:textId="77777777" w:rsidR="002A786F" w:rsidRPr="00BB7C2F" w:rsidRDefault="002A786F" w:rsidP="002A786F">
      <w:pPr>
        <w:jc w:val="both"/>
        <w:rPr>
          <w:rFonts w:asciiTheme="minorHAnsi" w:hAnsiTheme="minorHAnsi" w:cstheme="minorHAnsi"/>
          <w:sz w:val="20"/>
          <w:szCs w:val="20"/>
        </w:rPr>
      </w:pPr>
      <w:r w:rsidRPr="00BB7C2F">
        <w:rPr>
          <w:rFonts w:asciiTheme="minorHAnsi" w:hAnsiTheme="minorHAnsi" w:cstheme="minorHAnsi"/>
          <w:sz w:val="20"/>
          <w:szCs w:val="20"/>
        </w:rPr>
        <w:t>Additionally, if the evaluator(s) identify issues of wrongdoing, fraud or other unethical conduct, UN Women procedures must be followed, and confidentiality be maintained. The UN Women Legal Framework for Addressing Non-Compliance with UN Standards of Conduct, and accompanying policies protecting against retaliation and prohibiting harassment and abuse of authority, provide a cohesive framework aimed at creating and maintaining a harmonious working environment, ensuring that staff members do not engage in any wrongdoing and that all allegations of wrongdoing are reported promptly, investigated and appropriate action taken to achieve accountability. The UN Women Legal Framework for Addressing Non-Compliance with UN Standards of Conduct defines misconduct and the mechanisms within UN Women for reporting and investigating. More information can be provided by UN Women if required.</w:t>
      </w:r>
    </w:p>
    <w:p w14:paraId="2142A53A" w14:textId="77777777" w:rsidR="002A786F" w:rsidRPr="00BB7C2F" w:rsidRDefault="002A786F" w:rsidP="002A786F">
      <w:pPr>
        <w:spacing w:line="240" w:lineRule="auto"/>
        <w:rPr>
          <w:rFonts w:cs="Calibri"/>
          <w:b/>
          <w:bCs/>
          <w:sz w:val="20"/>
          <w:szCs w:val="20"/>
        </w:rPr>
      </w:pPr>
      <w:r w:rsidRPr="00BB7C2F">
        <w:rPr>
          <w:rFonts w:asciiTheme="minorHAnsi" w:hAnsiTheme="minorHAnsi" w:cstheme="minorHAnsi"/>
          <w:b/>
          <w:bCs/>
          <w:sz w:val="20"/>
          <w:szCs w:val="20"/>
        </w:rPr>
        <w:t xml:space="preserve">XIII. </w:t>
      </w:r>
      <w:bookmarkStart w:id="3" w:name="_Hlk32852664"/>
      <w:r w:rsidRPr="00BB7C2F">
        <w:rPr>
          <w:rFonts w:cs="Calibri"/>
          <w:b/>
          <w:bCs/>
          <w:sz w:val="20"/>
          <w:szCs w:val="20"/>
        </w:rPr>
        <w:t xml:space="preserve">Application Procedure </w:t>
      </w:r>
    </w:p>
    <w:p w14:paraId="14C96AAE" w14:textId="77777777" w:rsidR="002A786F" w:rsidRPr="00BB7C2F" w:rsidRDefault="002A786F" w:rsidP="002A786F">
      <w:pPr>
        <w:spacing w:line="240" w:lineRule="auto"/>
        <w:rPr>
          <w:rFonts w:cs="Calibri"/>
          <w:sz w:val="20"/>
          <w:szCs w:val="20"/>
        </w:rPr>
      </w:pPr>
      <w:r w:rsidRPr="00BB7C2F">
        <w:rPr>
          <w:rFonts w:cs="Calibri"/>
          <w:bCs/>
          <w:sz w:val="20"/>
          <w:szCs w:val="20"/>
        </w:rPr>
        <w:t>Interested individual consultants must submit the following documents/information to demonstrate their qualifications</w:t>
      </w:r>
      <w:r w:rsidRPr="00BB7C2F">
        <w:rPr>
          <w:rFonts w:cs="Calibri"/>
          <w:b/>
          <w:bCs/>
          <w:sz w:val="20"/>
          <w:szCs w:val="20"/>
        </w:rPr>
        <w:t xml:space="preserve"> in one single PDF document. Only duly submitted application with required documents will be accepted and considered for review:</w:t>
      </w:r>
    </w:p>
    <w:p w14:paraId="0E0E4911" w14:textId="77777777" w:rsidR="002A786F" w:rsidRPr="00BB7C2F" w:rsidRDefault="002A786F" w:rsidP="002A786F">
      <w:pPr>
        <w:numPr>
          <w:ilvl w:val="0"/>
          <w:numId w:val="1"/>
        </w:numPr>
        <w:spacing w:line="240" w:lineRule="auto"/>
        <w:rPr>
          <w:rFonts w:cs="Calibri"/>
          <w:sz w:val="20"/>
          <w:szCs w:val="20"/>
          <w:u w:val="single"/>
          <w:lang w:val="en-GB"/>
        </w:rPr>
      </w:pPr>
      <w:r w:rsidRPr="00BB7C2F">
        <w:rPr>
          <w:rFonts w:cs="Calibri"/>
          <w:sz w:val="20"/>
          <w:szCs w:val="20"/>
          <w:lang w:val="en-GB"/>
        </w:rPr>
        <w:t xml:space="preserve">Duly completed </w:t>
      </w:r>
      <w:r w:rsidRPr="00BB7C2F">
        <w:rPr>
          <w:rFonts w:cs="Calibri"/>
          <w:b/>
          <w:sz w:val="20"/>
          <w:szCs w:val="20"/>
          <w:lang w:val="en-GB"/>
        </w:rPr>
        <w:t>Letter of Confirmation of Interest and availability</w:t>
      </w:r>
      <w:r w:rsidRPr="00BB7C2F">
        <w:rPr>
          <w:rFonts w:cs="Calibri"/>
          <w:sz w:val="20"/>
          <w:szCs w:val="20"/>
          <w:lang w:val="en-GB"/>
        </w:rPr>
        <w:t xml:space="preserve"> using the template provided at: </w:t>
      </w:r>
      <w:hyperlink r:id="rId24" w:history="1">
        <w:r w:rsidRPr="00BB7C2F">
          <w:rPr>
            <w:rStyle w:val="Hyperlink"/>
            <w:rFonts w:cs="Calibri"/>
            <w:sz w:val="20"/>
            <w:szCs w:val="20"/>
            <w:lang w:val="en-GB"/>
          </w:rPr>
          <w:t>http://www.ug.undp.org/content/uganda/en/home/operations/procurement.html</w:t>
        </w:r>
      </w:hyperlink>
    </w:p>
    <w:p w14:paraId="5515B8F6" w14:textId="77777777" w:rsidR="002A786F" w:rsidRPr="00BB7C2F" w:rsidRDefault="002A786F" w:rsidP="002A786F">
      <w:pPr>
        <w:numPr>
          <w:ilvl w:val="0"/>
          <w:numId w:val="1"/>
        </w:numPr>
        <w:spacing w:line="240" w:lineRule="auto"/>
        <w:rPr>
          <w:rFonts w:cs="Calibri"/>
          <w:sz w:val="20"/>
          <w:szCs w:val="20"/>
          <w:lang w:val="en-GB"/>
        </w:rPr>
      </w:pPr>
      <w:r w:rsidRPr="00BB7C2F">
        <w:rPr>
          <w:rFonts w:cs="Calibri"/>
          <w:b/>
          <w:sz w:val="20"/>
          <w:szCs w:val="20"/>
          <w:lang w:val="en-GB"/>
        </w:rPr>
        <w:lastRenderedPageBreak/>
        <w:t>Personal CV</w:t>
      </w:r>
      <w:r w:rsidRPr="00BB7C2F">
        <w:rPr>
          <w:rFonts w:cs="Calibri"/>
          <w:sz w:val="20"/>
          <w:szCs w:val="20"/>
          <w:lang w:val="en-GB"/>
        </w:rPr>
        <w:t xml:space="preserve">, indicating all </w:t>
      </w:r>
      <w:proofErr w:type="gramStart"/>
      <w:r w:rsidRPr="00BB7C2F">
        <w:rPr>
          <w:rFonts w:cs="Calibri"/>
          <w:sz w:val="20"/>
          <w:szCs w:val="20"/>
          <w:lang w:val="en-GB"/>
        </w:rPr>
        <w:t>past experience</w:t>
      </w:r>
      <w:proofErr w:type="gramEnd"/>
      <w:r w:rsidRPr="00BB7C2F">
        <w:rPr>
          <w:rFonts w:cs="Calibri"/>
          <w:sz w:val="20"/>
          <w:szCs w:val="20"/>
          <w:lang w:val="en-GB"/>
        </w:rPr>
        <w:t xml:space="preserve"> undertaking similar or related assignments, as well as the contact details (email and, telephone number) of the Candidate and at least three (3) professional references. The link to UN Women P11 template is: </w:t>
      </w:r>
      <w:hyperlink r:id="rId25" w:history="1">
        <w:r w:rsidRPr="00BB7C2F">
          <w:rPr>
            <w:rStyle w:val="Hyperlink"/>
            <w:rFonts w:cs="Calibri"/>
            <w:sz w:val="20"/>
            <w:szCs w:val="20"/>
            <w:lang w:val="en-GB"/>
          </w:rPr>
          <w:t>http://www2.unwomen.org/~/media/headquarters/attachments/sections/about%20us/employment/p_11_form_unwomen%20doc.doc?v=1&amp;d=20141013T121437</w:t>
        </w:r>
      </w:hyperlink>
    </w:p>
    <w:p w14:paraId="3D65A084" w14:textId="77777777" w:rsidR="002A786F" w:rsidRPr="00BB7C2F" w:rsidRDefault="002A786F" w:rsidP="002A786F">
      <w:pPr>
        <w:numPr>
          <w:ilvl w:val="0"/>
          <w:numId w:val="1"/>
        </w:numPr>
        <w:spacing w:after="0" w:line="240" w:lineRule="auto"/>
        <w:rPr>
          <w:rFonts w:cs="Calibri"/>
          <w:sz w:val="20"/>
          <w:szCs w:val="20"/>
          <w:lang w:val="en-GB"/>
        </w:rPr>
      </w:pPr>
      <w:r w:rsidRPr="00BB7C2F">
        <w:rPr>
          <w:rFonts w:cs="Calibri"/>
          <w:b/>
          <w:bCs/>
          <w:sz w:val="20"/>
          <w:szCs w:val="20"/>
          <w:lang w:val="en-GB"/>
        </w:rPr>
        <w:t>Technical proposal</w:t>
      </w:r>
    </w:p>
    <w:p w14:paraId="7ECBB80C" w14:textId="77777777" w:rsidR="002A786F" w:rsidRPr="00BB7C2F" w:rsidRDefault="002A786F" w:rsidP="002A786F">
      <w:pPr>
        <w:numPr>
          <w:ilvl w:val="0"/>
          <w:numId w:val="1"/>
        </w:numPr>
        <w:spacing w:after="0" w:line="240" w:lineRule="auto"/>
        <w:rPr>
          <w:rFonts w:cs="Calibri"/>
          <w:sz w:val="20"/>
          <w:szCs w:val="20"/>
          <w:lang w:val="en-GB"/>
        </w:rPr>
      </w:pPr>
      <w:r w:rsidRPr="00BB7C2F">
        <w:rPr>
          <w:rFonts w:cs="Calibri"/>
          <w:b/>
          <w:bCs/>
          <w:sz w:val="20"/>
          <w:szCs w:val="20"/>
          <w:lang w:val="en-GB"/>
        </w:rPr>
        <w:t>Financial proposal</w:t>
      </w:r>
      <w:bookmarkStart w:id="4" w:name="_Hlk30086227"/>
    </w:p>
    <w:p w14:paraId="6860AB3A" w14:textId="77777777" w:rsidR="002A786F" w:rsidRPr="00BB7C2F" w:rsidRDefault="002A786F" w:rsidP="002A786F">
      <w:pPr>
        <w:numPr>
          <w:ilvl w:val="0"/>
          <w:numId w:val="1"/>
        </w:numPr>
        <w:spacing w:after="0" w:line="240" w:lineRule="auto"/>
        <w:rPr>
          <w:rFonts w:cs="Calibri"/>
          <w:sz w:val="20"/>
          <w:szCs w:val="20"/>
          <w:lang w:val="en-GB"/>
        </w:rPr>
      </w:pPr>
      <w:r w:rsidRPr="00BB7C2F">
        <w:rPr>
          <w:rFonts w:cs="Calibri"/>
          <w:sz w:val="20"/>
          <w:szCs w:val="20"/>
        </w:rPr>
        <w:t xml:space="preserve">Payments will be done as follows: </w:t>
      </w:r>
    </w:p>
    <w:p w14:paraId="5F95CE79" w14:textId="77777777" w:rsidR="002A786F" w:rsidRPr="00BB7C2F" w:rsidRDefault="002A786F" w:rsidP="002A786F">
      <w:pPr>
        <w:numPr>
          <w:ilvl w:val="1"/>
          <w:numId w:val="29"/>
        </w:numPr>
        <w:spacing w:after="0" w:line="240" w:lineRule="auto"/>
        <w:jc w:val="both"/>
        <w:rPr>
          <w:rFonts w:cs="Calibri"/>
          <w:sz w:val="20"/>
          <w:szCs w:val="20"/>
        </w:rPr>
      </w:pPr>
      <w:r w:rsidRPr="00BB7C2F">
        <w:rPr>
          <w:rFonts w:cs="Calibri"/>
          <w:sz w:val="20"/>
          <w:szCs w:val="20"/>
        </w:rPr>
        <w:t xml:space="preserve">30% of total payment upon signature of contract. </w:t>
      </w:r>
    </w:p>
    <w:p w14:paraId="111EE235" w14:textId="77777777" w:rsidR="002A786F" w:rsidRPr="00BB7C2F" w:rsidRDefault="002A786F" w:rsidP="002A786F">
      <w:pPr>
        <w:numPr>
          <w:ilvl w:val="1"/>
          <w:numId w:val="29"/>
        </w:numPr>
        <w:spacing w:after="0" w:line="240" w:lineRule="auto"/>
        <w:jc w:val="both"/>
        <w:rPr>
          <w:rFonts w:cs="Calibri"/>
          <w:sz w:val="20"/>
          <w:szCs w:val="20"/>
        </w:rPr>
      </w:pPr>
      <w:r w:rsidRPr="00BB7C2F">
        <w:rPr>
          <w:rFonts w:cs="Calibri"/>
          <w:sz w:val="20"/>
          <w:szCs w:val="20"/>
        </w:rPr>
        <w:t xml:space="preserve">30% upon delivery of draft evaluation </w:t>
      </w:r>
      <w:proofErr w:type="gramStart"/>
      <w:r w:rsidRPr="00BB7C2F">
        <w:rPr>
          <w:rFonts w:cs="Calibri"/>
          <w:sz w:val="20"/>
          <w:szCs w:val="20"/>
        </w:rPr>
        <w:t>report;</w:t>
      </w:r>
      <w:proofErr w:type="gramEnd"/>
      <w:r w:rsidRPr="00BB7C2F">
        <w:rPr>
          <w:rFonts w:cs="Calibri"/>
          <w:sz w:val="20"/>
          <w:szCs w:val="20"/>
        </w:rPr>
        <w:t xml:space="preserve"> </w:t>
      </w:r>
    </w:p>
    <w:p w14:paraId="68D8D475" w14:textId="77777777" w:rsidR="002A786F" w:rsidRPr="00BB7C2F" w:rsidRDefault="002A786F" w:rsidP="002A786F">
      <w:pPr>
        <w:numPr>
          <w:ilvl w:val="1"/>
          <w:numId w:val="29"/>
        </w:numPr>
        <w:spacing w:after="0" w:line="240" w:lineRule="auto"/>
        <w:rPr>
          <w:rFonts w:cs="Calibri"/>
          <w:sz w:val="20"/>
          <w:szCs w:val="20"/>
          <w:lang w:val="en-GB"/>
        </w:rPr>
      </w:pPr>
      <w:r w:rsidRPr="00BB7C2F">
        <w:rPr>
          <w:rFonts w:cs="Calibri"/>
          <w:sz w:val="20"/>
          <w:szCs w:val="20"/>
        </w:rPr>
        <w:t>40% upon delivery of final evaluation report</w:t>
      </w:r>
    </w:p>
    <w:bookmarkEnd w:id="3"/>
    <w:p w14:paraId="615B7819" w14:textId="77777777" w:rsidR="002A786F" w:rsidRPr="00BB7C2F" w:rsidRDefault="002A786F" w:rsidP="002A786F">
      <w:pPr>
        <w:spacing w:after="0" w:line="240" w:lineRule="auto"/>
        <w:contextualSpacing/>
        <w:jc w:val="both"/>
        <w:rPr>
          <w:rFonts w:cs="Calibri"/>
          <w:sz w:val="20"/>
          <w:szCs w:val="20"/>
          <w:u w:color="2F5496"/>
        </w:rPr>
      </w:pPr>
    </w:p>
    <w:bookmarkEnd w:id="4"/>
    <w:p w14:paraId="0D1B50FE" w14:textId="77777777" w:rsidR="002A786F" w:rsidRPr="00BB7C2F" w:rsidRDefault="002A786F" w:rsidP="002A786F">
      <w:pPr>
        <w:keepNext/>
        <w:spacing w:before="160" w:after="0" w:line="240" w:lineRule="auto"/>
        <w:contextualSpacing/>
        <w:jc w:val="both"/>
        <w:outlineLvl w:val="2"/>
        <w:rPr>
          <w:rFonts w:eastAsia="Times New Roman" w:cs="Calibri"/>
          <w:b/>
          <w:bCs/>
          <w:sz w:val="20"/>
          <w:szCs w:val="20"/>
          <w:lang w:val="en-GB"/>
        </w:rPr>
      </w:pPr>
      <w:r>
        <w:rPr>
          <w:rFonts w:eastAsia="Times New Roman" w:cs="Calibri"/>
          <w:b/>
          <w:kern w:val="32"/>
          <w:sz w:val="20"/>
          <w:szCs w:val="20"/>
          <w:lang w:val="en-GB"/>
        </w:rPr>
        <w:t xml:space="preserve">IX. </w:t>
      </w:r>
      <w:r w:rsidRPr="00BB7C2F">
        <w:rPr>
          <w:rFonts w:eastAsia="Times New Roman" w:cs="Calibri"/>
          <w:b/>
          <w:kern w:val="32"/>
          <w:sz w:val="20"/>
          <w:szCs w:val="20"/>
          <w:lang w:val="en-GB"/>
        </w:rPr>
        <w:t xml:space="preserve">Evaluation of Applicants </w:t>
      </w:r>
    </w:p>
    <w:p w14:paraId="6BFEE80D" w14:textId="77777777" w:rsidR="002A786F" w:rsidRPr="00BB7C2F" w:rsidRDefault="002A786F" w:rsidP="002A786F">
      <w:pPr>
        <w:spacing w:line="240" w:lineRule="auto"/>
        <w:rPr>
          <w:rFonts w:cs="Calibri"/>
          <w:sz w:val="20"/>
          <w:szCs w:val="20"/>
          <w:lang w:val="x-none"/>
        </w:rPr>
      </w:pPr>
      <w:r w:rsidRPr="00BB7C2F">
        <w:rPr>
          <w:rFonts w:cs="Calibri"/>
          <w:sz w:val="20"/>
          <w:szCs w:val="20"/>
          <w:lang w:val="x-none"/>
        </w:rPr>
        <w:t xml:space="preserve">A two-stage procedure will be utilized in evaluating the proposals, with evaluation of the technical proposal being completed prior to any price proposal being compared. Only the price proposal of the candidates who passed the minimum technical score of 70% of the obtainable score of 100 points in the technical qualification evaluation will be evaluated. </w:t>
      </w:r>
    </w:p>
    <w:p w14:paraId="2D193B60" w14:textId="77777777" w:rsidR="002A786F" w:rsidRPr="00BB7C2F" w:rsidRDefault="002A786F" w:rsidP="002A786F">
      <w:pPr>
        <w:spacing w:line="240" w:lineRule="auto"/>
        <w:rPr>
          <w:rFonts w:cs="Calibri"/>
          <w:b/>
          <w:bCs/>
          <w:sz w:val="20"/>
          <w:szCs w:val="20"/>
        </w:rPr>
      </w:pPr>
      <w:r w:rsidRPr="00BB7C2F">
        <w:rPr>
          <w:rFonts w:cs="Calibri"/>
          <w:sz w:val="20"/>
          <w:szCs w:val="20"/>
          <w:lang w:val="x-none"/>
        </w:rPr>
        <w:t xml:space="preserve">Interested and qualified persons should visit the vacancies on the UNDP Site located at </w:t>
      </w:r>
      <w:hyperlink r:id="rId26" w:history="1">
        <w:r w:rsidRPr="00BB7C2F">
          <w:rPr>
            <w:rStyle w:val="Hyperlink"/>
            <w:rFonts w:cs="Calibri"/>
            <w:sz w:val="20"/>
            <w:szCs w:val="20"/>
            <w:lang w:val="x-none"/>
          </w:rPr>
          <w:t>http://jobs.undp.org</w:t>
        </w:r>
      </w:hyperlink>
      <w:r w:rsidRPr="00BB7C2F">
        <w:rPr>
          <w:rFonts w:cs="Calibri"/>
          <w:sz w:val="20"/>
          <w:szCs w:val="20"/>
          <w:lang w:val="x-none"/>
        </w:rPr>
        <w:t xml:space="preserve">   </w:t>
      </w:r>
      <w:r w:rsidRPr="00BB7C2F">
        <w:rPr>
          <w:rFonts w:cs="Calibri"/>
          <w:bCs/>
          <w:sz w:val="20"/>
          <w:szCs w:val="20"/>
          <w:lang w:val="x-none"/>
        </w:rPr>
        <w:t>for detailed vacancy announcement and submit application no later than</w:t>
      </w:r>
      <w:r w:rsidRPr="00BB7C2F">
        <w:rPr>
          <w:rFonts w:cs="Calibri"/>
          <w:b/>
          <w:bCs/>
          <w:sz w:val="20"/>
          <w:szCs w:val="20"/>
          <w:lang w:val="x-none"/>
        </w:rPr>
        <w:t xml:space="preserve"> </w:t>
      </w:r>
      <w:r w:rsidRPr="00BB7C2F">
        <w:rPr>
          <w:rFonts w:cs="Calibri"/>
          <w:b/>
          <w:bCs/>
          <w:sz w:val="20"/>
          <w:szCs w:val="20"/>
        </w:rPr>
        <w:t>17 June,</w:t>
      </w:r>
      <w:r w:rsidRPr="00BB7C2F">
        <w:rPr>
          <w:rFonts w:cs="Calibri"/>
          <w:b/>
          <w:bCs/>
          <w:sz w:val="20"/>
          <w:szCs w:val="20"/>
          <w:lang w:val="x-none"/>
        </w:rPr>
        <w:t xml:space="preserve"> 20</w:t>
      </w:r>
      <w:r w:rsidRPr="00BB7C2F">
        <w:rPr>
          <w:rFonts w:cs="Calibri"/>
          <w:b/>
          <w:bCs/>
          <w:sz w:val="20"/>
          <w:szCs w:val="20"/>
        </w:rPr>
        <w:t>20</w:t>
      </w:r>
    </w:p>
    <w:p w14:paraId="3C07A712" w14:textId="77777777" w:rsidR="002A786F" w:rsidRPr="00BB7C2F" w:rsidRDefault="002A786F" w:rsidP="002A786F">
      <w:pPr>
        <w:pStyle w:val="Heading1"/>
        <w:rPr>
          <w:rFonts w:asciiTheme="minorHAnsi" w:hAnsiTheme="minorHAnsi" w:cstheme="minorHAnsi"/>
          <w:sz w:val="20"/>
          <w:szCs w:val="20"/>
        </w:rPr>
      </w:pPr>
      <w:r w:rsidRPr="00BB7C2F">
        <w:rPr>
          <w:rFonts w:asciiTheme="minorHAnsi" w:hAnsiTheme="minorHAnsi" w:cstheme="minorHAnsi"/>
          <w:sz w:val="20"/>
          <w:szCs w:val="20"/>
        </w:rPr>
        <w:t>Annex: Resources for data on gender equality and human rights</w:t>
      </w:r>
    </w:p>
    <w:p w14:paraId="0CA1252D" w14:textId="77777777" w:rsidR="002A786F" w:rsidRPr="00BB7C2F" w:rsidRDefault="002A786F" w:rsidP="002A786F">
      <w:pPr>
        <w:numPr>
          <w:ilvl w:val="0"/>
          <w:numId w:val="23"/>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 xml:space="preserve">UN Office of the High Commissioner for Human Rights (OHCHR) – Universal Human Rights Index: </w:t>
      </w:r>
      <w:hyperlink r:id="rId27" w:history="1">
        <w:r w:rsidRPr="00BB7C2F">
          <w:rPr>
            <w:rStyle w:val="Hyperlink"/>
            <w:rFonts w:asciiTheme="minorHAnsi" w:hAnsiTheme="minorHAnsi" w:cstheme="minorHAnsi"/>
            <w:sz w:val="20"/>
            <w:szCs w:val="20"/>
          </w:rPr>
          <w:t>http://uhri.ohchr.org/en</w:t>
        </w:r>
      </w:hyperlink>
    </w:p>
    <w:p w14:paraId="1D1BD557" w14:textId="77777777" w:rsidR="002A786F" w:rsidRPr="00BB7C2F" w:rsidRDefault="002A786F" w:rsidP="002A786F">
      <w:pPr>
        <w:numPr>
          <w:ilvl w:val="0"/>
          <w:numId w:val="23"/>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 xml:space="preserve">UN Statistics – Gender Statistics: </w:t>
      </w:r>
      <w:hyperlink r:id="rId28" w:history="1">
        <w:r w:rsidRPr="00BB7C2F">
          <w:rPr>
            <w:rStyle w:val="Hyperlink"/>
            <w:rFonts w:asciiTheme="minorHAnsi" w:hAnsiTheme="minorHAnsi" w:cstheme="minorHAnsi"/>
            <w:sz w:val="20"/>
            <w:szCs w:val="20"/>
          </w:rPr>
          <w:t>http://genderstats.org/</w:t>
        </w:r>
      </w:hyperlink>
      <w:r w:rsidRPr="00BB7C2F">
        <w:rPr>
          <w:rFonts w:asciiTheme="minorHAnsi" w:hAnsiTheme="minorHAnsi" w:cstheme="minorHAnsi"/>
          <w:sz w:val="20"/>
          <w:szCs w:val="20"/>
        </w:rPr>
        <w:t xml:space="preserve">  </w:t>
      </w:r>
    </w:p>
    <w:p w14:paraId="4FD4219A" w14:textId="77777777" w:rsidR="002A786F" w:rsidRPr="00BB7C2F" w:rsidRDefault="002A786F" w:rsidP="002A786F">
      <w:pPr>
        <w:numPr>
          <w:ilvl w:val="0"/>
          <w:numId w:val="23"/>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 xml:space="preserve">UNDP Human Development Report – Gender Inequality Index: </w:t>
      </w:r>
      <w:hyperlink r:id="rId29" w:history="1">
        <w:r w:rsidRPr="00BB7C2F">
          <w:rPr>
            <w:rStyle w:val="Hyperlink"/>
            <w:rFonts w:asciiTheme="minorHAnsi" w:hAnsiTheme="minorHAnsi" w:cstheme="minorHAnsi"/>
            <w:sz w:val="20"/>
            <w:szCs w:val="20"/>
          </w:rPr>
          <w:t>http://hdr.undp.org/en/content/gender-inequality-index-gii</w:t>
        </w:r>
      </w:hyperlink>
      <w:r w:rsidRPr="00BB7C2F">
        <w:rPr>
          <w:rFonts w:asciiTheme="minorHAnsi" w:hAnsiTheme="minorHAnsi" w:cstheme="minorHAnsi"/>
          <w:sz w:val="20"/>
          <w:szCs w:val="20"/>
        </w:rPr>
        <w:t xml:space="preserve">    </w:t>
      </w:r>
    </w:p>
    <w:p w14:paraId="1819F73A" w14:textId="77777777" w:rsidR="002A786F" w:rsidRPr="00BB7C2F" w:rsidRDefault="002A786F" w:rsidP="002A786F">
      <w:pPr>
        <w:numPr>
          <w:ilvl w:val="0"/>
          <w:numId w:val="23"/>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 xml:space="preserve">World Bank – Gender Equality Data and Statistics: </w:t>
      </w:r>
      <w:hyperlink r:id="rId30" w:history="1">
        <w:r w:rsidRPr="00BB7C2F">
          <w:rPr>
            <w:rStyle w:val="Hyperlink"/>
            <w:rFonts w:asciiTheme="minorHAnsi" w:hAnsiTheme="minorHAnsi" w:cstheme="minorHAnsi"/>
            <w:sz w:val="20"/>
            <w:szCs w:val="20"/>
          </w:rPr>
          <w:t>http://datatopics.worldbank.org/gender/</w:t>
        </w:r>
      </w:hyperlink>
    </w:p>
    <w:p w14:paraId="372E1D39" w14:textId="77777777" w:rsidR="002A786F" w:rsidRPr="00BB7C2F" w:rsidRDefault="002A786F" w:rsidP="002A786F">
      <w:pPr>
        <w:numPr>
          <w:ilvl w:val="0"/>
          <w:numId w:val="23"/>
        </w:numPr>
        <w:spacing w:after="0" w:line="240" w:lineRule="auto"/>
        <w:rPr>
          <w:rFonts w:asciiTheme="minorHAnsi" w:hAnsiTheme="minorHAnsi" w:cstheme="minorHAnsi"/>
          <w:sz w:val="20"/>
          <w:szCs w:val="20"/>
        </w:rPr>
      </w:pPr>
      <w:proofErr w:type="spellStart"/>
      <w:r w:rsidRPr="00BB7C2F">
        <w:rPr>
          <w:rFonts w:asciiTheme="minorHAnsi" w:hAnsiTheme="minorHAnsi" w:cstheme="minorHAnsi"/>
          <w:sz w:val="20"/>
          <w:szCs w:val="20"/>
        </w:rPr>
        <w:t>Organisation</w:t>
      </w:r>
      <w:proofErr w:type="spellEnd"/>
      <w:r w:rsidRPr="00BB7C2F">
        <w:rPr>
          <w:rFonts w:asciiTheme="minorHAnsi" w:hAnsiTheme="minorHAnsi" w:cstheme="minorHAnsi"/>
          <w:sz w:val="20"/>
          <w:szCs w:val="20"/>
        </w:rPr>
        <w:t xml:space="preserve"> for Economic Co-operation and Development (OECD) Social Institutions and Gender Index: </w:t>
      </w:r>
      <w:hyperlink r:id="rId31" w:history="1">
        <w:r w:rsidRPr="00BB7C2F">
          <w:rPr>
            <w:rStyle w:val="Hyperlink"/>
            <w:rFonts w:asciiTheme="minorHAnsi" w:hAnsiTheme="minorHAnsi" w:cstheme="minorHAnsi"/>
            <w:sz w:val="20"/>
            <w:szCs w:val="20"/>
          </w:rPr>
          <w:t>http://genderindex.org/</w:t>
        </w:r>
      </w:hyperlink>
    </w:p>
    <w:p w14:paraId="7F23F389" w14:textId="77777777" w:rsidR="002A786F" w:rsidRPr="00BB7C2F" w:rsidRDefault="002A786F" w:rsidP="002A786F">
      <w:pPr>
        <w:numPr>
          <w:ilvl w:val="0"/>
          <w:numId w:val="23"/>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 xml:space="preserve">World Economic Forum – Global Gender Gap Report: </w:t>
      </w:r>
      <w:hyperlink r:id="rId32" w:history="1">
        <w:r w:rsidRPr="00BB7C2F">
          <w:rPr>
            <w:rStyle w:val="Hyperlink"/>
            <w:rFonts w:asciiTheme="minorHAnsi" w:hAnsiTheme="minorHAnsi" w:cstheme="minorHAnsi"/>
            <w:sz w:val="20"/>
            <w:szCs w:val="20"/>
          </w:rPr>
          <w:t>http://www.weforum.org/issues/global-gender-gap</w:t>
        </w:r>
      </w:hyperlink>
      <w:r w:rsidRPr="00BB7C2F">
        <w:rPr>
          <w:rFonts w:asciiTheme="minorHAnsi" w:hAnsiTheme="minorHAnsi" w:cstheme="minorHAnsi"/>
          <w:sz w:val="20"/>
          <w:szCs w:val="20"/>
        </w:rPr>
        <w:t xml:space="preserve"> </w:t>
      </w:r>
    </w:p>
    <w:p w14:paraId="2142DB30" w14:textId="77777777" w:rsidR="002A786F" w:rsidRPr="00BB7C2F" w:rsidRDefault="002A786F" w:rsidP="002A786F">
      <w:pPr>
        <w:numPr>
          <w:ilvl w:val="0"/>
          <w:numId w:val="23"/>
        </w:numPr>
        <w:spacing w:after="0" w:line="240" w:lineRule="auto"/>
        <w:rPr>
          <w:rFonts w:asciiTheme="minorHAnsi" w:hAnsiTheme="minorHAnsi" w:cstheme="minorHAnsi"/>
          <w:sz w:val="20"/>
          <w:szCs w:val="20"/>
        </w:rPr>
      </w:pPr>
      <w:r w:rsidRPr="00BB7C2F">
        <w:rPr>
          <w:rFonts w:asciiTheme="minorHAnsi" w:hAnsiTheme="minorHAnsi" w:cstheme="minorHAnsi"/>
          <w:sz w:val="20"/>
          <w:szCs w:val="20"/>
        </w:rPr>
        <w:t xml:space="preserve">A listing of UN reports, databases and archives relating to gender equality and women’s human rights can be found at: </w:t>
      </w:r>
      <w:hyperlink r:id="rId33" w:history="1">
        <w:r w:rsidRPr="00BB7C2F">
          <w:rPr>
            <w:rStyle w:val="Hyperlink"/>
            <w:rFonts w:asciiTheme="minorHAnsi" w:hAnsiTheme="minorHAnsi" w:cstheme="minorHAnsi"/>
            <w:sz w:val="20"/>
            <w:szCs w:val="20"/>
          </w:rPr>
          <w:t>http://www.un.org/womenwatch/directory/statistics_and_indicators_60.htm</w:t>
        </w:r>
      </w:hyperlink>
      <w:r w:rsidRPr="00BB7C2F">
        <w:rPr>
          <w:rFonts w:asciiTheme="minorHAnsi" w:hAnsiTheme="minorHAnsi" w:cstheme="minorHAnsi"/>
          <w:sz w:val="20"/>
          <w:szCs w:val="20"/>
        </w:rPr>
        <w:t xml:space="preserve">    </w:t>
      </w:r>
    </w:p>
    <w:bookmarkEnd w:id="0"/>
    <w:p w14:paraId="1CDF8333" w14:textId="77777777" w:rsidR="002A786F" w:rsidRPr="00BB7C2F" w:rsidRDefault="002A786F" w:rsidP="002A786F">
      <w:pPr>
        <w:spacing w:line="240" w:lineRule="auto"/>
        <w:rPr>
          <w:rFonts w:asciiTheme="minorHAnsi" w:hAnsiTheme="minorHAnsi" w:cstheme="minorHAnsi"/>
          <w:b/>
          <w:sz w:val="20"/>
          <w:szCs w:val="20"/>
        </w:rPr>
      </w:pPr>
    </w:p>
    <w:p w14:paraId="75D9B5DE" w14:textId="77777777" w:rsidR="00C14A6F" w:rsidRDefault="00C14A6F"/>
    <w:sectPr w:rsidR="00C14A6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3FD2DF" w14:textId="77777777" w:rsidR="002A786F" w:rsidRDefault="002A786F" w:rsidP="002A786F">
      <w:pPr>
        <w:spacing w:after="0" w:line="240" w:lineRule="auto"/>
      </w:pPr>
      <w:r>
        <w:separator/>
      </w:r>
    </w:p>
  </w:endnote>
  <w:endnote w:type="continuationSeparator" w:id="0">
    <w:p w14:paraId="3B9D111F" w14:textId="77777777" w:rsidR="002A786F" w:rsidRDefault="002A786F" w:rsidP="002A7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Ultra Bold">
    <w:panose1 w:val="020B0A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47 Condensed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FC3AB3" w14:textId="77777777" w:rsidR="002A786F" w:rsidRDefault="002A786F" w:rsidP="002A786F">
      <w:pPr>
        <w:spacing w:after="0" w:line="240" w:lineRule="auto"/>
      </w:pPr>
      <w:r>
        <w:separator/>
      </w:r>
    </w:p>
  </w:footnote>
  <w:footnote w:type="continuationSeparator" w:id="0">
    <w:p w14:paraId="0FEA72D8" w14:textId="77777777" w:rsidR="002A786F" w:rsidRDefault="002A786F" w:rsidP="002A786F">
      <w:pPr>
        <w:spacing w:after="0" w:line="240" w:lineRule="auto"/>
      </w:pPr>
      <w:r>
        <w:continuationSeparator/>
      </w:r>
    </w:p>
  </w:footnote>
  <w:footnote w:id="1">
    <w:p w14:paraId="45B90F4C" w14:textId="77777777" w:rsidR="002A786F" w:rsidRPr="00BB7C2F" w:rsidRDefault="002A786F" w:rsidP="002A786F">
      <w:pPr>
        <w:pStyle w:val="FootnoteText"/>
        <w:rPr>
          <w:rFonts w:ascii="Calibri Light" w:hAnsi="Calibri Light" w:cs="Calibri Light"/>
          <w:sz w:val="18"/>
          <w:szCs w:val="18"/>
        </w:rPr>
      </w:pPr>
      <w:r w:rsidRPr="00BB7C2F">
        <w:rPr>
          <w:rStyle w:val="FootnoteReference"/>
          <w:rFonts w:ascii="Calibri Light" w:hAnsi="Calibri Light" w:cs="Calibri Light"/>
          <w:sz w:val="18"/>
          <w:szCs w:val="18"/>
        </w:rPr>
        <w:footnoteRef/>
      </w:r>
      <w:r w:rsidRPr="00BB7C2F">
        <w:rPr>
          <w:rFonts w:ascii="Calibri Light" w:hAnsi="Calibri Light" w:cs="Calibri Light"/>
          <w:sz w:val="18"/>
          <w:szCs w:val="18"/>
        </w:rPr>
        <w:t xml:space="preserve"> See link to the adapted criteria </w:t>
      </w:r>
      <w:hyperlink r:id="rId1" w:history="1">
        <w:r w:rsidRPr="00BB7C2F">
          <w:rPr>
            <w:rStyle w:val="Hyperlink"/>
            <w:rFonts w:ascii="Calibri Light" w:hAnsi="Calibri Light" w:cs="Calibri Light"/>
            <w:sz w:val="18"/>
            <w:szCs w:val="18"/>
          </w:rPr>
          <w:t>http://www.oecd.org/dac/evaluation/revised-evaluation-criteria-dec-2019.pdf</w:t>
        </w:r>
      </w:hyperlink>
    </w:p>
  </w:footnote>
  <w:footnote w:id="2">
    <w:p w14:paraId="678CB34B" w14:textId="77777777" w:rsidR="002A786F" w:rsidRDefault="002A786F" w:rsidP="002A786F">
      <w:pPr>
        <w:pStyle w:val="FootnoteText"/>
      </w:pPr>
      <w:r w:rsidRPr="00BB7C2F">
        <w:rPr>
          <w:rStyle w:val="FootnoteReference"/>
          <w:rFonts w:ascii="Calibri Light" w:hAnsi="Calibri Light" w:cs="Calibri Light"/>
          <w:sz w:val="18"/>
          <w:szCs w:val="18"/>
        </w:rPr>
        <w:footnoteRef/>
      </w:r>
      <w:r w:rsidRPr="00BB7C2F">
        <w:rPr>
          <w:rFonts w:ascii="Calibri Light" w:hAnsi="Calibri Light" w:cs="Calibri Light"/>
          <w:sz w:val="18"/>
          <w:szCs w:val="18"/>
        </w:rPr>
        <w:t xml:space="preserve"> It looks at the extent to which an intervention is compatible with other interventions in a country, </w:t>
      </w:r>
      <w:proofErr w:type="gramStart"/>
      <w:r w:rsidRPr="00BB7C2F">
        <w:rPr>
          <w:rFonts w:ascii="Calibri Light" w:hAnsi="Calibri Light" w:cs="Calibri Light"/>
          <w:sz w:val="18"/>
          <w:szCs w:val="18"/>
        </w:rPr>
        <w:t>sector</w:t>
      </w:r>
      <w:proofErr w:type="gramEnd"/>
      <w:r w:rsidRPr="00BB7C2F">
        <w:rPr>
          <w:rFonts w:ascii="Calibri Light" w:hAnsi="Calibri Light" w:cs="Calibri Light"/>
          <w:sz w:val="18"/>
          <w:szCs w:val="18"/>
        </w:rPr>
        <w:t xml:space="preserve"> or institution.</w:t>
      </w:r>
      <w:r>
        <w:t xml:space="preserve"> </w:t>
      </w:r>
    </w:p>
  </w:footnote>
  <w:footnote w:id="3">
    <w:p w14:paraId="1BC7388A" w14:textId="77777777" w:rsidR="002A786F" w:rsidRPr="005F7CF0" w:rsidRDefault="002A786F" w:rsidP="002A786F">
      <w:pPr>
        <w:pStyle w:val="FootnoteText"/>
        <w:rPr>
          <w:rFonts w:ascii="Calibri Light" w:hAnsi="Calibri Light"/>
          <w:sz w:val="16"/>
          <w:szCs w:val="16"/>
        </w:rPr>
      </w:pPr>
      <w:r w:rsidRPr="005F7CF0">
        <w:rPr>
          <w:rStyle w:val="FootnoteReference"/>
          <w:rFonts w:ascii="Calibri Light" w:hAnsi="Calibri Light"/>
          <w:sz w:val="16"/>
          <w:szCs w:val="16"/>
        </w:rPr>
        <w:footnoteRef/>
      </w:r>
      <w:r w:rsidRPr="005F7CF0">
        <w:rPr>
          <w:rFonts w:ascii="Calibri Light" w:hAnsi="Calibri Light"/>
          <w:sz w:val="16"/>
          <w:szCs w:val="16"/>
        </w:rPr>
        <w:t xml:space="preserve"> The five “levels of equality” in the Women’s Empowerment Framework include:</w:t>
      </w:r>
    </w:p>
    <w:p w14:paraId="44D0B603" w14:textId="77777777" w:rsidR="002A786F" w:rsidRPr="005F7CF0" w:rsidRDefault="002A786F" w:rsidP="002A786F">
      <w:pPr>
        <w:pStyle w:val="FootnoteText"/>
        <w:numPr>
          <w:ilvl w:val="0"/>
          <w:numId w:val="8"/>
        </w:numPr>
        <w:rPr>
          <w:rFonts w:ascii="Calibri Light" w:hAnsi="Calibri Light"/>
          <w:sz w:val="16"/>
          <w:szCs w:val="16"/>
        </w:rPr>
      </w:pPr>
      <w:r w:rsidRPr="005F7CF0">
        <w:rPr>
          <w:rFonts w:ascii="Calibri Light" w:hAnsi="Calibri Light"/>
          <w:i/>
          <w:iCs/>
          <w:sz w:val="16"/>
          <w:szCs w:val="16"/>
        </w:rPr>
        <w:t>Welfare</w:t>
      </w:r>
      <w:r w:rsidRPr="005F7CF0">
        <w:rPr>
          <w:rFonts w:ascii="Calibri Light" w:hAnsi="Calibri Light"/>
          <w:sz w:val="16"/>
          <w:szCs w:val="16"/>
        </w:rPr>
        <w:t>, meaning improvement in socioeconomic status, such as income, better nutrition, etc. This level produces nothing to empower women.</w:t>
      </w:r>
    </w:p>
    <w:p w14:paraId="15E36D8E" w14:textId="77777777" w:rsidR="002A786F" w:rsidRPr="005F7CF0" w:rsidRDefault="002A786F" w:rsidP="002A786F">
      <w:pPr>
        <w:pStyle w:val="FootnoteText"/>
        <w:numPr>
          <w:ilvl w:val="0"/>
          <w:numId w:val="8"/>
        </w:numPr>
        <w:rPr>
          <w:rFonts w:ascii="Calibri Light" w:hAnsi="Calibri Light"/>
          <w:sz w:val="16"/>
          <w:szCs w:val="16"/>
        </w:rPr>
      </w:pPr>
      <w:r w:rsidRPr="005F7CF0">
        <w:rPr>
          <w:rFonts w:ascii="Calibri Light" w:hAnsi="Calibri Light"/>
          <w:i/>
          <w:iCs/>
          <w:sz w:val="16"/>
          <w:szCs w:val="16"/>
        </w:rPr>
        <w:t>Access</w:t>
      </w:r>
      <w:r w:rsidRPr="005F7CF0">
        <w:rPr>
          <w:rFonts w:ascii="Calibri Light" w:hAnsi="Calibri Light"/>
          <w:sz w:val="16"/>
          <w:szCs w:val="16"/>
        </w:rPr>
        <w:t>, meaning increased access to resources. This is the first step in empowerment as women increase their access relative to men.</w:t>
      </w:r>
    </w:p>
    <w:p w14:paraId="50EE999B" w14:textId="77777777" w:rsidR="002A786F" w:rsidRPr="005F7CF0" w:rsidRDefault="002A786F" w:rsidP="002A786F">
      <w:pPr>
        <w:pStyle w:val="FootnoteText"/>
        <w:numPr>
          <w:ilvl w:val="0"/>
          <w:numId w:val="8"/>
        </w:numPr>
        <w:rPr>
          <w:rFonts w:ascii="Calibri Light" w:hAnsi="Calibri Light"/>
          <w:sz w:val="16"/>
          <w:szCs w:val="16"/>
        </w:rPr>
      </w:pPr>
      <w:proofErr w:type="spellStart"/>
      <w:r w:rsidRPr="005F7CF0">
        <w:rPr>
          <w:rFonts w:ascii="Calibri Light" w:hAnsi="Calibri Light"/>
          <w:i/>
          <w:iCs/>
          <w:sz w:val="16"/>
          <w:szCs w:val="16"/>
        </w:rPr>
        <w:t>Conscientisation</w:t>
      </w:r>
      <w:proofErr w:type="spellEnd"/>
      <w:r w:rsidRPr="005F7CF0">
        <w:rPr>
          <w:rFonts w:ascii="Calibri Light" w:hAnsi="Calibri Light"/>
          <w:sz w:val="16"/>
          <w:szCs w:val="16"/>
        </w:rPr>
        <w:t>, involving the recognition of structural forces that disadvantage and discriminate against women coupled with the collective aim to address these discriminations.</w:t>
      </w:r>
    </w:p>
    <w:p w14:paraId="6C87B1E9" w14:textId="77777777" w:rsidR="002A786F" w:rsidRPr="005F7CF0" w:rsidRDefault="002A786F" w:rsidP="002A786F">
      <w:pPr>
        <w:pStyle w:val="FootnoteText"/>
        <w:numPr>
          <w:ilvl w:val="0"/>
          <w:numId w:val="8"/>
        </w:numPr>
        <w:rPr>
          <w:rFonts w:ascii="Calibri Light" w:hAnsi="Calibri Light"/>
          <w:sz w:val="16"/>
          <w:szCs w:val="16"/>
        </w:rPr>
      </w:pPr>
      <w:r w:rsidRPr="005F7CF0">
        <w:rPr>
          <w:rFonts w:ascii="Calibri Light" w:hAnsi="Calibri Light"/>
          <w:i/>
          <w:iCs/>
          <w:sz w:val="16"/>
          <w:szCs w:val="16"/>
        </w:rPr>
        <w:t>Mobilization</w:t>
      </w:r>
      <w:r w:rsidRPr="005F7CF0">
        <w:rPr>
          <w:rFonts w:ascii="Calibri Light" w:hAnsi="Calibri Light"/>
          <w:sz w:val="16"/>
          <w:szCs w:val="16"/>
        </w:rPr>
        <w:t xml:space="preserve">, implementing actions related to the </w:t>
      </w:r>
      <w:proofErr w:type="spellStart"/>
      <w:r w:rsidRPr="005F7CF0">
        <w:rPr>
          <w:rFonts w:ascii="Calibri Light" w:hAnsi="Calibri Light"/>
          <w:sz w:val="16"/>
          <w:szCs w:val="16"/>
        </w:rPr>
        <w:t>conscientisation</w:t>
      </w:r>
      <w:proofErr w:type="spellEnd"/>
      <w:r w:rsidRPr="005F7CF0">
        <w:rPr>
          <w:rFonts w:ascii="Calibri Light" w:hAnsi="Calibri Light"/>
          <w:sz w:val="16"/>
          <w:szCs w:val="16"/>
        </w:rPr>
        <w:t xml:space="preserve"> of women.</w:t>
      </w:r>
    </w:p>
    <w:p w14:paraId="2CC13959" w14:textId="77777777" w:rsidR="002A786F" w:rsidRPr="00C44517" w:rsidRDefault="002A786F" w:rsidP="002A786F">
      <w:pPr>
        <w:pStyle w:val="FootnoteText"/>
        <w:numPr>
          <w:ilvl w:val="0"/>
          <w:numId w:val="8"/>
        </w:numPr>
      </w:pPr>
      <w:r w:rsidRPr="005F7CF0">
        <w:rPr>
          <w:rFonts w:ascii="Calibri Light" w:hAnsi="Calibri Light"/>
          <w:i/>
          <w:iCs/>
          <w:sz w:val="16"/>
          <w:szCs w:val="16"/>
        </w:rPr>
        <w:t>Control</w:t>
      </w:r>
      <w:r w:rsidRPr="005F7CF0">
        <w:rPr>
          <w:rFonts w:ascii="Calibri Light" w:hAnsi="Calibri Light"/>
          <w:sz w:val="16"/>
          <w:szCs w:val="16"/>
        </w:rPr>
        <w:t xml:space="preserve">, involving the level of access reached and control of resources that have shifted </w:t>
      </w:r>
      <w:proofErr w:type="gramStart"/>
      <w:r w:rsidRPr="005F7CF0">
        <w:rPr>
          <w:rFonts w:ascii="Calibri Light" w:hAnsi="Calibri Light"/>
          <w:sz w:val="16"/>
          <w:szCs w:val="16"/>
        </w:rPr>
        <w:t>as a result of</w:t>
      </w:r>
      <w:proofErr w:type="gramEnd"/>
      <w:r w:rsidRPr="005F7CF0">
        <w:rPr>
          <w:rFonts w:ascii="Calibri Light" w:hAnsi="Calibri Light"/>
          <w:sz w:val="16"/>
          <w:szCs w:val="16"/>
        </w:rPr>
        <w:t xml:space="preserve"> collective claim making and action</w:t>
      </w:r>
    </w:p>
  </w:footnote>
  <w:footnote w:id="4">
    <w:p w14:paraId="0BC1CEFF" w14:textId="77777777" w:rsidR="002A786F" w:rsidRPr="005F7CF0" w:rsidRDefault="002A786F" w:rsidP="002A786F">
      <w:pPr>
        <w:pStyle w:val="FootnoteText"/>
        <w:rPr>
          <w:rFonts w:ascii="Calibri Light" w:hAnsi="Calibri Light"/>
          <w:sz w:val="18"/>
        </w:rPr>
      </w:pPr>
      <w:r w:rsidRPr="005F7CF0">
        <w:rPr>
          <w:rStyle w:val="FootnoteReference"/>
          <w:rFonts w:ascii="Calibri Light" w:hAnsi="Calibri Light"/>
          <w:sz w:val="18"/>
        </w:rPr>
        <w:footnoteRef/>
      </w:r>
      <w:r w:rsidRPr="005F7CF0">
        <w:rPr>
          <w:rFonts w:ascii="Calibri Light" w:hAnsi="Calibri Light"/>
          <w:sz w:val="18"/>
        </w:rPr>
        <w:t xml:space="preserve"> A theory </w:t>
      </w:r>
      <w:proofErr w:type="gramStart"/>
      <w:r w:rsidRPr="005F7CF0">
        <w:rPr>
          <w:rFonts w:ascii="Calibri Light" w:hAnsi="Calibri Light"/>
          <w:sz w:val="18"/>
        </w:rPr>
        <w:t>based-design</w:t>
      </w:r>
      <w:proofErr w:type="gramEnd"/>
      <w:r w:rsidRPr="005F7CF0">
        <w:rPr>
          <w:rFonts w:ascii="Calibri Light" w:hAnsi="Calibri Light"/>
          <w:sz w:val="18"/>
        </w:rPr>
        <w:t xml:space="preserve"> assesses the performance of the Strategic Note based upon its stated assumptions about how change happens. These assumptions can be challenged, </w:t>
      </w:r>
      <w:proofErr w:type="gramStart"/>
      <w:r w:rsidRPr="005F7CF0">
        <w:rPr>
          <w:rFonts w:ascii="Calibri Light" w:hAnsi="Calibri Light"/>
          <w:sz w:val="18"/>
        </w:rPr>
        <w:t>validated</w:t>
      </w:r>
      <w:proofErr w:type="gramEnd"/>
      <w:r w:rsidRPr="005F7CF0">
        <w:rPr>
          <w:rFonts w:ascii="Calibri Light" w:hAnsi="Calibri Light"/>
          <w:sz w:val="18"/>
        </w:rPr>
        <w:t xml:space="preserve"> or expanded upon by the evaluation.</w:t>
      </w:r>
    </w:p>
  </w:footnote>
  <w:footnote w:id="5">
    <w:p w14:paraId="252EC0F0" w14:textId="77777777" w:rsidR="002A786F" w:rsidRPr="00B6288D" w:rsidRDefault="002A786F" w:rsidP="002A786F">
      <w:pPr>
        <w:pStyle w:val="FootnoteText"/>
      </w:pPr>
      <w:r w:rsidRPr="005F7CF0">
        <w:rPr>
          <w:rStyle w:val="FootnoteReference"/>
          <w:rFonts w:ascii="Calibri Light" w:hAnsi="Calibri Light"/>
          <w:sz w:val="18"/>
        </w:rPr>
        <w:footnoteRef/>
      </w:r>
      <w:r w:rsidRPr="005F7CF0">
        <w:rPr>
          <w:rFonts w:ascii="Calibri Light" w:hAnsi="Calibri Light"/>
          <w:sz w:val="18"/>
        </w:rPr>
        <w:t xml:space="preserve"> A cluster evaluation </w:t>
      </w:r>
      <w:proofErr w:type="gramStart"/>
      <w:r w:rsidRPr="005F7CF0">
        <w:rPr>
          <w:rFonts w:ascii="Calibri Light" w:hAnsi="Calibri Light"/>
          <w:sz w:val="18"/>
        </w:rPr>
        <w:t>assess</w:t>
      </w:r>
      <w:proofErr w:type="gramEnd"/>
      <w:r w:rsidRPr="005F7CF0">
        <w:rPr>
          <w:rFonts w:ascii="Calibri Light" w:hAnsi="Calibri Light"/>
          <w:sz w:val="18"/>
        </w:rPr>
        <w:t xml:space="preserve"> a large number of interventions by ‘grouping’ similar interventions together into ‘clusters’, and evaluating only a representative sample of these in depth.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4267B"/>
    <w:multiLevelType w:val="hybridMultilevel"/>
    <w:tmpl w:val="E1AC41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8DF503C"/>
    <w:multiLevelType w:val="hybridMultilevel"/>
    <w:tmpl w:val="A7725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47067E"/>
    <w:multiLevelType w:val="hybridMultilevel"/>
    <w:tmpl w:val="C7162B60"/>
    <w:lvl w:ilvl="0" w:tplc="0809000F">
      <w:start w:val="1"/>
      <w:numFmt w:val="decimal"/>
      <w:lvlText w:val="%1."/>
      <w:lvlJc w:val="left"/>
      <w:pPr>
        <w:ind w:left="720" w:hanging="360"/>
      </w:pPr>
      <w:rPr>
        <w:strike w:val="0"/>
        <w:dstrike w:val="0"/>
        <w:color w:val="auto"/>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24C654E"/>
    <w:multiLevelType w:val="hybridMultilevel"/>
    <w:tmpl w:val="50C8921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4D665A1"/>
    <w:multiLevelType w:val="hybridMultilevel"/>
    <w:tmpl w:val="0986DA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CAB5C67"/>
    <w:multiLevelType w:val="hybridMultilevel"/>
    <w:tmpl w:val="2892E6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2A05C34"/>
    <w:multiLevelType w:val="hybridMultilevel"/>
    <w:tmpl w:val="F22416E6"/>
    <w:lvl w:ilvl="0" w:tplc="C5D290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6B540B"/>
    <w:multiLevelType w:val="hybridMultilevel"/>
    <w:tmpl w:val="EBA23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3672D6"/>
    <w:multiLevelType w:val="hybridMultilevel"/>
    <w:tmpl w:val="B36CB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D163A3"/>
    <w:multiLevelType w:val="multilevel"/>
    <w:tmpl w:val="3CA03846"/>
    <w:lvl w:ilvl="0">
      <w:start w:val="1"/>
      <w:numFmt w:val="decimal"/>
      <w:lvlText w:val="%1."/>
      <w:lvlJc w:val="left"/>
      <w:pPr>
        <w:tabs>
          <w:tab w:val="num" w:pos="720"/>
        </w:tabs>
        <w:ind w:left="720" w:hanging="360"/>
      </w:pPr>
      <w:rPr>
        <w:sz w:val="16"/>
        <w:szCs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A04882"/>
    <w:multiLevelType w:val="hybridMultilevel"/>
    <w:tmpl w:val="36606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C22DB8"/>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2200E1"/>
    <w:multiLevelType w:val="hybridMultilevel"/>
    <w:tmpl w:val="426ED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8E53359"/>
    <w:multiLevelType w:val="hybridMultilevel"/>
    <w:tmpl w:val="21B21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C527F1"/>
    <w:multiLevelType w:val="hybridMultilevel"/>
    <w:tmpl w:val="2A9AB8A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4E09728F"/>
    <w:multiLevelType w:val="hybridMultilevel"/>
    <w:tmpl w:val="A594C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810D89"/>
    <w:multiLevelType w:val="hybridMultilevel"/>
    <w:tmpl w:val="E42890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DA0165C"/>
    <w:multiLevelType w:val="hybridMultilevel"/>
    <w:tmpl w:val="869A50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E8A2C21"/>
    <w:multiLevelType w:val="hybridMultilevel"/>
    <w:tmpl w:val="72187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2654CB"/>
    <w:multiLevelType w:val="hybridMultilevel"/>
    <w:tmpl w:val="75129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2C2F09"/>
    <w:multiLevelType w:val="hybridMultilevel"/>
    <w:tmpl w:val="519A06CA"/>
    <w:lvl w:ilvl="0" w:tplc="FC40A866">
      <w:start w:val="1"/>
      <w:numFmt w:val="bullet"/>
      <w:lvlText w:val=""/>
      <w:lvlJc w:val="left"/>
      <w:pPr>
        <w:ind w:left="360" w:hanging="360"/>
      </w:pPr>
      <w:rPr>
        <w:rFonts w:ascii="Gill Sans Ultra Bold" w:hAnsi="Gill Sans Ultra Bold" w:hint="default"/>
        <w:color w:val="5B9BD5"/>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5DB4433"/>
    <w:multiLevelType w:val="hybridMultilevel"/>
    <w:tmpl w:val="4DFAE49A"/>
    <w:lvl w:ilvl="0" w:tplc="2C38CB3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834D45"/>
    <w:multiLevelType w:val="hybridMultilevel"/>
    <w:tmpl w:val="31108A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B07A4F"/>
    <w:multiLevelType w:val="hybridMultilevel"/>
    <w:tmpl w:val="10C846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6BB97248"/>
    <w:multiLevelType w:val="hybridMultilevel"/>
    <w:tmpl w:val="286C21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993F90"/>
    <w:multiLevelType w:val="hybridMultilevel"/>
    <w:tmpl w:val="85FA28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F352655"/>
    <w:multiLevelType w:val="hybridMultilevel"/>
    <w:tmpl w:val="666463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2D3EBB"/>
    <w:multiLevelType w:val="hybridMultilevel"/>
    <w:tmpl w:val="A808A8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2"/>
  </w:num>
  <w:num w:numId="5">
    <w:abstractNumId w:val="10"/>
  </w:num>
  <w:num w:numId="6">
    <w:abstractNumId w:val="27"/>
  </w:num>
  <w:num w:numId="7">
    <w:abstractNumId w:val="15"/>
  </w:num>
  <w:num w:numId="8">
    <w:abstractNumId w:val="9"/>
  </w:num>
  <w:num w:numId="9">
    <w:abstractNumId w:val="11"/>
  </w:num>
  <w:num w:numId="10">
    <w:abstractNumId w:val="25"/>
  </w:num>
  <w:num w:numId="11">
    <w:abstractNumId w:val="20"/>
  </w:num>
  <w:num w:numId="12">
    <w:abstractNumId w:val="23"/>
  </w:num>
  <w:num w:numId="13">
    <w:abstractNumId w:val="1"/>
  </w:num>
  <w:num w:numId="14">
    <w:abstractNumId w:val="21"/>
  </w:num>
  <w:num w:numId="15">
    <w:abstractNumId w:val="28"/>
  </w:num>
  <w:num w:numId="16">
    <w:abstractNumId w:val="17"/>
  </w:num>
  <w:num w:numId="17">
    <w:abstractNumId w:val="26"/>
  </w:num>
  <w:num w:numId="18">
    <w:abstractNumId w:val="18"/>
  </w:num>
  <w:num w:numId="19">
    <w:abstractNumId w:val="13"/>
  </w:num>
  <w:num w:numId="20">
    <w:abstractNumId w:val="19"/>
  </w:num>
  <w:num w:numId="21">
    <w:abstractNumId w:val="7"/>
  </w:num>
  <w:num w:numId="22">
    <w:abstractNumId w:val="6"/>
  </w:num>
  <w:num w:numId="23">
    <w:abstractNumId w:val="5"/>
  </w:num>
  <w:num w:numId="24">
    <w:abstractNumId w:val="12"/>
  </w:num>
  <w:num w:numId="25">
    <w:abstractNumId w:val="4"/>
  </w:num>
  <w:num w:numId="26">
    <w:abstractNumId w:val="3"/>
  </w:num>
  <w:num w:numId="27">
    <w:abstractNumId w:val="24"/>
  </w:num>
  <w:num w:numId="28">
    <w:abstractNumId w:val="0"/>
  </w:num>
  <w:num w:numId="29">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86F"/>
    <w:rsid w:val="002A786F"/>
    <w:rsid w:val="00C14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9BAE42"/>
  <w15:chartTrackingRefBased/>
  <w15:docId w15:val="{D1418A56-BC55-4501-8032-A8C15CCEE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86F"/>
    <w:rPr>
      <w:rFonts w:ascii="Calibri" w:eastAsia="Calibri" w:hAnsi="Calibri" w:cs="Times New Roman"/>
    </w:rPr>
  </w:style>
  <w:style w:type="paragraph" w:styleId="Heading1">
    <w:name w:val="heading 1"/>
    <w:basedOn w:val="Normal"/>
    <w:next w:val="Normal"/>
    <w:link w:val="Heading1Char"/>
    <w:qFormat/>
    <w:rsid w:val="002A786F"/>
    <w:pPr>
      <w:keepNext/>
      <w:spacing w:before="240" w:after="60" w:line="240" w:lineRule="auto"/>
      <w:outlineLvl w:val="0"/>
    </w:pPr>
    <w:rPr>
      <w:rFonts w:ascii="Cambria" w:eastAsia="Times New Roman" w:hAnsi="Cambria"/>
      <w:b/>
      <w:bCs/>
      <w:kern w:val="32"/>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786F"/>
    <w:rPr>
      <w:rFonts w:ascii="Cambria" w:eastAsia="Times New Roman" w:hAnsi="Cambria" w:cs="Times New Roman"/>
      <w:b/>
      <w:bCs/>
      <w:kern w:val="32"/>
      <w:sz w:val="28"/>
      <w:szCs w:val="28"/>
      <w:lang w:val="en-GB" w:eastAsia="en-GB"/>
    </w:rPr>
  </w:style>
  <w:style w:type="paragraph" w:styleId="FootnoteText">
    <w:name w:val="footnote text"/>
    <w:aliases w:val="Footnote Text Char Char,Char,FOOTNOTES,fn,single space,ALTS FOOTNOTE,Footnote Text Char2 Char,Footnote Text Char1 Char Char,Footnote Text Char2 Char Char Char,Footnote Text Char1 Char Char Char Char,ADB,f,footnote text,ft,LM Footnote,Ch"/>
    <w:basedOn w:val="Normal"/>
    <w:link w:val="FootnoteTextChar"/>
    <w:uiPriority w:val="99"/>
    <w:unhideWhenUsed/>
    <w:qFormat/>
    <w:rsid w:val="002A786F"/>
    <w:pPr>
      <w:spacing w:after="0" w:line="240" w:lineRule="auto"/>
    </w:pPr>
    <w:rPr>
      <w:sz w:val="20"/>
      <w:szCs w:val="20"/>
    </w:rPr>
  </w:style>
  <w:style w:type="character" w:customStyle="1" w:styleId="FootnoteTextChar">
    <w:name w:val="Footnote Text Char"/>
    <w:aliases w:val="Footnote Text Char Char Char,Char Char,FOOTNOTES Char,fn Char,single space Char,ALTS FOOTNOTE Char,Footnote Text Char2 Char Char,Footnote Text Char1 Char Char Char,Footnote Text Char2 Char Char Char Char,ADB Char,f Char,ft Char"/>
    <w:basedOn w:val="DefaultParagraphFont"/>
    <w:link w:val="FootnoteText"/>
    <w:uiPriority w:val="99"/>
    <w:rsid w:val="002A786F"/>
    <w:rPr>
      <w:rFonts w:ascii="Calibri" w:eastAsia="Calibri" w:hAnsi="Calibri" w:cs="Times New Roman"/>
      <w:sz w:val="20"/>
      <w:szCs w:val="20"/>
    </w:rPr>
  </w:style>
  <w:style w:type="character" w:styleId="FootnoteReference">
    <w:name w:val="footnote reference"/>
    <w:aliases w:val="样式程脚注引用,ftref,Footnotes refss,16 Point,Superscript 6 Point,Знак сноски 1,Footnote text,fr,(NECG) Footnote Reference,Footnote + Arial,10 pt,Black,Footnote,Footnote symbol, BVI fnr Char,BVI fnr Char, BVI fnr Car Car Char,BVI fnr Car Cha"/>
    <w:link w:val="BVIfnr"/>
    <w:uiPriority w:val="99"/>
    <w:unhideWhenUsed/>
    <w:qFormat/>
    <w:rsid w:val="002A786F"/>
    <w:rPr>
      <w:vertAlign w:val="superscript"/>
    </w:rPr>
  </w:style>
  <w:style w:type="character" w:styleId="Hyperlink">
    <w:name w:val="Hyperlink"/>
    <w:uiPriority w:val="99"/>
    <w:unhideWhenUsed/>
    <w:rsid w:val="002A786F"/>
    <w:rPr>
      <w:color w:val="0563C1"/>
      <w:u w:val="single"/>
    </w:rPr>
  </w:style>
  <w:style w:type="character" w:styleId="UnresolvedMention">
    <w:name w:val="Unresolved Mention"/>
    <w:uiPriority w:val="99"/>
    <w:semiHidden/>
    <w:unhideWhenUsed/>
    <w:rsid w:val="002A786F"/>
    <w:rPr>
      <w:color w:val="808080"/>
      <w:shd w:val="clear" w:color="auto" w:fill="E6E6E6"/>
    </w:rPr>
  </w:style>
  <w:style w:type="paragraph" w:customStyle="1" w:styleId="BVIfnr">
    <w:name w:val="BVI fnr"/>
    <w:aliases w:val=" BVI fnr Car Car,BVI fnr Car, BVI fnr Car Car Car Car, BVI fnr Car Car Car Car Char1,BVI fnr Car Car,BVI fnr Car Car Car Car,BVI fnr Car Car Car Car Char1"/>
    <w:basedOn w:val="Normal"/>
    <w:link w:val="FootnoteReference"/>
    <w:uiPriority w:val="99"/>
    <w:rsid w:val="002A786F"/>
    <w:pPr>
      <w:spacing w:line="240" w:lineRule="exact"/>
    </w:pPr>
    <w:rPr>
      <w:rFonts w:asciiTheme="minorHAnsi" w:eastAsiaTheme="minorHAnsi" w:hAnsiTheme="minorHAnsi" w:cstheme="minorBidi"/>
      <w:vertAlign w:val="superscript"/>
    </w:rPr>
  </w:style>
  <w:style w:type="character" w:customStyle="1" w:styleId="A5">
    <w:name w:val="A5"/>
    <w:uiPriority w:val="99"/>
    <w:rsid w:val="002A786F"/>
    <w:rPr>
      <w:rFonts w:cs="Univers 47 CondensedLight"/>
      <w:color w:val="000000"/>
      <w:sz w:val="20"/>
      <w:szCs w:val="20"/>
    </w:rPr>
  </w:style>
  <w:style w:type="paragraph" w:styleId="ListParagraph">
    <w:name w:val="List Paragraph"/>
    <w:aliases w:val="Numbered List Paragraph,Main numbered paragraph,Colorful List - Accent 11,Bullets,References,List Paragraph (numbered (a)),bk paragraph,Bullet List,FooterText,numbered,List Paragraph1,Paragraphe de liste1,Bulletr List Paragraph,列出段落,列出段落1,L"/>
    <w:basedOn w:val="Normal"/>
    <w:link w:val="ListParagraphChar"/>
    <w:uiPriority w:val="34"/>
    <w:qFormat/>
    <w:rsid w:val="002A786F"/>
    <w:pPr>
      <w:spacing w:line="300" w:lineRule="auto"/>
      <w:ind w:left="720"/>
      <w:contextualSpacing/>
    </w:pPr>
    <w:rPr>
      <w:rFonts w:eastAsia="Times New Roman"/>
      <w:sz w:val="21"/>
      <w:szCs w:val="21"/>
    </w:rPr>
  </w:style>
  <w:style w:type="character" w:customStyle="1" w:styleId="ListParagraphChar">
    <w:name w:val="List Paragraph Char"/>
    <w:aliases w:val="Numbered List Paragraph Char,Main numbered paragraph Char,Colorful List - Accent 11 Char,Bullets Char,References Char,List Paragraph (numbered (a)) Char,bk paragraph Char,Bullet List Char,FooterText Char,numbered Char,列出段落 Char,bl Char"/>
    <w:link w:val="ListParagraph"/>
    <w:uiPriority w:val="34"/>
    <w:qFormat/>
    <w:rsid w:val="002A786F"/>
    <w:rPr>
      <w:rFonts w:ascii="Calibri" w:eastAsia="Times New Roman" w:hAnsi="Calibri" w:cs="Times New Roman"/>
      <w:sz w:val="21"/>
      <w:szCs w:val="21"/>
    </w:rPr>
  </w:style>
  <w:style w:type="character" w:styleId="CommentReference">
    <w:name w:val="annotation reference"/>
    <w:uiPriority w:val="99"/>
    <w:semiHidden/>
    <w:unhideWhenUsed/>
    <w:rsid w:val="002A786F"/>
    <w:rPr>
      <w:sz w:val="16"/>
      <w:szCs w:val="16"/>
    </w:rPr>
  </w:style>
  <w:style w:type="paragraph" w:styleId="CommentText">
    <w:name w:val="annotation text"/>
    <w:basedOn w:val="Normal"/>
    <w:link w:val="CommentTextChar"/>
    <w:uiPriority w:val="99"/>
    <w:semiHidden/>
    <w:unhideWhenUsed/>
    <w:rsid w:val="002A786F"/>
    <w:rPr>
      <w:sz w:val="20"/>
      <w:szCs w:val="20"/>
    </w:rPr>
  </w:style>
  <w:style w:type="character" w:customStyle="1" w:styleId="CommentTextChar">
    <w:name w:val="Comment Text Char"/>
    <w:basedOn w:val="DefaultParagraphFont"/>
    <w:link w:val="CommentText"/>
    <w:uiPriority w:val="99"/>
    <w:semiHidden/>
    <w:rsid w:val="002A786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2A786F"/>
    <w:rPr>
      <w:b/>
      <w:bCs/>
    </w:rPr>
  </w:style>
  <w:style w:type="character" w:customStyle="1" w:styleId="CommentSubjectChar">
    <w:name w:val="Comment Subject Char"/>
    <w:basedOn w:val="CommentTextChar"/>
    <w:link w:val="CommentSubject"/>
    <w:uiPriority w:val="99"/>
    <w:semiHidden/>
    <w:rsid w:val="002A786F"/>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2A78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86F"/>
    <w:rPr>
      <w:rFonts w:ascii="Segoe UI" w:eastAsia="Calibri" w:hAnsi="Segoe UI" w:cs="Segoe UI"/>
      <w:sz w:val="18"/>
      <w:szCs w:val="18"/>
    </w:rPr>
  </w:style>
  <w:style w:type="paragraph" w:styleId="NoSpacing">
    <w:name w:val="No Spacing"/>
    <w:uiPriority w:val="1"/>
    <w:qFormat/>
    <w:rsid w:val="002A786F"/>
    <w:pPr>
      <w:spacing w:after="0" w:line="240" w:lineRule="auto"/>
    </w:pPr>
    <w:rPr>
      <w:rFonts w:ascii="Calibri" w:eastAsia="Calibri" w:hAnsi="Calibri" w:cs="Times New Roman"/>
    </w:rPr>
  </w:style>
  <w:style w:type="paragraph" w:customStyle="1" w:styleId="Body">
    <w:name w:val="Body"/>
    <w:rsid w:val="002A786F"/>
    <w:pPr>
      <w:pBdr>
        <w:top w:val="nil"/>
        <w:left w:val="nil"/>
        <w:bottom w:val="nil"/>
        <w:right w:val="nil"/>
        <w:between w:val="nil"/>
        <w:bar w:val="nil"/>
      </w:pBdr>
    </w:pPr>
    <w:rPr>
      <w:rFonts w:ascii="Arial" w:eastAsia="Arial Unicode MS" w:hAnsi="Arial" w:cs="Arial Unicode MS"/>
      <w:color w:val="000000"/>
      <w:u w:color="000000"/>
      <w:bdr w:val="nil"/>
    </w:rPr>
  </w:style>
  <w:style w:type="table" w:styleId="GridTable1Light-Accent1">
    <w:name w:val="Grid Table 1 Light Accent 1"/>
    <w:basedOn w:val="TableNormal"/>
    <w:uiPriority w:val="46"/>
    <w:rsid w:val="002A786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nwomen.org/en/about-us/evaluation/governance-and-policy/evaluation-strategic-plan" TargetMode="External"/><Relationship Id="rId18" Type="http://schemas.openxmlformats.org/officeDocument/2006/relationships/hyperlink" Target="http://genderevaluation.unwomen.org/en/evaluation-handbook" TargetMode="External"/><Relationship Id="rId26" Type="http://schemas.openxmlformats.org/officeDocument/2006/relationships/hyperlink" Target="http://jobs.undp.org" TargetMode="External"/><Relationship Id="rId3" Type="http://schemas.openxmlformats.org/officeDocument/2006/relationships/customXml" Target="../customXml/item3.xml"/><Relationship Id="rId21" Type="http://schemas.openxmlformats.org/officeDocument/2006/relationships/hyperlink" Target="http://www.unwomen.org/en/about-us/evaluation/decentralized-evaluations"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unwomen.org/en/digital-library/publications/2012/10/evaluation-policy-of-the-united-nations-entity-for-gender-equality-and-the-empowerment-of-women" TargetMode="External"/><Relationship Id="rId17" Type="http://schemas.openxmlformats.org/officeDocument/2006/relationships/hyperlink" Target="http://awidme.pbworks.com/w/page/36322701/Women%27s%20Empowerment%20Framework" TargetMode="External"/><Relationship Id="rId25" Type="http://schemas.openxmlformats.org/officeDocument/2006/relationships/hyperlink" Target="http://www2.unwomen.org/~/media/headquarters/attachments/sections/about%20us/employment/p_11_form_unwomen%20doc.doc?v=1&amp;d=20141013T121437" TargetMode="External"/><Relationship Id="rId33" Type="http://schemas.openxmlformats.org/officeDocument/2006/relationships/hyperlink" Target="http://www.un.org/womenwatch/directory/statistics_and_indicators_60.htm" TargetMode="External"/><Relationship Id="rId2" Type="http://schemas.openxmlformats.org/officeDocument/2006/relationships/customXml" Target="../customXml/item2.xml"/><Relationship Id="rId16" Type="http://schemas.openxmlformats.org/officeDocument/2006/relationships/hyperlink" Target="http://www.unevaluation.org/document/detail/1616" TargetMode="External"/><Relationship Id="rId20" Type="http://schemas.openxmlformats.org/officeDocument/2006/relationships/hyperlink" Target="http://www.unwomen.org/en/digital-library/publications/2016/3/guidance-on-country-portfolio-evaluations-in-un-women" TargetMode="External"/><Relationship Id="rId29" Type="http://schemas.openxmlformats.org/officeDocument/2006/relationships/hyperlink" Target="http://hdr.undp.org/en/content/gender-inequality-index-gii"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nwomen.org/en/docs/2013/7/un-women-strategic-plan-2014-2017" TargetMode="External"/><Relationship Id="rId24" Type="http://schemas.openxmlformats.org/officeDocument/2006/relationships/hyperlink" Target="http://www.ug.undp.org/content/uganda/en/home/operations/procurement.html" TargetMode="External"/><Relationship Id="rId32" Type="http://schemas.openxmlformats.org/officeDocument/2006/relationships/hyperlink" Target="http://www.weforum.org/issues/global-gender-gap" TargetMode="External"/><Relationship Id="rId5" Type="http://schemas.openxmlformats.org/officeDocument/2006/relationships/styles" Target="styles.xml"/><Relationship Id="rId15" Type="http://schemas.openxmlformats.org/officeDocument/2006/relationships/hyperlink" Target="http://www.unevaluation.org/document/detail/102" TargetMode="External"/><Relationship Id="rId23" Type="http://schemas.openxmlformats.org/officeDocument/2006/relationships/hyperlink" Target="http://gate.unwomen.org/resources/docs/SiteDocuments/UNWomen%20-%20CodeofConductforEvaluationForm-Consultants.pdf" TargetMode="External"/><Relationship Id="rId28" Type="http://schemas.openxmlformats.org/officeDocument/2006/relationships/hyperlink" Target="http://genderstats.org/" TargetMode="External"/><Relationship Id="rId10" Type="http://schemas.openxmlformats.org/officeDocument/2006/relationships/image" Target="media/image1.wmf"/><Relationship Id="rId19" Type="http://schemas.openxmlformats.org/officeDocument/2006/relationships/hyperlink" Target="http://www.unwomen.org/en/digital-library/publications/2016/3/guidance-on-country-portfolio-evaluations-in-un-women" TargetMode="External"/><Relationship Id="rId31" Type="http://schemas.openxmlformats.org/officeDocument/2006/relationships/hyperlink" Target="http://genderindex.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unevaluation.org/document/detail/1914" TargetMode="External"/><Relationship Id="rId22" Type="http://schemas.openxmlformats.org/officeDocument/2006/relationships/hyperlink" Target="http://gate.unwomen.org/" TargetMode="External"/><Relationship Id="rId27" Type="http://schemas.openxmlformats.org/officeDocument/2006/relationships/hyperlink" Target="http://uhri.ohchr.org/en" TargetMode="External"/><Relationship Id="rId30" Type="http://schemas.openxmlformats.org/officeDocument/2006/relationships/hyperlink" Target="http://datatopics.worldbank.org/gender/" TargetMode="Externa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oecd.org/dac/evaluation/revised-evaluation-criteria-dec-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6BD75F4E402347A758654A0FB94D15" ma:contentTypeVersion="13" ma:contentTypeDescription="Create a new document." ma:contentTypeScope="" ma:versionID="9ad683f75bb9c5cf765a330f56f45c17">
  <xsd:schema xmlns:xsd="http://www.w3.org/2001/XMLSchema" xmlns:xs="http://www.w3.org/2001/XMLSchema" xmlns:p="http://schemas.microsoft.com/office/2006/metadata/properties" xmlns:ns3="d7d5f5f8-2b0c-4991-9614-921f467dc4bc" xmlns:ns4="ba498c3d-96db-4d40-a08b-0bdfb93b2e6e" targetNamespace="http://schemas.microsoft.com/office/2006/metadata/properties" ma:root="true" ma:fieldsID="ebb74ebeb6e0e05bd5f7cb6360533dcc" ns3:_="" ns4:_="">
    <xsd:import namespace="d7d5f5f8-2b0c-4991-9614-921f467dc4bc"/>
    <xsd:import namespace="ba498c3d-96db-4d40-a08b-0bdfb93b2e6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5f5f8-2b0c-4991-9614-921f467dc4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498c3d-96db-4d40-a08b-0bdfb93b2e6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E9B271-D69E-41A9-9BFA-AB0A88FA7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d5f5f8-2b0c-4991-9614-921f467dc4bc"/>
    <ds:schemaRef ds:uri="ba498c3d-96db-4d40-a08b-0bdfb93b2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E52023-F04B-46FA-9EEB-F249182D605E}">
  <ds:schemaRefs>
    <ds:schemaRef ds:uri="http://schemas.microsoft.com/sharepoint/v3/contenttype/forms"/>
  </ds:schemaRefs>
</ds:datastoreItem>
</file>

<file path=customXml/itemProps3.xml><?xml version="1.0" encoding="utf-8"?>
<ds:datastoreItem xmlns:ds="http://schemas.openxmlformats.org/officeDocument/2006/customXml" ds:itemID="{CD740CDD-B079-4924-A8BD-927532F67C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6020</Words>
  <Characters>34315</Characters>
  <Application>Microsoft Office Word</Application>
  <DocSecurity>0</DocSecurity>
  <Lines>285</Lines>
  <Paragraphs>80</Paragraphs>
  <ScaleCrop>false</ScaleCrop>
  <Company/>
  <LinksUpToDate>false</LinksUpToDate>
  <CharactersWithSpaces>40255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BAZIRA</dc:creator>
  <cp:keywords/>
  <dc:description/>
  <cp:lastModifiedBy>Dan BAZIRA</cp:lastModifiedBy>
  <cp:revision>1</cp:revision>
  <dcterms:created xsi:type="dcterms:W3CDTF">2020-06-03T05:18:00Z</dcterms:created>
  <dcterms:modified xsi:type="dcterms:W3CDTF">2020-06-03T05:24:00Z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0x010100CC6BD75F4E402347A758654A0FB94D15</vt:lpwstr>
  </property>
</Properties>
</file>