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C6E488" w14:textId="77777777" w:rsidR="00AC2E81" w:rsidRDefault="00AC2E81" w:rsidP="0002348F">
      <w:pPr>
        <w:rPr>
          <w:b/>
          <w:bCs/>
          <w:sz w:val="28"/>
          <w:szCs w:val="28"/>
        </w:rPr>
      </w:pPr>
    </w:p>
    <w:p w14:paraId="2164F9FC" w14:textId="77777777" w:rsidR="00AC2E81" w:rsidRDefault="00AC2E81" w:rsidP="00AC2E81">
      <w:pPr>
        <w:jc w:val="center"/>
        <w:rPr>
          <w:b/>
          <w:bCs/>
          <w:sz w:val="28"/>
          <w:szCs w:val="28"/>
        </w:rPr>
      </w:pPr>
    </w:p>
    <w:p w14:paraId="08A48BC4" w14:textId="77777777" w:rsidR="00AC2E81" w:rsidRDefault="00AC2E81" w:rsidP="00AC2E81">
      <w:pPr>
        <w:jc w:val="center"/>
        <w:rPr>
          <w:b/>
          <w:bCs/>
          <w:sz w:val="28"/>
          <w:szCs w:val="28"/>
        </w:rPr>
      </w:pPr>
    </w:p>
    <w:p w14:paraId="2F1FA694" w14:textId="77777777" w:rsidR="00AC2E81" w:rsidRDefault="00AC2E81" w:rsidP="00AC2E81">
      <w:pPr>
        <w:jc w:val="center"/>
        <w:rPr>
          <w:b/>
          <w:bCs/>
          <w:sz w:val="28"/>
          <w:szCs w:val="28"/>
        </w:rPr>
      </w:pPr>
    </w:p>
    <w:p w14:paraId="51DE5CA5" w14:textId="77777777" w:rsidR="00F26873" w:rsidRDefault="00F26873" w:rsidP="00AC2E81">
      <w:pPr>
        <w:jc w:val="center"/>
        <w:rPr>
          <w:b/>
          <w:bCs/>
          <w:sz w:val="28"/>
          <w:szCs w:val="28"/>
        </w:rPr>
      </w:pPr>
    </w:p>
    <w:p w14:paraId="23C32F32" w14:textId="77777777" w:rsidR="00F26873" w:rsidRDefault="00F26873" w:rsidP="00AC2E81">
      <w:pPr>
        <w:jc w:val="center"/>
        <w:rPr>
          <w:b/>
          <w:bCs/>
          <w:sz w:val="28"/>
          <w:szCs w:val="28"/>
        </w:rPr>
      </w:pPr>
    </w:p>
    <w:p w14:paraId="416DE72D" w14:textId="16F83A1C" w:rsidR="0051382D" w:rsidRPr="00735D4D" w:rsidRDefault="0051382D" w:rsidP="0051382D">
      <w:pPr>
        <w:spacing w:after="200" w:line="276" w:lineRule="auto"/>
        <w:ind w:left="851"/>
        <w:jc w:val="center"/>
        <w:rPr>
          <w:rFonts w:ascii="Cambria" w:hAnsi="Cambria"/>
          <w:b/>
          <w:sz w:val="28"/>
          <w:szCs w:val="28"/>
        </w:rPr>
      </w:pPr>
      <w:r w:rsidRPr="00735D4D">
        <w:rPr>
          <w:rFonts w:ascii="Cambria" w:hAnsi="Cambria"/>
          <w:b/>
          <w:sz w:val="28"/>
          <w:szCs w:val="28"/>
        </w:rPr>
        <w:t>An Evaluation of UN Women’s Contribution to the Implementation of Timor-Leste National Action Plan on UNSCR 1325 on Women, Peace and Security</w:t>
      </w:r>
      <w:r w:rsidR="00033FC3">
        <w:rPr>
          <w:rFonts w:ascii="Cambria" w:hAnsi="Cambria"/>
          <w:b/>
          <w:sz w:val="28"/>
          <w:szCs w:val="28"/>
        </w:rPr>
        <w:t xml:space="preserve"> </w:t>
      </w:r>
      <w:r w:rsidRPr="00735D4D">
        <w:rPr>
          <w:rFonts w:ascii="Cambria" w:hAnsi="Cambria"/>
          <w:b/>
          <w:sz w:val="28"/>
          <w:szCs w:val="28"/>
        </w:rPr>
        <w:t xml:space="preserve">(2016-2020) </w:t>
      </w:r>
    </w:p>
    <w:p w14:paraId="7B3A9CED" w14:textId="12A33BEB" w:rsidR="00AC2E81" w:rsidRDefault="00AC2E81" w:rsidP="00AC2E81">
      <w:pPr>
        <w:jc w:val="center"/>
        <w:rPr>
          <w:b/>
          <w:bCs/>
          <w:sz w:val="28"/>
          <w:szCs w:val="28"/>
        </w:rPr>
      </w:pPr>
    </w:p>
    <w:p w14:paraId="1B3E57C0" w14:textId="41B92F20" w:rsidR="00AC2E81" w:rsidRDefault="00AC2E81" w:rsidP="00AC2E81">
      <w:pPr>
        <w:jc w:val="center"/>
        <w:rPr>
          <w:b/>
          <w:bCs/>
          <w:sz w:val="28"/>
          <w:szCs w:val="28"/>
        </w:rPr>
      </w:pPr>
    </w:p>
    <w:p w14:paraId="7851B850" w14:textId="7218BF29" w:rsidR="00AC2E81" w:rsidRDefault="00AC2E81" w:rsidP="00AC2E81">
      <w:pPr>
        <w:jc w:val="center"/>
        <w:rPr>
          <w:b/>
          <w:bCs/>
          <w:sz w:val="28"/>
          <w:szCs w:val="28"/>
        </w:rPr>
      </w:pPr>
    </w:p>
    <w:p w14:paraId="3A6A6987" w14:textId="77777777" w:rsidR="00AC2E81" w:rsidRDefault="00AC2E81" w:rsidP="00AC2E81">
      <w:pPr>
        <w:jc w:val="center"/>
        <w:rPr>
          <w:b/>
          <w:bCs/>
          <w:sz w:val="28"/>
          <w:szCs w:val="28"/>
        </w:rPr>
      </w:pPr>
    </w:p>
    <w:p w14:paraId="6F7FF29A" w14:textId="77777777" w:rsidR="00F26873" w:rsidRDefault="00F26873" w:rsidP="00AC2E81">
      <w:pPr>
        <w:jc w:val="center"/>
        <w:rPr>
          <w:b/>
          <w:bCs/>
          <w:sz w:val="28"/>
          <w:szCs w:val="28"/>
        </w:rPr>
      </w:pPr>
    </w:p>
    <w:p w14:paraId="60113750" w14:textId="77777777" w:rsidR="00F26873" w:rsidRDefault="00F26873" w:rsidP="00AC2E81">
      <w:pPr>
        <w:jc w:val="center"/>
        <w:rPr>
          <w:b/>
          <w:bCs/>
          <w:sz w:val="28"/>
          <w:szCs w:val="28"/>
        </w:rPr>
      </w:pPr>
    </w:p>
    <w:p w14:paraId="5C91E38E" w14:textId="63D3A4B6" w:rsidR="00AC2E81" w:rsidRDefault="00AC2E81" w:rsidP="00AC2E81">
      <w:pPr>
        <w:jc w:val="center"/>
        <w:rPr>
          <w:b/>
          <w:bCs/>
          <w:sz w:val="28"/>
          <w:szCs w:val="28"/>
        </w:rPr>
      </w:pPr>
    </w:p>
    <w:p w14:paraId="4962CA0F" w14:textId="6DEE8986" w:rsidR="00AC2E81" w:rsidRDefault="00AC2E81" w:rsidP="00AC2E81">
      <w:pPr>
        <w:jc w:val="center"/>
        <w:rPr>
          <w:b/>
          <w:bCs/>
          <w:sz w:val="28"/>
          <w:szCs w:val="28"/>
        </w:rPr>
      </w:pPr>
    </w:p>
    <w:p w14:paraId="731EBEFB" w14:textId="7D919333" w:rsidR="00AC2E81" w:rsidRDefault="00AC2E81" w:rsidP="00AC2E81">
      <w:pPr>
        <w:rPr>
          <w:b/>
          <w:bCs/>
          <w:sz w:val="28"/>
          <w:szCs w:val="28"/>
        </w:rPr>
      </w:pPr>
    </w:p>
    <w:p w14:paraId="54C8FAA5" w14:textId="08E89A4C" w:rsidR="00AC2E81" w:rsidRPr="004A0F9C" w:rsidRDefault="00AC2E81" w:rsidP="00AC2E81">
      <w:pPr>
        <w:rPr>
          <w:sz w:val="24"/>
          <w:szCs w:val="24"/>
        </w:rPr>
      </w:pPr>
      <w:r w:rsidRPr="004A0F9C">
        <w:rPr>
          <w:sz w:val="24"/>
          <w:szCs w:val="24"/>
        </w:rPr>
        <w:t xml:space="preserve">Sherrill Whittington </w:t>
      </w:r>
      <w:r w:rsidR="00381515">
        <w:rPr>
          <w:sz w:val="24"/>
          <w:szCs w:val="24"/>
        </w:rPr>
        <w:t xml:space="preserve">M.A., M.Litt., </w:t>
      </w:r>
      <w:r w:rsidR="002F7CDD">
        <w:rPr>
          <w:sz w:val="24"/>
          <w:szCs w:val="24"/>
        </w:rPr>
        <w:t>M.Ed.</w:t>
      </w:r>
      <w:r w:rsidR="002F7CDD" w:rsidRPr="004A0F9C">
        <w:rPr>
          <w:sz w:val="24"/>
          <w:szCs w:val="24"/>
        </w:rPr>
        <w:t xml:space="preserve"> (</w:t>
      </w:r>
      <w:r w:rsidRPr="004A0F9C">
        <w:rPr>
          <w:sz w:val="24"/>
          <w:szCs w:val="24"/>
        </w:rPr>
        <w:t>Team Leader)</w:t>
      </w:r>
    </w:p>
    <w:p w14:paraId="6D977CEA" w14:textId="6DF2D68A" w:rsidR="00AC2E81" w:rsidRPr="00AC48E0" w:rsidRDefault="00AC2E81" w:rsidP="00AC2E81">
      <w:pPr>
        <w:rPr>
          <w:sz w:val="24"/>
          <w:lang w:val="es-CO"/>
        </w:rPr>
      </w:pPr>
      <w:r w:rsidRPr="00AC48E0">
        <w:rPr>
          <w:sz w:val="24"/>
          <w:lang w:val="es-CO"/>
        </w:rPr>
        <w:t xml:space="preserve">Eurico </w:t>
      </w:r>
      <w:proofErr w:type="spellStart"/>
      <w:r w:rsidRPr="00AC48E0">
        <w:rPr>
          <w:sz w:val="24"/>
          <w:lang w:val="es-CO"/>
        </w:rPr>
        <w:t>Ediano</w:t>
      </w:r>
      <w:proofErr w:type="spellEnd"/>
      <w:r w:rsidRPr="00AC48E0">
        <w:rPr>
          <w:sz w:val="24"/>
          <w:lang w:val="es-CO"/>
        </w:rPr>
        <w:t xml:space="preserve"> DaCosta (</w:t>
      </w:r>
      <w:proofErr w:type="spellStart"/>
      <w:r w:rsidRPr="00AC48E0">
        <w:rPr>
          <w:sz w:val="24"/>
          <w:lang w:val="es-CO"/>
        </w:rPr>
        <w:t>National</w:t>
      </w:r>
      <w:proofErr w:type="spellEnd"/>
      <w:r w:rsidRPr="00AC48E0">
        <w:rPr>
          <w:sz w:val="24"/>
          <w:lang w:val="es-CO"/>
        </w:rPr>
        <w:t xml:space="preserve"> </w:t>
      </w:r>
      <w:proofErr w:type="spellStart"/>
      <w:r w:rsidRPr="00AC48E0">
        <w:rPr>
          <w:sz w:val="24"/>
          <w:lang w:val="es-CO"/>
        </w:rPr>
        <w:t>Consultant</w:t>
      </w:r>
      <w:proofErr w:type="spellEnd"/>
      <w:r w:rsidR="0035277A">
        <w:rPr>
          <w:sz w:val="24"/>
          <w:lang w:val="es-CO"/>
        </w:rPr>
        <w:t>)</w:t>
      </w:r>
    </w:p>
    <w:p w14:paraId="0EAD0930" w14:textId="4C728489" w:rsidR="004A0F9C" w:rsidRPr="004A0F9C" w:rsidRDefault="00381515" w:rsidP="00AC2E81">
      <w:pPr>
        <w:rPr>
          <w:sz w:val="24"/>
          <w:szCs w:val="24"/>
        </w:rPr>
      </w:pPr>
      <w:r>
        <w:rPr>
          <w:sz w:val="24"/>
          <w:szCs w:val="24"/>
        </w:rPr>
        <w:t>8</w:t>
      </w:r>
      <w:r w:rsidR="00BE4097">
        <w:rPr>
          <w:sz w:val="24"/>
          <w:szCs w:val="24"/>
        </w:rPr>
        <w:t xml:space="preserve"> December</w:t>
      </w:r>
      <w:r w:rsidR="004A0F9C" w:rsidRPr="004A0F9C">
        <w:rPr>
          <w:sz w:val="24"/>
          <w:szCs w:val="24"/>
        </w:rPr>
        <w:t xml:space="preserve"> 2020</w:t>
      </w:r>
      <w:r w:rsidR="005F5F11">
        <w:rPr>
          <w:sz w:val="24"/>
          <w:szCs w:val="24"/>
        </w:rPr>
        <w:t xml:space="preserve"> (Finalized by UN Women 16 February 2021)</w:t>
      </w:r>
    </w:p>
    <w:p w14:paraId="01E8696D" w14:textId="77777777" w:rsidR="00AC2E81" w:rsidRDefault="00AC2E81" w:rsidP="0002348F">
      <w:pPr>
        <w:rPr>
          <w:b/>
          <w:bCs/>
          <w:sz w:val="28"/>
          <w:szCs w:val="28"/>
        </w:rPr>
      </w:pPr>
    </w:p>
    <w:p w14:paraId="2EBAEE8C" w14:textId="77777777" w:rsidR="00AC2E81" w:rsidRDefault="00AC2E81" w:rsidP="0002348F">
      <w:pPr>
        <w:rPr>
          <w:b/>
          <w:bCs/>
          <w:sz w:val="28"/>
          <w:szCs w:val="28"/>
        </w:rPr>
      </w:pPr>
    </w:p>
    <w:p w14:paraId="3BBB9C5F" w14:textId="77777777" w:rsidR="00AC2E81" w:rsidRDefault="00AC2E81" w:rsidP="0002348F">
      <w:pPr>
        <w:rPr>
          <w:b/>
          <w:bCs/>
          <w:sz w:val="28"/>
          <w:szCs w:val="28"/>
        </w:rPr>
      </w:pPr>
    </w:p>
    <w:p w14:paraId="433384F3" w14:textId="77777777" w:rsidR="00AC2E81" w:rsidRDefault="00AC2E81" w:rsidP="0002348F">
      <w:pPr>
        <w:rPr>
          <w:b/>
          <w:bCs/>
          <w:sz w:val="28"/>
          <w:szCs w:val="28"/>
        </w:rPr>
      </w:pPr>
    </w:p>
    <w:p w14:paraId="12661A8D" w14:textId="74CB36FC" w:rsidR="00AC2E81" w:rsidRDefault="00AC2E81" w:rsidP="0002348F">
      <w:pPr>
        <w:rPr>
          <w:b/>
          <w:bCs/>
          <w:sz w:val="28"/>
          <w:szCs w:val="28"/>
        </w:rPr>
      </w:pPr>
    </w:p>
    <w:p w14:paraId="3309522A" w14:textId="77777777" w:rsidR="00D926C4" w:rsidRDefault="00D926C4" w:rsidP="0002348F">
      <w:pPr>
        <w:rPr>
          <w:b/>
          <w:bCs/>
          <w:sz w:val="28"/>
          <w:szCs w:val="28"/>
        </w:rPr>
      </w:pPr>
    </w:p>
    <w:p w14:paraId="643C7ACC" w14:textId="50888258" w:rsidR="0002348F" w:rsidRPr="00AC2E81" w:rsidRDefault="006E48D6" w:rsidP="0002348F">
      <w:pPr>
        <w:rPr>
          <w:rFonts w:ascii="Calibri" w:eastAsia="Calibri" w:hAnsi="Calibri" w:cs="Arial Nova Light"/>
          <w:sz w:val="24"/>
          <w:szCs w:val="24"/>
          <w:lang w:eastAsia="en-AU"/>
        </w:rPr>
      </w:pPr>
      <w:r w:rsidRPr="00AC2E81">
        <w:rPr>
          <w:b/>
          <w:bCs/>
          <w:sz w:val="24"/>
          <w:szCs w:val="24"/>
        </w:rPr>
        <w:lastRenderedPageBreak/>
        <w:t>ACRONYMS</w:t>
      </w:r>
      <w:r w:rsidR="0002348F" w:rsidRPr="00AC2E81">
        <w:rPr>
          <w:b/>
          <w:bCs/>
          <w:sz w:val="24"/>
          <w:szCs w:val="24"/>
        </w:rPr>
        <w:t xml:space="preserve"> AND ABBREVIATIONS</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7933"/>
      </w:tblGrid>
      <w:tr w:rsidR="0002348F" w:rsidRPr="004928FE" w14:paraId="5EBF3E1B" w14:textId="77777777" w:rsidTr="00201227">
        <w:trPr>
          <w:trHeight w:val="466"/>
        </w:trPr>
        <w:tc>
          <w:tcPr>
            <w:tcW w:w="1560" w:type="dxa"/>
            <w:shd w:val="clear" w:color="auto" w:fill="auto"/>
          </w:tcPr>
          <w:p w14:paraId="7F3FC8A9"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CEDAW</w:t>
            </w:r>
          </w:p>
        </w:tc>
        <w:tc>
          <w:tcPr>
            <w:tcW w:w="7933" w:type="dxa"/>
            <w:shd w:val="clear" w:color="auto" w:fill="auto"/>
          </w:tcPr>
          <w:p w14:paraId="4D01F275"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Convention on the Elimination of All Forms of Discrimination against Women</w:t>
            </w:r>
          </w:p>
        </w:tc>
      </w:tr>
      <w:tr w:rsidR="0002348F" w:rsidRPr="004928FE" w14:paraId="3D72F2CB" w14:textId="77777777" w:rsidTr="00201227">
        <w:tc>
          <w:tcPr>
            <w:tcW w:w="1560" w:type="dxa"/>
            <w:shd w:val="clear" w:color="auto" w:fill="auto"/>
          </w:tcPr>
          <w:p w14:paraId="69BE7636"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CSO</w:t>
            </w:r>
          </w:p>
        </w:tc>
        <w:tc>
          <w:tcPr>
            <w:tcW w:w="7933" w:type="dxa"/>
            <w:shd w:val="clear" w:color="auto" w:fill="auto"/>
          </w:tcPr>
          <w:p w14:paraId="4AC9DEBE"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Civil society organization</w:t>
            </w:r>
          </w:p>
        </w:tc>
      </w:tr>
      <w:tr w:rsidR="0002348F" w:rsidRPr="004928FE" w14:paraId="4ADA5F7E" w14:textId="77777777" w:rsidTr="00201227">
        <w:tc>
          <w:tcPr>
            <w:tcW w:w="1560" w:type="dxa"/>
            <w:shd w:val="clear" w:color="auto" w:fill="auto"/>
          </w:tcPr>
          <w:p w14:paraId="7DD9326E"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DNPCC</w:t>
            </w:r>
          </w:p>
        </w:tc>
        <w:tc>
          <w:tcPr>
            <w:tcW w:w="7933" w:type="dxa"/>
            <w:shd w:val="clear" w:color="auto" w:fill="auto"/>
          </w:tcPr>
          <w:p w14:paraId="10709A41"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National Directorate of Community Conflict Prevention of the Ministry of Interior</w:t>
            </w:r>
          </w:p>
        </w:tc>
      </w:tr>
      <w:tr w:rsidR="0002348F" w:rsidRPr="004928FE" w14:paraId="72B513C3" w14:textId="77777777" w:rsidTr="00201227">
        <w:tc>
          <w:tcPr>
            <w:tcW w:w="1560" w:type="dxa"/>
            <w:shd w:val="clear" w:color="auto" w:fill="auto"/>
          </w:tcPr>
          <w:p w14:paraId="368E413C"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F-FDTL</w:t>
            </w:r>
          </w:p>
        </w:tc>
        <w:tc>
          <w:tcPr>
            <w:tcW w:w="7933" w:type="dxa"/>
            <w:shd w:val="clear" w:color="auto" w:fill="auto"/>
          </w:tcPr>
          <w:p w14:paraId="0B811952" w14:textId="65E8B1CA"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Timor-Leste Defence Forces</w:t>
            </w:r>
          </w:p>
        </w:tc>
      </w:tr>
      <w:tr w:rsidR="002F7CDD" w:rsidRPr="004928FE" w14:paraId="02B8B451" w14:textId="77777777" w:rsidTr="00201227">
        <w:tc>
          <w:tcPr>
            <w:tcW w:w="1560" w:type="dxa"/>
            <w:shd w:val="clear" w:color="auto" w:fill="auto"/>
          </w:tcPr>
          <w:p w14:paraId="6EA0AF04" w14:textId="6E911323" w:rsidR="002F7CDD" w:rsidRPr="002F7CDD" w:rsidRDefault="002F7CDD"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GoTL</w:t>
            </w:r>
          </w:p>
        </w:tc>
        <w:tc>
          <w:tcPr>
            <w:tcW w:w="7933" w:type="dxa"/>
            <w:shd w:val="clear" w:color="auto" w:fill="auto"/>
          </w:tcPr>
          <w:p w14:paraId="25673067" w14:textId="0726537C" w:rsidR="002F7CDD" w:rsidRPr="002F7CDD" w:rsidRDefault="002F7CDD"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Government of Timor Leste</w:t>
            </w:r>
          </w:p>
        </w:tc>
      </w:tr>
      <w:tr w:rsidR="0002348F" w:rsidRPr="004928FE" w14:paraId="4C1F3B60" w14:textId="77777777" w:rsidTr="00201227">
        <w:tc>
          <w:tcPr>
            <w:tcW w:w="1560" w:type="dxa"/>
            <w:shd w:val="clear" w:color="auto" w:fill="auto"/>
          </w:tcPr>
          <w:p w14:paraId="27C409CA"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proofErr w:type="spellStart"/>
            <w:r w:rsidRPr="002F7CDD">
              <w:rPr>
                <w:rFonts w:ascii="Calibri" w:eastAsia="Calibri" w:hAnsi="Calibri" w:cs="Arial Nova Light"/>
                <w:b/>
                <w:bCs/>
                <w:lang w:eastAsia="en-AU"/>
              </w:rPr>
              <w:t>MoF</w:t>
            </w:r>
            <w:proofErr w:type="spellEnd"/>
          </w:p>
        </w:tc>
        <w:tc>
          <w:tcPr>
            <w:tcW w:w="7933" w:type="dxa"/>
            <w:shd w:val="clear" w:color="auto" w:fill="auto"/>
          </w:tcPr>
          <w:p w14:paraId="0A03BABB" w14:textId="64066F4C"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Ministry of Finance</w:t>
            </w:r>
          </w:p>
        </w:tc>
      </w:tr>
      <w:tr w:rsidR="0002348F" w:rsidRPr="004928FE" w14:paraId="1773B143" w14:textId="77777777" w:rsidTr="00201227">
        <w:tc>
          <w:tcPr>
            <w:tcW w:w="1560" w:type="dxa"/>
            <w:shd w:val="clear" w:color="auto" w:fill="auto"/>
          </w:tcPr>
          <w:p w14:paraId="6535A87D"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MoI</w:t>
            </w:r>
          </w:p>
        </w:tc>
        <w:tc>
          <w:tcPr>
            <w:tcW w:w="7933" w:type="dxa"/>
            <w:shd w:val="clear" w:color="auto" w:fill="auto"/>
          </w:tcPr>
          <w:p w14:paraId="568DC2B6"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Ministry of Interior</w:t>
            </w:r>
          </w:p>
        </w:tc>
      </w:tr>
      <w:tr w:rsidR="0002348F" w:rsidRPr="004928FE" w14:paraId="7E5B1471" w14:textId="77777777" w:rsidTr="00201227">
        <w:tc>
          <w:tcPr>
            <w:tcW w:w="1560" w:type="dxa"/>
            <w:shd w:val="clear" w:color="auto" w:fill="auto"/>
          </w:tcPr>
          <w:p w14:paraId="4C641574"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MoJ</w:t>
            </w:r>
          </w:p>
        </w:tc>
        <w:tc>
          <w:tcPr>
            <w:tcW w:w="7933" w:type="dxa"/>
            <w:shd w:val="clear" w:color="auto" w:fill="auto"/>
          </w:tcPr>
          <w:p w14:paraId="3697F33C"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Ministry of Justice</w:t>
            </w:r>
          </w:p>
        </w:tc>
      </w:tr>
      <w:tr w:rsidR="0002348F" w:rsidRPr="004928FE" w14:paraId="21B850F3" w14:textId="77777777" w:rsidTr="00201227">
        <w:trPr>
          <w:trHeight w:val="339"/>
        </w:trPr>
        <w:tc>
          <w:tcPr>
            <w:tcW w:w="1560" w:type="dxa"/>
            <w:shd w:val="clear" w:color="auto" w:fill="auto"/>
          </w:tcPr>
          <w:p w14:paraId="072C367B"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MPs</w:t>
            </w:r>
          </w:p>
        </w:tc>
        <w:tc>
          <w:tcPr>
            <w:tcW w:w="7933" w:type="dxa"/>
            <w:shd w:val="clear" w:color="auto" w:fill="auto"/>
          </w:tcPr>
          <w:p w14:paraId="4632B0E0"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Members of Parliament</w:t>
            </w:r>
          </w:p>
        </w:tc>
      </w:tr>
      <w:tr w:rsidR="0002348F" w:rsidRPr="004928FE" w14:paraId="04880FE6" w14:textId="77777777" w:rsidTr="00201227">
        <w:trPr>
          <w:trHeight w:val="339"/>
        </w:trPr>
        <w:tc>
          <w:tcPr>
            <w:tcW w:w="1560" w:type="dxa"/>
            <w:shd w:val="clear" w:color="auto" w:fill="auto"/>
          </w:tcPr>
          <w:p w14:paraId="3706505F"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MoSA</w:t>
            </w:r>
          </w:p>
        </w:tc>
        <w:tc>
          <w:tcPr>
            <w:tcW w:w="7933" w:type="dxa"/>
            <w:shd w:val="clear" w:color="auto" w:fill="auto"/>
          </w:tcPr>
          <w:p w14:paraId="08461B0A"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Ministry of State Administration</w:t>
            </w:r>
          </w:p>
        </w:tc>
      </w:tr>
      <w:tr w:rsidR="0002348F" w:rsidRPr="004928FE" w14:paraId="1A68CB89" w14:textId="77777777" w:rsidTr="00201227">
        <w:trPr>
          <w:trHeight w:val="339"/>
        </w:trPr>
        <w:tc>
          <w:tcPr>
            <w:tcW w:w="1560" w:type="dxa"/>
            <w:shd w:val="clear" w:color="auto" w:fill="auto"/>
          </w:tcPr>
          <w:p w14:paraId="72D6A60C"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NAP-GBV</w:t>
            </w:r>
          </w:p>
        </w:tc>
        <w:tc>
          <w:tcPr>
            <w:tcW w:w="7933" w:type="dxa"/>
            <w:shd w:val="clear" w:color="auto" w:fill="auto"/>
          </w:tcPr>
          <w:p w14:paraId="2FACFCBE"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National Action Plan on Gender Based Violence</w:t>
            </w:r>
          </w:p>
        </w:tc>
      </w:tr>
      <w:tr w:rsidR="0002348F" w:rsidRPr="004928FE" w14:paraId="35A41F13" w14:textId="77777777" w:rsidTr="00201227">
        <w:trPr>
          <w:trHeight w:val="339"/>
        </w:trPr>
        <w:tc>
          <w:tcPr>
            <w:tcW w:w="1560" w:type="dxa"/>
            <w:shd w:val="clear" w:color="auto" w:fill="auto"/>
          </w:tcPr>
          <w:p w14:paraId="4154F753"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NAP 1325</w:t>
            </w:r>
          </w:p>
        </w:tc>
        <w:tc>
          <w:tcPr>
            <w:tcW w:w="7933" w:type="dxa"/>
            <w:shd w:val="clear" w:color="auto" w:fill="auto"/>
          </w:tcPr>
          <w:p w14:paraId="0194699B" w14:textId="3C34854A"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 xml:space="preserve">National Action Plan UN Security Council Resolution 1325 (2000) </w:t>
            </w:r>
            <w:r w:rsidR="00582991" w:rsidRPr="002F7CDD">
              <w:rPr>
                <w:rFonts w:ascii="Calibri" w:eastAsia="Calibri" w:hAnsi="Calibri" w:cs="Arial Nova Light"/>
                <w:lang w:eastAsia="en-AU"/>
              </w:rPr>
              <w:t xml:space="preserve">on </w:t>
            </w:r>
            <w:r w:rsidRPr="002F7CDD">
              <w:rPr>
                <w:rFonts w:ascii="Calibri" w:eastAsia="Calibri" w:hAnsi="Calibri" w:cs="Arial Nova Light"/>
                <w:lang w:eastAsia="en-AU"/>
              </w:rPr>
              <w:t>Women, Peace and Security</w:t>
            </w:r>
          </w:p>
        </w:tc>
      </w:tr>
      <w:tr w:rsidR="0002348F" w:rsidRPr="004928FE" w14:paraId="1754CF25" w14:textId="77777777" w:rsidTr="00201227">
        <w:trPr>
          <w:trHeight w:val="339"/>
        </w:trPr>
        <w:tc>
          <w:tcPr>
            <w:tcW w:w="1560" w:type="dxa"/>
            <w:shd w:val="clear" w:color="auto" w:fill="auto"/>
          </w:tcPr>
          <w:p w14:paraId="7448E57B"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NGOs</w:t>
            </w:r>
          </w:p>
        </w:tc>
        <w:tc>
          <w:tcPr>
            <w:tcW w:w="7933" w:type="dxa"/>
            <w:shd w:val="clear" w:color="auto" w:fill="auto"/>
          </w:tcPr>
          <w:p w14:paraId="2B989339"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Non-governmental organizations</w:t>
            </w:r>
          </w:p>
        </w:tc>
      </w:tr>
      <w:tr w:rsidR="0002348F" w:rsidRPr="004928FE" w14:paraId="7C8D9F10" w14:textId="77777777" w:rsidTr="00201227">
        <w:trPr>
          <w:trHeight w:val="339"/>
        </w:trPr>
        <w:tc>
          <w:tcPr>
            <w:tcW w:w="1560" w:type="dxa"/>
            <w:shd w:val="clear" w:color="auto" w:fill="auto"/>
          </w:tcPr>
          <w:p w14:paraId="2B9B8553"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PMO</w:t>
            </w:r>
          </w:p>
        </w:tc>
        <w:tc>
          <w:tcPr>
            <w:tcW w:w="7933" w:type="dxa"/>
            <w:shd w:val="clear" w:color="auto" w:fill="auto"/>
          </w:tcPr>
          <w:p w14:paraId="0856948D"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Prime Minister’s Office</w:t>
            </w:r>
          </w:p>
        </w:tc>
      </w:tr>
      <w:tr w:rsidR="0002348F" w:rsidRPr="004928FE" w14:paraId="3C1F9034" w14:textId="77777777" w:rsidTr="00201227">
        <w:trPr>
          <w:trHeight w:val="339"/>
        </w:trPr>
        <w:tc>
          <w:tcPr>
            <w:tcW w:w="1560" w:type="dxa"/>
            <w:shd w:val="clear" w:color="auto" w:fill="auto"/>
          </w:tcPr>
          <w:p w14:paraId="601C31B4"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PNTL</w:t>
            </w:r>
          </w:p>
        </w:tc>
        <w:tc>
          <w:tcPr>
            <w:tcW w:w="7933" w:type="dxa"/>
            <w:shd w:val="clear" w:color="auto" w:fill="auto"/>
          </w:tcPr>
          <w:p w14:paraId="34ABC133"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National Police of Timor-Leste</w:t>
            </w:r>
          </w:p>
        </w:tc>
      </w:tr>
      <w:tr w:rsidR="0002348F" w:rsidRPr="004928FE" w14:paraId="3F3C0639" w14:textId="77777777" w:rsidTr="00201227">
        <w:trPr>
          <w:trHeight w:val="339"/>
        </w:trPr>
        <w:tc>
          <w:tcPr>
            <w:tcW w:w="1560" w:type="dxa"/>
            <w:shd w:val="clear" w:color="auto" w:fill="auto"/>
          </w:tcPr>
          <w:p w14:paraId="21EBEA18"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hAnsi="Calibri" w:cs="CIDFont+F1"/>
                <w:b/>
                <w:bCs/>
              </w:rPr>
              <w:t>RAEOA</w:t>
            </w:r>
            <w:r w:rsidRPr="002F7CDD" w:rsidDel="00273D2A">
              <w:rPr>
                <w:rFonts w:ascii="Calibri" w:eastAsia="Calibri" w:hAnsi="Calibri" w:cs="Arial Nova Light"/>
                <w:b/>
                <w:bCs/>
                <w:lang w:eastAsia="en-AU"/>
              </w:rPr>
              <w:t xml:space="preserve"> </w:t>
            </w:r>
          </w:p>
        </w:tc>
        <w:tc>
          <w:tcPr>
            <w:tcW w:w="7933" w:type="dxa"/>
            <w:shd w:val="clear" w:color="auto" w:fill="auto"/>
          </w:tcPr>
          <w:p w14:paraId="72804DF8"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Special Administrative Region of Oecusse-Ambeno</w:t>
            </w:r>
          </w:p>
        </w:tc>
      </w:tr>
      <w:tr w:rsidR="0002348F" w:rsidRPr="004928FE" w14:paraId="242E2774" w14:textId="77777777" w:rsidTr="00201227">
        <w:trPr>
          <w:trHeight w:val="339"/>
        </w:trPr>
        <w:tc>
          <w:tcPr>
            <w:tcW w:w="1560" w:type="dxa"/>
            <w:shd w:val="clear" w:color="auto" w:fill="auto"/>
          </w:tcPr>
          <w:p w14:paraId="7CC79E88"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SDP</w:t>
            </w:r>
          </w:p>
        </w:tc>
        <w:tc>
          <w:tcPr>
            <w:tcW w:w="7933" w:type="dxa"/>
            <w:shd w:val="clear" w:color="auto" w:fill="auto"/>
          </w:tcPr>
          <w:p w14:paraId="1119C1D8"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 xml:space="preserve">Timor-Leste Strategic Development Plan (2011 – 2030) </w:t>
            </w:r>
          </w:p>
        </w:tc>
      </w:tr>
      <w:tr w:rsidR="0002348F" w:rsidRPr="004928FE" w14:paraId="5F67E20C" w14:textId="77777777" w:rsidTr="00201227">
        <w:trPr>
          <w:trHeight w:val="339"/>
        </w:trPr>
        <w:tc>
          <w:tcPr>
            <w:tcW w:w="1560" w:type="dxa"/>
            <w:shd w:val="clear" w:color="auto" w:fill="auto"/>
          </w:tcPr>
          <w:p w14:paraId="19AC5885"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SEII</w:t>
            </w:r>
          </w:p>
        </w:tc>
        <w:tc>
          <w:tcPr>
            <w:tcW w:w="7933" w:type="dxa"/>
            <w:shd w:val="clear" w:color="auto" w:fill="auto"/>
          </w:tcPr>
          <w:p w14:paraId="03CCB5D2"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Secretary of State for Equality and Inclusion</w:t>
            </w:r>
          </w:p>
        </w:tc>
      </w:tr>
      <w:tr w:rsidR="0002348F" w:rsidRPr="004928FE" w14:paraId="62192E6E" w14:textId="77777777" w:rsidTr="00201227">
        <w:trPr>
          <w:trHeight w:val="339"/>
        </w:trPr>
        <w:tc>
          <w:tcPr>
            <w:tcW w:w="1560" w:type="dxa"/>
            <w:shd w:val="clear" w:color="auto" w:fill="auto"/>
          </w:tcPr>
          <w:p w14:paraId="2F57DF5F"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SSYS</w:t>
            </w:r>
          </w:p>
        </w:tc>
        <w:tc>
          <w:tcPr>
            <w:tcW w:w="7933" w:type="dxa"/>
            <w:shd w:val="clear" w:color="auto" w:fill="auto"/>
          </w:tcPr>
          <w:p w14:paraId="59210066"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Secretary of State for Youth &amp; Sport</w:t>
            </w:r>
          </w:p>
        </w:tc>
      </w:tr>
      <w:tr w:rsidR="0002348F" w:rsidRPr="004928FE" w14:paraId="5E95115F" w14:textId="77777777" w:rsidTr="00201227">
        <w:trPr>
          <w:trHeight w:val="339"/>
        </w:trPr>
        <w:tc>
          <w:tcPr>
            <w:tcW w:w="1560" w:type="dxa"/>
            <w:shd w:val="clear" w:color="auto" w:fill="auto"/>
          </w:tcPr>
          <w:p w14:paraId="7B1728F2"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UNDP</w:t>
            </w:r>
          </w:p>
        </w:tc>
        <w:tc>
          <w:tcPr>
            <w:tcW w:w="7933" w:type="dxa"/>
            <w:shd w:val="clear" w:color="auto" w:fill="auto"/>
          </w:tcPr>
          <w:p w14:paraId="428AB6D6"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United Nations Development Programme</w:t>
            </w:r>
          </w:p>
        </w:tc>
      </w:tr>
      <w:tr w:rsidR="0002348F" w:rsidRPr="004928FE" w14:paraId="57626899" w14:textId="77777777" w:rsidTr="00201227">
        <w:trPr>
          <w:trHeight w:val="339"/>
        </w:trPr>
        <w:tc>
          <w:tcPr>
            <w:tcW w:w="1560" w:type="dxa"/>
            <w:shd w:val="clear" w:color="auto" w:fill="auto"/>
          </w:tcPr>
          <w:p w14:paraId="17C85D5B"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UN Women</w:t>
            </w:r>
          </w:p>
        </w:tc>
        <w:tc>
          <w:tcPr>
            <w:tcW w:w="7933" w:type="dxa"/>
            <w:shd w:val="clear" w:color="auto" w:fill="auto"/>
          </w:tcPr>
          <w:p w14:paraId="7CB2187D" w14:textId="77777777" w:rsidR="0002348F" w:rsidRPr="002F7CDD" w:rsidRDefault="0002348F" w:rsidP="00201227">
            <w:pPr>
              <w:autoSpaceDE w:val="0"/>
              <w:autoSpaceDN w:val="0"/>
              <w:adjustRightInd w:val="0"/>
              <w:spacing w:line="240" w:lineRule="auto"/>
              <w:rPr>
                <w:rFonts w:ascii="Calibri" w:eastAsia="Calibri" w:hAnsi="Calibri" w:cs="Arial Nova Light"/>
                <w:lang w:eastAsia="en-AU"/>
              </w:rPr>
            </w:pPr>
            <w:r w:rsidRPr="002F7CDD">
              <w:rPr>
                <w:rFonts w:ascii="Calibri" w:eastAsia="Calibri" w:hAnsi="Calibri" w:cs="Arial Nova Light"/>
                <w:lang w:eastAsia="en-AU"/>
              </w:rPr>
              <w:t>United Nations Entity for Gender Equality and the Empowerment of Women</w:t>
            </w:r>
          </w:p>
        </w:tc>
      </w:tr>
      <w:tr w:rsidR="0002348F" w:rsidRPr="004928FE" w14:paraId="37011803" w14:textId="77777777" w:rsidTr="00201227">
        <w:trPr>
          <w:trHeight w:val="339"/>
        </w:trPr>
        <w:tc>
          <w:tcPr>
            <w:tcW w:w="1560" w:type="dxa"/>
            <w:shd w:val="clear" w:color="auto" w:fill="auto"/>
          </w:tcPr>
          <w:p w14:paraId="755392B7" w14:textId="77777777" w:rsidR="0002348F" w:rsidRPr="002F7CDD" w:rsidRDefault="0002348F" w:rsidP="0002348F">
            <w:pPr>
              <w:autoSpaceDE w:val="0"/>
              <w:autoSpaceDN w:val="0"/>
              <w:adjustRightInd w:val="0"/>
              <w:spacing w:line="360" w:lineRule="auto"/>
              <w:rPr>
                <w:rFonts w:ascii="Calibri" w:eastAsia="Calibri" w:hAnsi="Calibri" w:cs="Arial Nova Light"/>
                <w:b/>
                <w:bCs/>
                <w:lang w:eastAsia="en-AU"/>
              </w:rPr>
            </w:pPr>
            <w:r w:rsidRPr="002F7CDD">
              <w:rPr>
                <w:rFonts w:ascii="Calibri" w:eastAsia="Calibri" w:hAnsi="Calibri" w:cs="Arial Nova Light"/>
                <w:b/>
                <w:bCs/>
                <w:lang w:eastAsia="en-AU"/>
              </w:rPr>
              <w:t>UPMA</w:t>
            </w:r>
          </w:p>
        </w:tc>
        <w:tc>
          <w:tcPr>
            <w:tcW w:w="7933" w:type="dxa"/>
            <w:shd w:val="clear" w:color="auto" w:fill="auto"/>
          </w:tcPr>
          <w:p w14:paraId="22306E38" w14:textId="77777777" w:rsidR="0002348F" w:rsidRPr="002F7CDD" w:rsidRDefault="0002348F" w:rsidP="00201227">
            <w:pPr>
              <w:spacing w:after="200" w:line="240" w:lineRule="auto"/>
              <w:rPr>
                <w:rFonts w:ascii="Calibri" w:hAnsi="Calibri"/>
                <w:b/>
              </w:rPr>
            </w:pPr>
            <w:r w:rsidRPr="002F7CDD">
              <w:rPr>
                <w:rFonts w:ascii="Calibri" w:eastAsia="Calibri" w:hAnsi="Calibri" w:cs="Arial Nova Light"/>
                <w:lang w:eastAsia="en-AU"/>
              </w:rPr>
              <w:t>Unit of Planning, Monitoring and Evaluation of the Prime Minister’s Office</w:t>
            </w:r>
          </w:p>
        </w:tc>
      </w:tr>
    </w:tbl>
    <w:p w14:paraId="4002F15F" w14:textId="77777777" w:rsidR="0002348F" w:rsidRDefault="0002348F" w:rsidP="0002348F">
      <w:pPr>
        <w:autoSpaceDE w:val="0"/>
        <w:autoSpaceDN w:val="0"/>
        <w:adjustRightInd w:val="0"/>
        <w:spacing w:line="360" w:lineRule="auto"/>
        <w:rPr>
          <w:rFonts w:ascii="Calibri" w:eastAsia="Calibri" w:hAnsi="Calibri" w:cs="Arial Nova Light"/>
          <w:sz w:val="24"/>
          <w:lang w:eastAsia="en-AU"/>
        </w:rPr>
      </w:pPr>
    </w:p>
    <w:p w14:paraId="2651E884" w14:textId="0AF964E6" w:rsidR="0002348F" w:rsidRPr="00AC2E81" w:rsidRDefault="0002348F" w:rsidP="00C51AB3">
      <w:pPr>
        <w:spacing w:after="200" w:line="240" w:lineRule="auto"/>
        <w:jc w:val="both"/>
        <w:rPr>
          <w:noProof/>
          <w:sz w:val="24"/>
          <w:szCs w:val="24"/>
          <w:lang w:eastAsia="en-AU"/>
        </w:rPr>
      </w:pPr>
      <w:r w:rsidRPr="00735D4D">
        <w:rPr>
          <w:rFonts w:ascii="Calibri" w:hAnsi="Calibri"/>
          <w:b/>
          <w:sz w:val="28"/>
          <w:szCs w:val="28"/>
        </w:rPr>
        <w:lastRenderedPageBreak/>
        <w:t>CONTENT</w:t>
      </w:r>
      <w:r w:rsidR="00223A89">
        <w:rPr>
          <w:rFonts w:ascii="Calibri" w:hAnsi="Calibri"/>
          <w:b/>
          <w:sz w:val="28"/>
          <w:szCs w:val="28"/>
        </w:rPr>
        <w:t>S</w:t>
      </w:r>
      <w:r w:rsidRPr="00AC2E81">
        <w:rPr>
          <w:sz w:val="24"/>
          <w:szCs w:val="24"/>
        </w:rPr>
        <w:fldChar w:fldCharType="begin"/>
      </w:r>
      <w:r w:rsidRPr="00AC2E81">
        <w:rPr>
          <w:sz w:val="24"/>
          <w:szCs w:val="24"/>
        </w:rPr>
        <w:instrText xml:space="preserve"> TOC \o "1-3" \h \z \u </w:instrText>
      </w:r>
      <w:r w:rsidRPr="00AC2E81">
        <w:rPr>
          <w:sz w:val="24"/>
          <w:szCs w:val="24"/>
        </w:rPr>
        <w:fldChar w:fldCharType="separate"/>
      </w:r>
      <w:hyperlink w:anchor="_Toc51856081" w:history="1"/>
    </w:p>
    <w:p w14:paraId="2F51C860" w14:textId="4FEC53A9" w:rsidR="0002348F" w:rsidRPr="00BE4097" w:rsidRDefault="0002348F" w:rsidP="00C51AB3">
      <w:pPr>
        <w:tabs>
          <w:tab w:val="left" w:pos="9781"/>
        </w:tabs>
        <w:spacing w:after="200" w:line="240" w:lineRule="auto"/>
        <w:ind w:right="805"/>
        <w:rPr>
          <w:rFonts w:ascii="Calibri" w:hAnsi="Calibri"/>
        </w:rPr>
      </w:pPr>
      <w:bookmarkStart w:id="0" w:name="_Hlk56769266"/>
      <w:r w:rsidRPr="00BE4097">
        <w:rPr>
          <w:rFonts w:ascii="Calibri" w:hAnsi="Calibri"/>
        </w:rPr>
        <w:t xml:space="preserve"> List of </w:t>
      </w:r>
      <w:r w:rsidR="004A0F9C" w:rsidRPr="00BE4097">
        <w:rPr>
          <w:rFonts w:ascii="Calibri" w:hAnsi="Calibri"/>
        </w:rPr>
        <w:t xml:space="preserve">acronyms </w:t>
      </w:r>
      <w:r w:rsidRPr="00BE4097">
        <w:rPr>
          <w:rFonts w:ascii="Calibri" w:hAnsi="Calibri"/>
        </w:rPr>
        <w:t>abbreviations………………………………………………………………</w:t>
      </w:r>
      <w:r w:rsidR="00C90A5A">
        <w:rPr>
          <w:rFonts w:ascii="Calibri" w:hAnsi="Calibri"/>
        </w:rPr>
        <w:t>..</w:t>
      </w:r>
      <w:r w:rsidR="00CF663D" w:rsidRPr="00BE4097">
        <w:rPr>
          <w:rFonts w:ascii="Calibri" w:hAnsi="Calibri"/>
        </w:rPr>
        <w:t>.</w:t>
      </w:r>
      <w:r w:rsidR="00C90A5A">
        <w:rPr>
          <w:rFonts w:ascii="Calibri" w:hAnsi="Calibri"/>
        </w:rPr>
        <w:t>..</w:t>
      </w:r>
      <w:r w:rsidR="004A0F9C" w:rsidRPr="00BE4097">
        <w:rPr>
          <w:rFonts w:ascii="Calibri" w:hAnsi="Calibri"/>
        </w:rPr>
        <w:t>...</w:t>
      </w:r>
      <w:r w:rsidRPr="00BE4097">
        <w:rPr>
          <w:rFonts w:ascii="Calibri" w:hAnsi="Calibri"/>
        </w:rPr>
        <w:t>2</w:t>
      </w:r>
    </w:p>
    <w:p w14:paraId="6F80DC18" w14:textId="78A4536E" w:rsidR="0002348F" w:rsidRPr="00BE4097" w:rsidRDefault="0002348F" w:rsidP="00C51AB3">
      <w:pPr>
        <w:tabs>
          <w:tab w:val="left" w:pos="9781"/>
        </w:tabs>
        <w:spacing w:after="200" w:line="240" w:lineRule="auto"/>
        <w:ind w:right="804"/>
        <w:rPr>
          <w:rFonts w:ascii="Calibri" w:hAnsi="Calibri"/>
        </w:rPr>
      </w:pPr>
      <w:r w:rsidRPr="00BE4097">
        <w:rPr>
          <w:rFonts w:ascii="Calibri" w:hAnsi="Calibri"/>
        </w:rPr>
        <w:t xml:space="preserve"> Table of Contents…………………...………………………………………………………</w:t>
      </w:r>
      <w:r w:rsidR="00CF663D" w:rsidRPr="00BE4097">
        <w:rPr>
          <w:rFonts w:ascii="Calibri" w:hAnsi="Calibri"/>
        </w:rPr>
        <w:t>….</w:t>
      </w:r>
      <w:r w:rsidRPr="00BE4097">
        <w:rPr>
          <w:rFonts w:ascii="Calibri" w:hAnsi="Calibri"/>
        </w:rPr>
        <w:t>…</w:t>
      </w:r>
      <w:r w:rsidR="00CF663D" w:rsidRPr="00BE4097">
        <w:rPr>
          <w:rFonts w:ascii="Calibri" w:hAnsi="Calibri"/>
        </w:rPr>
        <w:t>…</w:t>
      </w:r>
      <w:r w:rsidR="004A0F9C" w:rsidRPr="00BE4097">
        <w:rPr>
          <w:rFonts w:ascii="Calibri" w:hAnsi="Calibri"/>
        </w:rPr>
        <w:t>…...</w:t>
      </w:r>
      <w:r w:rsidRPr="00BE4097">
        <w:rPr>
          <w:rFonts w:ascii="Calibri" w:hAnsi="Calibri"/>
        </w:rPr>
        <w:t>3</w:t>
      </w:r>
    </w:p>
    <w:p w14:paraId="246A4585" w14:textId="532189D6" w:rsidR="00CF663D" w:rsidRPr="00BE4097" w:rsidRDefault="00CF663D" w:rsidP="00C51AB3">
      <w:pPr>
        <w:tabs>
          <w:tab w:val="left" w:pos="9781"/>
        </w:tabs>
        <w:spacing w:after="200" w:line="240" w:lineRule="auto"/>
        <w:ind w:right="804"/>
        <w:rPr>
          <w:rFonts w:ascii="Calibri" w:hAnsi="Calibri"/>
          <w:lang w:val="en-US"/>
        </w:rPr>
      </w:pPr>
      <w:r w:rsidRPr="00BE4097">
        <w:rPr>
          <w:rFonts w:ascii="Calibri" w:hAnsi="Calibri"/>
        </w:rPr>
        <w:t>EXECUTIVE SUMMARY……………...……………………………………………………….……</w:t>
      </w:r>
      <w:r w:rsidR="000E5C6E" w:rsidRPr="00BE4097">
        <w:rPr>
          <w:rFonts w:ascii="Calibri" w:hAnsi="Calibri"/>
        </w:rPr>
        <w:t>….</w:t>
      </w:r>
      <w:r w:rsidR="004A0F9C" w:rsidRPr="00BE4097">
        <w:rPr>
          <w:rFonts w:ascii="Calibri" w:hAnsi="Calibri"/>
        </w:rPr>
        <w:t>.</w:t>
      </w:r>
      <w:r w:rsidR="000E5C6E" w:rsidRPr="00BE4097">
        <w:rPr>
          <w:rFonts w:ascii="Calibri" w:hAnsi="Calibri"/>
        </w:rPr>
        <w:t>..4</w:t>
      </w:r>
    </w:p>
    <w:p w14:paraId="3D888106" w14:textId="42EE8391" w:rsidR="0002348F" w:rsidRPr="00C90A5A" w:rsidRDefault="0002348F" w:rsidP="002E6B1E">
      <w:pPr>
        <w:pStyle w:val="TOC1"/>
        <w:rPr>
          <w:noProof/>
        </w:rPr>
      </w:pPr>
      <w:r w:rsidRPr="00BE4097">
        <w:fldChar w:fldCharType="begin"/>
      </w:r>
      <w:r w:rsidRPr="00BE4097">
        <w:instrText xml:space="preserve"> TOC \o "1-4" \h \z \u </w:instrText>
      </w:r>
      <w:r w:rsidRPr="00BE4097">
        <w:fldChar w:fldCharType="separate"/>
      </w:r>
      <w:hyperlink w:anchor="_Toc288495515" w:history="1">
        <w:r w:rsidR="00497AF1" w:rsidRPr="00BE4097">
          <w:rPr>
            <w:rStyle w:val="Hyperlink"/>
            <w:noProof/>
          </w:rPr>
          <w:t>INTRODUCTION</w:t>
        </w:r>
        <w:r w:rsidRPr="00BE4097">
          <w:rPr>
            <w:rStyle w:val="Hyperlink"/>
            <w:noProof/>
          </w:rPr>
          <w:t>………………………………</w:t>
        </w:r>
        <w:r w:rsidR="00BE4097">
          <w:rPr>
            <w:rStyle w:val="Hyperlink"/>
            <w:noProof/>
          </w:rPr>
          <w:t>.</w:t>
        </w:r>
        <w:r w:rsidRPr="00BE4097">
          <w:rPr>
            <w:rStyle w:val="Hyperlink"/>
            <w:noProof/>
          </w:rPr>
          <w:t>……………………….</w:t>
        </w:r>
        <w:r w:rsidR="00C51AB3">
          <w:rPr>
            <w:rStyle w:val="Hyperlink"/>
            <w:noProof/>
          </w:rPr>
          <w:t>.</w:t>
        </w:r>
        <w:r w:rsidRPr="00BE4097">
          <w:rPr>
            <w:rStyle w:val="Hyperlink"/>
            <w:noProof/>
          </w:rPr>
          <w:t>………….………</w:t>
        </w:r>
        <w:r w:rsidR="004A0F9C" w:rsidRPr="00BE4097">
          <w:rPr>
            <w:rStyle w:val="Hyperlink"/>
            <w:noProof/>
          </w:rPr>
          <w:t>.</w:t>
        </w:r>
        <w:r w:rsidRPr="00BE4097">
          <w:rPr>
            <w:rStyle w:val="Hyperlink"/>
            <w:noProof/>
          </w:rPr>
          <w:t>…</w:t>
        </w:r>
        <w:r w:rsidR="00C90A5A">
          <w:rPr>
            <w:rStyle w:val="Hyperlink"/>
            <w:noProof/>
          </w:rPr>
          <w:t>….</w:t>
        </w:r>
        <w:r w:rsidRPr="00BE4097">
          <w:rPr>
            <w:rStyle w:val="Hyperlink"/>
            <w:noProof/>
          </w:rPr>
          <w:t>……</w:t>
        </w:r>
      </w:hyperlink>
      <w:r w:rsidR="00C90A5A" w:rsidRPr="00C90A5A">
        <w:rPr>
          <w:rStyle w:val="Hyperlink"/>
          <w:noProof/>
          <w:color w:val="auto"/>
          <w:u w:val="none"/>
        </w:rPr>
        <w:t>10</w:t>
      </w:r>
      <w:r w:rsidR="00497AF1" w:rsidRPr="00C90A5A">
        <w:rPr>
          <w:noProof/>
        </w:rPr>
        <w:t xml:space="preserve"> </w:t>
      </w:r>
    </w:p>
    <w:p w14:paraId="38CAAA35" w14:textId="68897EAE" w:rsidR="0002348F" w:rsidRPr="00BE4097" w:rsidRDefault="00992608" w:rsidP="002E6B1E">
      <w:pPr>
        <w:pStyle w:val="TOC1"/>
        <w:rPr>
          <w:noProof/>
        </w:rPr>
      </w:pPr>
      <w:hyperlink w:anchor="_Toc288495516" w:history="1">
        <w:r w:rsidR="00BE4097">
          <w:rPr>
            <w:noProof/>
          </w:rPr>
          <w:t>1.1</w:t>
        </w:r>
        <w:r w:rsidR="00497AF1" w:rsidRPr="00BE4097">
          <w:rPr>
            <w:noProof/>
          </w:rPr>
          <w:t xml:space="preserve">NAP 1325 </w:t>
        </w:r>
        <w:r w:rsidR="0002348F" w:rsidRPr="00BE4097">
          <w:rPr>
            <w:rStyle w:val="Hyperlink"/>
            <w:noProof/>
          </w:rPr>
          <w:t>Context………</w:t>
        </w:r>
        <w:r w:rsidR="00497AF1" w:rsidRPr="00BE4097">
          <w:rPr>
            <w:rStyle w:val="Hyperlink"/>
            <w:noProof/>
          </w:rPr>
          <w:t xml:space="preserve"> </w:t>
        </w:r>
        <w:r w:rsidR="0002348F" w:rsidRPr="00BE4097">
          <w:rPr>
            <w:rStyle w:val="Hyperlink"/>
            <w:noProof/>
          </w:rPr>
          <w:t>……………………………………………………...……</w:t>
        </w:r>
        <w:r w:rsidR="004A0F9C" w:rsidRPr="00BE4097">
          <w:rPr>
            <w:rStyle w:val="Hyperlink"/>
            <w:noProof/>
          </w:rPr>
          <w:t>……</w:t>
        </w:r>
        <w:r w:rsidR="00C90A5A">
          <w:rPr>
            <w:rStyle w:val="Hyperlink"/>
            <w:noProof/>
          </w:rPr>
          <w:t>….</w:t>
        </w:r>
        <w:r w:rsidR="0002348F" w:rsidRPr="00BE4097">
          <w:rPr>
            <w:rStyle w:val="Hyperlink"/>
            <w:noProof/>
          </w:rPr>
          <w:t>.</w:t>
        </w:r>
        <w:r w:rsidR="00C90A5A">
          <w:rPr>
            <w:noProof/>
            <w:webHidden/>
          </w:rPr>
          <w:t>..10</w:t>
        </w:r>
        <w:r w:rsidR="0002348F" w:rsidRPr="00BE4097">
          <w:rPr>
            <w:noProof/>
            <w:webHidden/>
          </w:rPr>
          <w:t xml:space="preserve"> </w:t>
        </w:r>
      </w:hyperlink>
    </w:p>
    <w:p w14:paraId="51F083BA" w14:textId="47DAD578" w:rsidR="0002348F" w:rsidRPr="00BE4097" w:rsidRDefault="00C51AB3" w:rsidP="002E6B1E">
      <w:pPr>
        <w:pStyle w:val="TOC1"/>
      </w:pPr>
      <w:r>
        <w:t xml:space="preserve">1.2 </w:t>
      </w:r>
      <w:hyperlink w:anchor="_Toc288495517" w:history="1">
        <w:r w:rsidR="00497AF1" w:rsidRPr="00BE4097">
          <w:rPr>
            <w:rStyle w:val="Hyperlink"/>
            <w:noProof/>
          </w:rPr>
          <w:t>Women, Peace and Security Project</w:t>
        </w:r>
      </w:hyperlink>
      <w:r w:rsidR="004A0F9C" w:rsidRPr="00BE4097">
        <w:t xml:space="preserve"> ………………………………………….</w:t>
      </w:r>
      <w:r>
        <w:t>.</w:t>
      </w:r>
      <w:r w:rsidR="004A0F9C" w:rsidRPr="00BE4097">
        <w:t>……….1</w:t>
      </w:r>
      <w:r w:rsidR="00C90A5A">
        <w:t>6</w:t>
      </w:r>
    </w:p>
    <w:p w14:paraId="4AF23552" w14:textId="313C3AA1" w:rsidR="00497AF1" w:rsidRPr="00BE4097" w:rsidRDefault="00497AF1" w:rsidP="00C51AB3">
      <w:pPr>
        <w:spacing w:line="240" w:lineRule="auto"/>
        <w:rPr>
          <w:lang w:val="en-US"/>
        </w:rPr>
      </w:pPr>
      <w:r w:rsidRPr="00BE4097">
        <w:rPr>
          <w:lang w:val="en-US"/>
        </w:rPr>
        <w:t>2. BACKGROUND</w:t>
      </w:r>
      <w:r w:rsidR="004A0F9C" w:rsidRPr="00BE4097">
        <w:rPr>
          <w:lang w:val="en-US"/>
        </w:rPr>
        <w:t>……………………..…………………………………………………</w:t>
      </w:r>
      <w:r w:rsidR="00C51AB3">
        <w:rPr>
          <w:lang w:val="en-US"/>
        </w:rPr>
        <w:t>.</w:t>
      </w:r>
      <w:r w:rsidR="004A0F9C" w:rsidRPr="00BE4097">
        <w:rPr>
          <w:lang w:val="en-US"/>
        </w:rPr>
        <w:t>……………</w:t>
      </w:r>
      <w:r w:rsidR="00C51AB3">
        <w:rPr>
          <w:lang w:val="en-US"/>
        </w:rPr>
        <w:t>.</w:t>
      </w:r>
      <w:r w:rsidR="004A0F9C" w:rsidRPr="00BE4097">
        <w:rPr>
          <w:lang w:val="en-US"/>
        </w:rPr>
        <w:t>…</w:t>
      </w:r>
      <w:r w:rsidR="00C90A5A">
        <w:rPr>
          <w:lang w:val="en-US"/>
        </w:rPr>
        <w:t>20</w:t>
      </w:r>
    </w:p>
    <w:p w14:paraId="3A1CB283" w14:textId="577DC91A" w:rsidR="00497AF1" w:rsidRPr="00BE4097" w:rsidRDefault="00497AF1" w:rsidP="00C51AB3">
      <w:pPr>
        <w:spacing w:line="240" w:lineRule="auto"/>
        <w:ind w:left="142"/>
      </w:pPr>
      <w:r w:rsidRPr="00BE4097">
        <w:t>2.</w:t>
      </w:r>
      <w:r w:rsidR="00C51AB3">
        <w:t>1</w:t>
      </w:r>
      <w:r w:rsidRPr="00BE4097">
        <w:t xml:space="preserve"> Evaluation Purpose, Objectives and Scope.</w:t>
      </w:r>
      <w:r w:rsidR="004A0F9C" w:rsidRPr="00BE4097">
        <w:t>.</w:t>
      </w:r>
      <w:r w:rsidR="004A0F9C" w:rsidRPr="00BE4097">
        <w:rPr>
          <w:lang w:val="en-US"/>
        </w:rPr>
        <w:t>…………………………………………</w:t>
      </w:r>
      <w:r w:rsidR="00C51AB3">
        <w:rPr>
          <w:lang w:val="en-US"/>
        </w:rPr>
        <w:t xml:space="preserve"> </w:t>
      </w:r>
      <w:r w:rsidR="00C90A5A">
        <w:rPr>
          <w:lang w:val="en-US"/>
        </w:rPr>
        <w:t>20</w:t>
      </w:r>
    </w:p>
    <w:p w14:paraId="53D8C2DD" w14:textId="071DAEB0" w:rsidR="004A0F9C" w:rsidRPr="00BE4097" w:rsidRDefault="00497AF1" w:rsidP="00C51AB3">
      <w:pPr>
        <w:spacing w:line="240" w:lineRule="auto"/>
        <w:ind w:left="142"/>
      </w:pPr>
      <w:r w:rsidRPr="00BE4097">
        <w:t>2.</w:t>
      </w:r>
      <w:r w:rsidR="00C51AB3">
        <w:t>2</w:t>
      </w:r>
      <w:r w:rsidRPr="00BE4097">
        <w:t xml:space="preserve"> Evaluation Methodology</w:t>
      </w:r>
      <w:r w:rsidR="004A0F9C" w:rsidRPr="00BE4097">
        <w:t>..</w:t>
      </w:r>
      <w:r w:rsidR="004A0F9C" w:rsidRPr="00BE4097">
        <w:rPr>
          <w:lang w:val="en-US"/>
        </w:rPr>
        <w:t>……………………………………………………………….……2</w:t>
      </w:r>
      <w:r w:rsidR="00C90A5A">
        <w:rPr>
          <w:lang w:val="en-US"/>
        </w:rPr>
        <w:t>2</w:t>
      </w:r>
    </w:p>
    <w:p w14:paraId="28645863" w14:textId="23212B88" w:rsidR="0002348F" w:rsidRDefault="0002348F" w:rsidP="00C51AB3">
      <w:pPr>
        <w:pStyle w:val="TOC3"/>
        <w:tabs>
          <w:tab w:val="right" w:leader="dot" w:pos="9350"/>
          <w:tab w:val="left" w:pos="9781"/>
        </w:tabs>
        <w:spacing w:line="240" w:lineRule="auto"/>
        <w:ind w:left="0" w:right="804"/>
      </w:pPr>
      <w:r w:rsidRPr="00BE4097">
        <w:t>3.</w:t>
      </w:r>
      <w:r w:rsidR="004A0F9C" w:rsidRPr="00BE4097">
        <w:t xml:space="preserve"> </w:t>
      </w:r>
      <w:r w:rsidR="00497AF1" w:rsidRPr="00BE4097">
        <w:t xml:space="preserve">FINDINGS  </w:t>
      </w:r>
      <w:r w:rsidRPr="00BE4097">
        <w:t>……………</w:t>
      </w:r>
      <w:r w:rsidR="004A0F9C" w:rsidRPr="00BE4097">
        <w:t>……………..…………………………………</w:t>
      </w:r>
      <w:r w:rsidRPr="00BE4097">
        <w:t>………………………</w:t>
      </w:r>
      <w:r w:rsidR="004A0F9C" w:rsidRPr="00BE4097">
        <w:t>.</w:t>
      </w:r>
      <w:r w:rsidRPr="00BE4097">
        <w:t>…</w:t>
      </w:r>
      <w:r w:rsidR="00C51AB3">
        <w:t>…</w:t>
      </w:r>
      <w:r w:rsidRPr="00BE4097">
        <w:t>…..</w:t>
      </w:r>
      <w:r w:rsidR="004A0F9C" w:rsidRPr="00BE4097">
        <w:t>2</w:t>
      </w:r>
      <w:r w:rsidR="00C90A5A">
        <w:t>5</w:t>
      </w:r>
    </w:p>
    <w:p w14:paraId="7E32092C" w14:textId="6C2E4391" w:rsidR="00C51AB3" w:rsidRDefault="00C51AB3" w:rsidP="00C51AB3">
      <w:pPr>
        <w:pStyle w:val="TOC3"/>
        <w:tabs>
          <w:tab w:val="right" w:leader="dot" w:pos="9350"/>
          <w:tab w:val="left" w:pos="9781"/>
        </w:tabs>
        <w:spacing w:line="240" w:lineRule="auto"/>
        <w:ind w:left="142" w:right="804"/>
      </w:pPr>
      <w:r>
        <w:t>3.1</w:t>
      </w:r>
      <w:r w:rsidRPr="00BE4097">
        <w:t xml:space="preserve"> </w:t>
      </w:r>
      <w:r>
        <w:t>Relevance</w:t>
      </w:r>
      <w:r w:rsidRPr="00BE4097">
        <w:t>…………………………..……………………………………………………</w:t>
      </w:r>
      <w:r>
        <w:t xml:space="preserve"> </w:t>
      </w:r>
      <w:r w:rsidRPr="00BE4097">
        <w:t>.….……..2</w:t>
      </w:r>
      <w:r w:rsidR="00C90A5A">
        <w:t>5</w:t>
      </w:r>
    </w:p>
    <w:p w14:paraId="4BC4DAC4" w14:textId="587FAEBF" w:rsidR="00C51AB3" w:rsidRDefault="00C51AB3" w:rsidP="00C51AB3">
      <w:pPr>
        <w:pStyle w:val="TOC3"/>
        <w:tabs>
          <w:tab w:val="right" w:leader="dot" w:pos="9350"/>
          <w:tab w:val="left" w:pos="9781"/>
        </w:tabs>
        <w:spacing w:line="240" w:lineRule="auto"/>
        <w:ind w:left="142" w:right="804"/>
      </w:pPr>
      <w:r w:rsidRPr="00BE4097">
        <w:t>3.</w:t>
      </w:r>
      <w:r>
        <w:t>2 Effectiveness</w:t>
      </w:r>
      <w:r w:rsidRPr="00BE4097">
        <w:t xml:space="preserve">  …………………………..……………………</w:t>
      </w:r>
      <w:r>
        <w:t xml:space="preserve"> </w:t>
      </w:r>
      <w:r w:rsidRPr="00BE4097">
        <w:t>…………………………</w:t>
      </w:r>
      <w:r w:rsidR="00C90A5A">
        <w:t>….</w:t>
      </w:r>
      <w:r w:rsidRPr="00BE4097">
        <w:t>……..2</w:t>
      </w:r>
      <w:r w:rsidR="00C90A5A">
        <w:t>6</w:t>
      </w:r>
    </w:p>
    <w:p w14:paraId="5A09602D" w14:textId="5205C734" w:rsidR="00C51AB3" w:rsidRDefault="00C51AB3" w:rsidP="00C51AB3">
      <w:pPr>
        <w:pStyle w:val="TOC3"/>
        <w:tabs>
          <w:tab w:val="right" w:leader="dot" w:pos="9350"/>
          <w:tab w:val="left" w:pos="9781"/>
        </w:tabs>
        <w:spacing w:line="240" w:lineRule="auto"/>
        <w:ind w:left="142" w:right="804"/>
      </w:pPr>
      <w:r w:rsidRPr="00BE4097">
        <w:t>3.</w:t>
      </w:r>
      <w:r>
        <w:t>3</w:t>
      </w:r>
      <w:r w:rsidRPr="00BE4097">
        <w:t xml:space="preserve"> </w:t>
      </w:r>
      <w:r>
        <w:t>Efficiency</w:t>
      </w:r>
      <w:r w:rsidRPr="00BE4097">
        <w:t xml:space="preserve">  …………………………..…………………………………</w:t>
      </w:r>
      <w:r>
        <w:t xml:space="preserve"> </w:t>
      </w:r>
      <w:r w:rsidRPr="00BE4097">
        <w:t>………………….….…</w:t>
      </w:r>
      <w:r w:rsidR="00C90A5A">
        <w:t>..</w:t>
      </w:r>
      <w:r w:rsidRPr="00BE4097">
        <w:t>..</w:t>
      </w:r>
      <w:r>
        <w:t>30</w:t>
      </w:r>
    </w:p>
    <w:p w14:paraId="34BB896C" w14:textId="7A012CFB" w:rsidR="00C51AB3" w:rsidRDefault="00C51AB3" w:rsidP="00C51AB3">
      <w:pPr>
        <w:pStyle w:val="TOC3"/>
        <w:tabs>
          <w:tab w:val="right" w:leader="dot" w:pos="9350"/>
          <w:tab w:val="left" w:pos="9781"/>
        </w:tabs>
        <w:spacing w:line="240" w:lineRule="auto"/>
        <w:ind w:left="142" w:right="804"/>
      </w:pPr>
      <w:r w:rsidRPr="00BE4097">
        <w:t>3.</w:t>
      </w:r>
      <w:r>
        <w:t>4 Sustainability</w:t>
      </w:r>
      <w:r w:rsidRPr="00BE4097">
        <w:t xml:space="preserve"> …………………………..………………………………………</w:t>
      </w:r>
      <w:r>
        <w:t xml:space="preserve"> </w:t>
      </w:r>
      <w:r w:rsidRPr="00BE4097">
        <w:t>……….….……..</w:t>
      </w:r>
      <w:r>
        <w:t>3</w:t>
      </w:r>
      <w:r w:rsidR="00C90A5A">
        <w:t>3</w:t>
      </w:r>
    </w:p>
    <w:p w14:paraId="7168F132" w14:textId="1DB772D3" w:rsidR="00C51AB3" w:rsidRDefault="00C51AB3" w:rsidP="00C51AB3">
      <w:pPr>
        <w:pStyle w:val="TOC3"/>
        <w:tabs>
          <w:tab w:val="right" w:leader="dot" w:pos="9350"/>
          <w:tab w:val="left" w:pos="9781"/>
        </w:tabs>
        <w:spacing w:line="240" w:lineRule="auto"/>
        <w:ind w:left="142" w:right="804"/>
      </w:pPr>
      <w:r w:rsidRPr="00BE4097">
        <w:t>3.</w:t>
      </w:r>
      <w:r>
        <w:t>5 Gender Equality and Human Rights</w:t>
      </w:r>
      <w:r w:rsidRPr="00BE4097">
        <w:t>………………………………………………….…..</w:t>
      </w:r>
      <w:r>
        <w:t>3</w:t>
      </w:r>
      <w:r w:rsidR="00C90A5A">
        <w:t>4</w:t>
      </w:r>
    </w:p>
    <w:p w14:paraId="050D88EC" w14:textId="6BDF8388" w:rsidR="0002348F" w:rsidRDefault="0002348F" w:rsidP="00C51AB3">
      <w:pPr>
        <w:tabs>
          <w:tab w:val="left" w:pos="9781"/>
        </w:tabs>
        <w:spacing w:line="240" w:lineRule="auto"/>
        <w:ind w:right="804"/>
        <w:rPr>
          <w:rFonts w:ascii="Calibri" w:hAnsi="Calibri"/>
          <w:lang w:val="en-US"/>
        </w:rPr>
      </w:pPr>
      <w:r w:rsidRPr="00BE4097">
        <w:rPr>
          <w:rFonts w:ascii="Calibri" w:hAnsi="Calibri"/>
          <w:lang w:val="en-US"/>
        </w:rPr>
        <w:t xml:space="preserve">4. </w:t>
      </w:r>
      <w:r w:rsidR="00497AF1" w:rsidRPr="00BE4097">
        <w:rPr>
          <w:rFonts w:ascii="Calibri" w:hAnsi="Calibri"/>
          <w:lang w:val="en-US"/>
        </w:rPr>
        <w:t>GOOD PRACTICES AND LESSONS LEARNT</w:t>
      </w:r>
      <w:r w:rsidRPr="00BE4097">
        <w:rPr>
          <w:rFonts w:ascii="Calibri" w:hAnsi="Calibri"/>
          <w:lang w:val="en-US"/>
        </w:rPr>
        <w:t xml:space="preserve"> </w:t>
      </w:r>
      <w:r w:rsidR="004A0F9C" w:rsidRPr="00BE4097">
        <w:rPr>
          <w:rFonts w:ascii="Calibri" w:hAnsi="Calibri"/>
          <w:lang w:val="en-US"/>
        </w:rPr>
        <w:t>….</w:t>
      </w:r>
      <w:r w:rsidRPr="00BE4097">
        <w:rPr>
          <w:rFonts w:ascii="Calibri" w:hAnsi="Calibri"/>
          <w:lang w:val="en-US"/>
        </w:rPr>
        <w:t>………………………………</w:t>
      </w:r>
      <w:r w:rsidR="004A0F9C" w:rsidRPr="00BE4097">
        <w:rPr>
          <w:rFonts w:ascii="Calibri" w:hAnsi="Calibri"/>
          <w:lang w:val="en-US"/>
        </w:rPr>
        <w:t>…..</w:t>
      </w:r>
      <w:r w:rsidRPr="00BE4097">
        <w:rPr>
          <w:rFonts w:ascii="Calibri" w:hAnsi="Calibri"/>
          <w:lang w:val="en-US"/>
        </w:rPr>
        <w:t>….</w:t>
      </w:r>
      <w:r w:rsidR="004A0F9C" w:rsidRPr="00BE4097">
        <w:rPr>
          <w:rFonts w:ascii="Calibri" w:hAnsi="Calibri"/>
          <w:lang w:val="en-US"/>
        </w:rPr>
        <w:t>.</w:t>
      </w:r>
      <w:r w:rsidRPr="00BE4097">
        <w:rPr>
          <w:rFonts w:ascii="Calibri" w:hAnsi="Calibri"/>
          <w:lang w:val="en-US"/>
        </w:rPr>
        <w:t>.</w:t>
      </w:r>
      <w:r w:rsidR="004A0F9C" w:rsidRPr="00BE4097">
        <w:rPr>
          <w:rFonts w:ascii="Calibri" w:hAnsi="Calibri"/>
          <w:lang w:val="en-US"/>
        </w:rPr>
        <w:t>.</w:t>
      </w:r>
      <w:r w:rsidRPr="00BE4097">
        <w:rPr>
          <w:rFonts w:ascii="Calibri" w:hAnsi="Calibri"/>
          <w:lang w:val="en-US"/>
        </w:rPr>
        <w:t>…</w:t>
      </w:r>
      <w:r w:rsidR="00301C63">
        <w:rPr>
          <w:rFonts w:ascii="Calibri" w:hAnsi="Calibri"/>
          <w:lang w:val="en-US"/>
        </w:rPr>
        <w:t xml:space="preserve">  3</w:t>
      </w:r>
      <w:r w:rsidR="00C90A5A">
        <w:rPr>
          <w:rFonts w:ascii="Calibri" w:hAnsi="Calibri"/>
          <w:lang w:val="en-US"/>
        </w:rPr>
        <w:t>6</w:t>
      </w:r>
    </w:p>
    <w:p w14:paraId="44063B6A" w14:textId="2787497E" w:rsidR="00C51AB3" w:rsidRPr="00BE4097" w:rsidRDefault="00C51AB3" w:rsidP="00C51AB3">
      <w:pPr>
        <w:tabs>
          <w:tab w:val="left" w:pos="9781"/>
        </w:tabs>
        <w:spacing w:line="240" w:lineRule="auto"/>
        <w:ind w:right="804"/>
        <w:rPr>
          <w:rFonts w:ascii="Calibri" w:hAnsi="Calibri"/>
          <w:lang w:val="en-US"/>
        </w:rPr>
      </w:pPr>
      <w:r w:rsidRPr="00BE4097">
        <w:rPr>
          <w:rFonts w:ascii="Calibri" w:hAnsi="Calibri"/>
          <w:lang w:val="en-US"/>
        </w:rPr>
        <w:t>4.</w:t>
      </w:r>
      <w:r>
        <w:rPr>
          <w:rFonts w:ascii="Calibri" w:hAnsi="Calibri"/>
          <w:lang w:val="en-US"/>
        </w:rPr>
        <w:t>1</w:t>
      </w:r>
      <w:r w:rsidRPr="00BE4097">
        <w:rPr>
          <w:rFonts w:ascii="Calibri" w:hAnsi="Calibri"/>
          <w:lang w:val="en-US"/>
        </w:rPr>
        <w:t xml:space="preserve"> L</w:t>
      </w:r>
      <w:r>
        <w:rPr>
          <w:rFonts w:ascii="Calibri" w:hAnsi="Calibri"/>
          <w:lang w:val="en-US"/>
        </w:rPr>
        <w:t xml:space="preserve">essons </w:t>
      </w:r>
      <w:r w:rsidRPr="00BE4097">
        <w:rPr>
          <w:rFonts w:ascii="Calibri" w:hAnsi="Calibri"/>
          <w:lang w:val="en-US"/>
        </w:rPr>
        <w:t>L</w:t>
      </w:r>
      <w:r>
        <w:rPr>
          <w:rFonts w:ascii="Calibri" w:hAnsi="Calibri"/>
          <w:lang w:val="en-US"/>
        </w:rPr>
        <w:t>earnt……………………</w:t>
      </w:r>
      <w:r w:rsidR="00301C63">
        <w:rPr>
          <w:rFonts w:ascii="Calibri" w:hAnsi="Calibri"/>
          <w:lang w:val="en-US"/>
        </w:rPr>
        <w:t>.</w:t>
      </w:r>
      <w:r>
        <w:rPr>
          <w:rFonts w:ascii="Calibri" w:hAnsi="Calibri"/>
          <w:lang w:val="en-US"/>
        </w:rPr>
        <w:t>………</w:t>
      </w:r>
      <w:r w:rsidR="00301C63">
        <w:rPr>
          <w:rFonts w:ascii="Calibri" w:hAnsi="Calibri"/>
          <w:lang w:val="en-US"/>
        </w:rPr>
        <w:t>………</w:t>
      </w:r>
      <w:r w:rsidRPr="00BE4097">
        <w:rPr>
          <w:rFonts w:ascii="Calibri" w:hAnsi="Calibri"/>
          <w:lang w:val="en-US"/>
        </w:rPr>
        <w:t>….…………………………………..…....……</w:t>
      </w:r>
      <w:r w:rsidR="00301C63">
        <w:rPr>
          <w:rFonts w:ascii="Calibri" w:hAnsi="Calibri"/>
          <w:lang w:val="en-US"/>
        </w:rPr>
        <w:t>3</w:t>
      </w:r>
      <w:r w:rsidR="00C90A5A">
        <w:rPr>
          <w:rFonts w:ascii="Calibri" w:hAnsi="Calibri"/>
          <w:lang w:val="en-US"/>
        </w:rPr>
        <w:t>6</w:t>
      </w:r>
    </w:p>
    <w:p w14:paraId="3E222308" w14:textId="0BADB39C" w:rsidR="00C51AB3" w:rsidRPr="00BE4097" w:rsidRDefault="00C51AB3" w:rsidP="00C51AB3">
      <w:pPr>
        <w:tabs>
          <w:tab w:val="left" w:pos="9781"/>
        </w:tabs>
        <w:spacing w:line="240" w:lineRule="auto"/>
        <w:ind w:right="804"/>
        <w:rPr>
          <w:rFonts w:ascii="Calibri" w:hAnsi="Calibri"/>
          <w:lang w:val="en-US"/>
        </w:rPr>
      </w:pPr>
      <w:r w:rsidRPr="00BE4097">
        <w:rPr>
          <w:rFonts w:ascii="Calibri" w:hAnsi="Calibri"/>
          <w:lang w:val="en-US"/>
        </w:rPr>
        <w:t>4.</w:t>
      </w:r>
      <w:r>
        <w:rPr>
          <w:rFonts w:ascii="Calibri" w:hAnsi="Calibri"/>
          <w:lang w:val="en-US"/>
        </w:rPr>
        <w:t>2</w:t>
      </w:r>
      <w:r w:rsidR="00301C63">
        <w:rPr>
          <w:rFonts w:ascii="Calibri" w:hAnsi="Calibri"/>
          <w:lang w:val="en-US"/>
        </w:rPr>
        <w:t xml:space="preserve"> </w:t>
      </w:r>
      <w:r w:rsidRPr="00BE4097">
        <w:rPr>
          <w:rFonts w:ascii="Calibri" w:hAnsi="Calibri"/>
          <w:lang w:val="en-US"/>
        </w:rPr>
        <w:t>G</w:t>
      </w:r>
      <w:r w:rsidR="00301C63">
        <w:rPr>
          <w:rFonts w:ascii="Calibri" w:hAnsi="Calibri"/>
          <w:lang w:val="en-US"/>
        </w:rPr>
        <w:t xml:space="preserve">ood </w:t>
      </w:r>
      <w:r w:rsidRPr="00BE4097">
        <w:rPr>
          <w:rFonts w:ascii="Calibri" w:hAnsi="Calibri"/>
          <w:lang w:val="en-US"/>
        </w:rPr>
        <w:t>P</w:t>
      </w:r>
      <w:r w:rsidR="00301C63">
        <w:rPr>
          <w:rFonts w:ascii="Calibri" w:hAnsi="Calibri"/>
          <w:lang w:val="en-US"/>
        </w:rPr>
        <w:t>ractices………………………………….</w:t>
      </w:r>
      <w:r w:rsidRPr="00BE4097">
        <w:rPr>
          <w:rFonts w:ascii="Calibri" w:hAnsi="Calibri"/>
          <w:lang w:val="en-US"/>
        </w:rPr>
        <w:t xml:space="preserve"> …</w:t>
      </w:r>
      <w:r w:rsidR="00301C63">
        <w:rPr>
          <w:rFonts w:ascii="Calibri" w:hAnsi="Calibri"/>
          <w:lang w:val="en-US"/>
        </w:rPr>
        <w:t>.</w:t>
      </w:r>
      <w:r w:rsidRPr="00BE4097">
        <w:rPr>
          <w:rFonts w:ascii="Calibri" w:hAnsi="Calibri"/>
          <w:lang w:val="en-US"/>
        </w:rPr>
        <w:t>.…………………………………..…....……</w:t>
      </w:r>
      <w:r w:rsidR="00301C63">
        <w:rPr>
          <w:rFonts w:ascii="Calibri" w:hAnsi="Calibri"/>
          <w:lang w:val="en-US"/>
        </w:rPr>
        <w:t>3</w:t>
      </w:r>
      <w:r w:rsidR="00C90A5A">
        <w:rPr>
          <w:rFonts w:ascii="Calibri" w:hAnsi="Calibri"/>
          <w:lang w:val="en-US"/>
        </w:rPr>
        <w:t>7</w:t>
      </w:r>
    </w:p>
    <w:p w14:paraId="2AA1B166" w14:textId="24B28084" w:rsidR="0002348F" w:rsidRPr="00BE4097" w:rsidRDefault="00497AF1" w:rsidP="00C51AB3">
      <w:pPr>
        <w:pStyle w:val="TOC2"/>
        <w:spacing w:line="240" w:lineRule="auto"/>
        <w:ind w:left="0" w:firstLine="0"/>
      </w:pPr>
      <w:r w:rsidRPr="00BE4097">
        <w:t xml:space="preserve">5. </w:t>
      </w:r>
      <w:r w:rsidR="00CF663D" w:rsidRPr="00BE4097">
        <w:t xml:space="preserve"> CONCLUSIONS AND RECOMMENDATIONS </w:t>
      </w:r>
      <w:r w:rsidR="0002348F" w:rsidRPr="00BE4097">
        <w:t>………………………</w:t>
      </w:r>
      <w:r w:rsidR="00301C63">
        <w:t>..</w:t>
      </w:r>
      <w:r w:rsidR="0002348F" w:rsidRPr="00BE4097">
        <w:t>…….…….…… ….</w:t>
      </w:r>
      <w:r w:rsidR="00301C63">
        <w:t>39</w:t>
      </w:r>
    </w:p>
    <w:p w14:paraId="79488EBC" w14:textId="601D8204" w:rsidR="00301C63" w:rsidRDefault="00301C63" w:rsidP="00C51AB3">
      <w:pPr>
        <w:spacing w:line="240" w:lineRule="auto"/>
        <w:rPr>
          <w:lang w:val="en-US"/>
        </w:rPr>
      </w:pPr>
    </w:p>
    <w:p w14:paraId="6711AABE" w14:textId="77777777" w:rsidR="00C90A5A" w:rsidRDefault="00C90A5A" w:rsidP="00C51AB3">
      <w:pPr>
        <w:spacing w:line="240" w:lineRule="auto"/>
        <w:rPr>
          <w:lang w:val="en-US"/>
        </w:rPr>
      </w:pPr>
    </w:p>
    <w:p w14:paraId="556ABCA4" w14:textId="732B01DD" w:rsidR="004B1789" w:rsidRPr="00BE4097" w:rsidRDefault="004B1789" w:rsidP="00C51AB3">
      <w:pPr>
        <w:spacing w:line="240" w:lineRule="auto"/>
        <w:rPr>
          <w:lang w:val="en-US"/>
        </w:rPr>
      </w:pPr>
      <w:r w:rsidRPr="00BE4097">
        <w:rPr>
          <w:lang w:val="en-US"/>
        </w:rPr>
        <w:t>ANNEXES</w:t>
      </w:r>
      <w:r w:rsidR="00301C63">
        <w:rPr>
          <w:lang w:val="en-US"/>
        </w:rPr>
        <w:t xml:space="preserve"> A WPS NAP Evalutaion Matrix</w:t>
      </w:r>
      <w:r w:rsidRPr="00BE4097">
        <w:rPr>
          <w:lang w:val="en-US"/>
        </w:rPr>
        <w:t>……………………………………………………….</w:t>
      </w:r>
      <w:r w:rsidR="00301C63">
        <w:rPr>
          <w:lang w:val="en-US"/>
        </w:rPr>
        <w:t>4</w:t>
      </w:r>
      <w:r w:rsidR="00C90A5A">
        <w:rPr>
          <w:lang w:val="en-US"/>
        </w:rPr>
        <w:t>6</w:t>
      </w:r>
    </w:p>
    <w:p w14:paraId="230A2213" w14:textId="44A5C02C" w:rsidR="00301C63" w:rsidRPr="00BE4097" w:rsidRDefault="00301C63" w:rsidP="00301C63">
      <w:pPr>
        <w:spacing w:line="240" w:lineRule="auto"/>
        <w:rPr>
          <w:lang w:val="en-US"/>
        </w:rPr>
      </w:pPr>
      <w:r w:rsidRPr="00BE4097">
        <w:rPr>
          <w:lang w:val="en-US"/>
        </w:rPr>
        <w:t>ANNEXES</w:t>
      </w:r>
      <w:r>
        <w:rPr>
          <w:lang w:val="en-US"/>
        </w:rPr>
        <w:t xml:space="preserve"> B UN Women's NAP WPS Outputs &amp; Outcomes</w:t>
      </w:r>
      <w:r w:rsidRPr="00BE4097">
        <w:rPr>
          <w:lang w:val="en-US"/>
        </w:rPr>
        <w:t>…………………………….5</w:t>
      </w:r>
      <w:r w:rsidR="00C90A5A">
        <w:rPr>
          <w:lang w:val="en-US"/>
        </w:rPr>
        <w:t>1</w:t>
      </w:r>
    </w:p>
    <w:p w14:paraId="56C9ECBF" w14:textId="0111CD8B" w:rsidR="00301C63" w:rsidRPr="00BE4097" w:rsidRDefault="00301C63" w:rsidP="00301C63">
      <w:pPr>
        <w:spacing w:line="240" w:lineRule="auto"/>
        <w:rPr>
          <w:lang w:val="en-US"/>
        </w:rPr>
      </w:pPr>
      <w:r w:rsidRPr="00BE4097">
        <w:rPr>
          <w:lang w:val="en-US"/>
        </w:rPr>
        <w:t>ANNEXES</w:t>
      </w:r>
      <w:r>
        <w:rPr>
          <w:lang w:val="en-US"/>
        </w:rPr>
        <w:t xml:space="preserve"> C Documents Reviewed</w:t>
      </w:r>
      <w:r w:rsidRPr="00BE4097">
        <w:rPr>
          <w:lang w:val="en-US"/>
        </w:rPr>
        <w:t>……………………………………………………</w:t>
      </w:r>
      <w:r>
        <w:rPr>
          <w:lang w:val="en-US"/>
        </w:rPr>
        <w:t>..</w:t>
      </w:r>
      <w:r w:rsidRPr="00BE4097">
        <w:rPr>
          <w:lang w:val="en-US"/>
        </w:rPr>
        <w:t>………….</w:t>
      </w:r>
      <w:r w:rsidR="00C90A5A">
        <w:rPr>
          <w:lang w:val="en-US"/>
        </w:rPr>
        <w:t>80</w:t>
      </w:r>
    </w:p>
    <w:p w14:paraId="1B8C3DEC" w14:textId="157654CA" w:rsidR="00301C63" w:rsidRPr="00BE4097" w:rsidRDefault="00301C63" w:rsidP="00301C63">
      <w:pPr>
        <w:spacing w:line="240" w:lineRule="auto"/>
        <w:rPr>
          <w:lang w:val="en-US"/>
        </w:rPr>
      </w:pPr>
      <w:r w:rsidRPr="00BE4097">
        <w:rPr>
          <w:lang w:val="en-US"/>
        </w:rPr>
        <w:t>ANNEXES</w:t>
      </w:r>
      <w:r>
        <w:rPr>
          <w:lang w:val="en-US"/>
        </w:rPr>
        <w:t xml:space="preserve"> D Stakeholder Data Collection Tools</w:t>
      </w:r>
      <w:r w:rsidRPr="00BE4097">
        <w:rPr>
          <w:lang w:val="en-US"/>
        </w:rPr>
        <w:t>…………………………………………</w:t>
      </w:r>
      <w:r>
        <w:rPr>
          <w:lang w:val="en-US"/>
        </w:rPr>
        <w:t>..</w:t>
      </w:r>
      <w:r w:rsidRPr="00BE4097">
        <w:rPr>
          <w:lang w:val="en-US"/>
        </w:rPr>
        <w:t>….</w:t>
      </w:r>
      <w:r>
        <w:rPr>
          <w:lang w:val="en-US"/>
        </w:rPr>
        <w:t>8</w:t>
      </w:r>
      <w:r w:rsidR="00C90A5A">
        <w:rPr>
          <w:lang w:val="en-US"/>
        </w:rPr>
        <w:t>2</w:t>
      </w:r>
    </w:p>
    <w:p w14:paraId="6E3034BD" w14:textId="58788A49" w:rsidR="00301C63" w:rsidRPr="00BE4097" w:rsidRDefault="00301C63" w:rsidP="00301C63">
      <w:pPr>
        <w:spacing w:line="240" w:lineRule="auto"/>
        <w:rPr>
          <w:lang w:val="en-US"/>
        </w:rPr>
      </w:pPr>
      <w:r w:rsidRPr="00BE4097">
        <w:rPr>
          <w:lang w:val="en-US"/>
        </w:rPr>
        <w:t>ANNEXES</w:t>
      </w:r>
      <w:r>
        <w:rPr>
          <w:lang w:val="en-US"/>
        </w:rPr>
        <w:t xml:space="preserve"> E</w:t>
      </w:r>
      <w:r w:rsidRPr="00BE4097">
        <w:rPr>
          <w:lang w:val="en-US"/>
        </w:rPr>
        <w:t>…</w:t>
      </w:r>
      <w:r>
        <w:rPr>
          <w:lang w:val="en-US"/>
        </w:rPr>
        <w:t>Stakeholder Interviews &amp; Focus Groups</w:t>
      </w:r>
      <w:r w:rsidRPr="00BE4097">
        <w:rPr>
          <w:lang w:val="en-US"/>
        </w:rPr>
        <w:t>…………………………………….</w:t>
      </w:r>
      <w:r>
        <w:rPr>
          <w:lang w:val="en-US"/>
        </w:rPr>
        <w:t>8</w:t>
      </w:r>
      <w:r w:rsidR="00C90A5A">
        <w:rPr>
          <w:lang w:val="en-US"/>
        </w:rPr>
        <w:t>8</w:t>
      </w:r>
    </w:p>
    <w:p w14:paraId="4A6424BB" w14:textId="3EC7F0EE" w:rsidR="00301C63" w:rsidRPr="00BE4097" w:rsidRDefault="00301C63" w:rsidP="00301C63">
      <w:pPr>
        <w:spacing w:line="240" w:lineRule="auto"/>
        <w:rPr>
          <w:lang w:val="en-US"/>
        </w:rPr>
      </w:pPr>
      <w:r w:rsidRPr="00BE4097">
        <w:rPr>
          <w:lang w:val="en-US"/>
        </w:rPr>
        <w:t>ANNEXES</w:t>
      </w:r>
      <w:r>
        <w:rPr>
          <w:lang w:val="en-US"/>
        </w:rPr>
        <w:t xml:space="preserve"> F</w:t>
      </w:r>
      <w:r w:rsidRPr="00BE4097">
        <w:rPr>
          <w:lang w:val="en-US"/>
        </w:rPr>
        <w:t>………</w:t>
      </w:r>
      <w:r>
        <w:rPr>
          <w:lang w:val="en-US"/>
        </w:rPr>
        <w:t>NAP 1325 Stakeholder Analysis Matrix</w:t>
      </w:r>
      <w:r w:rsidRPr="00BE4097">
        <w:rPr>
          <w:lang w:val="en-US"/>
        </w:rPr>
        <w:t>…………………………</w:t>
      </w:r>
      <w:r>
        <w:rPr>
          <w:lang w:val="en-US"/>
        </w:rPr>
        <w:t>..</w:t>
      </w:r>
      <w:r w:rsidRPr="00BE4097">
        <w:rPr>
          <w:lang w:val="en-US"/>
        </w:rPr>
        <w:t>…….</w:t>
      </w:r>
      <w:r w:rsidR="00C90A5A">
        <w:rPr>
          <w:lang w:val="en-US"/>
        </w:rPr>
        <w:t>89</w:t>
      </w:r>
    </w:p>
    <w:p w14:paraId="29C99D9B" w14:textId="2830D1A8" w:rsidR="0002348F" w:rsidRPr="00BE4097" w:rsidRDefault="0002348F" w:rsidP="002E6B1E">
      <w:pPr>
        <w:pStyle w:val="TOC1"/>
        <w:rPr>
          <w:noProof/>
        </w:rPr>
      </w:pPr>
    </w:p>
    <w:p w14:paraId="36B0131C" w14:textId="4180501D" w:rsidR="0002348F" w:rsidRDefault="0002348F" w:rsidP="00C51AB3">
      <w:pPr>
        <w:tabs>
          <w:tab w:val="left" w:pos="9781"/>
        </w:tabs>
        <w:spacing w:line="240" w:lineRule="auto"/>
        <w:ind w:right="804"/>
      </w:pPr>
    </w:p>
    <w:p w14:paraId="728E3974" w14:textId="497EEDF3" w:rsidR="00C51AB3" w:rsidRDefault="00C51AB3" w:rsidP="00C51AB3">
      <w:pPr>
        <w:tabs>
          <w:tab w:val="left" w:pos="9781"/>
        </w:tabs>
        <w:spacing w:line="240" w:lineRule="auto"/>
        <w:ind w:right="804"/>
      </w:pPr>
    </w:p>
    <w:p w14:paraId="257B5314" w14:textId="072EEAE7" w:rsidR="00C90A5A" w:rsidRDefault="00C90A5A" w:rsidP="00C51AB3">
      <w:pPr>
        <w:tabs>
          <w:tab w:val="left" w:pos="9781"/>
        </w:tabs>
        <w:spacing w:line="240" w:lineRule="auto"/>
        <w:ind w:right="804"/>
      </w:pPr>
    </w:p>
    <w:p w14:paraId="2DF66215" w14:textId="77777777" w:rsidR="00C90A5A" w:rsidRDefault="00C90A5A" w:rsidP="00C51AB3">
      <w:pPr>
        <w:tabs>
          <w:tab w:val="left" w:pos="9781"/>
        </w:tabs>
        <w:spacing w:line="240" w:lineRule="auto"/>
        <w:ind w:right="804"/>
      </w:pPr>
    </w:p>
    <w:p w14:paraId="716C5155" w14:textId="63791F37" w:rsidR="00C51AB3" w:rsidRDefault="00C51AB3" w:rsidP="00C51AB3">
      <w:pPr>
        <w:tabs>
          <w:tab w:val="left" w:pos="9781"/>
        </w:tabs>
        <w:spacing w:line="240" w:lineRule="auto"/>
        <w:ind w:right="804"/>
      </w:pPr>
    </w:p>
    <w:p w14:paraId="3847424D" w14:textId="555A57F5" w:rsidR="006E48D6" w:rsidRDefault="0002348F" w:rsidP="00C51AB3">
      <w:pPr>
        <w:spacing w:line="240" w:lineRule="auto"/>
        <w:jc w:val="both"/>
        <w:rPr>
          <w:b/>
          <w:bCs/>
          <w:sz w:val="28"/>
          <w:szCs w:val="28"/>
        </w:rPr>
      </w:pPr>
      <w:r w:rsidRPr="00BE4097">
        <w:rPr>
          <w:rFonts w:ascii="Calibri" w:hAnsi="Calibri"/>
          <w:lang w:val="en-US"/>
        </w:rPr>
        <w:lastRenderedPageBreak/>
        <w:fldChar w:fldCharType="end"/>
      </w:r>
      <w:bookmarkEnd w:id="0"/>
      <w:r w:rsidRPr="00AC2E81">
        <w:rPr>
          <w:sz w:val="24"/>
          <w:szCs w:val="24"/>
        </w:rPr>
        <w:fldChar w:fldCharType="end"/>
      </w:r>
      <w:r w:rsidR="006E48D6">
        <w:rPr>
          <w:b/>
          <w:bCs/>
          <w:sz w:val="28"/>
          <w:szCs w:val="28"/>
        </w:rPr>
        <w:t>EXECUTIVE SUMMARY</w:t>
      </w:r>
    </w:p>
    <w:p w14:paraId="717760F8" w14:textId="4FE74DF3" w:rsidR="004435E9" w:rsidRPr="00B86054" w:rsidRDefault="004435E9" w:rsidP="00381515">
      <w:pPr>
        <w:pStyle w:val="ListParagraph"/>
        <w:numPr>
          <w:ilvl w:val="0"/>
          <w:numId w:val="5"/>
        </w:numPr>
        <w:spacing w:line="240" w:lineRule="auto"/>
        <w:jc w:val="both"/>
        <w:rPr>
          <w:rFonts w:cs="ArialMT"/>
          <w:i/>
          <w:iCs/>
          <w:sz w:val="24"/>
        </w:rPr>
      </w:pPr>
      <w:r w:rsidRPr="00B86054">
        <w:rPr>
          <w:rFonts w:cs="ArialMT"/>
          <w:i/>
          <w:iCs/>
          <w:sz w:val="24"/>
        </w:rPr>
        <w:t xml:space="preserve">Background Context: </w:t>
      </w:r>
    </w:p>
    <w:p w14:paraId="58B3AD9D" w14:textId="742258F4" w:rsidR="000F2768" w:rsidRPr="00CC2F9E" w:rsidRDefault="0010797C" w:rsidP="003531E5">
      <w:pPr>
        <w:spacing w:line="240" w:lineRule="auto"/>
        <w:jc w:val="both"/>
        <w:rPr>
          <w:rFonts w:ascii="Calibri" w:hAnsi="Calibri" w:cs="Arial-ItalicMT"/>
          <w:sz w:val="24"/>
          <w:szCs w:val="24"/>
        </w:rPr>
      </w:pPr>
      <w:r w:rsidRPr="00CC2F9E">
        <w:rPr>
          <w:rFonts w:ascii="Calibri" w:hAnsi="Calibri" w:cs="ArialMT"/>
          <w:sz w:val="24"/>
          <w:szCs w:val="24"/>
        </w:rPr>
        <w:t>Timor-Leste</w:t>
      </w:r>
      <w:r w:rsidRPr="00CC2F9E">
        <w:rPr>
          <w:rFonts w:ascii="Calibri" w:hAnsi="Calibri"/>
          <w:sz w:val="24"/>
          <w:szCs w:val="24"/>
        </w:rPr>
        <w:t xml:space="preserve"> </w:t>
      </w:r>
      <w:r>
        <w:rPr>
          <w:rFonts w:ascii="Calibri" w:hAnsi="Calibri"/>
          <w:sz w:val="24"/>
          <w:szCs w:val="24"/>
        </w:rPr>
        <w:t>has a long</w:t>
      </w:r>
      <w:r w:rsidR="00F95C49" w:rsidRPr="00CC2F9E">
        <w:rPr>
          <w:rFonts w:ascii="Calibri" w:hAnsi="Calibri"/>
          <w:sz w:val="24"/>
          <w:szCs w:val="24"/>
        </w:rPr>
        <w:t xml:space="preserve"> history of gender-based discrimination </w:t>
      </w:r>
      <w:r w:rsidR="00126C02" w:rsidRPr="00CC2F9E">
        <w:rPr>
          <w:rFonts w:ascii="Calibri" w:hAnsi="Calibri"/>
          <w:sz w:val="24"/>
          <w:szCs w:val="24"/>
        </w:rPr>
        <w:t>follow</w:t>
      </w:r>
      <w:r>
        <w:rPr>
          <w:rFonts w:ascii="Calibri" w:hAnsi="Calibri"/>
          <w:sz w:val="24"/>
          <w:szCs w:val="24"/>
        </w:rPr>
        <w:t>ing</w:t>
      </w:r>
      <w:r w:rsidR="00F95C49" w:rsidRPr="00CC2F9E">
        <w:rPr>
          <w:rFonts w:ascii="Calibri" w:hAnsi="Calibri"/>
          <w:sz w:val="24"/>
          <w:szCs w:val="24"/>
        </w:rPr>
        <w:t xml:space="preserve"> many centuries of occupation </w:t>
      </w:r>
      <w:r>
        <w:rPr>
          <w:rFonts w:ascii="Calibri" w:hAnsi="Calibri"/>
          <w:sz w:val="24"/>
          <w:szCs w:val="24"/>
        </w:rPr>
        <w:t xml:space="preserve">and </w:t>
      </w:r>
      <w:r w:rsidR="00CC2F9E" w:rsidRPr="00CC2F9E">
        <w:rPr>
          <w:rFonts w:ascii="Calibri" w:hAnsi="Calibri"/>
          <w:sz w:val="24"/>
          <w:szCs w:val="24"/>
        </w:rPr>
        <w:t>the</w:t>
      </w:r>
      <w:r w:rsidR="007F4254" w:rsidRPr="00CC2F9E">
        <w:rPr>
          <w:rFonts w:ascii="Calibri" w:hAnsi="Calibri"/>
          <w:sz w:val="24"/>
          <w:szCs w:val="24"/>
        </w:rPr>
        <w:t xml:space="preserve"> pivotal role of women in </w:t>
      </w:r>
      <w:r>
        <w:rPr>
          <w:rFonts w:ascii="Calibri" w:hAnsi="Calibri"/>
          <w:sz w:val="24"/>
          <w:szCs w:val="24"/>
        </w:rPr>
        <w:t>its</w:t>
      </w:r>
      <w:r w:rsidR="007F4254" w:rsidRPr="00CC2F9E">
        <w:rPr>
          <w:rFonts w:ascii="Calibri" w:hAnsi="Calibri"/>
          <w:sz w:val="24"/>
          <w:szCs w:val="24"/>
        </w:rPr>
        <w:t xml:space="preserve"> liberation struggle being unrecognised</w:t>
      </w:r>
      <w:r w:rsidR="00CC2F9E" w:rsidRPr="00CC2F9E">
        <w:rPr>
          <w:rFonts w:ascii="Calibri" w:hAnsi="Calibri"/>
          <w:sz w:val="24"/>
          <w:szCs w:val="24"/>
        </w:rPr>
        <w:t>.</w:t>
      </w:r>
      <w:r w:rsidR="007F4254" w:rsidRPr="00CC2F9E">
        <w:rPr>
          <w:rFonts w:ascii="Calibri" w:hAnsi="Calibri"/>
          <w:sz w:val="24"/>
          <w:szCs w:val="24"/>
        </w:rPr>
        <w:t xml:space="preserve"> </w:t>
      </w:r>
      <w:r w:rsidR="005D4892" w:rsidRPr="00CC2F9E">
        <w:rPr>
          <w:sz w:val="24"/>
          <w:szCs w:val="24"/>
        </w:rPr>
        <w:t xml:space="preserve">The </w:t>
      </w:r>
      <w:r w:rsidR="00CC2F9E" w:rsidRPr="00CC2F9E">
        <w:rPr>
          <w:sz w:val="24"/>
          <w:szCs w:val="24"/>
        </w:rPr>
        <w:t xml:space="preserve">UN’s </w:t>
      </w:r>
      <w:r w:rsidR="000F2768" w:rsidRPr="00CC2F9E">
        <w:rPr>
          <w:sz w:val="24"/>
          <w:szCs w:val="24"/>
        </w:rPr>
        <w:t>Sustainable Development Cooperation Framework Timor-Leste 2021–2025 noted that</w:t>
      </w:r>
      <w:r w:rsidR="00FB4B59" w:rsidRPr="00CC2F9E">
        <w:rPr>
          <w:sz w:val="24"/>
          <w:szCs w:val="24"/>
        </w:rPr>
        <w:t>,</w:t>
      </w:r>
      <w:r w:rsidR="00FB4B59" w:rsidRPr="00CC2F9E">
        <w:rPr>
          <w:i/>
          <w:iCs/>
          <w:sz w:val="24"/>
          <w:szCs w:val="24"/>
        </w:rPr>
        <w:t xml:space="preserve"> “</w:t>
      </w:r>
      <w:r w:rsidR="000F2768" w:rsidRPr="00CC2F9E">
        <w:rPr>
          <w:i/>
          <w:iCs/>
          <w:sz w:val="24"/>
          <w:szCs w:val="24"/>
        </w:rPr>
        <w:t>Despite significant progress made since 2002 to develop an enabling environment on gender equality and women’s empowerment, gender equality in the country is not moving at the pace or scale necessary to achieve SDG 5 by 2030. Investments in gender equality, while increasing, are not prioritized in the state budget, and individual bias, as well as collective social norms, perpetuates women’s lower status and high levels of violence against women and girls (VAWG)</w:t>
      </w:r>
      <w:r w:rsidR="000F2768" w:rsidRPr="00CC2F9E">
        <w:rPr>
          <w:rFonts w:ascii="Calibri" w:hAnsi="Calibri" w:cs="Arial-BoldMT"/>
          <w:sz w:val="24"/>
          <w:szCs w:val="24"/>
        </w:rPr>
        <w:t>.</w:t>
      </w:r>
      <w:r w:rsidR="000F2768" w:rsidRPr="00CC2F9E">
        <w:rPr>
          <w:rStyle w:val="FootnoteReference"/>
          <w:rFonts w:ascii="Calibri" w:hAnsi="Calibri" w:cs="Arial-BoldMT"/>
          <w:sz w:val="24"/>
          <w:szCs w:val="24"/>
        </w:rPr>
        <w:t xml:space="preserve"> </w:t>
      </w:r>
      <w:r w:rsidR="000F2768" w:rsidRPr="00CC2F9E">
        <w:rPr>
          <w:rStyle w:val="FootnoteReference"/>
          <w:rFonts w:ascii="Calibri" w:hAnsi="Calibri" w:cs="Arial-BoldMT"/>
          <w:sz w:val="24"/>
          <w:szCs w:val="24"/>
        </w:rPr>
        <w:footnoteReference w:id="2"/>
      </w:r>
    </w:p>
    <w:p w14:paraId="565FBCCA" w14:textId="77777777" w:rsidR="0010797C" w:rsidRDefault="0010797C" w:rsidP="003531E5">
      <w:pPr>
        <w:pStyle w:val="BodyText"/>
        <w:tabs>
          <w:tab w:val="left" w:pos="14"/>
        </w:tabs>
        <w:ind w:right="-289"/>
        <w:rPr>
          <w:rFonts w:ascii="Calibri" w:hAnsi="Calibri" w:cs="ArialMT"/>
          <w:sz w:val="24"/>
        </w:rPr>
      </w:pPr>
      <w:r>
        <w:rPr>
          <w:rFonts w:ascii="Calibri" w:hAnsi="Calibri" w:cs="ArialMT"/>
          <w:sz w:val="24"/>
        </w:rPr>
        <w:t>As a</w:t>
      </w:r>
      <w:r w:rsidR="007F4254">
        <w:rPr>
          <w:rFonts w:ascii="Calibri" w:hAnsi="Calibri" w:cs="ArialMT"/>
          <w:sz w:val="24"/>
        </w:rPr>
        <w:t xml:space="preserve"> signatory to the Convention of all Forms of Discrimination Against Women (CEDAW), the Government </w:t>
      </w:r>
      <w:r>
        <w:rPr>
          <w:rFonts w:ascii="Calibri" w:hAnsi="Calibri" w:cs="ArialMT"/>
          <w:sz w:val="24"/>
        </w:rPr>
        <w:t>adopted</w:t>
      </w:r>
      <w:r w:rsidR="007F4254">
        <w:rPr>
          <w:rFonts w:ascii="Calibri" w:hAnsi="Calibri" w:cs="ArialMT"/>
          <w:sz w:val="24"/>
        </w:rPr>
        <w:t xml:space="preserve"> </w:t>
      </w:r>
      <w:r>
        <w:rPr>
          <w:rFonts w:ascii="Calibri" w:hAnsi="Calibri" w:cs="ArialMT"/>
          <w:sz w:val="24"/>
        </w:rPr>
        <w:t>National Action Plan on UNSCR 1325 (NAP 1325)</w:t>
      </w:r>
      <w:r>
        <w:rPr>
          <w:rFonts w:ascii="Calibri" w:hAnsi="Calibri" w:cs="ArialMT"/>
          <w:sz w:val="24"/>
        </w:rPr>
        <w:t xml:space="preserve"> to </w:t>
      </w:r>
      <w:r w:rsidR="00E374EB">
        <w:rPr>
          <w:rFonts w:ascii="Calibri" w:hAnsi="Calibri" w:cs="ArialMT"/>
          <w:sz w:val="24"/>
        </w:rPr>
        <w:t>implement its obligations under</w:t>
      </w:r>
      <w:r w:rsidR="007F4254">
        <w:rPr>
          <w:rFonts w:ascii="Calibri" w:hAnsi="Calibri" w:cs="ArialMT"/>
          <w:sz w:val="24"/>
        </w:rPr>
        <w:t xml:space="preserve"> </w:t>
      </w:r>
      <w:r w:rsidR="00CC2F9E">
        <w:rPr>
          <w:rFonts w:ascii="Calibri" w:hAnsi="Calibri" w:cs="ArialMT"/>
          <w:sz w:val="24"/>
        </w:rPr>
        <w:t xml:space="preserve">UN </w:t>
      </w:r>
      <w:r w:rsidR="007F4254">
        <w:rPr>
          <w:rFonts w:ascii="Calibri" w:hAnsi="Calibri" w:cs="ArialMT"/>
          <w:sz w:val="24"/>
        </w:rPr>
        <w:t>Security Council Resolution 1325</w:t>
      </w:r>
      <w:r w:rsidR="00CC2F9E">
        <w:rPr>
          <w:rFonts w:ascii="Calibri" w:hAnsi="Calibri" w:cs="ArialMT"/>
          <w:sz w:val="24"/>
        </w:rPr>
        <w:t xml:space="preserve"> (2000) (UNSCR 1325)</w:t>
      </w:r>
      <w:r w:rsidR="007F4254">
        <w:rPr>
          <w:rFonts w:ascii="Calibri" w:hAnsi="Calibri" w:cs="ArialMT"/>
          <w:sz w:val="24"/>
        </w:rPr>
        <w:t xml:space="preserve"> </w:t>
      </w:r>
      <w:r w:rsidR="00CC2F9E">
        <w:rPr>
          <w:rFonts w:ascii="Calibri" w:hAnsi="Calibri" w:cs="ArialMT"/>
          <w:sz w:val="24"/>
        </w:rPr>
        <w:t xml:space="preserve">on </w:t>
      </w:r>
      <w:r w:rsidR="007F4254">
        <w:rPr>
          <w:rFonts w:ascii="Calibri" w:hAnsi="Calibri" w:cs="ArialMT"/>
          <w:sz w:val="24"/>
        </w:rPr>
        <w:t>Women, Peace and Security</w:t>
      </w:r>
      <w:r w:rsidR="00247598">
        <w:rPr>
          <w:rFonts w:ascii="Calibri" w:hAnsi="Calibri" w:cs="ArialMT"/>
          <w:sz w:val="24"/>
        </w:rPr>
        <w:t xml:space="preserve"> (WPS)</w:t>
      </w:r>
      <w:r w:rsidR="007F4254">
        <w:rPr>
          <w:rFonts w:ascii="Calibri" w:hAnsi="Calibri" w:cs="ArialMT"/>
          <w:sz w:val="24"/>
        </w:rPr>
        <w:t xml:space="preserve"> in 2016</w:t>
      </w:r>
      <w:r>
        <w:rPr>
          <w:rFonts w:ascii="Calibri" w:hAnsi="Calibri" w:cs="ArialMT"/>
          <w:sz w:val="24"/>
        </w:rPr>
        <w:t>. This</w:t>
      </w:r>
      <w:r w:rsidR="00E1674F" w:rsidRPr="00870E7D">
        <w:rPr>
          <w:rFonts w:ascii="Calibri" w:hAnsi="Calibri" w:cs="ArialMT"/>
          <w:sz w:val="24"/>
        </w:rPr>
        <w:t xml:space="preserve"> </w:t>
      </w:r>
      <w:r w:rsidR="007F4254">
        <w:rPr>
          <w:rFonts w:ascii="Calibri" w:hAnsi="Calibri" w:cs="ArialMT"/>
          <w:sz w:val="24"/>
        </w:rPr>
        <w:t xml:space="preserve">provided a framework to </w:t>
      </w:r>
      <w:r w:rsidR="003968B0">
        <w:rPr>
          <w:rFonts w:ascii="Calibri" w:hAnsi="Calibri" w:cs="ArialMT"/>
          <w:sz w:val="24"/>
        </w:rPr>
        <w:t xml:space="preserve">adopt measures to counter gender-based discrimination under the four pillars of Participation, Prevention, Protection and Peacebuilding. </w:t>
      </w:r>
      <w:r w:rsidR="00E374EB">
        <w:rPr>
          <w:rFonts w:ascii="Calibri" w:hAnsi="Calibri" w:cs="ArialMT"/>
          <w:sz w:val="24"/>
        </w:rPr>
        <w:t xml:space="preserve">Building on its previous </w:t>
      </w:r>
      <w:r>
        <w:rPr>
          <w:rFonts w:ascii="Calibri" w:hAnsi="Calibri" w:cs="ArialMT"/>
          <w:sz w:val="24"/>
        </w:rPr>
        <w:t xml:space="preserve">WPS </w:t>
      </w:r>
      <w:r w:rsidR="00E374EB">
        <w:rPr>
          <w:rFonts w:ascii="Calibri" w:hAnsi="Calibri" w:cs="ArialMT"/>
          <w:sz w:val="24"/>
        </w:rPr>
        <w:t xml:space="preserve">support to the Government and civil society partners, </w:t>
      </w:r>
      <w:r w:rsidR="003968B0">
        <w:rPr>
          <w:rFonts w:ascii="Calibri" w:hAnsi="Calibri" w:cs="ArialMT"/>
          <w:sz w:val="24"/>
        </w:rPr>
        <w:t xml:space="preserve">UN Women </w:t>
      </w:r>
      <w:r w:rsidR="00CC2F9E">
        <w:rPr>
          <w:rFonts w:ascii="Calibri" w:hAnsi="Calibri" w:cs="ArialMT"/>
          <w:sz w:val="24"/>
        </w:rPr>
        <w:t>supported the Government to implement its NAP 1325</w:t>
      </w:r>
      <w:r w:rsidR="003968B0">
        <w:rPr>
          <w:rFonts w:ascii="Calibri" w:hAnsi="Calibri" w:cs="ArialMT"/>
          <w:sz w:val="24"/>
        </w:rPr>
        <w:t xml:space="preserve"> through its </w:t>
      </w:r>
      <w:r w:rsidR="00616FDC">
        <w:rPr>
          <w:rFonts w:ascii="Calibri" w:hAnsi="Calibri" w:cs="ArialMT"/>
          <w:sz w:val="24"/>
        </w:rPr>
        <w:t xml:space="preserve">Japan-funded </w:t>
      </w:r>
      <w:r w:rsidR="00E1674F" w:rsidRPr="00870E7D">
        <w:rPr>
          <w:rFonts w:ascii="Calibri" w:hAnsi="Calibri" w:cs="ArialMT"/>
          <w:sz w:val="24"/>
        </w:rPr>
        <w:t>Project</w:t>
      </w:r>
      <w:r w:rsidR="007F4254">
        <w:rPr>
          <w:rFonts w:ascii="Calibri" w:hAnsi="Calibri" w:cs="ArialMT"/>
          <w:sz w:val="24"/>
        </w:rPr>
        <w:t xml:space="preserve">, </w:t>
      </w:r>
      <w:r w:rsidR="007F4254" w:rsidRPr="00D94FA7">
        <w:rPr>
          <w:rFonts w:ascii="Calibri" w:hAnsi="Calibri" w:cs="Arial"/>
          <w:i/>
          <w:iCs/>
        </w:rPr>
        <w:t>Enhancing Women’s Meaningful Leadership and Participation in State Building and Development in Timor-Leste</w:t>
      </w:r>
      <w:r w:rsidR="007F4254">
        <w:rPr>
          <w:rFonts w:ascii="Calibri" w:hAnsi="Calibri" w:cs="Arial"/>
          <w:i/>
          <w:iCs/>
        </w:rPr>
        <w:t xml:space="preserve"> (2016-20</w:t>
      </w:r>
      <w:r w:rsidR="003968B0">
        <w:rPr>
          <w:rFonts w:ascii="Calibri" w:hAnsi="Calibri" w:cs="Arial"/>
          <w:i/>
          <w:iCs/>
        </w:rPr>
        <w:t>)</w:t>
      </w:r>
      <w:r>
        <w:rPr>
          <w:rFonts w:ascii="Calibri" w:hAnsi="Calibri" w:cs="Arial"/>
          <w:i/>
          <w:iCs/>
        </w:rPr>
        <w:t xml:space="preserve"> (WPS Project)</w:t>
      </w:r>
      <w:r w:rsidR="003968B0" w:rsidRPr="00870E7D">
        <w:rPr>
          <w:rFonts w:ascii="Calibri" w:hAnsi="Calibri" w:cs="ArialMT"/>
          <w:sz w:val="24"/>
        </w:rPr>
        <w:t>.</w:t>
      </w:r>
      <w:r w:rsidR="00E1674F" w:rsidRPr="00621DA0">
        <w:rPr>
          <w:rFonts w:ascii="Calibri" w:hAnsi="Calibri" w:cs="ArialMT"/>
          <w:sz w:val="24"/>
        </w:rPr>
        <w:t xml:space="preserve"> </w:t>
      </w:r>
      <w:r w:rsidR="003968B0">
        <w:rPr>
          <w:rFonts w:ascii="Calibri" w:hAnsi="Calibri" w:cs="ArialMT"/>
          <w:sz w:val="24"/>
        </w:rPr>
        <w:t>In alignment with</w:t>
      </w:r>
      <w:r w:rsidR="00AF6095">
        <w:rPr>
          <w:rFonts w:ascii="Calibri" w:hAnsi="Calibri" w:cs="ArialMT"/>
          <w:sz w:val="24"/>
        </w:rPr>
        <w:t xml:space="preserve"> the</w:t>
      </w:r>
      <w:r w:rsidR="003968B0">
        <w:rPr>
          <w:rFonts w:ascii="Calibri" w:hAnsi="Calibri" w:cs="ArialMT"/>
          <w:sz w:val="24"/>
        </w:rPr>
        <w:t xml:space="preserve"> NAP 1325</w:t>
      </w:r>
      <w:r w:rsidR="00CC2F9E">
        <w:rPr>
          <w:rFonts w:ascii="Calibri" w:hAnsi="Calibri" w:cs="ArialMT"/>
          <w:sz w:val="24"/>
        </w:rPr>
        <w:t xml:space="preserve"> and UN Women’s </w:t>
      </w:r>
      <w:r>
        <w:rPr>
          <w:rFonts w:ascii="Calibri" w:hAnsi="Calibri" w:cs="ArialMT"/>
          <w:sz w:val="24"/>
        </w:rPr>
        <w:t xml:space="preserve">2018-2021 </w:t>
      </w:r>
      <w:r w:rsidR="00CC2F9E">
        <w:rPr>
          <w:rFonts w:ascii="Calibri" w:hAnsi="Calibri" w:cs="ArialMT"/>
          <w:sz w:val="24"/>
        </w:rPr>
        <w:t xml:space="preserve">Strategic Plan </w:t>
      </w:r>
      <w:r w:rsidR="00247598">
        <w:rPr>
          <w:rFonts w:ascii="Calibri" w:hAnsi="Calibri" w:cs="ArialMT"/>
          <w:sz w:val="24"/>
        </w:rPr>
        <w:t xml:space="preserve">Outcome 5 </w:t>
      </w:r>
      <w:r w:rsidR="00CC2F9E">
        <w:rPr>
          <w:rFonts w:ascii="Calibri" w:hAnsi="Calibri" w:cs="ArialMT"/>
          <w:sz w:val="24"/>
        </w:rPr>
        <w:t>on WPS</w:t>
      </w:r>
      <w:r w:rsidR="003968B0">
        <w:rPr>
          <w:rFonts w:ascii="Calibri" w:hAnsi="Calibri" w:cs="ArialMT"/>
          <w:sz w:val="24"/>
        </w:rPr>
        <w:t>, this project aimed to achieve two outcomes</w:t>
      </w:r>
      <w:r>
        <w:rPr>
          <w:rFonts w:ascii="Calibri" w:hAnsi="Calibri" w:cs="ArialMT"/>
          <w:sz w:val="24"/>
        </w:rPr>
        <w:t>:</w:t>
      </w:r>
    </w:p>
    <w:p w14:paraId="5D061908" w14:textId="77777777" w:rsidR="0010797C" w:rsidRDefault="003968B0" w:rsidP="0010797C">
      <w:pPr>
        <w:pStyle w:val="BodyText"/>
        <w:tabs>
          <w:tab w:val="left" w:pos="14"/>
        </w:tabs>
        <w:ind w:left="720" w:right="-289"/>
        <w:rPr>
          <w:rFonts w:ascii="Calibri" w:hAnsi="Calibri" w:cs="CIDFont+F5"/>
          <w:color w:val="000000"/>
          <w:sz w:val="24"/>
        </w:rPr>
      </w:pPr>
      <w:r w:rsidRPr="003968B0">
        <w:rPr>
          <w:rFonts w:ascii="Calibri" w:hAnsi="Calibri" w:cs="CIDFont+F5"/>
          <w:i/>
          <w:iCs/>
          <w:color w:val="000000"/>
          <w:sz w:val="24"/>
        </w:rPr>
        <w:t>1</w:t>
      </w:r>
      <w:r w:rsidR="00AF6095">
        <w:rPr>
          <w:rFonts w:ascii="Calibri" w:hAnsi="Calibri" w:cs="CIDFont+F5"/>
          <w:i/>
          <w:iCs/>
          <w:color w:val="000000"/>
          <w:sz w:val="24"/>
        </w:rPr>
        <w:t>)</w:t>
      </w:r>
      <w:r w:rsidRPr="003968B0">
        <w:rPr>
          <w:rFonts w:ascii="Calibri" w:hAnsi="Calibri" w:cs="CIDFont+F5"/>
          <w:i/>
          <w:iCs/>
          <w:color w:val="000000"/>
          <w:sz w:val="24"/>
        </w:rPr>
        <w:t xml:space="preserve"> </w:t>
      </w:r>
      <w:r w:rsidRPr="003968B0">
        <w:rPr>
          <w:rFonts w:ascii="Calibri" w:hAnsi="Calibri" w:cs="CIDFont+F5"/>
          <w:color w:val="000000"/>
          <w:sz w:val="24"/>
        </w:rPr>
        <w:t xml:space="preserve">“Peacebuilding and national security policies and plans integrate and implement the Women, Peace and Security Agenda” </w:t>
      </w:r>
      <w:r w:rsidR="004435E9">
        <w:rPr>
          <w:rFonts w:ascii="Calibri" w:hAnsi="Calibri" w:cs="CIDFont+F5"/>
          <w:color w:val="000000"/>
          <w:sz w:val="24"/>
        </w:rPr>
        <w:t xml:space="preserve">(NAP Pillar I, Participation) </w:t>
      </w:r>
      <w:r w:rsidRPr="003968B0">
        <w:rPr>
          <w:rFonts w:ascii="Calibri" w:hAnsi="Calibri" w:cs="CIDFont+F5"/>
          <w:color w:val="000000"/>
          <w:sz w:val="24"/>
        </w:rPr>
        <w:t xml:space="preserve">and </w:t>
      </w:r>
    </w:p>
    <w:p w14:paraId="7DB6700B" w14:textId="4DFB2B8F" w:rsidR="003968B0" w:rsidRDefault="00AF6095" w:rsidP="0010797C">
      <w:pPr>
        <w:pStyle w:val="BodyText"/>
        <w:tabs>
          <w:tab w:val="left" w:pos="14"/>
        </w:tabs>
        <w:ind w:left="720" w:right="-289"/>
        <w:rPr>
          <w:rFonts w:ascii="Calibri" w:hAnsi="Calibri" w:cs="CIDFont+F5"/>
          <w:color w:val="000000"/>
          <w:sz w:val="24"/>
        </w:rPr>
      </w:pPr>
      <w:r>
        <w:rPr>
          <w:rFonts w:ascii="Calibri" w:hAnsi="Calibri" w:cs="CIDFont+F5"/>
          <w:color w:val="000000"/>
          <w:sz w:val="24"/>
        </w:rPr>
        <w:t>2)</w:t>
      </w:r>
      <w:r w:rsidR="00604599">
        <w:rPr>
          <w:rFonts w:ascii="Calibri" w:hAnsi="Calibri" w:cs="CIDFont+F5"/>
          <w:color w:val="000000"/>
          <w:sz w:val="24"/>
        </w:rPr>
        <w:t xml:space="preserve"> </w:t>
      </w:r>
      <w:r w:rsidR="003968B0" w:rsidRPr="003968B0">
        <w:rPr>
          <w:rFonts w:ascii="Calibri" w:hAnsi="Calibri" w:cs="CIDFont+F5"/>
          <w:color w:val="000000"/>
          <w:sz w:val="24"/>
        </w:rPr>
        <w:t>“Gender equality advocates influence integration of gender equality principles into conflict prevention and peacebuilding practices”</w:t>
      </w:r>
      <w:r w:rsidR="00CC2F9E">
        <w:rPr>
          <w:rFonts w:ascii="Calibri" w:hAnsi="Calibri" w:cs="CIDFont+F5"/>
          <w:color w:val="000000"/>
          <w:sz w:val="24"/>
        </w:rPr>
        <w:t xml:space="preserve"> </w:t>
      </w:r>
      <w:r w:rsidR="004435E9">
        <w:rPr>
          <w:rFonts w:ascii="Calibri" w:hAnsi="Calibri" w:cs="CIDFont+F5"/>
          <w:color w:val="000000"/>
          <w:sz w:val="24"/>
        </w:rPr>
        <w:t>(NAP Pillar II, Prevention)</w:t>
      </w:r>
    </w:p>
    <w:p w14:paraId="7A19910C" w14:textId="6B2D59F4" w:rsidR="004A5754" w:rsidRDefault="004A5754" w:rsidP="00735D4D">
      <w:pPr>
        <w:pStyle w:val="MediumGrid1-Accent21"/>
        <w:autoSpaceDE w:val="0"/>
        <w:autoSpaceDN w:val="0"/>
        <w:adjustRightInd w:val="0"/>
        <w:spacing w:after="0" w:line="240" w:lineRule="auto"/>
        <w:ind w:left="0"/>
        <w:contextualSpacing/>
        <w:rPr>
          <w:rFonts w:cs="CIDFont+F1"/>
          <w:color w:val="000000"/>
          <w:sz w:val="24"/>
          <w:szCs w:val="24"/>
        </w:rPr>
      </w:pPr>
      <w:r w:rsidRPr="004A5754">
        <w:rPr>
          <w:rFonts w:cs="Arial"/>
          <w:color w:val="000000"/>
          <w:sz w:val="24"/>
          <w:szCs w:val="24"/>
        </w:rPr>
        <w:t xml:space="preserve">To enable </w:t>
      </w:r>
      <w:r w:rsidR="00D8556C">
        <w:rPr>
          <w:rFonts w:cs="Arial"/>
          <w:color w:val="000000"/>
          <w:sz w:val="24"/>
          <w:szCs w:val="24"/>
        </w:rPr>
        <w:t xml:space="preserve">the </w:t>
      </w:r>
      <w:r w:rsidRPr="004A5754">
        <w:rPr>
          <w:rFonts w:cs="Arial"/>
          <w:color w:val="000000"/>
          <w:sz w:val="24"/>
          <w:szCs w:val="24"/>
        </w:rPr>
        <w:t xml:space="preserve">NAP 1325 implementation, </w:t>
      </w:r>
      <w:r w:rsidR="005D4892">
        <w:rPr>
          <w:rFonts w:cs="Arial"/>
          <w:color w:val="000000"/>
          <w:sz w:val="24"/>
          <w:szCs w:val="24"/>
        </w:rPr>
        <w:t xml:space="preserve">long-standing </w:t>
      </w:r>
      <w:r w:rsidRPr="004A5754">
        <w:rPr>
          <w:rFonts w:cs="Arial"/>
          <w:color w:val="000000"/>
          <w:sz w:val="24"/>
          <w:szCs w:val="24"/>
        </w:rPr>
        <w:t xml:space="preserve">key government and civil society partnerships </w:t>
      </w:r>
      <w:r>
        <w:rPr>
          <w:rFonts w:cs="Arial"/>
          <w:color w:val="000000"/>
          <w:sz w:val="24"/>
          <w:szCs w:val="24"/>
        </w:rPr>
        <w:t>were</w:t>
      </w:r>
      <w:r w:rsidRPr="004A5754">
        <w:rPr>
          <w:rFonts w:cs="Arial"/>
          <w:color w:val="000000"/>
          <w:sz w:val="24"/>
          <w:szCs w:val="24"/>
        </w:rPr>
        <w:t xml:space="preserve"> </w:t>
      </w:r>
      <w:r w:rsidR="005D4892">
        <w:rPr>
          <w:rFonts w:cs="Arial"/>
          <w:color w:val="000000"/>
          <w:sz w:val="24"/>
          <w:szCs w:val="24"/>
        </w:rPr>
        <w:t>deepened</w:t>
      </w:r>
      <w:r w:rsidRPr="004A5754">
        <w:rPr>
          <w:rFonts w:cs="Arial"/>
          <w:sz w:val="24"/>
          <w:szCs w:val="24"/>
        </w:rPr>
        <w:t xml:space="preserve">. </w:t>
      </w:r>
      <w:r>
        <w:rPr>
          <w:rFonts w:cs="Arial"/>
          <w:sz w:val="24"/>
          <w:szCs w:val="24"/>
        </w:rPr>
        <w:t xml:space="preserve">The </w:t>
      </w:r>
      <w:r w:rsidR="001E1B91">
        <w:rPr>
          <w:rFonts w:cs="Arial"/>
          <w:sz w:val="24"/>
          <w:szCs w:val="24"/>
        </w:rPr>
        <w:t xml:space="preserve">project supported the </w:t>
      </w:r>
      <w:r>
        <w:rPr>
          <w:rFonts w:cs="Arial"/>
          <w:sz w:val="24"/>
          <w:szCs w:val="24"/>
        </w:rPr>
        <w:t xml:space="preserve">implementation mechanism, </w:t>
      </w:r>
      <w:r w:rsidR="0042631A" w:rsidRPr="004A5754">
        <w:rPr>
          <w:sz w:val="24"/>
          <w:szCs w:val="24"/>
        </w:rPr>
        <w:t xml:space="preserve">led </w:t>
      </w:r>
      <w:r>
        <w:rPr>
          <w:rFonts w:cs="Arial"/>
          <w:sz w:val="24"/>
          <w:szCs w:val="24"/>
        </w:rPr>
        <w:t xml:space="preserve">by </w:t>
      </w:r>
      <w:r w:rsidRPr="004A5754">
        <w:rPr>
          <w:rFonts w:cs="CIDFont+F1"/>
          <w:color w:val="000000"/>
          <w:sz w:val="24"/>
          <w:szCs w:val="24"/>
        </w:rPr>
        <w:t>the Ministry of Interior</w:t>
      </w:r>
      <w:r w:rsidR="0010797C">
        <w:rPr>
          <w:rFonts w:cs="CIDFont+F1"/>
          <w:color w:val="000000"/>
          <w:sz w:val="24"/>
          <w:szCs w:val="24"/>
        </w:rPr>
        <w:t>,</w:t>
      </w:r>
      <w:r w:rsidRPr="004A5754">
        <w:rPr>
          <w:rFonts w:cs="CIDFont+F2"/>
          <w:color w:val="000000"/>
          <w:sz w:val="24"/>
          <w:szCs w:val="24"/>
        </w:rPr>
        <w:t xml:space="preserve"> </w:t>
      </w:r>
      <w:r w:rsidRPr="004A5754">
        <w:rPr>
          <w:rFonts w:cs="CIDFont+F1"/>
          <w:color w:val="000000"/>
          <w:sz w:val="24"/>
          <w:szCs w:val="24"/>
        </w:rPr>
        <w:t xml:space="preserve">as well as increasing the capacity of the </w:t>
      </w:r>
      <w:r w:rsidR="009B21AD">
        <w:rPr>
          <w:rFonts w:cs="CIDFont+F1"/>
          <w:color w:val="000000"/>
          <w:sz w:val="24"/>
          <w:szCs w:val="24"/>
        </w:rPr>
        <w:t>Ministry’s</w:t>
      </w:r>
      <w:r w:rsidR="009B21AD" w:rsidRPr="004A5754">
        <w:rPr>
          <w:rFonts w:cs="CIDFont+F1"/>
          <w:color w:val="000000"/>
          <w:sz w:val="24"/>
          <w:szCs w:val="24"/>
        </w:rPr>
        <w:t xml:space="preserve"> </w:t>
      </w:r>
      <w:r w:rsidRPr="004A5754">
        <w:rPr>
          <w:rFonts w:cs="CIDFont+F1"/>
          <w:color w:val="000000"/>
          <w:sz w:val="24"/>
          <w:szCs w:val="24"/>
        </w:rPr>
        <w:t>own departments to implement their NAP 1325 commitments</w:t>
      </w:r>
      <w:r w:rsidR="0010797C">
        <w:rPr>
          <w:rFonts w:cs="CIDFont+F1"/>
          <w:color w:val="000000"/>
          <w:sz w:val="24"/>
          <w:szCs w:val="24"/>
        </w:rPr>
        <w:t xml:space="preserve"> (related to </w:t>
      </w:r>
      <w:r w:rsidRPr="004A5754">
        <w:rPr>
          <w:rFonts w:cs="CIDFont+F1"/>
          <w:color w:val="000000"/>
          <w:sz w:val="24"/>
          <w:szCs w:val="24"/>
        </w:rPr>
        <w:t>gender-responsive conflict prevention and resolution mechanisms</w:t>
      </w:r>
      <w:r w:rsidR="0010797C">
        <w:rPr>
          <w:rFonts w:cs="CIDFont+F1"/>
          <w:color w:val="000000"/>
          <w:sz w:val="24"/>
          <w:szCs w:val="24"/>
        </w:rPr>
        <w:t>)</w:t>
      </w:r>
      <w:r w:rsidRPr="004A5754">
        <w:rPr>
          <w:rFonts w:cs="CIDFont+F1"/>
          <w:color w:val="000000"/>
          <w:sz w:val="24"/>
          <w:szCs w:val="24"/>
        </w:rPr>
        <w:t xml:space="preserve"> and improving the policy and environmental conditions to increase women’s representation in security institutions</w:t>
      </w:r>
      <w:r w:rsidR="00735D4D">
        <w:rPr>
          <w:rFonts w:cs="CIDFont+F1"/>
          <w:color w:val="000000"/>
          <w:sz w:val="24"/>
          <w:szCs w:val="24"/>
        </w:rPr>
        <w:t>.</w:t>
      </w:r>
    </w:p>
    <w:p w14:paraId="2626120E" w14:textId="4CE2AEE0" w:rsidR="004435E9" w:rsidRDefault="004435E9" w:rsidP="00604599">
      <w:pPr>
        <w:pStyle w:val="ListParagraph"/>
        <w:numPr>
          <w:ilvl w:val="0"/>
          <w:numId w:val="5"/>
        </w:numPr>
        <w:spacing w:before="100" w:beforeAutospacing="1" w:after="120" w:line="240" w:lineRule="auto"/>
        <w:jc w:val="both"/>
        <w:rPr>
          <w:rFonts w:cs="Calibri"/>
          <w:i/>
          <w:iCs/>
          <w:sz w:val="24"/>
          <w:lang w:eastAsia="ja-JP"/>
        </w:rPr>
      </w:pPr>
      <w:r w:rsidRPr="00B86054">
        <w:rPr>
          <w:rFonts w:cs="Calibri"/>
          <w:i/>
          <w:iCs/>
          <w:sz w:val="24"/>
          <w:lang w:eastAsia="ja-JP"/>
        </w:rPr>
        <w:t>Purpose, Objectives and Scope</w:t>
      </w:r>
      <w:r w:rsidR="009D7AB9">
        <w:rPr>
          <w:rFonts w:cs="Calibri"/>
          <w:i/>
          <w:iCs/>
          <w:sz w:val="24"/>
          <w:lang w:eastAsia="ja-JP"/>
        </w:rPr>
        <w:t xml:space="preserve"> of the evaluation </w:t>
      </w:r>
    </w:p>
    <w:p w14:paraId="14AEBCD7" w14:textId="30E4145F" w:rsidR="00B925A9" w:rsidRPr="0042631A" w:rsidRDefault="00B86054" w:rsidP="003531E5">
      <w:pPr>
        <w:pStyle w:val="Default"/>
        <w:widowControl w:val="0"/>
        <w:spacing w:after="47"/>
        <w:jc w:val="both"/>
        <w:textAlignment w:val="center"/>
        <w:rPr>
          <w:rStyle w:val="MAIN-COLORBOLDALL"/>
          <w:rFonts w:asciiTheme="minorHAnsi" w:hAnsiTheme="minorHAnsi" w:cs="Calibri"/>
          <w:b w:val="0"/>
          <w:bCs w:val="0"/>
          <w:color w:val="000000"/>
          <w:sz w:val="24"/>
          <w:szCs w:val="24"/>
        </w:rPr>
      </w:pPr>
      <w:r w:rsidRPr="00483438">
        <w:rPr>
          <w:lang w:eastAsia="en-AU"/>
        </w:rPr>
        <w:t>The evaluation cover</w:t>
      </w:r>
      <w:r>
        <w:rPr>
          <w:lang w:eastAsia="en-AU"/>
        </w:rPr>
        <w:t>s</w:t>
      </w:r>
      <w:r w:rsidRPr="00483438">
        <w:rPr>
          <w:lang w:eastAsia="en-AU"/>
        </w:rPr>
        <w:t xml:space="preserve"> </w:t>
      </w:r>
      <w:r>
        <w:rPr>
          <w:lang w:eastAsia="en-AU"/>
        </w:rPr>
        <w:t xml:space="preserve">the </w:t>
      </w:r>
      <w:r w:rsidRPr="00483438">
        <w:rPr>
          <w:lang w:eastAsia="en-AU"/>
        </w:rPr>
        <w:t xml:space="preserve">NAP 1325 </w:t>
      </w:r>
      <w:r>
        <w:rPr>
          <w:lang w:eastAsia="en-AU"/>
        </w:rPr>
        <w:t xml:space="preserve">and the </w:t>
      </w:r>
      <w:r w:rsidRPr="00483438">
        <w:rPr>
          <w:lang w:eastAsia="en-AU"/>
        </w:rPr>
        <w:t xml:space="preserve">UN Women </w:t>
      </w:r>
      <w:r>
        <w:rPr>
          <w:lang w:eastAsia="en-AU"/>
        </w:rPr>
        <w:t xml:space="preserve">‘s WPS </w:t>
      </w:r>
      <w:r w:rsidRPr="00483438">
        <w:rPr>
          <w:lang w:eastAsia="en-AU"/>
        </w:rPr>
        <w:t xml:space="preserve">project timeframe from </w:t>
      </w:r>
      <w:r w:rsidR="00E374EB">
        <w:rPr>
          <w:lang w:eastAsia="en-AU"/>
        </w:rPr>
        <w:t xml:space="preserve">June 2016 (soon </w:t>
      </w:r>
      <w:r w:rsidR="00E374EB" w:rsidRPr="00735D4D">
        <w:rPr>
          <w:rFonts w:asciiTheme="minorHAnsi" w:hAnsiTheme="minorHAnsi"/>
          <w:lang w:eastAsia="en-AU"/>
        </w:rPr>
        <w:t xml:space="preserve">after </w:t>
      </w:r>
      <w:r w:rsidRPr="00735D4D">
        <w:rPr>
          <w:rFonts w:asciiTheme="minorHAnsi" w:hAnsiTheme="minorHAnsi"/>
          <w:lang w:eastAsia="en-AU"/>
        </w:rPr>
        <w:t>the adoption of the NAP 1325 in April 2016</w:t>
      </w:r>
      <w:r w:rsidR="00E374EB" w:rsidRPr="00735D4D">
        <w:rPr>
          <w:rFonts w:asciiTheme="minorHAnsi" w:hAnsiTheme="minorHAnsi"/>
          <w:lang w:eastAsia="en-AU"/>
        </w:rPr>
        <w:t>)</w:t>
      </w:r>
      <w:r w:rsidRPr="00735D4D">
        <w:rPr>
          <w:rFonts w:asciiTheme="minorHAnsi" w:hAnsiTheme="minorHAnsi"/>
          <w:lang w:eastAsia="en-AU"/>
        </w:rPr>
        <w:t xml:space="preserve"> through June 2020.</w:t>
      </w:r>
      <w:r w:rsidR="002700E1" w:rsidRPr="00735D4D">
        <w:rPr>
          <w:rFonts w:asciiTheme="minorHAnsi" w:hAnsiTheme="minorHAnsi"/>
        </w:rPr>
        <w:t xml:space="preserve"> </w:t>
      </w:r>
      <w:r w:rsidR="006D518D" w:rsidRPr="00735D4D">
        <w:rPr>
          <w:rFonts w:asciiTheme="minorHAnsi" w:hAnsiTheme="minorHAnsi"/>
          <w:lang w:eastAsia="en-AU"/>
        </w:rPr>
        <w:t xml:space="preserve">The evaluation’s purpose </w:t>
      </w:r>
      <w:r w:rsidR="002700E1" w:rsidRPr="00735D4D">
        <w:rPr>
          <w:rStyle w:val="MAIN-COLORBOLDALL"/>
          <w:rFonts w:asciiTheme="minorHAnsi" w:hAnsiTheme="minorHAnsi"/>
          <w:b w:val="0"/>
          <w:bCs w:val="0"/>
          <w:color w:val="auto"/>
          <w:sz w:val="24"/>
          <w:szCs w:val="24"/>
        </w:rPr>
        <w:t xml:space="preserve">is to </w:t>
      </w:r>
      <w:r w:rsidR="005D4892">
        <w:rPr>
          <w:rStyle w:val="MAIN-COLORBOLDALL"/>
          <w:rFonts w:asciiTheme="minorHAnsi" w:hAnsiTheme="minorHAnsi"/>
          <w:b w:val="0"/>
          <w:bCs w:val="0"/>
          <w:color w:val="auto"/>
          <w:sz w:val="24"/>
          <w:szCs w:val="24"/>
        </w:rPr>
        <w:t xml:space="preserve">learn from </w:t>
      </w:r>
      <w:r w:rsidR="002E6B1E">
        <w:rPr>
          <w:rStyle w:val="MAIN-COLORBOLDALL"/>
          <w:rFonts w:asciiTheme="minorHAnsi" w:hAnsiTheme="minorHAnsi"/>
          <w:b w:val="0"/>
          <w:bCs w:val="0"/>
          <w:color w:val="auto"/>
          <w:sz w:val="24"/>
          <w:szCs w:val="24"/>
        </w:rPr>
        <w:t>experience,</w:t>
      </w:r>
      <w:r w:rsidR="005D4892">
        <w:rPr>
          <w:rStyle w:val="MAIN-COLORBOLDALL"/>
          <w:rFonts w:asciiTheme="minorHAnsi" w:hAnsiTheme="minorHAnsi"/>
          <w:b w:val="0"/>
          <w:bCs w:val="0"/>
          <w:color w:val="auto"/>
          <w:sz w:val="24"/>
          <w:szCs w:val="24"/>
        </w:rPr>
        <w:t xml:space="preserve"> provide input to the potential subsequent NAP 1325, and to serve as accountability to the Government of Japan, the key project donor.  </w:t>
      </w:r>
      <w:r w:rsidR="002700E1" w:rsidRPr="00735D4D">
        <w:rPr>
          <w:rStyle w:val="MAIN-COLORBOLDALL"/>
          <w:rFonts w:asciiTheme="minorHAnsi" w:hAnsiTheme="minorHAnsi"/>
          <w:b w:val="0"/>
          <w:bCs w:val="0"/>
          <w:color w:val="auto"/>
          <w:sz w:val="24"/>
          <w:szCs w:val="24"/>
        </w:rPr>
        <w:t xml:space="preserve"> </w:t>
      </w:r>
    </w:p>
    <w:p w14:paraId="3B6EF93C" w14:textId="393CD42C" w:rsidR="00A17419" w:rsidRPr="009107EE" w:rsidRDefault="004435E9" w:rsidP="003531E5">
      <w:pPr>
        <w:pStyle w:val="Default"/>
        <w:widowControl w:val="0"/>
        <w:spacing w:after="47"/>
        <w:jc w:val="both"/>
        <w:textAlignment w:val="center"/>
        <w:rPr>
          <w:color w:val="auto"/>
          <w:lang w:eastAsia="en-AU"/>
        </w:rPr>
      </w:pPr>
      <w:r>
        <w:rPr>
          <w:rFonts w:eastAsia="Calibri"/>
          <w:lang w:eastAsia="ja-JP"/>
        </w:rPr>
        <w:t xml:space="preserve">The </w:t>
      </w:r>
      <w:r w:rsidR="00DC2C2C" w:rsidRPr="00D8348A">
        <w:rPr>
          <w:rFonts w:eastAsia="Calibri"/>
          <w:lang w:eastAsia="ja-JP"/>
        </w:rPr>
        <w:t>objective</w:t>
      </w:r>
      <w:r w:rsidR="00D8348A" w:rsidRPr="00D8348A">
        <w:rPr>
          <w:rFonts w:eastAsia="Calibri"/>
          <w:lang w:eastAsia="ja-JP"/>
        </w:rPr>
        <w:t xml:space="preserve">s are to </w:t>
      </w:r>
      <w:r w:rsidR="00D8348A">
        <w:rPr>
          <w:rFonts w:asciiTheme="minorHAnsi" w:hAnsiTheme="minorHAnsi" w:cstheme="minorHAnsi"/>
          <w:lang w:eastAsia="ja-JP"/>
        </w:rPr>
        <w:t>a</w:t>
      </w:r>
      <w:r w:rsidR="00D8348A" w:rsidRPr="00735D4D">
        <w:rPr>
          <w:rFonts w:asciiTheme="minorHAnsi" w:hAnsiTheme="minorHAnsi" w:cstheme="minorHAnsi"/>
          <w:lang w:eastAsia="ja-JP"/>
        </w:rPr>
        <w:t xml:space="preserve">ssess the effectiveness and efficiency of the </w:t>
      </w:r>
      <w:r w:rsidR="00223A89">
        <w:rPr>
          <w:rFonts w:asciiTheme="minorHAnsi" w:hAnsiTheme="minorHAnsi" w:cstheme="minorHAnsi"/>
          <w:lang w:eastAsia="ja-JP"/>
        </w:rPr>
        <w:t>WPS project’s contribution to Government of Timor</w:t>
      </w:r>
      <w:r w:rsidR="00250256">
        <w:rPr>
          <w:rFonts w:asciiTheme="minorHAnsi" w:hAnsiTheme="minorHAnsi" w:cstheme="minorHAnsi"/>
          <w:lang w:eastAsia="ja-JP"/>
        </w:rPr>
        <w:t>-</w:t>
      </w:r>
      <w:r w:rsidR="00223A89">
        <w:rPr>
          <w:rFonts w:asciiTheme="minorHAnsi" w:hAnsiTheme="minorHAnsi" w:cstheme="minorHAnsi"/>
          <w:lang w:eastAsia="ja-JP"/>
        </w:rPr>
        <w:t xml:space="preserve">Leste’s </w:t>
      </w:r>
      <w:r w:rsidR="00D8348A" w:rsidRPr="00735D4D">
        <w:rPr>
          <w:rFonts w:asciiTheme="minorHAnsi" w:hAnsiTheme="minorHAnsi" w:cstheme="minorHAnsi"/>
          <w:lang w:eastAsia="ja-JP"/>
        </w:rPr>
        <w:t xml:space="preserve">implementation of the </w:t>
      </w:r>
      <w:r w:rsidR="00223A89">
        <w:rPr>
          <w:rFonts w:asciiTheme="minorHAnsi" w:hAnsiTheme="minorHAnsi" w:cstheme="minorHAnsi"/>
          <w:lang w:eastAsia="ja-JP"/>
        </w:rPr>
        <w:t>NAP 1325, to</w:t>
      </w:r>
      <w:r w:rsidR="00D8348A" w:rsidRPr="00735D4D">
        <w:rPr>
          <w:rFonts w:asciiTheme="minorHAnsi" w:hAnsiTheme="minorHAnsi" w:cstheme="minorHAnsi"/>
          <w:bCs/>
          <w:lang w:eastAsia="ja-JP"/>
        </w:rPr>
        <w:t xml:space="preserve"> identify results, and remaining challenges</w:t>
      </w:r>
      <w:r w:rsidR="002E1A7C">
        <w:rPr>
          <w:rFonts w:asciiTheme="minorHAnsi" w:hAnsiTheme="minorHAnsi" w:cstheme="minorHAnsi"/>
          <w:bCs/>
          <w:lang w:eastAsia="ja-JP"/>
        </w:rPr>
        <w:t xml:space="preserve">. </w:t>
      </w:r>
      <w:r w:rsidR="004A5754">
        <w:rPr>
          <w:rFonts w:eastAsia="Calibri"/>
          <w:lang w:eastAsia="ja-JP"/>
        </w:rPr>
        <w:t xml:space="preserve">By applying the </w:t>
      </w:r>
      <w:r>
        <w:rPr>
          <w:rFonts w:eastAsia="Calibri"/>
          <w:lang w:eastAsia="ja-JP"/>
        </w:rPr>
        <w:t xml:space="preserve">criteria of relevance, effectiveness, efficiency, </w:t>
      </w:r>
      <w:r>
        <w:rPr>
          <w:rFonts w:eastAsia="Calibri"/>
          <w:lang w:eastAsia="ja-JP"/>
        </w:rPr>
        <w:lastRenderedPageBreak/>
        <w:t>sustainability, human rights and gender equality</w:t>
      </w:r>
      <w:r w:rsidR="004A5754">
        <w:rPr>
          <w:rFonts w:eastAsia="Calibri"/>
          <w:lang w:eastAsia="ja-JP"/>
        </w:rPr>
        <w:t xml:space="preserve">, and involving NAP stakeholders, the findings of the evaluation have illustrated lessons learned and good practices, arriving at conclusions and recommendations that </w:t>
      </w:r>
      <w:r w:rsidRPr="00483438">
        <w:rPr>
          <w:rFonts w:eastAsia="Cambria Math" w:cs="Cambria Math"/>
        </w:rPr>
        <w:t>reflect the national experience with NAP 1325</w:t>
      </w:r>
      <w:r w:rsidR="002700E1">
        <w:rPr>
          <w:lang w:eastAsia="en-AU"/>
        </w:rPr>
        <w:t>.</w:t>
      </w:r>
      <w:r w:rsidRPr="00B86054">
        <w:rPr>
          <w:lang w:eastAsia="en-AU"/>
        </w:rPr>
        <w:t xml:space="preserve"> </w:t>
      </w:r>
      <w:r w:rsidR="002700E1" w:rsidRPr="006507ED">
        <w:rPr>
          <w:rStyle w:val="MAIN-COLORBOLDALL"/>
          <w:rFonts w:asciiTheme="minorHAnsi" w:hAnsiTheme="minorHAnsi"/>
          <w:b w:val="0"/>
          <w:bCs w:val="0"/>
          <w:color w:val="auto"/>
          <w:sz w:val="24"/>
          <w:szCs w:val="24"/>
        </w:rPr>
        <w:t xml:space="preserve">The evaluation findings </w:t>
      </w:r>
      <w:r w:rsidR="009107EE">
        <w:rPr>
          <w:rStyle w:val="MAIN-COLORBOLDALL"/>
          <w:rFonts w:asciiTheme="minorHAnsi" w:hAnsiTheme="minorHAnsi"/>
          <w:b w:val="0"/>
          <w:bCs w:val="0"/>
          <w:color w:val="auto"/>
          <w:sz w:val="24"/>
          <w:szCs w:val="24"/>
        </w:rPr>
        <w:t>can</w:t>
      </w:r>
      <w:r w:rsidR="002700E1" w:rsidRPr="006507ED">
        <w:rPr>
          <w:rStyle w:val="MAIN-COLORBOLDALL"/>
          <w:rFonts w:asciiTheme="minorHAnsi" w:hAnsiTheme="minorHAnsi"/>
          <w:b w:val="0"/>
          <w:bCs w:val="0"/>
          <w:color w:val="auto"/>
          <w:sz w:val="24"/>
          <w:szCs w:val="24"/>
        </w:rPr>
        <w:t xml:space="preserve"> be used </w:t>
      </w:r>
      <w:r w:rsidR="00735D4D">
        <w:rPr>
          <w:rStyle w:val="MAIN-COLORBOLDALL"/>
          <w:rFonts w:asciiTheme="minorHAnsi" w:hAnsiTheme="minorHAnsi"/>
          <w:b w:val="0"/>
          <w:bCs w:val="0"/>
          <w:color w:val="auto"/>
          <w:sz w:val="24"/>
          <w:szCs w:val="24"/>
        </w:rPr>
        <w:t xml:space="preserve">by </w:t>
      </w:r>
      <w:r w:rsidR="00735D4D" w:rsidRPr="009107EE">
        <w:rPr>
          <w:rStyle w:val="MAIN-COLORBOLDALL"/>
          <w:rFonts w:asciiTheme="minorHAnsi" w:hAnsiTheme="minorHAnsi"/>
          <w:b w:val="0"/>
          <w:bCs w:val="0"/>
          <w:color w:val="auto"/>
          <w:sz w:val="24"/>
          <w:szCs w:val="24"/>
        </w:rPr>
        <w:t xml:space="preserve">Government and civil society </w:t>
      </w:r>
      <w:r w:rsidR="002700E1" w:rsidRPr="009107EE">
        <w:rPr>
          <w:rStyle w:val="MAIN-COLORBOLDALL"/>
          <w:rFonts w:asciiTheme="minorHAnsi" w:hAnsiTheme="minorHAnsi"/>
          <w:b w:val="0"/>
          <w:bCs w:val="0"/>
          <w:color w:val="auto"/>
          <w:sz w:val="24"/>
          <w:szCs w:val="24"/>
        </w:rPr>
        <w:t>decision-mak</w:t>
      </w:r>
      <w:r w:rsidR="00735D4D" w:rsidRPr="009107EE">
        <w:rPr>
          <w:rStyle w:val="MAIN-COLORBOLDALL"/>
          <w:rFonts w:asciiTheme="minorHAnsi" w:hAnsiTheme="minorHAnsi"/>
          <w:b w:val="0"/>
          <w:bCs w:val="0"/>
          <w:color w:val="auto"/>
          <w:sz w:val="24"/>
          <w:szCs w:val="24"/>
        </w:rPr>
        <w:t>ers, and by</w:t>
      </w:r>
      <w:r w:rsidR="002700E1" w:rsidRPr="009107EE">
        <w:rPr>
          <w:color w:val="auto"/>
          <w:lang w:eastAsia="en-AU"/>
        </w:rPr>
        <w:t xml:space="preserve"> UN Women </w:t>
      </w:r>
      <w:r w:rsidR="0010797C">
        <w:rPr>
          <w:rStyle w:val="MAIN-COLORBOLDALL"/>
          <w:rFonts w:asciiTheme="minorHAnsi" w:hAnsiTheme="minorHAnsi"/>
          <w:b w:val="0"/>
          <w:bCs w:val="0"/>
          <w:color w:val="auto"/>
          <w:sz w:val="24"/>
          <w:szCs w:val="24"/>
        </w:rPr>
        <w:t>to inform the subsequent</w:t>
      </w:r>
      <w:r w:rsidR="002700E1" w:rsidRPr="009107EE">
        <w:rPr>
          <w:rStyle w:val="MAIN-COLORBOLDALL"/>
          <w:rFonts w:asciiTheme="minorHAnsi" w:hAnsiTheme="minorHAnsi"/>
          <w:b w:val="0"/>
          <w:bCs w:val="0"/>
          <w:color w:val="auto"/>
          <w:sz w:val="24"/>
          <w:szCs w:val="24"/>
        </w:rPr>
        <w:t xml:space="preserve"> NAP 1325 or other policies and plans on women, </w:t>
      </w:r>
      <w:proofErr w:type="gramStart"/>
      <w:r w:rsidR="002700E1" w:rsidRPr="009107EE">
        <w:rPr>
          <w:rStyle w:val="MAIN-COLORBOLDALL"/>
          <w:rFonts w:asciiTheme="minorHAnsi" w:hAnsiTheme="minorHAnsi"/>
          <w:b w:val="0"/>
          <w:bCs w:val="0"/>
          <w:color w:val="auto"/>
          <w:sz w:val="24"/>
          <w:szCs w:val="24"/>
        </w:rPr>
        <w:t>peace</w:t>
      </w:r>
      <w:proofErr w:type="gramEnd"/>
      <w:r w:rsidR="002700E1" w:rsidRPr="009107EE">
        <w:rPr>
          <w:rStyle w:val="MAIN-COLORBOLDALL"/>
          <w:rFonts w:asciiTheme="minorHAnsi" w:hAnsiTheme="minorHAnsi"/>
          <w:b w:val="0"/>
          <w:bCs w:val="0"/>
          <w:color w:val="auto"/>
          <w:sz w:val="24"/>
          <w:szCs w:val="24"/>
        </w:rPr>
        <w:t xml:space="preserve"> and security</w:t>
      </w:r>
      <w:r w:rsidR="00C354C8" w:rsidRPr="009107EE">
        <w:rPr>
          <w:rStyle w:val="MAIN-COLORBOLDALL"/>
          <w:rFonts w:asciiTheme="minorHAnsi" w:hAnsiTheme="minorHAnsi"/>
          <w:b w:val="0"/>
          <w:bCs w:val="0"/>
          <w:color w:val="auto"/>
          <w:sz w:val="24"/>
          <w:szCs w:val="24"/>
        </w:rPr>
        <w:t>. L</w:t>
      </w:r>
      <w:r w:rsidR="002700E1" w:rsidRPr="009107EE">
        <w:rPr>
          <w:rStyle w:val="MAIN-COLORBOLDALL"/>
          <w:rFonts w:asciiTheme="minorHAnsi" w:hAnsiTheme="minorHAnsi"/>
          <w:b w:val="0"/>
          <w:bCs w:val="0"/>
          <w:color w:val="auto"/>
          <w:sz w:val="24"/>
          <w:szCs w:val="24"/>
        </w:rPr>
        <w:t xml:space="preserve">essons learned will feed into strengthening </w:t>
      </w:r>
      <w:r w:rsidR="0010797C">
        <w:rPr>
          <w:rStyle w:val="MAIN-COLORBOLDALL"/>
          <w:rFonts w:asciiTheme="minorHAnsi" w:hAnsiTheme="minorHAnsi"/>
          <w:b w:val="0"/>
          <w:bCs w:val="0"/>
          <w:color w:val="auto"/>
          <w:sz w:val="24"/>
          <w:szCs w:val="24"/>
        </w:rPr>
        <w:t>efforts to</w:t>
      </w:r>
      <w:r w:rsidR="002700E1" w:rsidRPr="009107EE">
        <w:rPr>
          <w:rStyle w:val="MAIN-COLORBOLDALL"/>
          <w:rFonts w:asciiTheme="minorHAnsi" w:hAnsiTheme="minorHAnsi"/>
          <w:b w:val="0"/>
          <w:bCs w:val="0"/>
          <w:color w:val="auto"/>
          <w:sz w:val="24"/>
          <w:szCs w:val="24"/>
        </w:rPr>
        <w:t xml:space="preserve"> empower women and realiz</w:t>
      </w:r>
      <w:r w:rsidR="0010797C">
        <w:rPr>
          <w:rStyle w:val="MAIN-COLORBOLDALL"/>
          <w:rFonts w:asciiTheme="minorHAnsi" w:hAnsiTheme="minorHAnsi"/>
          <w:b w:val="0"/>
          <w:bCs w:val="0"/>
          <w:color w:val="auto"/>
          <w:sz w:val="24"/>
          <w:szCs w:val="24"/>
        </w:rPr>
        <w:t>e</w:t>
      </w:r>
      <w:r w:rsidR="002700E1" w:rsidRPr="009107EE">
        <w:rPr>
          <w:rStyle w:val="MAIN-COLORBOLDALL"/>
          <w:rFonts w:asciiTheme="minorHAnsi" w:hAnsiTheme="minorHAnsi"/>
          <w:b w:val="0"/>
          <w:bCs w:val="0"/>
          <w:color w:val="auto"/>
          <w:sz w:val="24"/>
          <w:szCs w:val="24"/>
        </w:rPr>
        <w:t xml:space="preserve"> gender equality under the pillars of the NAP 1325</w:t>
      </w:r>
      <w:r w:rsidR="00735D4D" w:rsidRPr="009107EE">
        <w:rPr>
          <w:rStyle w:val="MAIN-COLORBOLDALL"/>
          <w:color w:val="auto"/>
        </w:rPr>
        <w:t>.</w:t>
      </w:r>
      <w:r w:rsidR="002700E1" w:rsidRPr="009107EE">
        <w:rPr>
          <w:color w:val="auto"/>
          <w:lang w:eastAsia="en-AU"/>
        </w:rPr>
        <w:t xml:space="preserve"> </w:t>
      </w:r>
    </w:p>
    <w:p w14:paraId="2F734CA8" w14:textId="3CF6F024" w:rsidR="00B86054" w:rsidRDefault="00B86054" w:rsidP="003531E5">
      <w:pPr>
        <w:spacing w:before="100" w:beforeAutospacing="1" w:after="100" w:afterAutospacing="1" w:line="240" w:lineRule="auto"/>
        <w:jc w:val="both"/>
        <w:rPr>
          <w:rFonts w:ascii="Calibri" w:hAnsi="Calibri" w:cs="Calibri"/>
          <w:bCs/>
          <w:sz w:val="24"/>
          <w:szCs w:val="24"/>
          <w:lang w:eastAsia="ja-JP"/>
        </w:rPr>
      </w:pPr>
      <w:r w:rsidRPr="00B86054">
        <w:rPr>
          <w:rFonts w:ascii="Calibri" w:hAnsi="Calibri" w:cs="Calibri"/>
          <w:bCs/>
          <w:sz w:val="24"/>
          <w:szCs w:val="24"/>
          <w:lang w:eastAsia="ja-JP"/>
        </w:rPr>
        <w:t xml:space="preserve">The effectiveness, </w:t>
      </w:r>
      <w:proofErr w:type="gramStart"/>
      <w:r w:rsidRPr="00B86054">
        <w:rPr>
          <w:rFonts w:ascii="Calibri" w:hAnsi="Calibri" w:cs="Calibri"/>
          <w:bCs/>
          <w:sz w:val="24"/>
          <w:szCs w:val="24"/>
          <w:lang w:eastAsia="ja-JP"/>
        </w:rPr>
        <w:t>efficiency</w:t>
      </w:r>
      <w:proofErr w:type="gramEnd"/>
      <w:r w:rsidRPr="00B86054">
        <w:rPr>
          <w:rFonts w:ascii="Calibri" w:hAnsi="Calibri" w:cs="Calibri"/>
          <w:bCs/>
          <w:sz w:val="24"/>
          <w:szCs w:val="24"/>
          <w:lang w:eastAsia="ja-JP"/>
        </w:rPr>
        <w:t xml:space="preserve"> and sustainability of UN Women contributions to NAP 1325 implementation </w:t>
      </w:r>
      <w:r w:rsidR="004407AE">
        <w:rPr>
          <w:rFonts w:ascii="Calibri" w:hAnsi="Calibri" w:cs="Calibri"/>
          <w:bCs/>
          <w:sz w:val="24"/>
          <w:szCs w:val="24"/>
          <w:lang w:eastAsia="ja-JP"/>
        </w:rPr>
        <w:t>were</w:t>
      </w:r>
      <w:r>
        <w:rPr>
          <w:rFonts w:ascii="Calibri" w:hAnsi="Calibri" w:cs="Calibri"/>
          <w:bCs/>
          <w:sz w:val="24"/>
          <w:szCs w:val="24"/>
          <w:lang w:eastAsia="ja-JP"/>
        </w:rPr>
        <w:t xml:space="preserve"> </w:t>
      </w:r>
      <w:r w:rsidRPr="00B86054">
        <w:rPr>
          <w:rFonts w:ascii="Calibri" w:hAnsi="Calibri" w:cs="Calibri"/>
          <w:bCs/>
          <w:sz w:val="24"/>
          <w:szCs w:val="24"/>
          <w:lang w:eastAsia="ja-JP"/>
        </w:rPr>
        <w:t>assessed</w:t>
      </w:r>
      <w:r w:rsidR="009418D2">
        <w:rPr>
          <w:rFonts w:ascii="Calibri" w:hAnsi="Calibri" w:cs="Calibri"/>
          <w:bCs/>
          <w:sz w:val="24"/>
          <w:szCs w:val="24"/>
          <w:lang w:eastAsia="ja-JP"/>
        </w:rPr>
        <w:t xml:space="preserve">, with </w:t>
      </w:r>
      <w:r w:rsidRPr="00B86054">
        <w:rPr>
          <w:rFonts w:ascii="Calibri" w:hAnsi="Calibri" w:cs="Calibri"/>
          <w:bCs/>
          <w:sz w:val="24"/>
          <w:szCs w:val="24"/>
          <w:lang w:eastAsia="ja-JP"/>
        </w:rPr>
        <w:t xml:space="preserve">actionable recommendations provided for </w:t>
      </w:r>
      <w:r w:rsidR="009107EE">
        <w:rPr>
          <w:rFonts w:ascii="Calibri" w:hAnsi="Calibri" w:cs="Calibri"/>
          <w:bCs/>
          <w:sz w:val="24"/>
          <w:szCs w:val="24"/>
          <w:lang w:eastAsia="ja-JP"/>
        </w:rPr>
        <w:t xml:space="preserve">UN Women </w:t>
      </w:r>
      <w:r w:rsidR="009418D2">
        <w:rPr>
          <w:rFonts w:ascii="Calibri" w:hAnsi="Calibri" w:cs="Calibri"/>
          <w:bCs/>
          <w:sz w:val="24"/>
          <w:szCs w:val="24"/>
          <w:lang w:eastAsia="ja-JP"/>
        </w:rPr>
        <w:t>to assist</w:t>
      </w:r>
      <w:r w:rsidR="00735D4D" w:rsidRPr="00B86054">
        <w:rPr>
          <w:rFonts w:ascii="Calibri" w:hAnsi="Calibri" w:cs="Calibri"/>
          <w:bCs/>
          <w:sz w:val="24"/>
          <w:szCs w:val="24"/>
          <w:lang w:eastAsia="ja-JP"/>
        </w:rPr>
        <w:t xml:space="preserve"> </w:t>
      </w:r>
      <w:r w:rsidR="00C36013">
        <w:rPr>
          <w:rFonts w:ascii="Calibri" w:hAnsi="Calibri" w:cs="Calibri"/>
          <w:bCs/>
          <w:sz w:val="24"/>
          <w:szCs w:val="24"/>
          <w:lang w:eastAsia="ja-JP"/>
        </w:rPr>
        <w:t xml:space="preserve">Government and civil society partners moving </w:t>
      </w:r>
      <w:r w:rsidRPr="00B86054">
        <w:rPr>
          <w:rFonts w:ascii="Calibri" w:hAnsi="Calibri" w:cs="Calibri"/>
          <w:bCs/>
          <w:sz w:val="24"/>
          <w:szCs w:val="24"/>
          <w:lang w:eastAsia="ja-JP"/>
        </w:rPr>
        <w:t xml:space="preserve">forward </w:t>
      </w:r>
      <w:r w:rsidR="009107EE">
        <w:rPr>
          <w:rFonts w:ascii="Calibri" w:hAnsi="Calibri" w:cs="Calibri"/>
          <w:bCs/>
          <w:sz w:val="24"/>
          <w:szCs w:val="24"/>
          <w:lang w:eastAsia="ja-JP"/>
        </w:rPr>
        <w:t>to</w:t>
      </w:r>
      <w:r w:rsidRPr="00B86054">
        <w:rPr>
          <w:rFonts w:ascii="Calibri" w:hAnsi="Calibri" w:cs="Calibri"/>
          <w:bCs/>
          <w:sz w:val="24"/>
          <w:szCs w:val="24"/>
          <w:lang w:eastAsia="ja-JP"/>
        </w:rPr>
        <w:t xml:space="preserve"> </w:t>
      </w:r>
      <w:r w:rsidR="005A4762">
        <w:rPr>
          <w:rFonts w:ascii="Calibri" w:hAnsi="Calibri" w:cs="Calibri"/>
          <w:bCs/>
          <w:sz w:val="24"/>
          <w:szCs w:val="24"/>
          <w:lang w:eastAsia="ja-JP"/>
        </w:rPr>
        <w:t>advanc</w:t>
      </w:r>
      <w:r w:rsidR="009107EE">
        <w:rPr>
          <w:rFonts w:ascii="Calibri" w:hAnsi="Calibri" w:cs="Calibri"/>
          <w:bCs/>
          <w:sz w:val="24"/>
          <w:szCs w:val="24"/>
          <w:lang w:eastAsia="ja-JP"/>
        </w:rPr>
        <w:t>e</w:t>
      </w:r>
      <w:r w:rsidR="005A4762">
        <w:rPr>
          <w:rFonts w:ascii="Calibri" w:hAnsi="Calibri" w:cs="Calibri"/>
          <w:bCs/>
          <w:sz w:val="24"/>
          <w:szCs w:val="24"/>
          <w:lang w:eastAsia="ja-JP"/>
        </w:rPr>
        <w:t xml:space="preserve"> the WPS </w:t>
      </w:r>
      <w:r w:rsidR="004407AE">
        <w:rPr>
          <w:rFonts w:ascii="Calibri" w:hAnsi="Calibri" w:cs="Calibri"/>
          <w:bCs/>
          <w:sz w:val="24"/>
          <w:szCs w:val="24"/>
          <w:lang w:eastAsia="ja-JP"/>
        </w:rPr>
        <w:t>A</w:t>
      </w:r>
      <w:r w:rsidR="005A4762">
        <w:rPr>
          <w:rFonts w:ascii="Calibri" w:hAnsi="Calibri" w:cs="Calibri"/>
          <w:bCs/>
          <w:sz w:val="24"/>
          <w:szCs w:val="24"/>
          <w:lang w:eastAsia="ja-JP"/>
        </w:rPr>
        <w:t>genda</w:t>
      </w:r>
      <w:r w:rsidRPr="00B86054">
        <w:rPr>
          <w:rFonts w:ascii="Calibri" w:hAnsi="Calibri" w:cs="Calibri"/>
          <w:bCs/>
          <w:sz w:val="24"/>
          <w:szCs w:val="24"/>
          <w:lang w:eastAsia="ja-JP"/>
        </w:rPr>
        <w:t>.</w:t>
      </w:r>
    </w:p>
    <w:p w14:paraId="6CF46079" w14:textId="4058EE67" w:rsidR="00D8348A" w:rsidRPr="00735D4D" w:rsidRDefault="00D8348A" w:rsidP="00381515">
      <w:pPr>
        <w:pStyle w:val="ListParagraph"/>
        <w:numPr>
          <w:ilvl w:val="0"/>
          <w:numId w:val="5"/>
        </w:numPr>
        <w:spacing w:before="100" w:beforeAutospacing="1" w:after="100" w:afterAutospacing="1" w:line="360" w:lineRule="auto"/>
        <w:jc w:val="both"/>
        <w:rPr>
          <w:rFonts w:cs="Calibri"/>
          <w:bCs/>
          <w:i/>
          <w:iCs/>
          <w:sz w:val="24"/>
          <w:szCs w:val="24"/>
          <w:lang w:eastAsia="ja-JP"/>
        </w:rPr>
      </w:pPr>
      <w:r>
        <w:rPr>
          <w:rFonts w:cs="Calibri"/>
          <w:bCs/>
          <w:i/>
          <w:iCs/>
          <w:sz w:val="24"/>
          <w:szCs w:val="24"/>
          <w:lang w:eastAsia="ja-JP"/>
        </w:rPr>
        <w:t>Methodology</w:t>
      </w:r>
    </w:p>
    <w:p w14:paraId="274DD8B4" w14:textId="487ABA0F" w:rsidR="00D8348A" w:rsidRDefault="005D4892" w:rsidP="000532DD">
      <w:pPr>
        <w:shd w:val="clear" w:color="auto" w:fill="FFFFFF"/>
        <w:spacing w:after="0" w:line="240" w:lineRule="auto"/>
        <w:jc w:val="both"/>
        <w:rPr>
          <w:rFonts w:ascii="Calibri" w:hAnsi="Calibri"/>
          <w:sz w:val="24"/>
          <w:lang w:val="en-US"/>
        </w:rPr>
      </w:pPr>
      <w:r>
        <w:rPr>
          <w:rFonts w:ascii="Calibri" w:hAnsi="Calibri"/>
          <w:bCs/>
          <w:sz w:val="24"/>
        </w:rPr>
        <w:t xml:space="preserve">This was a gender-responsive evaluation, with </w:t>
      </w:r>
      <w:r w:rsidR="00CA5E36" w:rsidRPr="005E4EE8">
        <w:rPr>
          <w:rFonts w:ascii="Calibri" w:hAnsi="Calibri"/>
          <w:bCs/>
          <w:sz w:val="24"/>
        </w:rPr>
        <w:t>theory-based</w:t>
      </w:r>
      <w:r>
        <w:rPr>
          <w:rFonts w:ascii="Calibri" w:hAnsi="Calibri"/>
          <w:bCs/>
          <w:sz w:val="24"/>
        </w:rPr>
        <w:t xml:space="preserve"> methodology</w:t>
      </w:r>
      <w:r w:rsidR="00CA5E36" w:rsidRPr="005E4EE8">
        <w:rPr>
          <w:rFonts w:ascii="Calibri" w:hAnsi="Calibri"/>
          <w:bCs/>
          <w:sz w:val="24"/>
        </w:rPr>
        <w:t>, considering how the Theory of Change underpins the WPS Project</w:t>
      </w:r>
      <w:r w:rsidR="00CA5E36">
        <w:rPr>
          <w:rFonts w:ascii="Calibri" w:hAnsi="Calibri"/>
          <w:bCs/>
          <w:sz w:val="24"/>
        </w:rPr>
        <w:t>’s support</w:t>
      </w:r>
      <w:r w:rsidR="004407AE">
        <w:rPr>
          <w:rFonts w:ascii="Calibri" w:hAnsi="Calibri"/>
          <w:bCs/>
          <w:sz w:val="24"/>
        </w:rPr>
        <w:t xml:space="preserve"> to the</w:t>
      </w:r>
      <w:r w:rsidR="00CA5E36">
        <w:rPr>
          <w:rFonts w:ascii="Calibri" w:hAnsi="Calibri"/>
          <w:bCs/>
          <w:sz w:val="24"/>
        </w:rPr>
        <w:t xml:space="preserve"> </w:t>
      </w:r>
      <w:r w:rsidR="00CA5E36" w:rsidRPr="005E4EE8">
        <w:rPr>
          <w:rFonts w:ascii="Calibri" w:hAnsi="Calibri"/>
          <w:bCs/>
          <w:sz w:val="24"/>
        </w:rPr>
        <w:t>Timor</w:t>
      </w:r>
      <w:r w:rsidR="00880B56">
        <w:rPr>
          <w:rFonts w:ascii="Calibri" w:hAnsi="Calibri"/>
          <w:bCs/>
          <w:sz w:val="24"/>
        </w:rPr>
        <w:t>-</w:t>
      </w:r>
      <w:r w:rsidR="00CA5E36" w:rsidRPr="005E4EE8">
        <w:rPr>
          <w:rFonts w:ascii="Calibri" w:hAnsi="Calibri"/>
          <w:bCs/>
          <w:sz w:val="24"/>
        </w:rPr>
        <w:t>Leste NAP 1325</w:t>
      </w:r>
      <w:r w:rsidR="002E1A7C">
        <w:rPr>
          <w:rFonts w:ascii="Calibri" w:hAnsi="Calibri"/>
          <w:bCs/>
          <w:sz w:val="24"/>
        </w:rPr>
        <w:t xml:space="preserve">. </w:t>
      </w:r>
      <w:r w:rsidR="0091098A">
        <w:rPr>
          <w:rFonts w:ascii="Calibri" w:hAnsi="Calibri"/>
          <w:bCs/>
          <w:sz w:val="24"/>
        </w:rPr>
        <w:t xml:space="preserve">The evaluation is human rights </w:t>
      </w:r>
      <w:r w:rsidR="004407AE">
        <w:rPr>
          <w:rFonts w:ascii="Calibri" w:hAnsi="Calibri"/>
          <w:bCs/>
          <w:sz w:val="24"/>
        </w:rPr>
        <w:t xml:space="preserve">based </w:t>
      </w:r>
      <w:r w:rsidR="0091098A">
        <w:rPr>
          <w:rFonts w:ascii="Calibri" w:hAnsi="Calibri"/>
          <w:bCs/>
          <w:sz w:val="24"/>
        </w:rPr>
        <w:t>and gender</w:t>
      </w:r>
      <w:r w:rsidR="004407AE">
        <w:rPr>
          <w:rFonts w:ascii="Calibri" w:hAnsi="Calibri"/>
          <w:bCs/>
          <w:sz w:val="24"/>
        </w:rPr>
        <w:t>-</w:t>
      </w:r>
      <w:r w:rsidR="0091098A">
        <w:rPr>
          <w:rFonts w:ascii="Calibri" w:hAnsi="Calibri"/>
          <w:bCs/>
          <w:sz w:val="24"/>
        </w:rPr>
        <w:t>responsive in its process and in its analysis</w:t>
      </w:r>
      <w:r>
        <w:rPr>
          <w:rFonts w:ascii="Calibri" w:hAnsi="Calibri"/>
          <w:bCs/>
          <w:sz w:val="24"/>
        </w:rPr>
        <w:t xml:space="preserve">, was inclusive of duty-bearers and rights-holders, participatory </w:t>
      </w:r>
      <w:r w:rsidR="004407AE">
        <w:rPr>
          <w:rFonts w:ascii="Calibri" w:hAnsi="Calibri"/>
          <w:bCs/>
          <w:sz w:val="24"/>
        </w:rPr>
        <w:t xml:space="preserve">in its engagement with </w:t>
      </w:r>
      <w:r w:rsidRPr="000532DD">
        <w:rPr>
          <w:bCs/>
          <w:sz w:val="24"/>
        </w:rPr>
        <w:t>stakehol</w:t>
      </w:r>
      <w:r w:rsidR="003D05CF" w:rsidRPr="000532DD">
        <w:rPr>
          <w:bCs/>
          <w:sz w:val="24"/>
        </w:rPr>
        <w:t>ders</w:t>
      </w:r>
      <w:r w:rsidR="003D05CF">
        <w:rPr>
          <w:bCs/>
          <w:sz w:val="24"/>
        </w:rPr>
        <w:t>, a</w:t>
      </w:r>
      <w:r w:rsidR="003D05CF" w:rsidRPr="000532DD">
        <w:rPr>
          <w:rFonts w:eastAsia="Times New Roman" w:cs="Arial"/>
          <w:color w:val="111111"/>
          <w:sz w:val="24"/>
          <w:szCs w:val="24"/>
          <w:lang w:eastAsia="en-AU"/>
        </w:rPr>
        <w:t xml:space="preserve">sking the </w:t>
      </w:r>
      <w:r w:rsidR="003D05CF">
        <w:rPr>
          <w:rFonts w:eastAsia="Times New Roman" w:cs="Arial"/>
          <w:color w:val="111111"/>
          <w:sz w:val="24"/>
          <w:szCs w:val="24"/>
          <w:lang w:eastAsia="en-AU"/>
        </w:rPr>
        <w:t xml:space="preserve">appropriate </w:t>
      </w:r>
      <w:r w:rsidR="003D05CF" w:rsidRPr="000532DD">
        <w:rPr>
          <w:rFonts w:eastAsia="Times New Roman" w:cs="Arial"/>
          <w:color w:val="111111"/>
          <w:sz w:val="24"/>
          <w:szCs w:val="24"/>
          <w:lang w:eastAsia="en-AU"/>
        </w:rPr>
        <w:t>evaluation questions</w:t>
      </w:r>
      <w:r w:rsidR="003D05CF">
        <w:rPr>
          <w:rFonts w:eastAsia="Times New Roman" w:cs="Arial"/>
          <w:color w:val="111111"/>
          <w:sz w:val="24"/>
          <w:szCs w:val="24"/>
          <w:lang w:eastAsia="en-AU"/>
        </w:rPr>
        <w:t xml:space="preserve">, </w:t>
      </w:r>
      <w:proofErr w:type="gramStart"/>
      <w:r w:rsidR="003D05CF">
        <w:rPr>
          <w:rFonts w:eastAsia="Times New Roman" w:cs="Arial"/>
          <w:color w:val="111111"/>
          <w:sz w:val="24"/>
          <w:szCs w:val="24"/>
          <w:lang w:eastAsia="en-AU"/>
        </w:rPr>
        <w:t>collecting</w:t>
      </w:r>
      <w:proofErr w:type="gramEnd"/>
      <w:r w:rsidR="003D05CF">
        <w:rPr>
          <w:rFonts w:eastAsia="Times New Roman" w:cs="Arial"/>
          <w:color w:val="111111"/>
          <w:sz w:val="24"/>
          <w:szCs w:val="24"/>
          <w:lang w:eastAsia="en-AU"/>
        </w:rPr>
        <w:t xml:space="preserve"> and analysing both primary and secondary information in a transparent manner</w:t>
      </w:r>
      <w:r w:rsidR="00A276DB">
        <w:rPr>
          <w:rFonts w:eastAsia="Times New Roman" w:cs="Arial"/>
          <w:color w:val="111111"/>
          <w:sz w:val="24"/>
          <w:szCs w:val="24"/>
          <w:lang w:eastAsia="en-AU"/>
        </w:rPr>
        <w:t xml:space="preserve"> and engaging stakeholders in the planning, implementation and validation of the evaluation</w:t>
      </w:r>
      <w:r w:rsidR="003D05CF">
        <w:rPr>
          <w:rFonts w:eastAsia="Times New Roman" w:cs="Arial"/>
          <w:color w:val="111111"/>
          <w:sz w:val="24"/>
          <w:szCs w:val="24"/>
          <w:lang w:eastAsia="en-AU"/>
        </w:rPr>
        <w:t>.</w:t>
      </w:r>
      <w:r w:rsidR="0091098A">
        <w:rPr>
          <w:rFonts w:ascii="Calibri" w:hAnsi="Calibri"/>
          <w:bCs/>
          <w:sz w:val="24"/>
        </w:rPr>
        <w:t xml:space="preserve"> </w:t>
      </w:r>
      <w:r w:rsidR="00D8348A" w:rsidRPr="00735D4D">
        <w:rPr>
          <w:rFonts w:ascii="TheSansLight-Plain" w:hAnsi="TheSansLight-Plain" w:cs="TheSansLight-Plain"/>
          <w:sz w:val="24"/>
          <w:szCs w:val="24"/>
        </w:rPr>
        <w:t xml:space="preserve">The evaluation </w:t>
      </w:r>
      <w:r w:rsidR="00D8348A">
        <w:rPr>
          <w:rFonts w:ascii="TheSansLight-Plain" w:hAnsi="TheSansLight-Plain" w:cs="TheSansLight-Plain"/>
          <w:sz w:val="24"/>
          <w:szCs w:val="24"/>
        </w:rPr>
        <w:t xml:space="preserve">is </w:t>
      </w:r>
      <w:r w:rsidR="00D8348A" w:rsidRPr="00735D4D">
        <w:rPr>
          <w:rFonts w:ascii="TheSansLight-Plain" w:hAnsi="TheSansLight-Plain" w:cs="TheSansLight-Plain"/>
          <w:sz w:val="24"/>
          <w:szCs w:val="24"/>
        </w:rPr>
        <w:t>primarily summative, look</w:t>
      </w:r>
      <w:r w:rsidR="00D8348A">
        <w:rPr>
          <w:rFonts w:ascii="TheSansLight-Plain" w:hAnsi="TheSansLight-Plain" w:cs="TheSansLight-Plain"/>
          <w:sz w:val="24"/>
          <w:szCs w:val="24"/>
        </w:rPr>
        <w:t>ing</w:t>
      </w:r>
      <w:r w:rsidR="00D8348A" w:rsidRPr="00735D4D">
        <w:rPr>
          <w:rFonts w:ascii="TheSansLight-Plain" w:hAnsi="TheSansLight-Plain" w:cs="TheSansLight-Plain"/>
          <w:sz w:val="24"/>
          <w:szCs w:val="24"/>
        </w:rPr>
        <w:t xml:space="preserve"> backwards to the results achieved against the planned NAP</w:t>
      </w:r>
      <w:r w:rsidR="00880B56">
        <w:rPr>
          <w:rFonts w:ascii="TheSansLight-Plain" w:hAnsi="TheSansLight-Plain" w:cs="TheSansLight-Plain"/>
          <w:sz w:val="24"/>
          <w:szCs w:val="24"/>
        </w:rPr>
        <w:t xml:space="preserve"> </w:t>
      </w:r>
      <w:r w:rsidR="00D8348A" w:rsidRPr="00735D4D">
        <w:rPr>
          <w:rFonts w:ascii="TheSansLight-Plain" w:hAnsi="TheSansLight-Plain" w:cs="TheSansLight-Plain"/>
          <w:sz w:val="24"/>
          <w:szCs w:val="24"/>
        </w:rPr>
        <w:t xml:space="preserve">1325 framework, and </w:t>
      </w:r>
      <w:r w:rsidR="00CA5E36">
        <w:rPr>
          <w:rFonts w:ascii="TheSansLight-Plain" w:hAnsi="TheSansLight-Plain" w:cs="TheSansLight-Plain"/>
          <w:sz w:val="24"/>
          <w:szCs w:val="24"/>
        </w:rPr>
        <w:t>present</w:t>
      </w:r>
      <w:r w:rsidR="00A276DB">
        <w:rPr>
          <w:rFonts w:ascii="TheSansLight-Plain" w:hAnsi="TheSansLight-Plain" w:cs="TheSansLight-Plain"/>
          <w:sz w:val="24"/>
          <w:szCs w:val="24"/>
        </w:rPr>
        <w:t>s</w:t>
      </w:r>
      <w:r w:rsidR="00CA5E36">
        <w:rPr>
          <w:rFonts w:ascii="TheSansLight-Plain" w:hAnsi="TheSansLight-Plain" w:cs="TheSansLight-Plain"/>
          <w:sz w:val="24"/>
          <w:szCs w:val="24"/>
        </w:rPr>
        <w:t xml:space="preserve"> </w:t>
      </w:r>
      <w:r w:rsidR="009418D2">
        <w:rPr>
          <w:rFonts w:ascii="TheSansLight-Plain" w:hAnsi="TheSansLight-Plain" w:cs="TheSansLight-Plain"/>
          <w:sz w:val="24"/>
          <w:szCs w:val="24"/>
        </w:rPr>
        <w:t xml:space="preserve">recommendations </w:t>
      </w:r>
      <w:r w:rsidR="00CA5E36">
        <w:rPr>
          <w:rFonts w:ascii="TheSansLight-Plain" w:hAnsi="TheSansLight-Plain" w:cs="TheSansLight-Plain"/>
          <w:sz w:val="24"/>
          <w:szCs w:val="24"/>
        </w:rPr>
        <w:t xml:space="preserve">on </w:t>
      </w:r>
      <w:r w:rsidR="00A276DB">
        <w:rPr>
          <w:rFonts w:ascii="TheSansLight-Plain" w:hAnsi="TheSansLight-Plain" w:cs="TheSansLight-Plain"/>
          <w:sz w:val="24"/>
          <w:szCs w:val="24"/>
        </w:rPr>
        <w:t>future programming</w:t>
      </w:r>
      <w:r w:rsidR="00CA5E36">
        <w:rPr>
          <w:rFonts w:ascii="TheSansLight-Plain" w:hAnsi="TheSansLight-Plain" w:cs="TheSansLight-Plain"/>
          <w:sz w:val="24"/>
          <w:szCs w:val="24"/>
        </w:rPr>
        <w:t xml:space="preserve">. </w:t>
      </w:r>
      <w:r w:rsidR="00D8348A" w:rsidRPr="00735D4D">
        <w:rPr>
          <w:sz w:val="24"/>
          <w:szCs w:val="24"/>
        </w:rPr>
        <w:t xml:space="preserve">The evaluation draws </w:t>
      </w:r>
      <w:r w:rsidR="00CA5E36">
        <w:rPr>
          <w:sz w:val="24"/>
          <w:szCs w:val="24"/>
        </w:rPr>
        <w:t xml:space="preserve">its </w:t>
      </w:r>
      <w:r w:rsidR="00D8348A" w:rsidRPr="00735D4D">
        <w:rPr>
          <w:sz w:val="24"/>
          <w:szCs w:val="24"/>
        </w:rPr>
        <w:t>conclusions based on triangulation of evidence from different methods</w:t>
      </w:r>
      <w:r w:rsidR="00A276DB">
        <w:rPr>
          <w:sz w:val="24"/>
          <w:szCs w:val="24"/>
        </w:rPr>
        <w:t>, using both</w:t>
      </w:r>
      <w:r w:rsidR="00D8348A" w:rsidRPr="00735D4D">
        <w:rPr>
          <w:sz w:val="24"/>
          <w:szCs w:val="24"/>
        </w:rPr>
        <w:t xml:space="preserve"> </w:t>
      </w:r>
      <w:r w:rsidR="00A276DB" w:rsidRPr="006507ED">
        <w:rPr>
          <w:sz w:val="24"/>
          <w:szCs w:val="24"/>
        </w:rPr>
        <w:t>primary</w:t>
      </w:r>
      <w:r w:rsidR="00A276DB">
        <w:rPr>
          <w:sz w:val="24"/>
          <w:szCs w:val="24"/>
        </w:rPr>
        <w:t xml:space="preserve"> </w:t>
      </w:r>
      <w:r w:rsidR="00CA5E36" w:rsidRPr="006507ED">
        <w:rPr>
          <w:sz w:val="24"/>
          <w:szCs w:val="24"/>
        </w:rPr>
        <w:t xml:space="preserve">and </w:t>
      </w:r>
      <w:r w:rsidR="00A276DB" w:rsidRPr="006507ED">
        <w:rPr>
          <w:sz w:val="24"/>
          <w:szCs w:val="24"/>
        </w:rPr>
        <w:t xml:space="preserve">secondary </w:t>
      </w:r>
      <w:r w:rsidR="00B925A9">
        <w:rPr>
          <w:sz w:val="24"/>
          <w:szCs w:val="24"/>
        </w:rPr>
        <w:t>data collection</w:t>
      </w:r>
      <w:r w:rsidR="00CA5E36">
        <w:rPr>
          <w:sz w:val="24"/>
          <w:szCs w:val="24"/>
        </w:rPr>
        <w:t>.</w:t>
      </w:r>
      <w:r w:rsidR="00D8348A" w:rsidRPr="00735D4D">
        <w:rPr>
          <w:sz w:val="24"/>
          <w:szCs w:val="24"/>
        </w:rPr>
        <w:t xml:space="preserve"> </w:t>
      </w:r>
      <w:r w:rsidR="00A276DB">
        <w:rPr>
          <w:sz w:val="24"/>
          <w:szCs w:val="24"/>
        </w:rPr>
        <w:t>This involved a</w:t>
      </w:r>
      <w:r w:rsidR="00D8348A" w:rsidRPr="00735D4D">
        <w:rPr>
          <w:sz w:val="24"/>
          <w:szCs w:val="24"/>
        </w:rPr>
        <w:t xml:space="preserve"> desk review of available documentation, primary information and data collected </w:t>
      </w:r>
      <w:r w:rsidR="00CA5E36" w:rsidRPr="00CA5E36">
        <w:rPr>
          <w:iCs/>
          <w:sz w:val="24"/>
          <w:szCs w:val="24"/>
        </w:rPr>
        <w:t>using</w:t>
      </w:r>
      <w:r w:rsidR="00EF0498">
        <w:rPr>
          <w:iCs/>
          <w:sz w:val="24"/>
          <w:szCs w:val="24"/>
        </w:rPr>
        <w:t xml:space="preserve"> 73</w:t>
      </w:r>
      <w:r w:rsidR="00CA5E36" w:rsidRPr="00CA5E36">
        <w:rPr>
          <w:i/>
          <w:iCs/>
          <w:sz w:val="24"/>
          <w:szCs w:val="24"/>
        </w:rPr>
        <w:t xml:space="preserve"> </w:t>
      </w:r>
      <w:r w:rsidR="00CA5E36" w:rsidRPr="00CA5E36">
        <w:rPr>
          <w:sz w:val="24"/>
          <w:szCs w:val="24"/>
        </w:rPr>
        <w:t>individual</w:t>
      </w:r>
      <w:r w:rsidR="00D8348A" w:rsidRPr="00735D4D">
        <w:rPr>
          <w:sz w:val="24"/>
          <w:szCs w:val="24"/>
        </w:rPr>
        <w:t xml:space="preserve"> interview</w:t>
      </w:r>
      <w:r w:rsidR="00EF0498">
        <w:rPr>
          <w:sz w:val="24"/>
          <w:szCs w:val="24"/>
        </w:rPr>
        <w:t>s</w:t>
      </w:r>
      <w:r w:rsidR="00D8348A" w:rsidRPr="00735D4D">
        <w:rPr>
          <w:sz w:val="24"/>
          <w:szCs w:val="24"/>
        </w:rPr>
        <w:t xml:space="preserve"> with key informants</w:t>
      </w:r>
      <w:r w:rsidR="00EF0498">
        <w:rPr>
          <w:sz w:val="24"/>
          <w:szCs w:val="24"/>
        </w:rPr>
        <w:t xml:space="preserve"> (</w:t>
      </w:r>
      <w:r w:rsidR="00EF0498" w:rsidRPr="00EF0498">
        <w:rPr>
          <w:sz w:val="24"/>
          <w:szCs w:val="24"/>
        </w:rPr>
        <w:t>22 males</w:t>
      </w:r>
      <w:r w:rsidR="00A276DB">
        <w:rPr>
          <w:sz w:val="24"/>
          <w:szCs w:val="24"/>
        </w:rPr>
        <w:t xml:space="preserve">, </w:t>
      </w:r>
      <w:r w:rsidR="00EF0498" w:rsidRPr="00EF0498">
        <w:rPr>
          <w:sz w:val="24"/>
          <w:szCs w:val="24"/>
        </w:rPr>
        <w:t>51 females)</w:t>
      </w:r>
      <w:r w:rsidR="00EF0498">
        <w:rPr>
          <w:sz w:val="24"/>
          <w:szCs w:val="24"/>
        </w:rPr>
        <w:t xml:space="preserve"> </w:t>
      </w:r>
      <w:r w:rsidR="00334EAF">
        <w:rPr>
          <w:sz w:val="24"/>
          <w:szCs w:val="24"/>
        </w:rPr>
        <w:t xml:space="preserve">from </w:t>
      </w:r>
      <w:r w:rsidR="00E36132">
        <w:rPr>
          <w:sz w:val="24"/>
          <w:szCs w:val="24"/>
        </w:rPr>
        <w:t xml:space="preserve">select </w:t>
      </w:r>
      <w:r w:rsidR="00334EAF">
        <w:rPr>
          <w:sz w:val="24"/>
          <w:szCs w:val="24"/>
        </w:rPr>
        <w:t>project sites</w:t>
      </w:r>
      <w:r w:rsidR="00D8348A" w:rsidRPr="00735D4D">
        <w:rPr>
          <w:sz w:val="24"/>
          <w:szCs w:val="24"/>
        </w:rPr>
        <w:t xml:space="preserve">; </w:t>
      </w:r>
      <w:r w:rsidR="00CA5E36">
        <w:rPr>
          <w:sz w:val="24"/>
          <w:szCs w:val="24"/>
        </w:rPr>
        <w:t>and</w:t>
      </w:r>
      <w:r w:rsidR="00D8348A" w:rsidRPr="00735D4D">
        <w:rPr>
          <w:sz w:val="24"/>
          <w:szCs w:val="24"/>
        </w:rPr>
        <w:t xml:space="preserve"> focus groups on selected topics. </w:t>
      </w:r>
      <w:r w:rsidR="00CA5E36">
        <w:rPr>
          <w:sz w:val="24"/>
          <w:szCs w:val="24"/>
        </w:rPr>
        <w:t>Key government and civil society stakeholders</w:t>
      </w:r>
      <w:r w:rsidR="003D05CF" w:rsidRPr="00EF0498">
        <w:rPr>
          <w:vertAlign w:val="superscript"/>
        </w:rPr>
        <w:footnoteReference w:id="3"/>
      </w:r>
      <w:r w:rsidR="00EF0498">
        <w:rPr>
          <w:sz w:val="24"/>
          <w:szCs w:val="24"/>
        </w:rPr>
        <w:t xml:space="preserve"> </w:t>
      </w:r>
      <w:r w:rsidR="00CA5E36">
        <w:rPr>
          <w:sz w:val="24"/>
          <w:szCs w:val="24"/>
        </w:rPr>
        <w:t xml:space="preserve">participated, </w:t>
      </w:r>
      <w:r w:rsidR="00CA5E36" w:rsidRPr="00EF0498">
        <w:rPr>
          <w:sz w:val="24"/>
          <w:szCs w:val="24"/>
        </w:rPr>
        <w:t>not only as sources of information</w:t>
      </w:r>
      <w:r w:rsidR="00CA5E36" w:rsidRPr="005E4EE8">
        <w:rPr>
          <w:rFonts w:ascii="Calibri" w:hAnsi="Calibri" w:cs="Helvetica"/>
          <w:sz w:val="24"/>
        </w:rPr>
        <w:t xml:space="preserve"> but as critical partners</w:t>
      </w:r>
      <w:r w:rsidR="00CA5E36" w:rsidRPr="006A0061">
        <w:rPr>
          <w:rFonts w:ascii="Calibri" w:hAnsi="Calibri" w:cs="Helvetica"/>
          <w:sz w:val="24"/>
        </w:rPr>
        <w:t xml:space="preserve"> in the evaluation</w:t>
      </w:r>
      <w:r w:rsidR="00CA5E36">
        <w:rPr>
          <w:rFonts w:ascii="Calibri" w:hAnsi="Calibri" w:cs="Helvetica"/>
          <w:sz w:val="24"/>
        </w:rPr>
        <w:t xml:space="preserve">, with </w:t>
      </w:r>
      <w:r w:rsidR="00CA5E36" w:rsidRPr="006A0061">
        <w:rPr>
          <w:rFonts w:ascii="Calibri" w:hAnsi="Calibri"/>
          <w:sz w:val="24"/>
          <w:lang w:val="en-US"/>
        </w:rPr>
        <w:t>multi-stakeholder consultation</w:t>
      </w:r>
      <w:r w:rsidR="00CA5E36">
        <w:rPr>
          <w:rFonts w:ascii="Calibri" w:hAnsi="Calibri"/>
          <w:sz w:val="24"/>
          <w:lang w:val="en-US"/>
        </w:rPr>
        <w:t>s</w:t>
      </w:r>
      <w:r w:rsidR="00CA5E36" w:rsidRPr="006A0061">
        <w:rPr>
          <w:rFonts w:ascii="Calibri" w:hAnsi="Calibri"/>
          <w:sz w:val="24"/>
          <w:lang w:val="en-US"/>
        </w:rPr>
        <w:t xml:space="preserve"> held </w:t>
      </w:r>
      <w:r w:rsidR="00CA5E36">
        <w:rPr>
          <w:rFonts w:ascii="Calibri" w:hAnsi="Calibri"/>
          <w:sz w:val="24"/>
          <w:lang w:val="en-US"/>
        </w:rPr>
        <w:t>a</w:t>
      </w:r>
      <w:r w:rsidR="00CA5E36" w:rsidRPr="006A0061">
        <w:rPr>
          <w:rFonts w:ascii="Calibri" w:hAnsi="Calibri"/>
          <w:sz w:val="24"/>
          <w:lang w:val="en-US"/>
        </w:rPr>
        <w:t xml:space="preserve">t </w:t>
      </w:r>
      <w:r w:rsidR="00CA5E36">
        <w:rPr>
          <w:rFonts w:ascii="Calibri" w:hAnsi="Calibri"/>
          <w:sz w:val="24"/>
          <w:lang w:val="en-US"/>
        </w:rPr>
        <w:t>m</w:t>
      </w:r>
      <w:r w:rsidR="00CA5E36" w:rsidRPr="006A0061">
        <w:rPr>
          <w:rFonts w:ascii="Calibri" w:hAnsi="Calibri"/>
          <w:sz w:val="24"/>
          <w:lang w:val="en-US"/>
        </w:rPr>
        <w:t>unicipal and local levels</w:t>
      </w:r>
      <w:r w:rsidR="007B4813">
        <w:rPr>
          <w:rFonts w:ascii="Calibri" w:hAnsi="Calibri"/>
          <w:sz w:val="24"/>
          <w:lang w:val="en-US"/>
        </w:rPr>
        <w:t xml:space="preserve"> in Tetum to ensure accessibility of the information</w:t>
      </w:r>
      <w:r w:rsidR="00CA5E36">
        <w:rPr>
          <w:rFonts w:ascii="Calibri" w:hAnsi="Calibri"/>
          <w:sz w:val="24"/>
          <w:lang w:val="en-US"/>
        </w:rPr>
        <w:t>.</w:t>
      </w:r>
      <w:r w:rsidR="00CA5E36" w:rsidRPr="006A0061">
        <w:rPr>
          <w:rFonts w:ascii="Calibri" w:hAnsi="Calibri"/>
          <w:sz w:val="24"/>
          <w:lang w:val="en-US"/>
        </w:rPr>
        <w:t xml:space="preserve"> </w:t>
      </w:r>
    </w:p>
    <w:p w14:paraId="5410EFFD" w14:textId="28D39ACC" w:rsidR="00DF3EAB" w:rsidRDefault="00DF3EAB" w:rsidP="000532DD">
      <w:pPr>
        <w:shd w:val="clear" w:color="auto" w:fill="FFFFFF"/>
        <w:spacing w:after="0" w:line="240" w:lineRule="auto"/>
        <w:jc w:val="both"/>
        <w:rPr>
          <w:rFonts w:ascii="Calibri" w:hAnsi="Calibri"/>
          <w:sz w:val="24"/>
          <w:lang w:val="en-US"/>
        </w:rPr>
      </w:pPr>
    </w:p>
    <w:p w14:paraId="165BFFB9" w14:textId="54949D40" w:rsidR="00DF3EAB" w:rsidRDefault="00DF3EAB" w:rsidP="00DF3EAB">
      <w:pPr>
        <w:autoSpaceDE w:val="0"/>
        <w:autoSpaceDN w:val="0"/>
        <w:adjustRightInd w:val="0"/>
        <w:spacing w:after="0" w:line="240" w:lineRule="auto"/>
        <w:jc w:val="both"/>
        <w:rPr>
          <w:rFonts w:ascii="Calibri" w:hAnsi="Calibri" w:cs="Calibri"/>
          <w:color w:val="000000"/>
          <w:sz w:val="24"/>
          <w:szCs w:val="24"/>
        </w:rPr>
      </w:pPr>
      <w:r>
        <w:rPr>
          <w:bCs/>
          <w:sz w:val="24"/>
          <w:szCs w:val="24"/>
        </w:rPr>
        <w:t xml:space="preserve">The </w:t>
      </w:r>
      <w:r w:rsidRPr="00735D4D">
        <w:rPr>
          <w:bCs/>
          <w:sz w:val="24"/>
          <w:szCs w:val="24"/>
        </w:rPr>
        <w:t xml:space="preserve">Evaluation </w:t>
      </w:r>
      <w:r>
        <w:rPr>
          <w:bCs/>
          <w:sz w:val="24"/>
          <w:szCs w:val="24"/>
        </w:rPr>
        <w:t>was guided by</w:t>
      </w:r>
      <w:r w:rsidRPr="00735D4D">
        <w:rPr>
          <w:bCs/>
          <w:sz w:val="24"/>
          <w:szCs w:val="24"/>
        </w:rPr>
        <w:t xml:space="preserve"> two </w:t>
      </w:r>
      <w:r w:rsidRPr="00735D4D">
        <w:rPr>
          <w:sz w:val="24"/>
          <w:szCs w:val="24"/>
        </w:rPr>
        <w:t>decision-making bodies</w:t>
      </w:r>
      <w:r w:rsidR="009418D2">
        <w:rPr>
          <w:sz w:val="24"/>
          <w:szCs w:val="24"/>
        </w:rPr>
        <w:t xml:space="preserve">: </w:t>
      </w:r>
      <w:proofErr w:type="gramStart"/>
      <w:r w:rsidR="009418D2">
        <w:rPr>
          <w:sz w:val="24"/>
          <w:szCs w:val="24"/>
        </w:rPr>
        <w:t>t</w:t>
      </w:r>
      <w:r>
        <w:rPr>
          <w:bCs/>
          <w:sz w:val="24"/>
          <w:szCs w:val="24"/>
        </w:rPr>
        <w:t>he</w:t>
      </w:r>
      <w:proofErr w:type="gramEnd"/>
      <w:r w:rsidRPr="00735D4D">
        <w:rPr>
          <w:bCs/>
          <w:i/>
          <w:iCs/>
          <w:sz w:val="24"/>
          <w:szCs w:val="24"/>
        </w:rPr>
        <w:t xml:space="preserve"> Evaluation </w:t>
      </w:r>
      <w:r>
        <w:rPr>
          <w:bCs/>
          <w:i/>
          <w:iCs/>
          <w:sz w:val="24"/>
          <w:szCs w:val="24"/>
        </w:rPr>
        <w:t>M</w:t>
      </w:r>
      <w:r w:rsidRPr="00735D4D">
        <w:rPr>
          <w:bCs/>
          <w:i/>
          <w:iCs/>
          <w:sz w:val="24"/>
          <w:szCs w:val="24"/>
        </w:rPr>
        <w:t>anagement group (EMG</w:t>
      </w:r>
      <w:r w:rsidRPr="00735D4D">
        <w:rPr>
          <w:b/>
          <w:sz w:val="24"/>
          <w:szCs w:val="24"/>
        </w:rPr>
        <w:t>)</w:t>
      </w:r>
      <w:r w:rsidRPr="00735D4D">
        <w:rPr>
          <w:sz w:val="24"/>
          <w:szCs w:val="24"/>
        </w:rPr>
        <w:t xml:space="preserve">, comprising the </w:t>
      </w:r>
      <w:r>
        <w:rPr>
          <w:sz w:val="24"/>
          <w:szCs w:val="24"/>
        </w:rPr>
        <w:t xml:space="preserve">UN Women Head of Office, IUNV Coordination Analyst, and </w:t>
      </w:r>
      <w:r w:rsidRPr="00735D4D">
        <w:rPr>
          <w:sz w:val="24"/>
          <w:szCs w:val="24"/>
        </w:rPr>
        <w:t>UN Women</w:t>
      </w:r>
      <w:r>
        <w:rPr>
          <w:sz w:val="24"/>
          <w:szCs w:val="24"/>
        </w:rPr>
        <w:t xml:space="preserve"> Regional Office Evaluation Specialist </w:t>
      </w:r>
      <w:r w:rsidR="009418D2">
        <w:rPr>
          <w:sz w:val="24"/>
          <w:szCs w:val="24"/>
        </w:rPr>
        <w:t>to oversee</w:t>
      </w:r>
      <w:r>
        <w:rPr>
          <w:sz w:val="24"/>
          <w:szCs w:val="24"/>
        </w:rPr>
        <w:t xml:space="preserve"> the evaluation process and quality assurances and </w:t>
      </w:r>
      <w:r w:rsidRPr="00735D4D">
        <w:rPr>
          <w:sz w:val="24"/>
          <w:szCs w:val="24"/>
        </w:rPr>
        <w:t xml:space="preserve">the </w:t>
      </w:r>
      <w:r w:rsidRPr="00735D4D">
        <w:rPr>
          <w:i/>
          <w:iCs/>
          <w:sz w:val="24"/>
          <w:szCs w:val="24"/>
        </w:rPr>
        <w:t>Evaluation reference group (ERG</w:t>
      </w:r>
      <w:r w:rsidRPr="00735D4D">
        <w:rPr>
          <w:sz w:val="24"/>
          <w:szCs w:val="24"/>
        </w:rPr>
        <w:t xml:space="preserve">) </w:t>
      </w:r>
      <w:r>
        <w:rPr>
          <w:sz w:val="24"/>
          <w:szCs w:val="24"/>
        </w:rPr>
        <w:t>comprised the EMG members and</w:t>
      </w:r>
      <w:r w:rsidRPr="00735D4D">
        <w:rPr>
          <w:i/>
          <w:iCs/>
          <w:sz w:val="24"/>
          <w:szCs w:val="24"/>
        </w:rPr>
        <w:t xml:space="preserve"> </w:t>
      </w:r>
      <w:r w:rsidRPr="00735D4D">
        <w:rPr>
          <w:sz w:val="24"/>
          <w:szCs w:val="24"/>
        </w:rPr>
        <w:t xml:space="preserve">designated representation from </w:t>
      </w:r>
      <w:proofErr w:type="spellStart"/>
      <w:r w:rsidRPr="00735D4D">
        <w:rPr>
          <w:sz w:val="24"/>
          <w:szCs w:val="24"/>
        </w:rPr>
        <w:t>MoI</w:t>
      </w:r>
      <w:proofErr w:type="spellEnd"/>
      <w:r w:rsidRPr="00735D4D">
        <w:rPr>
          <w:sz w:val="24"/>
          <w:szCs w:val="24"/>
        </w:rPr>
        <w:t>, UPMA (Prime Minister Office), SEII</w:t>
      </w:r>
      <w:r>
        <w:rPr>
          <w:sz w:val="24"/>
          <w:szCs w:val="24"/>
        </w:rPr>
        <w:t xml:space="preserve"> and the women’s network</w:t>
      </w:r>
      <w:r w:rsidRPr="00735D4D">
        <w:rPr>
          <w:sz w:val="24"/>
          <w:szCs w:val="24"/>
        </w:rPr>
        <w:t xml:space="preserve"> Rede Feto</w:t>
      </w:r>
      <w:r>
        <w:rPr>
          <w:sz w:val="24"/>
          <w:szCs w:val="24"/>
        </w:rPr>
        <w:t xml:space="preserve"> to ensure relevance for national stakeholders</w:t>
      </w:r>
      <w:r>
        <w:rPr>
          <w:sz w:val="24"/>
          <w:szCs w:val="24"/>
        </w:rPr>
        <w:t xml:space="preserve">. </w:t>
      </w:r>
    </w:p>
    <w:p w14:paraId="58E64E70" w14:textId="77777777" w:rsidR="00DF3EAB" w:rsidRDefault="00DF3EAB" w:rsidP="000532DD">
      <w:pPr>
        <w:shd w:val="clear" w:color="auto" w:fill="FFFFFF"/>
        <w:spacing w:after="0" w:line="240" w:lineRule="auto"/>
        <w:jc w:val="both"/>
        <w:rPr>
          <w:rFonts w:ascii="Calibri" w:hAnsi="Calibri"/>
          <w:sz w:val="24"/>
          <w:lang w:val="en-US"/>
        </w:rPr>
      </w:pPr>
    </w:p>
    <w:p w14:paraId="330E62D0" w14:textId="77777777" w:rsidR="00B86054" w:rsidRPr="00B86054" w:rsidRDefault="00B86054" w:rsidP="00381515">
      <w:pPr>
        <w:pStyle w:val="Pa18"/>
        <w:numPr>
          <w:ilvl w:val="0"/>
          <w:numId w:val="5"/>
        </w:numPr>
        <w:spacing w:after="120"/>
        <w:jc w:val="both"/>
        <w:rPr>
          <w:rFonts w:asciiTheme="minorHAnsi" w:hAnsiTheme="minorHAnsi" w:cs="The Sans Bold-"/>
          <w:i/>
          <w:iCs/>
          <w:color w:val="000000"/>
        </w:rPr>
      </w:pPr>
      <w:r w:rsidRPr="00B86054">
        <w:rPr>
          <w:rStyle w:val="A3"/>
          <w:rFonts w:asciiTheme="minorHAnsi" w:hAnsiTheme="minorHAnsi"/>
          <w:b w:val="0"/>
          <w:bCs w:val="0"/>
          <w:i/>
          <w:iCs/>
        </w:rPr>
        <w:t xml:space="preserve">Conclusions </w:t>
      </w:r>
    </w:p>
    <w:p w14:paraId="09AB43E3" w14:textId="55409700" w:rsidR="00B86054" w:rsidRDefault="00B86054" w:rsidP="003531E5">
      <w:pPr>
        <w:spacing w:before="100" w:beforeAutospacing="1" w:after="100" w:afterAutospacing="1" w:line="240" w:lineRule="auto"/>
        <w:jc w:val="both"/>
        <w:rPr>
          <w:rFonts w:cs="The Sans Light-"/>
          <w:i/>
          <w:iCs/>
          <w:color w:val="000000"/>
          <w:sz w:val="24"/>
          <w:szCs w:val="24"/>
        </w:rPr>
      </w:pPr>
      <w:r w:rsidRPr="00B86054">
        <w:rPr>
          <w:rFonts w:cs="The Sans Light-"/>
          <w:i/>
          <w:iCs/>
          <w:color w:val="000000"/>
          <w:sz w:val="24"/>
          <w:szCs w:val="24"/>
        </w:rPr>
        <w:t>The following conclusions were developed based on the key findings and consultation with E</w:t>
      </w:r>
      <w:r w:rsidR="00E36132">
        <w:rPr>
          <w:rFonts w:cs="The Sans Light-"/>
          <w:i/>
          <w:iCs/>
          <w:color w:val="000000"/>
          <w:sz w:val="24"/>
          <w:szCs w:val="24"/>
        </w:rPr>
        <w:t xml:space="preserve">valuation </w:t>
      </w:r>
      <w:r w:rsidRPr="00B86054">
        <w:rPr>
          <w:rFonts w:cs="The Sans Light-"/>
          <w:i/>
          <w:iCs/>
          <w:color w:val="000000"/>
          <w:sz w:val="24"/>
          <w:szCs w:val="24"/>
        </w:rPr>
        <w:t>R</w:t>
      </w:r>
      <w:r w:rsidR="00E36132">
        <w:rPr>
          <w:rFonts w:cs="The Sans Light-"/>
          <w:i/>
          <w:iCs/>
          <w:color w:val="000000"/>
          <w:sz w:val="24"/>
          <w:szCs w:val="24"/>
        </w:rPr>
        <w:t xml:space="preserve">eference </w:t>
      </w:r>
      <w:r w:rsidRPr="00B86054">
        <w:rPr>
          <w:rFonts w:cs="The Sans Light-"/>
          <w:i/>
          <w:iCs/>
          <w:color w:val="000000"/>
          <w:sz w:val="24"/>
          <w:szCs w:val="24"/>
        </w:rPr>
        <w:t>G</w:t>
      </w:r>
      <w:r w:rsidR="00E36132">
        <w:rPr>
          <w:rFonts w:cs="The Sans Light-"/>
          <w:i/>
          <w:iCs/>
          <w:color w:val="000000"/>
          <w:sz w:val="24"/>
          <w:szCs w:val="24"/>
        </w:rPr>
        <w:t>roup (ERG)</w:t>
      </w:r>
      <w:r w:rsidRPr="00B86054">
        <w:rPr>
          <w:rFonts w:cs="The Sans Light-"/>
          <w:i/>
          <w:iCs/>
          <w:color w:val="000000"/>
          <w:sz w:val="24"/>
          <w:szCs w:val="24"/>
        </w:rPr>
        <w:t xml:space="preserve"> </w:t>
      </w:r>
      <w:r w:rsidR="007D641E" w:rsidRPr="00B86054">
        <w:rPr>
          <w:rFonts w:cs="The Sans Light-"/>
          <w:i/>
          <w:iCs/>
          <w:color w:val="000000"/>
          <w:sz w:val="24"/>
          <w:szCs w:val="24"/>
        </w:rPr>
        <w:t>members:</w:t>
      </w:r>
    </w:p>
    <w:p w14:paraId="2575EC2C" w14:textId="3AAB5E7A" w:rsidR="008A14AD" w:rsidRPr="00BD1E0B" w:rsidRDefault="00A17419" w:rsidP="00C36013">
      <w:pPr>
        <w:autoSpaceDE w:val="0"/>
        <w:autoSpaceDN w:val="0"/>
        <w:adjustRightInd w:val="0"/>
        <w:spacing w:after="0" w:line="240" w:lineRule="auto"/>
        <w:jc w:val="both"/>
        <w:rPr>
          <w:rFonts w:ascii="Calibri" w:hAnsi="Calibri" w:cs="Times New Roman"/>
          <w:iCs/>
          <w:sz w:val="24"/>
          <w:szCs w:val="24"/>
          <w:lang w:val="en-US"/>
        </w:rPr>
      </w:pPr>
      <w:r w:rsidRPr="00A17419">
        <w:rPr>
          <w:rFonts w:cs="The Sans Light-"/>
          <w:b/>
          <w:bCs/>
          <w:color w:val="000000"/>
          <w:sz w:val="24"/>
          <w:szCs w:val="24"/>
        </w:rPr>
        <w:t>Relevance</w:t>
      </w:r>
      <w:r>
        <w:rPr>
          <w:rFonts w:cs="The Sans Light-"/>
          <w:b/>
          <w:bCs/>
          <w:color w:val="000000"/>
          <w:sz w:val="24"/>
          <w:szCs w:val="24"/>
        </w:rPr>
        <w:t>-</w:t>
      </w:r>
      <w:r w:rsidR="006668B6">
        <w:rPr>
          <w:rFonts w:cs="The Sans Light-"/>
          <w:b/>
          <w:bCs/>
          <w:color w:val="000000"/>
          <w:sz w:val="24"/>
          <w:szCs w:val="24"/>
        </w:rPr>
        <w:t>(Participation)</w:t>
      </w:r>
      <w:r w:rsidR="00BD1E0B">
        <w:rPr>
          <w:rFonts w:cs="The Sans Light-"/>
          <w:b/>
          <w:bCs/>
          <w:color w:val="000000"/>
          <w:sz w:val="24"/>
          <w:szCs w:val="24"/>
        </w:rPr>
        <w:t xml:space="preserve"> </w:t>
      </w:r>
      <w:r w:rsidR="00BD1E0B">
        <w:rPr>
          <w:rFonts w:cstheme="minorHAnsi"/>
          <w:lang w:eastAsia="ja-JP"/>
        </w:rPr>
        <w:t>T</w:t>
      </w:r>
      <w:r w:rsidR="006D547B" w:rsidRPr="00EF0498">
        <w:rPr>
          <w:rFonts w:cstheme="minorHAnsi"/>
          <w:lang w:eastAsia="ja-JP"/>
        </w:rPr>
        <w:t xml:space="preserve">he </w:t>
      </w:r>
      <w:r w:rsidRPr="00EF0498">
        <w:rPr>
          <w:rFonts w:cstheme="minorHAnsi"/>
          <w:lang w:eastAsia="ja-JP"/>
        </w:rPr>
        <w:t>WPS</w:t>
      </w:r>
      <w:r w:rsidR="006D547B" w:rsidRPr="00EF0498">
        <w:rPr>
          <w:rFonts w:cstheme="minorHAnsi"/>
          <w:lang w:eastAsia="ja-JP"/>
        </w:rPr>
        <w:t xml:space="preserve"> </w:t>
      </w:r>
      <w:r w:rsidR="00BD1E0B">
        <w:rPr>
          <w:rFonts w:cs="The Sans Light-"/>
        </w:rPr>
        <w:t>P</w:t>
      </w:r>
      <w:r w:rsidRPr="00EF0498">
        <w:rPr>
          <w:rFonts w:cs="The Sans Light-"/>
        </w:rPr>
        <w:t>rojec</w:t>
      </w:r>
      <w:r w:rsidR="00BD1E0B">
        <w:rPr>
          <w:rFonts w:cs="The Sans Light-"/>
        </w:rPr>
        <w:t>t</w:t>
      </w:r>
      <w:r w:rsidRPr="00A17419">
        <w:rPr>
          <w:rFonts w:cs="The Sans Light-"/>
          <w:i/>
          <w:iCs/>
        </w:rPr>
        <w:t xml:space="preserve"> </w:t>
      </w:r>
      <w:r w:rsidRPr="004A696D">
        <w:rPr>
          <w:rFonts w:cs="The Sans Light-"/>
        </w:rPr>
        <w:t>is relevant for advancing the Pillars of Timor</w:t>
      </w:r>
      <w:r w:rsidR="006D547B">
        <w:rPr>
          <w:rFonts w:cs="The Sans Light-"/>
        </w:rPr>
        <w:t>-</w:t>
      </w:r>
      <w:r w:rsidRPr="004A696D">
        <w:rPr>
          <w:rFonts w:cs="The Sans Light-"/>
        </w:rPr>
        <w:t xml:space="preserve">Leste NAP 1325, particularly Pillar 1 </w:t>
      </w:r>
      <w:r w:rsidRPr="004A696D">
        <w:rPr>
          <w:rFonts w:cstheme="minorHAnsi"/>
          <w:lang w:eastAsia="ja-JP"/>
        </w:rPr>
        <w:t xml:space="preserve">Participation and Pillar 2, </w:t>
      </w:r>
      <w:r w:rsidRPr="004A696D">
        <w:rPr>
          <w:rFonts w:cs="The Sans Light-"/>
        </w:rPr>
        <w:t>Prevention</w:t>
      </w:r>
      <w:r w:rsidRPr="00BD3D24">
        <w:rPr>
          <w:sz w:val="24"/>
        </w:rPr>
        <w:t xml:space="preserve">. </w:t>
      </w:r>
      <w:r w:rsidR="00833009" w:rsidRPr="00AC48E0">
        <w:rPr>
          <w:sz w:val="24"/>
          <w:szCs w:val="24"/>
        </w:rPr>
        <w:t xml:space="preserve">The project </w:t>
      </w:r>
      <w:r w:rsidR="00833009">
        <w:rPr>
          <w:sz w:val="24"/>
          <w:szCs w:val="24"/>
        </w:rPr>
        <w:t>b</w:t>
      </w:r>
      <w:r w:rsidRPr="00C80DC6">
        <w:rPr>
          <w:sz w:val="24"/>
          <w:szCs w:val="24"/>
        </w:rPr>
        <w:t>uild</w:t>
      </w:r>
      <w:r w:rsidR="00833009">
        <w:rPr>
          <w:sz w:val="24"/>
          <w:szCs w:val="24"/>
        </w:rPr>
        <w:t>s</w:t>
      </w:r>
      <w:r w:rsidRPr="00C80DC6">
        <w:rPr>
          <w:sz w:val="24"/>
          <w:szCs w:val="24"/>
        </w:rPr>
        <w:t xml:space="preserve"> on </w:t>
      </w:r>
      <w:r w:rsidR="00833009">
        <w:rPr>
          <w:sz w:val="24"/>
          <w:szCs w:val="24"/>
        </w:rPr>
        <w:t>UN Women’s</w:t>
      </w:r>
      <w:r w:rsidRPr="00C80DC6">
        <w:rPr>
          <w:sz w:val="24"/>
          <w:szCs w:val="24"/>
        </w:rPr>
        <w:t xml:space="preserve"> </w:t>
      </w:r>
      <w:r>
        <w:rPr>
          <w:sz w:val="24"/>
          <w:szCs w:val="24"/>
        </w:rPr>
        <w:lastRenderedPageBreak/>
        <w:t xml:space="preserve">sustained </w:t>
      </w:r>
      <w:r w:rsidRPr="00C80DC6">
        <w:rPr>
          <w:sz w:val="24"/>
          <w:szCs w:val="24"/>
        </w:rPr>
        <w:t>advocacy</w:t>
      </w:r>
      <w:r>
        <w:rPr>
          <w:sz w:val="24"/>
          <w:szCs w:val="24"/>
        </w:rPr>
        <w:t xml:space="preserve">, technical support </w:t>
      </w:r>
      <w:r w:rsidRPr="00C80DC6">
        <w:rPr>
          <w:sz w:val="24"/>
          <w:szCs w:val="24"/>
        </w:rPr>
        <w:t>to the Ministry of Interior (MoI)</w:t>
      </w:r>
      <w:r>
        <w:rPr>
          <w:sz w:val="24"/>
          <w:szCs w:val="24"/>
        </w:rPr>
        <w:t xml:space="preserve"> over</w:t>
      </w:r>
      <w:r w:rsidRPr="00C80DC6">
        <w:rPr>
          <w:sz w:val="24"/>
          <w:szCs w:val="24"/>
        </w:rPr>
        <w:t xml:space="preserve"> a three-year development </w:t>
      </w:r>
      <w:r w:rsidR="00D76CA6">
        <w:rPr>
          <w:sz w:val="24"/>
          <w:szCs w:val="24"/>
        </w:rPr>
        <w:t xml:space="preserve">and approval </w:t>
      </w:r>
      <w:proofErr w:type="gramStart"/>
      <w:r w:rsidRPr="00C80DC6">
        <w:rPr>
          <w:sz w:val="24"/>
          <w:szCs w:val="24"/>
        </w:rPr>
        <w:t xml:space="preserve">process, </w:t>
      </w:r>
      <w:r>
        <w:rPr>
          <w:sz w:val="24"/>
          <w:szCs w:val="24"/>
        </w:rPr>
        <w:t>and</w:t>
      </w:r>
      <w:proofErr w:type="gramEnd"/>
      <w:r>
        <w:rPr>
          <w:sz w:val="24"/>
          <w:szCs w:val="24"/>
        </w:rPr>
        <w:t xml:space="preserve"> </w:t>
      </w:r>
      <w:r w:rsidRPr="00C80DC6">
        <w:rPr>
          <w:sz w:val="24"/>
          <w:szCs w:val="24"/>
        </w:rPr>
        <w:t xml:space="preserve">contributed significantly to </w:t>
      </w:r>
      <w:r>
        <w:rPr>
          <w:sz w:val="24"/>
          <w:szCs w:val="24"/>
        </w:rPr>
        <w:t xml:space="preserve">its </w:t>
      </w:r>
      <w:r w:rsidR="000532DD">
        <w:rPr>
          <w:sz w:val="24"/>
          <w:szCs w:val="24"/>
        </w:rPr>
        <w:t>implementation.</w:t>
      </w:r>
      <w:r w:rsidRPr="00A0122F">
        <w:rPr>
          <w:sz w:val="24"/>
          <w:szCs w:val="24"/>
        </w:rPr>
        <w:t xml:space="preserve"> </w:t>
      </w:r>
      <w:r w:rsidR="00D76CA6">
        <w:rPr>
          <w:sz w:val="24"/>
          <w:szCs w:val="24"/>
        </w:rPr>
        <w:t>The Project</w:t>
      </w:r>
      <w:r w:rsidRPr="00AA784F">
        <w:rPr>
          <w:rFonts w:ascii="Calibri" w:hAnsi="Calibri"/>
          <w:bCs/>
          <w:iCs/>
          <w:sz w:val="24"/>
          <w:szCs w:val="24"/>
          <w:lang w:val="en-US" w:eastAsia="en-GB"/>
        </w:rPr>
        <w:t xml:space="preserve"> is relevant to Timor</w:t>
      </w:r>
      <w:r w:rsidR="00193C2D">
        <w:rPr>
          <w:rFonts w:ascii="Calibri" w:hAnsi="Calibri"/>
          <w:bCs/>
          <w:iCs/>
          <w:sz w:val="24"/>
          <w:szCs w:val="24"/>
          <w:lang w:val="en-US" w:eastAsia="en-GB"/>
        </w:rPr>
        <w:t>-</w:t>
      </w:r>
      <w:r w:rsidRPr="00AA784F">
        <w:rPr>
          <w:rFonts w:ascii="Calibri" w:hAnsi="Calibri"/>
          <w:bCs/>
          <w:iCs/>
          <w:sz w:val="24"/>
          <w:szCs w:val="24"/>
          <w:lang w:val="en-US" w:eastAsia="en-GB"/>
        </w:rPr>
        <w:t xml:space="preserve">Leste’s </w:t>
      </w:r>
      <w:r w:rsidRPr="00AA784F">
        <w:rPr>
          <w:rFonts w:ascii="Calibri" w:hAnsi="Calibri" w:cs="Times New Roman"/>
          <w:sz w:val="24"/>
          <w:szCs w:val="24"/>
          <w:lang w:val="en-US"/>
        </w:rPr>
        <w:t xml:space="preserve"> Strategic Development Plan, </w:t>
      </w:r>
      <w:r w:rsidR="00BD1E0B">
        <w:rPr>
          <w:rFonts w:ascii="Calibri" w:hAnsi="Calibri" w:cs="Times New Roman"/>
          <w:sz w:val="24"/>
          <w:szCs w:val="24"/>
          <w:lang w:val="en-US"/>
        </w:rPr>
        <w:t>and aligned to</w:t>
      </w:r>
      <w:r w:rsidRPr="00AA784F">
        <w:rPr>
          <w:rFonts w:ascii="Calibri" w:hAnsi="Calibri" w:cs="Times New Roman"/>
          <w:sz w:val="24"/>
          <w:szCs w:val="24"/>
          <w:lang w:val="en-US"/>
        </w:rPr>
        <w:t xml:space="preserve"> </w:t>
      </w:r>
      <w:r w:rsidR="00BD1E0B">
        <w:rPr>
          <w:rFonts w:ascii="Calibri" w:hAnsi="Calibri" w:cs="Times New Roman"/>
          <w:sz w:val="24"/>
          <w:szCs w:val="24"/>
          <w:lang w:val="en-US"/>
        </w:rPr>
        <w:t>specific</w:t>
      </w:r>
      <w:r w:rsidRPr="00AA784F">
        <w:rPr>
          <w:rFonts w:ascii="Calibri" w:hAnsi="Calibri" w:cs="Times New Roman"/>
          <w:sz w:val="24"/>
          <w:szCs w:val="24"/>
          <w:lang w:val="en-US"/>
        </w:rPr>
        <w:t xml:space="preserve"> goals that by 2030, ‘</w:t>
      </w:r>
      <w:r w:rsidRPr="004A696D">
        <w:rPr>
          <w:rFonts w:ascii="Calibri" w:hAnsi="Calibri" w:cs="Times New Roman"/>
          <w:i/>
          <w:iCs/>
          <w:sz w:val="24"/>
          <w:szCs w:val="24"/>
          <w:lang w:val="en-US"/>
        </w:rPr>
        <w:t>The security sector, including the PNTL</w:t>
      </w:r>
      <w:r w:rsidRPr="004A696D">
        <w:rPr>
          <w:rStyle w:val="FootnoteReference"/>
          <w:rFonts w:ascii="Calibri" w:hAnsi="Calibri" w:cs="Times New Roman"/>
          <w:i/>
          <w:iCs/>
          <w:sz w:val="24"/>
          <w:szCs w:val="24"/>
          <w:lang w:val="en-US"/>
        </w:rPr>
        <w:footnoteReference w:id="4"/>
      </w:r>
      <w:r w:rsidRPr="004A696D">
        <w:rPr>
          <w:rFonts w:ascii="Calibri" w:hAnsi="Calibri" w:cs="Times New Roman"/>
          <w:i/>
          <w:iCs/>
          <w:sz w:val="24"/>
          <w:szCs w:val="24"/>
          <w:lang w:val="en-US"/>
        </w:rPr>
        <w:t>, will be fully reformed and be operating with skilled and committed professionals supported by modern infrastructure and equipment, and governed by regulations that support the sector’s effectiveness, accountability and good governance’</w:t>
      </w:r>
      <w:r w:rsidRPr="00AA784F">
        <w:rPr>
          <w:rFonts w:ascii="Calibri" w:hAnsi="Calibri" w:cs="Times New Roman"/>
          <w:sz w:val="24"/>
          <w:szCs w:val="24"/>
          <w:lang w:val="en-US"/>
        </w:rPr>
        <w:t>; and that ‘</w:t>
      </w:r>
      <w:r w:rsidRPr="004A696D">
        <w:rPr>
          <w:rFonts w:ascii="Calibri" w:hAnsi="Calibri" w:cs="Times New Roman"/>
          <w:i/>
          <w:iCs/>
          <w:sz w:val="24"/>
          <w:szCs w:val="24"/>
          <w:lang w:val="en-US"/>
        </w:rPr>
        <w:t>Timor</w:t>
      </w:r>
      <w:r w:rsidR="006F2178" w:rsidRPr="004A696D">
        <w:rPr>
          <w:rFonts w:ascii="Calibri" w:hAnsi="Calibri" w:cs="Times New Roman"/>
          <w:i/>
          <w:iCs/>
          <w:sz w:val="24"/>
          <w:szCs w:val="24"/>
          <w:lang w:val="en-US"/>
        </w:rPr>
        <w:t>-</w:t>
      </w:r>
      <w:r w:rsidRPr="004A696D">
        <w:rPr>
          <w:rFonts w:ascii="Calibri" w:hAnsi="Calibri" w:cs="Times New Roman"/>
          <w:i/>
          <w:iCs/>
          <w:sz w:val="24"/>
          <w:szCs w:val="24"/>
          <w:lang w:val="en-US"/>
        </w:rPr>
        <w:t>Leste will be a gender-</w:t>
      </w:r>
      <w:r w:rsidR="009D7AB9" w:rsidRPr="004A696D">
        <w:rPr>
          <w:rFonts w:ascii="Calibri" w:hAnsi="Calibri" w:cs="Times New Roman"/>
          <w:i/>
          <w:iCs/>
          <w:sz w:val="24"/>
          <w:szCs w:val="24"/>
          <w:lang w:val="en-US"/>
        </w:rPr>
        <w:t xml:space="preserve">equal </w:t>
      </w:r>
      <w:r w:rsidRPr="004A696D">
        <w:rPr>
          <w:rFonts w:ascii="Calibri" w:hAnsi="Calibri" w:cs="Times New Roman"/>
          <w:i/>
          <w:iCs/>
          <w:sz w:val="24"/>
          <w:szCs w:val="24"/>
          <w:lang w:val="en-US"/>
        </w:rPr>
        <w:t>society where human dignity and women's rights are valued, protected and promoted by our laws and culture</w:t>
      </w:r>
      <w:r w:rsidRPr="00AA784F">
        <w:rPr>
          <w:rFonts w:ascii="Calibri" w:hAnsi="Calibri" w:cs="Times New Roman"/>
          <w:i/>
          <w:sz w:val="24"/>
          <w:szCs w:val="24"/>
          <w:lang w:val="en-US"/>
        </w:rPr>
        <w:t>’</w:t>
      </w:r>
      <w:r w:rsidR="00BD705E">
        <w:rPr>
          <w:rFonts w:ascii="Calibri" w:hAnsi="Calibri" w:cs="Times New Roman"/>
          <w:i/>
          <w:sz w:val="24"/>
          <w:szCs w:val="24"/>
          <w:lang w:val="en-US"/>
        </w:rPr>
        <w:t>.</w:t>
      </w:r>
      <w:r w:rsidR="00C36013" w:rsidRPr="00C36013">
        <w:rPr>
          <w:rFonts w:ascii="Calibri" w:hAnsi="Calibri" w:cs="Times New Roman"/>
          <w:iCs/>
          <w:sz w:val="24"/>
          <w:szCs w:val="24"/>
          <w:lang w:val="en-US"/>
        </w:rPr>
        <w:t xml:space="preserve"> </w:t>
      </w:r>
      <w:r w:rsidR="00C36013" w:rsidRPr="002E1A7C">
        <w:rPr>
          <w:rFonts w:ascii="Calibri" w:hAnsi="Calibri" w:cs="Times New Roman"/>
          <w:iCs/>
          <w:sz w:val="24"/>
          <w:szCs w:val="24"/>
          <w:lang w:val="en-US"/>
        </w:rPr>
        <w:t xml:space="preserve">The </w:t>
      </w:r>
      <w:r w:rsidR="00D76CA6" w:rsidRPr="002E1A7C">
        <w:rPr>
          <w:rFonts w:ascii="Calibri" w:hAnsi="Calibri" w:cs="Times New Roman"/>
          <w:iCs/>
          <w:sz w:val="24"/>
          <w:szCs w:val="24"/>
          <w:lang w:val="en-US"/>
        </w:rPr>
        <w:t xml:space="preserve">project </w:t>
      </w:r>
      <w:r w:rsidR="00C36013" w:rsidRPr="002E1A7C">
        <w:rPr>
          <w:rFonts w:ascii="Calibri" w:hAnsi="Calibri" w:cs="Times New Roman"/>
          <w:iCs/>
          <w:sz w:val="24"/>
          <w:szCs w:val="24"/>
          <w:lang w:val="en-US"/>
        </w:rPr>
        <w:t xml:space="preserve">relevance is also highlighted </w:t>
      </w:r>
      <w:r w:rsidR="002E1A7C">
        <w:rPr>
          <w:rFonts w:ascii="Calibri" w:hAnsi="Calibri" w:cs="Times New Roman"/>
          <w:iCs/>
          <w:sz w:val="24"/>
          <w:szCs w:val="24"/>
          <w:lang w:val="en-US"/>
        </w:rPr>
        <w:t xml:space="preserve">in </w:t>
      </w:r>
      <w:r w:rsidR="00D76CA6" w:rsidRPr="002E1A7C">
        <w:rPr>
          <w:rFonts w:ascii="Calibri" w:hAnsi="Calibri" w:cs="Times New Roman"/>
          <w:iCs/>
          <w:sz w:val="24"/>
          <w:szCs w:val="24"/>
          <w:lang w:val="en-US"/>
        </w:rPr>
        <w:t xml:space="preserve">Timor </w:t>
      </w:r>
      <w:proofErr w:type="spellStart"/>
      <w:r w:rsidR="00D76CA6" w:rsidRPr="002E1A7C">
        <w:rPr>
          <w:rFonts w:ascii="Calibri" w:hAnsi="Calibri" w:cs="Times New Roman"/>
          <w:iCs/>
          <w:sz w:val="24"/>
          <w:szCs w:val="24"/>
          <w:lang w:val="en-US"/>
        </w:rPr>
        <w:t>Leste’s</w:t>
      </w:r>
      <w:proofErr w:type="spellEnd"/>
      <w:r w:rsidR="00D76CA6" w:rsidRPr="002E1A7C">
        <w:rPr>
          <w:rFonts w:ascii="Calibri" w:hAnsi="Calibri" w:cs="Times New Roman"/>
          <w:iCs/>
          <w:sz w:val="24"/>
          <w:szCs w:val="24"/>
          <w:lang w:val="en-US"/>
        </w:rPr>
        <w:t xml:space="preserve"> </w:t>
      </w:r>
      <w:r w:rsidR="00C36013" w:rsidRPr="002E1A7C">
        <w:rPr>
          <w:rFonts w:ascii="Calibri" w:hAnsi="Calibri" w:cs="Times New Roman"/>
          <w:iCs/>
          <w:sz w:val="24"/>
          <w:szCs w:val="24"/>
          <w:lang w:val="en-US"/>
        </w:rPr>
        <w:t xml:space="preserve">2019 </w:t>
      </w:r>
      <w:r w:rsidR="00D76CA6">
        <w:rPr>
          <w:rFonts w:ascii="Calibri" w:hAnsi="Calibri" w:cs="Times New Roman"/>
          <w:iCs/>
          <w:sz w:val="24"/>
          <w:szCs w:val="24"/>
          <w:lang w:val="en-US"/>
        </w:rPr>
        <w:t>Sustainable</w:t>
      </w:r>
      <w:r w:rsidR="00D76CA6" w:rsidRPr="002E1A7C">
        <w:rPr>
          <w:rFonts w:ascii="Calibri" w:hAnsi="Calibri" w:cs="Times New Roman"/>
          <w:iCs/>
          <w:sz w:val="24"/>
          <w:szCs w:val="24"/>
          <w:lang w:val="en-US"/>
        </w:rPr>
        <w:t xml:space="preserve"> Development Goals</w:t>
      </w:r>
      <w:r w:rsidR="00D76CA6" w:rsidRPr="002E1A7C">
        <w:rPr>
          <w:rFonts w:ascii="Calibri" w:hAnsi="Calibri" w:cs="Times New Roman"/>
          <w:iCs/>
          <w:sz w:val="24"/>
          <w:szCs w:val="24"/>
          <w:lang w:val="en-US"/>
        </w:rPr>
        <w:t xml:space="preserve"> </w:t>
      </w:r>
      <w:r w:rsidR="00D76CA6">
        <w:rPr>
          <w:rFonts w:ascii="Calibri" w:hAnsi="Calibri" w:cs="Times New Roman"/>
          <w:iCs/>
          <w:sz w:val="24"/>
          <w:szCs w:val="24"/>
          <w:lang w:val="en-US"/>
        </w:rPr>
        <w:t>Voluntary National Review</w:t>
      </w:r>
      <w:r w:rsidR="00C36013" w:rsidRPr="002E1A7C">
        <w:rPr>
          <w:rFonts w:ascii="Calibri" w:hAnsi="Calibri" w:cs="Times New Roman"/>
          <w:iCs/>
          <w:sz w:val="24"/>
          <w:szCs w:val="24"/>
          <w:lang w:val="en-US"/>
        </w:rPr>
        <w:t>, which noted t</w:t>
      </w:r>
      <w:r w:rsidR="00C36013" w:rsidRPr="00093829">
        <w:rPr>
          <w:rFonts w:ascii="Calibri" w:hAnsi="Calibri" w:cs="Times New Roman"/>
          <w:iCs/>
          <w:sz w:val="24"/>
          <w:szCs w:val="24"/>
          <w:lang w:val="en-US"/>
        </w:rPr>
        <w:t>hat t</w:t>
      </w:r>
      <w:r w:rsidR="00C36013" w:rsidRPr="00735D4D">
        <w:rPr>
          <w:i/>
          <w:iCs/>
          <w:sz w:val="24"/>
          <w:szCs w:val="24"/>
        </w:rPr>
        <w:t>he country has made progress in women’s representation in the National Parliament and in decision-making positions related to peace and security. However, greater attention is needed to tackle high rates of gender-based violence and enhance women’s economic empowerment. Improving access to justice and promoting greater access to land for women will help increase progress on all the SDGs.</w:t>
      </w:r>
      <w:r w:rsidR="00C36013" w:rsidRPr="00735D4D">
        <w:rPr>
          <w:rStyle w:val="FootnoteReference"/>
          <w:i/>
          <w:iCs/>
          <w:sz w:val="24"/>
          <w:szCs w:val="24"/>
        </w:rPr>
        <w:footnoteReference w:id="5"/>
      </w:r>
    </w:p>
    <w:p w14:paraId="05E7157E" w14:textId="69D88B05" w:rsidR="00A17419" w:rsidRPr="002E1A7C" w:rsidRDefault="00A17419" w:rsidP="004A696D">
      <w:pPr>
        <w:autoSpaceDE w:val="0"/>
        <w:autoSpaceDN w:val="0"/>
        <w:adjustRightInd w:val="0"/>
        <w:spacing w:after="0" w:line="240" w:lineRule="auto"/>
        <w:jc w:val="both"/>
        <w:rPr>
          <w:rFonts w:ascii="Calibri" w:hAnsi="Calibri"/>
          <w:sz w:val="24"/>
          <w:szCs w:val="24"/>
          <w:lang w:val="en-US"/>
        </w:rPr>
      </w:pPr>
    </w:p>
    <w:p w14:paraId="271BE378" w14:textId="277D73AF" w:rsidR="00A17419" w:rsidRDefault="00A17419" w:rsidP="003531E5">
      <w:pPr>
        <w:spacing w:line="240" w:lineRule="auto"/>
        <w:jc w:val="both"/>
        <w:rPr>
          <w:rFonts w:eastAsia="Calibri"/>
          <w:sz w:val="24"/>
          <w:szCs w:val="24"/>
        </w:rPr>
      </w:pPr>
      <w:r w:rsidRPr="00A17419">
        <w:rPr>
          <w:b/>
          <w:bCs/>
          <w:sz w:val="24"/>
          <w:szCs w:val="24"/>
        </w:rPr>
        <w:t>Effectiveness-</w:t>
      </w:r>
      <w:r w:rsidR="006668B6">
        <w:rPr>
          <w:b/>
          <w:bCs/>
          <w:sz w:val="24"/>
          <w:szCs w:val="24"/>
        </w:rPr>
        <w:t>(Participation)</w:t>
      </w:r>
      <w:r w:rsidRPr="00A17419">
        <w:rPr>
          <w:b/>
          <w:bCs/>
          <w:sz w:val="24"/>
          <w:szCs w:val="24"/>
        </w:rPr>
        <w:t xml:space="preserve"> </w:t>
      </w:r>
      <w:r w:rsidRPr="00A17419">
        <w:rPr>
          <w:rFonts w:eastAsia="Calibri"/>
          <w:bCs/>
          <w:i/>
          <w:iCs/>
          <w:sz w:val="24"/>
          <w:szCs w:val="24"/>
        </w:rPr>
        <w:t xml:space="preserve">UN Women strengthened </w:t>
      </w:r>
      <w:r w:rsidR="00A826ED" w:rsidRPr="00A17419">
        <w:rPr>
          <w:rFonts w:eastAsia="Calibri"/>
          <w:bCs/>
          <w:i/>
          <w:iCs/>
          <w:sz w:val="24"/>
          <w:szCs w:val="24"/>
        </w:rPr>
        <w:t xml:space="preserve">Government </w:t>
      </w:r>
      <w:r w:rsidRPr="00A17419">
        <w:rPr>
          <w:rFonts w:eastAsia="Calibri"/>
          <w:bCs/>
          <w:i/>
          <w:iCs/>
          <w:sz w:val="24"/>
          <w:szCs w:val="24"/>
        </w:rPr>
        <w:t xml:space="preserve">capacity at national and municipal levels to implement their responsibilities under </w:t>
      </w:r>
      <w:r w:rsidR="002E1A7C">
        <w:rPr>
          <w:rFonts w:eastAsia="Calibri"/>
          <w:bCs/>
          <w:i/>
          <w:iCs/>
          <w:sz w:val="24"/>
          <w:szCs w:val="24"/>
        </w:rPr>
        <w:t xml:space="preserve">the </w:t>
      </w:r>
      <w:r w:rsidRPr="00A17419">
        <w:rPr>
          <w:rFonts w:eastAsia="Calibri"/>
          <w:bCs/>
          <w:i/>
          <w:iCs/>
          <w:sz w:val="24"/>
          <w:szCs w:val="24"/>
        </w:rPr>
        <w:t>WPS Agenda</w:t>
      </w:r>
      <w:r w:rsidRPr="00A17419">
        <w:rPr>
          <w:bCs/>
          <w:i/>
          <w:iCs/>
          <w:sz w:val="24"/>
          <w:szCs w:val="24"/>
          <w:lang w:val="en-US"/>
        </w:rPr>
        <w:t xml:space="preserve"> by providing </w:t>
      </w:r>
      <w:r w:rsidRPr="00A17419">
        <w:rPr>
          <w:bCs/>
          <w:i/>
          <w:iCs/>
          <w:sz w:val="24"/>
          <w:szCs w:val="24"/>
        </w:rPr>
        <w:t xml:space="preserve">technical support, capacity development and monitoring </w:t>
      </w:r>
      <w:r w:rsidR="00CF6795">
        <w:rPr>
          <w:bCs/>
          <w:i/>
          <w:iCs/>
          <w:sz w:val="24"/>
          <w:szCs w:val="24"/>
        </w:rPr>
        <w:t xml:space="preserve">of </w:t>
      </w:r>
      <w:r w:rsidRPr="00A17419">
        <w:rPr>
          <w:bCs/>
          <w:i/>
          <w:iCs/>
          <w:sz w:val="24"/>
          <w:szCs w:val="24"/>
        </w:rPr>
        <w:t xml:space="preserve">the WPS Agenda, </w:t>
      </w:r>
      <w:r w:rsidR="003531E5" w:rsidRPr="00A17419">
        <w:rPr>
          <w:bCs/>
          <w:i/>
          <w:iCs/>
          <w:sz w:val="24"/>
          <w:szCs w:val="24"/>
        </w:rPr>
        <w:t xml:space="preserve">including </w:t>
      </w:r>
      <w:r w:rsidR="00A826ED">
        <w:rPr>
          <w:bCs/>
          <w:i/>
          <w:iCs/>
          <w:sz w:val="24"/>
          <w:szCs w:val="24"/>
        </w:rPr>
        <w:t xml:space="preserve">on </w:t>
      </w:r>
      <w:r w:rsidR="003531E5" w:rsidRPr="00A17419">
        <w:rPr>
          <w:bCs/>
          <w:i/>
          <w:iCs/>
          <w:sz w:val="24"/>
          <w:szCs w:val="24"/>
        </w:rPr>
        <w:t>data</w:t>
      </w:r>
      <w:r w:rsidRPr="00A17419">
        <w:rPr>
          <w:bCs/>
          <w:i/>
          <w:iCs/>
          <w:sz w:val="24"/>
          <w:szCs w:val="24"/>
        </w:rPr>
        <w:t xml:space="preserve"> collection, conflict analysis and reporting on progress achieved. </w:t>
      </w:r>
      <w:r w:rsidRPr="00A17419">
        <w:rPr>
          <w:sz w:val="24"/>
          <w:szCs w:val="24"/>
        </w:rPr>
        <w:t xml:space="preserve">UN Women provided direct accompaniment to </w:t>
      </w:r>
      <w:r w:rsidR="008F3D49" w:rsidRPr="00A17419">
        <w:rPr>
          <w:rFonts w:eastAsia="Calibri"/>
          <w:sz w:val="24"/>
          <w:szCs w:val="24"/>
        </w:rPr>
        <w:t xml:space="preserve">the Ministry of Interior in coordination and capacity development of the NAP 1325 Steering </w:t>
      </w:r>
      <w:r w:rsidR="000532DD" w:rsidRPr="00A17419">
        <w:rPr>
          <w:rFonts w:eastAsia="Calibri"/>
          <w:sz w:val="24"/>
          <w:szCs w:val="24"/>
        </w:rPr>
        <w:t>Committee</w:t>
      </w:r>
      <w:r w:rsidR="000532DD">
        <w:rPr>
          <w:rFonts w:eastAsia="Calibri"/>
          <w:sz w:val="24"/>
          <w:szCs w:val="24"/>
        </w:rPr>
        <w:t xml:space="preserve"> and</w:t>
      </w:r>
      <w:r w:rsidR="008F3D49" w:rsidRPr="00A17419">
        <w:rPr>
          <w:sz w:val="24"/>
          <w:szCs w:val="24"/>
        </w:rPr>
        <w:t xml:space="preserve"> </w:t>
      </w:r>
      <w:r w:rsidR="008F3D49">
        <w:rPr>
          <w:sz w:val="24"/>
          <w:szCs w:val="24"/>
        </w:rPr>
        <w:t>complemented the Japan-funded project</w:t>
      </w:r>
      <w:r w:rsidR="008F3D49" w:rsidRPr="00A17419">
        <w:rPr>
          <w:sz w:val="24"/>
          <w:szCs w:val="24"/>
        </w:rPr>
        <w:t xml:space="preserve"> </w:t>
      </w:r>
      <w:r w:rsidR="008F3D49">
        <w:rPr>
          <w:sz w:val="24"/>
          <w:szCs w:val="24"/>
        </w:rPr>
        <w:t xml:space="preserve">by </w:t>
      </w:r>
      <w:r w:rsidR="008F3D49" w:rsidRPr="00A17419">
        <w:rPr>
          <w:rFonts w:eastAsia="Calibri"/>
          <w:sz w:val="24"/>
          <w:szCs w:val="24"/>
        </w:rPr>
        <w:t>support</w:t>
      </w:r>
      <w:r w:rsidR="008F3D49">
        <w:rPr>
          <w:rFonts w:eastAsia="Calibri"/>
          <w:sz w:val="24"/>
          <w:szCs w:val="24"/>
        </w:rPr>
        <w:t xml:space="preserve">ing </w:t>
      </w:r>
      <w:r w:rsidRPr="00A17419">
        <w:rPr>
          <w:sz w:val="24"/>
          <w:szCs w:val="24"/>
        </w:rPr>
        <w:t xml:space="preserve">the </w:t>
      </w:r>
      <w:r w:rsidR="00193C2D">
        <w:rPr>
          <w:sz w:val="24"/>
          <w:szCs w:val="24"/>
        </w:rPr>
        <w:t>Prime Minister’s Office</w:t>
      </w:r>
      <w:r w:rsidR="008A14AD">
        <w:rPr>
          <w:sz w:val="24"/>
          <w:szCs w:val="24"/>
        </w:rPr>
        <w:t xml:space="preserve"> </w:t>
      </w:r>
      <w:r w:rsidR="00193C2D">
        <w:rPr>
          <w:sz w:val="24"/>
          <w:szCs w:val="24"/>
        </w:rPr>
        <w:t>(</w:t>
      </w:r>
      <w:r w:rsidRPr="00A17419">
        <w:rPr>
          <w:sz w:val="24"/>
          <w:szCs w:val="24"/>
        </w:rPr>
        <w:t>PMO</w:t>
      </w:r>
      <w:r w:rsidR="00193C2D">
        <w:rPr>
          <w:sz w:val="24"/>
          <w:szCs w:val="24"/>
        </w:rPr>
        <w:t>)</w:t>
      </w:r>
      <w:r w:rsidR="00C36013">
        <w:rPr>
          <w:sz w:val="24"/>
          <w:szCs w:val="24"/>
        </w:rPr>
        <w:t xml:space="preserve"> in</w:t>
      </w:r>
      <w:r w:rsidRPr="00A17419">
        <w:rPr>
          <w:sz w:val="24"/>
          <w:szCs w:val="24"/>
        </w:rPr>
        <w:t xml:space="preserve"> mainstreaming gender, including in the State Budget Process from 2015-2017</w:t>
      </w:r>
      <w:r w:rsidRPr="00A17419">
        <w:rPr>
          <w:rFonts w:eastAsia="Calibri"/>
          <w:sz w:val="24"/>
          <w:szCs w:val="24"/>
        </w:rPr>
        <w:t>.</w:t>
      </w:r>
      <w:r w:rsidR="00A826ED">
        <w:rPr>
          <w:rFonts w:eastAsia="Calibri"/>
          <w:sz w:val="24"/>
          <w:szCs w:val="24"/>
        </w:rPr>
        <w:t xml:space="preserve"> This is evidenced by commitments made by line ministries in allocating budgets to the Plan.</w:t>
      </w:r>
    </w:p>
    <w:p w14:paraId="63FBA362" w14:textId="72A6EB2F" w:rsidR="00A17419" w:rsidRPr="00B92053" w:rsidRDefault="00A17419" w:rsidP="003531E5">
      <w:pPr>
        <w:spacing w:line="240" w:lineRule="auto"/>
        <w:jc w:val="both"/>
        <w:rPr>
          <w:rFonts w:ascii="Calibri" w:eastAsia="Times New Roman" w:hAnsi="Calibri" w:cs="Times New Roman"/>
          <w:sz w:val="24"/>
          <w:szCs w:val="24"/>
          <w:lang w:eastAsia="en-AU"/>
        </w:rPr>
      </w:pPr>
      <w:r w:rsidRPr="004A696D">
        <w:rPr>
          <w:sz w:val="24"/>
          <w:szCs w:val="24"/>
        </w:rPr>
        <w:t xml:space="preserve">UN Women’s </w:t>
      </w:r>
      <w:r w:rsidR="009421B4" w:rsidRPr="00BD3D24">
        <w:rPr>
          <w:sz w:val="24"/>
          <w:szCs w:val="24"/>
        </w:rPr>
        <w:t xml:space="preserve">support for security </w:t>
      </w:r>
      <w:r w:rsidR="009421B4" w:rsidRPr="00B92053">
        <w:rPr>
          <w:sz w:val="24"/>
          <w:szCs w:val="24"/>
        </w:rPr>
        <w:t xml:space="preserve">institutions, personnel, policies, </w:t>
      </w:r>
      <w:proofErr w:type="gramStart"/>
      <w:r w:rsidR="009421B4" w:rsidRPr="00B92053">
        <w:rPr>
          <w:sz w:val="24"/>
          <w:szCs w:val="24"/>
        </w:rPr>
        <w:t>procedures</w:t>
      </w:r>
      <w:proofErr w:type="gramEnd"/>
      <w:r w:rsidR="009421B4" w:rsidRPr="00B92053">
        <w:rPr>
          <w:sz w:val="24"/>
          <w:szCs w:val="24"/>
        </w:rPr>
        <w:t xml:space="preserve"> and strategies </w:t>
      </w:r>
      <w:r w:rsidRPr="00B92053">
        <w:rPr>
          <w:sz w:val="24"/>
          <w:szCs w:val="24"/>
        </w:rPr>
        <w:t>resulted in security institutions and their personnel hav</w:t>
      </w:r>
      <w:r w:rsidR="000E2886" w:rsidRPr="00B92053">
        <w:rPr>
          <w:sz w:val="24"/>
          <w:szCs w:val="24"/>
        </w:rPr>
        <w:t>ing</w:t>
      </w:r>
      <w:r w:rsidRPr="00B92053">
        <w:rPr>
          <w:sz w:val="24"/>
          <w:szCs w:val="24"/>
        </w:rPr>
        <w:t xml:space="preserve"> strengthened knowledge and professional skills to address women's security and access to justice within Timor-Leste and as part of its international peacekeeping contributions</w:t>
      </w:r>
      <w:r w:rsidR="00193C2D" w:rsidRPr="00B92053">
        <w:rPr>
          <w:sz w:val="24"/>
          <w:szCs w:val="24"/>
        </w:rPr>
        <w:t>, toward improving</w:t>
      </w:r>
      <w:r w:rsidRPr="00B92053">
        <w:rPr>
          <w:sz w:val="24"/>
          <w:szCs w:val="24"/>
        </w:rPr>
        <w:t xml:space="preserve"> </w:t>
      </w:r>
      <w:r w:rsidR="00947F1C" w:rsidRPr="00B92053">
        <w:rPr>
          <w:bCs/>
          <w:sz w:val="24"/>
          <w:szCs w:val="24"/>
        </w:rPr>
        <w:t>gender-responsive security sector reform</w:t>
      </w:r>
      <w:r w:rsidR="000E2886" w:rsidRPr="00B92053">
        <w:rPr>
          <w:bCs/>
          <w:sz w:val="24"/>
          <w:szCs w:val="24"/>
        </w:rPr>
        <w:t>.</w:t>
      </w:r>
      <w:r w:rsidR="000E2886" w:rsidRPr="00B92053">
        <w:rPr>
          <w:rFonts w:cs="Arial"/>
          <w:sz w:val="24"/>
          <w:szCs w:val="24"/>
        </w:rPr>
        <w:t xml:space="preserve"> S</w:t>
      </w:r>
      <w:r w:rsidR="00947F1C" w:rsidRPr="00B92053">
        <w:rPr>
          <w:rFonts w:cs="Arial"/>
          <w:sz w:val="24"/>
          <w:szCs w:val="24"/>
        </w:rPr>
        <w:t>pecifically,</w:t>
      </w:r>
      <w:r w:rsidRPr="00B92053">
        <w:rPr>
          <w:sz w:val="24"/>
        </w:rPr>
        <w:t xml:space="preserve"> </w:t>
      </w:r>
      <w:r w:rsidR="00BD3D24" w:rsidRPr="00B92053">
        <w:rPr>
          <w:rFonts w:cs="Arial"/>
          <w:sz w:val="24"/>
          <w:szCs w:val="24"/>
        </w:rPr>
        <w:t xml:space="preserve">the WPS Project facilitated </w:t>
      </w:r>
      <w:r w:rsidRPr="00B92053">
        <w:rPr>
          <w:sz w:val="24"/>
          <w:szCs w:val="24"/>
        </w:rPr>
        <w:t>the</w:t>
      </w:r>
      <w:r w:rsidR="00C5576B" w:rsidRPr="00B92053">
        <w:rPr>
          <w:sz w:val="24"/>
          <w:szCs w:val="24"/>
        </w:rPr>
        <w:t xml:space="preserve"> commitment to increase the</w:t>
      </w:r>
      <w:r w:rsidRPr="00B92053">
        <w:rPr>
          <w:rFonts w:cs="Arial"/>
          <w:sz w:val="24"/>
          <w:szCs w:val="24"/>
        </w:rPr>
        <w:t xml:space="preserve"> percentage of women in PNTL in decision-making levels</w:t>
      </w:r>
      <w:r w:rsidR="00CF6795" w:rsidRPr="00B92053">
        <w:rPr>
          <w:rFonts w:cs="Arial"/>
          <w:sz w:val="24"/>
          <w:szCs w:val="24"/>
        </w:rPr>
        <w:t>.</w:t>
      </w:r>
      <w:r w:rsidRPr="00B92053">
        <w:rPr>
          <w:rFonts w:cs="Arial"/>
          <w:b/>
          <w:sz w:val="24"/>
          <w:szCs w:val="24"/>
        </w:rPr>
        <w:t xml:space="preserve"> </w:t>
      </w:r>
      <w:r w:rsidRPr="00B92053">
        <w:rPr>
          <w:bCs/>
          <w:sz w:val="24"/>
          <w:szCs w:val="24"/>
        </w:rPr>
        <w:t xml:space="preserve">This is evidenced by development </w:t>
      </w:r>
      <w:r w:rsidR="00A826ED">
        <w:rPr>
          <w:bCs/>
          <w:sz w:val="24"/>
          <w:szCs w:val="24"/>
        </w:rPr>
        <w:t xml:space="preserve">and approval </w:t>
      </w:r>
      <w:r w:rsidRPr="00B92053">
        <w:rPr>
          <w:bCs/>
          <w:sz w:val="24"/>
          <w:szCs w:val="24"/>
        </w:rPr>
        <w:t>of t</w:t>
      </w:r>
      <w:r w:rsidRPr="00B92053">
        <w:rPr>
          <w:sz w:val="24"/>
          <w:szCs w:val="24"/>
        </w:rPr>
        <w:t>he PNTL Gender Strategy (2018-2022)</w:t>
      </w:r>
      <w:r w:rsidR="00B12E32" w:rsidRPr="00B92053">
        <w:rPr>
          <w:sz w:val="24"/>
          <w:szCs w:val="24"/>
        </w:rPr>
        <w:t xml:space="preserve">, </w:t>
      </w:r>
      <w:r w:rsidR="00A826ED">
        <w:rPr>
          <w:sz w:val="24"/>
          <w:szCs w:val="24"/>
        </w:rPr>
        <w:t>aligned to</w:t>
      </w:r>
      <w:r w:rsidRPr="00B92053">
        <w:rPr>
          <w:sz w:val="24"/>
          <w:szCs w:val="24"/>
        </w:rPr>
        <w:t xml:space="preserve"> </w:t>
      </w:r>
      <w:r w:rsidRPr="00B92053">
        <w:rPr>
          <w:rFonts w:cs="TheSansC5-Light"/>
          <w:sz w:val="24"/>
          <w:szCs w:val="24"/>
        </w:rPr>
        <w:t>the Strategic Development Plan and PNTL Strategic Plan 2014-2018, the mandate of the Gender Cabinet, the NAP 1325 and the NAP GBV</w:t>
      </w:r>
      <w:r w:rsidR="004A41F2" w:rsidRPr="00B92053">
        <w:rPr>
          <w:rFonts w:cs="TheSansC5-Light"/>
          <w:sz w:val="24"/>
          <w:szCs w:val="24"/>
        </w:rPr>
        <w:t xml:space="preserve">. </w:t>
      </w:r>
      <w:r w:rsidRPr="00B92053">
        <w:rPr>
          <w:rFonts w:cs="TheSansC5-Light"/>
          <w:sz w:val="24"/>
          <w:szCs w:val="24"/>
        </w:rPr>
        <w:t xml:space="preserve">UN Women </w:t>
      </w:r>
      <w:r w:rsidR="00A826ED">
        <w:rPr>
          <w:rFonts w:cs="TheSansC5-Light"/>
          <w:sz w:val="24"/>
          <w:szCs w:val="24"/>
        </w:rPr>
        <w:t xml:space="preserve">also </w:t>
      </w:r>
      <w:r w:rsidRPr="00B92053">
        <w:rPr>
          <w:rFonts w:cs="TheSansC5-Light"/>
          <w:sz w:val="24"/>
          <w:szCs w:val="24"/>
        </w:rPr>
        <w:t>support</w:t>
      </w:r>
      <w:r w:rsidR="004A41F2" w:rsidRPr="00B92053">
        <w:rPr>
          <w:rFonts w:cs="TheSansC5-Light"/>
          <w:sz w:val="24"/>
          <w:szCs w:val="24"/>
        </w:rPr>
        <w:t>ed</w:t>
      </w:r>
      <w:r w:rsidRPr="00B92053">
        <w:rPr>
          <w:rFonts w:cs="TheSansC5-Light"/>
          <w:sz w:val="24"/>
          <w:szCs w:val="24"/>
        </w:rPr>
        <w:t xml:space="preserve"> the </w:t>
      </w:r>
      <w:r w:rsidRPr="00B92053">
        <w:rPr>
          <w:rFonts w:ascii="Calibri" w:eastAsia="Times New Roman" w:hAnsi="Calibri" w:cs="Times New Roman"/>
          <w:sz w:val="24"/>
          <w:szCs w:val="24"/>
          <w:lang w:eastAsia="en-AU"/>
        </w:rPr>
        <w:t xml:space="preserve">PNTL Gender Cabinet to finalize a </w:t>
      </w:r>
      <w:r w:rsidR="006668B6" w:rsidRPr="00B92053">
        <w:rPr>
          <w:rFonts w:ascii="Calibri" w:eastAsia="Times New Roman" w:hAnsi="Calibri" w:cs="Times New Roman"/>
          <w:sz w:val="24"/>
          <w:szCs w:val="24"/>
          <w:lang w:eastAsia="en-AU"/>
        </w:rPr>
        <w:t xml:space="preserve">Gender Strategy </w:t>
      </w:r>
      <w:r w:rsidRPr="00B92053">
        <w:rPr>
          <w:rFonts w:ascii="Calibri" w:eastAsia="Times New Roman" w:hAnsi="Calibri" w:cs="Times New Roman"/>
          <w:sz w:val="24"/>
          <w:szCs w:val="24"/>
          <w:lang w:eastAsia="en-AU"/>
        </w:rPr>
        <w:t>M&amp;E framework</w:t>
      </w:r>
      <w:r w:rsidR="006668B6" w:rsidRPr="00B92053">
        <w:rPr>
          <w:rFonts w:ascii="Calibri" w:eastAsia="Times New Roman" w:hAnsi="Calibri" w:cs="Times New Roman"/>
          <w:sz w:val="24"/>
          <w:szCs w:val="24"/>
          <w:lang w:eastAsia="en-AU"/>
        </w:rPr>
        <w:t>.</w:t>
      </w:r>
      <w:r w:rsidRPr="00B92053">
        <w:rPr>
          <w:rFonts w:ascii="Calibri" w:eastAsia="Times New Roman" w:hAnsi="Calibri" w:cs="Times New Roman"/>
          <w:sz w:val="24"/>
          <w:szCs w:val="24"/>
          <w:lang w:eastAsia="en-AU"/>
        </w:rPr>
        <w:t xml:space="preserve"> </w:t>
      </w:r>
    </w:p>
    <w:p w14:paraId="0EB717A2" w14:textId="048E0155" w:rsidR="006668B6" w:rsidRDefault="006668B6" w:rsidP="003531E5">
      <w:pPr>
        <w:spacing w:line="240" w:lineRule="auto"/>
        <w:jc w:val="both"/>
        <w:rPr>
          <w:sz w:val="24"/>
          <w:szCs w:val="24"/>
        </w:rPr>
      </w:pPr>
      <w:r w:rsidRPr="00A17419">
        <w:rPr>
          <w:b/>
          <w:bCs/>
          <w:sz w:val="24"/>
          <w:szCs w:val="24"/>
        </w:rPr>
        <w:t>Effectiveness-</w:t>
      </w:r>
      <w:r>
        <w:rPr>
          <w:b/>
          <w:bCs/>
          <w:sz w:val="24"/>
          <w:szCs w:val="24"/>
        </w:rPr>
        <w:t>(Prevention)</w:t>
      </w:r>
      <w:r w:rsidRPr="006668B6">
        <w:rPr>
          <w:i/>
          <w:iCs/>
        </w:rPr>
        <w:t xml:space="preserve"> </w:t>
      </w:r>
      <w:r>
        <w:rPr>
          <w:i/>
          <w:iCs/>
        </w:rPr>
        <w:t>Women’s organisations and c</w:t>
      </w:r>
      <w:r w:rsidRPr="00612860">
        <w:rPr>
          <w:rFonts w:eastAsia="Calibri"/>
          <w:i/>
          <w:iCs/>
          <w:sz w:val="24"/>
          <w:szCs w:val="24"/>
        </w:rPr>
        <w:t>ommunity-based women-led groups</w:t>
      </w:r>
      <w:r w:rsidRPr="00612860">
        <w:rPr>
          <w:rFonts w:eastAsia="Calibri"/>
          <w:b/>
        </w:rPr>
        <w:t xml:space="preserve"> </w:t>
      </w:r>
      <w:r w:rsidRPr="00612860">
        <w:rPr>
          <w:rFonts w:eastAsia="Calibri"/>
          <w:bCs/>
          <w:i/>
          <w:iCs/>
          <w:sz w:val="24"/>
          <w:szCs w:val="24"/>
        </w:rPr>
        <w:t>are better positioned to advocate for gender-responsive conflict prevention and peacebuilding processes, including implementation of the NAP 132</w:t>
      </w:r>
      <w:r w:rsidR="0009413C">
        <w:rPr>
          <w:rFonts w:eastAsia="Calibri"/>
          <w:bCs/>
          <w:i/>
          <w:iCs/>
          <w:sz w:val="24"/>
          <w:szCs w:val="24"/>
        </w:rPr>
        <w:t>5</w:t>
      </w:r>
      <w:r>
        <w:rPr>
          <w:rFonts w:eastAsia="Calibri"/>
          <w:bCs/>
          <w:i/>
          <w:iCs/>
        </w:rPr>
        <w:t xml:space="preserve"> and </w:t>
      </w:r>
      <w:r w:rsidRPr="00612860">
        <w:rPr>
          <w:rFonts w:eastAsia="Calibri"/>
          <w:bCs/>
          <w:i/>
          <w:iCs/>
          <w:sz w:val="24"/>
          <w:szCs w:val="24"/>
        </w:rPr>
        <w:t>have enhanced capacity to facilitate</w:t>
      </w:r>
      <w:r w:rsidRPr="00612860">
        <w:rPr>
          <w:rFonts w:eastAsia="Calibri"/>
          <w:i/>
          <w:iCs/>
          <w:sz w:val="24"/>
          <w:szCs w:val="24"/>
        </w:rPr>
        <w:t xml:space="preserve"> dialogues with Government to strengthen implementation of gender equality commitments in peacebuilding</w:t>
      </w:r>
      <w:r>
        <w:rPr>
          <w:rFonts w:eastAsia="Calibri"/>
          <w:i/>
          <w:iCs/>
        </w:rPr>
        <w:t xml:space="preserve">. </w:t>
      </w:r>
      <w:r>
        <w:rPr>
          <w:rFonts w:eastAsia="Calibri"/>
        </w:rPr>
        <w:t xml:space="preserve">UN Women supported </w:t>
      </w:r>
      <w:r w:rsidRPr="004C2A63">
        <w:rPr>
          <w:rFonts w:eastAsia="Calibri"/>
        </w:rPr>
        <w:t xml:space="preserve">WPS advocates in 2018 through trainings, mentoring </w:t>
      </w:r>
      <w:r w:rsidR="00B16044">
        <w:rPr>
          <w:rFonts w:eastAsia="Calibri"/>
        </w:rPr>
        <w:t>and</w:t>
      </w:r>
      <w:r w:rsidR="00B16044" w:rsidRPr="004C2A63">
        <w:rPr>
          <w:rFonts w:eastAsia="Calibri"/>
        </w:rPr>
        <w:t xml:space="preserve"> </w:t>
      </w:r>
      <w:r w:rsidRPr="004C2A63">
        <w:rPr>
          <w:rFonts w:eastAsia="Calibri"/>
        </w:rPr>
        <w:t>provision of informatio</w:t>
      </w:r>
      <w:r>
        <w:rPr>
          <w:rFonts w:eastAsia="Calibri"/>
        </w:rPr>
        <w:t>n.</w:t>
      </w:r>
      <w:r w:rsidRPr="006668B6">
        <w:rPr>
          <w:sz w:val="24"/>
          <w:szCs w:val="24"/>
        </w:rPr>
        <w:t xml:space="preserve"> </w:t>
      </w:r>
      <w:r w:rsidRPr="006E21D1">
        <w:rPr>
          <w:sz w:val="24"/>
          <w:szCs w:val="24"/>
        </w:rPr>
        <w:t xml:space="preserve">UN Women </w:t>
      </w:r>
      <w:r>
        <w:rPr>
          <w:sz w:val="24"/>
          <w:szCs w:val="24"/>
        </w:rPr>
        <w:t>has</w:t>
      </w:r>
      <w:r w:rsidRPr="006E21D1">
        <w:rPr>
          <w:sz w:val="24"/>
          <w:szCs w:val="24"/>
        </w:rPr>
        <w:t xml:space="preserve"> work</w:t>
      </w:r>
      <w:r>
        <w:rPr>
          <w:sz w:val="24"/>
          <w:szCs w:val="24"/>
        </w:rPr>
        <w:t xml:space="preserve">ed </w:t>
      </w:r>
      <w:r w:rsidRPr="006E21D1">
        <w:rPr>
          <w:sz w:val="24"/>
          <w:szCs w:val="24"/>
        </w:rPr>
        <w:t>with local organisations, Asosiasaun Chega! Ba Ita (ACbit), Belun and Ba Futuru</w:t>
      </w:r>
      <w:r>
        <w:rPr>
          <w:sz w:val="24"/>
          <w:szCs w:val="24"/>
        </w:rPr>
        <w:t xml:space="preserve"> </w:t>
      </w:r>
      <w:r w:rsidR="00A826ED">
        <w:rPr>
          <w:sz w:val="24"/>
          <w:szCs w:val="24"/>
        </w:rPr>
        <w:t>during the Japan-funded project</w:t>
      </w:r>
      <w:r>
        <w:rPr>
          <w:sz w:val="24"/>
          <w:szCs w:val="24"/>
        </w:rPr>
        <w:t xml:space="preserve"> </w:t>
      </w:r>
      <w:r w:rsidRPr="006E21D1">
        <w:rPr>
          <w:sz w:val="24"/>
          <w:szCs w:val="24"/>
        </w:rPr>
        <w:t xml:space="preserve">to support peace-building </w:t>
      </w:r>
      <w:r w:rsidRPr="006E21D1">
        <w:rPr>
          <w:sz w:val="24"/>
          <w:szCs w:val="24"/>
        </w:rPr>
        <w:lastRenderedPageBreak/>
        <w:t>initiatives, promote women in leadership and strengthen the voices of women survivors of violence</w:t>
      </w:r>
      <w:r>
        <w:rPr>
          <w:sz w:val="24"/>
          <w:szCs w:val="24"/>
        </w:rPr>
        <w:t xml:space="preserve"> </w:t>
      </w:r>
      <w:r w:rsidRPr="006E21D1">
        <w:rPr>
          <w:sz w:val="24"/>
          <w:szCs w:val="24"/>
        </w:rPr>
        <w:t xml:space="preserve">in the municipalities of Baucau, Covalima and </w:t>
      </w:r>
      <w:r>
        <w:rPr>
          <w:sz w:val="24"/>
          <w:szCs w:val="24"/>
        </w:rPr>
        <w:t>RAEOA.</w:t>
      </w:r>
      <w:r w:rsidRPr="006E21D1">
        <w:rPr>
          <w:sz w:val="24"/>
          <w:szCs w:val="24"/>
        </w:rPr>
        <w:t xml:space="preserve"> </w:t>
      </w:r>
    </w:p>
    <w:p w14:paraId="5DF2C96D" w14:textId="64B3E7DA" w:rsidR="006668B6" w:rsidRDefault="006668B6" w:rsidP="003531E5">
      <w:pPr>
        <w:spacing w:line="240" w:lineRule="auto"/>
        <w:ind w:left="57"/>
        <w:jc w:val="both"/>
        <w:rPr>
          <w:rFonts w:eastAsia="Calibri" w:cs="Calibri"/>
          <w:sz w:val="24"/>
          <w:szCs w:val="24"/>
        </w:rPr>
      </w:pPr>
      <w:r w:rsidRPr="00A17419">
        <w:rPr>
          <w:b/>
          <w:bCs/>
          <w:sz w:val="24"/>
          <w:szCs w:val="24"/>
        </w:rPr>
        <w:t>Effectiveness-</w:t>
      </w:r>
      <w:r>
        <w:rPr>
          <w:b/>
          <w:bCs/>
          <w:sz w:val="24"/>
          <w:szCs w:val="24"/>
        </w:rPr>
        <w:t>(Prevention)</w:t>
      </w:r>
      <w:r w:rsidRPr="006668B6">
        <w:rPr>
          <w:i/>
          <w:iCs/>
        </w:rPr>
        <w:t xml:space="preserve"> </w:t>
      </w:r>
      <w:r w:rsidR="003531E5">
        <w:rPr>
          <w:rFonts w:cs="Arial Nova Light"/>
          <w:b/>
          <w:bCs/>
          <w:color w:val="000000"/>
          <w:sz w:val="24"/>
          <w:szCs w:val="24"/>
        </w:rPr>
        <w:t xml:space="preserve">– </w:t>
      </w:r>
      <w:r w:rsidR="003531E5" w:rsidRPr="003531E5">
        <w:rPr>
          <w:rFonts w:cs="Arial Nova Light"/>
          <w:i/>
          <w:iCs/>
          <w:color w:val="000000"/>
          <w:sz w:val="24"/>
          <w:szCs w:val="24"/>
        </w:rPr>
        <w:t>Strengthening</w:t>
      </w:r>
      <w:r w:rsidR="00A826ED">
        <w:rPr>
          <w:rFonts w:cs="Arial Nova Light"/>
          <w:i/>
          <w:iCs/>
          <w:color w:val="000000"/>
          <w:sz w:val="24"/>
          <w:szCs w:val="24"/>
        </w:rPr>
        <w:t xml:space="preserve"> the</w:t>
      </w:r>
      <w:r w:rsidR="00CF6795" w:rsidRPr="003531E5">
        <w:rPr>
          <w:rFonts w:cs="Arial Nova Light"/>
          <w:i/>
          <w:iCs/>
          <w:color w:val="000000"/>
          <w:sz w:val="24"/>
          <w:szCs w:val="24"/>
        </w:rPr>
        <w:t xml:space="preserve"> </w:t>
      </w:r>
      <w:r w:rsidR="00E01BB5">
        <w:rPr>
          <w:rFonts w:cs="Arial Nova Light"/>
          <w:i/>
          <w:iCs/>
          <w:color w:val="000000"/>
          <w:sz w:val="24"/>
          <w:szCs w:val="24"/>
        </w:rPr>
        <w:t xml:space="preserve">role of </w:t>
      </w:r>
      <w:r w:rsidR="00E01BB5" w:rsidRPr="00890F81">
        <w:rPr>
          <w:rFonts w:cs="Arial"/>
          <w:bCs/>
          <w:i/>
          <w:iCs/>
          <w:color w:val="3B3838"/>
          <w:sz w:val="24"/>
          <w:szCs w:val="24"/>
        </w:rPr>
        <w:t>mediators, coordinators and focal points</w:t>
      </w:r>
      <w:r w:rsidR="00E01BB5">
        <w:rPr>
          <w:rFonts w:cs="Arial"/>
          <w:bCs/>
          <w:i/>
          <w:iCs/>
          <w:color w:val="3B3838"/>
          <w:sz w:val="24"/>
          <w:szCs w:val="24"/>
        </w:rPr>
        <w:t xml:space="preserve"> resulted in a </w:t>
      </w:r>
      <w:r w:rsidRPr="00890F81">
        <w:rPr>
          <w:rFonts w:cs="Arial Nova Light"/>
          <w:i/>
          <w:iCs/>
          <w:color w:val="000000"/>
          <w:sz w:val="24"/>
          <w:szCs w:val="24"/>
        </w:rPr>
        <w:t>greater representation</w:t>
      </w:r>
      <w:r w:rsidRPr="00A64B78">
        <w:rPr>
          <w:rFonts w:cs="Arial Nova Light"/>
          <w:color w:val="000000"/>
          <w:sz w:val="24"/>
          <w:szCs w:val="24"/>
        </w:rPr>
        <w:t xml:space="preserve"> </w:t>
      </w:r>
      <w:r w:rsidRPr="00890F81">
        <w:rPr>
          <w:rFonts w:cs="Arial Nova Light"/>
          <w:i/>
          <w:iCs/>
          <w:color w:val="000000"/>
          <w:sz w:val="24"/>
          <w:szCs w:val="24"/>
        </w:rPr>
        <w:t>of women in conflict prevention</w:t>
      </w:r>
      <w:r>
        <w:rPr>
          <w:rFonts w:cs="Arial"/>
          <w:bCs/>
          <w:i/>
          <w:iCs/>
          <w:color w:val="3B3838"/>
          <w:sz w:val="24"/>
          <w:szCs w:val="24"/>
        </w:rPr>
        <w:t>.</w:t>
      </w:r>
      <w:r w:rsidR="00227203">
        <w:rPr>
          <w:rFonts w:cs="Arial"/>
          <w:bCs/>
          <w:i/>
          <w:iCs/>
          <w:color w:val="3B3838"/>
          <w:sz w:val="24"/>
          <w:szCs w:val="24"/>
        </w:rPr>
        <w:t xml:space="preserve"> The National Directorate for Community Conflict Prevention (</w:t>
      </w:r>
      <w:r w:rsidRPr="00DC53CF">
        <w:rPr>
          <w:rFonts w:eastAsia="Calibri" w:cs="Calibri"/>
          <w:sz w:val="24"/>
          <w:szCs w:val="24"/>
        </w:rPr>
        <w:t>DNPCC</w:t>
      </w:r>
      <w:r w:rsidR="00925D6D">
        <w:rPr>
          <w:rFonts w:eastAsia="Calibri" w:cs="Calibri"/>
          <w:sz w:val="24"/>
          <w:szCs w:val="24"/>
        </w:rPr>
        <w:t>)</w:t>
      </w:r>
      <w:r w:rsidRPr="00DC53CF">
        <w:rPr>
          <w:rFonts w:eastAsia="Calibri" w:cs="Calibri"/>
          <w:sz w:val="24"/>
          <w:szCs w:val="24"/>
        </w:rPr>
        <w:t xml:space="preserve"> revised their approach to conflict prevention and resolution to ensure stronger involvement of women and vulnerable groups</w:t>
      </w:r>
      <w:r>
        <w:rPr>
          <w:rFonts w:eastAsia="Calibri" w:cs="Calibri"/>
          <w:sz w:val="24"/>
          <w:szCs w:val="24"/>
        </w:rPr>
        <w:t xml:space="preserve"> by aligning</w:t>
      </w:r>
      <w:r w:rsidRPr="00DC53CF">
        <w:rPr>
          <w:rFonts w:eastAsia="Calibri" w:cs="Calibri"/>
          <w:sz w:val="24"/>
          <w:szCs w:val="24"/>
        </w:rPr>
        <w:t xml:space="preserve"> their 5-year strategy’s mission, vision, principles, goals to the NAP 1325 targets and the SDGs. They also developed gender-responsive tools and training material, adapted with the technical and financial support from UN Women</w:t>
      </w:r>
      <w:r>
        <w:rPr>
          <w:rFonts w:eastAsia="Calibri" w:cs="Calibri"/>
          <w:sz w:val="24"/>
          <w:szCs w:val="24"/>
        </w:rPr>
        <w:t>.</w:t>
      </w:r>
      <w:r w:rsidRPr="006668B6">
        <w:rPr>
          <w:rFonts w:ascii="Calibri" w:eastAsia="Times New Roman" w:hAnsi="Calibri" w:cs="Times New Roman"/>
          <w:sz w:val="24"/>
          <w:szCs w:val="24"/>
          <w:lang w:eastAsia="en-AU"/>
        </w:rPr>
        <w:t xml:space="preserve"> </w:t>
      </w:r>
      <w:r w:rsidRPr="004C2A63">
        <w:rPr>
          <w:rFonts w:ascii="Calibri" w:eastAsia="Times New Roman" w:hAnsi="Calibri" w:cs="Times New Roman"/>
          <w:sz w:val="24"/>
          <w:szCs w:val="24"/>
          <w:lang w:eastAsia="en-AU"/>
        </w:rPr>
        <w:t xml:space="preserve">New legislation was drafted by the Ministry of Interior </w:t>
      </w:r>
      <w:r w:rsidR="000867ED">
        <w:rPr>
          <w:rFonts w:ascii="Calibri" w:eastAsia="Times New Roman" w:hAnsi="Calibri" w:cs="Times New Roman"/>
          <w:sz w:val="24"/>
          <w:szCs w:val="24"/>
          <w:lang w:eastAsia="en-AU"/>
        </w:rPr>
        <w:t xml:space="preserve">DNPCC </w:t>
      </w:r>
      <w:r w:rsidRPr="004C2A63">
        <w:rPr>
          <w:rFonts w:ascii="Calibri" w:eastAsia="Times New Roman" w:hAnsi="Calibri" w:cs="Times New Roman"/>
          <w:sz w:val="24"/>
          <w:szCs w:val="24"/>
          <w:lang w:eastAsia="en-AU"/>
        </w:rPr>
        <w:t>on gender</w:t>
      </w:r>
      <w:r w:rsidR="007F13A6">
        <w:rPr>
          <w:rFonts w:ascii="Calibri" w:eastAsia="Times New Roman" w:hAnsi="Calibri" w:cs="Times New Roman"/>
          <w:sz w:val="24"/>
          <w:szCs w:val="24"/>
          <w:lang w:eastAsia="en-AU"/>
        </w:rPr>
        <w:t>-</w:t>
      </w:r>
      <w:r w:rsidRPr="004C2A63">
        <w:rPr>
          <w:rFonts w:ascii="Calibri" w:eastAsia="Times New Roman" w:hAnsi="Calibri" w:cs="Times New Roman"/>
          <w:sz w:val="24"/>
          <w:szCs w:val="24"/>
          <w:lang w:eastAsia="en-AU"/>
        </w:rPr>
        <w:t>responsive mediation</w:t>
      </w:r>
      <w:r w:rsidR="000867ED">
        <w:rPr>
          <w:rFonts w:ascii="Calibri" w:eastAsia="Times New Roman" w:hAnsi="Calibri" w:cs="Times New Roman"/>
          <w:sz w:val="24"/>
          <w:szCs w:val="24"/>
          <w:lang w:eastAsia="en-AU"/>
        </w:rPr>
        <w:t xml:space="preserve">, which became a </w:t>
      </w:r>
      <w:r w:rsidRPr="004C2A63">
        <w:rPr>
          <w:rFonts w:ascii="Calibri" w:eastAsia="Times New Roman" w:hAnsi="Calibri" w:cs="Times New Roman"/>
          <w:sz w:val="24"/>
          <w:szCs w:val="24"/>
          <w:lang w:eastAsia="en-AU"/>
        </w:rPr>
        <w:t xml:space="preserve">ministerial decree, </w:t>
      </w:r>
      <w:r w:rsidR="000867ED">
        <w:rPr>
          <w:rFonts w:ascii="Calibri" w:eastAsia="Times New Roman" w:hAnsi="Calibri" w:cs="Times New Roman"/>
          <w:sz w:val="24"/>
          <w:szCs w:val="24"/>
          <w:lang w:eastAsia="en-AU"/>
        </w:rPr>
        <w:t>and</w:t>
      </w:r>
      <w:r w:rsidRPr="004C2A63">
        <w:rPr>
          <w:rFonts w:ascii="Calibri" w:eastAsia="Times New Roman" w:hAnsi="Calibri" w:cs="Times New Roman"/>
          <w:sz w:val="24"/>
          <w:szCs w:val="24"/>
          <w:lang w:eastAsia="en-AU"/>
        </w:rPr>
        <w:t xml:space="preserve"> includes specific procedures</w:t>
      </w:r>
      <w:r w:rsidR="000867ED">
        <w:rPr>
          <w:rFonts w:ascii="Calibri" w:eastAsia="Times New Roman" w:hAnsi="Calibri" w:cs="Times New Roman"/>
          <w:sz w:val="24"/>
          <w:szCs w:val="24"/>
          <w:lang w:eastAsia="en-AU"/>
        </w:rPr>
        <w:t xml:space="preserve"> (</w:t>
      </w:r>
      <w:r w:rsidRPr="004C2A63">
        <w:rPr>
          <w:rFonts w:ascii="Calibri" w:eastAsia="Times New Roman" w:hAnsi="Calibri" w:cs="Times New Roman"/>
          <w:sz w:val="24"/>
          <w:szCs w:val="24"/>
          <w:lang w:eastAsia="en-AU"/>
        </w:rPr>
        <w:t>Gender</w:t>
      </w:r>
      <w:r w:rsidR="005B1A5F">
        <w:rPr>
          <w:rFonts w:ascii="Calibri" w:eastAsia="Times New Roman" w:hAnsi="Calibri" w:cs="Times New Roman"/>
          <w:sz w:val="24"/>
          <w:szCs w:val="24"/>
          <w:lang w:eastAsia="en-AU"/>
        </w:rPr>
        <w:t>-</w:t>
      </w:r>
      <w:r w:rsidRPr="004C2A63">
        <w:rPr>
          <w:rFonts w:ascii="Calibri" w:eastAsia="Times New Roman" w:hAnsi="Calibri" w:cs="Times New Roman"/>
          <w:sz w:val="24"/>
          <w:szCs w:val="24"/>
          <w:lang w:eastAsia="en-AU"/>
        </w:rPr>
        <w:t>Responsive Mediation Guidelines</w:t>
      </w:r>
      <w:r w:rsidR="000867ED">
        <w:rPr>
          <w:rFonts w:ascii="Calibri" w:eastAsia="Times New Roman" w:hAnsi="Calibri" w:cs="Times New Roman"/>
          <w:sz w:val="24"/>
          <w:szCs w:val="24"/>
          <w:lang w:eastAsia="en-AU"/>
        </w:rPr>
        <w:t>)</w:t>
      </w:r>
      <w:r>
        <w:rPr>
          <w:rFonts w:ascii="Calibri" w:eastAsia="Times New Roman" w:hAnsi="Calibri" w:cs="Times New Roman"/>
          <w:sz w:val="24"/>
          <w:szCs w:val="24"/>
          <w:lang w:eastAsia="en-AU"/>
        </w:rPr>
        <w:t>,</w:t>
      </w:r>
      <w:r w:rsidRPr="004C2A63">
        <w:rPr>
          <w:rFonts w:ascii="Calibri" w:eastAsia="Times New Roman" w:hAnsi="Calibri" w:cs="Times New Roman"/>
          <w:sz w:val="24"/>
          <w:szCs w:val="24"/>
          <w:lang w:eastAsia="en-AU"/>
        </w:rPr>
        <w:t xml:space="preserve"> for DNPCC mediators to guide mediation case management. UN Women </w:t>
      </w:r>
      <w:r>
        <w:rPr>
          <w:rFonts w:ascii="Calibri" w:eastAsia="Times New Roman" w:hAnsi="Calibri" w:cs="Times New Roman"/>
          <w:sz w:val="24"/>
          <w:szCs w:val="24"/>
          <w:lang w:eastAsia="en-AU"/>
        </w:rPr>
        <w:t xml:space="preserve">has </w:t>
      </w:r>
      <w:r w:rsidRPr="004C2A63">
        <w:rPr>
          <w:rFonts w:ascii="Calibri" w:eastAsia="Times New Roman" w:hAnsi="Calibri" w:cs="Times New Roman"/>
          <w:sz w:val="24"/>
          <w:szCs w:val="24"/>
          <w:lang w:eastAsia="en-AU"/>
        </w:rPr>
        <w:t>provid</w:t>
      </w:r>
      <w:r>
        <w:rPr>
          <w:rFonts w:ascii="Calibri" w:eastAsia="Times New Roman" w:hAnsi="Calibri" w:cs="Times New Roman"/>
          <w:sz w:val="24"/>
          <w:szCs w:val="24"/>
          <w:lang w:eastAsia="en-AU"/>
        </w:rPr>
        <w:t>ed</w:t>
      </w:r>
      <w:r w:rsidRPr="004C2A63">
        <w:rPr>
          <w:rFonts w:ascii="Calibri" w:eastAsia="Times New Roman" w:hAnsi="Calibri" w:cs="Times New Roman"/>
          <w:sz w:val="24"/>
          <w:szCs w:val="24"/>
          <w:lang w:eastAsia="en-AU"/>
        </w:rPr>
        <w:t xml:space="preserve"> technical </w:t>
      </w:r>
      <w:r>
        <w:rPr>
          <w:rFonts w:ascii="Calibri" w:eastAsia="Times New Roman" w:hAnsi="Calibri" w:cs="Times New Roman"/>
          <w:sz w:val="24"/>
          <w:szCs w:val="24"/>
          <w:lang w:eastAsia="en-AU"/>
        </w:rPr>
        <w:t xml:space="preserve">and financial </w:t>
      </w:r>
      <w:r w:rsidRPr="004C2A63">
        <w:rPr>
          <w:rFonts w:ascii="Calibri" w:eastAsia="Times New Roman" w:hAnsi="Calibri" w:cs="Times New Roman"/>
          <w:sz w:val="24"/>
          <w:szCs w:val="24"/>
          <w:lang w:eastAsia="en-AU"/>
        </w:rPr>
        <w:t xml:space="preserve">support </w:t>
      </w:r>
      <w:r>
        <w:rPr>
          <w:rFonts w:ascii="Calibri" w:eastAsia="Times New Roman" w:hAnsi="Calibri" w:cs="Times New Roman"/>
          <w:sz w:val="24"/>
          <w:szCs w:val="24"/>
          <w:lang w:eastAsia="en-AU"/>
        </w:rPr>
        <w:t xml:space="preserve">for development of </w:t>
      </w:r>
      <w:r w:rsidRPr="004C2A63">
        <w:rPr>
          <w:rFonts w:eastAsia="Calibri" w:cs="Calibri"/>
          <w:sz w:val="24"/>
          <w:szCs w:val="24"/>
        </w:rPr>
        <w:t>gender-responsive tools and training material</w:t>
      </w:r>
      <w:r>
        <w:rPr>
          <w:rFonts w:eastAsia="Calibri" w:cs="Calibri"/>
          <w:sz w:val="24"/>
          <w:szCs w:val="24"/>
        </w:rPr>
        <w:t xml:space="preserve">. </w:t>
      </w:r>
      <w:r w:rsidR="00D919E4">
        <w:rPr>
          <w:rFonts w:eastAsia="Calibri" w:cs="Calibri"/>
          <w:sz w:val="24"/>
          <w:szCs w:val="24"/>
        </w:rPr>
        <w:t>This complemented</w:t>
      </w:r>
      <w:r w:rsidR="000867ED">
        <w:rPr>
          <w:rFonts w:eastAsia="Calibri" w:cs="Calibri"/>
          <w:sz w:val="24"/>
          <w:szCs w:val="24"/>
        </w:rPr>
        <w:t xml:space="preserve"> Japan funds</w:t>
      </w:r>
      <w:r w:rsidR="00D919E4">
        <w:rPr>
          <w:rFonts w:eastAsia="Calibri" w:cs="Calibri"/>
          <w:sz w:val="24"/>
          <w:szCs w:val="24"/>
        </w:rPr>
        <w:t xml:space="preserve"> </w:t>
      </w:r>
      <w:r w:rsidR="000867ED">
        <w:rPr>
          <w:rFonts w:eastAsia="Calibri" w:cs="Calibri"/>
          <w:sz w:val="24"/>
          <w:szCs w:val="24"/>
        </w:rPr>
        <w:t>with</w:t>
      </w:r>
      <w:r w:rsidR="00D919E4">
        <w:rPr>
          <w:rFonts w:eastAsia="Calibri" w:cs="Calibri"/>
          <w:sz w:val="24"/>
          <w:szCs w:val="24"/>
        </w:rPr>
        <w:t xml:space="preserve"> funding from </w:t>
      </w:r>
      <w:r w:rsidR="00501C74">
        <w:rPr>
          <w:rFonts w:eastAsia="Calibri" w:cs="Calibri"/>
          <w:sz w:val="24"/>
          <w:szCs w:val="24"/>
        </w:rPr>
        <w:t xml:space="preserve">the </w:t>
      </w:r>
      <w:r w:rsidR="00D919E4">
        <w:rPr>
          <w:rFonts w:eastAsia="Calibri" w:cs="Calibri"/>
          <w:sz w:val="24"/>
          <w:szCs w:val="24"/>
        </w:rPr>
        <w:t xml:space="preserve">Swedish International Development </w:t>
      </w:r>
      <w:r w:rsidR="00501C74">
        <w:rPr>
          <w:rFonts w:eastAsia="Calibri" w:cs="Calibri"/>
          <w:sz w:val="24"/>
          <w:szCs w:val="24"/>
        </w:rPr>
        <w:t xml:space="preserve">Cooperation </w:t>
      </w:r>
      <w:r w:rsidR="00D919E4">
        <w:rPr>
          <w:rFonts w:eastAsia="Calibri" w:cs="Calibri"/>
          <w:sz w:val="24"/>
          <w:szCs w:val="24"/>
        </w:rPr>
        <w:t>Agency</w:t>
      </w:r>
      <w:r w:rsidR="00501C74">
        <w:rPr>
          <w:rFonts w:eastAsia="Calibri" w:cs="Calibri"/>
          <w:sz w:val="24"/>
          <w:szCs w:val="24"/>
        </w:rPr>
        <w:t xml:space="preserve"> (Sida)</w:t>
      </w:r>
      <w:r w:rsidR="00A55A68">
        <w:rPr>
          <w:rFonts w:eastAsia="Calibri" w:cs="Calibri"/>
          <w:sz w:val="24"/>
          <w:szCs w:val="24"/>
        </w:rPr>
        <w:t>.</w:t>
      </w:r>
    </w:p>
    <w:p w14:paraId="6165F167" w14:textId="407B1E75" w:rsidR="000867ED" w:rsidRDefault="006668B6" w:rsidP="004A696D">
      <w:pPr>
        <w:spacing w:line="240" w:lineRule="auto"/>
        <w:jc w:val="both"/>
        <w:rPr>
          <w:sz w:val="24"/>
          <w:szCs w:val="24"/>
        </w:rPr>
      </w:pPr>
      <w:r w:rsidRPr="009144C4">
        <w:rPr>
          <w:b/>
          <w:bCs/>
          <w:sz w:val="24"/>
          <w:szCs w:val="24"/>
        </w:rPr>
        <w:t>Efficiency (Participation)</w:t>
      </w:r>
      <w:r w:rsidR="00431B89">
        <w:rPr>
          <w:b/>
          <w:bCs/>
          <w:sz w:val="24"/>
          <w:szCs w:val="24"/>
        </w:rPr>
        <w:t xml:space="preserve"> -</w:t>
      </w:r>
      <w:r w:rsidR="00431B89">
        <w:rPr>
          <w:rFonts w:cs="CIDFont+F2"/>
          <w:i/>
          <w:iCs/>
        </w:rPr>
        <w:t xml:space="preserve"> </w:t>
      </w:r>
      <w:r w:rsidRPr="004A696D">
        <w:rPr>
          <w:rFonts w:cs="CIDFont+F2"/>
          <w:i/>
          <w:iCs/>
          <w:sz w:val="24"/>
          <w:szCs w:val="24"/>
        </w:rPr>
        <w:t>Financing the WPS Agenda by building capacity of members</w:t>
      </w:r>
      <w:r w:rsidRPr="004A696D">
        <w:rPr>
          <w:rFonts w:cs="Arial"/>
          <w:i/>
          <w:iCs/>
          <w:color w:val="3B3838"/>
          <w:sz w:val="24"/>
          <w:szCs w:val="24"/>
        </w:rPr>
        <w:t xml:space="preserve"> of the NAP 1325 Steering Committee and Working Groups on gender-responsive budgeting</w:t>
      </w:r>
      <w:r w:rsidR="000867ED">
        <w:rPr>
          <w:rFonts w:cs="Arial"/>
          <w:i/>
          <w:iCs/>
          <w:color w:val="3B3838"/>
          <w:sz w:val="24"/>
          <w:szCs w:val="24"/>
        </w:rPr>
        <w:t xml:space="preserve"> (GRB)</w:t>
      </w:r>
      <w:r w:rsidR="00F512AF" w:rsidRPr="004A696D">
        <w:rPr>
          <w:rFonts w:cs="Arial"/>
          <w:i/>
          <w:iCs/>
          <w:color w:val="3B3838"/>
          <w:sz w:val="24"/>
          <w:szCs w:val="24"/>
        </w:rPr>
        <w:t xml:space="preserve">, </w:t>
      </w:r>
      <w:r w:rsidRPr="004A696D">
        <w:rPr>
          <w:rFonts w:cs="Arial"/>
          <w:i/>
          <w:iCs/>
          <w:color w:val="3B3838"/>
          <w:sz w:val="24"/>
          <w:szCs w:val="24"/>
        </w:rPr>
        <w:t>planning and M&amp;E.</w:t>
      </w:r>
      <w:r w:rsidRPr="004A696D">
        <w:rPr>
          <w:sz w:val="24"/>
          <w:szCs w:val="24"/>
        </w:rPr>
        <w:t xml:space="preserve"> </w:t>
      </w:r>
      <w:r w:rsidR="0097665F">
        <w:rPr>
          <w:sz w:val="24"/>
          <w:szCs w:val="24"/>
        </w:rPr>
        <w:t>T</w:t>
      </w:r>
      <w:r w:rsidR="0097665F" w:rsidRPr="004A696D">
        <w:rPr>
          <w:sz w:val="24"/>
          <w:szCs w:val="24"/>
        </w:rPr>
        <w:t>he women’s machinery and Prime Minister’s Office</w:t>
      </w:r>
      <w:r w:rsidR="0097665F">
        <w:rPr>
          <w:sz w:val="24"/>
          <w:szCs w:val="24"/>
        </w:rPr>
        <w:t xml:space="preserve"> (members of the NAP 1325 Steering Committee)</w:t>
      </w:r>
      <w:r w:rsidR="0097665F" w:rsidRPr="004A696D">
        <w:rPr>
          <w:sz w:val="24"/>
          <w:szCs w:val="24"/>
        </w:rPr>
        <w:t xml:space="preserve"> strengthen</w:t>
      </w:r>
      <w:r w:rsidR="0097665F">
        <w:rPr>
          <w:sz w:val="24"/>
          <w:szCs w:val="24"/>
        </w:rPr>
        <w:t>ed</w:t>
      </w:r>
      <w:r w:rsidR="0097665F" w:rsidRPr="004A696D">
        <w:rPr>
          <w:sz w:val="24"/>
          <w:szCs w:val="24"/>
        </w:rPr>
        <w:t xml:space="preserve"> their institutional and individual capacity on Gender Responsive Planning and Budgeting (GRPB) for the NAP 1325, as part of training on GR</w:t>
      </w:r>
      <w:r w:rsidR="0097665F">
        <w:rPr>
          <w:sz w:val="24"/>
          <w:szCs w:val="24"/>
        </w:rPr>
        <w:t>P</w:t>
      </w:r>
      <w:r w:rsidR="0097665F" w:rsidRPr="004A696D">
        <w:rPr>
          <w:sz w:val="24"/>
          <w:szCs w:val="24"/>
        </w:rPr>
        <w:t>B</w:t>
      </w:r>
      <w:r w:rsidR="0097665F">
        <w:rPr>
          <w:sz w:val="24"/>
          <w:szCs w:val="24"/>
        </w:rPr>
        <w:t xml:space="preserve"> </w:t>
      </w:r>
      <w:r w:rsidR="0097665F" w:rsidRPr="004A696D">
        <w:rPr>
          <w:sz w:val="24"/>
          <w:szCs w:val="24"/>
        </w:rPr>
        <w:t>supported</w:t>
      </w:r>
      <w:r w:rsidR="0097665F">
        <w:rPr>
          <w:sz w:val="24"/>
          <w:szCs w:val="24"/>
        </w:rPr>
        <w:t xml:space="preserve"> </w:t>
      </w:r>
      <w:r w:rsidR="0097665F">
        <w:rPr>
          <w:sz w:val="24"/>
          <w:szCs w:val="24"/>
        </w:rPr>
        <w:t xml:space="preserve">by </w:t>
      </w:r>
      <w:r w:rsidR="0097665F" w:rsidRPr="004A696D">
        <w:rPr>
          <w:sz w:val="24"/>
          <w:szCs w:val="24"/>
        </w:rPr>
        <w:t>UN Women</w:t>
      </w:r>
      <w:r w:rsidR="0097665F">
        <w:rPr>
          <w:sz w:val="24"/>
          <w:szCs w:val="24"/>
        </w:rPr>
        <w:t>.</w:t>
      </w:r>
      <w:r w:rsidR="0097665F" w:rsidRPr="004A696D">
        <w:rPr>
          <w:sz w:val="24"/>
          <w:szCs w:val="24"/>
        </w:rPr>
        <w:t xml:space="preserve"> </w:t>
      </w:r>
      <w:r w:rsidR="0097665F">
        <w:rPr>
          <w:sz w:val="24"/>
          <w:szCs w:val="24"/>
        </w:rPr>
        <w:t xml:space="preserve">The </w:t>
      </w:r>
      <w:proofErr w:type="spellStart"/>
      <w:r w:rsidR="0097665F">
        <w:rPr>
          <w:sz w:val="24"/>
          <w:szCs w:val="24"/>
        </w:rPr>
        <w:t>MoI</w:t>
      </w:r>
      <w:proofErr w:type="spellEnd"/>
      <w:r w:rsidR="0097665F" w:rsidRPr="0097665F">
        <w:rPr>
          <w:sz w:val="24"/>
          <w:szCs w:val="24"/>
        </w:rPr>
        <w:t xml:space="preserve"> </w:t>
      </w:r>
      <w:r w:rsidR="0097665F">
        <w:rPr>
          <w:sz w:val="24"/>
          <w:szCs w:val="24"/>
        </w:rPr>
        <w:t>was able to contribute to</w:t>
      </w:r>
      <w:r w:rsidR="0097665F" w:rsidRPr="004A696D">
        <w:rPr>
          <w:sz w:val="24"/>
          <w:szCs w:val="24"/>
        </w:rPr>
        <w:t xml:space="preserve"> </w:t>
      </w:r>
      <w:r w:rsidR="0097665F">
        <w:rPr>
          <w:sz w:val="24"/>
          <w:szCs w:val="24"/>
        </w:rPr>
        <w:t xml:space="preserve">planning and annual reports </w:t>
      </w:r>
      <w:r w:rsidR="0097665F">
        <w:rPr>
          <w:sz w:val="24"/>
          <w:szCs w:val="24"/>
        </w:rPr>
        <w:t xml:space="preserve">related to the NAP 1325 </w:t>
      </w:r>
      <w:r w:rsidR="0097665F">
        <w:rPr>
          <w:sz w:val="24"/>
          <w:szCs w:val="24"/>
        </w:rPr>
        <w:t xml:space="preserve">in 2018, 2019 and </w:t>
      </w:r>
      <w:r w:rsidR="0097665F">
        <w:rPr>
          <w:sz w:val="24"/>
          <w:szCs w:val="24"/>
        </w:rPr>
        <w:t xml:space="preserve">a </w:t>
      </w:r>
      <w:r w:rsidR="0097665F">
        <w:rPr>
          <w:sz w:val="24"/>
          <w:szCs w:val="24"/>
        </w:rPr>
        <w:t xml:space="preserve">final 2020 four-year report and </w:t>
      </w:r>
      <w:r w:rsidR="0097665F" w:rsidRPr="004A696D">
        <w:rPr>
          <w:sz w:val="24"/>
          <w:szCs w:val="24"/>
        </w:rPr>
        <w:t>the preparation of the Ministry of Interior’s Annual Action Plan</w:t>
      </w:r>
      <w:r w:rsidR="0097665F">
        <w:rPr>
          <w:sz w:val="24"/>
          <w:szCs w:val="24"/>
        </w:rPr>
        <w:t xml:space="preserve">s </w:t>
      </w:r>
      <w:r w:rsidR="0097665F">
        <w:rPr>
          <w:sz w:val="24"/>
          <w:szCs w:val="24"/>
        </w:rPr>
        <w:t>with reference to</w:t>
      </w:r>
      <w:r w:rsidR="0097665F" w:rsidRPr="004A696D">
        <w:rPr>
          <w:sz w:val="24"/>
          <w:szCs w:val="24"/>
        </w:rPr>
        <w:t xml:space="preserve"> the National Action Plan 1325 on Women, Peace and Security.</w:t>
      </w:r>
      <w:r w:rsidR="0097665F">
        <w:rPr>
          <w:sz w:val="24"/>
          <w:szCs w:val="24"/>
        </w:rPr>
        <w:t xml:space="preserve"> Capacities were also strengthened on</w:t>
      </w:r>
      <w:r w:rsidR="0097665F" w:rsidRPr="0097665F">
        <w:rPr>
          <w:sz w:val="24"/>
          <w:szCs w:val="24"/>
        </w:rPr>
        <w:t xml:space="preserve"> </w:t>
      </w:r>
      <w:r w:rsidR="0097665F" w:rsidRPr="004A696D">
        <w:rPr>
          <w:sz w:val="24"/>
          <w:szCs w:val="24"/>
        </w:rPr>
        <w:t>creating and planning programmes, goals and outcome measures, budgeting and writing reports</w:t>
      </w:r>
      <w:r w:rsidR="0097665F">
        <w:rPr>
          <w:sz w:val="24"/>
          <w:szCs w:val="24"/>
        </w:rPr>
        <w:t>.</w:t>
      </w:r>
    </w:p>
    <w:p w14:paraId="382330BD" w14:textId="5F153CB5" w:rsidR="006668B6" w:rsidRPr="009144C4" w:rsidRDefault="00F554F2" w:rsidP="003531E5">
      <w:pPr>
        <w:spacing w:line="240" w:lineRule="auto"/>
        <w:jc w:val="both"/>
        <w:rPr>
          <w:sz w:val="24"/>
          <w:szCs w:val="24"/>
        </w:rPr>
      </w:pPr>
      <w:r>
        <w:rPr>
          <w:i/>
          <w:iCs/>
          <w:sz w:val="24"/>
          <w:szCs w:val="24"/>
        </w:rPr>
        <w:t>There is</w:t>
      </w:r>
      <w:r w:rsidRPr="00BD523B">
        <w:rPr>
          <w:i/>
          <w:iCs/>
          <w:sz w:val="24"/>
          <w:szCs w:val="24"/>
        </w:rPr>
        <w:t xml:space="preserve"> </w:t>
      </w:r>
      <w:r>
        <w:rPr>
          <w:i/>
          <w:iCs/>
          <w:sz w:val="24"/>
          <w:szCs w:val="24"/>
        </w:rPr>
        <w:t xml:space="preserve">improved efficiency </w:t>
      </w:r>
      <w:r w:rsidRPr="00BD523B">
        <w:rPr>
          <w:i/>
          <w:iCs/>
          <w:sz w:val="24"/>
          <w:szCs w:val="24"/>
        </w:rPr>
        <w:t>of the Government and CSO</w:t>
      </w:r>
      <w:r>
        <w:rPr>
          <w:i/>
          <w:iCs/>
          <w:sz w:val="24"/>
          <w:szCs w:val="24"/>
        </w:rPr>
        <w:t xml:space="preserve"> counterparts</w:t>
      </w:r>
      <w:r w:rsidRPr="00BD523B">
        <w:rPr>
          <w:i/>
          <w:iCs/>
          <w:sz w:val="24"/>
          <w:szCs w:val="24"/>
        </w:rPr>
        <w:t xml:space="preserve"> to formulate, coordinate and monitor the NAP</w:t>
      </w:r>
      <w:r w:rsidR="000867ED">
        <w:rPr>
          <w:i/>
          <w:iCs/>
          <w:sz w:val="24"/>
          <w:szCs w:val="24"/>
        </w:rPr>
        <w:t xml:space="preserve"> 1325</w:t>
      </w:r>
      <w:r w:rsidRPr="00BD523B">
        <w:rPr>
          <w:i/>
          <w:iCs/>
          <w:sz w:val="24"/>
          <w:szCs w:val="24"/>
        </w:rPr>
        <w:t xml:space="preserve"> and the</w:t>
      </w:r>
      <w:r w:rsidRPr="00BD523B">
        <w:rPr>
          <w:rFonts w:cs="Arial"/>
          <w:i/>
          <w:iCs/>
          <w:color w:val="3B3838"/>
          <w:sz w:val="24"/>
          <w:szCs w:val="24"/>
        </w:rPr>
        <w:t xml:space="preserve"> Steering Committee</w:t>
      </w:r>
      <w:r w:rsidR="000867ED">
        <w:rPr>
          <w:rFonts w:cs="Arial"/>
          <w:i/>
          <w:iCs/>
          <w:color w:val="3B3838"/>
          <w:sz w:val="24"/>
          <w:szCs w:val="24"/>
        </w:rPr>
        <w:t>/</w:t>
      </w:r>
      <w:r w:rsidRPr="00BD523B">
        <w:rPr>
          <w:rFonts w:cs="Arial"/>
          <w:i/>
          <w:iCs/>
          <w:color w:val="3B3838"/>
          <w:sz w:val="24"/>
          <w:szCs w:val="24"/>
        </w:rPr>
        <w:t>its members to develop annual monitoring reports on NAP 1325, with inputs from line ministries</w:t>
      </w:r>
      <w:r>
        <w:rPr>
          <w:rFonts w:cs="Arial"/>
          <w:i/>
          <w:iCs/>
          <w:color w:val="3B3838"/>
          <w:sz w:val="24"/>
          <w:szCs w:val="24"/>
        </w:rPr>
        <w:t xml:space="preserve">. </w:t>
      </w:r>
      <w:r w:rsidR="009144C4" w:rsidRPr="009144C4">
        <w:t xml:space="preserve"> </w:t>
      </w:r>
      <w:r w:rsidR="009144C4" w:rsidRPr="009144C4">
        <w:rPr>
          <w:sz w:val="24"/>
          <w:szCs w:val="24"/>
        </w:rPr>
        <w:t xml:space="preserve">The Ministry of </w:t>
      </w:r>
      <w:r w:rsidR="006D2134">
        <w:rPr>
          <w:sz w:val="24"/>
          <w:szCs w:val="24"/>
        </w:rPr>
        <w:t>Interior and later the</w:t>
      </w:r>
      <w:r w:rsidR="009144C4" w:rsidRPr="009144C4">
        <w:rPr>
          <w:sz w:val="24"/>
          <w:szCs w:val="24"/>
        </w:rPr>
        <w:t xml:space="preserve"> Ministry of Defense and Security (MODS)</w:t>
      </w:r>
      <w:r w:rsidR="009144C4" w:rsidRPr="009144C4">
        <w:rPr>
          <w:rStyle w:val="FootnoteReference"/>
          <w:sz w:val="24"/>
          <w:szCs w:val="24"/>
        </w:rPr>
        <w:footnoteReference w:id="6"/>
      </w:r>
      <w:r w:rsidR="009144C4" w:rsidRPr="009144C4">
        <w:rPr>
          <w:sz w:val="24"/>
          <w:szCs w:val="24"/>
        </w:rPr>
        <w:t xml:space="preserve"> was the </w:t>
      </w:r>
      <w:r w:rsidR="0097665F" w:rsidRPr="009144C4">
        <w:rPr>
          <w:sz w:val="24"/>
          <w:szCs w:val="24"/>
        </w:rPr>
        <w:t xml:space="preserve">NAP 1325 </w:t>
      </w:r>
      <w:r w:rsidR="009144C4" w:rsidRPr="009144C4">
        <w:rPr>
          <w:sz w:val="24"/>
          <w:szCs w:val="24"/>
        </w:rPr>
        <w:t>coordinating institution</w:t>
      </w:r>
      <w:r w:rsidR="006D2134">
        <w:rPr>
          <w:sz w:val="24"/>
          <w:szCs w:val="24"/>
        </w:rPr>
        <w:t xml:space="preserve">. </w:t>
      </w:r>
      <w:r w:rsidR="0097665F">
        <w:rPr>
          <w:sz w:val="24"/>
          <w:szCs w:val="24"/>
        </w:rPr>
        <w:t>T</w:t>
      </w:r>
      <w:r w:rsidR="006D2134">
        <w:rPr>
          <w:sz w:val="24"/>
          <w:szCs w:val="24"/>
        </w:rPr>
        <w:t xml:space="preserve">he Ministry </w:t>
      </w:r>
      <w:r w:rsidR="009144C4" w:rsidRPr="009144C4">
        <w:rPr>
          <w:sz w:val="24"/>
          <w:szCs w:val="24"/>
        </w:rPr>
        <w:t xml:space="preserve">focused on strengthening the implementation and monitoring structure of the NAP 1325, as well as increasing the capacity of the Ministry’s own departments to implement their commitments under the NAP 1325. </w:t>
      </w:r>
      <w:r w:rsidR="0097665F">
        <w:rPr>
          <w:sz w:val="24"/>
          <w:szCs w:val="24"/>
        </w:rPr>
        <w:t xml:space="preserve">Positioned as an existing technical partner, </w:t>
      </w:r>
      <w:r w:rsidR="009144C4" w:rsidRPr="009144C4">
        <w:rPr>
          <w:sz w:val="24"/>
          <w:szCs w:val="24"/>
        </w:rPr>
        <w:t xml:space="preserve">UN Women </w:t>
      </w:r>
      <w:r w:rsidR="0097665F">
        <w:rPr>
          <w:sz w:val="24"/>
          <w:szCs w:val="24"/>
        </w:rPr>
        <w:t>continued to provide</w:t>
      </w:r>
      <w:r w:rsidR="009144C4" w:rsidRPr="009144C4">
        <w:rPr>
          <w:sz w:val="24"/>
          <w:szCs w:val="24"/>
        </w:rPr>
        <w:t xml:space="preserve"> </w:t>
      </w:r>
      <w:r w:rsidR="0097665F" w:rsidRPr="009144C4">
        <w:rPr>
          <w:sz w:val="24"/>
          <w:szCs w:val="24"/>
        </w:rPr>
        <w:t xml:space="preserve">technical assistance </w:t>
      </w:r>
      <w:r w:rsidR="0097665F">
        <w:rPr>
          <w:sz w:val="24"/>
          <w:szCs w:val="24"/>
        </w:rPr>
        <w:t xml:space="preserve">for </w:t>
      </w:r>
      <w:r w:rsidR="009144C4" w:rsidRPr="009144C4">
        <w:rPr>
          <w:sz w:val="24"/>
          <w:szCs w:val="24"/>
        </w:rPr>
        <w:t xml:space="preserve">government implementation from the outset to </w:t>
      </w:r>
      <w:r w:rsidR="008D7861">
        <w:rPr>
          <w:sz w:val="24"/>
          <w:szCs w:val="24"/>
        </w:rPr>
        <w:t>strengthen</w:t>
      </w:r>
      <w:r w:rsidR="008D7861" w:rsidRPr="009144C4">
        <w:rPr>
          <w:sz w:val="24"/>
          <w:szCs w:val="24"/>
        </w:rPr>
        <w:t xml:space="preserve"> </w:t>
      </w:r>
      <w:r w:rsidR="009144C4" w:rsidRPr="009144C4">
        <w:rPr>
          <w:sz w:val="24"/>
          <w:szCs w:val="24"/>
        </w:rPr>
        <w:t>staff capacity.</w:t>
      </w:r>
    </w:p>
    <w:p w14:paraId="7578C4B4" w14:textId="521DA4D2" w:rsidR="009144C4" w:rsidRPr="00076174" w:rsidRDefault="00CF663D" w:rsidP="003531E5">
      <w:pPr>
        <w:autoSpaceDE w:val="0"/>
        <w:autoSpaceDN w:val="0"/>
        <w:adjustRightInd w:val="0"/>
        <w:spacing w:line="240" w:lineRule="auto"/>
        <w:jc w:val="both"/>
        <w:rPr>
          <w:rFonts w:cs="Arial"/>
          <w:i/>
          <w:iCs/>
          <w:sz w:val="24"/>
          <w:szCs w:val="24"/>
        </w:rPr>
      </w:pPr>
      <w:r w:rsidRPr="009144C4">
        <w:rPr>
          <w:b/>
          <w:bCs/>
          <w:sz w:val="24"/>
          <w:szCs w:val="24"/>
        </w:rPr>
        <w:t>S</w:t>
      </w:r>
      <w:r w:rsidRPr="009144C4">
        <w:rPr>
          <w:b/>
          <w:bCs/>
        </w:rPr>
        <w:t>ustainability</w:t>
      </w:r>
      <w:r>
        <w:rPr>
          <w:b/>
          <w:bCs/>
        </w:rPr>
        <w:t xml:space="preserve"> (</w:t>
      </w:r>
      <w:r w:rsidR="00EC2105">
        <w:rPr>
          <w:b/>
          <w:bCs/>
        </w:rPr>
        <w:t>Participation)</w:t>
      </w:r>
      <w:r w:rsidR="009144C4" w:rsidRPr="009144C4">
        <w:rPr>
          <w:sz w:val="24"/>
          <w:szCs w:val="24"/>
        </w:rPr>
        <w:t xml:space="preserve">- </w:t>
      </w:r>
      <w:r w:rsidR="009144C4" w:rsidRPr="00735D4D">
        <w:rPr>
          <w:i/>
          <w:iCs/>
          <w:sz w:val="24"/>
          <w:szCs w:val="24"/>
        </w:rPr>
        <w:t>UN Women supported</w:t>
      </w:r>
      <w:r w:rsidR="009144C4" w:rsidRPr="00735D4D">
        <w:rPr>
          <w:rFonts w:cs="Arial"/>
          <w:i/>
          <w:iCs/>
          <w:sz w:val="24"/>
          <w:szCs w:val="24"/>
        </w:rPr>
        <w:t xml:space="preserve"> national ownership of NAP</w:t>
      </w:r>
      <w:r w:rsidR="00A0646D">
        <w:rPr>
          <w:rFonts w:cs="Arial"/>
          <w:i/>
          <w:iCs/>
          <w:sz w:val="24"/>
          <w:szCs w:val="24"/>
        </w:rPr>
        <w:t xml:space="preserve"> </w:t>
      </w:r>
      <w:r w:rsidR="00C36013" w:rsidRPr="00735D4D">
        <w:rPr>
          <w:rFonts w:cs="Arial"/>
          <w:i/>
          <w:iCs/>
          <w:sz w:val="24"/>
          <w:szCs w:val="24"/>
        </w:rPr>
        <w:t>1325</w:t>
      </w:r>
      <w:r w:rsidR="009144C4" w:rsidRPr="00735D4D">
        <w:rPr>
          <w:rFonts w:cs="Arial"/>
          <w:i/>
          <w:iCs/>
          <w:sz w:val="24"/>
          <w:szCs w:val="24"/>
        </w:rPr>
        <w:t>, specifically the implementation of Pillars I and II</w:t>
      </w:r>
      <w:r w:rsidR="00F554F2">
        <w:rPr>
          <w:rFonts w:cs="Arial"/>
          <w:i/>
          <w:iCs/>
          <w:sz w:val="24"/>
          <w:szCs w:val="24"/>
        </w:rPr>
        <w:t xml:space="preserve">. </w:t>
      </w:r>
      <w:r w:rsidR="009144C4" w:rsidRPr="00735D4D">
        <w:rPr>
          <w:rFonts w:cs="Arial"/>
          <w:i/>
          <w:iCs/>
          <w:sz w:val="24"/>
          <w:szCs w:val="24"/>
        </w:rPr>
        <w:t xml:space="preserve"> </w:t>
      </w:r>
      <w:r w:rsidR="00076174">
        <w:rPr>
          <w:rFonts w:cs="Arial"/>
          <w:sz w:val="24"/>
          <w:szCs w:val="24"/>
        </w:rPr>
        <w:t>By 2020,</w:t>
      </w:r>
      <w:r w:rsidR="00076174" w:rsidRPr="00076174">
        <w:rPr>
          <w:rFonts w:cs="Arial"/>
          <w:sz w:val="24"/>
          <w:szCs w:val="24"/>
        </w:rPr>
        <w:t xml:space="preserve"> </w:t>
      </w:r>
      <w:r w:rsidR="00DA7B31">
        <w:rPr>
          <w:rFonts w:cs="Arial"/>
          <w:sz w:val="24"/>
          <w:szCs w:val="24"/>
        </w:rPr>
        <w:t>the</w:t>
      </w:r>
      <w:r w:rsidR="00076174" w:rsidRPr="00076174">
        <w:rPr>
          <w:rFonts w:cs="Arial"/>
          <w:sz w:val="24"/>
          <w:szCs w:val="24"/>
        </w:rPr>
        <w:t xml:space="preserve"> </w:t>
      </w:r>
      <w:r w:rsidR="00076174">
        <w:rPr>
          <w:rFonts w:cs="Arial"/>
          <w:sz w:val="24"/>
          <w:szCs w:val="24"/>
        </w:rPr>
        <w:t>capacity-building</w:t>
      </w:r>
      <w:r w:rsidR="00DA7B31">
        <w:rPr>
          <w:rFonts w:cs="Arial"/>
          <w:sz w:val="24"/>
          <w:szCs w:val="24"/>
        </w:rPr>
        <w:t xml:space="preserve">, </w:t>
      </w:r>
      <w:r w:rsidR="00076174">
        <w:rPr>
          <w:rFonts w:cs="Arial"/>
          <w:sz w:val="24"/>
          <w:szCs w:val="24"/>
        </w:rPr>
        <w:t>financial assistance</w:t>
      </w:r>
      <w:r w:rsidR="00076174">
        <w:rPr>
          <w:rFonts w:cs="Arial"/>
          <w:sz w:val="24"/>
          <w:szCs w:val="24"/>
        </w:rPr>
        <w:t>, and support to</w:t>
      </w:r>
      <w:r w:rsidR="00076174">
        <w:rPr>
          <w:rFonts w:cs="Arial"/>
          <w:sz w:val="24"/>
          <w:szCs w:val="24"/>
        </w:rPr>
        <w:t xml:space="preserve"> </w:t>
      </w:r>
      <w:r w:rsidR="00076174" w:rsidRPr="005C5676">
        <w:rPr>
          <w:rFonts w:cs="Arial"/>
          <w:sz w:val="24"/>
          <w:szCs w:val="24"/>
        </w:rPr>
        <w:t xml:space="preserve">partnerships </w:t>
      </w:r>
      <w:r w:rsidR="00076174" w:rsidRPr="005C5676">
        <w:rPr>
          <w:bCs/>
          <w:sz w:val="24"/>
          <w:szCs w:val="24"/>
        </w:rPr>
        <w:t xml:space="preserve">among and between the </w:t>
      </w:r>
      <w:r w:rsidR="00076174">
        <w:rPr>
          <w:bCs/>
          <w:sz w:val="24"/>
          <w:szCs w:val="24"/>
        </w:rPr>
        <w:t xml:space="preserve">12 institutional members </w:t>
      </w:r>
      <w:r w:rsidR="00076174">
        <w:rPr>
          <w:rFonts w:cs="Arial"/>
          <w:sz w:val="24"/>
          <w:szCs w:val="24"/>
        </w:rPr>
        <w:t xml:space="preserve">enhanced the NAP </w:t>
      </w:r>
      <w:r w:rsidR="00076174" w:rsidRPr="004A696D">
        <w:rPr>
          <w:rFonts w:cs="Arial"/>
          <w:sz w:val="24"/>
          <w:szCs w:val="24"/>
        </w:rPr>
        <w:t>1325</w:t>
      </w:r>
      <w:r w:rsidR="00076174">
        <w:rPr>
          <w:rFonts w:cs="Arial"/>
          <w:sz w:val="24"/>
          <w:szCs w:val="24"/>
        </w:rPr>
        <w:t xml:space="preserve"> </w:t>
      </w:r>
      <w:r w:rsidR="00076174">
        <w:rPr>
          <w:rFonts w:cs="Arial"/>
          <w:sz w:val="24"/>
          <w:szCs w:val="24"/>
        </w:rPr>
        <w:t>Secretariat’s ability to function effectively</w:t>
      </w:r>
      <w:r w:rsidR="00076174">
        <w:rPr>
          <w:rFonts w:cs="Arial"/>
          <w:sz w:val="24"/>
          <w:szCs w:val="24"/>
        </w:rPr>
        <w:t>. The</w:t>
      </w:r>
      <w:r w:rsidR="009144C4">
        <w:rPr>
          <w:rFonts w:cs="Arial"/>
          <w:sz w:val="24"/>
          <w:szCs w:val="24"/>
        </w:rPr>
        <w:t xml:space="preserve"> </w:t>
      </w:r>
      <w:r w:rsidR="009144C4" w:rsidRPr="004C2A63">
        <w:rPr>
          <w:rFonts w:cs="Arial"/>
          <w:sz w:val="24"/>
          <w:szCs w:val="24"/>
        </w:rPr>
        <w:t>NAP 1325 implementation mechanism show</w:t>
      </w:r>
      <w:r w:rsidR="00076174">
        <w:rPr>
          <w:rFonts w:cs="Arial"/>
          <w:sz w:val="24"/>
          <w:szCs w:val="24"/>
        </w:rPr>
        <w:t>ed</w:t>
      </w:r>
      <w:r w:rsidR="009144C4" w:rsidRPr="004C2A63">
        <w:rPr>
          <w:rFonts w:cs="Arial"/>
          <w:sz w:val="24"/>
          <w:szCs w:val="24"/>
        </w:rPr>
        <w:t xml:space="preserve"> increased sustainability, </w:t>
      </w:r>
      <w:r w:rsidR="009144C4">
        <w:rPr>
          <w:rFonts w:cs="Arial"/>
          <w:sz w:val="24"/>
          <w:szCs w:val="24"/>
        </w:rPr>
        <w:t xml:space="preserve">with an </w:t>
      </w:r>
      <w:r w:rsidR="009144C4" w:rsidRPr="00D06178">
        <w:rPr>
          <w:rFonts w:cs="Arial"/>
          <w:sz w:val="24"/>
          <w:szCs w:val="24"/>
        </w:rPr>
        <w:t xml:space="preserve">approved </w:t>
      </w:r>
      <w:r w:rsidR="009144C4">
        <w:rPr>
          <w:rFonts w:cs="Arial"/>
          <w:sz w:val="24"/>
          <w:szCs w:val="24"/>
        </w:rPr>
        <w:t xml:space="preserve">NAP 1325 </w:t>
      </w:r>
      <w:r w:rsidR="009144C4" w:rsidRPr="00D06178">
        <w:rPr>
          <w:rFonts w:cs="Arial"/>
          <w:sz w:val="24"/>
          <w:szCs w:val="24"/>
        </w:rPr>
        <w:t>M&amp;E framework</w:t>
      </w:r>
      <w:r w:rsidR="009144C4">
        <w:rPr>
          <w:rFonts w:cs="Arial"/>
          <w:sz w:val="24"/>
          <w:szCs w:val="24"/>
        </w:rPr>
        <w:t xml:space="preserve"> and</w:t>
      </w:r>
      <w:r w:rsidR="00522755">
        <w:rPr>
          <w:rFonts w:cs="Arial"/>
          <w:sz w:val="24"/>
          <w:szCs w:val="24"/>
        </w:rPr>
        <w:t>,</w:t>
      </w:r>
      <w:r w:rsidR="009144C4" w:rsidRPr="004C2A63">
        <w:rPr>
          <w:rFonts w:cs="Arial"/>
          <w:sz w:val="24"/>
          <w:szCs w:val="24"/>
        </w:rPr>
        <w:t xml:space="preserve"> for the first time</w:t>
      </w:r>
      <w:r w:rsidR="00522755">
        <w:rPr>
          <w:rFonts w:cs="Arial"/>
          <w:sz w:val="24"/>
          <w:szCs w:val="24"/>
        </w:rPr>
        <w:t>,</w:t>
      </w:r>
      <w:r w:rsidR="009144C4" w:rsidRPr="004C2A63">
        <w:rPr>
          <w:rFonts w:cs="Arial"/>
          <w:sz w:val="24"/>
          <w:szCs w:val="24"/>
        </w:rPr>
        <w:t xml:space="preserve"> organizing meetings per the agreed Terms of Reference.</w:t>
      </w:r>
      <w:r w:rsidR="009144C4" w:rsidRPr="009144C4">
        <w:rPr>
          <w:rFonts w:cs="Arial"/>
          <w:sz w:val="24"/>
          <w:szCs w:val="24"/>
        </w:rPr>
        <w:t xml:space="preserve"> </w:t>
      </w:r>
      <w:r w:rsidR="00076174">
        <w:rPr>
          <w:rFonts w:cs="Arial"/>
          <w:sz w:val="24"/>
          <w:szCs w:val="24"/>
        </w:rPr>
        <w:t xml:space="preserve">This is evidenced by </w:t>
      </w:r>
      <w:r w:rsidR="00076174">
        <w:rPr>
          <w:bCs/>
          <w:sz w:val="24"/>
          <w:szCs w:val="24"/>
        </w:rPr>
        <w:t>the Government</w:t>
      </w:r>
      <w:r w:rsidR="00076174">
        <w:rPr>
          <w:bCs/>
          <w:sz w:val="24"/>
          <w:szCs w:val="24"/>
        </w:rPr>
        <w:t xml:space="preserve">’s </w:t>
      </w:r>
      <w:r w:rsidR="00076174">
        <w:rPr>
          <w:bCs/>
          <w:sz w:val="24"/>
          <w:szCs w:val="24"/>
        </w:rPr>
        <w:t xml:space="preserve">proposed budgetary commitment of half a million dollars for 2021 </w:t>
      </w:r>
      <w:r w:rsidR="00076174">
        <w:rPr>
          <w:bCs/>
          <w:sz w:val="24"/>
          <w:szCs w:val="24"/>
        </w:rPr>
        <w:t xml:space="preserve">and </w:t>
      </w:r>
      <w:r w:rsidR="00076174">
        <w:rPr>
          <w:bCs/>
          <w:sz w:val="24"/>
          <w:szCs w:val="24"/>
        </w:rPr>
        <w:t>commit</w:t>
      </w:r>
      <w:r w:rsidR="00076174">
        <w:rPr>
          <w:bCs/>
          <w:sz w:val="24"/>
          <w:szCs w:val="24"/>
        </w:rPr>
        <w:t>ment</w:t>
      </w:r>
      <w:r w:rsidR="00076174">
        <w:rPr>
          <w:bCs/>
          <w:sz w:val="24"/>
          <w:szCs w:val="24"/>
        </w:rPr>
        <w:t xml:space="preserve"> to develop a </w:t>
      </w:r>
      <w:r w:rsidR="00076174" w:rsidRPr="003531E5">
        <w:rPr>
          <w:bCs/>
          <w:sz w:val="24"/>
          <w:szCs w:val="24"/>
        </w:rPr>
        <w:t xml:space="preserve">second </w:t>
      </w:r>
      <w:r w:rsidR="00076174" w:rsidRPr="003531E5">
        <w:rPr>
          <w:sz w:val="24"/>
        </w:rPr>
        <w:t>NAP 1325</w:t>
      </w:r>
      <w:r w:rsidR="00076174">
        <w:rPr>
          <w:bCs/>
          <w:sz w:val="24"/>
          <w:szCs w:val="24"/>
        </w:rPr>
        <w:t xml:space="preserve">. </w:t>
      </w:r>
    </w:p>
    <w:p w14:paraId="38C39110" w14:textId="4D69AEE2" w:rsidR="00A01ECC" w:rsidRDefault="00EC2105" w:rsidP="003531E5">
      <w:pPr>
        <w:autoSpaceDE w:val="0"/>
        <w:autoSpaceDN w:val="0"/>
        <w:adjustRightInd w:val="0"/>
        <w:spacing w:line="240" w:lineRule="auto"/>
        <w:jc w:val="both"/>
        <w:rPr>
          <w:i/>
          <w:iCs/>
        </w:rPr>
      </w:pPr>
      <w:r w:rsidRPr="00EC2105">
        <w:rPr>
          <w:b/>
          <w:bCs/>
          <w:sz w:val="24"/>
          <w:szCs w:val="24"/>
        </w:rPr>
        <w:lastRenderedPageBreak/>
        <w:t>G</w:t>
      </w:r>
      <w:r>
        <w:rPr>
          <w:b/>
          <w:bCs/>
          <w:sz w:val="24"/>
          <w:szCs w:val="24"/>
        </w:rPr>
        <w:t xml:space="preserve">ender Equality and Human Rights (Prevention) - </w:t>
      </w:r>
      <w:r w:rsidRPr="00EC2105">
        <w:rPr>
          <w:rFonts w:eastAsia="Calibri"/>
          <w:i/>
          <w:iCs/>
          <w:sz w:val="24"/>
          <w:szCs w:val="24"/>
        </w:rPr>
        <w:t xml:space="preserve">Gender equality advocates influenced integration of gender equality principles into conflict prevention, peacebuilding practices, </w:t>
      </w:r>
      <w:r w:rsidRPr="00EC2105">
        <w:rPr>
          <w:rFonts w:cs="Arial"/>
          <w:i/>
          <w:iCs/>
          <w:color w:val="3B3838"/>
          <w:sz w:val="24"/>
          <w:szCs w:val="24"/>
        </w:rPr>
        <w:t xml:space="preserve">laws, </w:t>
      </w:r>
      <w:proofErr w:type="gramStart"/>
      <w:r w:rsidRPr="00EC2105">
        <w:rPr>
          <w:rFonts w:cs="Arial"/>
          <w:i/>
          <w:iCs/>
          <w:color w:val="3B3838"/>
          <w:sz w:val="24"/>
          <w:szCs w:val="24"/>
        </w:rPr>
        <w:t>policies</w:t>
      </w:r>
      <w:proofErr w:type="gramEnd"/>
      <w:r w:rsidRPr="00EC2105">
        <w:rPr>
          <w:rFonts w:cs="Arial"/>
          <w:i/>
          <w:iCs/>
          <w:color w:val="3B3838"/>
          <w:sz w:val="24"/>
          <w:szCs w:val="24"/>
        </w:rPr>
        <w:t xml:space="preserve"> and plans related to UNSCR 1325</w:t>
      </w:r>
      <w:r w:rsidR="00A646FF">
        <w:rPr>
          <w:rFonts w:cs="Arial"/>
          <w:i/>
          <w:iCs/>
          <w:color w:val="3B3838"/>
          <w:sz w:val="24"/>
          <w:szCs w:val="24"/>
        </w:rPr>
        <w:t>.</w:t>
      </w:r>
      <w:r>
        <w:rPr>
          <w:rFonts w:cs="Arial"/>
          <w:i/>
          <w:iCs/>
          <w:color w:val="3B3838"/>
          <w:sz w:val="24"/>
          <w:szCs w:val="24"/>
        </w:rPr>
        <w:t xml:space="preserve"> </w:t>
      </w:r>
      <w:r>
        <w:rPr>
          <w:sz w:val="24"/>
          <w:szCs w:val="24"/>
        </w:rPr>
        <w:t xml:space="preserve">UN Women supported </w:t>
      </w:r>
      <w:r w:rsidRPr="004C2A63">
        <w:rPr>
          <w:sz w:val="24"/>
          <w:szCs w:val="24"/>
        </w:rPr>
        <w:t>Asosiasaun Chega ba Ita (Acbit)</w:t>
      </w:r>
      <w:r>
        <w:rPr>
          <w:sz w:val="24"/>
          <w:szCs w:val="24"/>
        </w:rPr>
        <w:t xml:space="preserve"> to examin</w:t>
      </w:r>
      <w:r w:rsidR="0009413C">
        <w:rPr>
          <w:sz w:val="24"/>
          <w:szCs w:val="24"/>
        </w:rPr>
        <w:t>e</w:t>
      </w:r>
      <w:r>
        <w:rPr>
          <w:sz w:val="24"/>
          <w:szCs w:val="24"/>
        </w:rPr>
        <w:t xml:space="preserve"> the </w:t>
      </w:r>
      <w:r w:rsidRPr="004C2A63">
        <w:rPr>
          <w:sz w:val="24"/>
          <w:szCs w:val="24"/>
        </w:rPr>
        <w:t>situation of women survivors of past conflict</w:t>
      </w:r>
      <w:r w:rsidR="0086769A">
        <w:rPr>
          <w:sz w:val="24"/>
          <w:szCs w:val="24"/>
        </w:rPr>
        <w:t>,</w:t>
      </w:r>
      <w:r>
        <w:rPr>
          <w:sz w:val="24"/>
          <w:szCs w:val="24"/>
        </w:rPr>
        <w:t xml:space="preserve"> which enable</w:t>
      </w:r>
      <w:r w:rsidR="00896ADF">
        <w:rPr>
          <w:sz w:val="24"/>
          <w:szCs w:val="24"/>
        </w:rPr>
        <w:t>d</w:t>
      </w:r>
      <w:r>
        <w:rPr>
          <w:sz w:val="24"/>
          <w:szCs w:val="24"/>
        </w:rPr>
        <w:t xml:space="preserve"> advocacy</w:t>
      </w:r>
      <w:r w:rsidRPr="004C2A63">
        <w:rPr>
          <w:sz w:val="24"/>
          <w:szCs w:val="24"/>
        </w:rPr>
        <w:t xml:space="preserve"> </w:t>
      </w:r>
      <w:r>
        <w:rPr>
          <w:sz w:val="24"/>
          <w:szCs w:val="24"/>
        </w:rPr>
        <w:t>to</w:t>
      </w:r>
      <w:r w:rsidRPr="004C2A63">
        <w:rPr>
          <w:sz w:val="24"/>
          <w:szCs w:val="24"/>
        </w:rPr>
        <w:t xml:space="preserve"> Government and Parliament members to provide adequate support to survivors facing multiple forms of discrimination</w:t>
      </w:r>
      <w:r>
        <w:rPr>
          <w:sz w:val="24"/>
          <w:szCs w:val="24"/>
        </w:rPr>
        <w:t xml:space="preserve">. </w:t>
      </w:r>
      <w:r w:rsidRPr="00AC48E0">
        <w:rPr>
          <w:sz w:val="24"/>
        </w:rPr>
        <w:t xml:space="preserve">UN Women was instrumental in redressing gender-based discrimination in the security forces, notably through the PNTL Organic Law, Gender Strategy, </w:t>
      </w:r>
      <w:r w:rsidR="0086769A">
        <w:rPr>
          <w:rFonts w:cs="Arial"/>
          <w:bCs/>
          <w:color w:val="3B3838"/>
          <w:sz w:val="24"/>
          <w:szCs w:val="24"/>
        </w:rPr>
        <w:t>and contributing proposals for</w:t>
      </w:r>
      <w:r w:rsidR="0086769A" w:rsidRPr="00EC2105">
        <w:rPr>
          <w:rFonts w:cs="Arial"/>
          <w:bCs/>
          <w:color w:val="3B3838"/>
          <w:sz w:val="24"/>
          <w:szCs w:val="24"/>
        </w:rPr>
        <w:t xml:space="preserve"> </w:t>
      </w:r>
      <w:r w:rsidRPr="00AC48E0">
        <w:rPr>
          <w:sz w:val="24"/>
        </w:rPr>
        <w:t xml:space="preserve">F-FDTL/PNTL </w:t>
      </w:r>
      <w:r w:rsidR="0086769A">
        <w:rPr>
          <w:rFonts w:cs="Arial"/>
          <w:bCs/>
          <w:color w:val="3B3838"/>
          <w:sz w:val="24"/>
          <w:szCs w:val="24"/>
        </w:rPr>
        <w:t>to address</w:t>
      </w:r>
      <w:r w:rsidRPr="00AC48E0">
        <w:rPr>
          <w:sz w:val="24"/>
        </w:rPr>
        <w:t xml:space="preserve"> sexual harassment and revised procedures for non-discriminatory PNTL/F-FDTL recruitment. </w:t>
      </w:r>
    </w:p>
    <w:p w14:paraId="65722477" w14:textId="6E315EAF" w:rsidR="00DC47F2" w:rsidRPr="00DC47F2" w:rsidRDefault="00DC47F2" w:rsidP="00DC47F2">
      <w:pPr>
        <w:autoSpaceDE w:val="0"/>
        <w:autoSpaceDN w:val="0"/>
        <w:adjustRightInd w:val="0"/>
        <w:spacing w:line="240" w:lineRule="auto"/>
        <w:jc w:val="both"/>
        <w:rPr>
          <w:i/>
          <w:iCs/>
          <w:sz w:val="24"/>
          <w:szCs w:val="24"/>
        </w:rPr>
      </w:pPr>
      <w:r w:rsidRPr="00DC47F2">
        <w:rPr>
          <w:i/>
          <w:iCs/>
          <w:sz w:val="24"/>
          <w:szCs w:val="24"/>
        </w:rPr>
        <w:t>Key Recommendations</w:t>
      </w:r>
      <w:r w:rsidR="00DA7B31">
        <w:rPr>
          <w:i/>
          <w:iCs/>
          <w:sz w:val="24"/>
          <w:szCs w:val="24"/>
        </w:rPr>
        <w:t xml:space="preserve">  </w:t>
      </w:r>
    </w:p>
    <w:tbl>
      <w:tblPr>
        <w:tblStyle w:val="TableGrid"/>
        <w:tblW w:w="10170" w:type="dxa"/>
        <w:tblInd w:w="-635" w:type="dxa"/>
        <w:tblLook w:val="04A0" w:firstRow="1" w:lastRow="0" w:firstColumn="1" w:lastColumn="0" w:noHBand="0" w:noVBand="1"/>
      </w:tblPr>
      <w:tblGrid>
        <w:gridCol w:w="8550"/>
        <w:gridCol w:w="1620"/>
      </w:tblGrid>
      <w:tr w:rsidR="0045077E" w14:paraId="5A690727" w14:textId="77777777" w:rsidTr="0045077E">
        <w:tc>
          <w:tcPr>
            <w:tcW w:w="8550" w:type="dxa"/>
          </w:tcPr>
          <w:p w14:paraId="2F09EED2" w14:textId="50C37B1A" w:rsidR="0045077E" w:rsidRDefault="0045077E" w:rsidP="00DC47F2">
            <w:pPr>
              <w:autoSpaceDE w:val="0"/>
              <w:autoSpaceDN w:val="0"/>
              <w:adjustRightInd w:val="0"/>
              <w:jc w:val="both"/>
              <w:rPr>
                <w:i/>
                <w:iCs/>
                <w:sz w:val="24"/>
                <w:szCs w:val="24"/>
              </w:rPr>
            </w:pPr>
            <w:r>
              <w:rPr>
                <w:i/>
                <w:iCs/>
                <w:sz w:val="24"/>
                <w:szCs w:val="24"/>
              </w:rPr>
              <w:t>Recommendation</w:t>
            </w:r>
          </w:p>
        </w:tc>
        <w:tc>
          <w:tcPr>
            <w:tcW w:w="1620" w:type="dxa"/>
          </w:tcPr>
          <w:p w14:paraId="62AE791C" w14:textId="3368C2B3" w:rsidR="0045077E" w:rsidRDefault="0045077E" w:rsidP="00DC47F2">
            <w:pPr>
              <w:autoSpaceDE w:val="0"/>
              <w:autoSpaceDN w:val="0"/>
              <w:adjustRightInd w:val="0"/>
              <w:jc w:val="both"/>
              <w:rPr>
                <w:i/>
                <w:iCs/>
                <w:sz w:val="24"/>
                <w:szCs w:val="24"/>
              </w:rPr>
            </w:pPr>
            <w:r>
              <w:rPr>
                <w:i/>
                <w:iCs/>
                <w:sz w:val="24"/>
                <w:szCs w:val="24"/>
              </w:rPr>
              <w:t>Timeframe</w:t>
            </w:r>
          </w:p>
        </w:tc>
      </w:tr>
      <w:tr w:rsidR="0045077E" w14:paraId="38DB538E" w14:textId="77777777" w:rsidTr="0045077E">
        <w:tc>
          <w:tcPr>
            <w:tcW w:w="8550" w:type="dxa"/>
          </w:tcPr>
          <w:p w14:paraId="0A445729" w14:textId="472AE376" w:rsidR="0045077E" w:rsidRPr="00747114" w:rsidRDefault="0045077E" w:rsidP="00DC47F2">
            <w:pPr>
              <w:autoSpaceDE w:val="0"/>
              <w:autoSpaceDN w:val="0"/>
              <w:adjustRightInd w:val="0"/>
              <w:jc w:val="both"/>
              <w:rPr>
                <w:sz w:val="24"/>
                <w:szCs w:val="24"/>
              </w:rPr>
            </w:pPr>
            <w:r w:rsidRPr="00747114">
              <w:rPr>
                <w:sz w:val="24"/>
                <w:szCs w:val="24"/>
              </w:rPr>
              <w:t>UN Women</w:t>
            </w:r>
          </w:p>
        </w:tc>
        <w:tc>
          <w:tcPr>
            <w:tcW w:w="1620" w:type="dxa"/>
          </w:tcPr>
          <w:p w14:paraId="2AEF494A" w14:textId="77777777" w:rsidR="0045077E" w:rsidRDefault="0045077E" w:rsidP="00DC47F2">
            <w:pPr>
              <w:autoSpaceDE w:val="0"/>
              <w:autoSpaceDN w:val="0"/>
              <w:adjustRightInd w:val="0"/>
              <w:jc w:val="both"/>
              <w:rPr>
                <w:i/>
                <w:iCs/>
                <w:sz w:val="24"/>
                <w:szCs w:val="24"/>
              </w:rPr>
            </w:pPr>
          </w:p>
        </w:tc>
      </w:tr>
      <w:tr w:rsidR="0045077E" w14:paraId="74FD3978" w14:textId="77777777" w:rsidTr="0045077E">
        <w:tc>
          <w:tcPr>
            <w:tcW w:w="8550" w:type="dxa"/>
          </w:tcPr>
          <w:p w14:paraId="512146DA" w14:textId="19E5E5C9" w:rsidR="0045077E" w:rsidRPr="00E64610" w:rsidRDefault="00C95543" w:rsidP="00992608">
            <w:pPr>
              <w:pStyle w:val="ListParagraph"/>
              <w:numPr>
                <w:ilvl w:val="0"/>
                <w:numId w:val="32"/>
              </w:numPr>
              <w:spacing w:after="0" w:line="240" w:lineRule="auto"/>
              <w:ind w:left="345"/>
              <w:jc w:val="both"/>
              <w:rPr>
                <w:sz w:val="24"/>
                <w:szCs w:val="24"/>
              </w:rPr>
            </w:pPr>
            <w:r w:rsidRPr="00E64610">
              <w:rPr>
                <w:sz w:val="24"/>
                <w:szCs w:val="24"/>
              </w:rPr>
              <w:t xml:space="preserve">Continue </w:t>
            </w:r>
            <w:r w:rsidR="00E64610">
              <w:rPr>
                <w:sz w:val="24"/>
                <w:szCs w:val="24"/>
              </w:rPr>
              <w:t xml:space="preserve">the </w:t>
            </w:r>
            <w:r w:rsidR="00E64610" w:rsidRPr="00E64610">
              <w:rPr>
                <w:sz w:val="24"/>
                <w:szCs w:val="24"/>
              </w:rPr>
              <w:t xml:space="preserve">essential collaboration with MOI, </w:t>
            </w:r>
            <w:r w:rsidR="00E64610">
              <w:rPr>
                <w:sz w:val="24"/>
                <w:szCs w:val="24"/>
              </w:rPr>
              <w:t xml:space="preserve">via </w:t>
            </w:r>
            <w:r w:rsidR="00E64610" w:rsidRPr="00E64610">
              <w:rPr>
                <w:sz w:val="24"/>
                <w:szCs w:val="24"/>
              </w:rPr>
              <w:t>DNPCC and the NAP Secretariat</w:t>
            </w:r>
            <w:r w:rsidR="00E64610">
              <w:rPr>
                <w:sz w:val="24"/>
                <w:szCs w:val="24"/>
              </w:rPr>
              <w:t xml:space="preserve"> </w:t>
            </w:r>
            <w:r w:rsidR="00B41534">
              <w:rPr>
                <w:sz w:val="24"/>
                <w:szCs w:val="24"/>
              </w:rPr>
              <w:t xml:space="preserve">by providing </w:t>
            </w:r>
            <w:r w:rsidRPr="00E64610">
              <w:rPr>
                <w:sz w:val="24"/>
                <w:szCs w:val="24"/>
              </w:rPr>
              <w:t xml:space="preserve">technical and </w:t>
            </w:r>
            <w:r w:rsidRPr="00E64610">
              <w:rPr>
                <w:sz w:val="24"/>
                <w:szCs w:val="24"/>
                <w:lang w:val="en-GB"/>
              </w:rPr>
              <w:t xml:space="preserve">capacity development </w:t>
            </w:r>
            <w:r w:rsidR="00B41534">
              <w:rPr>
                <w:sz w:val="24"/>
                <w:szCs w:val="24"/>
                <w:lang w:val="en-GB"/>
              </w:rPr>
              <w:t xml:space="preserve">to </w:t>
            </w:r>
            <w:r w:rsidRPr="00E64610">
              <w:rPr>
                <w:sz w:val="24"/>
                <w:szCs w:val="24"/>
                <w:lang w:val="en-GB"/>
              </w:rPr>
              <w:t xml:space="preserve">strengthen </w:t>
            </w:r>
            <w:proofErr w:type="spellStart"/>
            <w:r w:rsidR="00B41534">
              <w:rPr>
                <w:sz w:val="24"/>
                <w:szCs w:val="24"/>
                <w:lang w:val="en-GB"/>
              </w:rPr>
              <w:t>MoI</w:t>
            </w:r>
            <w:proofErr w:type="spellEnd"/>
            <w:r w:rsidR="00B41534">
              <w:rPr>
                <w:sz w:val="24"/>
                <w:szCs w:val="24"/>
                <w:lang w:val="en-GB"/>
              </w:rPr>
              <w:t xml:space="preserve"> a</w:t>
            </w:r>
            <w:r w:rsidR="00B41534">
              <w:rPr>
                <w:sz w:val="24"/>
                <w:szCs w:val="24"/>
                <w:lang w:val="en-GB"/>
              </w:rPr>
              <w:t xml:space="preserve">nd </w:t>
            </w:r>
            <w:r w:rsidRPr="00E64610">
              <w:rPr>
                <w:sz w:val="24"/>
                <w:szCs w:val="24"/>
                <w:lang w:val="en-GB"/>
              </w:rPr>
              <w:t xml:space="preserve">line ministry capacities in Transformative Leadership, </w:t>
            </w:r>
            <w:r w:rsidRPr="00E64610">
              <w:rPr>
                <w:sz w:val="24"/>
                <w:szCs w:val="24"/>
              </w:rPr>
              <w:t xml:space="preserve">results-based planning and </w:t>
            </w:r>
            <w:r w:rsidRPr="00E64610">
              <w:rPr>
                <w:sz w:val="24"/>
                <w:szCs w:val="24"/>
                <w:lang w:val="en-GB"/>
              </w:rPr>
              <w:t>GRB, Monitoring and Evaluation, with a focus on new personnel and</w:t>
            </w:r>
            <w:r w:rsidRPr="00E64610">
              <w:rPr>
                <w:sz w:val="24"/>
                <w:szCs w:val="24"/>
              </w:rPr>
              <w:t xml:space="preserve"> focal points as the second NAP is developed.</w:t>
            </w:r>
          </w:p>
        </w:tc>
        <w:tc>
          <w:tcPr>
            <w:tcW w:w="1620" w:type="dxa"/>
          </w:tcPr>
          <w:p w14:paraId="39FB33C1" w14:textId="535F8A2F" w:rsidR="0045077E" w:rsidRDefault="0045077E" w:rsidP="00DC47F2">
            <w:pPr>
              <w:autoSpaceDE w:val="0"/>
              <w:autoSpaceDN w:val="0"/>
              <w:adjustRightInd w:val="0"/>
              <w:jc w:val="both"/>
              <w:rPr>
                <w:i/>
                <w:iCs/>
                <w:sz w:val="24"/>
                <w:szCs w:val="24"/>
              </w:rPr>
            </w:pPr>
            <w:r>
              <w:rPr>
                <w:i/>
                <w:iCs/>
                <w:sz w:val="24"/>
                <w:szCs w:val="24"/>
              </w:rPr>
              <w:t>Q1-Q4 2021</w:t>
            </w:r>
          </w:p>
        </w:tc>
      </w:tr>
      <w:tr w:rsidR="0045077E" w14:paraId="26C865BF" w14:textId="77777777" w:rsidTr="0045077E">
        <w:tc>
          <w:tcPr>
            <w:tcW w:w="8550" w:type="dxa"/>
          </w:tcPr>
          <w:p w14:paraId="31929FF0" w14:textId="0D24E446" w:rsidR="0045077E" w:rsidRPr="002D29FC" w:rsidRDefault="0045077E" w:rsidP="00992608">
            <w:pPr>
              <w:pStyle w:val="ListParagraph"/>
              <w:numPr>
                <w:ilvl w:val="0"/>
                <w:numId w:val="32"/>
              </w:numPr>
              <w:spacing w:after="0" w:line="240" w:lineRule="auto"/>
              <w:ind w:left="345"/>
              <w:jc w:val="both"/>
              <w:rPr>
                <w:sz w:val="24"/>
                <w:szCs w:val="24"/>
              </w:rPr>
            </w:pPr>
            <w:r>
              <w:rPr>
                <w:sz w:val="24"/>
                <w:szCs w:val="24"/>
              </w:rPr>
              <w:t>Continue to support</w:t>
            </w:r>
            <w:r w:rsidRPr="00030883">
              <w:rPr>
                <w:sz w:val="24"/>
                <w:szCs w:val="24"/>
              </w:rPr>
              <w:t xml:space="preserve"> DNPCC’s Mediation program, particularly as women mediators are also increasingly leading the mediation process</w:t>
            </w:r>
            <w:r>
              <w:rPr>
                <w:sz w:val="24"/>
                <w:szCs w:val="24"/>
              </w:rPr>
              <w:t xml:space="preserve"> and </w:t>
            </w:r>
            <w:r w:rsidRPr="00030883">
              <w:rPr>
                <w:sz w:val="24"/>
                <w:szCs w:val="24"/>
              </w:rPr>
              <w:t>consider replicating</w:t>
            </w:r>
            <w:r w:rsidRPr="00030883">
              <w:rPr>
                <w:sz w:val="24"/>
                <w:szCs w:val="24"/>
              </w:rPr>
              <w:t xml:space="preserve"> </w:t>
            </w:r>
            <w:r w:rsidRPr="00030883">
              <w:rPr>
                <w:sz w:val="24"/>
                <w:szCs w:val="24"/>
              </w:rPr>
              <w:t xml:space="preserve">the community-level trainings and network building undertaken by CSOs Belun, Acbit and Ba </w:t>
            </w:r>
            <w:proofErr w:type="spellStart"/>
            <w:r w:rsidRPr="00030883">
              <w:rPr>
                <w:sz w:val="24"/>
                <w:szCs w:val="24"/>
              </w:rPr>
              <w:t>Futuru</w:t>
            </w:r>
            <w:proofErr w:type="spellEnd"/>
            <w:r w:rsidRPr="00030883">
              <w:rPr>
                <w:sz w:val="24"/>
                <w:szCs w:val="24"/>
              </w:rPr>
              <w:t xml:space="preserve"> in other municipalities.</w:t>
            </w:r>
          </w:p>
        </w:tc>
        <w:tc>
          <w:tcPr>
            <w:tcW w:w="1620" w:type="dxa"/>
          </w:tcPr>
          <w:p w14:paraId="06DEA764" w14:textId="53446363" w:rsidR="0045077E" w:rsidRDefault="0045077E" w:rsidP="00DC47F2">
            <w:pPr>
              <w:autoSpaceDE w:val="0"/>
              <w:autoSpaceDN w:val="0"/>
              <w:adjustRightInd w:val="0"/>
              <w:jc w:val="both"/>
              <w:rPr>
                <w:i/>
                <w:iCs/>
                <w:sz w:val="24"/>
                <w:szCs w:val="24"/>
              </w:rPr>
            </w:pPr>
            <w:r>
              <w:rPr>
                <w:i/>
                <w:iCs/>
                <w:sz w:val="24"/>
                <w:szCs w:val="24"/>
              </w:rPr>
              <w:t>Q2 -Q4 2021</w:t>
            </w:r>
          </w:p>
        </w:tc>
      </w:tr>
      <w:tr w:rsidR="0045077E" w14:paraId="3EED069F" w14:textId="77777777" w:rsidTr="006E5EDA">
        <w:trPr>
          <w:trHeight w:val="1835"/>
        </w:trPr>
        <w:tc>
          <w:tcPr>
            <w:tcW w:w="8550" w:type="dxa"/>
          </w:tcPr>
          <w:p w14:paraId="70F40FA0" w14:textId="4C77F480" w:rsidR="0045077E" w:rsidRPr="00C95543" w:rsidRDefault="0045077E" w:rsidP="00992608">
            <w:pPr>
              <w:pStyle w:val="ListParagraph"/>
              <w:numPr>
                <w:ilvl w:val="0"/>
                <w:numId w:val="32"/>
              </w:numPr>
              <w:spacing w:after="0" w:line="240" w:lineRule="auto"/>
              <w:ind w:left="345"/>
              <w:jc w:val="both"/>
              <w:rPr>
                <w:sz w:val="24"/>
                <w:szCs w:val="24"/>
              </w:rPr>
            </w:pPr>
            <w:r>
              <w:rPr>
                <w:sz w:val="24"/>
                <w:szCs w:val="24"/>
              </w:rPr>
              <w:t>S</w:t>
            </w:r>
            <w:r w:rsidRPr="0065552E">
              <w:rPr>
                <w:sz w:val="24"/>
                <w:szCs w:val="24"/>
              </w:rPr>
              <w:t xml:space="preserve">trengthen </w:t>
            </w:r>
            <w:r w:rsidRPr="00C95543">
              <w:rPr>
                <w:sz w:val="24"/>
                <w:szCs w:val="24"/>
              </w:rPr>
              <w:t>the leadership of the Ministry of Interior (</w:t>
            </w:r>
            <w:proofErr w:type="spellStart"/>
            <w:r w:rsidRPr="00C95543">
              <w:rPr>
                <w:sz w:val="24"/>
                <w:szCs w:val="24"/>
              </w:rPr>
              <w:t>MoI</w:t>
            </w:r>
            <w:proofErr w:type="spellEnd"/>
            <w:r w:rsidRPr="00C95543">
              <w:rPr>
                <w:sz w:val="24"/>
                <w:szCs w:val="24"/>
              </w:rPr>
              <w:t xml:space="preserve">) </w:t>
            </w:r>
            <w:r w:rsidRPr="0065552E">
              <w:rPr>
                <w:sz w:val="24"/>
                <w:szCs w:val="24"/>
              </w:rPr>
              <w:t xml:space="preserve">over the NAP 1325 as a national multi-stakeholder effort by supporting expanded involvement of government agencies, such as </w:t>
            </w:r>
            <w:r w:rsidRPr="00A36234">
              <w:rPr>
                <w:sz w:val="24"/>
                <w:szCs w:val="24"/>
              </w:rPr>
              <w:t xml:space="preserve">Centro Nasional </w:t>
            </w:r>
            <w:proofErr w:type="spellStart"/>
            <w:r w:rsidRPr="00A36234">
              <w:rPr>
                <w:sz w:val="24"/>
                <w:szCs w:val="24"/>
              </w:rPr>
              <w:t>Chega</w:t>
            </w:r>
            <w:proofErr w:type="spellEnd"/>
            <w:r w:rsidRPr="00A36234">
              <w:rPr>
                <w:sz w:val="24"/>
                <w:szCs w:val="24"/>
              </w:rPr>
              <w:t>! (CNC)</w:t>
            </w:r>
            <w:r w:rsidR="00DA7B31">
              <w:rPr>
                <w:sz w:val="24"/>
                <w:szCs w:val="24"/>
              </w:rPr>
              <w:t xml:space="preserve"> and</w:t>
            </w:r>
            <w:r>
              <w:rPr>
                <w:sz w:val="24"/>
                <w:szCs w:val="24"/>
              </w:rPr>
              <w:t xml:space="preserve"> SEII</w:t>
            </w:r>
            <w:r w:rsidRPr="00A36234">
              <w:rPr>
                <w:sz w:val="24"/>
                <w:szCs w:val="24"/>
              </w:rPr>
              <w:t xml:space="preserve"> </w:t>
            </w:r>
            <w:r w:rsidRPr="00C95543">
              <w:rPr>
                <w:sz w:val="24"/>
                <w:szCs w:val="24"/>
              </w:rPr>
              <w:t>for</w:t>
            </w:r>
            <w:r w:rsidRPr="00C95543">
              <w:rPr>
                <w:sz w:val="24"/>
                <w:szCs w:val="24"/>
              </w:rPr>
              <w:t xml:space="preserve"> inter-sectoral gender mainstreaming. </w:t>
            </w:r>
            <w:r w:rsidR="00DA7B31" w:rsidRPr="00C95543">
              <w:rPr>
                <w:sz w:val="24"/>
                <w:szCs w:val="24"/>
              </w:rPr>
              <w:t>This can make the</w:t>
            </w:r>
            <w:r w:rsidRPr="00C95543">
              <w:rPr>
                <w:sz w:val="24"/>
                <w:szCs w:val="24"/>
              </w:rPr>
              <w:t xml:space="preserve"> NAP 1325 recogni</w:t>
            </w:r>
            <w:r w:rsidR="00DA7B31" w:rsidRPr="00C95543">
              <w:rPr>
                <w:sz w:val="24"/>
                <w:szCs w:val="24"/>
              </w:rPr>
              <w:t>zed</w:t>
            </w:r>
            <w:r w:rsidRPr="00C95543">
              <w:rPr>
                <w:sz w:val="24"/>
                <w:szCs w:val="24"/>
              </w:rPr>
              <w:t xml:space="preserve"> as a ‘whole-of-government’ responsibility</w:t>
            </w:r>
            <w:r w:rsidRPr="00C95543">
              <w:rPr>
                <w:sz w:val="24"/>
                <w:szCs w:val="24"/>
              </w:rPr>
              <w:t xml:space="preserve">, with </w:t>
            </w:r>
            <w:r w:rsidRPr="0065552E">
              <w:rPr>
                <w:sz w:val="24"/>
                <w:szCs w:val="24"/>
              </w:rPr>
              <w:t>a wider range of development partners</w:t>
            </w:r>
            <w:r>
              <w:rPr>
                <w:sz w:val="24"/>
                <w:szCs w:val="24"/>
              </w:rPr>
              <w:t xml:space="preserve">, </w:t>
            </w:r>
            <w:r w:rsidR="00DA7B31">
              <w:rPr>
                <w:sz w:val="24"/>
                <w:szCs w:val="24"/>
              </w:rPr>
              <w:t>can</w:t>
            </w:r>
            <w:r w:rsidRPr="0065552E">
              <w:rPr>
                <w:sz w:val="24"/>
                <w:szCs w:val="24"/>
              </w:rPr>
              <w:t xml:space="preserve"> elevate the NAP 1325 at the highest level of government.</w:t>
            </w:r>
          </w:p>
        </w:tc>
        <w:tc>
          <w:tcPr>
            <w:tcW w:w="1620" w:type="dxa"/>
          </w:tcPr>
          <w:p w14:paraId="0057AF4E" w14:textId="3405C1A4" w:rsidR="0045077E" w:rsidRDefault="0004099F" w:rsidP="00DC47F2">
            <w:pPr>
              <w:autoSpaceDE w:val="0"/>
              <w:autoSpaceDN w:val="0"/>
              <w:adjustRightInd w:val="0"/>
              <w:jc w:val="both"/>
              <w:rPr>
                <w:i/>
                <w:iCs/>
                <w:sz w:val="24"/>
                <w:szCs w:val="24"/>
              </w:rPr>
            </w:pPr>
            <w:r>
              <w:rPr>
                <w:i/>
                <w:iCs/>
                <w:sz w:val="24"/>
                <w:szCs w:val="24"/>
              </w:rPr>
              <w:t>2021-202</w:t>
            </w:r>
            <w:r w:rsidR="00D4521A">
              <w:rPr>
                <w:i/>
                <w:iCs/>
                <w:sz w:val="24"/>
                <w:szCs w:val="24"/>
              </w:rPr>
              <w:t>5</w:t>
            </w:r>
          </w:p>
        </w:tc>
      </w:tr>
      <w:tr w:rsidR="0045077E" w14:paraId="44786C60" w14:textId="77777777" w:rsidTr="0045077E">
        <w:tc>
          <w:tcPr>
            <w:tcW w:w="8550" w:type="dxa"/>
          </w:tcPr>
          <w:p w14:paraId="2623DFF3" w14:textId="4E75F9C9" w:rsidR="0045077E" w:rsidRPr="00C95543" w:rsidRDefault="0045077E" w:rsidP="00992608">
            <w:pPr>
              <w:pStyle w:val="ListParagraph"/>
              <w:numPr>
                <w:ilvl w:val="0"/>
                <w:numId w:val="32"/>
              </w:numPr>
              <w:spacing w:after="0" w:line="240" w:lineRule="auto"/>
              <w:ind w:left="345"/>
              <w:jc w:val="both"/>
              <w:rPr>
                <w:sz w:val="24"/>
                <w:szCs w:val="24"/>
              </w:rPr>
            </w:pPr>
            <w:r>
              <w:rPr>
                <w:sz w:val="24"/>
                <w:szCs w:val="24"/>
              </w:rPr>
              <w:t>C</w:t>
            </w:r>
            <w:r w:rsidRPr="0065552E">
              <w:rPr>
                <w:sz w:val="24"/>
                <w:szCs w:val="24"/>
              </w:rPr>
              <w:t xml:space="preserve">ontinue to work </w:t>
            </w:r>
            <w:r w:rsidRPr="00C95543">
              <w:rPr>
                <w:sz w:val="24"/>
                <w:szCs w:val="24"/>
              </w:rPr>
              <w:t xml:space="preserve">with national NGOs to advocate for the needs of vulnerable women, particularly </w:t>
            </w:r>
            <w:r w:rsidR="0004099F" w:rsidRPr="00C95543">
              <w:rPr>
                <w:sz w:val="24"/>
                <w:szCs w:val="24"/>
              </w:rPr>
              <w:t>to</w:t>
            </w:r>
            <w:r w:rsidRPr="00C95543">
              <w:rPr>
                <w:sz w:val="24"/>
                <w:szCs w:val="24"/>
              </w:rPr>
              <w:t xml:space="preserve"> develop </w:t>
            </w:r>
            <w:r w:rsidR="0004099F" w:rsidRPr="00C95543">
              <w:rPr>
                <w:sz w:val="24"/>
                <w:szCs w:val="24"/>
              </w:rPr>
              <w:t xml:space="preserve">further </w:t>
            </w:r>
            <w:r w:rsidRPr="00C95543">
              <w:rPr>
                <w:sz w:val="24"/>
                <w:szCs w:val="24"/>
              </w:rPr>
              <w:t xml:space="preserve">their leadership and mediation skills.  </w:t>
            </w:r>
          </w:p>
        </w:tc>
        <w:tc>
          <w:tcPr>
            <w:tcW w:w="1620" w:type="dxa"/>
          </w:tcPr>
          <w:p w14:paraId="191E8F9E" w14:textId="188502F2" w:rsidR="0045077E" w:rsidRDefault="0004099F" w:rsidP="00DC47F2">
            <w:pPr>
              <w:autoSpaceDE w:val="0"/>
              <w:autoSpaceDN w:val="0"/>
              <w:adjustRightInd w:val="0"/>
              <w:jc w:val="both"/>
              <w:rPr>
                <w:i/>
                <w:iCs/>
                <w:sz w:val="24"/>
                <w:szCs w:val="24"/>
              </w:rPr>
            </w:pPr>
            <w:r>
              <w:rPr>
                <w:i/>
                <w:iCs/>
                <w:sz w:val="24"/>
                <w:szCs w:val="24"/>
              </w:rPr>
              <w:t>2021-202</w:t>
            </w:r>
            <w:r w:rsidR="00D4521A">
              <w:rPr>
                <w:i/>
                <w:iCs/>
                <w:sz w:val="24"/>
                <w:szCs w:val="24"/>
              </w:rPr>
              <w:t>5</w:t>
            </w:r>
          </w:p>
        </w:tc>
      </w:tr>
      <w:tr w:rsidR="0045077E" w14:paraId="4BA9BC3E" w14:textId="77777777" w:rsidTr="0045077E">
        <w:tc>
          <w:tcPr>
            <w:tcW w:w="8550" w:type="dxa"/>
          </w:tcPr>
          <w:p w14:paraId="46A5CB06" w14:textId="190A01EF" w:rsidR="0045077E" w:rsidRDefault="0045077E" w:rsidP="00992608">
            <w:pPr>
              <w:pStyle w:val="ListParagraph"/>
              <w:numPr>
                <w:ilvl w:val="0"/>
                <w:numId w:val="32"/>
              </w:numPr>
              <w:spacing w:after="0" w:line="240" w:lineRule="auto"/>
              <w:ind w:left="345"/>
              <w:jc w:val="both"/>
              <w:rPr>
                <w:sz w:val="24"/>
                <w:szCs w:val="24"/>
              </w:rPr>
            </w:pPr>
            <w:r>
              <w:rPr>
                <w:sz w:val="24"/>
                <w:szCs w:val="24"/>
              </w:rPr>
              <w:t>Consider</w:t>
            </w:r>
            <w:r w:rsidRPr="00A36234">
              <w:rPr>
                <w:sz w:val="24"/>
                <w:szCs w:val="24"/>
              </w:rPr>
              <w:t xml:space="preserve"> </w:t>
            </w:r>
            <w:r>
              <w:rPr>
                <w:sz w:val="24"/>
                <w:szCs w:val="24"/>
              </w:rPr>
              <w:t xml:space="preserve">focusing support </w:t>
            </w:r>
            <w:r w:rsidRPr="00A36234">
              <w:rPr>
                <w:sz w:val="24"/>
                <w:szCs w:val="24"/>
              </w:rPr>
              <w:t>on PNTL leadership and the Gender Cabinet</w:t>
            </w:r>
            <w:r>
              <w:rPr>
                <w:sz w:val="24"/>
                <w:szCs w:val="24"/>
              </w:rPr>
              <w:t>, g</w:t>
            </w:r>
            <w:r w:rsidRPr="00A36234">
              <w:rPr>
                <w:sz w:val="24"/>
                <w:szCs w:val="24"/>
              </w:rPr>
              <w:t>iven the success of UN Women’s partnership with PNTL, in support of the PNTL-related implementation of the NAP 1325, the NAP GBV and the PNTL Gender Strategy</w:t>
            </w:r>
            <w:r>
              <w:rPr>
                <w:sz w:val="24"/>
                <w:szCs w:val="24"/>
              </w:rPr>
              <w:t>.</w:t>
            </w:r>
          </w:p>
        </w:tc>
        <w:tc>
          <w:tcPr>
            <w:tcW w:w="1620" w:type="dxa"/>
          </w:tcPr>
          <w:p w14:paraId="4FB41C2D" w14:textId="2A0B92C3" w:rsidR="0045077E" w:rsidRDefault="0004099F" w:rsidP="00DC47F2">
            <w:pPr>
              <w:autoSpaceDE w:val="0"/>
              <w:autoSpaceDN w:val="0"/>
              <w:adjustRightInd w:val="0"/>
              <w:jc w:val="both"/>
              <w:rPr>
                <w:i/>
                <w:iCs/>
                <w:sz w:val="24"/>
                <w:szCs w:val="24"/>
              </w:rPr>
            </w:pPr>
            <w:r>
              <w:rPr>
                <w:i/>
                <w:iCs/>
                <w:sz w:val="24"/>
                <w:szCs w:val="24"/>
              </w:rPr>
              <w:t>Q2 -Q4 2021</w:t>
            </w:r>
          </w:p>
        </w:tc>
      </w:tr>
      <w:tr w:rsidR="0045077E" w14:paraId="25EA7B7F" w14:textId="77777777" w:rsidTr="0045077E">
        <w:tc>
          <w:tcPr>
            <w:tcW w:w="8550" w:type="dxa"/>
          </w:tcPr>
          <w:p w14:paraId="13439CC6" w14:textId="27E96C4B" w:rsidR="0045077E" w:rsidRPr="0045077E" w:rsidRDefault="0045077E" w:rsidP="00992608">
            <w:pPr>
              <w:pStyle w:val="ListParagraph"/>
              <w:numPr>
                <w:ilvl w:val="0"/>
                <w:numId w:val="32"/>
              </w:numPr>
              <w:spacing w:after="0" w:line="240" w:lineRule="auto"/>
              <w:ind w:left="345"/>
              <w:jc w:val="both"/>
              <w:rPr>
                <w:sz w:val="24"/>
                <w:szCs w:val="24"/>
              </w:rPr>
            </w:pPr>
            <w:r>
              <w:rPr>
                <w:sz w:val="24"/>
                <w:szCs w:val="24"/>
              </w:rPr>
              <w:t xml:space="preserve">Continue to </w:t>
            </w:r>
            <w:r w:rsidRPr="0045077E">
              <w:rPr>
                <w:sz w:val="24"/>
                <w:szCs w:val="24"/>
              </w:rPr>
              <w:t>support the NAP Secretariat to retain WPS specialists and maintain in-house experts preferable with a background in NAP 1325 and Timor-Leste’s unique circumstances as a developing country, with a history of conflict.</w:t>
            </w:r>
          </w:p>
        </w:tc>
        <w:tc>
          <w:tcPr>
            <w:tcW w:w="1620" w:type="dxa"/>
          </w:tcPr>
          <w:p w14:paraId="3526A090" w14:textId="30B1C3ED" w:rsidR="0045077E" w:rsidRDefault="0004099F" w:rsidP="00DC47F2">
            <w:pPr>
              <w:autoSpaceDE w:val="0"/>
              <w:autoSpaceDN w:val="0"/>
              <w:adjustRightInd w:val="0"/>
              <w:jc w:val="both"/>
              <w:rPr>
                <w:i/>
                <w:iCs/>
                <w:sz w:val="24"/>
                <w:szCs w:val="24"/>
              </w:rPr>
            </w:pPr>
            <w:r>
              <w:rPr>
                <w:i/>
                <w:iCs/>
                <w:sz w:val="24"/>
                <w:szCs w:val="24"/>
              </w:rPr>
              <w:t>2021-202</w:t>
            </w:r>
            <w:r w:rsidR="00D4521A">
              <w:rPr>
                <w:i/>
                <w:iCs/>
                <w:sz w:val="24"/>
                <w:szCs w:val="24"/>
              </w:rPr>
              <w:t>5</w:t>
            </w:r>
          </w:p>
        </w:tc>
      </w:tr>
      <w:tr w:rsidR="0045077E" w14:paraId="284CC4C2" w14:textId="77777777" w:rsidTr="0045077E">
        <w:tc>
          <w:tcPr>
            <w:tcW w:w="8550" w:type="dxa"/>
          </w:tcPr>
          <w:p w14:paraId="01F292A9" w14:textId="03B616EE" w:rsidR="0045077E" w:rsidRPr="0045077E" w:rsidRDefault="00DA7B31" w:rsidP="00992608">
            <w:pPr>
              <w:pStyle w:val="ListParagraph"/>
              <w:numPr>
                <w:ilvl w:val="0"/>
                <w:numId w:val="32"/>
              </w:numPr>
              <w:spacing w:after="0" w:line="240" w:lineRule="auto"/>
              <w:ind w:left="345"/>
              <w:jc w:val="both"/>
              <w:rPr>
                <w:sz w:val="24"/>
                <w:szCs w:val="24"/>
              </w:rPr>
            </w:pPr>
            <w:r w:rsidRPr="00C95543">
              <w:rPr>
                <w:sz w:val="24"/>
                <w:szCs w:val="24"/>
              </w:rPr>
              <w:t>Increase integration of</w:t>
            </w:r>
            <w:r w:rsidR="0045077E" w:rsidRPr="00C95543">
              <w:rPr>
                <w:sz w:val="24"/>
                <w:szCs w:val="24"/>
              </w:rPr>
              <w:t xml:space="preserve"> </w:t>
            </w:r>
            <w:r w:rsidRPr="00C95543">
              <w:rPr>
                <w:sz w:val="24"/>
                <w:szCs w:val="24"/>
              </w:rPr>
              <w:t>CEDAW</w:t>
            </w:r>
            <w:r w:rsidRPr="00C95543">
              <w:rPr>
                <w:sz w:val="24"/>
                <w:szCs w:val="24"/>
              </w:rPr>
              <w:t xml:space="preserve"> into the</w:t>
            </w:r>
            <w:r w:rsidR="0045077E" w:rsidRPr="00C95543">
              <w:rPr>
                <w:sz w:val="24"/>
                <w:szCs w:val="24"/>
              </w:rPr>
              <w:t xml:space="preserve"> second NAP 1325 given the synergy between the two standards </w:t>
            </w:r>
            <w:r w:rsidRPr="00C95543">
              <w:rPr>
                <w:sz w:val="24"/>
                <w:szCs w:val="24"/>
              </w:rPr>
              <w:t>to</w:t>
            </w:r>
            <w:r w:rsidR="0045077E" w:rsidRPr="00C95543">
              <w:rPr>
                <w:sz w:val="24"/>
                <w:szCs w:val="24"/>
              </w:rPr>
              <w:t xml:space="preserve"> enhance their implementation and impact. Developing a CEDAW-Res 1325 framework will broaden the scope of CEDAW’s application </w:t>
            </w:r>
            <w:r w:rsidRPr="00C95543">
              <w:rPr>
                <w:sz w:val="24"/>
                <w:szCs w:val="24"/>
              </w:rPr>
              <w:t>and</w:t>
            </w:r>
            <w:r w:rsidR="0045077E" w:rsidRPr="00C95543">
              <w:rPr>
                <w:sz w:val="24"/>
                <w:szCs w:val="24"/>
              </w:rPr>
              <w:t xml:space="preserve"> enable advocates to maximize the impact of norms and standards for gender equality in all </w:t>
            </w:r>
            <w:r w:rsidRPr="00C95543">
              <w:rPr>
                <w:sz w:val="24"/>
                <w:szCs w:val="24"/>
              </w:rPr>
              <w:t xml:space="preserve">Government </w:t>
            </w:r>
            <w:r w:rsidR="0045077E" w:rsidRPr="00C95543">
              <w:rPr>
                <w:sz w:val="24"/>
                <w:szCs w:val="24"/>
              </w:rPr>
              <w:t xml:space="preserve">interventions, monitoring and reporting </w:t>
            </w:r>
          </w:p>
        </w:tc>
        <w:tc>
          <w:tcPr>
            <w:tcW w:w="1620" w:type="dxa"/>
          </w:tcPr>
          <w:p w14:paraId="2A4EB399" w14:textId="64E640B0" w:rsidR="0045077E" w:rsidRDefault="0004099F" w:rsidP="00DC47F2">
            <w:pPr>
              <w:autoSpaceDE w:val="0"/>
              <w:autoSpaceDN w:val="0"/>
              <w:adjustRightInd w:val="0"/>
              <w:jc w:val="both"/>
              <w:rPr>
                <w:i/>
                <w:iCs/>
                <w:sz w:val="24"/>
                <w:szCs w:val="24"/>
              </w:rPr>
            </w:pPr>
            <w:r>
              <w:rPr>
                <w:i/>
                <w:iCs/>
                <w:sz w:val="24"/>
                <w:szCs w:val="24"/>
              </w:rPr>
              <w:t>2021-2022</w:t>
            </w:r>
          </w:p>
        </w:tc>
      </w:tr>
      <w:tr w:rsidR="0045077E" w14:paraId="2693EFBF" w14:textId="77777777" w:rsidTr="0045077E">
        <w:tc>
          <w:tcPr>
            <w:tcW w:w="8550" w:type="dxa"/>
          </w:tcPr>
          <w:p w14:paraId="03DE4C64" w14:textId="2A13BFA2" w:rsidR="0045077E" w:rsidRPr="00C95543" w:rsidRDefault="00DA7B31" w:rsidP="00992608">
            <w:pPr>
              <w:pStyle w:val="ListParagraph"/>
              <w:numPr>
                <w:ilvl w:val="0"/>
                <w:numId w:val="32"/>
              </w:numPr>
              <w:spacing w:after="0" w:line="240" w:lineRule="auto"/>
              <w:ind w:left="345"/>
              <w:jc w:val="both"/>
              <w:rPr>
                <w:sz w:val="24"/>
                <w:szCs w:val="24"/>
              </w:rPr>
            </w:pPr>
            <w:r w:rsidRPr="00C95543">
              <w:rPr>
                <w:sz w:val="24"/>
                <w:szCs w:val="24"/>
              </w:rPr>
              <w:t>Support SEII and MOI to bring together partners implementing the NAP GBV and NAP 1325 to identify areas of collaboration and involve development partners, including UN agencies, and supporting institutions as relevant</w:t>
            </w:r>
            <w:r w:rsidRPr="00C95543">
              <w:rPr>
                <w:sz w:val="24"/>
                <w:szCs w:val="24"/>
              </w:rPr>
              <w:t xml:space="preserve">. </w:t>
            </w:r>
          </w:p>
        </w:tc>
        <w:tc>
          <w:tcPr>
            <w:tcW w:w="1620" w:type="dxa"/>
          </w:tcPr>
          <w:p w14:paraId="6CA8E632" w14:textId="70C52C77" w:rsidR="0045077E" w:rsidRDefault="0004099F" w:rsidP="00DC47F2">
            <w:pPr>
              <w:autoSpaceDE w:val="0"/>
              <w:autoSpaceDN w:val="0"/>
              <w:adjustRightInd w:val="0"/>
              <w:jc w:val="both"/>
              <w:rPr>
                <w:i/>
                <w:iCs/>
                <w:sz w:val="24"/>
                <w:szCs w:val="24"/>
              </w:rPr>
            </w:pPr>
            <w:r>
              <w:rPr>
                <w:i/>
                <w:iCs/>
                <w:sz w:val="24"/>
                <w:szCs w:val="24"/>
              </w:rPr>
              <w:t>2021-2022</w:t>
            </w:r>
          </w:p>
        </w:tc>
      </w:tr>
      <w:tr w:rsidR="0045077E" w14:paraId="53C3023C" w14:textId="77777777" w:rsidTr="0045077E">
        <w:tc>
          <w:tcPr>
            <w:tcW w:w="8550" w:type="dxa"/>
          </w:tcPr>
          <w:p w14:paraId="5AE27FC2" w14:textId="3625B1BC" w:rsidR="0045077E" w:rsidRPr="00C95543" w:rsidRDefault="00DA7B31" w:rsidP="00992608">
            <w:pPr>
              <w:pStyle w:val="ListParagraph"/>
              <w:numPr>
                <w:ilvl w:val="0"/>
                <w:numId w:val="32"/>
              </w:numPr>
              <w:spacing w:after="0" w:line="240" w:lineRule="auto"/>
              <w:ind w:left="345"/>
              <w:jc w:val="both"/>
              <w:rPr>
                <w:sz w:val="24"/>
                <w:szCs w:val="24"/>
              </w:rPr>
            </w:pPr>
            <w:r w:rsidRPr="00C95543">
              <w:rPr>
                <w:sz w:val="24"/>
                <w:szCs w:val="24"/>
              </w:rPr>
              <w:lastRenderedPageBreak/>
              <w:t xml:space="preserve">(For all </w:t>
            </w:r>
            <w:r w:rsidR="0045077E" w:rsidRPr="00C95543">
              <w:rPr>
                <w:sz w:val="24"/>
                <w:szCs w:val="24"/>
              </w:rPr>
              <w:t>NAP 1325 Stakeholders</w:t>
            </w:r>
            <w:r w:rsidRPr="00C95543">
              <w:rPr>
                <w:sz w:val="24"/>
                <w:szCs w:val="24"/>
              </w:rPr>
              <w:t>)</w:t>
            </w:r>
            <w:r>
              <w:rPr>
                <w:sz w:val="24"/>
                <w:szCs w:val="24"/>
              </w:rPr>
              <w:t xml:space="preserve"> </w:t>
            </w:r>
            <w:r>
              <w:rPr>
                <w:sz w:val="24"/>
                <w:szCs w:val="24"/>
              </w:rPr>
              <w:t>Advocate for</w:t>
            </w:r>
            <w:r w:rsidRPr="00A22739">
              <w:rPr>
                <w:sz w:val="24"/>
                <w:szCs w:val="24"/>
              </w:rPr>
              <w:t xml:space="preserve"> NAP 1325 leadership and coordination at the highest level in the PM’s Office, noting the role of the Prime Minister as Minister of Interior</w:t>
            </w:r>
          </w:p>
        </w:tc>
        <w:tc>
          <w:tcPr>
            <w:tcW w:w="1620" w:type="dxa"/>
          </w:tcPr>
          <w:p w14:paraId="06285149" w14:textId="78D90DB5" w:rsidR="0045077E" w:rsidRDefault="00DA7B31" w:rsidP="00DC47F2">
            <w:pPr>
              <w:autoSpaceDE w:val="0"/>
              <w:autoSpaceDN w:val="0"/>
              <w:adjustRightInd w:val="0"/>
              <w:jc w:val="both"/>
              <w:rPr>
                <w:i/>
                <w:iCs/>
                <w:sz w:val="24"/>
                <w:szCs w:val="24"/>
              </w:rPr>
            </w:pPr>
            <w:r>
              <w:rPr>
                <w:i/>
                <w:iCs/>
                <w:sz w:val="24"/>
                <w:szCs w:val="24"/>
              </w:rPr>
              <w:t>2021</w:t>
            </w:r>
            <w:r w:rsidR="00EF669C">
              <w:rPr>
                <w:i/>
                <w:iCs/>
                <w:sz w:val="24"/>
                <w:szCs w:val="24"/>
              </w:rPr>
              <w:t>- 2022</w:t>
            </w:r>
          </w:p>
        </w:tc>
      </w:tr>
    </w:tbl>
    <w:p w14:paraId="47B528DB" w14:textId="77777777" w:rsidR="00BD1E0B" w:rsidRDefault="00BD1E0B" w:rsidP="00DC47F2">
      <w:pPr>
        <w:autoSpaceDE w:val="0"/>
        <w:autoSpaceDN w:val="0"/>
        <w:adjustRightInd w:val="0"/>
        <w:spacing w:line="240" w:lineRule="auto"/>
        <w:jc w:val="both"/>
        <w:rPr>
          <w:i/>
          <w:iCs/>
          <w:sz w:val="24"/>
          <w:szCs w:val="24"/>
        </w:rPr>
      </w:pPr>
    </w:p>
    <w:p w14:paraId="5147623F" w14:textId="3EB652C6" w:rsidR="00F4759B" w:rsidRPr="00580351" w:rsidRDefault="005453C6" w:rsidP="004A696D">
      <w:pPr>
        <w:pStyle w:val="ListParagraph"/>
        <w:numPr>
          <w:ilvl w:val="0"/>
          <w:numId w:val="1"/>
        </w:numPr>
        <w:ind w:left="426" w:hanging="426"/>
        <w:rPr>
          <w:b/>
          <w:bCs/>
          <w:sz w:val="24"/>
          <w:szCs w:val="24"/>
        </w:rPr>
      </w:pPr>
      <w:r>
        <w:rPr>
          <w:rFonts w:eastAsia="Times New Roman"/>
          <w:b/>
          <w:bCs/>
          <w:sz w:val="24"/>
          <w:szCs w:val="24"/>
          <w:lang w:eastAsia="en-AU"/>
        </w:rPr>
        <w:t>IN</w:t>
      </w:r>
      <w:r w:rsidR="00F4759B" w:rsidRPr="00580351">
        <w:rPr>
          <w:b/>
          <w:bCs/>
          <w:sz w:val="24"/>
          <w:szCs w:val="24"/>
        </w:rPr>
        <w:t>TRODUCTION</w:t>
      </w:r>
    </w:p>
    <w:p w14:paraId="51A71C09" w14:textId="77777777" w:rsidR="00DA3882" w:rsidRPr="00580351" w:rsidRDefault="00DA3882" w:rsidP="00DA3882">
      <w:pPr>
        <w:pStyle w:val="ListParagraph"/>
        <w:spacing w:line="360" w:lineRule="auto"/>
        <w:ind w:left="0" w:right="57"/>
        <w:jc w:val="both"/>
        <w:rPr>
          <w:sz w:val="24"/>
          <w:szCs w:val="24"/>
        </w:rPr>
      </w:pPr>
      <w:r w:rsidRPr="00580351">
        <w:rPr>
          <w:sz w:val="24"/>
          <w:szCs w:val="24"/>
        </w:rPr>
        <w:t xml:space="preserve">  </w:t>
      </w:r>
    </w:p>
    <w:p w14:paraId="64ED5FEE" w14:textId="01862427" w:rsidR="00DA3882" w:rsidRPr="00DA3882" w:rsidRDefault="00DA3882" w:rsidP="004A696D">
      <w:pPr>
        <w:pStyle w:val="ListParagraph"/>
        <w:numPr>
          <w:ilvl w:val="1"/>
          <w:numId w:val="1"/>
        </w:numPr>
        <w:spacing w:line="360" w:lineRule="auto"/>
        <w:ind w:left="0" w:right="57" w:firstLine="0"/>
        <w:jc w:val="both"/>
        <w:rPr>
          <w:i/>
          <w:iCs/>
          <w:sz w:val="24"/>
          <w:szCs w:val="24"/>
        </w:rPr>
      </w:pPr>
      <w:r w:rsidRPr="00DA3882">
        <w:rPr>
          <w:i/>
          <w:iCs/>
          <w:sz w:val="24"/>
          <w:szCs w:val="24"/>
        </w:rPr>
        <w:t>NAP 1325 Context</w:t>
      </w:r>
    </w:p>
    <w:p w14:paraId="21BFEFA9" w14:textId="5722E42F" w:rsidR="006A77AC" w:rsidRDefault="005453C6" w:rsidP="003531E5">
      <w:pPr>
        <w:spacing w:line="240" w:lineRule="auto"/>
        <w:ind w:right="57"/>
        <w:jc w:val="both"/>
        <w:rPr>
          <w:sz w:val="24"/>
          <w:szCs w:val="24"/>
        </w:rPr>
      </w:pPr>
      <w:r w:rsidRPr="005453C6">
        <w:rPr>
          <w:rFonts w:ascii="Calibri" w:hAnsi="Calibri"/>
          <w:sz w:val="24"/>
          <w:szCs w:val="24"/>
        </w:rPr>
        <w:t xml:space="preserve">The history of gender-based discrimination during many centuries of occupation in </w:t>
      </w:r>
      <w:r w:rsidR="00540991">
        <w:rPr>
          <w:rFonts w:ascii="Calibri" w:hAnsi="Calibri"/>
          <w:sz w:val="24"/>
          <w:szCs w:val="24"/>
        </w:rPr>
        <w:t>Timor-Leste</w:t>
      </w:r>
      <w:r w:rsidRPr="005453C6">
        <w:rPr>
          <w:rFonts w:ascii="Calibri" w:hAnsi="Calibri"/>
          <w:sz w:val="24"/>
          <w:szCs w:val="24"/>
        </w:rPr>
        <w:t xml:space="preserve"> marked the development of the country, with the role of women in the liberation struggle spanning a quarter of a </w:t>
      </w:r>
      <w:r w:rsidR="00F554F2" w:rsidRPr="005453C6">
        <w:rPr>
          <w:rFonts w:ascii="Calibri" w:hAnsi="Calibri"/>
          <w:sz w:val="24"/>
          <w:szCs w:val="24"/>
        </w:rPr>
        <w:t>century from</w:t>
      </w:r>
      <w:r w:rsidRPr="005453C6">
        <w:rPr>
          <w:rFonts w:ascii="Calibri" w:hAnsi="Calibri"/>
          <w:sz w:val="24"/>
          <w:szCs w:val="24"/>
        </w:rPr>
        <w:t xml:space="preserve"> 1975-1999 was largely overlooked. </w:t>
      </w:r>
      <w:r>
        <w:rPr>
          <w:rFonts w:ascii="Calibri" w:hAnsi="Calibri"/>
        </w:rPr>
        <w:t>Following independence in 2002</w:t>
      </w:r>
      <w:r w:rsidR="006A77AC">
        <w:rPr>
          <w:rFonts w:ascii="Calibri" w:hAnsi="Calibri"/>
        </w:rPr>
        <w:t xml:space="preserve">, </w:t>
      </w:r>
      <w:r w:rsidR="006A77AC">
        <w:rPr>
          <w:sz w:val="24"/>
          <w:szCs w:val="24"/>
        </w:rPr>
        <w:t>g</w:t>
      </w:r>
      <w:r w:rsidRPr="00735D4D">
        <w:rPr>
          <w:sz w:val="24"/>
          <w:szCs w:val="24"/>
        </w:rPr>
        <w:t xml:space="preserve">ender </w:t>
      </w:r>
      <w:r w:rsidR="006A77AC">
        <w:rPr>
          <w:sz w:val="24"/>
          <w:szCs w:val="24"/>
        </w:rPr>
        <w:t>e</w:t>
      </w:r>
      <w:r w:rsidRPr="00735D4D">
        <w:rPr>
          <w:sz w:val="24"/>
          <w:szCs w:val="24"/>
        </w:rPr>
        <w:t xml:space="preserve">quality </w:t>
      </w:r>
      <w:r w:rsidR="006A77AC">
        <w:rPr>
          <w:sz w:val="24"/>
          <w:szCs w:val="24"/>
        </w:rPr>
        <w:t>was</w:t>
      </w:r>
      <w:r w:rsidRPr="00735D4D">
        <w:rPr>
          <w:sz w:val="24"/>
          <w:szCs w:val="24"/>
        </w:rPr>
        <w:t xml:space="preserve"> embedded in the 2002</w:t>
      </w:r>
      <w:r w:rsidR="00540991">
        <w:rPr>
          <w:sz w:val="24"/>
          <w:szCs w:val="24"/>
        </w:rPr>
        <w:t xml:space="preserve"> </w:t>
      </w:r>
      <w:r w:rsidRPr="00735D4D">
        <w:rPr>
          <w:sz w:val="24"/>
          <w:szCs w:val="24"/>
        </w:rPr>
        <w:t xml:space="preserve">Constitution. Article 6, section j. </w:t>
      </w:r>
      <w:r w:rsidR="006A77AC">
        <w:rPr>
          <w:sz w:val="24"/>
          <w:szCs w:val="24"/>
        </w:rPr>
        <w:t xml:space="preserve">which </w:t>
      </w:r>
      <w:r w:rsidRPr="00735D4D">
        <w:rPr>
          <w:sz w:val="24"/>
          <w:szCs w:val="24"/>
        </w:rPr>
        <w:t>states that one of the fundamental objectives of the State shall be “…</w:t>
      </w:r>
      <w:r w:rsidRPr="00735D4D">
        <w:rPr>
          <w:i/>
          <w:sz w:val="24"/>
          <w:szCs w:val="24"/>
        </w:rPr>
        <w:t>to create, promote and guarantee the effective equality of opportunities between women and men</w:t>
      </w:r>
      <w:r w:rsidRPr="00735D4D">
        <w:rPr>
          <w:sz w:val="24"/>
          <w:szCs w:val="24"/>
        </w:rPr>
        <w:t>”. Article 17 (Equality between Women and Men), further states that women and men shall “…</w:t>
      </w:r>
      <w:r w:rsidRPr="00735D4D">
        <w:rPr>
          <w:i/>
          <w:sz w:val="24"/>
          <w:szCs w:val="24"/>
        </w:rPr>
        <w:t>have the same rights and duties in all areas of family, political, economic, social and cultural life</w:t>
      </w:r>
      <w:r w:rsidRPr="00735D4D">
        <w:rPr>
          <w:sz w:val="24"/>
          <w:szCs w:val="24"/>
        </w:rPr>
        <w:t xml:space="preserve">.”  </w:t>
      </w:r>
    </w:p>
    <w:p w14:paraId="79332C6D" w14:textId="3D99E8BC" w:rsidR="00DA3882" w:rsidRPr="00DA3882" w:rsidRDefault="005453C6" w:rsidP="003531E5">
      <w:pPr>
        <w:spacing w:line="240" w:lineRule="auto"/>
        <w:ind w:right="57"/>
        <w:jc w:val="both"/>
        <w:rPr>
          <w:rFonts w:cs="Gotham-Book"/>
          <w:sz w:val="24"/>
          <w:szCs w:val="24"/>
        </w:rPr>
      </w:pPr>
      <w:r w:rsidRPr="00735D4D">
        <w:rPr>
          <w:sz w:val="24"/>
          <w:szCs w:val="24"/>
        </w:rPr>
        <w:t xml:space="preserve">These </w:t>
      </w:r>
      <w:r w:rsidR="00DA7B31" w:rsidRPr="00735D4D">
        <w:rPr>
          <w:sz w:val="24"/>
          <w:szCs w:val="24"/>
        </w:rPr>
        <w:t>Constitution</w:t>
      </w:r>
      <w:r w:rsidR="00DA7B31">
        <w:rPr>
          <w:sz w:val="24"/>
          <w:szCs w:val="24"/>
        </w:rPr>
        <w:t>al rights</w:t>
      </w:r>
      <w:r w:rsidR="00DA7B31" w:rsidRPr="00735D4D">
        <w:rPr>
          <w:sz w:val="24"/>
          <w:szCs w:val="24"/>
        </w:rPr>
        <w:t xml:space="preserve"> </w:t>
      </w:r>
      <w:r w:rsidRPr="00735D4D">
        <w:rPr>
          <w:sz w:val="24"/>
          <w:szCs w:val="24"/>
        </w:rPr>
        <w:t>ha</w:t>
      </w:r>
      <w:r w:rsidR="00540991">
        <w:rPr>
          <w:sz w:val="24"/>
          <w:szCs w:val="24"/>
        </w:rPr>
        <w:t>ve</w:t>
      </w:r>
      <w:r w:rsidRPr="00735D4D">
        <w:rPr>
          <w:sz w:val="24"/>
          <w:szCs w:val="24"/>
        </w:rPr>
        <w:t xml:space="preserve"> been enhanced by </w:t>
      </w:r>
      <w:r w:rsidR="00540991">
        <w:rPr>
          <w:sz w:val="24"/>
          <w:szCs w:val="24"/>
        </w:rPr>
        <w:t>Timor-Leste’s</w:t>
      </w:r>
      <w:r w:rsidR="00540991" w:rsidRPr="00735D4D">
        <w:rPr>
          <w:sz w:val="24"/>
          <w:szCs w:val="24"/>
        </w:rPr>
        <w:t xml:space="preserve"> </w:t>
      </w:r>
      <w:r w:rsidRPr="00735D4D">
        <w:rPr>
          <w:sz w:val="24"/>
          <w:szCs w:val="24"/>
        </w:rPr>
        <w:t>ratification of the Convention on the Elimination of All Forms of Discrimination Against Women (CEDAW)</w:t>
      </w:r>
      <w:r w:rsidR="00540991">
        <w:rPr>
          <w:sz w:val="24"/>
          <w:szCs w:val="24"/>
        </w:rPr>
        <w:t xml:space="preserve"> in 2003</w:t>
      </w:r>
      <w:r w:rsidR="00F530F1">
        <w:rPr>
          <w:sz w:val="24"/>
          <w:szCs w:val="24"/>
        </w:rPr>
        <w:t>, which has specific recommendations of relevance to Timor-Leste as a post-conflict country.</w:t>
      </w:r>
      <w:r w:rsidR="00DE2B37">
        <w:rPr>
          <w:rStyle w:val="FootnoteReference"/>
          <w:sz w:val="24"/>
          <w:szCs w:val="24"/>
        </w:rPr>
        <w:footnoteReference w:id="7"/>
      </w:r>
      <w:r w:rsidR="00F530F1">
        <w:rPr>
          <w:sz w:val="24"/>
          <w:szCs w:val="24"/>
        </w:rPr>
        <w:t xml:space="preserve"> </w:t>
      </w:r>
      <w:r w:rsidRPr="00DA3882">
        <w:rPr>
          <w:sz w:val="24"/>
          <w:szCs w:val="24"/>
        </w:rPr>
        <w:t>While in the past twenty years as an independent state, Timor-Leste has witnessed eight constitutional governments</w:t>
      </w:r>
      <w:r>
        <w:rPr>
          <w:sz w:val="24"/>
          <w:szCs w:val="24"/>
          <w:shd w:val="clear" w:color="auto" w:fill="FFFFFF"/>
        </w:rPr>
        <w:t>,</w:t>
      </w:r>
      <w:r w:rsidR="00540991">
        <w:rPr>
          <w:sz w:val="24"/>
          <w:szCs w:val="24"/>
          <w:shd w:val="clear" w:color="auto" w:fill="FFFFFF"/>
        </w:rPr>
        <w:t xml:space="preserve"> </w:t>
      </w:r>
      <w:r>
        <w:rPr>
          <w:sz w:val="24"/>
          <w:szCs w:val="24"/>
          <w:shd w:val="clear" w:color="auto" w:fill="FFFFFF"/>
        </w:rPr>
        <w:t>t</w:t>
      </w:r>
      <w:r w:rsidR="00DA3882" w:rsidRPr="00DA3882">
        <w:rPr>
          <w:sz w:val="24"/>
          <w:szCs w:val="24"/>
          <w:shd w:val="clear" w:color="auto" w:fill="FFFFFF"/>
        </w:rPr>
        <w:t>he period from 201</w:t>
      </w:r>
      <w:r w:rsidR="00540991">
        <w:rPr>
          <w:sz w:val="24"/>
          <w:szCs w:val="24"/>
          <w:shd w:val="clear" w:color="auto" w:fill="FFFFFF"/>
        </w:rPr>
        <w:t>1</w:t>
      </w:r>
      <w:r w:rsidR="00DA3882" w:rsidRPr="00DA3882">
        <w:rPr>
          <w:sz w:val="24"/>
          <w:szCs w:val="24"/>
          <w:shd w:val="clear" w:color="auto" w:fill="FFFFFF"/>
        </w:rPr>
        <w:t xml:space="preserve"> to 2017 was a time of relative political stability</w:t>
      </w:r>
      <w:r w:rsidR="00540991">
        <w:rPr>
          <w:sz w:val="24"/>
          <w:szCs w:val="24"/>
          <w:shd w:val="clear" w:color="auto" w:fill="FFFFFF"/>
        </w:rPr>
        <w:t>. This was</w:t>
      </w:r>
      <w:r w:rsidR="00DA3882" w:rsidRPr="00DA3882">
        <w:rPr>
          <w:sz w:val="24"/>
          <w:szCs w:val="24"/>
          <w:shd w:val="clear" w:color="auto" w:fill="FFFFFF"/>
        </w:rPr>
        <w:t xml:space="preserve"> largely the result of a period of </w:t>
      </w:r>
      <w:hyperlink r:id="rId12" w:tgtFrame="_blank" w:history="1">
        <w:r w:rsidR="00DA3882" w:rsidRPr="00DA3882">
          <w:rPr>
            <w:rStyle w:val="Hyperlink"/>
            <w:color w:val="auto"/>
            <w:sz w:val="24"/>
            <w:szCs w:val="24"/>
            <w:u w:val="none"/>
            <w:bdr w:val="none" w:sz="0" w:space="0" w:color="auto" w:frame="1"/>
            <w:shd w:val="clear" w:color="auto" w:fill="FFFFFF"/>
          </w:rPr>
          <w:t>consensus politics</w:t>
        </w:r>
      </w:hyperlink>
      <w:r w:rsidR="00540991">
        <w:rPr>
          <w:rStyle w:val="Hyperlink"/>
          <w:color w:val="auto"/>
          <w:sz w:val="24"/>
          <w:szCs w:val="24"/>
          <w:u w:val="none"/>
          <w:bdr w:val="none" w:sz="0" w:space="0" w:color="auto" w:frame="1"/>
          <w:shd w:val="clear" w:color="auto" w:fill="FFFFFF"/>
        </w:rPr>
        <w:t xml:space="preserve">, which also facilitated </w:t>
      </w:r>
      <w:r w:rsidR="00DA3882" w:rsidRPr="00DA3882">
        <w:rPr>
          <w:rStyle w:val="Hyperlink"/>
          <w:color w:val="auto"/>
          <w:sz w:val="24"/>
          <w:szCs w:val="24"/>
          <w:u w:val="none"/>
          <w:bdr w:val="none" w:sz="0" w:space="0" w:color="auto" w:frame="1"/>
          <w:shd w:val="clear" w:color="auto" w:fill="FFFFFF"/>
        </w:rPr>
        <w:t>progress in commitments to gender equality. The Timor</w:t>
      </w:r>
      <w:r w:rsidR="00540991">
        <w:rPr>
          <w:rStyle w:val="Hyperlink"/>
          <w:color w:val="auto"/>
          <w:sz w:val="24"/>
          <w:szCs w:val="24"/>
          <w:u w:val="none"/>
          <w:bdr w:val="none" w:sz="0" w:space="0" w:color="auto" w:frame="1"/>
          <w:shd w:val="clear" w:color="auto" w:fill="FFFFFF"/>
        </w:rPr>
        <w:t>-</w:t>
      </w:r>
      <w:r w:rsidR="00DA3882" w:rsidRPr="00DA3882">
        <w:rPr>
          <w:rStyle w:val="Hyperlink"/>
          <w:color w:val="auto"/>
          <w:sz w:val="24"/>
          <w:szCs w:val="24"/>
          <w:u w:val="none"/>
          <w:bdr w:val="none" w:sz="0" w:space="0" w:color="auto" w:frame="1"/>
          <w:shd w:val="clear" w:color="auto" w:fill="FFFFFF"/>
        </w:rPr>
        <w:t>Leste Strategic Development Plan 2011-2030, envisaged a country that by 2030 would have</w:t>
      </w:r>
      <w:r w:rsidR="00DA3882" w:rsidRPr="00DA3882">
        <w:rPr>
          <w:rStyle w:val="Hyperlink"/>
          <w:sz w:val="24"/>
          <w:szCs w:val="24"/>
          <w:u w:val="none"/>
          <w:bdr w:val="none" w:sz="0" w:space="0" w:color="auto" w:frame="1"/>
          <w:shd w:val="clear" w:color="auto" w:fill="FFFFFF"/>
        </w:rPr>
        <w:t xml:space="preserve"> </w:t>
      </w:r>
      <w:r w:rsidR="00DA3882" w:rsidRPr="00DA3882">
        <w:rPr>
          <w:rStyle w:val="Hyperlink"/>
          <w:color w:val="auto"/>
          <w:sz w:val="24"/>
          <w:szCs w:val="24"/>
          <w:u w:val="none"/>
          <w:bdr w:val="none" w:sz="0" w:space="0" w:color="auto" w:frame="1"/>
          <w:shd w:val="clear" w:color="auto" w:fill="FFFFFF"/>
        </w:rPr>
        <w:t>‘…</w:t>
      </w:r>
      <w:r w:rsidR="00DA3882" w:rsidRPr="00F07FFC">
        <w:rPr>
          <w:rFonts w:cs="MyriadPro-Light"/>
          <w:i/>
          <w:iCs/>
          <w:sz w:val="24"/>
          <w:szCs w:val="24"/>
        </w:rPr>
        <w:t>a gender-fair society where human dignity and women’s rights are valued, protected and promoted by our laws and culture</w:t>
      </w:r>
      <w:r w:rsidR="00DA3882" w:rsidRPr="00DA3882">
        <w:rPr>
          <w:rFonts w:cs="MyriadPro-Light"/>
          <w:sz w:val="24"/>
          <w:szCs w:val="24"/>
        </w:rPr>
        <w:t>’ and ‘</w:t>
      </w:r>
      <w:r w:rsidR="00DA3882" w:rsidRPr="00F07FFC">
        <w:rPr>
          <w:rFonts w:ascii="MyriadPro-Light" w:hAnsi="MyriadPro-Light" w:cs="MyriadPro-Light"/>
          <w:i/>
          <w:iCs/>
          <w:sz w:val="24"/>
          <w:szCs w:val="24"/>
        </w:rPr>
        <w:t>Policies, training and leadership programs will be developed to support women in taking on decision making roles in the public and private sectors</w:t>
      </w:r>
      <w:r w:rsidR="00DA3882" w:rsidRPr="00DA3882">
        <w:rPr>
          <w:rFonts w:ascii="MyriadPro-Light" w:hAnsi="MyriadPro-Light" w:cs="MyriadPro-Light"/>
          <w:sz w:val="24"/>
          <w:szCs w:val="24"/>
        </w:rPr>
        <w:t xml:space="preserve"> ‘</w:t>
      </w:r>
      <w:r w:rsidR="00DA3882">
        <w:rPr>
          <w:rStyle w:val="FootnoteReference"/>
          <w:rFonts w:ascii="MyriadPro-Light" w:hAnsi="MyriadPro-Light" w:cs="MyriadPro-Light"/>
          <w:sz w:val="24"/>
          <w:szCs w:val="24"/>
        </w:rPr>
        <w:footnoteReference w:id="8"/>
      </w:r>
      <w:r w:rsidR="00DA3882" w:rsidRPr="00DA3882">
        <w:rPr>
          <w:rFonts w:ascii="MyriadPro-Light" w:hAnsi="MyriadPro-Light" w:cs="MyriadPro-Light"/>
          <w:sz w:val="24"/>
          <w:szCs w:val="24"/>
        </w:rPr>
        <w:t xml:space="preserve"> This Plan and Timor</w:t>
      </w:r>
      <w:r w:rsidR="00540991">
        <w:rPr>
          <w:rFonts w:cs="Gotham-Bold"/>
          <w:sz w:val="24"/>
          <w:szCs w:val="24"/>
        </w:rPr>
        <w:t xml:space="preserve">-Leste’s </w:t>
      </w:r>
      <w:r w:rsidR="00DA3882" w:rsidRPr="00F07FFC">
        <w:rPr>
          <w:rFonts w:cs="Gotham-Book"/>
          <w:sz w:val="24"/>
          <w:szCs w:val="24"/>
        </w:rPr>
        <w:t>Roadmap for Implementing the SDGs and 2030 Agenda</w:t>
      </w:r>
      <w:r w:rsidR="00DA3882" w:rsidRPr="00DA3882">
        <w:rPr>
          <w:rFonts w:cs="Gotham-Book"/>
          <w:sz w:val="24"/>
          <w:szCs w:val="24"/>
        </w:rPr>
        <w:t xml:space="preserve"> </w:t>
      </w:r>
      <w:r w:rsidR="00DA3882" w:rsidRPr="00DA3882">
        <w:rPr>
          <w:rFonts w:cs="Gotham-Bold"/>
          <w:sz w:val="24"/>
          <w:szCs w:val="24"/>
        </w:rPr>
        <w:t>recognise gender equality as a cross</w:t>
      </w:r>
      <w:r w:rsidR="00540991">
        <w:rPr>
          <w:rFonts w:cs="Gotham-Bold"/>
          <w:sz w:val="24"/>
          <w:szCs w:val="24"/>
        </w:rPr>
        <w:t xml:space="preserve"> </w:t>
      </w:r>
      <w:r w:rsidR="00DA3882" w:rsidRPr="00DA3882">
        <w:rPr>
          <w:rFonts w:cs="Gotham-Bold"/>
          <w:sz w:val="24"/>
          <w:szCs w:val="24"/>
        </w:rPr>
        <w:t xml:space="preserve">cutting priority </w:t>
      </w:r>
      <w:r w:rsidR="00DA3882" w:rsidRPr="00DA3882">
        <w:rPr>
          <w:rFonts w:cs="Gotham-Book"/>
          <w:sz w:val="24"/>
          <w:szCs w:val="24"/>
        </w:rPr>
        <w:t>for the country.</w:t>
      </w:r>
    </w:p>
    <w:p w14:paraId="3B3C54B9" w14:textId="4A6365A9" w:rsidR="00DA3882" w:rsidRPr="00DA3882" w:rsidRDefault="00DA3882" w:rsidP="003531E5">
      <w:pPr>
        <w:spacing w:line="240" w:lineRule="auto"/>
        <w:ind w:right="57"/>
        <w:jc w:val="both"/>
        <w:rPr>
          <w:rFonts w:cs="Gotham-Book"/>
          <w:sz w:val="24"/>
          <w:szCs w:val="24"/>
        </w:rPr>
      </w:pPr>
      <w:r w:rsidRPr="00DA3882">
        <w:rPr>
          <w:rFonts w:cs="MyriadPro-Light"/>
          <w:sz w:val="24"/>
          <w:szCs w:val="24"/>
        </w:rPr>
        <w:t xml:space="preserve">Milestones in progressing gender equality in legislation preceded and were contemporaneous with the NAP 1325. </w:t>
      </w:r>
      <w:r w:rsidR="00C21C17">
        <w:rPr>
          <w:rFonts w:cs="MyriadPro-Light"/>
          <w:sz w:val="24"/>
          <w:szCs w:val="24"/>
        </w:rPr>
        <w:t>These are t</w:t>
      </w:r>
      <w:r w:rsidRPr="00DA3882">
        <w:rPr>
          <w:rFonts w:cs="MyriadPro-Light"/>
          <w:sz w:val="24"/>
          <w:szCs w:val="24"/>
        </w:rPr>
        <w:t xml:space="preserve">he 2010 Law Against Domestic Violence, changes to the Electoral Law to increase the number of women candidates for the National Parliament and a Resolution to officially support the designation of Gender Focal Points in ministries and local administrations. </w:t>
      </w:r>
      <w:r w:rsidR="001A482E" w:rsidRPr="00DA3882">
        <w:rPr>
          <w:rFonts w:cs="MyriadPro-Light"/>
          <w:sz w:val="24"/>
          <w:szCs w:val="24"/>
        </w:rPr>
        <w:t>T</w:t>
      </w:r>
      <w:r w:rsidR="001A482E">
        <w:rPr>
          <w:rFonts w:cs="Gotham-Book"/>
          <w:sz w:val="24"/>
          <w:szCs w:val="24"/>
        </w:rPr>
        <w:t>wo</w:t>
      </w:r>
      <w:r w:rsidR="001A482E" w:rsidRPr="00DA3882">
        <w:rPr>
          <w:rFonts w:cs="Gotham-Book"/>
          <w:sz w:val="24"/>
          <w:szCs w:val="24"/>
        </w:rPr>
        <w:t xml:space="preserve"> </w:t>
      </w:r>
      <w:r w:rsidRPr="00DA3882">
        <w:rPr>
          <w:rFonts w:cs="Gotham-Book"/>
          <w:sz w:val="24"/>
          <w:szCs w:val="24"/>
        </w:rPr>
        <w:t>National Action Plan</w:t>
      </w:r>
      <w:r w:rsidR="001A482E">
        <w:rPr>
          <w:rFonts w:cs="Gotham-Book"/>
          <w:sz w:val="24"/>
          <w:szCs w:val="24"/>
        </w:rPr>
        <w:t>s</w:t>
      </w:r>
      <w:r w:rsidRPr="00DA3882">
        <w:rPr>
          <w:rFonts w:cs="Gotham-Book"/>
          <w:sz w:val="24"/>
          <w:szCs w:val="24"/>
        </w:rPr>
        <w:t xml:space="preserve"> on Gender-Based Violence (NAP GBV) </w:t>
      </w:r>
      <w:r w:rsidR="001A482E">
        <w:rPr>
          <w:rFonts w:cs="Gotham-Book"/>
          <w:sz w:val="24"/>
          <w:szCs w:val="24"/>
        </w:rPr>
        <w:t>(</w:t>
      </w:r>
      <w:r w:rsidR="00284DE3">
        <w:rPr>
          <w:rFonts w:cs="Gotham-Book"/>
          <w:sz w:val="24"/>
          <w:szCs w:val="24"/>
        </w:rPr>
        <w:t xml:space="preserve">2012-2016 and </w:t>
      </w:r>
      <w:r w:rsidRPr="00DA3882">
        <w:rPr>
          <w:rFonts w:cs="Gotham-Book"/>
          <w:sz w:val="24"/>
          <w:szCs w:val="24"/>
        </w:rPr>
        <w:t>2017-2021</w:t>
      </w:r>
      <w:r w:rsidR="001A482E">
        <w:rPr>
          <w:rFonts w:cs="Gotham-Book"/>
          <w:sz w:val="24"/>
          <w:szCs w:val="24"/>
        </w:rPr>
        <w:t>) were</w:t>
      </w:r>
      <w:r w:rsidRPr="00DA3882">
        <w:rPr>
          <w:rFonts w:cs="Gotham-Book"/>
          <w:sz w:val="24"/>
          <w:szCs w:val="24"/>
        </w:rPr>
        <w:t xml:space="preserve"> developed to implement the 2010 Law against Domestic Violence, </w:t>
      </w:r>
      <w:r w:rsidR="001A482E">
        <w:rPr>
          <w:rFonts w:cs="Gotham-Book"/>
          <w:sz w:val="24"/>
          <w:szCs w:val="24"/>
        </w:rPr>
        <w:t xml:space="preserve">which </w:t>
      </w:r>
      <w:r w:rsidRPr="00DA3882">
        <w:rPr>
          <w:rFonts w:cs="Gotham-Book"/>
          <w:sz w:val="24"/>
          <w:szCs w:val="24"/>
        </w:rPr>
        <w:t xml:space="preserve">sets domestic violence as a public crime.  </w:t>
      </w:r>
    </w:p>
    <w:p w14:paraId="46A7B416" w14:textId="77777777" w:rsidR="00B27259" w:rsidRDefault="00B27259" w:rsidP="003531E5">
      <w:pPr>
        <w:autoSpaceDE w:val="0"/>
        <w:autoSpaceDN w:val="0"/>
        <w:adjustRightInd w:val="0"/>
        <w:spacing w:after="0" w:line="240" w:lineRule="auto"/>
        <w:jc w:val="both"/>
        <w:rPr>
          <w:rFonts w:cs="Gotham-Book"/>
          <w:sz w:val="24"/>
          <w:szCs w:val="24"/>
        </w:rPr>
      </w:pPr>
    </w:p>
    <w:p w14:paraId="1518C209" w14:textId="519527C8" w:rsidR="006A77AC" w:rsidRPr="00DA3882" w:rsidRDefault="00DA3882" w:rsidP="003531E5">
      <w:pPr>
        <w:spacing w:line="240" w:lineRule="auto"/>
        <w:ind w:right="57"/>
        <w:jc w:val="both"/>
        <w:rPr>
          <w:rFonts w:cs="Gotham-Book"/>
          <w:sz w:val="24"/>
          <w:szCs w:val="24"/>
        </w:rPr>
      </w:pPr>
      <w:r w:rsidRPr="00DA3882">
        <w:rPr>
          <w:rFonts w:cs="Gotham-Book"/>
          <w:sz w:val="24"/>
          <w:szCs w:val="24"/>
        </w:rPr>
        <w:lastRenderedPageBreak/>
        <w:t xml:space="preserve">The Government also took steps to redress the imbalance between national and local levels of women’s representation in decision-making bodies. </w:t>
      </w:r>
      <w:r w:rsidR="00540991" w:rsidRPr="00DA3882">
        <w:rPr>
          <w:rFonts w:cs="Gotham-Book"/>
          <w:sz w:val="24"/>
          <w:szCs w:val="24"/>
        </w:rPr>
        <w:t xml:space="preserve">To redress the lack of women’s representation at the local level, </w:t>
      </w:r>
      <w:r w:rsidR="00540991" w:rsidRPr="00DA3882">
        <w:rPr>
          <w:rFonts w:cs="CIDFont+F3"/>
          <w:sz w:val="24"/>
          <w:szCs w:val="24"/>
        </w:rPr>
        <w:t xml:space="preserve">the National Parliament promulgated the Village (Suco) Law 9/2016 to have at least one woman per </w:t>
      </w:r>
      <w:proofErr w:type="spellStart"/>
      <w:r w:rsidR="00540991" w:rsidRPr="00DA3882">
        <w:rPr>
          <w:rFonts w:cs="CIDFont+F3"/>
          <w:sz w:val="24"/>
          <w:szCs w:val="24"/>
        </w:rPr>
        <w:t>suco</w:t>
      </w:r>
      <w:proofErr w:type="spellEnd"/>
      <w:r w:rsidR="00540991">
        <w:rPr>
          <w:rStyle w:val="FootnoteReference"/>
          <w:rFonts w:cs="CIDFont+F3"/>
          <w:sz w:val="24"/>
          <w:szCs w:val="24"/>
        </w:rPr>
        <w:footnoteReference w:id="9"/>
      </w:r>
      <w:r w:rsidR="00540991" w:rsidRPr="00DA3882">
        <w:rPr>
          <w:rFonts w:cs="CIDFont+F3"/>
          <w:sz w:val="24"/>
          <w:szCs w:val="24"/>
        </w:rPr>
        <w:t xml:space="preserve"> stand for an electoral post as Suco Chief which resulted in 21 women elected representing 4.5% of all Suco Chiefs in November 2016.</w:t>
      </w:r>
      <w:r w:rsidR="00540991" w:rsidRPr="006A77AC">
        <w:rPr>
          <w:sz w:val="24"/>
          <w:szCs w:val="24"/>
        </w:rPr>
        <w:t xml:space="preserve"> </w:t>
      </w:r>
      <w:r w:rsidRPr="00DA3882">
        <w:rPr>
          <w:rFonts w:cs="Gotham-Book"/>
          <w:sz w:val="24"/>
          <w:szCs w:val="24"/>
        </w:rPr>
        <w:t>Following the elections of May 2018</w:t>
      </w:r>
      <w:r w:rsidR="006C3797">
        <w:rPr>
          <w:rFonts w:cs="Gotham-Book"/>
          <w:sz w:val="24"/>
          <w:szCs w:val="24"/>
        </w:rPr>
        <w:t>,</w:t>
      </w:r>
      <w:r w:rsidRPr="00DA3882">
        <w:rPr>
          <w:rFonts w:cs="Gotham-Book"/>
          <w:sz w:val="24"/>
          <w:szCs w:val="24"/>
        </w:rPr>
        <w:t xml:space="preserve"> the National Parliament has </w:t>
      </w:r>
      <w:r w:rsidR="001A482E">
        <w:rPr>
          <w:rFonts w:cs="Gotham-Book"/>
          <w:sz w:val="24"/>
          <w:szCs w:val="24"/>
        </w:rPr>
        <w:t>40</w:t>
      </w:r>
      <w:r w:rsidRPr="00DA3882">
        <w:rPr>
          <w:rFonts w:cs="Gotham-Book"/>
          <w:sz w:val="24"/>
          <w:szCs w:val="24"/>
        </w:rPr>
        <w:t>% women, placing it 30</w:t>
      </w:r>
      <w:r w:rsidRPr="00DA3882">
        <w:rPr>
          <w:rFonts w:cs="Gotham-Book"/>
          <w:sz w:val="24"/>
          <w:szCs w:val="24"/>
          <w:vertAlign w:val="superscript"/>
        </w:rPr>
        <w:t>th</w:t>
      </w:r>
      <w:r w:rsidRPr="00DA3882">
        <w:rPr>
          <w:rFonts w:cs="Gotham-Book"/>
          <w:sz w:val="24"/>
          <w:szCs w:val="24"/>
        </w:rPr>
        <w:t xml:space="preserve"> out of 192 countries globally, and the highest in the Asian region</w:t>
      </w:r>
      <w:r w:rsidRPr="00746B2B">
        <w:rPr>
          <w:rStyle w:val="FootnoteReference"/>
          <w:rFonts w:cs="Gotham-Book"/>
          <w:sz w:val="24"/>
          <w:szCs w:val="24"/>
        </w:rPr>
        <w:footnoteReference w:id="10"/>
      </w:r>
      <w:r w:rsidRPr="00DA3882">
        <w:rPr>
          <w:rFonts w:cs="Gotham-Book"/>
          <w:sz w:val="24"/>
          <w:szCs w:val="24"/>
        </w:rPr>
        <w:t xml:space="preserve">. </w:t>
      </w:r>
      <w:r w:rsidR="006A77AC">
        <w:rPr>
          <w:sz w:val="24"/>
          <w:szCs w:val="24"/>
        </w:rPr>
        <w:t>Such</w:t>
      </w:r>
      <w:r w:rsidR="006A77AC" w:rsidRPr="00DA3882">
        <w:rPr>
          <w:sz w:val="24"/>
          <w:szCs w:val="24"/>
        </w:rPr>
        <w:t xml:space="preserve"> notable achievements in gender equality and women’s rights </w:t>
      </w:r>
      <w:r w:rsidR="006A77AC">
        <w:rPr>
          <w:sz w:val="24"/>
          <w:szCs w:val="24"/>
        </w:rPr>
        <w:t xml:space="preserve">were augmented by the Government’s commitment to the </w:t>
      </w:r>
      <w:r w:rsidR="006A77AC" w:rsidRPr="00DA3882">
        <w:rPr>
          <w:sz w:val="24"/>
          <w:szCs w:val="24"/>
        </w:rPr>
        <w:t xml:space="preserve">develop </w:t>
      </w:r>
      <w:r w:rsidR="006A77AC">
        <w:rPr>
          <w:sz w:val="24"/>
          <w:szCs w:val="24"/>
        </w:rPr>
        <w:t>and implemen</w:t>
      </w:r>
      <w:r w:rsidR="00F07FFC">
        <w:rPr>
          <w:sz w:val="24"/>
          <w:szCs w:val="24"/>
        </w:rPr>
        <w:t>t</w:t>
      </w:r>
      <w:r w:rsidR="006A77AC" w:rsidRPr="00DA3882">
        <w:rPr>
          <w:sz w:val="24"/>
          <w:szCs w:val="24"/>
        </w:rPr>
        <w:t xml:space="preserve"> the National Action Plan on Resolution 1325 (NAP 1325). </w:t>
      </w:r>
      <w:r w:rsidR="006A77AC">
        <w:rPr>
          <w:sz w:val="24"/>
          <w:szCs w:val="24"/>
        </w:rPr>
        <w:t xml:space="preserve"> </w:t>
      </w:r>
    </w:p>
    <w:p w14:paraId="2E2908F4" w14:textId="763863BA" w:rsidR="006A77AC" w:rsidRDefault="006A77AC" w:rsidP="00F07FFC">
      <w:pPr>
        <w:autoSpaceDE w:val="0"/>
        <w:autoSpaceDN w:val="0"/>
        <w:adjustRightInd w:val="0"/>
        <w:spacing w:after="0" w:line="240" w:lineRule="auto"/>
        <w:jc w:val="both"/>
        <w:rPr>
          <w:rFonts w:ascii="Calibri" w:hAnsi="Calibri" w:cs="Arial"/>
          <w:color w:val="323E48"/>
        </w:rPr>
      </w:pPr>
      <w:r w:rsidRPr="00191B91">
        <w:rPr>
          <w:rFonts w:ascii="Calibri" w:hAnsi="Calibri"/>
          <w:color w:val="222222"/>
          <w:sz w:val="24"/>
          <w:shd w:val="clear" w:color="auto" w:fill="FFFFFF"/>
        </w:rPr>
        <w:t xml:space="preserve">The </w:t>
      </w:r>
      <w:r w:rsidR="00F07FFC">
        <w:rPr>
          <w:rFonts w:ascii="Calibri" w:hAnsi="Calibri"/>
          <w:color w:val="222222"/>
          <w:sz w:val="24"/>
          <w:shd w:val="clear" w:color="auto" w:fill="FFFFFF"/>
        </w:rPr>
        <w:t>UN</w:t>
      </w:r>
      <w:r w:rsidRPr="00191B91">
        <w:rPr>
          <w:rFonts w:ascii="Calibri" w:hAnsi="Calibri"/>
          <w:color w:val="222222"/>
          <w:sz w:val="24"/>
          <w:shd w:val="clear" w:color="auto" w:fill="FFFFFF"/>
        </w:rPr>
        <w:t>SCR</w:t>
      </w:r>
      <w:r w:rsidR="00F07FFC">
        <w:rPr>
          <w:rFonts w:ascii="Calibri" w:hAnsi="Calibri"/>
          <w:color w:val="222222"/>
          <w:sz w:val="24"/>
          <w:shd w:val="clear" w:color="auto" w:fill="FFFFFF"/>
        </w:rPr>
        <w:t xml:space="preserve"> </w:t>
      </w:r>
      <w:r w:rsidRPr="00191B91">
        <w:rPr>
          <w:rFonts w:ascii="Calibri" w:hAnsi="Calibri"/>
          <w:color w:val="222222"/>
          <w:sz w:val="24"/>
          <w:shd w:val="clear" w:color="auto" w:fill="FFFFFF"/>
        </w:rPr>
        <w:t>1325 adopted by United Nations Security Council on 31 October 2000 marked the first time the Security Council addressed the disproportionate and unique impact of armed conflict on women; recognized the under-valued and under-utilized contributions women make to conflict prevention, peacekeeping, conflict resolution, and peacebuilding. It also stressed the importance of women’s equal and full participation as active agents in peace and security</w:t>
      </w:r>
      <w:r>
        <w:rPr>
          <w:rFonts w:ascii="Calibri" w:hAnsi="Calibri"/>
          <w:color w:val="222222"/>
          <w:sz w:val="24"/>
          <w:shd w:val="clear" w:color="auto" w:fill="FFFFFF"/>
        </w:rPr>
        <w:t>.</w:t>
      </w:r>
      <w:r w:rsidR="00F07FFC">
        <w:rPr>
          <w:rFonts w:ascii="Calibri" w:hAnsi="Calibri"/>
          <w:color w:val="222222"/>
          <w:sz w:val="24"/>
          <w:shd w:val="clear" w:color="auto" w:fill="FFFFFF"/>
        </w:rPr>
        <w:t xml:space="preserve"> </w:t>
      </w:r>
      <w:r w:rsidRPr="007A3524">
        <w:rPr>
          <w:rFonts w:ascii="Calibri" w:hAnsi="Calibri" w:cs="Arial"/>
        </w:rPr>
        <w:t>National Action Plans (NAPs) are a critical part of localising commitments in UNSCR 1325 into concrete action to meet the Women, Peace and Security objectives: women’s participation, protection from sexual violence, conflict prevention and post-conflict peacebuilding. NAPs provide a tool to contextualize UNSCR 1325 and translate its objectives into national and local realities. National governments started to develop their action plans on Women, Peace and Security since 2005</w:t>
      </w:r>
      <w:r w:rsidRPr="007A3524">
        <w:rPr>
          <w:rFonts w:ascii="Calibri" w:hAnsi="Calibri" w:cs="Arial"/>
          <w:color w:val="323E48"/>
        </w:rPr>
        <w:t>.</w:t>
      </w:r>
      <w:r w:rsidRPr="007A3524">
        <w:rPr>
          <w:rStyle w:val="FootnoteReference"/>
          <w:rFonts w:ascii="Calibri" w:eastAsiaTheme="minorEastAsia" w:hAnsi="Calibri" w:cs="Arial"/>
          <w:color w:val="323E48"/>
        </w:rPr>
        <w:footnoteReference w:id="11"/>
      </w:r>
      <w:r w:rsidRPr="007A3524">
        <w:rPr>
          <w:rFonts w:ascii="Calibri" w:hAnsi="Calibri" w:cs="Arial"/>
          <w:color w:val="323E48"/>
        </w:rPr>
        <w:t xml:space="preserve"> </w:t>
      </w:r>
    </w:p>
    <w:p w14:paraId="6C56C40A" w14:textId="77777777" w:rsidR="00F07FFC" w:rsidRDefault="00F07FFC" w:rsidP="00F07FFC">
      <w:pPr>
        <w:autoSpaceDE w:val="0"/>
        <w:autoSpaceDN w:val="0"/>
        <w:adjustRightInd w:val="0"/>
        <w:spacing w:after="0" w:line="240" w:lineRule="auto"/>
        <w:jc w:val="both"/>
        <w:rPr>
          <w:rFonts w:ascii="Calibri" w:hAnsi="Calibri" w:cs="Arial"/>
          <w:color w:val="323E48"/>
        </w:rPr>
      </w:pPr>
    </w:p>
    <w:p w14:paraId="32915CB7" w14:textId="450A3CAC" w:rsidR="004A7336" w:rsidRDefault="00DA3882" w:rsidP="00735D4D">
      <w:pPr>
        <w:pStyle w:val="FootnoteText"/>
        <w:jc w:val="both"/>
        <w:rPr>
          <w:rFonts w:cs="Tahoma"/>
          <w:shd w:val="clear" w:color="auto" w:fill="FFFFFF"/>
        </w:rPr>
      </w:pPr>
      <w:r w:rsidRPr="00507E9E">
        <w:rPr>
          <w:rFonts w:cs="Tahoma"/>
          <w:shd w:val="clear" w:color="auto" w:fill="FFFFFF"/>
        </w:rPr>
        <w:t>While Timor-Leste has been implementing elements of the UNSCR 1325 even before restoring its independence in 2002</w:t>
      </w:r>
      <w:r w:rsidRPr="00507E9E">
        <w:rPr>
          <w:rStyle w:val="FootnoteReference"/>
          <w:rFonts w:cs="Tahoma"/>
          <w:shd w:val="clear" w:color="auto" w:fill="FFFFFF"/>
        </w:rPr>
        <w:footnoteReference w:id="12"/>
      </w:r>
      <w:r w:rsidRPr="00507E9E">
        <w:rPr>
          <w:rFonts w:cs="Tahoma"/>
          <w:shd w:val="clear" w:color="auto" w:fill="FFFFFF"/>
        </w:rPr>
        <w:t xml:space="preserve">, advocacy for the development of a </w:t>
      </w:r>
      <w:r w:rsidR="006A77AC">
        <w:rPr>
          <w:rFonts w:cs="Tahoma"/>
          <w:shd w:val="clear" w:color="auto" w:fill="FFFFFF"/>
        </w:rPr>
        <w:t xml:space="preserve">UNSCR 1325 </w:t>
      </w:r>
      <w:r w:rsidRPr="00507E9E">
        <w:rPr>
          <w:rFonts w:cs="Tahoma"/>
          <w:shd w:val="clear" w:color="auto" w:fill="FFFFFF"/>
        </w:rPr>
        <w:t>National Action Plan began</w:t>
      </w:r>
      <w:r w:rsidR="006C3797">
        <w:rPr>
          <w:rFonts w:cs="Tahoma"/>
          <w:shd w:val="clear" w:color="auto" w:fill="FFFFFF"/>
        </w:rPr>
        <w:t xml:space="preserve"> in</w:t>
      </w:r>
      <w:r w:rsidRPr="00507E9E">
        <w:rPr>
          <w:rFonts w:cs="Tahoma"/>
          <w:shd w:val="clear" w:color="auto" w:fill="FFFFFF"/>
        </w:rPr>
        <w:t xml:space="preserve"> 2007. </w:t>
      </w:r>
      <w:r>
        <w:rPr>
          <w:rFonts w:cs="Tahoma"/>
          <w:shd w:val="clear" w:color="auto" w:fill="FFFFFF"/>
        </w:rPr>
        <w:t xml:space="preserve">As detailed in the Timeline Table below, </w:t>
      </w:r>
      <w:r w:rsidR="00F07FFC">
        <w:rPr>
          <w:rFonts w:cs="Tahoma"/>
          <w:shd w:val="clear" w:color="auto" w:fill="FFFFFF"/>
        </w:rPr>
        <w:t>UN Women provided support to an</w:t>
      </w:r>
      <w:r>
        <w:rPr>
          <w:rFonts w:cs="Tahoma"/>
          <w:shd w:val="clear" w:color="auto" w:fill="FFFFFF"/>
        </w:rPr>
        <w:t xml:space="preserve"> extensive preparatory process inclusive of government, civil </w:t>
      </w:r>
      <w:proofErr w:type="gramStart"/>
      <w:r>
        <w:rPr>
          <w:rFonts w:cs="Tahoma"/>
          <w:shd w:val="clear" w:color="auto" w:fill="FFFFFF"/>
        </w:rPr>
        <w:t>society</w:t>
      </w:r>
      <w:proofErr w:type="gramEnd"/>
      <w:r>
        <w:rPr>
          <w:rFonts w:cs="Tahoma"/>
          <w:shd w:val="clear" w:color="auto" w:fill="FFFFFF"/>
        </w:rPr>
        <w:t xml:space="preserve"> and international partners </w:t>
      </w:r>
      <w:r w:rsidR="00FC702B">
        <w:rPr>
          <w:rFonts w:cs="Tahoma"/>
          <w:shd w:val="clear" w:color="auto" w:fill="FFFFFF"/>
        </w:rPr>
        <w:t xml:space="preserve">to support </w:t>
      </w:r>
      <w:r w:rsidR="00FC702B">
        <w:rPr>
          <w:rFonts w:cs="Tahoma"/>
          <w:shd w:val="clear" w:color="auto" w:fill="FFFFFF"/>
        </w:rPr>
        <w:t xml:space="preserve">an inclusive, participatory </w:t>
      </w:r>
      <w:r w:rsidR="00FC702B">
        <w:rPr>
          <w:rFonts w:cs="Tahoma"/>
          <w:shd w:val="clear" w:color="auto" w:fill="FFFFFF"/>
        </w:rPr>
        <w:t xml:space="preserve">nationally </w:t>
      </w:r>
      <w:r w:rsidR="00FC702B">
        <w:rPr>
          <w:rFonts w:cs="Tahoma"/>
          <w:shd w:val="clear" w:color="auto" w:fill="FFFFFF"/>
        </w:rPr>
        <w:t>owne</w:t>
      </w:r>
      <w:r w:rsidR="00FC702B">
        <w:rPr>
          <w:rFonts w:cs="Tahoma"/>
          <w:shd w:val="clear" w:color="auto" w:fill="FFFFFF"/>
        </w:rPr>
        <w:t>d</w:t>
      </w:r>
      <w:r w:rsidR="00FC702B">
        <w:rPr>
          <w:rFonts w:cs="Tahoma"/>
          <w:shd w:val="clear" w:color="auto" w:fill="FFFFFF"/>
        </w:rPr>
        <w:t xml:space="preserve"> development process result</w:t>
      </w:r>
      <w:r w:rsidR="00FC702B">
        <w:rPr>
          <w:rFonts w:cs="Tahoma"/>
          <w:shd w:val="clear" w:color="auto" w:fill="FFFFFF"/>
        </w:rPr>
        <w:t>ing</w:t>
      </w:r>
      <w:r w:rsidR="00FC702B">
        <w:rPr>
          <w:rFonts w:cs="Tahoma"/>
          <w:shd w:val="clear" w:color="auto" w:fill="FFFFFF"/>
        </w:rPr>
        <w:t xml:space="preserve"> in the NAP 1325 being specifically adapted to the Timorese situation and augmenting existing government commitments to gender equality.</w:t>
      </w:r>
      <w:r w:rsidR="00FC702B">
        <w:rPr>
          <w:rFonts w:cs="Tahoma"/>
          <w:shd w:val="clear" w:color="auto" w:fill="FFFFFF"/>
        </w:rPr>
        <w:t xml:space="preserve"> </w:t>
      </w:r>
      <w:r w:rsidR="00DB6A18">
        <w:rPr>
          <w:rFonts w:cs="Tahoma"/>
          <w:shd w:val="clear" w:color="auto" w:fill="FFFFFF"/>
        </w:rPr>
        <w:t>The United Nations Development Fund for Women (UNIFEM)</w:t>
      </w:r>
      <w:r w:rsidR="00DB6A18">
        <w:rPr>
          <w:rStyle w:val="FootnoteReference"/>
          <w:rFonts w:cs="Tahoma"/>
          <w:shd w:val="clear" w:color="auto" w:fill="FFFFFF"/>
        </w:rPr>
        <w:footnoteReference w:id="13"/>
      </w:r>
      <w:r w:rsidR="00DB6A18">
        <w:rPr>
          <w:rFonts w:cs="Tahoma"/>
          <w:shd w:val="clear" w:color="auto" w:fill="FFFFFF"/>
        </w:rPr>
        <w:t xml:space="preserve"> was involved in this process from the outset, which continued with UN Women after 2010. This long-term investment in promoting gender equality and women’s rights enabled UN Women to continue to support the Government’s NAP 1325 through its WPS Project  (</w:t>
      </w:r>
      <w:r w:rsidR="00247B74">
        <w:rPr>
          <w:rFonts w:cs="Tahoma"/>
          <w:shd w:val="clear" w:color="auto" w:fill="FFFFFF"/>
        </w:rPr>
        <w:t>2016-2020).</w:t>
      </w:r>
    </w:p>
    <w:p w14:paraId="3FD7A9D1" w14:textId="59296E51" w:rsidR="00EA33B8" w:rsidRDefault="00EA33B8" w:rsidP="003531E5">
      <w:pPr>
        <w:pStyle w:val="FootnoteText"/>
        <w:jc w:val="both"/>
        <w:rPr>
          <w:rFonts w:cs="Tahoma"/>
          <w:shd w:val="clear" w:color="auto" w:fill="FFFFFF"/>
        </w:rPr>
      </w:pPr>
    </w:p>
    <w:p w14:paraId="2579F6DD" w14:textId="5300432B" w:rsidR="003C2C75" w:rsidRDefault="003C2C75" w:rsidP="003531E5">
      <w:pPr>
        <w:pStyle w:val="FootnoteText"/>
        <w:jc w:val="both"/>
        <w:rPr>
          <w:rFonts w:cs="Tahoma"/>
          <w:shd w:val="clear" w:color="auto" w:fill="FFFFFF"/>
        </w:rPr>
      </w:pPr>
    </w:p>
    <w:p w14:paraId="4C1D9C04" w14:textId="26F725AA" w:rsidR="003C2C75" w:rsidRDefault="003C2C75" w:rsidP="003531E5">
      <w:pPr>
        <w:pStyle w:val="FootnoteText"/>
        <w:jc w:val="both"/>
        <w:rPr>
          <w:rFonts w:cs="Tahoma"/>
          <w:shd w:val="clear" w:color="auto" w:fill="FFFFFF"/>
        </w:rPr>
      </w:pPr>
    </w:p>
    <w:p w14:paraId="726CA6EC" w14:textId="4D4CA677" w:rsidR="003C2C75" w:rsidRDefault="003C2C75" w:rsidP="003531E5">
      <w:pPr>
        <w:pStyle w:val="FootnoteText"/>
        <w:jc w:val="both"/>
        <w:rPr>
          <w:rFonts w:cs="Tahoma"/>
          <w:shd w:val="clear" w:color="auto" w:fill="FFFFFF"/>
        </w:rPr>
      </w:pPr>
    </w:p>
    <w:p w14:paraId="109B1174" w14:textId="27F94A09" w:rsidR="003C2C75" w:rsidRDefault="003C2C75" w:rsidP="003531E5">
      <w:pPr>
        <w:pStyle w:val="FootnoteText"/>
        <w:jc w:val="both"/>
        <w:rPr>
          <w:rFonts w:cs="Tahoma"/>
          <w:shd w:val="clear" w:color="auto" w:fill="FFFFFF"/>
        </w:rPr>
      </w:pPr>
    </w:p>
    <w:p w14:paraId="219A0C45" w14:textId="2DD5741B" w:rsidR="003C2C75" w:rsidRDefault="003C2C75" w:rsidP="003531E5">
      <w:pPr>
        <w:pStyle w:val="FootnoteText"/>
        <w:jc w:val="both"/>
        <w:rPr>
          <w:rFonts w:cs="Tahoma"/>
          <w:shd w:val="clear" w:color="auto" w:fill="FFFFFF"/>
        </w:rPr>
      </w:pPr>
    </w:p>
    <w:p w14:paraId="70D3FCC2" w14:textId="0F948D39" w:rsidR="003C2C75" w:rsidRDefault="003C2C75" w:rsidP="003531E5">
      <w:pPr>
        <w:pStyle w:val="FootnoteText"/>
        <w:jc w:val="both"/>
        <w:rPr>
          <w:rFonts w:cs="Tahoma"/>
          <w:shd w:val="clear" w:color="auto" w:fill="FFFFFF"/>
        </w:rPr>
      </w:pPr>
    </w:p>
    <w:p w14:paraId="50FA892A" w14:textId="366CF8B5" w:rsidR="003C2C75" w:rsidRDefault="003C2C75" w:rsidP="003531E5">
      <w:pPr>
        <w:pStyle w:val="FootnoteText"/>
        <w:jc w:val="both"/>
        <w:rPr>
          <w:rFonts w:cs="Tahoma"/>
          <w:shd w:val="clear" w:color="auto" w:fill="FFFFFF"/>
        </w:rPr>
      </w:pPr>
    </w:p>
    <w:p w14:paraId="0D8E198A" w14:textId="77777777" w:rsidR="003C2C75" w:rsidRDefault="003C2C75" w:rsidP="003531E5">
      <w:pPr>
        <w:pStyle w:val="FootnoteText"/>
        <w:jc w:val="both"/>
        <w:rPr>
          <w:rFonts w:cs="Tahoma"/>
          <w:shd w:val="clear" w:color="auto" w:fill="FFFFFF"/>
        </w:rPr>
      </w:pPr>
    </w:p>
    <w:tbl>
      <w:tblPr>
        <w:tblStyle w:val="TableGrid"/>
        <w:tblW w:w="10557" w:type="dxa"/>
        <w:tblInd w:w="-572" w:type="dxa"/>
        <w:tblLook w:val="04A0" w:firstRow="1" w:lastRow="0" w:firstColumn="1" w:lastColumn="0" w:noHBand="0" w:noVBand="1"/>
      </w:tblPr>
      <w:tblGrid>
        <w:gridCol w:w="1222"/>
        <w:gridCol w:w="9335"/>
      </w:tblGrid>
      <w:tr w:rsidR="00EA33B8" w:rsidRPr="00125A6B" w14:paraId="3CAA0462" w14:textId="77777777" w:rsidTr="004A696D">
        <w:trPr>
          <w:tblHeader/>
        </w:trPr>
        <w:tc>
          <w:tcPr>
            <w:tcW w:w="10557" w:type="dxa"/>
            <w:gridSpan w:val="2"/>
            <w:shd w:val="clear" w:color="auto" w:fill="D5DCE4" w:themeFill="text2" w:themeFillTint="33"/>
          </w:tcPr>
          <w:p w14:paraId="42EA96DA" w14:textId="64952015" w:rsidR="00EA33B8" w:rsidRPr="00125A6B" w:rsidRDefault="00EA33B8" w:rsidP="0002348F">
            <w:pPr>
              <w:pStyle w:val="FootnoteText"/>
              <w:jc w:val="both"/>
              <w:rPr>
                <w:sz w:val="22"/>
                <w:szCs w:val="22"/>
              </w:rPr>
            </w:pPr>
            <w:r w:rsidRPr="00814671">
              <w:rPr>
                <w:b/>
                <w:bCs/>
                <w:i/>
                <w:iCs/>
              </w:rPr>
              <w:t>Timeline: Creating Timor-Leste’s National Action Plan on UNSCR 1325 -Women, Peace &amp; Security</w:t>
            </w:r>
            <w:r w:rsidR="009C3391">
              <w:rPr>
                <w:rStyle w:val="FootnoteReference"/>
                <w:b/>
                <w:bCs/>
                <w:i/>
                <w:iCs/>
              </w:rPr>
              <w:footnoteReference w:id="14"/>
            </w:r>
          </w:p>
        </w:tc>
      </w:tr>
      <w:tr w:rsidR="00DA3882" w:rsidRPr="00125A6B" w14:paraId="3317F445" w14:textId="77777777" w:rsidTr="004A696D">
        <w:tc>
          <w:tcPr>
            <w:tcW w:w="1222" w:type="dxa"/>
          </w:tcPr>
          <w:p w14:paraId="0BA78003" w14:textId="77777777" w:rsidR="00DA3882" w:rsidRPr="00125A6B" w:rsidRDefault="00DA3882" w:rsidP="0002348F">
            <w:pPr>
              <w:pStyle w:val="FootnoteText"/>
              <w:jc w:val="both"/>
              <w:rPr>
                <w:sz w:val="22"/>
                <w:szCs w:val="22"/>
              </w:rPr>
            </w:pPr>
            <w:r w:rsidRPr="00125A6B">
              <w:rPr>
                <w:b/>
                <w:bCs/>
                <w:sz w:val="22"/>
                <w:szCs w:val="22"/>
              </w:rPr>
              <w:t>2007-2012</w:t>
            </w:r>
          </w:p>
        </w:tc>
        <w:tc>
          <w:tcPr>
            <w:tcW w:w="9335" w:type="dxa"/>
          </w:tcPr>
          <w:p w14:paraId="33E6AA17" w14:textId="5DB1D2AA" w:rsidR="00DA3882" w:rsidRPr="00125A6B" w:rsidRDefault="00DA3882" w:rsidP="0002348F">
            <w:pPr>
              <w:pStyle w:val="FootnoteText"/>
              <w:jc w:val="both"/>
              <w:rPr>
                <w:sz w:val="22"/>
                <w:szCs w:val="22"/>
              </w:rPr>
            </w:pPr>
            <w:r w:rsidRPr="00125A6B">
              <w:rPr>
                <w:sz w:val="22"/>
                <w:szCs w:val="22"/>
              </w:rPr>
              <w:t>Laying the Foundations</w:t>
            </w:r>
            <w:r w:rsidR="006C3797">
              <w:rPr>
                <w:sz w:val="22"/>
                <w:szCs w:val="22"/>
              </w:rPr>
              <w:t>:</w:t>
            </w:r>
            <w:r w:rsidRPr="00125A6B">
              <w:rPr>
                <w:sz w:val="22"/>
                <w:szCs w:val="22"/>
              </w:rPr>
              <w:t xml:space="preserve"> The Office for the Promotion of Equality--then Secretary of State for Promotion of Equality (SEPI) and now Secretary of State for the Support and Socio-Economic Promotion of Women (SEM)- -with civil society, including Rede Feto members, and support from the UN and international partners, conducted awareness-raising and advocacy on Women, Peace and Security (WPS).</w:t>
            </w:r>
            <w:r w:rsidR="009C3391">
              <w:rPr>
                <w:sz w:val="22"/>
                <w:szCs w:val="22"/>
              </w:rPr>
              <w:t xml:space="preserve"> Secretary of State for Security requested UN Women’s support to develop its NAP 1325.</w:t>
            </w:r>
          </w:p>
        </w:tc>
      </w:tr>
      <w:tr w:rsidR="00DA3882" w:rsidRPr="00125A6B" w14:paraId="36CE2C6C" w14:textId="77777777" w:rsidTr="004A696D">
        <w:tc>
          <w:tcPr>
            <w:tcW w:w="1222" w:type="dxa"/>
          </w:tcPr>
          <w:p w14:paraId="3902D295" w14:textId="77777777" w:rsidR="00DA3882" w:rsidRPr="00125A6B" w:rsidRDefault="00DA3882" w:rsidP="0002348F">
            <w:pPr>
              <w:pStyle w:val="FootnoteText"/>
              <w:jc w:val="both"/>
              <w:rPr>
                <w:sz w:val="22"/>
                <w:szCs w:val="22"/>
              </w:rPr>
            </w:pPr>
            <w:r w:rsidRPr="00125A6B">
              <w:rPr>
                <w:b/>
                <w:bCs/>
                <w:sz w:val="22"/>
                <w:szCs w:val="22"/>
              </w:rPr>
              <w:t>2013</w:t>
            </w:r>
          </w:p>
        </w:tc>
        <w:tc>
          <w:tcPr>
            <w:tcW w:w="9335" w:type="dxa"/>
          </w:tcPr>
          <w:p w14:paraId="3C557DF6" w14:textId="77777777" w:rsidR="00DA3882" w:rsidRPr="00125A6B" w:rsidRDefault="00DA3882" w:rsidP="0002348F">
            <w:pPr>
              <w:pStyle w:val="FootnoteText"/>
              <w:jc w:val="both"/>
              <w:rPr>
                <w:sz w:val="22"/>
                <w:szCs w:val="22"/>
              </w:rPr>
            </w:pPr>
            <w:r w:rsidRPr="00125A6B">
              <w:rPr>
                <w:sz w:val="22"/>
                <w:szCs w:val="22"/>
              </w:rPr>
              <w:t xml:space="preserve">The Community of Practice (CoP) on Women, Peace and Security (WPS) was established in 2013 among 25 individuals from relevant government institutions, NGOs and UN agencies working on issues related to the agenda to strengthen implementation of the UNSCR 1325 and related resolutions in Timor-Leste. </w:t>
            </w:r>
          </w:p>
        </w:tc>
      </w:tr>
      <w:tr w:rsidR="00DA3882" w:rsidRPr="00125A6B" w14:paraId="1F1B0E1E" w14:textId="77777777" w:rsidTr="004A696D">
        <w:tc>
          <w:tcPr>
            <w:tcW w:w="1222" w:type="dxa"/>
          </w:tcPr>
          <w:p w14:paraId="1E8AEDD9" w14:textId="77777777" w:rsidR="00DA3882" w:rsidRPr="00125A6B" w:rsidRDefault="00DA3882" w:rsidP="0002348F">
            <w:pPr>
              <w:pStyle w:val="FootnoteText"/>
              <w:jc w:val="both"/>
              <w:rPr>
                <w:sz w:val="22"/>
                <w:szCs w:val="22"/>
              </w:rPr>
            </w:pPr>
            <w:r w:rsidRPr="00125A6B">
              <w:rPr>
                <w:b/>
                <w:bCs/>
                <w:sz w:val="22"/>
                <w:szCs w:val="22"/>
              </w:rPr>
              <w:t>February 2014</w:t>
            </w:r>
          </w:p>
        </w:tc>
        <w:tc>
          <w:tcPr>
            <w:tcW w:w="9335" w:type="dxa"/>
          </w:tcPr>
          <w:p w14:paraId="12A355B0" w14:textId="402B606D" w:rsidR="00DA3882" w:rsidRPr="00125A6B" w:rsidRDefault="00DA3882" w:rsidP="0002348F">
            <w:pPr>
              <w:pStyle w:val="FootnoteText"/>
              <w:jc w:val="both"/>
              <w:rPr>
                <w:sz w:val="22"/>
                <w:szCs w:val="22"/>
              </w:rPr>
            </w:pPr>
            <w:r w:rsidRPr="00125A6B">
              <w:rPr>
                <w:sz w:val="22"/>
                <w:szCs w:val="22"/>
              </w:rPr>
              <w:t xml:space="preserve">Internal consultations were facilitated with the </w:t>
            </w:r>
            <w:proofErr w:type="spellStart"/>
            <w:r w:rsidRPr="00125A6B">
              <w:rPr>
                <w:sz w:val="22"/>
                <w:szCs w:val="22"/>
              </w:rPr>
              <w:t>SoSS</w:t>
            </w:r>
            <w:proofErr w:type="spellEnd"/>
            <w:r w:rsidRPr="00125A6B">
              <w:rPr>
                <w:sz w:val="22"/>
                <w:szCs w:val="22"/>
              </w:rPr>
              <w:t>, Secretary of State for Defense, and Gender Working Groups of the National Police (PNTL) and Defense Forces (F-FDTL), with advisory support from UN Women’s Senior Gender Advisor in Indonesia. Stakeholders discussed the activities needed to implement United Nations Security Council Resolution 1325 (UNSCR 1325) in Timor Leste and gained confidence to lead the NAP development process.</w:t>
            </w:r>
          </w:p>
        </w:tc>
      </w:tr>
      <w:tr w:rsidR="00DA3882" w:rsidRPr="00125A6B" w14:paraId="57444738" w14:textId="77777777" w:rsidTr="004A696D">
        <w:tc>
          <w:tcPr>
            <w:tcW w:w="1222" w:type="dxa"/>
          </w:tcPr>
          <w:p w14:paraId="6BF94BD2" w14:textId="77777777" w:rsidR="00DA3882" w:rsidRPr="00125A6B" w:rsidRDefault="00DA3882" w:rsidP="0002348F">
            <w:pPr>
              <w:pStyle w:val="FootnoteText"/>
              <w:jc w:val="both"/>
              <w:rPr>
                <w:sz w:val="22"/>
                <w:szCs w:val="22"/>
              </w:rPr>
            </w:pPr>
            <w:r w:rsidRPr="00125A6B">
              <w:rPr>
                <w:b/>
                <w:bCs/>
                <w:sz w:val="22"/>
                <w:szCs w:val="22"/>
              </w:rPr>
              <w:t>March 2014</w:t>
            </w:r>
          </w:p>
        </w:tc>
        <w:tc>
          <w:tcPr>
            <w:tcW w:w="9335" w:type="dxa"/>
          </w:tcPr>
          <w:p w14:paraId="55DE9699" w14:textId="6F975B33" w:rsidR="00DA3882" w:rsidRPr="00125A6B" w:rsidRDefault="00DA3882" w:rsidP="0002348F">
            <w:pPr>
              <w:pStyle w:val="FootnoteText"/>
              <w:jc w:val="both"/>
              <w:rPr>
                <w:sz w:val="22"/>
                <w:szCs w:val="22"/>
              </w:rPr>
            </w:pPr>
            <w:r w:rsidRPr="00125A6B">
              <w:rPr>
                <w:sz w:val="22"/>
                <w:szCs w:val="22"/>
              </w:rPr>
              <w:t>The First High-Level National Consultation</w:t>
            </w:r>
            <w:r w:rsidR="006C3797">
              <w:rPr>
                <w:sz w:val="22"/>
                <w:szCs w:val="22"/>
              </w:rPr>
              <w:t>:</w:t>
            </w:r>
            <w:r w:rsidRPr="00125A6B">
              <w:rPr>
                <w:sz w:val="22"/>
                <w:szCs w:val="22"/>
              </w:rPr>
              <w:t xml:space="preserve"> The first high-level discussion of the formulation of the NAP involved approximately 50 people from government, political parties, women’s organizations, and civil society organizations. Government representatives signed a Declaration affirming institutional support for the development and implementation of the NAP.</w:t>
            </w:r>
          </w:p>
        </w:tc>
      </w:tr>
      <w:tr w:rsidR="00DA3882" w:rsidRPr="00125A6B" w14:paraId="799680AB" w14:textId="77777777" w:rsidTr="004A696D">
        <w:tc>
          <w:tcPr>
            <w:tcW w:w="1222" w:type="dxa"/>
          </w:tcPr>
          <w:p w14:paraId="716D0ECD" w14:textId="77777777" w:rsidR="00DA3882" w:rsidRPr="00125A6B" w:rsidRDefault="00DA3882" w:rsidP="0002348F">
            <w:pPr>
              <w:pStyle w:val="FootnoteText"/>
              <w:jc w:val="both"/>
              <w:rPr>
                <w:sz w:val="22"/>
                <w:szCs w:val="22"/>
              </w:rPr>
            </w:pPr>
            <w:r w:rsidRPr="00125A6B">
              <w:rPr>
                <w:b/>
                <w:bCs/>
                <w:sz w:val="22"/>
                <w:szCs w:val="22"/>
              </w:rPr>
              <w:t>June-December 2014</w:t>
            </w:r>
          </w:p>
        </w:tc>
        <w:tc>
          <w:tcPr>
            <w:tcW w:w="9335" w:type="dxa"/>
          </w:tcPr>
          <w:p w14:paraId="77EA7BA6" w14:textId="0145D719" w:rsidR="00DA3882" w:rsidRPr="00125A6B" w:rsidRDefault="00DA3882" w:rsidP="0002348F">
            <w:pPr>
              <w:pStyle w:val="FootnoteText"/>
              <w:jc w:val="both"/>
              <w:rPr>
                <w:sz w:val="22"/>
                <w:szCs w:val="22"/>
              </w:rPr>
            </w:pPr>
            <w:r w:rsidRPr="00125A6B">
              <w:rPr>
                <w:sz w:val="22"/>
                <w:szCs w:val="22"/>
              </w:rPr>
              <w:t>Consultation at the Grassroots Level Community voices are invaluable for implementation of the NAP on UNSCR 1325. Using the four key pillars framed in the UNSCR 1325, the Working Group organized a series of community-based consultations across the 13 districts, reaching out to 473 people (243 women, and 230 men).</w:t>
            </w:r>
          </w:p>
        </w:tc>
      </w:tr>
      <w:tr w:rsidR="00DA3882" w:rsidRPr="00125A6B" w14:paraId="2A68ECDD" w14:textId="77777777" w:rsidTr="004A696D">
        <w:tc>
          <w:tcPr>
            <w:tcW w:w="1222" w:type="dxa"/>
          </w:tcPr>
          <w:p w14:paraId="1DD31995" w14:textId="77777777" w:rsidR="00DA3882" w:rsidRPr="00125A6B" w:rsidRDefault="00DA3882" w:rsidP="0002348F">
            <w:pPr>
              <w:pStyle w:val="FootnoteText"/>
              <w:jc w:val="both"/>
              <w:rPr>
                <w:sz w:val="22"/>
                <w:szCs w:val="22"/>
              </w:rPr>
            </w:pPr>
            <w:r w:rsidRPr="00125A6B">
              <w:rPr>
                <w:b/>
                <w:bCs/>
                <w:sz w:val="22"/>
                <w:szCs w:val="22"/>
              </w:rPr>
              <w:t>May-September 2015</w:t>
            </w:r>
          </w:p>
        </w:tc>
        <w:tc>
          <w:tcPr>
            <w:tcW w:w="9335" w:type="dxa"/>
          </w:tcPr>
          <w:p w14:paraId="17A4DAC1" w14:textId="6F598324" w:rsidR="00DA3882" w:rsidRPr="00125A6B" w:rsidRDefault="00DA3882" w:rsidP="0002348F">
            <w:pPr>
              <w:pStyle w:val="FootnoteText"/>
              <w:jc w:val="both"/>
              <w:rPr>
                <w:sz w:val="22"/>
                <w:szCs w:val="22"/>
              </w:rPr>
            </w:pPr>
            <w:r w:rsidRPr="00125A6B">
              <w:rPr>
                <w:sz w:val="22"/>
                <w:szCs w:val="22"/>
              </w:rPr>
              <w:t>The Drafting Process</w:t>
            </w:r>
            <w:r w:rsidR="006C3797">
              <w:rPr>
                <w:sz w:val="22"/>
                <w:szCs w:val="22"/>
              </w:rPr>
              <w:t>:</w:t>
            </w:r>
            <w:r w:rsidRPr="00125A6B">
              <w:rPr>
                <w:sz w:val="22"/>
                <w:szCs w:val="22"/>
              </w:rPr>
              <w:t xml:space="preserve"> The drafting process began with a workshop for the Steering Committee and Working Group members. Working from the results, the Drafting Team formed a collaborative draft NAP, based upon the results from the extensive consultations.</w:t>
            </w:r>
          </w:p>
        </w:tc>
      </w:tr>
      <w:tr w:rsidR="00DA3882" w:rsidRPr="00125A6B" w14:paraId="11EE555C" w14:textId="77777777" w:rsidTr="004A696D">
        <w:tc>
          <w:tcPr>
            <w:tcW w:w="1222" w:type="dxa"/>
          </w:tcPr>
          <w:p w14:paraId="1653B075" w14:textId="77777777" w:rsidR="00DA3882" w:rsidRPr="00125A6B" w:rsidRDefault="00DA3882" w:rsidP="0002348F">
            <w:pPr>
              <w:pStyle w:val="FootnoteText"/>
              <w:jc w:val="both"/>
              <w:rPr>
                <w:sz w:val="22"/>
                <w:szCs w:val="22"/>
              </w:rPr>
            </w:pPr>
            <w:r w:rsidRPr="00125A6B">
              <w:rPr>
                <w:b/>
                <w:bCs/>
                <w:sz w:val="22"/>
                <w:szCs w:val="22"/>
              </w:rPr>
              <w:t>October-December 2015</w:t>
            </w:r>
          </w:p>
        </w:tc>
        <w:tc>
          <w:tcPr>
            <w:tcW w:w="9335" w:type="dxa"/>
          </w:tcPr>
          <w:p w14:paraId="23A527A3" w14:textId="4B519319" w:rsidR="00DA3882" w:rsidRPr="00125A6B" w:rsidRDefault="00DA3882" w:rsidP="0002348F">
            <w:pPr>
              <w:pStyle w:val="FootnoteText"/>
              <w:jc w:val="both"/>
              <w:rPr>
                <w:sz w:val="22"/>
                <w:szCs w:val="22"/>
              </w:rPr>
            </w:pPr>
            <w:r w:rsidRPr="00125A6B">
              <w:rPr>
                <w:sz w:val="22"/>
                <w:szCs w:val="22"/>
              </w:rPr>
              <w:t>Validation</w:t>
            </w:r>
            <w:r w:rsidR="006C3797">
              <w:rPr>
                <w:sz w:val="22"/>
                <w:szCs w:val="22"/>
              </w:rPr>
              <w:t>:</w:t>
            </w:r>
            <w:r w:rsidRPr="00125A6B">
              <w:rPr>
                <w:sz w:val="22"/>
                <w:szCs w:val="22"/>
              </w:rPr>
              <w:t xml:space="preserve"> The draft NAP was validated at a participatory workshop held from October to December where stakeholders from government, civil society and development partners were invited to provide feedback. The Drafting Team then incorporated the results and presented the final NAP to the Advisory Board which was then presented to the Council of Ministers for approval</w:t>
            </w:r>
          </w:p>
        </w:tc>
      </w:tr>
      <w:tr w:rsidR="00DA3882" w:rsidRPr="00125A6B" w14:paraId="334E685D" w14:textId="77777777" w:rsidTr="004A696D">
        <w:tc>
          <w:tcPr>
            <w:tcW w:w="1222" w:type="dxa"/>
          </w:tcPr>
          <w:p w14:paraId="7F4D6649" w14:textId="77777777" w:rsidR="00DA3882" w:rsidRPr="00125A6B" w:rsidRDefault="00DA3882" w:rsidP="0002348F">
            <w:pPr>
              <w:pStyle w:val="FootnoteText"/>
              <w:jc w:val="both"/>
              <w:rPr>
                <w:b/>
                <w:bCs/>
                <w:sz w:val="22"/>
                <w:szCs w:val="22"/>
              </w:rPr>
            </w:pPr>
            <w:r w:rsidRPr="00125A6B">
              <w:rPr>
                <w:b/>
                <w:bCs/>
                <w:sz w:val="22"/>
                <w:szCs w:val="22"/>
              </w:rPr>
              <w:t>February 2016</w:t>
            </w:r>
          </w:p>
        </w:tc>
        <w:tc>
          <w:tcPr>
            <w:tcW w:w="9335" w:type="dxa"/>
          </w:tcPr>
          <w:p w14:paraId="575A03BE" w14:textId="3EF54D7F" w:rsidR="00DA3882" w:rsidRPr="00125A6B" w:rsidRDefault="00DA3882" w:rsidP="0002348F">
            <w:pPr>
              <w:pStyle w:val="FootnoteText"/>
              <w:jc w:val="both"/>
              <w:rPr>
                <w:sz w:val="22"/>
                <w:szCs w:val="22"/>
              </w:rPr>
            </w:pPr>
            <w:r w:rsidRPr="00125A6B">
              <w:rPr>
                <w:sz w:val="22"/>
                <w:szCs w:val="22"/>
              </w:rPr>
              <w:t>Submission of the Draft Plan</w:t>
            </w:r>
            <w:r w:rsidR="006C3797">
              <w:rPr>
                <w:sz w:val="22"/>
                <w:szCs w:val="22"/>
              </w:rPr>
              <w:t>:</w:t>
            </w:r>
            <w:r w:rsidRPr="00125A6B">
              <w:rPr>
                <w:sz w:val="22"/>
                <w:szCs w:val="22"/>
              </w:rPr>
              <w:t xml:space="preserve"> The draft National Action Plan on Women, Peace and Security (NAP WPS) was submitted to the Council of Ministers in late February 2016 for review and approval. UN Women provided technical support for submission and continued to support the preparations for presentation of the Plan to the Council of Ministers.</w:t>
            </w:r>
          </w:p>
        </w:tc>
      </w:tr>
      <w:tr w:rsidR="00DA3882" w:rsidRPr="00125A6B" w14:paraId="749AB0DC" w14:textId="77777777" w:rsidTr="004A696D">
        <w:tc>
          <w:tcPr>
            <w:tcW w:w="1222" w:type="dxa"/>
          </w:tcPr>
          <w:p w14:paraId="6206978B" w14:textId="77777777" w:rsidR="00DA3882" w:rsidRPr="00125A6B" w:rsidRDefault="00DA3882" w:rsidP="0002348F">
            <w:pPr>
              <w:pStyle w:val="FootnoteText"/>
              <w:jc w:val="both"/>
              <w:rPr>
                <w:b/>
                <w:bCs/>
                <w:sz w:val="22"/>
                <w:szCs w:val="22"/>
              </w:rPr>
            </w:pPr>
            <w:r w:rsidRPr="00125A6B">
              <w:rPr>
                <w:b/>
                <w:bCs/>
                <w:sz w:val="22"/>
                <w:szCs w:val="22"/>
              </w:rPr>
              <w:t>April 2016</w:t>
            </w:r>
          </w:p>
        </w:tc>
        <w:tc>
          <w:tcPr>
            <w:tcW w:w="9335" w:type="dxa"/>
          </w:tcPr>
          <w:p w14:paraId="31F08E95" w14:textId="77777777" w:rsidR="00DA3882" w:rsidRPr="00125A6B" w:rsidRDefault="00DA3882" w:rsidP="0002348F">
            <w:pPr>
              <w:pStyle w:val="FootnoteText"/>
              <w:jc w:val="both"/>
              <w:rPr>
                <w:sz w:val="22"/>
                <w:szCs w:val="22"/>
              </w:rPr>
            </w:pPr>
            <w:r w:rsidRPr="00125A6B">
              <w:rPr>
                <w:sz w:val="22"/>
                <w:szCs w:val="22"/>
              </w:rPr>
              <w:t>Approval of the National Action Plan Timor-Leste’s Council of Ministers approved the National Action Plan for Women, Peace and Security for 2016-2020, becoming the third country in Southeast Asia to adopt a plan based on the UN Security Council Resolution 1325</w:t>
            </w:r>
          </w:p>
        </w:tc>
      </w:tr>
      <w:tr w:rsidR="00DA3882" w:rsidRPr="00125A6B" w14:paraId="62B3CBAF" w14:textId="77777777" w:rsidTr="004A696D">
        <w:tc>
          <w:tcPr>
            <w:tcW w:w="1222" w:type="dxa"/>
          </w:tcPr>
          <w:p w14:paraId="6D7FD3BE" w14:textId="77777777" w:rsidR="00DA3882" w:rsidRPr="00125A6B" w:rsidRDefault="00DA3882" w:rsidP="0002348F">
            <w:pPr>
              <w:pStyle w:val="FootnoteText"/>
              <w:jc w:val="both"/>
              <w:rPr>
                <w:b/>
                <w:bCs/>
                <w:sz w:val="22"/>
                <w:szCs w:val="22"/>
              </w:rPr>
            </w:pPr>
            <w:r w:rsidRPr="00125A6B">
              <w:rPr>
                <w:b/>
                <w:bCs/>
                <w:sz w:val="22"/>
                <w:szCs w:val="22"/>
              </w:rPr>
              <w:t>October 2016</w:t>
            </w:r>
          </w:p>
        </w:tc>
        <w:tc>
          <w:tcPr>
            <w:tcW w:w="9335" w:type="dxa"/>
          </w:tcPr>
          <w:p w14:paraId="5BEB088C" w14:textId="5808EA99" w:rsidR="00DA3882" w:rsidRPr="00125A6B" w:rsidRDefault="00DA3882" w:rsidP="0002348F">
            <w:pPr>
              <w:pStyle w:val="NormalWeb"/>
              <w:shd w:val="clear" w:color="auto" w:fill="FFFFFF"/>
              <w:spacing w:before="0" w:beforeAutospacing="0" w:after="0" w:afterAutospacing="0"/>
              <w:jc w:val="both"/>
              <w:textAlignment w:val="baseline"/>
              <w:rPr>
                <w:b/>
                <w:bCs/>
                <w:sz w:val="22"/>
                <w:szCs w:val="22"/>
              </w:rPr>
            </w:pPr>
            <w:r w:rsidRPr="00125A6B">
              <w:rPr>
                <w:rFonts w:asciiTheme="minorHAnsi" w:hAnsiTheme="minorHAnsi"/>
                <w:sz w:val="22"/>
                <w:szCs w:val="22"/>
              </w:rPr>
              <w:t>Official Launch of the NAP WPS 20 October 2016</w:t>
            </w:r>
            <w:r w:rsidR="006C3797">
              <w:rPr>
                <w:rFonts w:asciiTheme="minorHAnsi" w:hAnsiTheme="minorHAnsi"/>
                <w:sz w:val="22"/>
                <w:szCs w:val="22"/>
              </w:rPr>
              <w:t>:</w:t>
            </w:r>
            <w:r w:rsidRPr="00125A6B">
              <w:rPr>
                <w:rFonts w:asciiTheme="minorHAnsi" w:hAnsiTheme="minorHAnsi"/>
                <w:sz w:val="22"/>
                <w:szCs w:val="22"/>
              </w:rPr>
              <w:t xml:space="preserve"> Timor-Leste officially launched its National Action Plan for the implementation of the United Nations Security Council Resolution 1325 (2000)/NAP UNSCR 1325, on Women Peace and Security.</w:t>
            </w:r>
            <w:r w:rsidRPr="00125A6B">
              <w:rPr>
                <w:rFonts w:asciiTheme="minorHAnsi" w:hAnsiTheme="minorHAnsi" w:cs="Tahoma"/>
                <w:color w:val="5E5A55"/>
                <w:sz w:val="22"/>
                <w:szCs w:val="22"/>
              </w:rPr>
              <w:t xml:space="preserve"> </w:t>
            </w:r>
          </w:p>
        </w:tc>
      </w:tr>
    </w:tbl>
    <w:p w14:paraId="14C70D29" w14:textId="77777777" w:rsidR="00B27259" w:rsidRDefault="00B27259" w:rsidP="00DA3882">
      <w:pPr>
        <w:pStyle w:val="NormalWeb"/>
        <w:shd w:val="clear" w:color="auto" w:fill="FFFFFF"/>
        <w:spacing w:before="0" w:beforeAutospacing="0" w:after="0" w:afterAutospacing="0" w:line="360" w:lineRule="auto"/>
        <w:jc w:val="both"/>
        <w:textAlignment w:val="baseline"/>
        <w:rPr>
          <w:rFonts w:asciiTheme="minorHAnsi" w:hAnsiTheme="minorHAnsi" w:cs="Tahoma"/>
          <w:color w:val="5E5A55"/>
        </w:rPr>
      </w:pPr>
    </w:p>
    <w:p w14:paraId="2699D6D6" w14:textId="5668D272" w:rsidR="00DA3882" w:rsidRPr="00965430" w:rsidRDefault="00DA3882" w:rsidP="003531E5">
      <w:pPr>
        <w:pStyle w:val="NormalWeb"/>
        <w:shd w:val="clear" w:color="auto" w:fill="FFFFFF"/>
        <w:spacing w:before="0" w:beforeAutospacing="0" w:after="0" w:afterAutospacing="0"/>
        <w:jc w:val="both"/>
        <w:textAlignment w:val="baseline"/>
        <w:rPr>
          <w:rFonts w:asciiTheme="minorHAnsi" w:hAnsiTheme="minorHAnsi" w:cs="Gotham-Book"/>
          <w:color w:val="333333"/>
        </w:rPr>
      </w:pPr>
      <w:r w:rsidRPr="004A696D">
        <w:rPr>
          <w:rFonts w:asciiTheme="minorHAnsi" w:hAnsiTheme="minorHAnsi" w:cs="Tahoma"/>
        </w:rPr>
        <w:t>At the NAP launch in October 2016, the</w:t>
      </w:r>
      <w:r w:rsidR="00623AD7" w:rsidRPr="004A696D">
        <w:rPr>
          <w:rFonts w:asciiTheme="minorHAnsi" w:hAnsiTheme="minorHAnsi" w:cs="Tahoma"/>
        </w:rPr>
        <w:t xml:space="preserve"> then </w:t>
      </w:r>
      <w:r w:rsidRPr="004A696D">
        <w:rPr>
          <w:rFonts w:asciiTheme="minorHAnsi" w:hAnsiTheme="minorHAnsi" w:cs="Tahoma"/>
        </w:rPr>
        <w:t>Prime Minister Dr</w:t>
      </w:r>
      <w:r w:rsidR="00623AD7" w:rsidRPr="004A696D">
        <w:rPr>
          <w:rFonts w:asciiTheme="minorHAnsi" w:hAnsiTheme="minorHAnsi" w:cs="Tahoma"/>
        </w:rPr>
        <w:t>. Rui Maria de</w:t>
      </w:r>
      <w:r w:rsidRPr="004A696D">
        <w:rPr>
          <w:rFonts w:asciiTheme="minorHAnsi" w:hAnsiTheme="minorHAnsi" w:cs="Tahoma"/>
        </w:rPr>
        <w:t xml:space="preserve"> Araújo, stated that,</w:t>
      </w:r>
      <w:r w:rsidRPr="004A696D">
        <w:rPr>
          <w:rStyle w:val="Emphasis"/>
          <w:rFonts w:asciiTheme="minorHAnsi" w:hAnsiTheme="minorHAnsi" w:cs="Tahoma"/>
          <w:bdr w:val="none" w:sz="0" w:space="0" w:color="auto" w:frame="1"/>
        </w:rPr>
        <w:t xml:space="preserve"> “The implementation of this Plan allows us to fulfill our commitment as a state in compliance with Resolution 1325 of the UN Security Council on Women, Peace and Security”.</w:t>
      </w:r>
      <w:r w:rsidRPr="004A696D">
        <w:rPr>
          <w:rStyle w:val="FootnoteReference"/>
          <w:rFonts w:asciiTheme="minorHAnsi" w:hAnsiTheme="minorHAnsi" w:cs="Tahoma"/>
          <w:i/>
          <w:iCs/>
          <w:bdr w:val="none" w:sz="0" w:space="0" w:color="auto" w:frame="1"/>
        </w:rPr>
        <w:footnoteReference w:id="15"/>
      </w:r>
      <w:r w:rsidRPr="004A696D">
        <w:rPr>
          <w:rStyle w:val="Emphasis"/>
          <w:rFonts w:asciiTheme="minorHAnsi" w:hAnsiTheme="minorHAnsi" w:cs="Tahoma"/>
          <w:bdr w:val="none" w:sz="0" w:space="0" w:color="auto" w:frame="1"/>
        </w:rPr>
        <w:t xml:space="preserve"> </w:t>
      </w:r>
      <w:r w:rsidRPr="004A696D">
        <w:rPr>
          <w:rStyle w:val="Emphasis"/>
          <w:rFonts w:asciiTheme="minorHAnsi" w:hAnsiTheme="minorHAnsi" w:cs="Tahoma"/>
          <w:i w:val="0"/>
          <w:iCs w:val="0"/>
          <w:bdr w:val="none" w:sz="0" w:space="0" w:color="auto" w:frame="1"/>
        </w:rPr>
        <w:lastRenderedPageBreak/>
        <w:t>The Plan’s ac</w:t>
      </w:r>
      <w:r w:rsidRPr="004A696D">
        <w:rPr>
          <w:rFonts w:asciiTheme="minorHAnsi" w:hAnsiTheme="minorHAnsi"/>
          <w:shd w:val="clear" w:color="auto" w:fill="FFFFFF"/>
        </w:rPr>
        <w:t xml:space="preserve">tivities are implemented around </w:t>
      </w:r>
      <w:r w:rsidR="00831144" w:rsidRPr="009C3391">
        <w:rPr>
          <w:rFonts w:cs="CIDFont+F3"/>
        </w:rPr>
        <w:t xml:space="preserve">UNSCR 1325’s </w:t>
      </w:r>
      <w:r w:rsidRPr="004A696D">
        <w:rPr>
          <w:rFonts w:asciiTheme="minorHAnsi" w:hAnsiTheme="minorHAnsi"/>
          <w:shd w:val="clear" w:color="auto" w:fill="FFFFFF"/>
        </w:rPr>
        <w:t>four pillars of Participation</w:t>
      </w:r>
      <w:r w:rsidRPr="00A63983">
        <w:rPr>
          <w:rFonts w:asciiTheme="minorHAnsi" w:hAnsiTheme="minorHAnsi"/>
          <w:color w:val="222222"/>
          <w:shd w:val="clear" w:color="auto" w:fill="FFFFFF"/>
        </w:rPr>
        <w:t>, Prevention, Protection and Peacebuilding.</w:t>
      </w:r>
      <w:r w:rsidR="00F71F52">
        <w:rPr>
          <w:rFonts w:asciiTheme="minorHAnsi" w:hAnsiTheme="minorHAnsi"/>
          <w:color w:val="222222"/>
          <w:shd w:val="clear" w:color="auto" w:fill="FFFFFF"/>
        </w:rPr>
        <w:t xml:space="preserve"> Participation Pillar focuses on women’s representation and participation in peace processes, electoral processes, UN decision-making and the wider social-political sphere. Prevention is concerned with the incorporation of a gender perspective in the participation of women </w:t>
      </w:r>
      <w:r w:rsidR="005C7EB7">
        <w:rPr>
          <w:rFonts w:asciiTheme="minorHAnsi" w:hAnsiTheme="minorHAnsi"/>
          <w:color w:val="222222"/>
          <w:shd w:val="clear" w:color="auto" w:fill="FFFFFF"/>
        </w:rPr>
        <w:t xml:space="preserve">in preventing the emergence, spread and re-emergence of violent conflict. The Protection Pillar addresses securing the rights and safety of women and girls during and after conflict, integrating women’s agency and participation, and Peacebuilding </w:t>
      </w:r>
      <w:r w:rsidR="005B7E6F">
        <w:rPr>
          <w:rFonts w:asciiTheme="minorHAnsi" w:hAnsiTheme="minorHAnsi"/>
          <w:color w:val="222222"/>
          <w:shd w:val="clear" w:color="auto" w:fill="FFFFFF"/>
        </w:rPr>
        <w:t>which encompasses</w:t>
      </w:r>
      <w:r w:rsidR="005B7E6F" w:rsidRPr="00735D4D">
        <w:rPr>
          <w:rFonts w:asciiTheme="minorHAnsi" w:hAnsiTheme="minorHAnsi"/>
          <w:spacing w:val="1"/>
        </w:rPr>
        <w:t xml:space="preserve"> </w:t>
      </w:r>
      <w:r w:rsidR="005B7E6F" w:rsidRPr="00735D4D">
        <w:rPr>
          <w:rFonts w:asciiTheme="minorHAnsi" w:hAnsiTheme="minorHAnsi"/>
          <w:spacing w:val="4"/>
        </w:rPr>
        <w:t>th</w:t>
      </w:r>
      <w:r w:rsidR="005B7E6F" w:rsidRPr="00735D4D">
        <w:rPr>
          <w:rFonts w:asciiTheme="minorHAnsi" w:hAnsiTheme="minorHAnsi"/>
        </w:rPr>
        <w:t xml:space="preserve">e </w:t>
      </w:r>
      <w:r w:rsidR="005B7E6F" w:rsidRPr="00735D4D">
        <w:rPr>
          <w:rFonts w:asciiTheme="minorHAnsi" w:hAnsiTheme="minorHAnsi"/>
          <w:spacing w:val="4"/>
        </w:rPr>
        <w:t>centra</w:t>
      </w:r>
      <w:r w:rsidR="005B7E6F" w:rsidRPr="00735D4D">
        <w:rPr>
          <w:rFonts w:asciiTheme="minorHAnsi" w:hAnsiTheme="minorHAnsi"/>
        </w:rPr>
        <w:t xml:space="preserve">l </w:t>
      </w:r>
      <w:r w:rsidR="005B7E6F" w:rsidRPr="00735D4D">
        <w:rPr>
          <w:rFonts w:asciiTheme="minorHAnsi" w:hAnsiTheme="minorHAnsi"/>
          <w:spacing w:val="4"/>
          <w:w w:val="103"/>
        </w:rPr>
        <w:t xml:space="preserve">role </w:t>
      </w:r>
      <w:r w:rsidR="005B7E6F" w:rsidRPr="00735D4D">
        <w:rPr>
          <w:rFonts w:asciiTheme="minorHAnsi" w:hAnsiTheme="minorHAnsi"/>
          <w:spacing w:val="3"/>
        </w:rPr>
        <w:t>playe</w:t>
      </w:r>
      <w:r w:rsidR="005B7E6F" w:rsidRPr="00735D4D">
        <w:rPr>
          <w:rFonts w:asciiTheme="minorHAnsi" w:hAnsiTheme="minorHAnsi"/>
        </w:rPr>
        <w:t>d</w:t>
      </w:r>
      <w:r w:rsidR="005B7E6F" w:rsidRPr="00735D4D">
        <w:rPr>
          <w:rFonts w:asciiTheme="minorHAnsi" w:hAnsiTheme="minorHAnsi"/>
          <w:spacing w:val="50"/>
        </w:rPr>
        <w:t xml:space="preserve"> </w:t>
      </w:r>
      <w:r w:rsidR="005B7E6F" w:rsidRPr="00735D4D">
        <w:rPr>
          <w:rFonts w:asciiTheme="minorHAnsi" w:hAnsiTheme="minorHAnsi"/>
          <w:spacing w:val="3"/>
        </w:rPr>
        <w:t>b</w:t>
      </w:r>
      <w:r w:rsidR="005B7E6F" w:rsidRPr="00735D4D">
        <w:rPr>
          <w:rFonts w:asciiTheme="minorHAnsi" w:hAnsiTheme="minorHAnsi"/>
        </w:rPr>
        <w:t>y</w:t>
      </w:r>
      <w:r w:rsidR="005B7E6F" w:rsidRPr="00735D4D">
        <w:rPr>
          <w:rFonts w:asciiTheme="minorHAnsi" w:hAnsiTheme="minorHAnsi"/>
          <w:spacing w:val="39"/>
        </w:rPr>
        <w:t xml:space="preserve"> </w:t>
      </w:r>
      <w:r w:rsidR="005B7E6F" w:rsidRPr="00735D4D">
        <w:rPr>
          <w:rFonts w:asciiTheme="minorHAnsi" w:hAnsiTheme="minorHAnsi"/>
          <w:spacing w:val="3"/>
        </w:rPr>
        <w:t>w</w:t>
      </w:r>
      <w:r w:rsidR="005B7E6F" w:rsidRPr="00735D4D">
        <w:rPr>
          <w:rFonts w:asciiTheme="minorHAnsi" w:hAnsiTheme="minorHAnsi"/>
          <w:spacing w:val="5"/>
        </w:rPr>
        <w:t>o</w:t>
      </w:r>
      <w:r w:rsidR="005B7E6F" w:rsidRPr="00735D4D">
        <w:rPr>
          <w:rFonts w:asciiTheme="minorHAnsi" w:hAnsiTheme="minorHAnsi"/>
          <w:spacing w:val="3"/>
        </w:rPr>
        <w:t>me</w:t>
      </w:r>
      <w:r w:rsidR="005B7E6F" w:rsidRPr="00735D4D">
        <w:rPr>
          <w:rFonts w:asciiTheme="minorHAnsi" w:hAnsiTheme="minorHAnsi"/>
        </w:rPr>
        <w:t xml:space="preserve">n </w:t>
      </w:r>
      <w:r w:rsidR="005B7E6F" w:rsidRPr="00735D4D">
        <w:rPr>
          <w:rFonts w:asciiTheme="minorHAnsi" w:hAnsiTheme="minorHAnsi"/>
          <w:spacing w:val="3"/>
        </w:rPr>
        <w:t>i</w:t>
      </w:r>
      <w:r w:rsidR="005B7E6F" w:rsidRPr="00735D4D">
        <w:rPr>
          <w:rFonts w:asciiTheme="minorHAnsi" w:hAnsiTheme="minorHAnsi"/>
        </w:rPr>
        <w:t>n</w:t>
      </w:r>
      <w:r w:rsidR="005B7E6F" w:rsidRPr="00735D4D">
        <w:rPr>
          <w:rFonts w:asciiTheme="minorHAnsi" w:hAnsiTheme="minorHAnsi"/>
          <w:spacing w:val="38"/>
        </w:rPr>
        <w:t xml:space="preserve"> </w:t>
      </w:r>
      <w:r w:rsidR="005B7E6F" w:rsidRPr="00735D4D">
        <w:rPr>
          <w:rFonts w:asciiTheme="minorHAnsi" w:hAnsiTheme="minorHAnsi"/>
          <w:spacing w:val="5"/>
        </w:rPr>
        <w:t>p</w:t>
      </w:r>
      <w:r w:rsidR="005B7E6F" w:rsidRPr="00735D4D">
        <w:rPr>
          <w:rFonts w:asciiTheme="minorHAnsi" w:hAnsiTheme="minorHAnsi"/>
          <w:spacing w:val="3"/>
        </w:rPr>
        <w:t>eacebuildin</w:t>
      </w:r>
      <w:r w:rsidR="005B7E6F" w:rsidRPr="00735D4D">
        <w:rPr>
          <w:rFonts w:asciiTheme="minorHAnsi" w:hAnsiTheme="minorHAnsi"/>
        </w:rPr>
        <w:t xml:space="preserve">g </w:t>
      </w:r>
      <w:r w:rsidR="005B7E6F" w:rsidRPr="00735D4D">
        <w:rPr>
          <w:rFonts w:asciiTheme="minorHAnsi" w:hAnsiTheme="minorHAnsi"/>
          <w:spacing w:val="3"/>
        </w:rPr>
        <w:t>a</w:t>
      </w:r>
      <w:r w:rsidR="005B7E6F" w:rsidRPr="00735D4D">
        <w:rPr>
          <w:rFonts w:asciiTheme="minorHAnsi" w:hAnsiTheme="minorHAnsi"/>
          <w:spacing w:val="5"/>
        </w:rPr>
        <w:t>n</w:t>
      </w:r>
      <w:r w:rsidR="005B7E6F" w:rsidRPr="00735D4D">
        <w:rPr>
          <w:rFonts w:asciiTheme="minorHAnsi" w:hAnsiTheme="minorHAnsi"/>
        </w:rPr>
        <w:t>d</w:t>
      </w:r>
      <w:r w:rsidR="005B7E6F" w:rsidRPr="00735D4D">
        <w:rPr>
          <w:rFonts w:asciiTheme="minorHAnsi" w:hAnsiTheme="minorHAnsi"/>
          <w:spacing w:val="43"/>
        </w:rPr>
        <w:t xml:space="preserve"> </w:t>
      </w:r>
      <w:r w:rsidR="005B7E6F" w:rsidRPr="00735D4D">
        <w:rPr>
          <w:rFonts w:asciiTheme="minorHAnsi" w:hAnsiTheme="minorHAnsi"/>
          <w:spacing w:val="4"/>
        </w:rPr>
        <w:t>ac</w:t>
      </w:r>
      <w:r w:rsidR="005B7E6F" w:rsidRPr="00735D4D">
        <w:rPr>
          <w:rFonts w:asciiTheme="minorHAnsi" w:hAnsiTheme="minorHAnsi"/>
          <w:spacing w:val="5"/>
        </w:rPr>
        <w:t>t</w:t>
      </w:r>
      <w:r w:rsidR="005B7E6F" w:rsidRPr="00735D4D">
        <w:rPr>
          <w:rFonts w:asciiTheme="minorHAnsi" w:hAnsiTheme="minorHAnsi"/>
          <w:spacing w:val="4"/>
        </w:rPr>
        <w:t>io</w:t>
      </w:r>
      <w:r w:rsidR="005B7E6F" w:rsidRPr="00735D4D">
        <w:rPr>
          <w:rFonts w:asciiTheme="minorHAnsi" w:hAnsiTheme="minorHAnsi"/>
        </w:rPr>
        <w:t>n</w:t>
      </w:r>
      <w:r w:rsidR="005B7E6F" w:rsidRPr="00735D4D">
        <w:rPr>
          <w:rFonts w:asciiTheme="minorHAnsi" w:hAnsiTheme="minorHAnsi"/>
          <w:spacing w:val="48"/>
        </w:rPr>
        <w:t xml:space="preserve"> </w:t>
      </w:r>
      <w:r w:rsidR="005B7E6F" w:rsidRPr="00735D4D">
        <w:rPr>
          <w:rFonts w:asciiTheme="minorHAnsi" w:hAnsiTheme="minorHAnsi"/>
          <w:spacing w:val="4"/>
        </w:rPr>
        <w:t>t</w:t>
      </w:r>
      <w:r w:rsidR="005B7E6F" w:rsidRPr="00735D4D">
        <w:rPr>
          <w:rFonts w:asciiTheme="minorHAnsi" w:hAnsiTheme="minorHAnsi"/>
        </w:rPr>
        <w:t>o</w:t>
      </w:r>
      <w:r w:rsidR="005B7E6F" w:rsidRPr="00735D4D">
        <w:rPr>
          <w:rFonts w:asciiTheme="minorHAnsi" w:hAnsiTheme="minorHAnsi"/>
          <w:spacing w:val="38"/>
        </w:rPr>
        <w:t xml:space="preserve"> </w:t>
      </w:r>
      <w:r w:rsidR="005B7E6F" w:rsidRPr="00735D4D">
        <w:rPr>
          <w:rFonts w:asciiTheme="minorHAnsi" w:hAnsiTheme="minorHAnsi"/>
          <w:spacing w:val="4"/>
        </w:rPr>
        <w:t>overc</w:t>
      </w:r>
      <w:r w:rsidR="005B7E6F" w:rsidRPr="00735D4D">
        <w:rPr>
          <w:rFonts w:asciiTheme="minorHAnsi" w:hAnsiTheme="minorHAnsi"/>
          <w:spacing w:val="5"/>
        </w:rPr>
        <w:t>o</w:t>
      </w:r>
      <w:r w:rsidR="005B7E6F" w:rsidRPr="00735D4D">
        <w:rPr>
          <w:rFonts w:asciiTheme="minorHAnsi" w:hAnsiTheme="minorHAnsi"/>
          <w:spacing w:val="4"/>
        </w:rPr>
        <w:t>m</w:t>
      </w:r>
      <w:r w:rsidR="005B7E6F" w:rsidRPr="00735D4D">
        <w:rPr>
          <w:rFonts w:asciiTheme="minorHAnsi" w:hAnsiTheme="minorHAnsi"/>
        </w:rPr>
        <w:t xml:space="preserve">e </w:t>
      </w:r>
      <w:r w:rsidR="005B7E6F" w:rsidRPr="00735D4D">
        <w:rPr>
          <w:rFonts w:asciiTheme="minorHAnsi" w:hAnsiTheme="minorHAnsi"/>
          <w:spacing w:val="4"/>
        </w:rPr>
        <w:t>obstacle</w:t>
      </w:r>
      <w:r w:rsidR="005B7E6F" w:rsidRPr="00735D4D">
        <w:rPr>
          <w:rFonts w:asciiTheme="minorHAnsi" w:hAnsiTheme="minorHAnsi"/>
        </w:rPr>
        <w:t xml:space="preserve">s </w:t>
      </w:r>
      <w:r w:rsidR="005B7E6F" w:rsidRPr="00735D4D">
        <w:rPr>
          <w:rFonts w:asciiTheme="minorHAnsi" w:hAnsiTheme="minorHAnsi"/>
          <w:spacing w:val="4"/>
          <w:w w:val="103"/>
        </w:rPr>
        <w:t xml:space="preserve">to </w:t>
      </w:r>
      <w:r w:rsidR="005B7E6F" w:rsidRPr="00735D4D">
        <w:rPr>
          <w:rFonts w:asciiTheme="minorHAnsi" w:hAnsiTheme="minorHAnsi"/>
          <w:spacing w:val="4"/>
        </w:rPr>
        <w:t>thei</w:t>
      </w:r>
      <w:r w:rsidR="005B7E6F" w:rsidRPr="00735D4D">
        <w:rPr>
          <w:rFonts w:asciiTheme="minorHAnsi" w:hAnsiTheme="minorHAnsi"/>
        </w:rPr>
        <w:t>r</w:t>
      </w:r>
      <w:r w:rsidR="005B7E6F" w:rsidRPr="00735D4D">
        <w:rPr>
          <w:rFonts w:asciiTheme="minorHAnsi" w:hAnsiTheme="minorHAnsi"/>
          <w:spacing w:val="38"/>
        </w:rPr>
        <w:t xml:space="preserve"> </w:t>
      </w:r>
      <w:r w:rsidR="005B7E6F" w:rsidRPr="00735D4D">
        <w:rPr>
          <w:rFonts w:asciiTheme="minorHAnsi" w:hAnsiTheme="minorHAnsi"/>
          <w:spacing w:val="4"/>
        </w:rPr>
        <w:t>acces</w:t>
      </w:r>
      <w:r w:rsidR="005B7E6F" w:rsidRPr="00735D4D">
        <w:rPr>
          <w:rFonts w:asciiTheme="minorHAnsi" w:hAnsiTheme="minorHAnsi"/>
        </w:rPr>
        <w:t>s</w:t>
      </w:r>
      <w:r w:rsidR="005B7E6F" w:rsidRPr="00735D4D">
        <w:rPr>
          <w:rFonts w:asciiTheme="minorHAnsi" w:hAnsiTheme="minorHAnsi"/>
          <w:spacing w:val="42"/>
        </w:rPr>
        <w:t xml:space="preserve"> </w:t>
      </w:r>
      <w:r w:rsidR="005B7E6F" w:rsidRPr="00735D4D">
        <w:rPr>
          <w:rFonts w:asciiTheme="minorHAnsi" w:hAnsiTheme="minorHAnsi"/>
          <w:spacing w:val="5"/>
        </w:rPr>
        <w:t>t</w:t>
      </w:r>
      <w:r w:rsidR="005B7E6F" w:rsidRPr="00735D4D">
        <w:rPr>
          <w:rFonts w:asciiTheme="minorHAnsi" w:hAnsiTheme="minorHAnsi"/>
        </w:rPr>
        <w:t>o</w:t>
      </w:r>
      <w:r w:rsidR="005B7E6F" w:rsidRPr="00735D4D">
        <w:rPr>
          <w:rFonts w:asciiTheme="minorHAnsi" w:hAnsiTheme="minorHAnsi"/>
          <w:spacing w:val="32"/>
        </w:rPr>
        <w:t xml:space="preserve"> </w:t>
      </w:r>
      <w:r w:rsidR="005B7E6F" w:rsidRPr="00735D4D">
        <w:rPr>
          <w:rFonts w:asciiTheme="minorHAnsi" w:hAnsiTheme="minorHAnsi"/>
          <w:spacing w:val="4"/>
        </w:rPr>
        <w:t>publi</w:t>
      </w:r>
      <w:r w:rsidR="005B7E6F" w:rsidRPr="00735D4D">
        <w:rPr>
          <w:rFonts w:asciiTheme="minorHAnsi" w:hAnsiTheme="minorHAnsi"/>
        </w:rPr>
        <w:t>c</w:t>
      </w:r>
      <w:r w:rsidR="005B7E6F" w:rsidRPr="00735D4D">
        <w:rPr>
          <w:rFonts w:asciiTheme="minorHAnsi" w:hAnsiTheme="minorHAnsi"/>
          <w:spacing w:val="42"/>
        </w:rPr>
        <w:t xml:space="preserve"> </w:t>
      </w:r>
      <w:r w:rsidR="005B7E6F" w:rsidRPr="00735D4D">
        <w:rPr>
          <w:rFonts w:asciiTheme="minorHAnsi" w:hAnsiTheme="minorHAnsi"/>
          <w:spacing w:val="4"/>
        </w:rPr>
        <w:t>serv</w:t>
      </w:r>
      <w:r w:rsidR="005B7E6F" w:rsidRPr="00735D4D">
        <w:rPr>
          <w:rFonts w:asciiTheme="minorHAnsi" w:hAnsiTheme="minorHAnsi"/>
          <w:spacing w:val="5"/>
        </w:rPr>
        <w:t>i</w:t>
      </w:r>
      <w:r w:rsidR="005B7E6F" w:rsidRPr="00735D4D">
        <w:rPr>
          <w:rFonts w:asciiTheme="minorHAnsi" w:hAnsiTheme="minorHAnsi"/>
          <w:spacing w:val="4"/>
        </w:rPr>
        <w:t>ces</w:t>
      </w:r>
      <w:r w:rsidR="005B7E6F" w:rsidRPr="00735D4D">
        <w:rPr>
          <w:rFonts w:asciiTheme="minorHAnsi" w:hAnsiTheme="minorHAnsi"/>
        </w:rPr>
        <w:t>,</w:t>
      </w:r>
      <w:r w:rsidR="005B7E6F" w:rsidRPr="00735D4D">
        <w:rPr>
          <w:rFonts w:asciiTheme="minorHAnsi" w:hAnsiTheme="minorHAnsi"/>
          <w:spacing w:val="49"/>
        </w:rPr>
        <w:t xml:space="preserve"> </w:t>
      </w:r>
      <w:r w:rsidR="005B7E6F" w:rsidRPr="00735D4D">
        <w:rPr>
          <w:rFonts w:asciiTheme="minorHAnsi" w:hAnsiTheme="minorHAnsi"/>
          <w:spacing w:val="4"/>
        </w:rPr>
        <w:t>econom</w:t>
      </w:r>
      <w:r w:rsidR="005B7E6F" w:rsidRPr="00735D4D">
        <w:rPr>
          <w:rFonts w:asciiTheme="minorHAnsi" w:hAnsiTheme="minorHAnsi"/>
          <w:spacing w:val="5"/>
        </w:rPr>
        <w:t>i</w:t>
      </w:r>
      <w:r w:rsidR="005B7E6F" w:rsidRPr="00735D4D">
        <w:rPr>
          <w:rFonts w:asciiTheme="minorHAnsi" w:hAnsiTheme="minorHAnsi"/>
        </w:rPr>
        <w:t>c</w:t>
      </w:r>
      <w:r w:rsidR="005B7E6F" w:rsidRPr="00735D4D">
        <w:rPr>
          <w:rFonts w:asciiTheme="minorHAnsi" w:hAnsiTheme="minorHAnsi"/>
          <w:spacing w:val="49"/>
        </w:rPr>
        <w:t xml:space="preserve"> </w:t>
      </w:r>
      <w:r w:rsidR="005B7E6F" w:rsidRPr="00735D4D">
        <w:rPr>
          <w:rFonts w:asciiTheme="minorHAnsi" w:hAnsiTheme="minorHAnsi"/>
          <w:spacing w:val="4"/>
        </w:rPr>
        <w:t>r</w:t>
      </w:r>
      <w:r w:rsidR="005B7E6F" w:rsidRPr="00735D4D">
        <w:rPr>
          <w:rFonts w:asciiTheme="minorHAnsi" w:hAnsiTheme="minorHAnsi"/>
          <w:spacing w:val="2"/>
        </w:rPr>
        <w:t>e</w:t>
      </w:r>
      <w:r w:rsidR="005B7E6F" w:rsidRPr="00735D4D">
        <w:rPr>
          <w:rFonts w:asciiTheme="minorHAnsi" w:hAnsiTheme="minorHAnsi"/>
          <w:spacing w:val="4"/>
        </w:rPr>
        <w:t>so</w:t>
      </w:r>
      <w:r w:rsidR="005B7E6F" w:rsidRPr="00735D4D">
        <w:rPr>
          <w:rFonts w:asciiTheme="minorHAnsi" w:hAnsiTheme="minorHAnsi"/>
          <w:spacing w:val="5"/>
        </w:rPr>
        <w:t>u</w:t>
      </w:r>
      <w:r w:rsidR="005B7E6F" w:rsidRPr="00735D4D">
        <w:rPr>
          <w:rFonts w:asciiTheme="minorHAnsi" w:hAnsiTheme="minorHAnsi"/>
          <w:spacing w:val="3"/>
        </w:rPr>
        <w:t>r</w:t>
      </w:r>
      <w:r w:rsidR="005B7E6F" w:rsidRPr="00735D4D">
        <w:rPr>
          <w:rFonts w:asciiTheme="minorHAnsi" w:hAnsiTheme="minorHAnsi"/>
          <w:spacing w:val="4"/>
        </w:rPr>
        <w:t>ce</w:t>
      </w:r>
      <w:r w:rsidR="005B7E6F" w:rsidRPr="00735D4D">
        <w:rPr>
          <w:rFonts w:asciiTheme="minorHAnsi" w:hAnsiTheme="minorHAnsi"/>
        </w:rPr>
        <w:t xml:space="preserve">s </w:t>
      </w:r>
      <w:r w:rsidR="005B7E6F" w:rsidRPr="00735D4D">
        <w:rPr>
          <w:rFonts w:asciiTheme="minorHAnsi" w:hAnsiTheme="minorHAnsi"/>
          <w:spacing w:val="4"/>
        </w:rPr>
        <w:t>an</w:t>
      </w:r>
      <w:r w:rsidR="005B7E6F" w:rsidRPr="00735D4D">
        <w:rPr>
          <w:rFonts w:asciiTheme="minorHAnsi" w:hAnsiTheme="minorHAnsi"/>
        </w:rPr>
        <w:t>d</w:t>
      </w:r>
      <w:r w:rsidR="005B7E6F" w:rsidRPr="00735D4D">
        <w:rPr>
          <w:rFonts w:asciiTheme="minorHAnsi" w:hAnsiTheme="minorHAnsi"/>
          <w:spacing w:val="36"/>
        </w:rPr>
        <w:t xml:space="preserve"> </w:t>
      </w:r>
      <w:r w:rsidR="005B7E6F" w:rsidRPr="00735D4D">
        <w:rPr>
          <w:rFonts w:asciiTheme="minorHAnsi" w:hAnsiTheme="minorHAnsi"/>
          <w:spacing w:val="4"/>
        </w:rPr>
        <w:t>opportuni</w:t>
      </w:r>
      <w:r w:rsidR="005B7E6F" w:rsidRPr="00735D4D">
        <w:rPr>
          <w:rFonts w:asciiTheme="minorHAnsi" w:hAnsiTheme="minorHAnsi"/>
          <w:spacing w:val="5"/>
        </w:rPr>
        <w:t>t</w:t>
      </w:r>
      <w:r w:rsidR="005B7E6F" w:rsidRPr="00735D4D">
        <w:rPr>
          <w:rFonts w:asciiTheme="minorHAnsi" w:hAnsiTheme="minorHAnsi"/>
          <w:spacing w:val="4"/>
        </w:rPr>
        <w:t>ie</w:t>
      </w:r>
      <w:r w:rsidR="005B7E6F" w:rsidRPr="00735D4D">
        <w:rPr>
          <w:rFonts w:asciiTheme="minorHAnsi" w:hAnsiTheme="minorHAnsi"/>
        </w:rPr>
        <w:t xml:space="preserve">s </w:t>
      </w:r>
      <w:r w:rsidR="005B7E6F" w:rsidRPr="00735D4D">
        <w:rPr>
          <w:rFonts w:asciiTheme="minorHAnsi" w:hAnsiTheme="minorHAnsi"/>
          <w:spacing w:val="4"/>
        </w:rPr>
        <w:t>t</w:t>
      </w:r>
      <w:r w:rsidR="005B7E6F" w:rsidRPr="00735D4D">
        <w:rPr>
          <w:rFonts w:asciiTheme="minorHAnsi" w:hAnsiTheme="minorHAnsi"/>
        </w:rPr>
        <w:t>o</w:t>
      </w:r>
      <w:r w:rsidR="005B7E6F" w:rsidRPr="00735D4D">
        <w:rPr>
          <w:rFonts w:asciiTheme="minorHAnsi" w:hAnsiTheme="minorHAnsi"/>
          <w:spacing w:val="33"/>
        </w:rPr>
        <w:t xml:space="preserve"> </w:t>
      </w:r>
      <w:r w:rsidR="005B7E6F" w:rsidRPr="00735D4D">
        <w:rPr>
          <w:rFonts w:asciiTheme="minorHAnsi" w:hAnsiTheme="minorHAnsi"/>
          <w:spacing w:val="4"/>
          <w:w w:val="103"/>
        </w:rPr>
        <w:t>partici</w:t>
      </w:r>
      <w:r w:rsidR="005B7E6F" w:rsidRPr="00735D4D">
        <w:rPr>
          <w:rFonts w:asciiTheme="minorHAnsi" w:hAnsiTheme="minorHAnsi"/>
          <w:spacing w:val="5"/>
          <w:w w:val="103"/>
        </w:rPr>
        <w:t>p</w:t>
      </w:r>
      <w:r w:rsidR="005B7E6F" w:rsidRPr="00735D4D">
        <w:rPr>
          <w:rFonts w:asciiTheme="minorHAnsi" w:hAnsiTheme="minorHAnsi"/>
          <w:spacing w:val="4"/>
          <w:w w:val="103"/>
        </w:rPr>
        <w:t xml:space="preserve">ate </w:t>
      </w:r>
      <w:r w:rsidR="005B7E6F" w:rsidRPr="00735D4D">
        <w:rPr>
          <w:rFonts w:asciiTheme="minorHAnsi" w:hAnsiTheme="minorHAnsi"/>
          <w:spacing w:val="4"/>
        </w:rPr>
        <w:t>i</w:t>
      </w:r>
      <w:r w:rsidR="005B7E6F" w:rsidRPr="00735D4D">
        <w:rPr>
          <w:rFonts w:asciiTheme="minorHAnsi" w:hAnsiTheme="minorHAnsi"/>
        </w:rPr>
        <w:t xml:space="preserve">n </w:t>
      </w:r>
      <w:r w:rsidR="005B7E6F" w:rsidRPr="00735D4D">
        <w:rPr>
          <w:rFonts w:asciiTheme="minorHAnsi" w:hAnsiTheme="minorHAnsi"/>
          <w:spacing w:val="4"/>
        </w:rPr>
        <w:t>publi</w:t>
      </w:r>
      <w:r w:rsidR="005B7E6F" w:rsidRPr="00735D4D">
        <w:rPr>
          <w:rFonts w:asciiTheme="minorHAnsi" w:hAnsiTheme="minorHAnsi"/>
        </w:rPr>
        <w:t xml:space="preserve">c </w:t>
      </w:r>
      <w:r w:rsidR="005B7E6F" w:rsidRPr="00735D4D">
        <w:rPr>
          <w:rFonts w:asciiTheme="minorHAnsi" w:hAnsiTheme="minorHAnsi"/>
          <w:spacing w:val="5"/>
        </w:rPr>
        <w:t>d</w:t>
      </w:r>
      <w:r w:rsidR="005B7E6F" w:rsidRPr="00735D4D">
        <w:rPr>
          <w:rFonts w:asciiTheme="minorHAnsi" w:hAnsiTheme="minorHAnsi"/>
          <w:spacing w:val="4"/>
        </w:rPr>
        <w:t>ecision-</w:t>
      </w:r>
      <w:r w:rsidR="005B7E6F" w:rsidRPr="00735D4D">
        <w:rPr>
          <w:rFonts w:asciiTheme="minorHAnsi" w:hAnsiTheme="minorHAnsi"/>
          <w:spacing w:val="5"/>
        </w:rPr>
        <w:t>m</w:t>
      </w:r>
      <w:r w:rsidR="005B7E6F" w:rsidRPr="00735D4D">
        <w:rPr>
          <w:rFonts w:asciiTheme="minorHAnsi" w:hAnsiTheme="minorHAnsi"/>
          <w:spacing w:val="3"/>
        </w:rPr>
        <w:t>a</w:t>
      </w:r>
      <w:r w:rsidR="005B7E6F" w:rsidRPr="00735D4D">
        <w:rPr>
          <w:rFonts w:asciiTheme="minorHAnsi" w:hAnsiTheme="minorHAnsi"/>
          <w:spacing w:val="4"/>
        </w:rPr>
        <w:t>ki</w:t>
      </w:r>
      <w:r w:rsidR="005B7E6F" w:rsidRPr="00735D4D">
        <w:rPr>
          <w:rFonts w:asciiTheme="minorHAnsi" w:hAnsiTheme="minorHAnsi"/>
          <w:spacing w:val="5"/>
        </w:rPr>
        <w:t>n</w:t>
      </w:r>
      <w:r w:rsidR="005B7E6F" w:rsidRPr="00735D4D">
        <w:rPr>
          <w:rFonts w:asciiTheme="minorHAnsi" w:hAnsiTheme="minorHAnsi"/>
          <w:spacing w:val="4"/>
        </w:rPr>
        <w:t>g</w:t>
      </w:r>
      <w:r w:rsidR="005B7E6F" w:rsidRPr="00735D4D">
        <w:rPr>
          <w:rFonts w:asciiTheme="minorHAnsi" w:hAnsiTheme="minorHAnsi"/>
        </w:rPr>
        <w:t xml:space="preserve">. </w:t>
      </w:r>
      <w:r w:rsidR="00831144" w:rsidRPr="00A63983">
        <w:rPr>
          <w:rFonts w:asciiTheme="minorHAnsi" w:hAnsiTheme="minorHAnsi"/>
          <w:color w:val="222222"/>
          <w:shd w:val="clear" w:color="auto" w:fill="FFFFFF"/>
        </w:rPr>
        <w:t>Th</w:t>
      </w:r>
      <w:r w:rsidR="00831144">
        <w:rPr>
          <w:rFonts w:asciiTheme="minorHAnsi" w:hAnsiTheme="minorHAnsi"/>
          <w:color w:val="222222"/>
          <w:shd w:val="clear" w:color="auto" w:fill="FFFFFF"/>
        </w:rPr>
        <w:t>e</w:t>
      </w:r>
      <w:r w:rsidRPr="00A63983">
        <w:rPr>
          <w:rFonts w:asciiTheme="minorHAnsi" w:hAnsiTheme="minorHAnsi"/>
          <w:color w:val="222222"/>
          <w:shd w:val="clear" w:color="auto" w:fill="FFFFFF"/>
        </w:rPr>
        <w:t xml:space="preserve"> </w:t>
      </w:r>
      <w:r w:rsidRPr="00AC48E0">
        <w:rPr>
          <w:rFonts w:asciiTheme="minorHAnsi" w:hAnsiTheme="minorHAnsi"/>
          <w:color w:val="222222"/>
          <w:shd w:val="clear" w:color="auto" w:fill="FFFFFF"/>
        </w:rPr>
        <w:t>NAP</w:t>
      </w:r>
      <w:r w:rsidRPr="00A63983">
        <w:rPr>
          <w:rFonts w:asciiTheme="minorHAnsi" w:hAnsiTheme="minorHAnsi"/>
          <w:color w:val="222222"/>
          <w:shd w:val="clear" w:color="auto" w:fill="FFFFFF"/>
        </w:rPr>
        <w:t xml:space="preserve"> proposes concrete actions to review and improve laws, policies and programs for enhancing women’s active and meaningful participation in all aspects of peace and state-building</w:t>
      </w:r>
      <w:r w:rsidRPr="00EA33B8">
        <w:rPr>
          <w:rFonts w:asciiTheme="minorHAnsi" w:hAnsiTheme="minorHAnsi" w:cs="CIDFont+F1"/>
          <w:b/>
          <w:bCs/>
        </w:rPr>
        <w:t>.</w:t>
      </w:r>
      <w:r w:rsidRPr="00EA33B8">
        <w:rPr>
          <w:rFonts w:asciiTheme="minorHAnsi" w:hAnsiTheme="minorHAnsi" w:cs="CIDFont+F3"/>
        </w:rPr>
        <w:t xml:space="preserve"> </w:t>
      </w:r>
      <w:r w:rsidRPr="003531E5">
        <w:rPr>
          <w:rFonts w:asciiTheme="minorHAnsi" w:hAnsiTheme="minorHAnsi"/>
        </w:rPr>
        <w:t>NAP</w:t>
      </w:r>
      <w:r w:rsidR="005B7E6F" w:rsidRPr="003531E5">
        <w:rPr>
          <w:rFonts w:asciiTheme="minorHAnsi" w:hAnsiTheme="minorHAnsi"/>
        </w:rPr>
        <w:t xml:space="preserve"> 1325</w:t>
      </w:r>
      <w:r w:rsidRPr="003531E5">
        <w:rPr>
          <w:rFonts w:asciiTheme="minorHAnsi" w:hAnsiTheme="minorHAnsi"/>
        </w:rPr>
        <w:t>’s</w:t>
      </w:r>
      <w:r w:rsidRPr="00EA33B8">
        <w:rPr>
          <w:rFonts w:asciiTheme="minorHAnsi" w:hAnsiTheme="minorHAnsi" w:cs="CIDFont+F3"/>
        </w:rPr>
        <w:t xml:space="preserve"> implementation </w:t>
      </w:r>
      <w:r w:rsidRPr="00EA33B8">
        <w:rPr>
          <w:rFonts w:asciiTheme="minorHAnsi" w:hAnsiTheme="minorHAnsi" w:cs="Gotham-Book"/>
          <w:color w:val="333333"/>
        </w:rPr>
        <w:t>is closely connected to SDG Goal 16</w:t>
      </w:r>
      <w:r w:rsidRPr="00EA33B8">
        <w:rPr>
          <w:rStyle w:val="FootnoteReference"/>
          <w:rFonts w:asciiTheme="minorHAnsi" w:hAnsiTheme="minorHAnsi" w:cs="Gotham-Book"/>
          <w:color w:val="333333"/>
        </w:rPr>
        <w:footnoteReference w:id="16"/>
      </w:r>
      <w:r w:rsidRPr="00EA33B8">
        <w:rPr>
          <w:rFonts w:asciiTheme="minorHAnsi" w:hAnsiTheme="minorHAnsi" w:cs="Gotham-Book"/>
          <w:color w:val="333333"/>
        </w:rPr>
        <w:t xml:space="preserve"> and its monitoring. It </w:t>
      </w:r>
      <w:r w:rsidR="003C2C75">
        <w:rPr>
          <w:rFonts w:asciiTheme="minorHAnsi" w:hAnsiTheme="minorHAnsi" w:cs="Gotham-Book"/>
          <w:color w:val="333333"/>
        </w:rPr>
        <w:t>has</w:t>
      </w:r>
      <w:r w:rsidRPr="00EA33B8">
        <w:rPr>
          <w:rFonts w:asciiTheme="minorHAnsi" w:hAnsiTheme="minorHAnsi" w:cs="Gotham-Book"/>
          <w:color w:val="333333"/>
        </w:rPr>
        <w:t xml:space="preserve"> specific activities and performance indicators related to the goal </w:t>
      </w:r>
      <w:r w:rsidRPr="00965430">
        <w:rPr>
          <w:rFonts w:asciiTheme="minorHAnsi" w:hAnsiTheme="minorHAnsi" w:cs="Gotham-Book"/>
          <w:color w:val="333333"/>
        </w:rPr>
        <w:t xml:space="preserve">that women have equal and active participation in decision-making processes relating to governance, </w:t>
      </w:r>
      <w:proofErr w:type="gramStart"/>
      <w:r w:rsidRPr="00965430">
        <w:rPr>
          <w:rFonts w:asciiTheme="minorHAnsi" w:hAnsiTheme="minorHAnsi" w:cs="Gotham-Book"/>
          <w:color w:val="333333"/>
        </w:rPr>
        <w:t>peace</w:t>
      </w:r>
      <w:proofErr w:type="gramEnd"/>
      <w:r w:rsidRPr="00965430">
        <w:rPr>
          <w:rFonts w:asciiTheme="minorHAnsi" w:hAnsiTheme="minorHAnsi" w:cs="Gotham-Book"/>
          <w:color w:val="333333"/>
        </w:rPr>
        <w:t xml:space="preserve"> and security</w:t>
      </w:r>
      <w:r>
        <w:rPr>
          <w:rFonts w:asciiTheme="minorHAnsi" w:hAnsiTheme="minorHAnsi" w:cs="Gotham-Book"/>
          <w:color w:val="333333"/>
        </w:rPr>
        <w:t xml:space="preserve">. </w:t>
      </w:r>
    </w:p>
    <w:p w14:paraId="76D3968C" w14:textId="77777777" w:rsidR="00DA3882" w:rsidRPr="00DA3882" w:rsidRDefault="00DA3882" w:rsidP="00DA3882">
      <w:pPr>
        <w:pStyle w:val="ListParagraph"/>
        <w:autoSpaceDE w:val="0"/>
        <w:autoSpaceDN w:val="0"/>
        <w:adjustRightInd w:val="0"/>
        <w:spacing w:after="0" w:line="240" w:lineRule="auto"/>
        <w:rPr>
          <w:rFonts w:cs="Gotham-Book"/>
          <w:color w:val="333333"/>
          <w:sz w:val="24"/>
          <w:szCs w:val="24"/>
        </w:rPr>
      </w:pPr>
    </w:p>
    <w:p w14:paraId="2E436BA7" w14:textId="4FDCA505" w:rsidR="00DA3882" w:rsidRPr="00DA3882" w:rsidRDefault="00DA3882" w:rsidP="003531E5">
      <w:pPr>
        <w:autoSpaceDE w:val="0"/>
        <w:autoSpaceDN w:val="0"/>
        <w:adjustRightInd w:val="0"/>
        <w:spacing w:after="0" w:line="240" w:lineRule="auto"/>
        <w:jc w:val="both"/>
        <w:rPr>
          <w:rFonts w:cs="CIDFont+F3"/>
          <w:sz w:val="24"/>
          <w:szCs w:val="24"/>
        </w:rPr>
      </w:pPr>
      <w:r w:rsidRPr="00DA3882">
        <w:rPr>
          <w:rFonts w:cs="CIDFont+F3"/>
          <w:sz w:val="24"/>
          <w:szCs w:val="24"/>
        </w:rPr>
        <w:t xml:space="preserve">Closely linked with NAP 1325 </w:t>
      </w:r>
      <w:r w:rsidR="00E45B2E">
        <w:rPr>
          <w:rFonts w:cs="CIDFont+F3"/>
          <w:sz w:val="24"/>
          <w:szCs w:val="24"/>
        </w:rPr>
        <w:t>is</w:t>
      </w:r>
      <w:r w:rsidR="00E45B2E" w:rsidRPr="00DA3882">
        <w:rPr>
          <w:rFonts w:cs="CIDFont+F3"/>
          <w:sz w:val="24"/>
          <w:szCs w:val="24"/>
        </w:rPr>
        <w:t xml:space="preserve"> </w:t>
      </w:r>
      <w:r w:rsidRPr="00DA3882">
        <w:rPr>
          <w:rFonts w:cs="CIDFont+F3"/>
          <w:sz w:val="24"/>
          <w:szCs w:val="24"/>
        </w:rPr>
        <w:t>the existing National Action Plan on Gender</w:t>
      </w:r>
      <w:r w:rsidR="00831144">
        <w:rPr>
          <w:rFonts w:cs="CIDFont+F3"/>
          <w:sz w:val="24"/>
          <w:szCs w:val="24"/>
        </w:rPr>
        <w:t>-B</w:t>
      </w:r>
      <w:r w:rsidRPr="00DA3882">
        <w:rPr>
          <w:rFonts w:cs="CIDFont+F3"/>
          <w:sz w:val="24"/>
          <w:szCs w:val="24"/>
        </w:rPr>
        <w:t xml:space="preserve">ased </w:t>
      </w:r>
      <w:r w:rsidR="00831144">
        <w:rPr>
          <w:rFonts w:cs="CIDFont+F3"/>
          <w:sz w:val="24"/>
          <w:szCs w:val="24"/>
        </w:rPr>
        <w:t>V</w:t>
      </w:r>
      <w:r w:rsidR="00831144" w:rsidRPr="00DA3882">
        <w:rPr>
          <w:rFonts w:cs="CIDFont+F3"/>
          <w:sz w:val="24"/>
          <w:szCs w:val="24"/>
        </w:rPr>
        <w:t xml:space="preserve">iolence </w:t>
      </w:r>
      <w:r w:rsidRPr="00DA3882">
        <w:rPr>
          <w:rFonts w:cs="CIDFont+F3"/>
          <w:sz w:val="24"/>
          <w:szCs w:val="24"/>
        </w:rPr>
        <w:t>2012-2016 (NAP-GBV)</w:t>
      </w:r>
      <w:r w:rsidR="003C2C75">
        <w:rPr>
          <w:rFonts w:cs="CIDFont+F3"/>
          <w:sz w:val="24"/>
          <w:szCs w:val="24"/>
        </w:rPr>
        <w:t>,</w:t>
      </w:r>
      <w:r w:rsidRPr="00DA3882">
        <w:rPr>
          <w:rFonts w:cs="CIDFont+F3"/>
          <w:sz w:val="24"/>
          <w:szCs w:val="24"/>
        </w:rPr>
        <w:t xml:space="preserve"> which the Government </w:t>
      </w:r>
      <w:r w:rsidR="00E45B2E">
        <w:rPr>
          <w:rFonts w:cs="CIDFont+F3"/>
          <w:sz w:val="24"/>
          <w:szCs w:val="24"/>
        </w:rPr>
        <w:t>revised</w:t>
      </w:r>
      <w:r w:rsidRPr="00DA3882">
        <w:rPr>
          <w:rFonts w:cs="CIDFont+F3"/>
          <w:sz w:val="24"/>
          <w:szCs w:val="24"/>
        </w:rPr>
        <w:t xml:space="preserve"> </w:t>
      </w:r>
      <w:r w:rsidR="003C2C75">
        <w:rPr>
          <w:rFonts w:cs="CIDFont+F3"/>
          <w:sz w:val="24"/>
          <w:szCs w:val="24"/>
        </w:rPr>
        <w:t xml:space="preserve">for the period </w:t>
      </w:r>
      <w:r w:rsidRPr="00DA3882">
        <w:rPr>
          <w:rFonts w:cs="CIDFont+F3"/>
          <w:sz w:val="24"/>
          <w:szCs w:val="24"/>
        </w:rPr>
        <w:t xml:space="preserve">2017-2021. This NAP has </w:t>
      </w:r>
      <w:r w:rsidR="00E45B2E">
        <w:rPr>
          <w:rFonts w:cs="CIDFont+F3"/>
          <w:sz w:val="24"/>
          <w:szCs w:val="24"/>
        </w:rPr>
        <w:t>complementary</w:t>
      </w:r>
      <w:r w:rsidR="00E45B2E" w:rsidRPr="00DA3882">
        <w:rPr>
          <w:rFonts w:cs="CIDFont+F3"/>
          <w:sz w:val="24"/>
          <w:szCs w:val="24"/>
        </w:rPr>
        <w:t xml:space="preserve"> </w:t>
      </w:r>
      <w:r w:rsidRPr="00DA3882">
        <w:rPr>
          <w:rFonts w:cs="CIDFont+F3"/>
          <w:sz w:val="24"/>
          <w:szCs w:val="24"/>
        </w:rPr>
        <w:t xml:space="preserve">priorities with </w:t>
      </w:r>
      <w:r w:rsidR="00E45B2E">
        <w:rPr>
          <w:rFonts w:cs="CIDFont+F3"/>
          <w:sz w:val="24"/>
          <w:szCs w:val="24"/>
        </w:rPr>
        <w:t xml:space="preserve">the </w:t>
      </w:r>
      <w:r w:rsidRPr="00DA3882">
        <w:rPr>
          <w:rFonts w:cs="CIDFont+F3"/>
          <w:sz w:val="24"/>
          <w:szCs w:val="24"/>
        </w:rPr>
        <w:t>NAP 1325</w:t>
      </w:r>
      <w:r w:rsidR="00831144">
        <w:rPr>
          <w:rFonts w:cs="CIDFont+F3"/>
          <w:sz w:val="24"/>
          <w:szCs w:val="24"/>
        </w:rPr>
        <w:t>, and</w:t>
      </w:r>
      <w:r w:rsidRPr="00DA3882">
        <w:rPr>
          <w:rFonts w:cs="CIDFont+F3"/>
          <w:sz w:val="24"/>
          <w:szCs w:val="24"/>
        </w:rPr>
        <w:t xml:space="preserve"> focus</w:t>
      </w:r>
      <w:r w:rsidR="00831144">
        <w:rPr>
          <w:rFonts w:cs="CIDFont+F3"/>
          <w:sz w:val="24"/>
          <w:szCs w:val="24"/>
        </w:rPr>
        <w:t>es</w:t>
      </w:r>
      <w:r w:rsidRPr="00DA3882">
        <w:rPr>
          <w:rFonts w:cs="CIDFont+F3"/>
          <w:sz w:val="24"/>
          <w:szCs w:val="24"/>
        </w:rPr>
        <w:t xml:space="preserve"> on prevention</w:t>
      </w:r>
      <w:r w:rsidR="00E45B2E">
        <w:rPr>
          <w:rFonts w:cs="CIDFont+F3"/>
          <w:sz w:val="24"/>
          <w:szCs w:val="24"/>
        </w:rPr>
        <w:t xml:space="preserve"> of gender-based violence</w:t>
      </w:r>
      <w:r w:rsidRPr="00DA3882">
        <w:rPr>
          <w:rFonts w:cs="CIDFont+F3"/>
          <w:sz w:val="24"/>
          <w:szCs w:val="24"/>
        </w:rPr>
        <w:t>, protection</w:t>
      </w:r>
      <w:r w:rsidR="00E45B2E">
        <w:rPr>
          <w:rFonts w:cs="CIDFont+F3"/>
          <w:sz w:val="24"/>
          <w:szCs w:val="24"/>
        </w:rPr>
        <w:t xml:space="preserve"> of survivors through essential health and social response services</w:t>
      </w:r>
      <w:r w:rsidRPr="00DA3882">
        <w:rPr>
          <w:rFonts w:cs="CIDFont+F3"/>
          <w:sz w:val="24"/>
          <w:szCs w:val="24"/>
        </w:rPr>
        <w:t xml:space="preserve">, access to justice, coordination and monitoring. </w:t>
      </w:r>
      <w:r w:rsidR="00E45B2E">
        <w:rPr>
          <w:rFonts w:cs="CIDFont+F3"/>
          <w:sz w:val="24"/>
          <w:szCs w:val="24"/>
        </w:rPr>
        <w:t xml:space="preserve">The </w:t>
      </w:r>
      <w:r w:rsidRPr="00DA3882">
        <w:rPr>
          <w:rFonts w:cs="CIDFont+F3"/>
          <w:sz w:val="24"/>
          <w:szCs w:val="24"/>
        </w:rPr>
        <w:t xml:space="preserve">NAP 1325’s incorporation of activities promoted to guarantee reparation and assistance for women former combatants and veterans follows the recommendations and provisions of the </w:t>
      </w:r>
      <w:r w:rsidR="003C2C75" w:rsidRPr="00DA3882">
        <w:rPr>
          <w:rFonts w:cs="CIDFont+F3"/>
          <w:sz w:val="24"/>
          <w:szCs w:val="24"/>
        </w:rPr>
        <w:t>Reception, Truth and Reconciliation Commission</w:t>
      </w:r>
      <w:r w:rsidR="003C2C75" w:rsidRPr="00DA3882">
        <w:rPr>
          <w:rFonts w:cs="CIDFont+F3"/>
          <w:sz w:val="24"/>
          <w:szCs w:val="24"/>
        </w:rPr>
        <w:t xml:space="preserve"> </w:t>
      </w:r>
      <w:r w:rsidRPr="00DA3882">
        <w:rPr>
          <w:rFonts w:cs="CIDFont+F3"/>
          <w:sz w:val="24"/>
          <w:szCs w:val="24"/>
        </w:rPr>
        <w:t>(</w:t>
      </w:r>
      <w:r w:rsidR="003C2C75" w:rsidRPr="00DA3882">
        <w:rPr>
          <w:rFonts w:cs="CIDFont+F3"/>
          <w:sz w:val="24"/>
          <w:szCs w:val="24"/>
        </w:rPr>
        <w:t>CAVR</w:t>
      </w:r>
      <w:r w:rsidRPr="00DA3882">
        <w:rPr>
          <w:rFonts w:cs="CIDFont+F3"/>
          <w:sz w:val="24"/>
          <w:szCs w:val="24"/>
        </w:rPr>
        <w:t>) regarding women’s rights and the promotion of their roles in peacebuilding and conflict resolution, especially at the community level.</w:t>
      </w:r>
    </w:p>
    <w:p w14:paraId="6B85A3A2" w14:textId="77777777" w:rsidR="00DA3882" w:rsidRPr="00DA3882" w:rsidRDefault="00DA3882" w:rsidP="003531E5">
      <w:pPr>
        <w:pStyle w:val="ListParagraph"/>
        <w:autoSpaceDE w:val="0"/>
        <w:autoSpaceDN w:val="0"/>
        <w:adjustRightInd w:val="0"/>
        <w:spacing w:after="0" w:line="240" w:lineRule="auto"/>
        <w:jc w:val="both"/>
        <w:rPr>
          <w:i/>
          <w:iCs/>
          <w:sz w:val="24"/>
          <w:szCs w:val="24"/>
        </w:rPr>
      </w:pPr>
    </w:p>
    <w:p w14:paraId="00E36003" w14:textId="2F9BF6FB" w:rsidR="00DA3882" w:rsidRDefault="00DA3882" w:rsidP="00EA33B8">
      <w:pPr>
        <w:autoSpaceDE w:val="0"/>
        <w:autoSpaceDN w:val="0"/>
        <w:adjustRightInd w:val="0"/>
        <w:spacing w:after="0" w:line="240" w:lineRule="auto"/>
        <w:jc w:val="both"/>
        <w:rPr>
          <w:rFonts w:cs="CIDFont+F3"/>
          <w:sz w:val="24"/>
          <w:szCs w:val="24"/>
        </w:rPr>
      </w:pPr>
      <w:r w:rsidRPr="00DA3882">
        <w:rPr>
          <w:rFonts w:cs="CIDFont+F3"/>
          <w:sz w:val="24"/>
          <w:szCs w:val="24"/>
        </w:rPr>
        <w:t xml:space="preserve">The NAP </w:t>
      </w:r>
      <w:r w:rsidR="00E45B2E">
        <w:rPr>
          <w:rFonts w:cs="CIDFont+F3"/>
          <w:sz w:val="24"/>
          <w:szCs w:val="24"/>
        </w:rPr>
        <w:t>1325</w:t>
      </w:r>
      <w:r w:rsidR="00E45B2E" w:rsidRPr="00DA3882">
        <w:rPr>
          <w:rFonts w:cs="CIDFont+F3"/>
          <w:sz w:val="24"/>
          <w:szCs w:val="24"/>
        </w:rPr>
        <w:t xml:space="preserve"> </w:t>
      </w:r>
      <w:r w:rsidRPr="00DA3882">
        <w:rPr>
          <w:rFonts w:cs="CIDFont+F3"/>
          <w:sz w:val="24"/>
          <w:szCs w:val="24"/>
        </w:rPr>
        <w:t xml:space="preserve">is contextualized to recognize women’s historic roles in the resistance and post-independence contributions to building the State. </w:t>
      </w:r>
      <w:r w:rsidR="003C2C75">
        <w:rPr>
          <w:rFonts w:cs="CIDFont+F3"/>
          <w:sz w:val="24"/>
          <w:szCs w:val="24"/>
        </w:rPr>
        <w:t>Timor-Leste noted in its</w:t>
      </w:r>
      <w:r w:rsidRPr="00DA3882">
        <w:rPr>
          <w:rFonts w:cs="CIDFont+F3"/>
          <w:sz w:val="24"/>
          <w:szCs w:val="24"/>
        </w:rPr>
        <w:t xml:space="preserve"> </w:t>
      </w:r>
      <w:r w:rsidR="00E24C01" w:rsidRPr="00735D4D">
        <w:rPr>
          <w:rFonts w:cs="CIDFont+F2"/>
          <w:sz w:val="24"/>
          <w:szCs w:val="24"/>
        </w:rPr>
        <w:t>i</w:t>
      </w:r>
      <w:r w:rsidRPr="00735D4D">
        <w:rPr>
          <w:rFonts w:cs="CIDFont+F2"/>
          <w:sz w:val="24"/>
          <w:szCs w:val="24"/>
        </w:rPr>
        <w:t xml:space="preserve">nputs to the </w:t>
      </w:r>
      <w:r w:rsidR="003C2C75">
        <w:rPr>
          <w:rFonts w:cs="CIDFont+F2"/>
          <w:sz w:val="24"/>
          <w:szCs w:val="24"/>
        </w:rPr>
        <w:t xml:space="preserve">UN </w:t>
      </w:r>
      <w:r w:rsidRPr="00735D4D">
        <w:rPr>
          <w:rFonts w:cs="CIDFont+F2"/>
          <w:sz w:val="24"/>
          <w:szCs w:val="24"/>
        </w:rPr>
        <w:t>Secretary-General’s 2016 (2017) report to the Security Council on Women and Peace and Security</w:t>
      </w:r>
      <w:r w:rsidRPr="005B7E6F">
        <w:rPr>
          <w:rFonts w:cs="CIDFont+F2"/>
          <w:sz w:val="24"/>
          <w:szCs w:val="24"/>
        </w:rPr>
        <w:t>…</w:t>
      </w:r>
      <w:r w:rsidRPr="005B7E6F">
        <w:rPr>
          <w:rFonts w:cs="CIDFont+F3"/>
          <w:i/>
          <w:iCs/>
          <w:sz w:val="24"/>
          <w:szCs w:val="24"/>
        </w:rPr>
        <w:t xml:space="preserve"> </w:t>
      </w:r>
      <w:r w:rsidR="00E45B2E">
        <w:rPr>
          <w:rFonts w:cs="CIDFont+F3"/>
          <w:i/>
          <w:iCs/>
          <w:sz w:val="24"/>
          <w:szCs w:val="24"/>
        </w:rPr>
        <w:t>“</w:t>
      </w:r>
      <w:r w:rsidRPr="005B7E6F">
        <w:rPr>
          <w:rFonts w:cs="CIDFont+F3"/>
          <w:i/>
          <w:iCs/>
          <w:sz w:val="24"/>
          <w:szCs w:val="24"/>
        </w:rPr>
        <w:t>recognition of women as community mediators for</w:t>
      </w:r>
      <w:r w:rsidRPr="00DA3882">
        <w:rPr>
          <w:rFonts w:cs="CIDFont+F3"/>
          <w:i/>
          <w:iCs/>
          <w:sz w:val="24"/>
          <w:szCs w:val="24"/>
        </w:rPr>
        <w:t xml:space="preserve"> conflict prevention; their contributions as decisionmakers across sectors; the gender-based security and economic barriers that limit their benefit and role in national development; and factors such as gender-based stigma and discrimination that add to the marginalization faced by people with disabilities, those living with HIV, and survivors of conflict-related sexual violence</w:t>
      </w:r>
      <w:r w:rsidRPr="00DA3882">
        <w:rPr>
          <w:rFonts w:cs="CIDFont+F3"/>
          <w:sz w:val="24"/>
          <w:szCs w:val="24"/>
        </w:rPr>
        <w:t>.</w:t>
      </w:r>
      <w:r w:rsidR="00E45B2E">
        <w:rPr>
          <w:rFonts w:cs="CIDFont+F3"/>
          <w:sz w:val="24"/>
          <w:szCs w:val="24"/>
        </w:rPr>
        <w:t>”</w:t>
      </w:r>
      <w:r w:rsidRPr="00DA3882">
        <w:rPr>
          <w:rFonts w:cs="CIDFont+F3"/>
          <w:sz w:val="24"/>
          <w:szCs w:val="24"/>
        </w:rPr>
        <w:t xml:space="preserve"> </w:t>
      </w:r>
      <w:r>
        <w:rPr>
          <w:rStyle w:val="FootnoteReference"/>
          <w:rFonts w:cs="CIDFont+F3"/>
          <w:sz w:val="24"/>
          <w:szCs w:val="24"/>
        </w:rPr>
        <w:footnoteReference w:id="17"/>
      </w:r>
    </w:p>
    <w:p w14:paraId="42D77BD4" w14:textId="77777777" w:rsidR="00EA33B8" w:rsidRPr="00DA3882" w:rsidRDefault="00EA33B8" w:rsidP="003531E5">
      <w:pPr>
        <w:autoSpaceDE w:val="0"/>
        <w:autoSpaceDN w:val="0"/>
        <w:adjustRightInd w:val="0"/>
        <w:spacing w:after="0" w:line="240" w:lineRule="auto"/>
        <w:jc w:val="both"/>
        <w:rPr>
          <w:rFonts w:cs="CIDFont+F3"/>
          <w:sz w:val="24"/>
          <w:szCs w:val="24"/>
        </w:rPr>
      </w:pPr>
    </w:p>
    <w:p w14:paraId="20E65BB7" w14:textId="4BBD19CF" w:rsidR="00DA3882" w:rsidRPr="00DA3882" w:rsidRDefault="00DA3882" w:rsidP="003531E5">
      <w:pPr>
        <w:autoSpaceDE w:val="0"/>
        <w:autoSpaceDN w:val="0"/>
        <w:adjustRightInd w:val="0"/>
        <w:spacing w:after="0" w:line="240" w:lineRule="auto"/>
        <w:jc w:val="both"/>
        <w:rPr>
          <w:rFonts w:cs="CIDFont+F3"/>
          <w:sz w:val="24"/>
          <w:szCs w:val="24"/>
        </w:rPr>
      </w:pPr>
      <w:r w:rsidRPr="00DA3882">
        <w:rPr>
          <w:rFonts w:cs="CIDFont+F2"/>
          <w:sz w:val="24"/>
          <w:szCs w:val="24"/>
        </w:rPr>
        <w:t>The same Report also highlighted challenges facing NAP 1325 implementation due to the lack of existing national and local gender data collection systems, limited resources and political leadership’s lack of awareness and promotion of gender equality. It was recommended that an implementation, monitoring and evaluation mechanism be established to enhance institutional capacity to support NAP implementation</w:t>
      </w:r>
      <w:r>
        <w:rPr>
          <w:rStyle w:val="FootnoteReference"/>
          <w:rFonts w:cs="CIDFont+F2"/>
          <w:sz w:val="24"/>
          <w:szCs w:val="24"/>
        </w:rPr>
        <w:footnoteReference w:id="18"/>
      </w:r>
      <w:r w:rsidRPr="00DA3882">
        <w:rPr>
          <w:rFonts w:cs="CIDFont+F2"/>
          <w:sz w:val="24"/>
          <w:szCs w:val="24"/>
        </w:rPr>
        <w:t xml:space="preserve">.   </w:t>
      </w:r>
    </w:p>
    <w:p w14:paraId="40594F67" w14:textId="6583CCE0" w:rsidR="00DA3882" w:rsidRDefault="00DA3882" w:rsidP="00EA33B8">
      <w:pPr>
        <w:autoSpaceDE w:val="0"/>
        <w:autoSpaceDN w:val="0"/>
        <w:adjustRightInd w:val="0"/>
        <w:spacing w:after="0" w:line="240" w:lineRule="auto"/>
        <w:jc w:val="both"/>
        <w:rPr>
          <w:rFonts w:eastAsia="CIDFont+F4" w:cs="CIDFont+F4"/>
          <w:sz w:val="24"/>
          <w:szCs w:val="24"/>
        </w:rPr>
      </w:pPr>
    </w:p>
    <w:p w14:paraId="3D47E6AE" w14:textId="4DB1AD4A" w:rsidR="00DA3882" w:rsidRPr="00DA3882" w:rsidRDefault="00DA3882" w:rsidP="003531E5">
      <w:pPr>
        <w:autoSpaceDE w:val="0"/>
        <w:autoSpaceDN w:val="0"/>
        <w:adjustRightInd w:val="0"/>
        <w:spacing w:after="0" w:line="240" w:lineRule="auto"/>
        <w:jc w:val="both"/>
        <w:rPr>
          <w:rFonts w:ascii="Calibri" w:eastAsia="MS PGothic" w:hAnsi="Calibri" w:cs="MS PGothic"/>
          <w:color w:val="000000"/>
          <w:kern w:val="24"/>
          <w:sz w:val="24"/>
          <w:szCs w:val="24"/>
          <w:lang w:val="en-NZ"/>
        </w:rPr>
      </w:pPr>
      <w:r w:rsidRPr="00DA3882">
        <w:rPr>
          <w:rFonts w:eastAsia="CIDFont+F4" w:cs="CIDFont+F4"/>
          <w:sz w:val="24"/>
          <w:szCs w:val="24"/>
        </w:rPr>
        <w:lastRenderedPageBreak/>
        <w:t xml:space="preserve">Following the submission of this Report to the </w:t>
      </w:r>
      <w:r w:rsidR="00E24C01">
        <w:rPr>
          <w:rFonts w:eastAsia="CIDFont+F4" w:cs="CIDFont+F4"/>
          <w:sz w:val="24"/>
          <w:szCs w:val="24"/>
        </w:rPr>
        <w:t xml:space="preserve">UN </w:t>
      </w:r>
      <w:r w:rsidRPr="00DA3882">
        <w:rPr>
          <w:rFonts w:eastAsia="CIDFont+F4" w:cs="CIDFont+F4"/>
          <w:sz w:val="24"/>
          <w:szCs w:val="24"/>
        </w:rPr>
        <w:t xml:space="preserve">Security Council, </w:t>
      </w:r>
      <w:r w:rsidR="00E24C01">
        <w:rPr>
          <w:rFonts w:eastAsia="CIDFont+F4" w:cs="CIDFont+F4"/>
          <w:sz w:val="24"/>
          <w:szCs w:val="24"/>
        </w:rPr>
        <w:t xml:space="preserve">the </w:t>
      </w:r>
      <w:r w:rsidRPr="00DA3882">
        <w:rPr>
          <w:rFonts w:eastAsia="CIDFont+F4" w:cs="CIDFont+F4"/>
          <w:sz w:val="24"/>
          <w:szCs w:val="24"/>
        </w:rPr>
        <w:t>M</w:t>
      </w:r>
      <w:r w:rsidR="005B7E6F">
        <w:rPr>
          <w:rFonts w:eastAsia="CIDFont+F4" w:cs="CIDFont+F4"/>
          <w:sz w:val="24"/>
          <w:szCs w:val="24"/>
        </w:rPr>
        <w:t>inistry of the Interior (M</w:t>
      </w:r>
      <w:r w:rsidRPr="00DA3882">
        <w:rPr>
          <w:rFonts w:eastAsia="CIDFont+F4" w:cs="CIDFont+F4"/>
          <w:sz w:val="24"/>
          <w:szCs w:val="24"/>
        </w:rPr>
        <w:t>oI</w:t>
      </w:r>
      <w:r w:rsidR="005B7E6F">
        <w:rPr>
          <w:rFonts w:eastAsia="CIDFont+F4" w:cs="CIDFont+F4"/>
          <w:sz w:val="24"/>
          <w:szCs w:val="24"/>
        </w:rPr>
        <w:t>)</w:t>
      </w:r>
      <w:r w:rsidR="00E24C01">
        <w:rPr>
          <w:rFonts w:eastAsia="CIDFont+F4" w:cs="CIDFont+F4"/>
          <w:sz w:val="24"/>
          <w:szCs w:val="24"/>
        </w:rPr>
        <w:t>, as the NAP 1325</w:t>
      </w:r>
      <w:r w:rsidRPr="00DA3882">
        <w:rPr>
          <w:rFonts w:eastAsia="CIDFont+F4" w:cs="CIDFont+F4"/>
          <w:sz w:val="24"/>
          <w:szCs w:val="24"/>
        </w:rPr>
        <w:t xml:space="preserve"> lead agency, </w:t>
      </w:r>
      <w:r w:rsidRPr="00DA3882">
        <w:rPr>
          <w:rFonts w:cs="CIDFont+F3"/>
          <w:sz w:val="24"/>
          <w:szCs w:val="24"/>
        </w:rPr>
        <w:t>developed the NAP’s Implementing Mechanism to support the coordination and monitor</w:t>
      </w:r>
      <w:r w:rsidR="00E24C01">
        <w:rPr>
          <w:rFonts w:cs="CIDFont+F3"/>
          <w:sz w:val="24"/>
          <w:szCs w:val="24"/>
        </w:rPr>
        <w:t>ing of</w:t>
      </w:r>
      <w:r w:rsidRPr="00DA3882">
        <w:rPr>
          <w:rFonts w:cs="CIDFont+F3"/>
          <w:sz w:val="24"/>
          <w:szCs w:val="24"/>
        </w:rPr>
        <w:t xml:space="preserve"> NAP 1325 implementation</w:t>
      </w:r>
      <w:r w:rsidR="00E24C01">
        <w:rPr>
          <w:rFonts w:cs="CIDFont+F3"/>
          <w:sz w:val="24"/>
          <w:szCs w:val="24"/>
        </w:rPr>
        <w:t>,</w:t>
      </w:r>
      <w:r w:rsidRPr="00DA3882">
        <w:rPr>
          <w:rFonts w:cs="CIDFont+F3"/>
          <w:sz w:val="24"/>
          <w:szCs w:val="24"/>
        </w:rPr>
        <w:t xml:space="preserve"> with each component having roles and responsibilities introduced in 2018.  </w:t>
      </w:r>
      <w:r w:rsidR="00E45B2E">
        <w:rPr>
          <w:rFonts w:cs="CIDFont+F3"/>
          <w:sz w:val="24"/>
          <w:szCs w:val="24"/>
        </w:rPr>
        <w:t>The</w:t>
      </w:r>
      <w:r w:rsidRPr="00DA3882">
        <w:rPr>
          <w:rFonts w:ascii="Calibri" w:eastAsia="MS PGothic" w:hAnsi="Calibri" w:cs="MS PGothic"/>
          <w:color w:val="000000"/>
          <w:kern w:val="24"/>
          <w:sz w:val="24"/>
          <w:szCs w:val="24"/>
          <w:lang w:val="en-NZ"/>
        </w:rPr>
        <w:t xml:space="preserve"> NAP 1325 implementing mechanism </w:t>
      </w:r>
      <w:r w:rsidR="005B7E6F">
        <w:rPr>
          <w:rFonts w:ascii="Calibri" w:eastAsia="MS PGothic" w:hAnsi="Calibri" w:cs="MS PGothic"/>
          <w:color w:val="000000"/>
          <w:kern w:val="24"/>
          <w:sz w:val="24"/>
          <w:szCs w:val="24"/>
          <w:lang w:val="en-NZ"/>
        </w:rPr>
        <w:t xml:space="preserve">was in </w:t>
      </w:r>
      <w:r w:rsidRPr="00DA3882">
        <w:rPr>
          <w:rFonts w:ascii="Calibri" w:eastAsia="MS PGothic" w:hAnsi="Calibri" w:cs="MS PGothic"/>
          <w:color w:val="000000"/>
          <w:kern w:val="24"/>
          <w:sz w:val="24"/>
          <w:szCs w:val="24"/>
          <w:lang w:val="en-NZ"/>
        </w:rPr>
        <w:t xml:space="preserve">place </w:t>
      </w:r>
      <w:r w:rsidR="005B7E6F">
        <w:rPr>
          <w:rFonts w:ascii="Calibri" w:eastAsia="MS PGothic" w:hAnsi="Calibri" w:cs="MS PGothic"/>
          <w:color w:val="000000"/>
          <w:kern w:val="24"/>
          <w:sz w:val="24"/>
          <w:szCs w:val="24"/>
          <w:lang w:val="en-NZ"/>
        </w:rPr>
        <w:t xml:space="preserve">by 2018 </w:t>
      </w:r>
      <w:r w:rsidRPr="00DA3882">
        <w:rPr>
          <w:rFonts w:ascii="Calibri" w:eastAsia="MS PGothic" w:hAnsi="Calibri" w:cs="MS PGothic"/>
          <w:color w:val="000000"/>
          <w:kern w:val="24"/>
          <w:sz w:val="24"/>
          <w:szCs w:val="24"/>
          <w:lang w:val="en-NZ"/>
        </w:rPr>
        <w:t>and Terms of Reference developed for each of the components</w:t>
      </w:r>
      <w:r w:rsidR="005B7E6F">
        <w:rPr>
          <w:rFonts w:ascii="Calibri" w:eastAsia="MS PGothic" w:hAnsi="Calibri" w:cs="MS PGothic"/>
          <w:color w:val="000000"/>
          <w:kern w:val="24"/>
          <w:sz w:val="24"/>
          <w:szCs w:val="24"/>
          <w:lang w:val="en-NZ"/>
        </w:rPr>
        <w:t>. UN Women provided c</w:t>
      </w:r>
      <w:r w:rsidRPr="00DA3882">
        <w:rPr>
          <w:rFonts w:ascii="Calibri" w:eastAsia="MS PGothic" w:hAnsi="Calibri" w:cs="MS PGothic"/>
          <w:color w:val="000000"/>
          <w:kern w:val="24"/>
          <w:sz w:val="24"/>
          <w:szCs w:val="24"/>
          <w:lang w:val="en-NZ"/>
        </w:rPr>
        <w:t>apacity-building and technical assistance with monitoring and reporting</w:t>
      </w:r>
      <w:r w:rsidR="00E45B2E">
        <w:rPr>
          <w:rFonts w:ascii="Calibri" w:eastAsia="MS PGothic" w:hAnsi="Calibri" w:cs="MS PGothic"/>
          <w:color w:val="000000"/>
          <w:kern w:val="24"/>
          <w:sz w:val="24"/>
          <w:szCs w:val="24"/>
          <w:lang w:val="en-NZ"/>
        </w:rPr>
        <w:t xml:space="preserve">, </w:t>
      </w:r>
      <w:r w:rsidR="005B7E6F">
        <w:rPr>
          <w:rFonts w:ascii="Calibri" w:eastAsia="MS PGothic" w:hAnsi="Calibri" w:cs="MS PGothic"/>
          <w:color w:val="000000"/>
          <w:kern w:val="24"/>
          <w:sz w:val="24"/>
          <w:szCs w:val="24"/>
          <w:lang w:val="en-NZ"/>
        </w:rPr>
        <w:t>enabling the Secretariat t</w:t>
      </w:r>
      <w:r w:rsidRPr="00DA3882">
        <w:rPr>
          <w:rFonts w:ascii="Calibri" w:eastAsia="MS PGothic" w:hAnsi="Calibri" w:cs="MS PGothic"/>
          <w:color w:val="000000"/>
          <w:kern w:val="24"/>
          <w:sz w:val="24"/>
          <w:szCs w:val="24"/>
          <w:lang w:val="en-NZ"/>
        </w:rPr>
        <w:t xml:space="preserve">o function effectively to oversee NAP 1325 implementation. </w:t>
      </w:r>
    </w:p>
    <w:p w14:paraId="0A6966E6" w14:textId="659A6E35" w:rsidR="00DA3882" w:rsidRDefault="00DA3882" w:rsidP="00EA33B8">
      <w:pPr>
        <w:pStyle w:val="NoSpacing"/>
        <w:ind w:left="720"/>
        <w:jc w:val="both"/>
        <w:rPr>
          <w:rFonts w:ascii="Calibri" w:eastAsia="MS PGothic" w:hAnsi="Calibri" w:cs="MS PGothic"/>
          <w:color w:val="000000"/>
          <w:kern w:val="24"/>
          <w:sz w:val="24"/>
          <w:szCs w:val="24"/>
          <w:lang w:val="en-NZ"/>
        </w:rPr>
      </w:pPr>
    </w:p>
    <w:p w14:paraId="089D3630" w14:textId="2F39E416" w:rsidR="00DA3882" w:rsidRDefault="00DA3882" w:rsidP="003531E5">
      <w:pPr>
        <w:autoSpaceDE w:val="0"/>
        <w:autoSpaceDN w:val="0"/>
        <w:adjustRightInd w:val="0"/>
        <w:spacing w:after="0" w:line="240" w:lineRule="auto"/>
        <w:jc w:val="both"/>
        <w:rPr>
          <w:rFonts w:cs="CIDFont+F3"/>
          <w:sz w:val="24"/>
          <w:szCs w:val="24"/>
        </w:rPr>
      </w:pPr>
      <w:r w:rsidRPr="00DA3882">
        <w:rPr>
          <w:rFonts w:cs="CIDFont+F3"/>
          <w:sz w:val="24"/>
          <w:szCs w:val="24"/>
        </w:rPr>
        <w:t>The time gap between launching the NAP and establishing its implementation mechanism was due to elections in mid-2017 and the National Parliament’s dissolution in January</w:t>
      </w:r>
      <w:r w:rsidR="000863C4">
        <w:rPr>
          <w:rFonts w:cs="CIDFont+F3"/>
          <w:sz w:val="24"/>
          <w:szCs w:val="24"/>
        </w:rPr>
        <w:t xml:space="preserve"> </w:t>
      </w:r>
      <w:r w:rsidR="00B42881">
        <w:rPr>
          <w:rFonts w:cs="CIDFont+F3"/>
          <w:sz w:val="24"/>
          <w:szCs w:val="24"/>
        </w:rPr>
        <w:t>2018</w:t>
      </w:r>
      <w:r w:rsidRPr="00DA3882">
        <w:rPr>
          <w:rFonts w:cs="CIDFont+F3"/>
          <w:sz w:val="24"/>
          <w:szCs w:val="24"/>
        </w:rPr>
        <w:t xml:space="preserve">, leading to </w:t>
      </w:r>
      <w:r w:rsidR="003C2C75">
        <w:rPr>
          <w:rFonts w:cs="CIDFont+F3"/>
          <w:sz w:val="24"/>
          <w:szCs w:val="24"/>
        </w:rPr>
        <w:t>early</w:t>
      </w:r>
      <w:r w:rsidRPr="00DA3882">
        <w:rPr>
          <w:rFonts w:cs="CIDFont+F3"/>
          <w:sz w:val="24"/>
          <w:szCs w:val="24"/>
        </w:rPr>
        <w:t xml:space="preserve"> elections in May 2018. This instability interrupted government functioning and budgetary allocations, leading to </w:t>
      </w:r>
      <w:r w:rsidR="003C2C75">
        <w:rPr>
          <w:rFonts w:cs="CIDFont+F3"/>
          <w:sz w:val="24"/>
          <w:szCs w:val="24"/>
        </w:rPr>
        <w:t xml:space="preserve">a </w:t>
      </w:r>
      <w:r w:rsidRPr="00DA3882">
        <w:rPr>
          <w:rFonts w:cs="CIDFont+F3"/>
          <w:sz w:val="24"/>
          <w:szCs w:val="24"/>
        </w:rPr>
        <w:t xml:space="preserve">new government with changes to ministries and personnel. </w:t>
      </w:r>
    </w:p>
    <w:p w14:paraId="6C31722F" w14:textId="77777777" w:rsidR="00EA33B8" w:rsidRDefault="00EA33B8" w:rsidP="00DA3882">
      <w:pPr>
        <w:autoSpaceDE w:val="0"/>
        <w:autoSpaceDN w:val="0"/>
        <w:adjustRightInd w:val="0"/>
        <w:spacing w:after="0" w:line="360" w:lineRule="auto"/>
        <w:jc w:val="both"/>
        <w:rPr>
          <w:rFonts w:cs="CIDFont+F3"/>
          <w:sz w:val="24"/>
          <w:szCs w:val="24"/>
        </w:rPr>
      </w:pPr>
    </w:p>
    <w:p w14:paraId="36E456B4" w14:textId="62F5A878" w:rsidR="005B707E" w:rsidRPr="00DA3882" w:rsidRDefault="005B707E" w:rsidP="00DA3882">
      <w:pPr>
        <w:autoSpaceDE w:val="0"/>
        <w:autoSpaceDN w:val="0"/>
        <w:adjustRightInd w:val="0"/>
        <w:spacing w:after="0" w:line="360" w:lineRule="auto"/>
        <w:jc w:val="both"/>
        <w:rPr>
          <w:rFonts w:eastAsia="CIDFont+F4" w:cs="CIDFont+F4"/>
          <w:sz w:val="24"/>
          <w:szCs w:val="24"/>
        </w:rPr>
      </w:pPr>
      <w:r>
        <w:rPr>
          <w:rFonts w:cs="CIDFont+F3"/>
          <w:sz w:val="24"/>
          <w:szCs w:val="24"/>
        </w:rPr>
        <w:t xml:space="preserve">Figure 1. </w:t>
      </w:r>
    </w:p>
    <w:p w14:paraId="590DC9F8" w14:textId="77777777" w:rsidR="00DA3882" w:rsidRPr="005F66C6" w:rsidRDefault="00DA3882" w:rsidP="00DA3882">
      <w:pPr>
        <w:pStyle w:val="NoSpacing"/>
        <w:ind w:left="360"/>
        <w:jc w:val="center"/>
        <w:rPr>
          <w:b/>
          <w:bCs/>
          <w:lang w:val="en-NZ"/>
        </w:rPr>
      </w:pPr>
      <w:r w:rsidRPr="1FA19C93">
        <w:rPr>
          <w:b/>
          <w:bCs/>
          <w:lang w:val="en-NZ"/>
        </w:rPr>
        <w:t>IMPLEMENTATION NAP – UNSCR 1325</w:t>
      </w:r>
    </w:p>
    <w:p w14:paraId="010A0C75" w14:textId="7E9A792F" w:rsidR="00DA3882" w:rsidRPr="005F66C6" w:rsidRDefault="00DA3882" w:rsidP="00DA3882">
      <w:pPr>
        <w:pStyle w:val="NoSpacing"/>
        <w:ind w:left="360"/>
        <w:jc w:val="center"/>
        <w:rPr>
          <w:b/>
          <w:bCs/>
          <w:lang w:val="en-NZ"/>
        </w:rPr>
      </w:pPr>
      <w:r w:rsidRPr="1FA19C93">
        <w:rPr>
          <w:b/>
          <w:bCs/>
          <w:lang w:val="en-NZ"/>
        </w:rPr>
        <w:t>FOR WOMEN, PEACE AND SECURITY (2016-2020)</w:t>
      </w:r>
      <w:r w:rsidR="005B7E6F">
        <w:rPr>
          <w:rStyle w:val="FootnoteReference"/>
          <w:b/>
          <w:bCs/>
          <w:lang w:val="en-NZ"/>
        </w:rPr>
        <w:footnoteReference w:id="19"/>
      </w:r>
    </w:p>
    <w:p w14:paraId="798CA46A" w14:textId="77777777" w:rsidR="00DA3882" w:rsidRPr="00DA3882" w:rsidRDefault="00DA3882" w:rsidP="00DA3882">
      <w:pPr>
        <w:ind w:left="426"/>
        <w:rPr>
          <w:lang w:val="en-NZ"/>
        </w:rPr>
      </w:pPr>
    </w:p>
    <w:p w14:paraId="238C7464" w14:textId="11170A83" w:rsidR="00DA3882" w:rsidRPr="00DA3882" w:rsidRDefault="00DA3882" w:rsidP="00DA3882">
      <w:pPr>
        <w:pStyle w:val="ListParagraph"/>
        <w:ind w:left="786"/>
        <w:rPr>
          <w:lang w:val="en-NZ"/>
        </w:rPr>
      </w:pPr>
      <w:r>
        <w:rPr>
          <w:noProof/>
        </w:rPr>
        <mc:AlternateContent>
          <mc:Choice Requires="wps">
            <w:drawing>
              <wp:anchor distT="0" distB="0" distL="114300" distR="114300" simplePos="0" relativeHeight="251668480" behindDoc="0" locked="0" layoutInCell="1" allowOverlap="1" wp14:anchorId="12E93C27" wp14:editId="4A83F61E">
                <wp:simplePos x="0" y="0"/>
                <wp:positionH relativeFrom="column">
                  <wp:posOffset>1790700</wp:posOffset>
                </wp:positionH>
                <wp:positionV relativeFrom="paragraph">
                  <wp:posOffset>97155</wp:posOffset>
                </wp:positionV>
                <wp:extent cx="2647785" cy="704850"/>
                <wp:effectExtent l="0" t="0" r="19685" b="19050"/>
                <wp:wrapNone/>
                <wp:docPr id="1" name="Rectangle 1"/>
                <wp:cNvGraphicFramePr/>
                <a:graphic xmlns:a="http://schemas.openxmlformats.org/drawingml/2006/main">
                  <a:graphicData uri="http://schemas.microsoft.com/office/word/2010/wordprocessingShape">
                    <wps:wsp>
                      <wps:cNvSpPr/>
                      <wps:spPr>
                        <a:xfrm>
                          <a:off x="0" y="0"/>
                          <a:ext cx="2647785" cy="704850"/>
                        </a:xfrm>
                        <a:prstGeom prst="rect">
                          <a:avLst/>
                        </a:prstGeom>
                        <a:solidFill>
                          <a:sysClr val="window" lastClr="FFFFFF"/>
                        </a:solidFill>
                        <a:ln w="12700" cap="flat" cmpd="sng" algn="ctr">
                          <a:solidFill>
                            <a:srgbClr val="70AD47"/>
                          </a:solidFill>
                          <a:prstDash val="solid"/>
                          <a:miter lim="800000"/>
                        </a:ln>
                        <a:effectLst/>
                      </wps:spPr>
                      <wps:txbx>
                        <w:txbxContent>
                          <w:p w14:paraId="3D7C7D03" w14:textId="77777777" w:rsidR="002F7CDD" w:rsidRPr="005F66C6" w:rsidRDefault="002F7CDD" w:rsidP="00DA3882">
                            <w:pPr>
                              <w:jc w:val="center"/>
                              <w:rPr>
                                <w:b/>
                              </w:rPr>
                            </w:pPr>
                            <w:r w:rsidRPr="005F66C6">
                              <w:rPr>
                                <w:b/>
                              </w:rPr>
                              <w:t>MINIST</w:t>
                            </w:r>
                            <w:r>
                              <w:rPr>
                                <w:b/>
                              </w:rPr>
                              <w:t>ER</w:t>
                            </w:r>
                          </w:p>
                          <w:p w14:paraId="6BD4C238" w14:textId="77777777" w:rsidR="002F7CDD" w:rsidRPr="005F66C6" w:rsidRDefault="002F7CDD" w:rsidP="00DA3882">
                            <w:pPr>
                              <w:jc w:val="center"/>
                              <w:rPr>
                                <w:b/>
                              </w:rPr>
                            </w:pPr>
                            <w:r>
                              <w:rPr>
                                <w:b/>
                              </w:rPr>
                              <w:t xml:space="preserve">OF THE INTERIOR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E93C27" id="Rectangle 1" o:spid="_x0000_s1026" style="position:absolute;left:0;text-align:left;margin-left:141pt;margin-top:7.65pt;width:208.5pt;height:55.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" fillcolor="window" strokecolor="#70ad47" strokeweight="1pt">
                <v:textbox>
                  <w:txbxContent>
                    <w:p w14:paraId="3D7C7D03" w14:textId="77777777" w:rsidR="002F7CDD" w:rsidRPr="005F66C6" w:rsidRDefault="002F7CDD" w:rsidP="00DA3882">
                      <w:pPr>
                        <w:jc w:val="center"/>
                        <w:rPr>
                          <w:b/>
                        </w:rPr>
                      </w:pPr>
                      <w:r w:rsidRPr="005F66C6">
                        <w:rPr>
                          <w:b/>
                        </w:rPr>
                        <w:t>MINIST</w:t>
                      </w:r>
                      <w:r>
                        <w:rPr>
                          <w:b/>
                        </w:rPr>
                        <w:t>ER</w:t>
                      </w:r>
                    </w:p>
                    <w:p w14:paraId="6BD4C238" w14:textId="77777777" w:rsidR="002F7CDD" w:rsidRPr="005F66C6" w:rsidRDefault="002F7CDD" w:rsidP="00DA3882">
                      <w:pPr>
                        <w:jc w:val="center"/>
                        <w:rPr>
                          <w:b/>
                        </w:rPr>
                      </w:pPr>
                      <w:r>
                        <w:rPr>
                          <w:b/>
                        </w:rPr>
                        <w:t xml:space="preserve">OF THE INTERIOR </w:t>
                      </w:r>
                    </w:p>
                  </w:txbxContent>
                </v:textbox>
              </v:rect>
            </w:pict>
          </mc:Fallback>
        </mc:AlternateContent>
      </w:r>
    </w:p>
    <w:p w14:paraId="5E59E556" w14:textId="2B924ED1" w:rsidR="00DA3882" w:rsidRPr="00DA3882" w:rsidRDefault="00DA3882" w:rsidP="00DA3882">
      <w:pPr>
        <w:pStyle w:val="ListParagraph"/>
        <w:ind w:left="786"/>
        <w:rPr>
          <w:lang w:val="en-NZ"/>
        </w:rPr>
      </w:pPr>
    </w:p>
    <w:p w14:paraId="39BFF93F" w14:textId="26E66525" w:rsidR="00DA3882" w:rsidRPr="00DA3882" w:rsidRDefault="00E45B2E" w:rsidP="00DA3882">
      <w:pPr>
        <w:pStyle w:val="ListParagraph"/>
        <w:ind w:left="786"/>
        <w:rPr>
          <w:lang w:val="en-NZ"/>
        </w:rPr>
      </w:pPr>
      <w:r>
        <w:rPr>
          <w:noProof/>
        </w:rPr>
        <mc:AlternateContent>
          <mc:Choice Requires="wps">
            <w:drawing>
              <wp:anchor distT="0" distB="0" distL="114300" distR="114300" simplePos="0" relativeHeight="251701248" behindDoc="0" locked="0" layoutInCell="1" allowOverlap="1" wp14:anchorId="24CB1168" wp14:editId="13921F1C">
                <wp:simplePos x="0" y="0"/>
                <wp:positionH relativeFrom="column">
                  <wp:posOffset>4022090</wp:posOffset>
                </wp:positionH>
                <wp:positionV relativeFrom="paragraph">
                  <wp:posOffset>57150</wp:posOffset>
                </wp:positionV>
                <wp:extent cx="2219325" cy="516890"/>
                <wp:effectExtent l="0" t="0" r="28575" b="16510"/>
                <wp:wrapNone/>
                <wp:docPr id="10" name="Rectangle 10"/>
                <wp:cNvGraphicFramePr/>
                <a:graphic xmlns:a="http://schemas.openxmlformats.org/drawingml/2006/main">
                  <a:graphicData uri="http://schemas.microsoft.com/office/word/2010/wordprocessingShape">
                    <wps:wsp>
                      <wps:cNvSpPr/>
                      <wps:spPr>
                        <a:xfrm>
                          <a:off x="0" y="0"/>
                          <a:ext cx="2219325" cy="516890"/>
                        </a:xfrm>
                        <a:prstGeom prst="rect">
                          <a:avLst/>
                        </a:prstGeom>
                        <a:solidFill>
                          <a:sysClr val="window" lastClr="FFFFFF"/>
                        </a:solidFill>
                        <a:ln w="12700" cap="flat" cmpd="sng" algn="ctr">
                          <a:solidFill>
                            <a:srgbClr val="70AD47"/>
                          </a:solidFill>
                          <a:prstDash val="solid"/>
                          <a:miter lim="800000"/>
                        </a:ln>
                        <a:effectLst/>
                      </wps:spPr>
                      <wps:txbx>
                        <w:txbxContent>
                          <w:p w14:paraId="17D662F4" w14:textId="4FC5B14B" w:rsidR="002F7CDD" w:rsidRPr="005F66C6" w:rsidRDefault="002F7CDD" w:rsidP="00E45B2E">
                            <w:pPr>
                              <w:jc w:val="center"/>
                              <w:rPr>
                                <w:b/>
                              </w:rPr>
                            </w:pPr>
                            <w:r>
                              <w:rPr>
                                <w:b/>
                              </w:rPr>
                              <w:t>National Directorate for Community Conflict Prevention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CB1168" id="Rectangle 10" o:spid="_x0000_s1027" style="position:absolute;left:0;text-align:left;margin-left:316.7pt;margin-top:4.5pt;width:174.75pt;height:40.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" fillcolor="window" strokecolor="#70ad47" strokeweight="1pt">
                <v:textbox>
                  <w:txbxContent>
                    <w:p w14:paraId="17D662F4" w14:textId="4FC5B14B" w:rsidR="002F7CDD" w:rsidRPr="005F66C6" w:rsidRDefault="002F7CDD" w:rsidP="00E45B2E">
                      <w:pPr>
                        <w:jc w:val="center"/>
                        <w:rPr>
                          <w:b/>
                        </w:rPr>
                      </w:pPr>
                      <w:r>
                        <w:rPr>
                          <w:b/>
                        </w:rPr>
                        <w:t>National Directorate for Community Conflict Prevention</w:t>
                      </w:r>
                    </w:p>
                  </w:txbxContent>
                </v:textbox>
              </v:rect>
            </w:pict>
          </mc:Fallback>
        </mc:AlternateContent>
      </w:r>
    </w:p>
    <w:p w14:paraId="14C9BA09" w14:textId="2CA7BAAD" w:rsidR="00DA3882" w:rsidRPr="006273A4" w:rsidRDefault="00DA3882" w:rsidP="006273A4">
      <w:pPr>
        <w:ind w:left="426"/>
        <w:jc w:val="center"/>
        <w:rPr>
          <w:lang w:val="en-NZ"/>
        </w:rPr>
      </w:pPr>
      <w:r>
        <w:rPr>
          <w:noProof/>
          <w:lang w:val="en-US"/>
        </w:rPr>
        <mc:AlternateContent>
          <mc:Choice Requires="wps">
            <w:drawing>
              <wp:anchor distT="0" distB="0" distL="114300" distR="114300" simplePos="0" relativeHeight="251678720" behindDoc="0" locked="0" layoutInCell="1" allowOverlap="1" wp14:anchorId="03BE9AC7" wp14:editId="0154BB3A">
                <wp:simplePos x="0" y="0"/>
                <wp:positionH relativeFrom="column">
                  <wp:posOffset>2977116</wp:posOffset>
                </wp:positionH>
                <wp:positionV relativeFrom="paragraph">
                  <wp:posOffset>121462</wp:posOffset>
                </wp:positionV>
                <wp:extent cx="106031" cy="831215"/>
                <wp:effectExtent l="19050" t="0" r="46990" b="45085"/>
                <wp:wrapNone/>
                <wp:docPr id="17" name="Arrow: Down 17"/>
                <wp:cNvGraphicFramePr/>
                <a:graphic xmlns:a="http://schemas.openxmlformats.org/drawingml/2006/main">
                  <a:graphicData uri="http://schemas.microsoft.com/office/word/2010/wordprocessingShape">
                    <wps:wsp>
                      <wps:cNvSpPr/>
                      <wps:spPr>
                        <a:xfrm>
                          <a:off x="0" y="0"/>
                          <a:ext cx="106031" cy="83121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9B758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7" o:spid="_x0000_s1026" type="#_x0000_t67" style="position:absolute;margin-left:234.4pt;margin-top:9.55pt;width:8.35pt;height:65.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" adj="20222" fillcolor="#4472c4" strokecolor="#2f528f" strokeweight="1pt"/>
            </w:pict>
          </mc:Fallback>
        </mc:AlternateContent>
      </w:r>
    </w:p>
    <w:p w14:paraId="19F29E13" w14:textId="39B142BC" w:rsidR="00DA3882" w:rsidRPr="00DA3882" w:rsidRDefault="00E45B2E" w:rsidP="004A696D">
      <w:pPr>
        <w:pStyle w:val="ListParagraph"/>
        <w:numPr>
          <w:ilvl w:val="0"/>
          <w:numId w:val="1"/>
        </w:numPr>
        <w:rPr>
          <w:lang w:val="en-NZ"/>
        </w:rPr>
      </w:pPr>
      <w:r>
        <w:rPr>
          <w:noProof/>
        </w:rPr>
        <mc:AlternateContent>
          <mc:Choice Requires="wps">
            <w:drawing>
              <wp:anchor distT="0" distB="0" distL="114300" distR="114300" simplePos="0" relativeHeight="251670528" behindDoc="0" locked="0" layoutInCell="1" allowOverlap="1" wp14:anchorId="553E0E8F" wp14:editId="221E8C4C">
                <wp:simplePos x="0" y="0"/>
                <wp:positionH relativeFrom="column">
                  <wp:posOffset>4222115</wp:posOffset>
                </wp:positionH>
                <wp:positionV relativeFrom="paragraph">
                  <wp:posOffset>31115</wp:posOffset>
                </wp:positionV>
                <wp:extent cx="1590040" cy="659765"/>
                <wp:effectExtent l="0" t="0" r="10160" b="26035"/>
                <wp:wrapNone/>
                <wp:docPr id="3" name="Rectangle 3"/>
                <wp:cNvGraphicFramePr/>
                <a:graphic xmlns:a="http://schemas.openxmlformats.org/drawingml/2006/main">
                  <a:graphicData uri="http://schemas.microsoft.com/office/word/2010/wordprocessingShape">
                    <wps:wsp>
                      <wps:cNvSpPr/>
                      <wps:spPr>
                        <a:xfrm>
                          <a:off x="0" y="0"/>
                          <a:ext cx="1590040" cy="659765"/>
                        </a:xfrm>
                        <a:prstGeom prst="rect">
                          <a:avLst/>
                        </a:prstGeom>
                        <a:solidFill>
                          <a:sysClr val="window" lastClr="FFFFFF"/>
                        </a:solidFill>
                        <a:ln w="12700" cap="flat" cmpd="sng" algn="ctr">
                          <a:solidFill>
                            <a:srgbClr val="70AD47"/>
                          </a:solidFill>
                          <a:prstDash val="solid"/>
                          <a:miter lim="800000"/>
                        </a:ln>
                        <a:effectLst/>
                      </wps:spPr>
                      <wps:txbx>
                        <w:txbxContent>
                          <w:p w14:paraId="1548692F" w14:textId="77777777" w:rsidR="002F7CDD" w:rsidRPr="005F66C6" w:rsidRDefault="002F7CDD" w:rsidP="00DA3882">
                            <w:pPr>
                              <w:jc w:val="center"/>
                              <w:rPr>
                                <w:b/>
                              </w:rPr>
                            </w:pPr>
                            <w:r w:rsidRPr="005F66C6">
                              <w:rPr>
                                <w:b/>
                              </w:rPr>
                              <w:t>SECRETARIA</w:t>
                            </w:r>
                            <w:r>
                              <w:rPr>
                                <w:b/>
                              </w:rPr>
                              <w:t>T NAP 1325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3E0E8F" id="Rectangle 3" o:spid="_x0000_s1028" style="position:absolute;left:0;text-align:left;margin-left:332.45pt;margin-top:2.45pt;width:125.2pt;height:5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" fillcolor="window" strokecolor="#70ad47" strokeweight="1pt">
                <v:textbox>
                  <w:txbxContent>
                    <w:p w14:paraId="1548692F" w14:textId="77777777" w:rsidR="002F7CDD" w:rsidRPr="005F66C6" w:rsidRDefault="002F7CDD" w:rsidP="00DA3882">
                      <w:pPr>
                        <w:jc w:val="center"/>
                        <w:rPr>
                          <w:b/>
                        </w:rPr>
                      </w:pPr>
                      <w:r w:rsidRPr="005F66C6">
                        <w:rPr>
                          <w:b/>
                        </w:rPr>
                        <w:t>SECRETARIA</w:t>
                      </w:r>
                      <w:r>
                        <w:rPr>
                          <w:b/>
                        </w:rPr>
                        <w:t>T NAP 1325</w:t>
                      </w:r>
                    </w:p>
                  </w:txbxContent>
                </v:textbox>
              </v:rect>
            </w:pict>
          </mc:Fallback>
        </mc:AlternateContent>
      </w:r>
      <w:r w:rsidR="00DA3882">
        <w:rPr>
          <w:noProof/>
        </w:rPr>
        <mc:AlternateContent>
          <mc:Choice Requires="wps">
            <w:drawing>
              <wp:anchor distT="0" distB="0" distL="114300" distR="114300" simplePos="0" relativeHeight="251677696" behindDoc="0" locked="0" layoutInCell="1" allowOverlap="1" wp14:anchorId="402BDE0B" wp14:editId="6DF21BB8">
                <wp:simplePos x="0" y="0"/>
                <wp:positionH relativeFrom="column">
                  <wp:posOffset>2212370</wp:posOffset>
                </wp:positionH>
                <wp:positionV relativeFrom="paragraph">
                  <wp:posOffset>251741</wp:posOffset>
                </wp:positionV>
                <wp:extent cx="1662430" cy="469265"/>
                <wp:effectExtent l="19050" t="19050" r="33020" b="45085"/>
                <wp:wrapNone/>
                <wp:docPr id="15" name="Arrow: Left-Right-Up 15"/>
                <wp:cNvGraphicFramePr/>
                <a:graphic xmlns:a="http://schemas.openxmlformats.org/drawingml/2006/main">
                  <a:graphicData uri="http://schemas.microsoft.com/office/word/2010/wordprocessingShape">
                    <wps:wsp>
                      <wps:cNvSpPr/>
                      <wps:spPr>
                        <a:xfrm rot="10800000">
                          <a:off x="0" y="0"/>
                          <a:ext cx="1662430" cy="469265"/>
                        </a:xfrm>
                        <a:prstGeom prst="leftRightUpArrow">
                          <a:avLst>
                            <a:gd name="adj1" fmla="val 9816"/>
                            <a:gd name="adj2" fmla="val 22469"/>
                            <a:gd name="adj3" fmla="val 25000"/>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E8CDBA" id="Arrow: Left-Right-Up 15" o:spid="_x0000_s1026" style="position:absolute;margin-left:174.2pt;margin-top:19.8pt;width:130.9pt;height:36.95pt;rotation:180;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1662430,469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" path="m,363826l117316,258387r,82407l808183,340794r,-223478l725776,117316,831215,,936654,117316r-82407,l854247,340794r690867,l1545114,258387r117316,105439l1545114,469265r,-82408l117316,386857r,82408l,363826xe" fillcolor="#4472c4" strokecolor="#2f528f" strokeweight="1pt">
                <v:stroke joinstyle="miter"/>
                <v:path arrowok="t" o:connecttype="custom" o:connectlocs="0,363826;117316,258387;117316,340794;808183,340794;808183,117316;725776,117316;831215,0;936654,117316;854247,117316;854247,340794;1545114,340794;1545114,258387;1662430,363826;1545114,469265;1545114,386857;117316,386857;117316,469265;0,363826" o:connectangles="0,0,0,0,0,0,0,0,0,0,0,0,0,0,0,0,0,0"/>
              </v:shape>
            </w:pict>
          </mc:Fallback>
        </mc:AlternateContent>
      </w:r>
      <w:r w:rsidR="00DA3882" w:rsidRPr="005F66C6">
        <w:rPr>
          <w:b/>
          <w:noProof/>
        </w:rPr>
        <mc:AlternateContent>
          <mc:Choice Requires="wps">
            <w:drawing>
              <wp:anchor distT="0" distB="0" distL="114300" distR="114300" simplePos="0" relativeHeight="251669504" behindDoc="0" locked="0" layoutInCell="1" allowOverlap="1" wp14:anchorId="7C1E45DF" wp14:editId="306B68BC">
                <wp:simplePos x="0" y="0"/>
                <wp:positionH relativeFrom="column">
                  <wp:posOffset>200926</wp:posOffset>
                </wp:positionH>
                <wp:positionV relativeFrom="paragraph">
                  <wp:posOffset>8314</wp:posOffset>
                </wp:positionV>
                <wp:extent cx="1590040" cy="659765"/>
                <wp:effectExtent l="0" t="0" r="10160" b="26035"/>
                <wp:wrapNone/>
                <wp:docPr id="2" name="Rectangle 2"/>
                <wp:cNvGraphicFramePr/>
                <a:graphic xmlns:a="http://schemas.openxmlformats.org/drawingml/2006/main">
                  <a:graphicData uri="http://schemas.microsoft.com/office/word/2010/wordprocessingShape">
                    <wps:wsp>
                      <wps:cNvSpPr/>
                      <wps:spPr>
                        <a:xfrm>
                          <a:off x="0" y="0"/>
                          <a:ext cx="1590040" cy="659765"/>
                        </a:xfrm>
                        <a:prstGeom prst="rect">
                          <a:avLst/>
                        </a:prstGeom>
                        <a:solidFill>
                          <a:sysClr val="window" lastClr="FFFFFF"/>
                        </a:solidFill>
                        <a:ln w="12700" cap="flat" cmpd="sng" algn="ctr">
                          <a:solidFill>
                            <a:srgbClr val="70AD47"/>
                          </a:solidFill>
                          <a:prstDash val="solid"/>
                          <a:miter lim="800000"/>
                        </a:ln>
                        <a:effectLst/>
                      </wps:spPr>
                      <wps:txbx>
                        <w:txbxContent>
                          <w:p w14:paraId="64C428A8" w14:textId="77777777" w:rsidR="002F7CDD" w:rsidRPr="005F66C6" w:rsidRDefault="002F7CDD" w:rsidP="00DA3882">
                            <w:pPr>
                              <w:jc w:val="center"/>
                              <w:rPr>
                                <w:b/>
                              </w:rPr>
                            </w:pPr>
                            <w:r>
                              <w:rPr>
                                <w:b/>
                              </w:rPr>
                              <w:t>EVALUATION</w:t>
                            </w:r>
                            <w:r w:rsidRPr="005F66C6">
                              <w:rPr>
                                <w:b/>
                              </w:rPr>
                              <w:t xml:space="preserve"> MONITORI</w:t>
                            </w:r>
                            <w:r>
                              <w:rPr>
                                <w:b/>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E45DF" id="Rectangle 2" o:spid="_x0000_s1029" style="position:absolute;left:0;text-align:left;margin-left:15.8pt;margin-top:.65pt;width:125.2pt;height:5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" fillcolor="window" strokecolor="#70ad47" strokeweight="1pt">
                <v:textbox>
                  <w:txbxContent>
                    <w:p w14:paraId="64C428A8" w14:textId="77777777" w:rsidR="002F7CDD" w:rsidRPr="005F66C6" w:rsidRDefault="002F7CDD" w:rsidP="00DA3882">
                      <w:pPr>
                        <w:jc w:val="center"/>
                        <w:rPr>
                          <w:b/>
                        </w:rPr>
                      </w:pPr>
                      <w:r>
                        <w:rPr>
                          <w:b/>
                        </w:rPr>
                        <w:t>EVALUATION</w:t>
                      </w:r>
                      <w:r w:rsidRPr="005F66C6">
                        <w:rPr>
                          <w:b/>
                        </w:rPr>
                        <w:t xml:space="preserve"> MONITORI</w:t>
                      </w:r>
                      <w:r>
                        <w:rPr>
                          <w:b/>
                        </w:rPr>
                        <w:t>NG</w:t>
                      </w:r>
                    </w:p>
                  </w:txbxContent>
                </v:textbox>
              </v:rect>
            </w:pict>
          </mc:Fallback>
        </mc:AlternateContent>
      </w:r>
    </w:p>
    <w:p w14:paraId="0BA6F83A" w14:textId="0CA55DE5" w:rsidR="00DA3882" w:rsidRPr="00DA3882" w:rsidRDefault="00DA3882" w:rsidP="004A696D">
      <w:pPr>
        <w:pStyle w:val="ListParagraph"/>
        <w:numPr>
          <w:ilvl w:val="0"/>
          <w:numId w:val="1"/>
        </w:numPr>
        <w:rPr>
          <w:lang w:val="en-NZ"/>
        </w:rPr>
      </w:pPr>
    </w:p>
    <w:p w14:paraId="1F8D7AD3" w14:textId="77777777" w:rsidR="00DA3882" w:rsidRPr="00DA3882" w:rsidRDefault="00DA3882" w:rsidP="004A696D">
      <w:pPr>
        <w:pStyle w:val="ListParagraph"/>
        <w:numPr>
          <w:ilvl w:val="0"/>
          <w:numId w:val="1"/>
        </w:numPr>
        <w:rPr>
          <w:lang w:val="en-NZ"/>
        </w:rPr>
      </w:pPr>
    </w:p>
    <w:p w14:paraId="11ADBB82" w14:textId="04217EF3" w:rsidR="00DA3882" w:rsidRPr="00DA3882" w:rsidRDefault="006273A4" w:rsidP="00DA3882">
      <w:pPr>
        <w:pStyle w:val="ListParagraph"/>
        <w:tabs>
          <w:tab w:val="left" w:pos="3819"/>
        </w:tabs>
        <w:ind w:left="786"/>
        <w:rPr>
          <w:lang w:val="en-NZ"/>
        </w:rPr>
      </w:pPr>
      <w:r>
        <w:rPr>
          <w:noProof/>
        </w:rPr>
        <mc:AlternateContent>
          <mc:Choice Requires="wps">
            <w:drawing>
              <wp:anchor distT="0" distB="0" distL="114300" distR="114300" simplePos="0" relativeHeight="251671552" behindDoc="0" locked="0" layoutInCell="1" allowOverlap="1" wp14:anchorId="239DBD5B" wp14:editId="11922BCB">
                <wp:simplePos x="0" y="0"/>
                <wp:positionH relativeFrom="margin">
                  <wp:posOffset>2152651</wp:posOffset>
                </wp:positionH>
                <wp:positionV relativeFrom="paragraph">
                  <wp:posOffset>146050</wp:posOffset>
                </wp:positionV>
                <wp:extent cx="1924050" cy="4572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924050" cy="457200"/>
                        </a:xfrm>
                        <a:prstGeom prst="rect">
                          <a:avLst/>
                        </a:prstGeom>
                        <a:solidFill>
                          <a:sysClr val="window" lastClr="FFFFFF"/>
                        </a:solidFill>
                        <a:ln w="12700" cap="flat" cmpd="sng" algn="ctr">
                          <a:solidFill>
                            <a:srgbClr val="70AD47"/>
                          </a:solidFill>
                          <a:prstDash val="solid"/>
                          <a:miter lim="800000"/>
                        </a:ln>
                        <a:effectLst/>
                      </wps:spPr>
                      <wps:txbx>
                        <w:txbxContent>
                          <w:p w14:paraId="669E5977" w14:textId="77777777" w:rsidR="002F7CDD" w:rsidRPr="00860520" w:rsidRDefault="002F7CDD" w:rsidP="00DA3882">
                            <w:pPr>
                              <w:jc w:val="center"/>
                              <w:rPr>
                                <w:b/>
                              </w:rPr>
                            </w:pPr>
                            <w:r>
                              <w:rPr>
                                <w:b/>
                              </w:rPr>
                              <w:t>STEERING COMMITTEE</w:t>
                            </w:r>
                            <w:r w:rsidRPr="00860520">
                              <w:t xml:space="preserve"> </w:t>
                            </w:r>
                          </w:p>
                          <w:p w14:paraId="63DB05A4" w14:textId="77777777" w:rsidR="002F7CDD" w:rsidRDefault="002F7CDD" w:rsidP="00DA3882">
                            <w:pPr>
                              <w:jc w:val="center"/>
                              <w:rPr>
                                <w:b/>
                              </w:rPr>
                            </w:pPr>
                          </w:p>
                          <w:p w14:paraId="6474557E" w14:textId="77777777" w:rsidR="002F7CDD" w:rsidRPr="005F66C6" w:rsidRDefault="002F7CDD" w:rsidP="00DA3882">
                            <w:pPr>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9DBD5B" id="Rectangle 5" o:spid="_x0000_s1030" style="position:absolute;left:0;text-align:left;margin-left:169.5pt;margin-top:11.5pt;width:151.5pt;height:3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" fillcolor="window" strokecolor="#70ad47" strokeweight="1pt">
                <v:textbox>
                  <w:txbxContent>
                    <w:p w14:paraId="669E5977" w14:textId="77777777" w:rsidR="002F7CDD" w:rsidRPr="00860520" w:rsidRDefault="002F7CDD" w:rsidP="00DA3882">
                      <w:pPr>
                        <w:jc w:val="center"/>
                        <w:rPr>
                          <w:b/>
                        </w:rPr>
                      </w:pPr>
                      <w:r>
                        <w:rPr>
                          <w:b/>
                        </w:rPr>
                        <w:t>STEERING COMMITTEE</w:t>
                      </w:r>
                      <w:r w:rsidRPr="00860520">
                        <w:t xml:space="preserve"> </w:t>
                      </w:r>
                    </w:p>
                    <w:p w14:paraId="63DB05A4" w14:textId="77777777" w:rsidR="002F7CDD" w:rsidRDefault="002F7CDD" w:rsidP="00DA3882">
                      <w:pPr>
                        <w:jc w:val="center"/>
                        <w:rPr>
                          <w:b/>
                        </w:rPr>
                      </w:pPr>
                    </w:p>
                    <w:p w14:paraId="6474557E" w14:textId="77777777" w:rsidR="002F7CDD" w:rsidRPr="005F66C6" w:rsidRDefault="002F7CDD" w:rsidP="00DA3882">
                      <w:pPr>
                        <w:jc w:val="center"/>
                        <w:rPr>
                          <w:b/>
                        </w:rPr>
                      </w:pPr>
                    </w:p>
                  </w:txbxContent>
                </v:textbox>
                <w10:wrap anchorx="margin"/>
              </v:rect>
            </w:pict>
          </mc:Fallback>
        </mc:AlternateContent>
      </w:r>
      <w:r w:rsidR="00DA3882">
        <w:tab/>
      </w:r>
    </w:p>
    <w:p w14:paraId="50FF2F4F" w14:textId="63889F4D" w:rsidR="00DA3882" w:rsidRPr="00DA3882" w:rsidRDefault="00DA3882" w:rsidP="00DA3882">
      <w:pPr>
        <w:pStyle w:val="ListParagraph"/>
        <w:ind w:left="786"/>
        <w:rPr>
          <w:lang w:val="en-NZ"/>
        </w:rPr>
      </w:pPr>
    </w:p>
    <w:p w14:paraId="68C6D5AB" w14:textId="0EACD564" w:rsidR="00DA3882" w:rsidRPr="00DA3882" w:rsidRDefault="00DA3882" w:rsidP="00DA3882">
      <w:pPr>
        <w:pStyle w:val="ListParagraph"/>
        <w:tabs>
          <w:tab w:val="left" w:pos="3619"/>
        </w:tabs>
        <w:ind w:left="786"/>
        <w:rPr>
          <w:lang w:val="en-NZ"/>
        </w:rPr>
      </w:pPr>
      <w:r>
        <w:tab/>
      </w:r>
    </w:p>
    <w:p w14:paraId="2EFFF782" w14:textId="2C31D84B" w:rsidR="00DA3882" w:rsidRPr="00DA3882" w:rsidRDefault="006273A4" w:rsidP="00DA3882">
      <w:pPr>
        <w:pStyle w:val="ListParagraph"/>
        <w:ind w:left="786"/>
        <w:rPr>
          <w:lang w:val="en-NZ"/>
        </w:rPr>
      </w:pPr>
      <w:r>
        <w:rPr>
          <w:noProof/>
        </w:rPr>
        <mc:AlternateContent>
          <mc:Choice Requires="wps">
            <w:drawing>
              <wp:anchor distT="0" distB="0" distL="114300" distR="114300" simplePos="0" relativeHeight="251679744" behindDoc="0" locked="0" layoutInCell="1" allowOverlap="1" wp14:anchorId="4B6B95D8" wp14:editId="2A671929">
                <wp:simplePos x="0" y="0"/>
                <wp:positionH relativeFrom="column">
                  <wp:posOffset>3067050</wp:posOffset>
                </wp:positionH>
                <wp:positionV relativeFrom="paragraph">
                  <wp:posOffset>5715</wp:posOffset>
                </wp:positionV>
                <wp:extent cx="72390" cy="243840"/>
                <wp:effectExtent l="19050" t="0" r="41910" b="41910"/>
                <wp:wrapNone/>
                <wp:docPr id="18" name="Arrow: Down 18"/>
                <wp:cNvGraphicFramePr/>
                <a:graphic xmlns:a="http://schemas.openxmlformats.org/drawingml/2006/main">
                  <a:graphicData uri="http://schemas.microsoft.com/office/word/2010/wordprocessingShape">
                    <wps:wsp>
                      <wps:cNvSpPr/>
                      <wps:spPr>
                        <a:xfrm>
                          <a:off x="0" y="0"/>
                          <a:ext cx="72390" cy="24384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BDFA3" id="Arrow: Down 18" o:spid="_x0000_s1026" type="#_x0000_t67" style="position:absolute;margin-left:241.5pt;margin-top:.45pt;width:5.7pt;height:19.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" adj="18394" fillcolor="#4472c4" strokecolor="#2f528f" strokeweight="1pt"/>
            </w:pict>
          </mc:Fallback>
        </mc:AlternateContent>
      </w:r>
    </w:p>
    <w:p w14:paraId="2CC70FC4" w14:textId="7CA30047" w:rsidR="00DA3882" w:rsidRPr="00DA3882" w:rsidRDefault="006273A4" w:rsidP="00DA3882">
      <w:pPr>
        <w:pStyle w:val="ListParagraph"/>
        <w:ind w:left="786"/>
        <w:rPr>
          <w:lang w:val="en-NZ"/>
        </w:rPr>
      </w:pPr>
      <w:r>
        <w:rPr>
          <w:noProof/>
        </w:rPr>
        <mc:AlternateContent>
          <mc:Choice Requires="wps">
            <w:drawing>
              <wp:anchor distT="0" distB="0" distL="114300" distR="114300" simplePos="0" relativeHeight="251672576" behindDoc="0" locked="0" layoutInCell="1" allowOverlap="1" wp14:anchorId="03401B7E" wp14:editId="350A05AC">
                <wp:simplePos x="0" y="0"/>
                <wp:positionH relativeFrom="margin">
                  <wp:posOffset>2105025</wp:posOffset>
                </wp:positionH>
                <wp:positionV relativeFrom="paragraph">
                  <wp:posOffset>66675</wp:posOffset>
                </wp:positionV>
                <wp:extent cx="2276475" cy="56197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2276475" cy="561975"/>
                        </a:xfrm>
                        <a:prstGeom prst="rect">
                          <a:avLst/>
                        </a:prstGeom>
                        <a:solidFill>
                          <a:sysClr val="window" lastClr="FFFFFF"/>
                        </a:solidFill>
                        <a:ln w="12700" cap="flat" cmpd="sng" algn="ctr">
                          <a:solidFill>
                            <a:srgbClr val="70AD47"/>
                          </a:solidFill>
                          <a:prstDash val="solid"/>
                          <a:miter lim="800000"/>
                        </a:ln>
                        <a:effectLst/>
                      </wps:spPr>
                      <wps:txbx>
                        <w:txbxContent>
                          <w:p w14:paraId="5CBAF435" w14:textId="77777777" w:rsidR="002F7CDD" w:rsidRPr="005F66C6" w:rsidRDefault="002F7CDD" w:rsidP="00DA3882">
                            <w:pPr>
                              <w:jc w:val="center"/>
                              <w:rPr>
                                <w:b/>
                              </w:rPr>
                            </w:pPr>
                            <w:r>
                              <w:rPr>
                                <w:b/>
                              </w:rPr>
                              <w:t>THEMATIC WORKING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01B7E" id="Rectangle 14" o:spid="_x0000_s1031" style="position:absolute;left:0;text-align:left;margin-left:165.75pt;margin-top:5.25pt;width:179.25pt;height:44.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" fillcolor="window" strokecolor="#70ad47" strokeweight="1pt">
                <v:textbox>
                  <w:txbxContent>
                    <w:p w14:paraId="5CBAF435" w14:textId="77777777" w:rsidR="002F7CDD" w:rsidRPr="005F66C6" w:rsidRDefault="002F7CDD" w:rsidP="00DA3882">
                      <w:pPr>
                        <w:jc w:val="center"/>
                        <w:rPr>
                          <w:b/>
                        </w:rPr>
                      </w:pPr>
                      <w:r>
                        <w:rPr>
                          <w:b/>
                        </w:rPr>
                        <w:t>THEMATIC WORKING GROUPS</w:t>
                      </w:r>
                    </w:p>
                  </w:txbxContent>
                </v:textbox>
                <w10:wrap anchorx="margin"/>
              </v:rect>
            </w:pict>
          </mc:Fallback>
        </mc:AlternateContent>
      </w:r>
    </w:p>
    <w:p w14:paraId="6BB4AE5D" w14:textId="77777777" w:rsidR="00DA3882" w:rsidRPr="00DA3882" w:rsidRDefault="00DA3882" w:rsidP="00DA3882">
      <w:pPr>
        <w:pStyle w:val="ListParagraph"/>
        <w:ind w:left="786"/>
        <w:rPr>
          <w:lang w:val="en-NZ"/>
        </w:rPr>
      </w:pPr>
    </w:p>
    <w:p w14:paraId="0D920FAA" w14:textId="43699838" w:rsidR="00DA3882" w:rsidRPr="00DA3882" w:rsidRDefault="00DA3882" w:rsidP="00DA3882">
      <w:pPr>
        <w:pStyle w:val="ListParagraph"/>
        <w:ind w:left="786"/>
        <w:rPr>
          <w:lang w:val="en-NZ"/>
        </w:rPr>
      </w:pPr>
    </w:p>
    <w:p w14:paraId="376F9332" w14:textId="336161FD" w:rsidR="00DA3882" w:rsidRPr="00DA3882" w:rsidRDefault="006273A4" w:rsidP="00DA3882">
      <w:pPr>
        <w:pStyle w:val="ListParagraph"/>
        <w:ind w:left="786"/>
        <w:rPr>
          <w:lang w:val="en-NZ"/>
        </w:rPr>
      </w:pPr>
      <w:r>
        <w:rPr>
          <w:noProof/>
        </w:rPr>
        <mc:AlternateContent>
          <mc:Choice Requires="wps">
            <w:drawing>
              <wp:anchor distT="0" distB="0" distL="114300" distR="114300" simplePos="0" relativeHeight="251680768" behindDoc="0" locked="0" layoutInCell="1" allowOverlap="1" wp14:anchorId="2B0BC746" wp14:editId="183CD674">
                <wp:simplePos x="0" y="0"/>
                <wp:positionH relativeFrom="margin">
                  <wp:posOffset>3135631</wp:posOffset>
                </wp:positionH>
                <wp:positionV relativeFrom="paragraph">
                  <wp:posOffset>11430</wp:posOffset>
                </wp:positionV>
                <wp:extent cx="45719" cy="200025"/>
                <wp:effectExtent l="19050" t="0" r="31115" b="47625"/>
                <wp:wrapNone/>
                <wp:docPr id="19" name="Arrow: Down 19"/>
                <wp:cNvGraphicFramePr/>
                <a:graphic xmlns:a="http://schemas.openxmlformats.org/drawingml/2006/main">
                  <a:graphicData uri="http://schemas.microsoft.com/office/word/2010/wordprocessingShape">
                    <wps:wsp>
                      <wps:cNvSpPr/>
                      <wps:spPr>
                        <a:xfrm>
                          <a:off x="0" y="0"/>
                          <a:ext cx="45719" cy="2000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4F595" id="Arrow: Down 19" o:spid="_x0000_s1026" type="#_x0000_t67" style="position:absolute;margin-left:246.9pt;margin-top:.9pt;width:3.6pt;height:15.7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" adj="19131" fillcolor="#4472c4" strokecolor="#2f528f" strokeweight="1pt">
                <w10:wrap anchorx="margin"/>
              </v:shape>
            </w:pict>
          </mc:Fallback>
        </mc:AlternateContent>
      </w:r>
      <w:r w:rsidR="00DA3882">
        <w:rPr>
          <w:noProof/>
        </w:rPr>
        <mc:AlternateContent>
          <mc:Choice Requires="wps">
            <w:drawing>
              <wp:anchor distT="0" distB="0" distL="114300" distR="114300" simplePos="0" relativeHeight="251685888" behindDoc="0" locked="0" layoutInCell="1" allowOverlap="1" wp14:anchorId="5BF198ED" wp14:editId="5E8495EF">
                <wp:simplePos x="0" y="0"/>
                <wp:positionH relativeFrom="margin">
                  <wp:posOffset>3902150</wp:posOffset>
                </wp:positionH>
                <wp:positionV relativeFrom="paragraph">
                  <wp:posOffset>275576</wp:posOffset>
                </wp:positionV>
                <wp:extent cx="116958" cy="575148"/>
                <wp:effectExtent l="19050" t="0" r="35560" b="34925"/>
                <wp:wrapNone/>
                <wp:docPr id="16" name="Arrow: Down 16"/>
                <wp:cNvGraphicFramePr/>
                <a:graphic xmlns:a="http://schemas.openxmlformats.org/drawingml/2006/main">
                  <a:graphicData uri="http://schemas.microsoft.com/office/word/2010/wordprocessingShape">
                    <wps:wsp>
                      <wps:cNvSpPr/>
                      <wps:spPr>
                        <a:xfrm>
                          <a:off x="0" y="0"/>
                          <a:ext cx="116958" cy="575148"/>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BC73F" id="Arrow: Down 16" o:spid="_x0000_s1026" type="#_x0000_t67" style="position:absolute;margin-left:307.25pt;margin-top:21.7pt;width:9.2pt;height:45.3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" adj="19404" fillcolor="#4472c4" strokecolor="#2f528f" strokeweight="1pt">
                <w10:wrap anchorx="margin"/>
              </v:shape>
            </w:pict>
          </mc:Fallback>
        </mc:AlternateContent>
      </w:r>
      <w:r w:rsidR="00DA3882">
        <w:rPr>
          <w:noProof/>
        </w:rPr>
        <mc:AlternateContent>
          <mc:Choice Requires="wps">
            <w:drawing>
              <wp:anchor distT="0" distB="0" distL="114300" distR="114300" simplePos="0" relativeHeight="251684864" behindDoc="0" locked="0" layoutInCell="1" allowOverlap="1" wp14:anchorId="1F78E9DD" wp14:editId="7CB0764F">
                <wp:simplePos x="0" y="0"/>
                <wp:positionH relativeFrom="margin">
                  <wp:posOffset>372139</wp:posOffset>
                </wp:positionH>
                <wp:positionV relativeFrom="paragraph">
                  <wp:posOffset>254310</wp:posOffset>
                </wp:positionV>
                <wp:extent cx="94777" cy="584791"/>
                <wp:effectExtent l="19050" t="0" r="38735" b="44450"/>
                <wp:wrapNone/>
                <wp:docPr id="24" name="Arrow: Down 24"/>
                <wp:cNvGraphicFramePr/>
                <a:graphic xmlns:a="http://schemas.openxmlformats.org/drawingml/2006/main">
                  <a:graphicData uri="http://schemas.microsoft.com/office/word/2010/wordprocessingShape">
                    <wps:wsp>
                      <wps:cNvSpPr/>
                      <wps:spPr>
                        <a:xfrm>
                          <a:off x="0" y="0"/>
                          <a:ext cx="94777" cy="584791"/>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FE1F0" id="Arrow: Down 24" o:spid="_x0000_s1026" type="#_x0000_t67" style="position:absolute;margin-left:29.3pt;margin-top:20pt;width:7.45pt;height:46.0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" adj="19850" fillcolor="#4472c4" strokecolor="#2f528f" strokeweight="1pt">
                <w10:wrap anchorx="margin"/>
              </v:shape>
            </w:pict>
          </mc:Fallback>
        </mc:AlternateContent>
      </w:r>
      <w:r w:rsidR="00DA3882">
        <w:rPr>
          <w:noProof/>
        </w:rPr>
        <mc:AlternateContent>
          <mc:Choice Requires="wps">
            <w:drawing>
              <wp:anchor distT="0" distB="0" distL="114300" distR="114300" simplePos="0" relativeHeight="251681792" behindDoc="0" locked="0" layoutInCell="1" allowOverlap="1" wp14:anchorId="18B7A94A" wp14:editId="58E647A2">
                <wp:simplePos x="0" y="0"/>
                <wp:positionH relativeFrom="margin">
                  <wp:posOffset>-510363</wp:posOffset>
                </wp:positionH>
                <wp:positionV relativeFrom="paragraph">
                  <wp:posOffset>137352</wp:posOffset>
                </wp:positionV>
                <wp:extent cx="7059915" cy="202019"/>
                <wp:effectExtent l="0" t="0" r="0" b="0"/>
                <wp:wrapNone/>
                <wp:docPr id="20" name="Minus Sign 20"/>
                <wp:cNvGraphicFramePr/>
                <a:graphic xmlns:a="http://schemas.openxmlformats.org/drawingml/2006/main">
                  <a:graphicData uri="http://schemas.microsoft.com/office/word/2010/wordprocessingShape">
                    <wps:wsp>
                      <wps:cNvSpPr/>
                      <wps:spPr>
                        <a:xfrm>
                          <a:off x="0" y="0"/>
                          <a:ext cx="7059915" cy="202019"/>
                        </a:xfrm>
                        <a:prstGeom prst="mathMinus">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48CD6" id="Minus Sign 20" o:spid="_x0000_s1026" style="position:absolute;margin-left:-40.2pt;margin-top:10.8pt;width:555.9pt;height:15.9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059915,20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" path="m935792,77252r5188331,l6124123,124767r-5188331,l935792,77252xe" fillcolor="#4472c4" strokecolor="#2f528f" strokeweight="1pt">
                <v:stroke joinstyle="miter"/>
                <v:path arrowok="t" o:connecttype="custom" o:connectlocs="935792,77252;6124123,77252;6124123,124767;935792,124767;935792,77252" o:connectangles="0,0,0,0,0"/>
                <w10:wrap anchorx="margin"/>
              </v:shape>
            </w:pict>
          </mc:Fallback>
        </mc:AlternateContent>
      </w:r>
      <w:r w:rsidR="00DA3882">
        <w:rPr>
          <w:noProof/>
        </w:rPr>
        <mc:AlternateContent>
          <mc:Choice Requires="wps">
            <w:drawing>
              <wp:anchor distT="0" distB="0" distL="114300" distR="114300" simplePos="0" relativeHeight="251682816" behindDoc="0" locked="0" layoutInCell="1" allowOverlap="1" wp14:anchorId="15570432" wp14:editId="4648ACAF">
                <wp:simplePos x="0" y="0"/>
                <wp:positionH relativeFrom="margin">
                  <wp:posOffset>5548173</wp:posOffset>
                </wp:positionH>
                <wp:positionV relativeFrom="paragraph">
                  <wp:posOffset>257603</wp:posOffset>
                </wp:positionV>
                <wp:extent cx="111318" cy="614432"/>
                <wp:effectExtent l="19050" t="0" r="41275" b="33655"/>
                <wp:wrapNone/>
                <wp:docPr id="22" name="Arrow: Down 22"/>
                <wp:cNvGraphicFramePr/>
                <a:graphic xmlns:a="http://schemas.openxmlformats.org/drawingml/2006/main">
                  <a:graphicData uri="http://schemas.microsoft.com/office/word/2010/wordprocessingShape">
                    <wps:wsp>
                      <wps:cNvSpPr/>
                      <wps:spPr>
                        <a:xfrm>
                          <a:off x="0" y="0"/>
                          <a:ext cx="111318" cy="614432"/>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5424F" id="Arrow: Down 22" o:spid="_x0000_s1026" type="#_x0000_t67" style="position:absolute;margin-left:436.85pt;margin-top:20.3pt;width:8.75pt;height:48.4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" adj="19643" fillcolor="#4472c4" strokecolor="#2f528f" strokeweight="1pt">
                <w10:wrap anchorx="margin"/>
              </v:shape>
            </w:pict>
          </mc:Fallback>
        </mc:AlternateContent>
      </w:r>
      <w:r w:rsidR="00DA3882">
        <w:rPr>
          <w:noProof/>
        </w:rPr>
        <mc:AlternateContent>
          <mc:Choice Requires="wps">
            <w:drawing>
              <wp:anchor distT="0" distB="0" distL="114300" distR="114300" simplePos="0" relativeHeight="251683840" behindDoc="0" locked="0" layoutInCell="1" allowOverlap="1" wp14:anchorId="6D158A17" wp14:editId="6E5F905C">
                <wp:simplePos x="0" y="0"/>
                <wp:positionH relativeFrom="margin">
                  <wp:posOffset>2041525</wp:posOffset>
                </wp:positionH>
                <wp:positionV relativeFrom="paragraph">
                  <wp:posOffset>256718</wp:posOffset>
                </wp:positionV>
                <wp:extent cx="103367" cy="564542"/>
                <wp:effectExtent l="19050" t="0" r="30480" b="45085"/>
                <wp:wrapNone/>
                <wp:docPr id="23" name="Arrow: Down 23"/>
                <wp:cNvGraphicFramePr/>
                <a:graphic xmlns:a="http://schemas.openxmlformats.org/drawingml/2006/main">
                  <a:graphicData uri="http://schemas.microsoft.com/office/word/2010/wordprocessingShape">
                    <wps:wsp>
                      <wps:cNvSpPr/>
                      <wps:spPr>
                        <a:xfrm>
                          <a:off x="0" y="0"/>
                          <a:ext cx="103367" cy="564542"/>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E7262" id="Arrow: Down 23" o:spid="_x0000_s1026" type="#_x0000_t67" style="position:absolute;margin-left:160.75pt;margin-top:20.2pt;width:8.15pt;height:44.4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" adj="19623" fillcolor="#4472c4" strokecolor="#2f528f" strokeweight="1pt">
                <w10:wrap anchorx="margin"/>
              </v:shape>
            </w:pict>
          </mc:Fallback>
        </mc:AlternateContent>
      </w:r>
    </w:p>
    <w:p w14:paraId="441FB97E" w14:textId="4656EB40" w:rsidR="00DA3882" w:rsidRPr="00DA3882" w:rsidRDefault="00DA3882" w:rsidP="00DA3882">
      <w:pPr>
        <w:pStyle w:val="ListParagraph"/>
        <w:ind w:left="786"/>
        <w:rPr>
          <w:lang w:val="en-NZ"/>
        </w:rPr>
      </w:pPr>
    </w:p>
    <w:p w14:paraId="101BE17B" w14:textId="52E3CC07" w:rsidR="00DA3882" w:rsidRPr="006273A4" w:rsidRDefault="00247B74" w:rsidP="006273A4">
      <w:pPr>
        <w:ind w:left="426"/>
        <w:rPr>
          <w:rFonts w:ascii="Calibri" w:eastAsia="MS PGothic" w:hAnsi="Calibri" w:cs="MS PGothic"/>
          <w:b/>
          <w:bCs/>
          <w:color w:val="000000"/>
          <w:kern w:val="24"/>
          <w:sz w:val="36"/>
          <w:szCs w:val="36"/>
          <w:lang w:val="en-NZ"/>
        </w:rPr>
      </w:pPr>
      <w:r>
        <w:rPr>
          <w:noProof/>
          <w:lang w:val="en-US"/>
        </w:rPr>
        <mc:AlternateContent>
          <mc:Choice Requires="wps">
            <w:drawing>
              <wp:anchor distT="0" distB="0" distL="114300" distR="114300" simplePos="0" relativeHeight="251674624" behindDoc="0" locked="0" layoutInCell="1" allowOverlap="1" wp14:anchorId="058F98CE" wp14:editId="26040AF1">
                <wp:simplePos x="0" y="0"/>
                <wp:positionH relativeFrom="column">
                  <wp:posOffset>1362075</wp:posOffset>
                </wp:positionH>
                <wp:positionV relativeFrom="paragraph">
                  <wp:posOffset>373379</wp:posOffset>
                </wp:positionV>
                <wp:extent cx="1590040" cy="962025"/>
                <wp:effectExtent l="0" t="0" r="10160" b="28575"/>
                <wp:wrapNone/>
                <wp:docPr id="7" name="Rectangle 7"/>
                <wp:cNvGraphicFramePr/>
                <a:graphic xmlns:a="http://schemas.openxmlformats.org/drawingml/2006/main">
                  <a:graphicData uri="http://schemas.microsoft.com/office/word/2010/wordprocessingShape">
                    <wps:wsp>
                      <wps:cNvSpPr/>
                      <wps:spPr>
                        <a:xfrm>
                          <a:off x="0" y="0"/>
                          <a:ext cx="1590040" cy="962025"/>
                        </a:xfrm>
                        <a:prstGeom prst="rect">
                          <a:avLst/>
                        </a:prstGeom>
                        <a:solidFill>
                          <a:sysClr val="window" lastClr="FFFFFF"/>
                        </a:solidFill>
                        <a:ln w="12700" cap="flat" cmpd="sng" algn="ctr">
                          <a:solidFill>
                            <a:srgbClr val="70AD47"/>
                          </a:solidFill>
                          <a:prstDash val="solid"/>
                          <a:miter lim="800000"/>
                        </a:ln>
                        <a:effectLst/>
                      </wps:spPr>
                      <wps:txbx>
                        <w:txbxContent>
                          <w:p w14:paraId="3B694CB7" w14:textId="322D33A4" w:rsidR="002F7CDD" w:rsidRDefault="002F7CDD" w:rsidP="00DA3882">
                            <w:pPr>
                              <w:jc w:val="center"/>
                              <w:rPr>
                                <w:b/>
                              </w:rPr>
                            </w:pPr>
                            <w:r>
                              <w:rPr>
                                <w:b/>
                              </w:rPr>
                              <w:t xml:space="preserve">PILLAR </w:t>
                            </w:r>
                          </w:p>
                          <w:p w14:paraId="51B0EE3B" w14:textId="77777777" w:rsidR="002F7CDD" w:rsidRPr="005F66C6" w:rsidRDefault="002F7CDD" w:rsidP="00DA3882">
                            <w:pPr>
                              <w:jc w:val="center"/>
                              <w:rPr>
                                <w:b/>
                              </w:rPr>
                            </w:pPr>
                            <w:r w:rsidRPr="005F66C6">
                              <w:rPr>
                                <w:b/>
                              </w:rPr>
                              <w:t>PREVEN</w:t>
                            </w:r>
                            <w:r>
                              <w:rPr>
                                <w:b/>
                              </w:rPr>
                              <w:t>TION</w:t>
                            </w:r>
                            <w:r w:rsidRPr="004A3C07">
                              <w:rPr>
                                <w:b/>
                              </w:rPr>
                              <w:t xml:space="preserve"> </w:t>
                            </w:r>
                            <w:r>
                              <w:rPr>
                                <w:b/>
                              </w:rPr>
                              <w:t>GOVERNMENT &amp; CSO FOCAL POINTS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F98CE" id="Rectangle 7" o:spid="_x0000_s1032" style="position:absolute;left:0;text-align:left;margin-left:107.25pt;margin-top:29.4pt;width:125.2pt;height:75.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" fillcolor="window" strokecolor="#70ad47" strokeweight="1pt">
                <v:textbox>
                  <w:txbxContent>
                    <w:p w14:paraId="3B694CB7" w14:textId="322D33A4" w:rsidR="002F7CDD" w:rsidRDefault="002F7CDD" w:rsidP="00DA3882">
                      <w:pPr>
                        <w:jc w:val="center"/>
                        <w:rPr>
                          <w:b/>
                        </w:rPr>
                      </w:pPr>
                      <w:r>
                        <w:rPr>
                          <w:b/>
                        </w:rPr>
                        <w:t xml:space="preserve">PILLAR </w:t>
                      </w:r>
                    </w:p>
                    <w:p w14:paraId="51B0EE3B" w14:textId="77777777" w:rsidR="002F7CDD" w:rsidRPr="005F66C6" w:rsidRDefault="002F7CDD" w:rsidP="00DA3882">
                      <w:pPr>
                        <w:jc w:val="center"/>
                        <w:rPr>
                          <w:b/>
                        </w:rPr>
                      </w:pPr>
                      <w:r w:rsidRPr="005F66C6">
                        <w:rPr>
                          <w:b/>
                        </w:rPr>
                        <w:t>PREVEN</w:t>
                      </w:r>
                      <w:r>
                        <w:rPr>
                          <w:b/>
                        </w:rPr>
                        <w:t>TION</w:t>
                      </w:r>
                      <w:r w:rsidRPr="004A3C07">
                        <w:rPr>
                          <w:b/>
                        </w:rPr>
                        <w:t xml:space="preserve"> </w:t>
                      </w:r>
                      <w:r>
                        <w:rPr>
                          <w:b/>
                        </w:rPr>
                        <w:t>GOVERNMENT &amp; CSO FOCAL POINTS</w:t>
                      </w:r>
                    </w:p>
                  </w:txbxContent>
                </v:textbox>
              </v:rect>
            </w:pict>
          </mc:Fallback>
        </mc:AlternateContent>
      </w:r>
      <w:r>
        <w:rPr>
          <w:noProof/>
          <w:lang w:val="en-US"/>
        </w:rPr>
        <mc:AlternateContent>
          <mc:Choice Requires="wps">
            <w:drawing>
              <wp:anchor distT="0" distB="0" distL="114300" distR="114300" simplePos="0" relativeHeight="251673600" behindDoc="0" locked="0" layoutInCell="1" allowOverlap="1" wp14:anchorId="63320AF0" wp14:editId="13290ED6">
                <wp:simplePos x="0" y="0"/>
                <wp:positionH relativeFrom="column">
                  <wp:posOffset>-523875</wp:posOffset>
                </wp:positionH>
                <wp:positionV relativeFrom="paragraph">
                  <wp:posOffset>354330</wp:posOffset>
                </wp:positionV>
                <wp:extent cx="1638300" cy="981075"/>
                <wp:effectExtent l="0" t="0" r="19050" b="28575"/>
                <wp:wrapNone/>
                <wp:docPr id="21" name="Rectangle 21"/>
                <wp:cNvGraphicFramePr/>
                <a:graphic xmlns:a="http://schemas.openxmlformats.org/drawingml/2006/main">
                  <a:graphicData uri="http://schemas.microsoft.com/office/word/2010/wordprocessingShape">
                    <wps:wsp>
                      <wps:cNvSpPr/>
                      <wps:spPr>
                        <a:xfrm>
                          <a:off x="0" y="0"/>
                          <a:ext cx="1638300" cy="981075"/>
                        </a:xfrm>
                        <a:prstGeom prst="rect">
                          <a:avLst/>
                        </a:prstGeom>
                        <a:solidFill>
                          <a:sysClr val="window" lastClr="FFFFFF"/>
                        </a:solidFill>
                        <a:ln w="12700" cap="flat" cmpd="sng" algn="ctr">
                          <a:solidFill>
                            <a:srgbClr val="70AD47"/>
                          </a:solidFill>
                          <a:prstDash val="solid"/>
                          <a:miter lim="800000"/>
                        </a:ln>
                        <a:effectLst/>
                      </wps:spPr>
                      <wps:txbx>
                        <w:txbxContent>
                          <w:p w14:paraId="6CBB6EB4" w14:textId="4C3F4454" w:rsidR="002F7CDD" w:rsidRDefault="002F7CDD" w:rsidP="00DA3882">
                            <w:pPr>
                              <w:jc w:val="center"/>
                              <w:rPr>
                                <w:b/>
                              </w:rPr>
                            </w:pPr>
                            <w:r>
                              <w:rPr>
                                <w:b/>
                              </w:rPr>
                              <w:t>PILLAR</w:t>
                            </w:r>
                          </w:p>
                          <w:p w14:paraId="6D92D13F" w14:textId="77777777" w:rsidR="002F7CDD" w:rsidRDefault="002F7CDD" w:rsidP="00DA3882">
                            <w:pPr>
                              <w:jc w:val="center"/>
                              <w:rPr>
                                <w:b/>
                              </w:rPr>
                            </w:pPr>
                            <w:r>
                              <w:rPr>
                                <w:b/>
                              </w:rPr>
                              <w:t xml:space="preserve"> </w:t>
                            </w:r>
                            <w:r w:rsidRPr="005F66C6">
                              <w:rPr>
                                <w:b/>
                              </w:rPr>
                              <w:t>PARTI</w:t>
                            </w:r>
                            <w:r>
                              <w:rPr>
                                <w:b/>
                              </w:rPr>
                              <w:t>CIPATION GOVERNMENT &amp; CSO FOCAL POINTS</w:t>
                            </w:r>
                          </w:p>
                          <w:p w14:paraId="3472406B" w14:textId="77777777" w:rsidR="002F7CDD" w:rsidRDefault="002F7CDD" w:rsidP="00DA3882">
                            <w:pPr>
                              <w:jc w:val="center"/>
                              <w:rPr>
                                <w:b/>
                              </w:rPr>
                            </w:pPr>
                          </w:p>
                          <w:p w14:paraId="1E1E1D51" w14:textId="77777777" w:rsidR="002F7CDD" w:rsidRDefault="002F7CDD" w:rsidP="00DA3882">
                            <w:pPr>
                              <w:rPr>
                                <w:b/>
                              </w:rPr>
                            </w:pPr>
                          </w:p>
                          <w:p w14:paraId="04577B1B" w14:textId="77777777" w:rsidR="002F7CDD" w:rsidRDefault="002F7CDD" w:rsidP="00DA3882">
                            <w:pPr>
                              <w:jc w:val="center"/>
                              <w:rPr>
                                <w:b/>
                              </w:rPr>
                            </w:pPr>
                          </w:p>
                          <w:p w14:paraId="2B1A63A5" w14:textId="77777777" w:rsidR="002F7CDD" w:rsidRPr="005F66C6" w:rsidRDefault="002F7CDD" w:rsidP="00DA3882">
                            <w:pPr>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20AF0" id="Rectangle 21" o:spid="_x0000_s1033" style="position:absolute;left:0;text-align:left;margin-left:-41.25pt;margin-top:27.9pt;width:129pt;height:7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" fillcolor="window" strokecolor="#70ad47" strokeweight="1pt">
                <v:textbox>
                  <w:txbxContent>
                    <w:p w14:paraId="6CBB6EB4" w14:textId="4C3F4454" w:rsidR="002F7CDD" w:rsidRDefault="002F7CDD" w:rsidP="00DA3882">
                      <w:pPr>
                        <w:jc w:val="center"/>
                        <w:rPr>
                          <w:b/>
                        </w:rPr>
                      </w:pPr>
                      <w:r>
                        <w:rPr>
                          <w:b/>
                        </w:rPr>
                        <w:t>PILLAR</w:t>
                      </w:r>
                    </w:p>
                    <w:p w14:paraId="6D92D13F" w14:textId="77777777" w:rsidR="002F7CDD" w:rsidRDefault="002F7CDD" w:rsidP="00DA3882">
                      <w:pPr>
                        <w:jc w:val="center"/>
                        <w:rPr>
                          <w:b/>
                        </w:rPr>
                      </w:pPr>
                      <w:r>
                        <w:rPr>
                          <w:b/>
                        </w:rPr>
                        <w:t xml:space="preserve"> </w:t>
                      </w:r>
                      <w:r w:rsidRPr="005F66C6">
                        <w:rPr>
                          <w:b/>
                        </w:rPr>
                        <w:t>PARTI</w:t>
                      </w:r>
                      <w:r>
                        <w:rPr>
                          <w:b/>
                        </w:rPr>
                        <w:t>CIPATION GOVERNMENT &amp; CSO FOCAL POINTS</w:t>
                      </w:r>
                    </w:p>
                    <w:p w14:paraId="3472406B" w14:textId="77777777" w:rsidR="002F7CDD" w:rsidRDefault="002F7CDD" w:rsidP="00DA3882">
                      <w:pPr>
                        <w:jc w:val="center"/>
                        <w:rPr>
                          <w:b/>
                        </w:rPr>
                      </w:pPr>
                    </w:p>
                    <w:p w14:paraId="1E1E1D51" w14:textId="77777777" w:rsidR="002F7CDD" w:rsidRDefault="002F7CDD" w:rsidP="00DA3882">
                      <w:pPr>
                        <w:rPr>
                          <w:b/>
                        </w:rPr>
                      </w:pPr>
                    </w:p>
                    <w:p w14:paraId="04577B1B" w14:textId="77777777" w:rsidR="002F7CDD" w:rsidRDefault="002F7CDD" w:rsidP="00DA3882">
                      <w:pPr>
                        <w:jc w:val="center"/>
                        <w:rPr>
                          <w:b/>
                        </w:rPr>
                      </w:pPr>
                    </w:p>
                    <w:p w14:paraId="2B1A63A5" w14:textId="77777777" w:rsidR="002F7CDD" w:rsidRPr="005F66C6" w:rsidRDefault="002F7CDD" w:rsidP="00DA3882">
                      <w:pPr>
                        <w:jc w:val="center"/>
                        <w:rPr>
                          <w:b/>
                        </w:rPr>
                      </w:pPr>
                    </w:p>
                  </w:txbxContent>
                </v:textbox>
              </v:rect>
            </w:pict>
          </mc:Fallback>
        </mc:AlternateContent>
      </w:r>
      <w:r w:rsidR="006273A4">
        <w:rPr>
          <w:noProof/>
          <w:lang w:val="en-US"/>
        </w:rPr>
        <mc:AlternateContent>
          <mc:Choice Requires="wps">
            <w:drawing>
              <wp:anchor distT="0" distB="0" distL="114300" distR="114300" simplePos="0" relativeHeight="251676672" behindDoc="0" locked="0" layoutInCell="1" allowOverlap="1" wp14:anchorId="6D2CAD80" wp14:editId="73B23975">
                <wp:simplePos x="0" y="0"/>
                <wp:positionH relativeFrom="page">
                  <wp:posOffset>5838825</wp:posOffset>
                </wp:positionH>
                <wp:positionV relativeFrom="paragraph">
                  <wp:posOffset>404494</wp:posOffset>
                </wp:positionV>
                <wp:extent cx="1590040" cy="904875"/>
                <wp:effectExtent l="0" t="0" r="10160" b="28575"/>
                <wp:wrapNone/>
                <wp:docPr id="26" name="Rectangle 26"/>
                <wp:cNvGraphicFramePr/>
                <a:graphic xmlns:a="http://schemas.openxmlformats.org/drawingml/2006/main">
                  <a:graphicData uri="http://schemas.microsoft.com/office/word/2010/wordprocessingShape">
                    <wps:wsp>
                      <wps:cNvSpPr/>
                      <wps:spPr>
                        <a:xfrm>
                          <a:off x="0" y="0"/>
                          <a:ext cx="1590040" cy="904875"/>
                        </a:xfrm>
                        <a:prstGeom prst="rect">
                          <a:avLst/>
                        </a:prstGeom>
                        <a:solidFill>
                          <a:sysClr val="window" lastClr="FFFFFF"/>
                        </a:solidFill>
                        <a:ln w="12700" cap="flat" cmpd="sng" algn="ctr">
                          <a:solidFill>
                            <a:srgbClr val="70AD47"/>
                          </a:solidFill>
                          <a:prstDash val="solid"/>
                          <a:miter lim="800000"/>
                        </a:ln>
                        <a:effectLst/>
                      </wps:spPr>
                      <wps:txbx>
                        <w:txbxContent>
                          <w:p w14:paraId="0191410C" w14:textId="561EA904" w:rsidR="002F7CDD" w:rsidRDefault="002F7CDD" w:rsidP="00DA3882">
                            <w:pPr>
                              <w:jc w:val="center"/>
                              <w:rPr>
                                <w:b/>
                              </w:rPr>
                            </w:pPr>
                            <w:r>
                              <w:rPr>
                                <w:b/>
                              </w:rPr>
                              <w:t xml:space="preserve">PILLAR </w:t>
                            </w:r>
                          </w:p>
                          <w:p w14:paraId="3C791AD0" w14:textId="77777777" w:rsidR="002F7CDD" w:rsidRPr="005F66C6" w:rsidRDefault="002F7CDD" w:rsidP="00DA3882">
                            <w:pPr>
                              <w:jc w:val="center"/>
                              <w:rPr>
                                <w:b/>
                              </w:rPr>
                            </w:pPr>
                            <w:r>
                              <w:rPr>
                                <w:b/>
                              </w:rPr>
                              <w:t>PEACEBUILDING</w:t>
                            </w:r>
                            <w:r w:rsidRPr="004A3C07">
                              <w:rPr>
                                <w:b/>
                              </w:rPr>
                              <w:t xml:space="preserve"> </w:t>
                            </w:r>
                            <w:r>
                              <w:rPr>
                                <w:b/>
                              </w:rPr>
                              <w:t>GOVERNMENT &amp; CSO FOCAL POINTS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2CAD80" id="Rectangle 26" o:spid="_x0000_s1034" style="position:absolute;left:0;text-align:left;margin-left:459.75pt;margin-top:31.85pt;width:125.2pt;height:71.2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" fillcolor="window" strokecolor="#70ad47" strokeweight="1pt">
                <v:textbox>
                  <w:txbxContent>
                    <w:p w14:paraId="0191410C" w14:textId="561EA904" w:rsidR="002F7CDD" w:rsidRDefault="002F7CDD" w:rsidP="00DA3882">
                      <w:pPr>
                        <w:jc w:val="center"/>
                        <w:rPr>
                          <w:b/>
                        </w:rPr>
                      </w:pPr>
                      <w:r>
                        <w:rPr>
                          <w:b/>
                        </w:rPr>
                        <w:t xml:space="preserve">PILLAR </w:t>
                      </w:r>
                    </w:p>
                    <w:p w14:paraId="3C791AD0" w14:textId="77777777" w:rsidR="002F7CDD" w:rsidRPr="005F66C6" w:rsidRDefault="002F7CDD" w:rsidP="00DA3882">
                      <w:pPr>
                        <w:jc w:val="center"/>
                        <w:rPr>
                          <w:b/>
                        </w:rPr>
                      </w:pPr>
                      <w:r>
                        <w:rPr>
                          <w:b/>
                        </w:rPr>
                        <w:t>PEACEBUILDING</w:t>
                      </w:r>
                      <w:r w:rsidRPr="004A3C07">
                        <w:rPr>
                          <w:b/>
                        </w:rPr>
                        <w:t xml:space="preserve"> </w:t>
                      </w:r>
                      <w:r>
                        <w:rPr>
                          <w:b/>
                        </w:rPr>
                        <w:t>GOVERNMENT &amp; CSO FOCAL POINTS</w:t>
                      </w:r>
                    </w:p>
                  </w:txbxContent>
                </v:textbox>
                <w10:wrap anchorx="page"/>
              </v:rect>
            </w:pict>
          </mc:Fallback>
        </mc:AlternateContent>
      </w:r>
      <w:r w:rsidR="006273A4">
        <w:rPr>
          <w:noProof/>
          <w:lang w:val="en-US"/>
        </w:rPr>
        <mc:AlternateContent>
          <mc:Choice Requires="wps">
            <w:drawing>
              <wp:anchor distT="0" distB="0" distL="114300" distR="114300" simplePos="0" relativeHeight="251675648" behindDoc="0" locked="0" layoutInCell="1" allowOverlap="1" wp14:anchorId="38B20634" wp14:editId="3C09BCF2">
                <wp:simplePos x="0" y="0"/>
                <wp:positionH relativeFrom="column">
                  <wp:posOffset>3181350</wp:posOffset>
                </wp:positionH>
                <wp:positionV relativeFrom="paragraph">
                  <wp:posOffset>385445</wp:posOffset>
                </wp:positionV>
                <wp:extent cx="1562100" cy="9144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562100" cy="914400"/>
                        </a:xfrm>
                        <a:prstGeom prst="rect">
                          <a:avLst/>
                        </a:prstGeom>
                        <a:solidFill>
                          <a:sysClr val="window" lastClr="FFFFFF"/>
                        </a:solidFill>
                        <a:ln w="12700" cap="flat" cmpd="sng" algn="ctr">
                          <a:solidFill>
                            <a:srgbClr val="70AD47"/>
                          </a:solidFill>
                          <a:prstDash val="solid"/>
                          <a:miter lim="800000"/>
                        </a:ln>
                        <a:effectLst/>
                      </wps:spPr>
                      <wps:txbx>
                        <w:txbxContent>
                          <w:p w14:paraId="03B68DE0" w14:textId="0B22EE5A" w:rsidR="002F7CDD" w:rsidRDefault="002F7CDD" w:rsidP="00DA3882">
                            <w:pPr>
                              <w:jc w:val="center"/>
                              <w:rPr>
                                <w:b/>
                              </w:rPr>
                            </w:pPr>
                            <w:r>
                              <w:rPr>
                                <w:b/>
                              </w:rPr>
                              <w:t xml:space="preserve">PILLAR </w:t>
                            </w:r>
                          </w:p>
                          <w:p w14:paraId="0D6D8772" w14:textId="77777777" w:rsidR="002F7CDD" w:rsidRPr="005F66C6" w:rsidRDefault="002F7CDD" w:rsidP="00DA3882">
                            <w:pPr>
                              <w:jc w:val="center"/>
                              <w:rPr>
                                <w:b/>
                              </w:rPr>
                            </w:pPr>
                            <w:r w:rsidRPr="005F66C6">
                              <w:rPr>
                                <w:b/>
                              </w:rPr>
                              <w:t>PROTE</w:t>
                            </w:r>
                            <w:r>
                              <w:rPr>
                                <w:b/>
                              </w:rPr>
                              <w:t>CTION</w:t>
                            </w:r>
                            <w:r w:rsidRPr="004A3C07">
                              <w:rPr>
                                <w:b/>
                              </w:rPr>
                              <w:t xml:space="preserve"> </w:t>
                            </w:r>
                            <w:r>
                              <w:rPr>
                                <w:b/>
                              </w:rPr>
                              <w:t>GOVERNMENT &amp; CSO FOCAL POINTS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20634" id="Rectangle 25" o:spid="_x0000_s1035" style="position:absolute;left:0;text-align:left;margin-left:250.5pt;margin-top:30.35pt;width:123pt;height:1in;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" fillcolor="window" strokecolor="#70ad47" strokeweight="1pt">
                <v:textbox>
                  <w:txbxContent>
                    <w:p w14:paraId="03B68DE0" w14:textId="0B22EE5A" w:rsidR="002F7CDD" w:rsidRDefault="002F7CDD" w:rsidP="00DA3882">
                      <w:pPr>
                        <w:jc w:val="center"/>
                        <w:rPr>
                          <w:b/>
                        </w:rPr>
                      </w:pPr>
                      <w:r>
                        <w:rPr>
                          <w:b/>
                        </w:rPr>
                        <w:t xml:space="preserve">PILLAR </w:t>
                      </w:r>
                    </w:p>
                    <w:p w14:paraId="0D6D8772" w14:textId="77777777" w:rsidR="002F7CDD" w:rsidRPr="005F66C6" w:rsidRDefault="002F7CDD" w:rsidP="00DA3882">
                      <w:pPr>
                        <w:jc w:val="center"/>
                        <w:rPr>
                          <w:b/>
                        </w:rPr>
                      </w:pPr>
                      <w:r w:rsidRPr="005F66C6">
                        <w:rPr>
                          <w:b/>
                        </w:rPr>
                        <w:t>PROTE</w:t>
                      </w:r>
                      <w:r>
                        <w:rPr>
                          <w:b/>
                        </w:rPr>
                        <w:t>CTION</w:t>
                      </w:r>
                      <w:r w:rsidRPr="004A3C07">
                        <w:rPr>
                          <w:b/>
                        </w:rPr>
                        <w:t xml:space="preserve"> </w:t>
                      </w:r>
                      <w:r>
                        <w:rPr>
                          <w:b/>
                        </w:rPr>
                        <w:t>GOVERNMENT &amp; CSO FOCAL POINTS</w:t>
                      </w:r>
                    </w:p>
                  </w:txbxContent>
                </v:textbox>
              </v:rect>
            </w:pict>
          </mc:Fallback>
        </mc:AlternateContent>
      </w:r>
    </w:p>
    <w:p w14:paraId="18A5E2D5" w14:textId="4276A64A" w:rsidR="00DA3882" w:rsidRDefault="00DA3882" w:rsidP="00DA3882">
      <w:pPr>
        <w:pStyle w:val="NormalWeb"/>
        <w:spacing w:before="96" w:beforeAutospacing="0" w:after="0" w:afterAutospacing="0"/>
        <w:ind w:left="786"/>
        <w:rPr>
          <w:rFonts w:asciiTheme="minorHAnsi" w:eastAsia="MS PGothic" w:hAnsiTheme="minorHAnsi" w:cstheme="minorBidi"/>
          <w:b/>
          <w:bCs/>
          <w:color w:val="000000" w:themeColor="text1"/>
          <w:lang w:val="en-NZ"/>
        </w:rPr>
      </w:pPr>
    </w:p>
    <w:p w14:paraId="27DC9E21" w14:textId="4E7C9312" w:rsidR="00247B74" w:rsidRDefault="00247B74">
      <w:pPr>
        <w:pStyle w:val="NormalWeb"/>
        <w:spacing w:before="96" w:beforeAutospacing="0" w:after="0" w:afterAutospacing="0"/>
        <w:ind w:left="786"/>
        <w:rPr>
          <w:rFonts w:asciiTheme="minorHAnsi" w:eastAsia="MS PGothic" w:hAnsiTheme="minorHAnsi" w:cstheme="minorBidi"/>
          <w:b/>
          <w:bCs/>
          <w:color w:val="000000"/>
          <w:kern w:val="24"/>
          <w:lang w:val="en-NZ"/>
        </w:rPr>
      </w:pPr>
    </w:p>
    <w:p w14:paraId="1C230477" w14:textId="17E5AAD5" w:rsidR="00247B74" w:rsidRDefault="00247B74">
      <w:pPr>
        <w:pStyle w:val="NormalWeb"/>
        <w:spacing w:before="96" w:beforeAutospacing="0" w:after="0" w:afterAutospacing="0"/>
        <w:ind w:left="786"/>
        <w:rPr>
          <w:rFonts w:asciiTheme="minorHAnsi" w:eastAsia="MS PGothic" w:hAnsiTheme="minorHAnsi" w:cstheme="minorBidi"/>
          <w:b/>
          <w:bCs/>
          <w:color w:val="000000"/>
          <w:kern w:val="24"/>
          <w:lang w:val="en-NZ"/>
        </w:rPr>
      </w:pPr>
    </w:p>
    <w:p w14:paraId="60D77DC6" w14:textId="4FA5B527" w:rsidR="00247B74" w:rsidRDefault="00247B74">
      <w:pPr>
        <w:pStyle w:val="NormalWeb"/>
        <w:spacing w:before="96" w:beforeAutospacing="0" w:after="0" w:afterAutospacing="0"/>
        <w:ind w:left="786"/>
        <w:rPr>
          <w:rFonts w:asciiTheme="minorHAnsi" w:eastAsia="MS PGothic" w:hAnsiTheme="minorHAnsi" w:cstheme="minorBidi"/>
          <w:b/>
          <w:bCs/>
          <w:color w:val="000000"/>
          <w:kern w:val="24"/>
          <w:lang w:val="en-NZ"/>
        </w:rPr>
      </w:pPr>
    </w:p>
    <w:p w14:paraId="23237448" w14:textId="77777777" w:rsidR="00247B74" w:rsidRDefault="00247B74" w:rsidP="00735D4D">
      <w:pPr>
        <w:pStyle w:val="NormalWeb"/>
        <w:spacing w:before="96" w:beforeAutospacing="0" w:after="0" w:afterAutospacing="0"/>
        <w:ind w:left="786"/>
        <w:rPr>
          <w:rFonts w:asciiTheme="minorHAnsi" w:eastAsia="MS PGothic" w:hAnsiTheme="minorHAnsi" w:cstheme="minorBidi"/>
          <w:b/>
          <w:bCs/>
          <w:color w:val="000000"/>
          <w:kern w:val="24"/>
          <w:lang w:val="en-NZ"/>
        </w:rPr>
      </w:pPr>
    </w:p>
    <w:p w14:paraId="713E7860" w14:textId="30426F13" w:rsidR="00DA3882" w:rsidRPr="004A3C07" w:rsidRDefault="00274D14" w:rsidP="003531E5">
      <w:pPr>
        <w:pStyle w:val="NormalWeb"/>
        <w:spacing w:before="96" w:beforeAutospacing="0" w:after="0" w:afterAutospacing="0"/>
        <w:jc w:val="both"/>
        <w:rPr>
          <w:rFonts w:asciiTheme="minorHAnsi" w:hAnsiTheme="minorHAnsi" w:cs="CIDFont+F3"/>
        </w:rPr>
      </w:pPr>
      <w:r w:rsidRPr="003C2C75">
        <w:rPr>
          <w:rFonts w:asciiTheme="minorHAnsi" w:eastAsia="MS PGothic" w:hAnsiTheme="minorHAnsi" w:cstheme="minorBidi"/>
          <w:color w:val="000000"/>
          <w:kern w:val="24"/>
          <w:lang w:val="en-NZ"/>
        </w:rPr>
        <w:t>T</w:t>
      </w:r>
      <w:r w:rsidR="00D83EFB" w:rsidRPr="003C2C75">
        <w:rPr>
          <w:rFonts w:asciiTheme="minorHAnsi" w:eastAsia="MS PGothic" w:hAnsiTheme="minorHAnsi" w:cstheme="minorBidi"/>
          <w:color w:val="000000"/>
          <w:kern w:val="24"/>
          <w:lang w:val="en-NZ"/>
        </w:rPr>
        <w:t>h</w:t>
      </w:r>
      <w:r w:rsidR="00DA3882" w:rsidRPr="003C2C75">
        <w:rPr>
          <w:rFonts w:asciiTheme="minorHAnsi" w:eastAsia="MS PGothic" w:hAnsiTheme="minorHAnsi" w:cstheme="minorBidi"/>
          <w:color w:val="000000"/>
          <w:kern w:val="24"/>
          <w:lang w:val="en-NZ"/>
        </w:rPr>
        <w:t>e MOI, a</w:t>
      </w:r>
      <w:r w:rsidR="00DA3882">
        <w:rPr>
          <w:rFonts w:asciiTheme="minorHAnsi" w:eastAsia="MS PGothic" w:hAnsiTheme="minorHAnsi" w:cstheme="minorBidi"/>
          <w:color w:val="000000"/>
          <w:kern w:val="24"/>
          <w:lang w:val="en-NZ"/>
        </w:rPr>
        <w:t xml:space="preserve">nd specifically its </w:t>
      </w:r>
      <w:r w:rsidR="003C2C75">
        <w:rPr>
          <w:rFonts w:asciiTheme="minorHAnsi" w:eastAsia="MS PGothic" w:hAnsiTheme="minorHAnsi" w:cstheme="minorBidi"/>
          <w:color w:val="000000"/>
          <w:kern w:val="24"/>
          <w:lang w:val="en-NZ"/>
        </w:rPr>
        <w:t xml:space="preserve">National </w:t>
      </w:r>
      <w:r w:rsidR="00DA3882">
        <w:rPr>
          <w:rFonts w:asciiTheme="minorHAnsi" w:eastAsia="MS PGothic" w:hAnsiTheme="minorHAnsi" w:cstheme="minorBidi"/>
          <w:color w:val="000000"/>
          <w:kern w:val="24"/>
          <w:lang w:val="en-NZ"/>
        </w:rPr>
        <w:t xml:space="preserve">Directorate for Community Conflict Prevention (DNPCC) </w:t>
      </w:r>
      <w:r w:rsidR="00DA3882" w:rsidRPr="3B1ECF7E">
        <w:rPr>
          <w:rFonts w:asciiTheme="minorHAnsi" w:eastAsia="MS PGothic" w:hAnsiTheme="minorHAnsi" w:cstheme="minorBidi"/>
          <w:color w:val="000000"/>
          <w:kern w:val="24"/>
          <w:lang w:val="en-NZ"/>
        </w:rPr>
        <w:t>leads all coordination and implementation of NAP 1325.</w:t>
      </w:r>
      <w:r w:rsidR="003C2C75">
        <w:rPr>
          <w:rFonts w:asciiTheme="minorHAnsi" w:eastAsia="MS PGothic" w:hAnsiTheme="minorHAnsi" w:cstheme="minorBidi"/>
          <w:color w:val="000000"/>
          <w:kern w:val="24"/>
          <w:lang w:val="en-NZ"/>
        </w:rPr>
        <w:t xml:space="preserve"> The</w:t>
      </w:r>
      <w:r w:rsidR="00DA3882" w:rsidRPr="3B1ECF7E">
        <w:rPr>
          <w:rFonts w:asciiTheme="minorHAnsi" w:eastAsia="MS PGothic" w:hAnsiTheme="minorHAnsi" w:cstheme="minorBidi"/>
          <w:color w:val="000000"/>
          <w:kern w:val="24"/>
          <w:lang w:val="en-NZ"/>
        </w:rPr>
        <w:t xml:space="preserve"> </w:t>
      </w:r>
      <w:r w:rsidR="00DA3882">
        <w:rPr>
          <w:rFonts w:asciiTheme="minorHAnsi" w:eastAsia="MS PGothic" w:hAnsiTheme="minorHAnsi" w:cstheme="minorBidi"/>
          <w:color w:val="000000"/>
          <w:kern w:val="24"/>
          <w:lang w:val="en-NZ"/>
        </w:rPr>
        <w:t xml:space="preserve">MOI, now headed by the Prime Minister, is </w:t>
      </w:r>
      <w:r w:rsidR="00DA3882" w:rsidRPr="1FA19C93">
        <w:rPr>
          <w:rFonts w:asciiTheme="minorHAnsi" w:eastAsia="MS PGothic" w:hAnsiTheme="minorHAnsi" w:cstheme="minorBidi"/>
          <w:color w:val="000000" w:themeColor="text1"/>
          <w:lang w:val="en-NZ"/>
        </w:rPr>
        <w:t xml:space="preserve">the bridge between the NAP 1325 implementation team which </w:t>
      </w:r>
      <w:r w:rsidR="003E3C68">
        <w:rPr>
          <w:rFonts w:asciiTheme="minorHAnsi" w:eastAsia="MS PGothic" w:hAnsiTheme="minorHAnsi" w:cstheme="minorBidi"/>
          <w:color w:val="000000" w:themeColor="text1"/>
          <w:lang w:val="en-NZ"/>
        </w:rPr>
        <w:t xml:space="preserve">is </w:t>
      </w:r>
      <w:r w:rsidR="00DA3882" w:rsidRPr="1FA19C93">
        <w:rPr>
          <w:rFonts w:asciiTheme="minorHAnsi" w:eastAsia="MS PGothic" w:hAnsiTheme="minorHAnsi" w:cstheme="minorBidi"/>
          <w:color w:val="000000" w:themeColor="text1"/>
          <w:lang w:val="en-NZ"/>
        </w:rPr>
        <w:t>compose</w:t>
      </w:r>
      <w:r w:rsidR="003E3C68">
        <w:rPr>
          <w:rFonts w:asciiTheme="minorHAnsi" w:eastAsia="MS PGothic" w:hAnsiTheme="minorHAnsi" w:cstheme="minorBidi"/>
          <w:color w:val="000000" w:themeColor="text1"/>
          <w:lang w:val="en-NZ"/>
        </w:rPr>
        <w:t>d</w:t>
      </w:r>
      <w:r w:rsidR="00DA3882" w:rsidRPr="1FA19C93">
        <w:rPr>
          <w:rFonts w:asciiTheme="minorHAnsi" w:eastAsia="MS PGothic" w:hAnsiTheme="minorHAnsi" w:cstheme="minorBidi"/>
          <w:color w:val="000000" w:themeColor="text1"/>
          <w:lang w:val="en-NZ"/>
        </w:rPr>
        <w:t xml:space="preserve"> of government institution representatives</w:t>
      </w:r>
      <w:r>
        <w:rPr>
          <w:rStyle w:val="FootnoteReference"/>
          <w:rFonts w:asciiTheme="minorHAnsi" w:eastAsia="MS PGothic" w:hAnsiTheme="minorHAnsi" w:cstheme="minorBidi"/>
          <w:color w:val="000000" w:themeColor="text1"/>
          <w:lang w:val="en-NZ"/>
        </w:rPr>
        <w:footnoteReference w:id="20"/>
      </w:r>
      <w:r w:rsidR="00B50064">
        <w:rPr>
          <w:rFonts w:asciiTheme="minorHAnsi" w:eastAsia="MS PGothic" w:hAnsiTheme="minorHAnsi" w:cstheme="minorBidi"/>
          <w:color w:val="000000" w:themeColor="text1"/>
          <w:lang w:val="en-NZ"/>
        </w:rPr>
        <w:t xml:space="preserve"> and</w:t>
      </w:r>
      <w:r w:rsidR="00DA3882" w:rsidRPr="1FA19C93">
        <w:rPr>
          <w:rFonts w:asciiTheme="minorHAnsi" w:eastAsia="MS PGothic" w:hAnsiTheme="minorHAnsi" w:cstheme="minorBidi"/>
          <w:color w:val="000000" w:themeColor="text1"/>
          <w:lang w:val="en-NZ"/>
        </w:rPr>
        <w:t xml:space="preserve"> civil </w:t>
      </w:r>
      <w:r w:rsidR="00FC312A">
        <w:rPr>
          <w:rFonts w:asciiTheme="minorHAnsi" w:eastAsia="MS PGothic" w:hAnsiTheme="minorHAnsi" w:cstheme="minorBidi"/>
          <w:color w:val="000000" w:themeColor="text1"/>
          <w:lang w:val="en-NZ"/>
        </w:rPr>
        <w:t>society organizations</w:t>
      </w:r>
      <w:r w:rsidR="003E3C68">
        <w:rPr>
          <w:rStyle w:val="FootnoteReference"/>
          <w:rFonts w:asciiTheme="minorHAnsi" w:eastAsia="MS PGothic" w:hAnsiTheme="minorHAnsi" w:cstheme="minorBidi"/>
          <w:color w:val="000000" w:themeColor="text1"/>
          <w:lang w:val="en-NZ"/>
        </w:rPr>
        <w:footnoteReference w:id="21"/>
      </w:r>
      <w:r w:rsidR="00FC312A" w:rsidRPr="1FA19C93">
        <w:rPr>
          <w:rFonts w:asciiTheme="minorHAnsi" w:eastAsia="MS PGothic" w:hAnsiTheme="minorHAnsi" w:cstheme="minorBidi"/>
          <w:color w:val="000000" w:themeColor="text1"/>
          <w:lang w:val="en-NZ"/>
        </w:rPr>
        <w:t xml:space="preserve"> </w:t>
      </w:r>
      <w:r w:rsidR="00DA3882" w:rsidRPr="1FA19C93">
        <w:rPr>
          <w:rFonts w:asciiTheme="minorHAnsi" w:eastAsia="MS PGothic" w:hAnsiTheme="minorHAnsi" w:cstheme="minorBidi"/>
          <w:color w:val="000000" w:themeColor="text1"/>
          <w:lang w:val="en-NZ"/>
        </w:rPr>
        <w:t xml:space="preserve">to share information, decisions and actions taken to the Council </w:t>
      </w:r>
      <w:r w:rsidR="00B50064">
        <w:rPr>
          <w:rFonts w:asciiTheme="minorHAnsi" w:eastAsia="MS PGothic" w:hAnsiTheme="minorHAnsi" w:cstheme="minorBidi"/>
          <w:color w:val="000000" w:themeColor="text1"/>
          <w:lang w:val="en-NZ"/>
        </w:rPr>
        <w:t xml:space="preserve">of </w:t>
      </w:r>
      <w:r w:rsidR="00DA3882" w:rsidRPr="1FA19C93">
        <w:rPr>
          <w:rFonts w:asciiTheme="minorHAnsi" w:eastAsia="MS PGothic" w:hAnsiTheme="minorHAnsi" w:cstheme="minorBidi"/>
          <w:color w:val="000000" w:themeColor="text1"/>
          <w:lang w:val="en-NZ"/>
        </w:rPr>
        <w:t>Ministers, National Parliament and President</w:t>
      </w:r>
      <w:r w:rsidR="00DA3882">
        <w:rPr>
          <w:rFonts w:asciiTheme="minorHAnsi" w:eastAsia="MS PGothic" w:hAnsiTheme="minorHAnsi" w:cstheme="minorBidi"/>
          <w:color w:val="000000" w:themeColor="text1"/>
          <w:lang w:val="en-NZ"/>
        </w:rPr>
        <w:t>. It s</w:t>
      </w:r>
      <w:r w:rsidR="00DA3882" w:rsidRPr="1FA19C93">
        <w:rPr>
          <w:rFonts w:asciiTheme="minorHAnsi" w:eastAsia="MS PGothic" w:hAnsiTheme="minorHAnsi" w:cstheme="minorBidi"/>
          <w:color w:val="000000" w:themeColor="text1"/>
          <w:lang w:val="en-NZ"/>
        </w:rPr>
        <w:t>eek</w:t>
      </w:r>
      <w:r w:rsidR="00DA3882">
        <w:rPr>
          <w:rFonts w:asciiTheme="minorHAnsi" w:eastAsia="MS PGothic" w:hAnsiTheme="minorHAnsi" w:cstheme="minorBidi"/>
          <w:color w:val="000000" w:themeColor="text1"/>
          <w:lang w:val="en-NZ"/>
        </w:rPr>
        <w:t xml:space="preserve">s </w:t>
      </w:r>
      <w:r w:rsidR="00DA3882" w:rsidRPr="1FA19C93">
        <w:rPr>
          <w:rFonts w:asciiTheme="minorHAnsi" w:eastAsia="MS PGothic" w:hAnsiTheme="minorHAnsi" w:cstheme="minorBidi"/>
          <w:color w:val="000000" w:themeColor="text1"/>
          <w:lang w:val="en-NZ"/>
        </w:rPr>
        <w:t>support, advoca</w:t>
      </w:r>
      <w:r w:rsidR="00DA3882">
        <w:rPr>
          <w:rFonts w:asciiTheme="minorHAnsi" w:eastAsia="MS PGothic" w:hAnsiTheme="minorHAnsi" w:cstheme="minorBidi"/>
          <w:color w:val="000000" w:themeColor="text1"/>
          <w:lang w:val="en-NZ"/>
        </w:rPr>
        <w:t>tes</w:t>
      </w:r>
      <w:r w:rsidR="00DA3882" w:rsidRPr="1FA19C93">
        <w:rPr>
          <w:rFonts w:asciiTheme="minorHAnsi" w:eastAsia="MS PGothic" w:hAnsiTheme="minorHAnsi" w:cstheme="minorBidi"/>
          <w:color w:val="000000" w:themeColor="text1"/>
          <w:lang w:val="en-NZ"/>
        </w:rPr>
        <w:t xml:space="preserve"> through </w:t>
      </w:r>
      <w:r w:rsidR="00B50064">
        <w:rPr>
          <w:rFonts w:asciiTheme="minorHAnsi" w:eastAsia="MS PGothic" w:hAnsiTheme="minorHAnsi" w:cstheme="minorBidi"/>
          <w:color w:val="000000" w:themeColor="text1"/>
          <w:lang w:val="en-NZ"/>
        </w:rPr>
        <w:t xml:space="preserve">the </w:t>
      </w:r>
      <w:r w:rsidR="00DA3882" w:rsidRPr="1FA19C93">
        <w:rPr>
          <w:rFonts w:asciiTheme="minorHAnsi" w:eastAsia="MS PGothic" w:hAnsiTheme="minorHAnsi" w:cstheme="minorBidi"/>
          <w:color w:val="000000" w:themeColor="text1"/>
          <w:lang w:val="en-NZ"/>
        </w:rPr>
        <w:t xml:space="preserve">Council </w:t>
      </w:r>
      <w:r w:rsidR="00B50064">
        <w:rPr>
          <w:rFonts w:asciiTheme="minorHAnsi" w:eastAsia="MS PGothic" w:hAnsiTheme="minorHAnsi" w:cstheme="minorBidi"/>
          <w:color w:val="000000" w:themeColor="text1"/>
          <w:lang w:val="en-NZ"/>
        </w:rPr>
        <w:t xml:space="preserve">of </w:t>
      </w:r>
      <w:r w:rsidR="00DA3882" w:rsidRPr="1FA19C93">
        <w:rPr>
          <w:rFonts w:asciiTheme="minorHAnsi" w:eastAsia="MS PGothic" w:hAnsiTheme="minorHAnsi" w:cstheme="minorBidi"/>
          <w:color w:val="000000" w:themeColor="text1"/>
          <w:lang w:val="en-NZ"/>
        </w:rPr>
        <w:t>Ministers to include</w:t>
      </w:r>
      <w:r w:rsidR="00DA3882">
        <w:rPr>
          <w:rFonts w:asciiTheme="minorHAnsi" w:eastAsia="MS PGothic" w:hAnsiTheme="minorHAnsi" w:cstheme="minorBidi"/>
          <w:color w:val="000000" w:themeColor="text1"/>
          <w:lang w:val="en-NZ"/>
        </w:rPr>
        <w:t xml:space="preserve"> and </w:t>
      </w:r>
      <w:r w:rsidR="00DA3882" w:rsidRPr="1FA19C93">
        <w:rPr>
          <w:rFonts w:asciiTheme="minorHAnsi" w:eastAsia="MS PGothic" w:hAnsiTheme="minorHAnsi" w:cstheme="minorBidi"/>
          <w:color w:val="000000" w:themeColor="text1"/>
          <w:lang w:val="en-NZ"/>
        </w:rPr>
        <w:t>integrate NAP</w:t>
      </w:r>
      <w:r w:rsidR="00B50064">
        <w:rPr>
          <w:rFonts w:asciiTheme="minorHAnsi" w:eastAsia="MS PGothic" w:hAnsiTheme="minorHAnsi" w:cstheme="minorBidi"/>
          <w:color w:val="000000" w:themeColor="text1"/>
          <w:lang w:val="en-NZ"/>
        </w:rPr>
        <w:t xml:space="preserve"> </w:t>
      </w:r>
      <w:r w:rsidR="00DA3882" w:rsidRPr="1FA19C93">
        <w:rPr>
          <w:rFonts w:asciiTheme="minorHAnsi" w:eastAsia="MS PGothic" w:hAnsiTheme="minorHAnsi" w:cstheme="minorBidi"/>
          <w:color w:val="000000" w:themeColor="text1"/>
          <w:lang w:val="en-NZ"/>
        </w:rPr>
        <w:t>1325 in the annual action plan</w:t>
      </w:r>
      <w:r w:rsidR="00DA3882">
        <w:rPr>
          <w:rFonts w:asciiTheme="minorHAnsi" w:eastAsia="MS PGothic" w:hAnsiTheme="minorHAnsi" w:cstheme="minorBidi"/>
          <w:color w:val="000000" w:themeColor="text1"/>
          <w:lang w:val="en-NZ"/>
        </w:rPr>
        <w:t>s</w:t>
      </w:r>
      <w:r w:rsidR="00DA3882" w:rsidRPr="1FA19C93">
        <w:rPr>
          <w:rFonts w:asciiTheme="minorHAnsi" w:eastAsia="MS PGothic" w:hAnsiTheme="minorHAnsi" w:cstheme="minorBidi"/>
          <w:color w:val="000000" w:themeColor="text1"/>
          <w:lang w:val="en-NZ"/>
        </w:rPr>
        <w:t xml:space="preserve"> (AAP) from line ministries. </w:t>
      </w:r>
      <w:r w:rsidR="00DA3882">
        <w:rPr>
          <w:rFonts w:asciiTheme="minorHAnsi" w:eastAsia="MS PGothic" w:hAnsiTheme="minorHAnsi" w:cstheme="minorBidi"/>
          <w:color w:val="000000" w:themeColor="text1"/>
          <w:lang w:val="en-NZ"/>
        </w:rPr>
        <w:t xml:space="preserve">It also ensures that the </w:t>
      </w:r>
      <w:r w:rsidR="00DA3882" w:rsidRPr="1FA19C93">
        <w:rPr>
          <w:rFonts w:asciiTheme="minorHAnsi" w:eastAsia="MS PGothic" w:hAnsiTheme="minorHAnsi" w:cstheme="minorBidi"/>
          <w:color w:val="000000" w:themeColor="text1"/>
          <w:lang w:val="en-NZ"/>
        </w:rPr>
        <w:t>National Parliament approve</w:t>
      </w:r>
      <w:r w:rsidR="00B50064">
        <w:rPr>
          <w:rFonts w:asciiTheme="minorHAnsi" w:eastAsia="MS PGothic" w:hAnsiTheme="minorHAnsi" w:cstheme="minorBidi"/>
          <w:color w:val="000000" w:themeColor="text1"/>
          <w:lang w:val="en-NZ"/>
        </w:rPr>
        <w:t>s</w:t>
      </w:r>
      <w:r w:rsidR="00DA3882" w:rsidRPr="1FA19C93">
        <w:rPr>
          <w:rFonts w:asciiTheme="minorHAnsi" w:eastAsia="MS PGothic" w:hAnsiTheme="minorHAnsi" w:cstheme="minorBidi"/>
          <w:color w:val="000000" w:themeColor="text1"/>
          <w:lang w:val="en-NZ"/>
        </w:rPr>
        <w:t xml:space="preserve"> the budget plan for the implementation of NAP 1325 and development partners to mobilise resources</w:t>
      </w:r>
      <w:r w:rsidR="00F86FA9">
        <w:rPr>
          <w:rFonts w:asciiTheme="minorHAnsi" w:eastAsia="MS PGothic" w:hAnsiTheme="minorHAnsi" w:cstheme="minorBidi"/>
          <w:color w:val="000000" w:themeColor="text1"/>
          <w:lang w:val="en-NZ"/>
        </w:rPr>
        <w:t>,</w:t>
      </w:r>
      <w:r w:rsidR="00DA3882" w:rsidRPr="1FA19C93">
        <w:rPr>
          <w:rFonts w:asciiTheme="minorHAnsi" w:eastAsia="MS PGothic" w:hAnsiTheme="minorHAnsi" w:cstheme="minorBidi"/>
          <w:color w:val="000000" w:themeColor="text1"/>
          <w:lang w:val="en-NZ"/>
        </w:rPr>
        <w:t xml:space="preserve"> including funds.</w:t>
      </w:r>
      <w:r w:rsidR="00DA3882">
        <w:rPr>
          <w:rFonts w:asciiTheme="minorHAnsi" w:eastAsia="MS PGothic" w:hAnsiTheme="minorHAnsi" w:cstheme="minorBidi"/>
          <w:color w:val="000000" w:themeColor="text1"/>
          <w:lang w:val="en-NZ"/>
        </w:rPr>
        <w:t xml:space="preserve"> </w:t>
      </w:r>
      <w:r w:rsidR="00DA3882" w:rsidRPr="004A3C07">
        <w:rPr>
          <w:rFonts w:asciiTheme="minorHAnsi" w:hAnsiTheme="minorHAnsi" w:cs="CIDFont+F3"/>
          <w:color w:val="000000"/>
        </w:rPr>
        <w:t>The DNPCC develops and implements strategies and responses that minimize destructive</w:t>
      </w:r>
      <w:r w:rsidR="00DA3882">
        <w:rPr>
          <w:rFonts w:asciiTheme="minorHAnsi" w:hAnsiTheme="minorHAnsi" w:cs="CIDFont+F3"/>
          <w:color w:val="000000"/>
        </w:rPr>
        <w:t xml:space="preserve"> </w:t>
      </w:r>
      <w:r w:rsidR="00DA3882" w:rsidRPr="004A3C07">
        <w:rPr>
          <w:rFonts w:asciiTheme="minorHAnsi" w:hAnsiTheme="minorHAnsi" w:cs="CIDFont+F3"/>
          <w:color w:val="000000"/>
        </w:rPr>
        <w:t>responses to conflict</w:t>
      </w:r>
      <w:r w:rsidR="00DA3882">
        <w:rPr>
          <w:rFonts w:asciiTheme="minorHAnsi" w:hAnsiTheme="minorHAnsi" w:cs="CIDFont+F3"/>
          <w:color w:val="000000"/>
        </w:rPr>
        <w:t xml:space="preserve"> and oversees </w:t>
      </w:r>
      <w:r w:rsidR="00DA3882" w:rsidRPr="004A3C07">
        <w:rPr>
          <w:rFonts w:asciiTheme="minorHAnsi" w:hAnsiTheme="minorHAnsi" w:cs="CIDFont+F3"/>
          <w:color w:val="000000"/>
        </w:rPr>
        <w:t>a mediation network</w:t>
      </w:r>
      <w:r w:rsidR="00DA3882">
        <w:rPr>
          <w:rFonts w:asciiTheme="minorHAnsi" w:hAnsiTheme="minorHAnsi" w:cs="CIDFont+F3"/>
          <w:color w:val="000000"/>
        </w:rPr>
        <w:t>.</w:t>
      </w:r>
    </w:p>
    <w:p w14:paraId="4C9C1637" w14:textId="77777777" w:rsidR="00462DC6" w:rsidRDefault="00462DC6" w:rsidP="003531E5">
      <w:pPr>
        <w:spacing w:line="240" w:lineRule="auto"/>
        <w:rPr>
          <w:i/>
          <w:iCs/>
          <w:sz w:val="24"/>
          <w:szCs w:val="24"/>
        </w:rPr>
      </w:pPr>
    </w:p>
    <w:p w14:paraId="7C02E17D" w14:textId="4268A7B8" w:rsidR="00B9442C" w:rsidRPr="00B415D3" w:rsidRDefault="00B415D3" w:rsidP="003531E5">
      <w:pPr>
        <w:spacing w:line="240" w:lineRule="auto"/>
        <w:rPr>
          <w:i/>
          <w:iCs/>
          <w:sz w:val="24"/>
          <w:szCs w:val="24"/>
        </w:rPr>
      </w:pPr>
      <w:r w:rsidRPr="00B415D3">
        <w:rPr>
          <w:i/>
          <w:iCs/>
          <w:sz w:val="24"/>
          <w:szCs w:val="24"/>
        </w:rPr>
        <w:t xml:space="preserve">1.2 </w:t>
      </w:r>
      <w:r w:rsidR="00B232AE">
        <w:rPr>
          <w:i/>
          <w:iCs/>
          <w:sz w:val="24"/>
          <w:szCs w:val="24"/>
        </w:rPr>
        <w:t>UN Women</w:t>
      </w:r>
      <w:r w:rsidR="00E45B2E">
        <w:rPr>
          <w:i/>
          <w:iCs/>
          <w:sz w:val="24"/>
          <w:szCs w:val="24"/>
        </w:rPr>
        <w:t xml:space="preserve"> Timor-Leste</w:t>
      </w:r>
      <w:r w:rsidR="00B232AE">
        <w:rPr>
          <w:i/>
          <w:iCs/>
          <w:sz w:val="24"/>
          <w:szCs w:val="24"/>
        </w:rPr>
        <w:t xml:space="preserve">’s </w:t>
      </w:r>
      <w:r w:rsidR="00B9442C" w:rsidRPr="00B415D3">
        <w:rPr>
          <w:i/>
          <w:iCs/>
          <w:sz w:val="24"/>
          <w:szCs w:val="24"/>
        </w:rPr>
        <w:t>W</w:t>
      </w:r>
      <w:r w:rsidRPr="00B415D3">
        <w:rPr>
          <w:i/>
          <w:iCs/>
          <w:sz w:val="24"/>
          <w:szCs w:val="24"/>
        </w:rPr>
        <w:t>omen</w:t>
      </w:r>
      <w:r w:rsidR="00F4759B" w:rsidRPr="00B415D3">
        <w:rPr>
          <w:i/>
          <w:iCs/>
          <w:sz w:val="24"/>
          <w:szCs w:val="24"/>
        </w:rPr>
        <w:t xml:space="preserve"> Peace and Security Project</w:t>
      </w:r>
    </w:p>
    <w:p w14:paraId="676E21ED" w14:textId="64602A20" w:rsidR="001503E6" w:rsidRDefault="0048550D" w:rsidP="003531E5">
      <w:pPr>
        <w:pStyle w:val="FootnoteText"/>
        <w:jc w:val="both"/>
        <w:rPr>
          <w:rFonts w:cs="Tahoma"/>
          <w:shd w:val="clear" w:color="auto" w:fill="FFFFFF"/>
        </w:rPr>
      </w:pPr>
      <w:bookmarkStart w:id="1" w:name="_Hlk56516578"/>
      <w:r w:rsidRPr="005C077C">
        <w:t xml:space="preserve">The launch of the National Action Plan on Women, Peace and Security (NAP </w:t>
      </w:r>
      <w:r w:rsidR="00957B27">
        <w:t>1325</w:t>
      </w:r>
      <w:r w:rsidRPr="005C077C">
        <w:t>) in October 2016</w:t>
      </w:r>
      <w:r w:rsidRPr="005C077C">
        <w:rPr>
          <w:rStyle w:val="FootnoteReference"/>
        </w:rPr>
        <w:footnoteReference w:id="22"/>
      </w:r>
      <w:r w:rsidRPr="005C077C">
        <w:t xml:space="preserve"> </w:t>
      </w:r>
      <w:r w:rsidR="005C077C">
        <w:t>marked Timor</w:t>
      </w:r>
      <w:r w:rsidR="004D1F07">
        <w:t>-</w:t>
      </w:r>
      <w:r w:rsidR="005C077C">
        <w:t xml:space="preserve">Leste </w:t>
      </w:r>
      <w:r w:rsidR="005C077C" w:rsidRPr="005C077C">
        <w:t xml:space="preserve">as </w:t>
      </w:r>
      <w:r w:rsidR="005C077C" w:rsidRPr="005C077C">
        <w:rPr>
          <w:rFonts w:cs="Tahoma"/>
          <w:shd w:val="clear" w:color="auto" w:fill="FFFFFF"/>
        </w:rPr>
        <w:t>the third country in Southeast Asia (after the Philippines and Indonesia) to adopt such a measur</w:t>
      </w:r>
      <w:r w:rsidR="005C077C">
        <w:rPr>
          <w:rFonts w:cs="Tahoma"/>
          <w:shd w:val="clear" w:color="auto" w:fill="FFFFFF"/>
        </w:rPr>
        <w:t xml:space="preserve">e and </w:t>
      </w:r>
      <w:r w:rsidR="005C077C">
        <w:t xml:space="preserve">provided a road map to promoting </w:t>
      </w:r>
      <w:r w:rsidRPr="005C077C">
        <w:t xml:space="preserve">women’s leadership and participation </w:t>
      </w:r>
      <w:r w:rsidR="005C077C">
        <w:t xml:space="preserve">in the country’s </w:t>
      </w:r>
      <w:r w:rsidRPr="005C077C">
        <w:t xml:space="preserve">peace and state building processes. </w:t>
      </w:r>
      <w:r w:rsidR="005C077C">
        <w:t xml:space="preserve">The Government was supported throughout the development process by the sustained </w:t>
      </w:r>
      <w:r w:rsidR="00F031D2">
        <w:t>technical, financial</w:t>
      </w:r>
      <w:r w:rsidR="005C077C">
        <w:t xml:space="preserve"> and capacity-building support of UN Women. </w:t>
      </w:r>
      <w:r w:rsidR="008847E0" w:rsidRPr="001503E6">
        <w:t xml:space="preserve">UN Women’s long-term involvement and partnerships with government and civil society on WPS issues </w:t>
      </w:r>
      <w:r w:rsidR="008847E0">
        <w:t xml:space="preserve">extends well-before the NAP adoption, as noted in the NAP 1325 timeline. </w:t>
      </w:r>
      <w:r w:rsidR="001503E6" w:rsidRPr="001503E6">
        <w:rPr>
          <w:rFonts w:cs="Tahoma"/>
          <w:shd w:val="clear" w:color="auto" w:fill="FFFFFF"/>
        </w:rPr>
        <w:t xml:space="preserve">Building on the State’s commitments and civil society efforts, over ten years, UN Women and partners supported and facilitated national consultations at inter-ministerial and community levels across all 13 municipalities, organized specific training on WPS obligations for security actors, </w:t>
      </w:r>
      <w:r w:rsidR="00957B27">
        <w:rPr>
          <w:rFonts w:cs="Tahoma"/>
          <w:shd w:val="clear" w:color="auto" w:fill="FFFFFF"/>
        </w:rPr>
        <w:t xml:space="preserve">regional </w:t>
      </w:r>
      <w:r w:rsidR="001503E6" w:rsidRPr="001503E6">
        <w:rPr>
          <w:rFonts w:cs="Tahoma"/>
          <w:shd w:val="clear" w:color="auto" w:fill="FFFFFF"/>
        </w:rPr>
        <w:t xml:space="preserve">learning exchanges and other actions, resulting in stakeholders referring to the </w:t>
      </w:r>
      <w:r w:rsidR="00957B27">
        <w:rPr>
          <w:rFonts w:cs="Tahoma"/>
          <w:shd w:val="clear" w:color="auto" w:fill="FFFFFF"/>
        </w:rPr>
        <w:t>NAP 1325</w:t>
      </w:r>
      <w:r w:rsidR="001503E6" w:rsidRPr="001503E6">
        <w:rPr>
          <w:rFonts w:cs="Tahoma"/>
          <w:shd w:val="clear" w:color="auto" w:fill="FFFFFF"/>
        </w:rPr>
        <w:t xml:space="preserve"> as a ‘local product’</w:t>
      </w:r>
      <w:r w:rsidR="001503E6">
        <w:rPr>
          <w:rFonts w:cs="Tahoma"/>
          <w:shd w:val="clear" w:color="auto" w:fill="FFFFFF"/>
        </w:rPr>
        <w:t>.</w:t>
      </w:r>
    </w:p>
    <w:p w14:paraId="1E06DEC5" w14:textId="77777777" w:rsidR="001503E6" w:rsidRPr="001503E6" w:rsidRDefault="001503E6" w:rsidP="003531E5">
      <w:pPr>
        <w:pStyle w:val="FootnoteText"/>
        <w:jc w:val="both"/>
        <w:rPr>
          <w:rFonts w:cs="Tahoma"/>
          <w:shd w:val="clear" w:color="auto" w:fill="FFFFFF"/>
        </w:rPr>
      </w:pPr>
    </w:p>
    <w:p w14:paraId="51022BB9" w14:textId="4F5C34D3" w:rsidR="00F031D2" w:rsidRDefault="00F031D2" w:rsidP="003531E5">
      <w:pPr>
        <w:pStyle w:val="FootnoteText"/>
        <w:jc w:val="both"/>
      </w:pPr>
      <w:r>
        <w:t>Timor-Leste first shared the Plan internationally at the 2016 Asia-Pacific Regional Symposium on National Action Plans on Women, Peace and Security in Bangkok, Thailand, hosted by UN Women</w:t>
      </w:r>
      <w:r w:rsidR="00E10AB7">
        <w:t>,</w:t>
      </w:r>
      <w:r>
        <w:t xml:space="preserve"> with support from the Government of Japan. Prior to the adoption of the NAP </w:t>
      </w:r>
      <w:r w:rsidR="008847E0">
        <w:t>1325</w:t>
      </w:r>
      <w:r>
        <w:t>, UN Women assisted the MoI to convene 75 government and civil society stakeholders to identify key actors and elaborate indicators for the Plan. The collaboration continued through the implementation of the NAP, in response to MoI’s request for UN Women’s ongoing technical assistance to help the Ministry carry out its leading role on the WPS agenda.</w:t>
      </w:r>
    </w:p>
    <w:p w14:paraId="1D49F17E" w14:textId="77777777" w:rsidR="00234EA5" w:rsidRDefault="00234EA5" w:rsidP="003531E5">
      <w:pPr>
        <w:pStyle w:val="Default"/>
        <w:ind w:left="57" w:right="57"/>
        <w:jc w:val="both"/>
      </w:pPr>
    </w:p>
    <w:p w14:paraId="39C25C5C" w14:textId="5B98609B" w:rsidR="00F4759B" w:rsidRDefault="000B7722" w:rsidP="003531E5">
      <w:pPr>
        <w:pStyle w:val="Default"/>
        <w:ind w:right="57"/>
        <w:jc w:val="both"/>
        <w:rPr>
          <w:rFonts w:cstheme="minorHAnsi"/>
          <w:i/>
          <w:iCs/>
          <w:lang w:eastAsia="ja-JP"/>
        </w:rPr>
      </w:pPr>
      <w:r>
        <w:lastRenderedPageBreak/>
        <w:t xml:space="preserve">A key result of this collaboration and strengthening of partnerships over many years, UN Women was able </w:t>
      </w:r>
      <w:r w:rsidR="00F031D2">
        <w:t xml:space="preserve">to meet the Ministry’s request to ensure that this support was ongoing, </w:t>
      </w:r>
      <w:r>
        <w:t xml:space="preserve">and subsequently </w:t>
      </w:r>
      <w:r w:rsidR="00F031D2">
        <w:t>developed a four-year project</w:t>
      </w:r>
      <w:r w:rsidR="00F031D2">
        <w:rPr>
          <w:rStyle w:val="FootnoteReference"/>
        </w:rPr>
        <w:footnoteReference w:id="23"/>
      </w:r>
      <w:r w:rsidR="00F031D2">
        <w:t xml:space="preserve"> </w:t>
      </w:r>
      <w:r w:rsidR="00F031D2" w:rsidRPr="00590B43">
        <w:rPr>
          <w:rFonts w:cstheme="minorHAnsi"/>
          <w:lang w:eastAsia="ja-JP"/>
        </w:rPr>
        <w:t xml:space="preserve">“Enhancing Women’s Meaningful Leadership and Participation in State Building and Development in Timor-Leste” </w:t>
      </w:r>
      <w:r w:rsidR="00F031D2">
        <w:rPr>
          <w:rFonts w:cstheme="minorHAnsi"/>
          <w:lang w:eastAsia="ja-JP"/>
        </w:rPr>
        <w:t>(</w:t>
      </w:r>
      <w:r w:rsidR="002406B4" w:rsidRPr="00590B43">
        <w:rPr>
          <w:rFonts w:cstheme="minorHAnsi"/>
          <w:lang w:eastAsia="ja-JP"/>
        </w:rPr>
        <w:t>WPS</w:t>
      </w:r>
      <w:r w:rsidR="002406B4">
        <w:rPr>
          <w:rFonts w:cstheme="minorHAnsi"/>
          <w:lang w:eastAsia="ja-JP"/>
        </w:rPr>
        <w:t xml:space="preserve"> Project</w:t>
      </w:r>
      <w:r w:rsidR="00F031D2" w:rsidRPr="00590B43">
        <w:rPr>
          <w:rFonts w:cstheme="minorHAnsi"/>
          <w:lang w:eastAsia="ja-JP"/>
        </w:rPr>
        <w:t>)</w:t>
      </w:r>
      <w:r w:rsidR="00F031D2">
        <w:rPr>
          <w:rFonts w:cstheme="minorHAnsi"/>
          <w:lang w:eastAsia="ja-JP"/>
        </w:rPr>
        <w:t>,</w:t>
      </w:r>
      <w:r w:rsidR="00F031D2" w:rsidRPr="00590B43">
        <w:rPr>
          <w:rFonts w:cstheme="minorHAnsi"/>
          <w:lang w:eastAsia="ja-JP"/>
        </w:rPr>
        <w:t xml:space="preserve"> funded </w:t>
      </w:r>
      <w:r w:rsidR="00F031D2">
        <w:rPr>
          <w:rFonts w:cstheme="minorHAnsi"/>
          <w:lang w:eastAsia="ja-JP"/>
        </w:rPr>
        <w:t>with US</w:t>
      </w:r>
      <w:r w:rsidR="000B4542">
        <w:rPr>
          <w:rFonts w:cstheme="minorHAnsi"/>
          <w:lang w:eastAsia="ja-JP"/>
        </w:rPr>
        <w:t xml:space="preserve">D </w:t>
      </w:r>
      <w:r w:rsidR="00F031D2">
        <w:rPr>
          <w:rFonts w:cstheme="minorHAnsi"/>
          <w:lang w:eastAsia="ja-JP"/>
        </w:rPr>
        <w:t xml:space="preserve">2.8 million </w:t>
      </w:r>
      <w:r w:rsidR="00F031D2" w:rsidRPr="00590B43">
        <w:rPr>
          <w:rFonts w:cstheme="minorHAnsi"/>
          <w:lang w:eastAsia="ja-JP"/>
        </w:rPr>
        <w:t>by the Government of Japan</w:t>
      </w:r>
      <w:r w:rsidR="000B4542">
        <w:rPr>
          <w:rFonts w:cstheme="minorHAnsi"/>
          <w:lang w:eastAsia="ja-JP"/>
        </w:rPr>
        <w:t xml:space="preserve"> through its Embassy in Timor-Leste</w:t>
      </w:r>
      <w:r w:rsidR="00F031D2">
        <w:rPr>
          <w:rFonts w:cstheme="minorHAnsi"/>
          <w:lang w:eastAsia="ja-JP"/>
        </w:rPr>
        <w:t>.  The p</w:t>
      </w:r>
      <w:r w:rsidR="00F031D2" w:rsidRPr="00590B43">
        <w:rPr>
          <w:rFonts w:cstheme="minorHAnsi"/>
          <w:lang w:eastAsia="ja-JP"/>
        </w:rPr>
        <w:t>roject’s overall development goal is to ensure that ‘</w:t>
      </w:r>
      <w:r w:rsidR="00F031D2" w:rsidRPr="00F031D2">
        <w:rPr>
          <w:rFonts w:cstheme="minorHAnsi"/>
          <w:i/>
          <w:iCs/>
          <w:lang w:eastAsia="ja-JP"/>
        </w:rPr>
        <w:t>Peace and security and humanitarian action’ are shaped by women’s leadership and participation’</w:t>
      </w:r>
      <w:r w:rsidR="00F031D2">
        <w:rPr>
          <w:rFonts w:cstheme="minorHAnsi"/>
          <w:i/>
          <w:iCs/>
          <w:lang w:eastAsia="ja-JP"/>
        </w:rPr>
        <w:t>.</w:t>
      </w:r>
    </w:p>
    <w:p w14:paraId="648A82DA" w14:textId="77777777" w:rsidR="00F4759B" w:rsidRDefault="00F4759B" w:rsidP="003531E5">
      <w:pPr>
        <w:pStyle w:val="Default"/>
        <w:ind w:right="57"/>
        <w:jc w:val="both"/>
        <w:rPr>
          <w:rFonts w:cstheme="minorHAnsi"/>
          <w:i/>
          <w:iCs/>
          <w:lang w:eastAsia="ja-JP"/>
        </w:rPr>
      </w:pPr>
    </w:p>
    <w:p w14:paraId="36D657B1" w14:textId="027D4E51" w:rsidR="00234EA5" w:rsidRDefault="00866A2D" w:rsidP="003531E5">
      <w:pPr>
        <w:pStyle w:val="Default"/>
        <w:ind w:right="57"/>
        <w:jc w:val="both"/>
        <w:rPr>
          <w:rFonts w:cs="CIDFont+F3"/>
        </w:rPr>
      </w:pPr>
      <w:bookmarkStart w:id="2" w:name="_Hlk56516887"/>
      <w:bookmarkEnd w:id="1"/>
      <w:r w:rsidRPr="00590B43">
        <w:rPr>
          <w:rFonts w:cstheme="minorHAnsi"/>
          <w:lang w:eastAsia="ja-JP"/>
        </w:rPr>
        <w:t xml:space="preserve">The </w:t>
      </w:r>
      <w:r w:rsidR="002406B4">
        <w:rPr>
          <w:rFonts w:cstheme="minorHAnsi"/>
          <w:lang w:eastAsia="ja-JP"/>
        </w:rPr>
        <w:t>WPS</w:t>
      </w:r>
      <w:r w:rsidRPr="00590B43">
        <w:rPr>
          <w:rFonts w:cstheme="minorHAnsi"/>
          <w:lang w:eastAsia="ja-JP"/>
        </w:rPr>
        <w:t xml:space="preserve"> </w:t>
      </w:r>
      <w:r w:rsidR="002406B4">
        <w:rPr>
          <w:rFonts w:cstheme="minorHAnsi"/>
          <w:lang w:eastAsia="ja-JP"/>
        </w:rPr>
        <w:t>P</w:t>
      </w:r>
      <w:r w:rsidRPr="00590B43">
        <w:rPr>
          <w:rFonts w:cstheme="minorHAnsi"/>
          <w:lang w:eastAsia="ja-JP"/>
        </w:rPr>
        <w:t xml:space="preserve">roject focused on strengthening implementation and capacity of the four pillars of the WPS Agenda, with specific attention to Participation (Pillar I) and Prevention (Pillar II). </w:t>
      </w:r>
      <w:bookmarkEnd w:id="2"/>
      <w:r w:rsidR="00F031D2">
        <w:rPr>
          <w:rFonts w:cstheme="minorHAnsi"/>
          <w:lang w:eastAsia="ja-JP"/>
        </w:rPr>
        <w:t xml:space="preserve"> I</w:t>
      </w:r>
      <w:r w:rsidRPr="00590B43">
        <w:rPr>
          <w:rFonts w:cstheme="minorHAnsi"/>
          <w:lang w:eastAsia="ja-JP"/>
        </w:rPr>
        <w:t>t work</w:t>
      </w:r>
      <w:r w:rsidR="00F031D2">
        <w:rPr>
          <w:rFonts w:cstheme="minorHAnsi"/>
          <w:lang w:eastAsia="ja-JP"/>
        </w:rPr>
        <w:t xml:space="preserve">ed in partnership </w:t>
      </w:r>
      <w:r w:rsidRPr="00590B43">
        <w:rPr>
          <w:rFonts w:cstheme="minorHAnsi"/>
          <w:lang w:eastAsia="ja-JP"/>
        </w:rPr>
        <w:t xml:space="preserve">with the </w:t>
      </w:r>
      <w:bookmarkStart w:id="3" w:name="_Hlk57641609"/>
      <w:r w:rsidRPr="00590B43">
        <w:rPr>
          <w:rFonts w:cstheme="minorHAnsi"/>
          <w:lang w:eastAsia="ja-JP"/>
        </w:rPr>
        <w:t xml:space="preserve">Ministry of Interior to implement the NAP 1325 and to enhance the leadership and decision-making capacities of diverse groups of </w:t>
      </w:r>
      <w:bookmarkEnd w:id="3"/>
      <w:r w:rsidRPr="00590B43">
        <w:rPr>
          <w:rFonts w:cstheme="minorHAnsi"/>
          <w:lang w:eastAsia="ja-JP"/>
        </w:rPr>
        <w:t xml:space="preserve">women toward more gender-responsive conflict prevention and peacebuilding </w:t>
      </w:r>
      <w:r>
        <w:rPr>
          <w:rFonts w:cstheme="minorHAnsi"/>
          <w:lang w:eastAsia="ja-JP"/>
        </w:rPr>
        <w:t>p</w:t>
      </w:r>
      <w:r w:rsidRPr="00590B43">
        <w:rPr>
          <w:rFonts w:cstheme="minorHAnsi"/>
          <w:lang w:eastAsia="ja-JP"/>
        </w:rPr>
        <w:t>rocesses.</w:t>
      </w:r>
      <w:r w:rsidR="007855B8">
        <w:rPr>
          <w:rFonts w:cstheme="minorHAnsi"/>
          <w:lang w:eastAsia="ja-JP"/>
        </w:rPr>
        <w:t xml:space="preserve"> </w:t>
      </w:r>
      <w:r w:rsidR="007855B8" w:rsidRPr="00CA560D">
        <w:rPr>
          <w:rFonts w:cs="CIDFont+F3"/>
        </w:rPr>
        <w:t>The programme has a national and local focus, targeting</w:t>
      </w:r>
      <w:r w:rsidR="007855B8">
        <w:rPr>
          <w:rFonts w:cs="CIDFont+F3"/>
        </w:rPr>
        <w:t xml:space="preserve"> </w:t>
      </w:r>
      <w:r w:rsidR="007855B8" w:rsidRPr="00CA560D">
        <w:rPr>
          <w:rFonts w:cs="CIDFont+F3"/>
        </w:rPr>
        <w:t xml:space="preserve">the municipalities of Baucau, Covalima, and the Special Autonomous Region of </w:t>
      </w:r>
      <w:r w:rsidR="006273A4" w:rsidRPr="00CA560D">
        <w:rPr>
          <w:rFonts w:cs="CIDFont+F3"/>
        </w:rPr>
        <w:t>Oecusse</w:t>
      </w:r>
      <w:r w:rsidR="00E10AB7">
        <w:rPr>
          <w:rFonts w:cs="CIDFont+F3"/>
        </w:rPr>
        <w:t>-Ambeno</w:t>
      </w:r>
      <w:r w:rsidR="006273A4">
        <w:rPr>
          <w:rFonts w:cs="CIDFont+F3"/>
        </w:rPr>
        <w:t xml:space="preserve"> (</w:t>
      </w:r>
      <w:r w:rsidR="00E10AB7" w:rsidRPr="00735D4D">
        <w:rPr>
          <w:rFonts w:eastAsia="Times New Roman"/>
          <w:lang w:val="en-GB"/>
        </w:rPr>
        <w:t>SAR-Oecusse</w:t>
      </w:r>
      <w:r w:rsidR="00F4759B">
        <w:rPr>
          <w:rFonts w:cs="CIDFont+F3"/>
        </w:rPr>
        <w:t>)</w:t>
      </w:r>
      <w:r w:rsidR="007855B8" w:rsidRPr="00CA560D">
        <w:rPr>
          <w:rFonts w:cs="CIDFont+F3"/>
        </w:rPr>
        <w:t>.</w:t>
      </w:r>
      <w:r w:rsidR="001503E6">
        <w:rPr>
          <w:rFonts w:cs="CIDFont+F3"/>
        </w:rPr>
        <w:t xml:space="preserve"> </w:t>
      </w:r>
      <w:r w:rsidR="00234EA5">
        <w:rPr>
          <w:rFonts w:cs="CIDFont+F3"/>
        </w:rPr>
        <w:t xml:space="preserve"> </w:t>
      </w:r>
    </w:p>
    <w:p w14:paraId="29D44E0F" w14:textId="77777777" w:rsidR="00E10AB7" w:rsidRDefault="00E10AB7" w:rsidP="003531E5">
      <w:pPr>
        <w:pStyle w:val="Default"/>
        <w:ind w:right="57"/>
        <w:jc w:val="both"/>
        <w:rPr>
          <w:rFonts w:cs="CIDFont+F3"/>
        </w:rPr>
      </w:pPr>
    </w:p>
    <w:p w14:paraId="3262CC2D" w14:textId="6DD645E6" w:rsidR="00EA33B8" w:rsidRDefault="005B707E" w:rsidP="00EA33B8">
      <w:pPr>
        <w:pStyle w:val="xxmsocommenttext"/>
        <w:jc w:val="both"/>
        <w:rPr>
          <w:rFonts w:ascii="Calibri" w:eastAsia="Times New Roman" w:hAnsi="Calibri"/>
          <w:sz w:val="24"/>
          <w:szCs w:val="24"/>
          <w:lang w:val="en-GB"/>
        </w:rPr>
      </w:pPr>
      <w:r w:rsidRPr="003A2E6C">
        <w:rPr>
          <w:rFonts w:ascii="Calibri" w:hAnsi="Calibri"/>
          <w:sz w:val="24"/>
          <w:szCs w:val="24"/>
          <w:lang w:val="en-GB"/>
        </w:rPr>
        <w:t>The WPS Project sought to enhance capacity of women’s groups by providing training on transformative leadership</w:t>
      </w:r>
      <w:r w:rsidR="00E10AB7">
        <w:rPr>
          <w:rFonts w:ascii="Calibri" w:hAnsi="Calibri"/>
          <w:sz w:val="24"/>
          <w:szCs w:val="24"/>
          <w:lang w:val="en-GB"/>
        </w:rPr>
        <w:t xml:space="preserve"> (2018-2019)</w:t>
      </w:r>
      <w:r w:rsidRPr="003A2E6C">
        <w:rPr>
          <w:rFonts w:ascii="Calibri" w:hAnsi="Calibri"/>
          <w:sz w:val="24"/>
          <w:szCs w:val="24"/>
          <w:lang w:val="en-GB"/>
        </w:rPr>
        <w:t xml:space="preserve">, facilitating networking and peer-support opportunities, exposure to women leaders through speaker series and events such as the </w:t>
      </w:r>
      <w:r w:rsidR="002406B4" w:rsidRPr="003A2E6C">
        <w:rPr>
          <w:rFonts w:ascii="Calibri" w:hAnsi="Calibri"/>
          <w:sz w:val="24"/>
          <w:szCs w:val="24"/>
          <w:lang w:val="en-GB"/>
        </w:rPr>
        <w:t>Municipal Women’s Leadership Conference</w:t>
      </w:r>
      <w:r w:rsidR="002406B4">
        <w:rPr>
          <w:rFonts w:ascii="Calibri" w:hAnsi="Calibri"/>
          <w:sz w:val="24"/>
          <w:szCs w:val="24"/>
          <w:lang w:val="en-GB"/>
        </w:rPr>
        <w:t xml:space="preserve"> </w:t>
      </w:r>
      <w:r w:rsidR="00E10AB7">
        <w:rPr>
          <w:rFonts w:ascii="Calibri" w:hAnsi="Calibri"/>
          <w:sz w:val="24"/>
          <w:szCs w:val="24"/>
          <w:lang w:val="en-GB"/>
        </w:rPr>
        <w:t>in 2019</w:t>
      </w:r>
      <w:r>
        <w:rPr>
          <w:rFonts w:ascii="Calibri" w:hAnsi="Calibri"/>
          <w:sz w:val="24"/>
          <w:szCs w:val="24"/>
          <w:lang w:val="en-GB"/>
        </w:rPr>
        <w:t xml:space="preserve">. </w:t>
      </w:r>
      <w:r w:rsidR="00027C6F" w:rsidRPr="00735D4D">
        <w:rPr>
          <w:rFonts w:ascii="Calibri" w:eastAsia="Times New Roman" w:hAnsi="Calibri"/>
          <w:sz w:val="24"/>
          <w:szCs w:val="24"/>
          <w:lang w:val="en-GB"/>
        </w:rPr>
        <w:t xml:space="preserve">The WPS Project worked with entities at the national and local level municipalities of </w:t>
      </w:r>
      <w:proofErr w:type="spellStart"/>
      <w:r w:rsidR="00027C6F" w:rsidRPr="00735D4D">
        <w:rPr>
          <w:rFonts w:ascii="Calibri" w:eastAsia="Times New Roman" w:hAnsi="Calibri"/>
          <w:sz w:val="24"/>
          <w:szCs w:val="24"/>
          <w:lang w:val="en-GB"/>
        </w:rPr>
        <w:t>Baucau</w:t>
      </w:r>
      <w:proofErr w:type="spellEnd"/>
      <w:r w:rsidR="00027C6F" w:rsidRPr="00735D4D">
        <w:rPr>
          <w:rFonts w:ascii="Calibri" w:eastAsia="Times New Roman" w:hAnsi="Calibri"/>
          <w:sz w:val="24"/>
          <w:szCs w:val="24"/>
          <w:lang w:val="en-GB"/>
        </w:rPr>
        <w:t>, Covalima and SAR-</w:t>
      </w:r>
      <w:proofErr w:type="spellStart"/>
      <w:r w:rsidR="00027C6F" w:rsidRPr="00735D4D">
        <w:rPr>
          <w:rFonts w:ascii="Calibri" w:eastAsia="Times New Roman" w:hAnsi="Calibri"/>
          <w:sz w:val="24"/>
          <w:szCs w:val="24"/>
          <w:lang w:val="en-GB"/>
        </w:rPr>
        <w:t>Oecusse</w:t>
      </w:r>
      <w:proofErr w:type="spellEnd"/>
      <w:r w:rsidR="00027C6F" w:rsidRPr="00735D4D">
        <w:rPr>
          <w:rFonts w:ascii="Calibri" w:eastAsia="Times New Roman" w:hAnsi="Calibri"/>
          <w:sz w:val="24"/>
          <w:szCs w:val="24"/>
          <w:lang w:val="en-GB"/>
        </w:rPr>
        <w:t>. Key partners included: Ministry of Interior, National Police of Timor-Leste (PNTL) Gender Cabinet</w:t>
      </w:r>
      <w:r w:rsidR="00E10AB7">
        <w:rPr>
          <w:rFonts w:ascii="Calibri" w:eastAsia="Times New Roman" w:hAnsi="Calibri"/>
          <w:sz w:val="24"/>
          <w:szCs w:val="24"/>
          <w:lang w:val="en-GB"/>
        </w:rPr>
        <w:t xml:space="preserve"> and Secretary of State for Equality and Inclusion (SEII)</w:t>
      </w:r>
      <w:r w:rsidR="00027C6F">
        <w:rPr>
          <w:rFonts w:ascii="Calibri" w:eastAsia="Times New Roman" w:hAnsi="Calibri"/>
          <w:sz w:val="24"/>
          <w:szCs w:val="24"/>
          <w:lang w:val="en-GB"/>
        </w:rPr>
        <w:t xml:space="preserve">. </w:t>
      </w:r>
    </w:p>
    <w:p w14:paraId="0E43C35D" w14:textId="77777777" w:rsidR="00EA33B8" w:rsidRDefault="00EA33B8" w:rsidP="00EA33B8">
      <w:pPr>
        <w:pStyle w:val="xxmsocommenttext"/>
        <w:jc w:val="both"/>
        <w:rPr>
          <w:rFonts w:ascii="Calibri" w:eastAsia="Times New Roman" w:hAnsi="Calibri"/>
          <w:sz w:val="24"/>
          <w:szCs w:val="24"/>
          <w:lang w:val="en-GB"/>
        </w:rPr>
      </w:pPr>
    </w:p>
    <w:p w14:paraId="26EBAA1C" w14:textId="6ECF5CC6" w:rsidR="00027C6F" w:rsidRDefault="00E10AB7" w:rsidP="003531E5">
      <w:pPr>
        <w:pStyle w:val="xxmsocommenttext"/>
        <w:jc w:val="both"/>
        <w:rPr>
          <w:rFonts w:ascii="Calibri" w:eastAsia="Times New Roman" w:hAnsi="Calibri"/>
          <w:sz w:val="24"/>
          <w:szCs w:val="24"/>
          <w:lang w:val="en-GB"/>
        </w:rPr>
      </w:pPr>
      <w:r>
        <w:rPr>
          <w:rFonts w:ascii="Calibri" w:eastAsia="Times New Roman" w:hAnsi="Calibri"/>
          <w:sz w:val="24"/>
          <w:szCs w:val="24"/>
          <w:lang w:val="en-GB"/>
        </w:rPr>
        <w:t xml:space="preserve">Three </w:t>
      </w:r>
      <w:r w:rsidR="00027C6F" w:rsidRPr="00735D4D">
        <w:rPr>
          <w:rFonts w:ascii="Calibri" w:eastAsia="Times New Roman" w:hAnsi="Calibri"/>
          <w:sz w:val="24"/>
          <w:szCs w:val="24"/>
          <w:lang w:val="en-GB"/>
        </w:rPr>
        <w:t>NGOs working at national and municipal level</w:t>
      </w:r>
      <w:r w:rsidR="00027C6F">
        <w:rPr>
          <w:rFonts w:ascii="Calibri" w:eastAsia="Times New Roman" w:hAnsi="Calibri"/>
          <w:sz w:val="24"/>
          <w:szCs w:val="24"/>
          <w:lang w:val="en-GB"/>
        </w:rPr>
        <w:t xml:space="preserve"> were </w:t>
      </w:r>
      <w:r>
        <w:rPr>
          <w:rFonts w:ascii="Calibri" w:eastAsia="Times New Roman" w:hAnsi="Calibri"/>
          <w:sz w:val="24"/>
          <w:szCs w:val="24"/>
          <w:lang w:val="en-GB"/>
        </w:rPr>
        <w:t xml:space="preserve">selected to support the advancement of women’s leadership, advocacy for women survivors and inclusion of women in conflict prevention and peacebuilding efforts. </w:t>
      </w:r>
      <w:proofErr w:type="spellStart"/>
      <w:r>
        <w:rPr>
          <w:rFonts w:ascii="Calibri" w:eastAsia="Times New Roman" w:hAnsi="Calibri"/>
          <w:sz w:val="24"/>
          <w:szCs w:val="24"/>
          <w:lang w:val="en-GB"/>
        </w:rPr>
        <w:t>A</w:t>
      </w:r>
      <w:r w:rsidR="00027C6F" w:rsidRPr="00735D4D">
        <w:rPr>
          <w:rFonts w:ascii="Calibri" w:eastAsia="Times New Roman" w:hAnsi="Calibri"/>
          <w:sz w:val="24"/>
          <w:szCs w:val="24"/>
          <w:lang w:val="en-GB"/>
        </w:rPr>
        <w:t>sosiasaun</w:t>
      </w:r>
      <w:proofErr w:type="spellEnd"/>
      <w:r w:rsidR="00027C6F" w:rsidRPr="00735D4D">
        <w:rPr>
          <w:rFonts w:ascii="Calibri" w:eastAsia="Times New Roman" w:hAnsi="Calibri"/>
          <w:sz w:val="24"/>
          <w:szCs w:val="24"/>
          <w:lang w:val="en-GB"/>
        </w:rPr>
        <w:t xml:space="preserve"> </w:t>
      </w:r>
      <w:proofErr w:type="spellStart"/>
      <w:r w:rsidR="00027C6F" w:rsidRPr="00735D4D">
        <w:rPr>
          <w:rFonts w:ascii="Calibri" w:eastAsia="Times New Roman" w:hAnsi="Calibri"/>
          <w:sz w:val="24"/>
          <w:szCs w:val="24"/>
          <w:lang w:val="en-GB"/>
        </w:rPr>
        <w:t>Chega</w:t>
      </w:r>
      <w:proofErr w:type="spellEnd"/>
      <w:r w:rsidR="00027C6F" w:rsidRPr="00735D4D">
        <w:rPr>
          <w:rFonts w:ascii="Calibri" w:eastAsia="Times New Roman" w:hAnsi="Calibri"/>
          <w:sz w:val="24"/>
          <w:szCs w:val="24"/>
          <w:lang w:val="en-GB"/>
        </w:rPr>
        <w:t xml:space="preserve"> ba </w:t>
      </w:r>
      <w:proofErr w:type="spellStart"/>
      <w:r w:rsidR="00027C6F" w:rsidRPr="00735D4D">
        <w:rPr>
          <w:rFonts w:ascii="Calibri" w:eastAsia="Times New Roman" w:hAnsi="Calibri"/>
          <w:sz w:val="24"/>
          <w:szCs w:val="24"/>
          <w:lang w:val="en-GB"/>
        </w:rPr>
        <w:t>Ita</w:t>
      </w:r>
      <w:proofErr w:type="spellEnd"/>
      <w:r w:rsidR="00027C6F" w:rsidRPr="00735D4D">
        <w:rPr>
          <w:rFonts w:ascii="Calibri" w:eastAsia="Times New Roman" w:hAnsi="Calibri"/>
          <w:sz w:val="24"/>
          <w:szCs w:val="24"/>
          <w:lang w:val="en-GB"/>
        </w:rPr>
        <w:t>! (Acbit)</w:t>
      </w:r>
      <w:r>
        <w:rPr>
          <w:rFonts w:ascii="Calibri" w:eastAsia="Times New Roman" w:hAnsi="Calibri"/>
          <w:sz w:val="24"/>
          <w:szCs w:val="24"/>
          <w:lang w:val="en-GB"/>
        </w:rPr>
        <w:t xml:space="preserve">, </w:t>
      </w:r>
      <w:r w:rsidR="00027C6F">
        <w:rPr>
          <w:rFonts w:ascii="Calibri" w:eastAsia="Times New Roman" w:hAnsi="Calibri"/>
          <w:sz w:val="24"/>
          <w:szCs w:val="24"/>
          <w:lang w:val="en-GB"/>
        </w:rPr>
        <w:t xml:space="preserve">which </w:t>
      </w:r>
      <w:r w:rsidR="00027C6F" w:rsidRPr="00735D4D">
        <w:rPr>
          <w:rFonts w:ascii="Calibri" w:eastAsia="Times New Roman" w:hAnsi="Calibri"/>
          <w:sz w:val="24"/>
          <w:szCs w:val="24"/>
          <w:lang w:val="en-GB"/>
        </w:rPr>
        <w:t>strengthened capacity of 77 female survivors of violence from the past conflict and their families to advocate for health care, housing, social benefits as well as monitor implementation of the NAP 1325 and Chega! recommendations.</w:t>
      </w:r>
      <w:r w:rsidR="00027C6F">
        <w:rPr>
          <w:rFonts w:ascii="Calibri" w:eastAsia="Times New Roman" w:hAnsi="Calibri"/>
          <w:sz w:val="24"/>
          <w:szCs w:val="24"/>
          <w:lang w:val="en-GB"/>
        </w:rPr>
        <w:t xml:space="preserve"> </w:t>
      </w:r>
      <w:r>
        <w:rPr>
          <w:rFonts w:ascii="Calibri" w:eastAsia="Times New Roman" w:hAnsi="Calibri"/>
          <w:sz w:val="24"/>
          <w:szCs w:val="24"/>
          <w:lang w:val="en-GB"/>
        </w:rPr>
        <w:t xml:space="preserve">The NGO </w:t>
      </w:r>
      <w:r w:rsidR="00027C6F" w:rsidRPr="00735D4D">
        <w:rPr>
          <w:rFonts w:ascii="Calibri" w:eastAsia="Times New Roman" w:hAnsi="Calibri"/>
          <w:sz w:val="24"/>
          <w:szCs w:val="24"/>
          <w:lang w:val="en-GB"/>
        </w:rPr>
        <w:t>Ba Futuru</w:t>
      </w:r>
      <w:r w:rsidR="00027C6F">
        <w:rPr>
          <w:rFonts w:ascii="Calibri" w:eastAsia="Times New Roman" w:hAnsi="Calibri"/>
          <w:sz w:val="24"/>
          <w:szCs w:val="24"/>
          <w:lang w:val="en-GB"/>
        </w:rPr>
        <w:t xml:space="preserve"> </w:t>
      </w:r>
      <w:r w:rsidR="00027C6F" w:rsidRPr="00027C6F">
        <w:rPr>
          <w:rFonts w:ascii="Calibri" w:eastAsia="Times New Roman" w:hAnsi="Calibri"/>
          <w:sz w:val="24"/>
          <w:szCs w:val="24"/>
          <w:lang w:val="en-GB"/>
        </w:rPr>
        <w:t>created</w:t>
      </w:r>
      <w:r w:rsidR="00027C6F" w:rsidRPr="00735D4D">
        <w:rPr>
          <w:rFonts w:ascii="Calibri" w:eastAsia="Times New Roman" w:hAnsi="Calibri"/>
          <w:sz w:val="24"/>
          <w:szCs w:val="24"/>
          <w:lang w:val="en-GB"/>
        </w:rPr>
        <w:t xml:space="preserve"> local coalitions in three target municipalities supporting a core group of 32 women leaders and civil society representatives through capacity development on leadership and gender equality, from concepts to advocacy strategies.</w:t>
      </w:r>
      <w:r w:rsidR="00027C6F">
        <w:rPr>
          <w:rFonts w:ascii="Calibri" w:eastAsia="Times New Roman" w:hAnsi="Calibri"/>
          <w:sz w:val="24"/>
          <w:szCs w:val="24"/>
          <w:lang w:val="en-GB"/>
        </w:rPr>
        <w:t xml:space="preserve"> The third NGO partner was </w:t>
      </w:r>
      <w:r w:rsidR="00027C6F" w:rsidRPr="00735D4D">
        <w:rPr>
          <w:rFonts w:ascii="Calibri" w:eastAsia="Times New Roman" w:hAnsi="Calibri"/>
          <w:sz w:val="24"/>
          <w:szCs w:val="24"/>
          <w:lang w:val="en-GB"/>
        </w:rPr>
        <w:t>Belun</w:t>
      </w:r>
      <w:r>
        <w:rPr>
          <w:rFonts w:ascii="Calibri" w:eastAsia="Times New Roman" w:hAnsi="Calibri"/>
          <w:sz w:val="24"/>
          <w:szCs w:val="24"/>
          <w:lang w:val="en-GB"/>
        </w:rPr>
        <w:t>,</w:t>
      </w:r>
      <w:r w:rsidR="00027C6F">
        <w:rPr>
          <w:rFonts w:ascii="Calibri" w:eastAsia="Times New Roman" w:hAnsi="Calibri"/>
          <w:sz w:val="24"/>
          <w:szCs w:val="24"/>
          <w:lang w:val="en-GB"/>
        </w:rPr>
        <w:t xml:space="preserve"> which focused on improved</w:t>
      </w:r>
      <w:r w:rsidR="00027C6F" w:rsidRPr="00735D4D">
        <w:rPr>
          <w:rFonts w:ascii="Calibri" w:eastAsia="Times New Roman" w:hAnsi="Calibri"/>
          <w:sz w:val="24"/>
          <w:szCs w:val="24"/>
          <w:lang w:val="en-GB"/>
        </w:rPr>
        <w:t xml:space="preserve"> reporting on gender-based violence, incidents related to persons with disabilities as well as members of the LGBTI community as part of its early warning system</w:t>
      </w:r>
      <w:r>
        <w:rPr>
          <w:rFonts w:ascii="Calibri" w:eastAsia="Times New Roman" w:hAnsi="Calibri"/>
          <w:sz w:val="24"/>
          <w:szCs w:val="24"/>
          <w:lang w:val="en-GB"/>
        </w:rPr>
        <w:t xml:space="preserve"> (</w:t>
      </w:r>
      <w:proofErr w:type="spellStart"/>
      <w:r>
        <w:rPr>
          <w:rFonts w:ascii="Calibri" w:eastAsia="Times New Roman" w:hAnsi="Calibri"/>
          <w:sz w:val="24"/>
          <w:szCs w:val="24"/>
          <w:lang w:val="en-GB"/>
        </w:rPr>
        <w:t>Atres</w:t>
      </w:r>
      <w:proofErr w:type="spellEnd"/>
      <w:r>
        <w:rPr>
          <w:rFonts w:ascii="Calibri" w:eastAsia="Times New Roman" w:hAnsi="Calibri"/>
          <w:sz w:val="24"/>
          <w:szCs w:val="24"/>
          <w:lang w:val="en-GB"/>
        </w:rPr>
        <w:t>)</w:t>
      </w:r>
      <w:r w:rsidR="00027C6F" w:rsidRPr="00735D4D">
        <w:rPr>
          <w:rFonts w:ascii="Calibri" w:eastAsia="Times New Roman" w:hAnsi="Calibri"/>
          <w:sz w:val="24"/>
          <w:szCs w:val="24"/>
          <w:lang w:val="en-GB"/>
        </w:rPr>
        <w:t>. Belun also strengthen</w:t>
      </w:r>
      <w:r w:rsidR="00027C6F">
        <w:rPr>
          <w:rFonts w:ascii="Calibri" w:eastAsia="Times New Roman" w:hAnsi="Calibri"/>
          <w:sz w:val="24"/>
          <w:szCs w:val="24"/>
          <w:lang w:val="en-GB"/>
        </w:rPr>
        <w:t>ed</w:t>
      </w:r>
      <w:r w:rsidR="00027C6F" w:rsidRPr="00735D4D">
        <w:rPr>
          <w:rFonts w:ascii="Calibri" w:eastAsia="Times New Roman" w:hAnsi="Calibri"/>
          <w:sz w:val="24"/>
          <w:szCs w:val="24"/>
          <w:lang w:val="en-GB"/>
        </w:rPr>
        <w:t xml:space="preserve"> women’s community-based organizations (CBOs) to participate in existing conflict resolution and conflict prevention networks, and through targeted trainings to local leaders, conflict resolution networks, and women CBOs.</w:t>
      </w:r>
      <w:r w:rsidR="00027C6F">
        <w:rPr>
          <w:rFonts w:ascii="Calibri" w:eastAsia="Times New Roman" w:hAnsi="Calibri"/>
          <w:sz w:val="24"/>
          <w:szCs w:val="24"/>
          <w:lang w:val="en-GB"/>
        </w:rPr>
        <w:t xml:space="preserve"> </w:t>
      </w:r>
    </w:p>
    <w:p w14:paraId="6DB71D1C" w14:textId="77777777" w:rsidR="00027C6F" w:rsidRDefault="00027C6F" w:rsidP="003531E5">
      <w:pPr>
        <w:pStyle w:val="xxmsocommenttext"/>
        <w:jc w:val="both"/>
        <w:rPr>
          <w:rFonts w:ascii="Calibri" w:eastAsia="Times New Roman" w:hAnsi="Calibri"/>
          <w:sz w:val="24"/>
          <w:szCs w:val="24"/>
          <w:lang w:val="en-GB"/>
        </w:rPr>
      </w:pPr>
    </w:p>
    <w:p w14:paraId="30593B36" w14:textId="0A5FC77B" w:rsidR="005B707E" w:rsidRDefault="00027C6F" w:rsidP="003531E5">
      <w:pPr>
        <w:pStyle w:val="xxmsocommenttext"/>
        <w:jc w:val="both"/>
        <w:rPr>
          <w:rFonts w:ascii="Calibri" w:hAnsi="Calibri"/>
          <w:sz w:val="22"/>
          <w:szCs w:val="22"/>
          <w:lang w:val="en-GB"/>
        </w:rPr>
      </w:pPr>
      <w:r w:rsidRPr="00735D4D">
        <w:rPr>
          <w:rFonts w:ascii="Calibri" w:eastAsia="Times New Roman" w:hAnsi="Calibri"/>
          <w:sz w:val="24"/>
          <w:szCs w:val="24"/>
          <w:lang w:val="en-GB"/>
        </w:rPr>
        <w:t>Through these NGOs, the project liaised with the Municipal Administrators and relevant authorities, municipal focal point from the Ministry of Interior and SEII, municipal police, GBV service providers, as well as local authorities (village chiefs and village council members) directly. Indirectly, the project reached local authorities across sectors, the families and workplaces of women benefitting from capacity development activities as well as others in their communities.</w:t>
      </w:r>
      <w:r w:rsidRPr="00735D4D">
        <w:rPr>
          <w:rFonts w:ascii="Calibri" w:hAnsi="Calibri"/>
          <w:sz w:val="24"/>
          <w:szCs w:val="24"/>
          <w:lang w:val="en-GB"/>
        </w:rPr>
        <w:t xml:space="preserve"> </w:t>
      </w:r>
    </w:p>
    <w:p w14:paraId="3723AC8C" w14:textId="01DA9DB6" w:rsidR="00027C6F" w:rsidRDefault="00027C6F">
      <w:pPr>
        <w:pStyle w:val="xxmsocommenttext"/>
        <w:spacing w:line="360" w:lineRule="auto"/>
        <w:jc w:val="both"/>
        <w:rPr>
          <w:rFonts w:ascii="Calibri" w:eastAsia="Times New Roman" w:hAnsi="Calibri"/>
          <w:sz w:val="24"/>
          <w:szCs w:val="24"/>
          <w:lang w:val="en-GB"/>
        </w:rPr>
      </w:pPr>
    </w:p>
    <w:p w14:paraId="42DB1D75" w14:textId="1BB60A8A" w:rsidR="008F03EE" w:rsidRDefault="00DA695F" w:rsidP="003531E5">
      <w:pPr>
        <w:pStyle w:val="BodyText"/>
        <w:spacing w:before="72"/>
        <w:ind w:right="716"/>
      </w:pPr>
      <w:proofErr w:type="gramStart"/>
      <w:r w:rsidRPr="00757C4E">
        <w:rPr>
          <w:rFonts w:asciiTheme="minorHAnsi" w:hAnsiTheme="minorHAnsi"/>
          <w:bCs/>
          <w:sz w:val="24"/>
        </w:rPr>
        <w:t>In order to</w:t>
      </w:r>
      <w:proofErr w:type="gramEnd"/>
      <w:r w:rsidRPr="00757C4E">
        <w:rPr>
          <w:rFonts w:asciiTheme="minorHAnsi" w:hAnsiTheme="minorHAnsi"/>
          <w:bCs/>
          <w:sz w:val="24"/>
        </w:rPr>
        <w:t xml:space="preserve"> implement the </w:t>
      </w:r>
      <w:r w:rsidR="00DA172B" w:rsidRPr="00757C4E">
        <w:rPr>
          <w:rFonts w:asciiTheme="minorHAnsi" w:hAnsiTheme="minorHAnsi"/>
          <w:bCs/>
          <w:sz w:val="24"/>
        </w:rPr>
        <w:t>WPS P</w:t>
      </w:r>
      <w:r w:rsidRPr="00757C4E">
        <w:rPr>
          <w:rFonts w:asciiTheme="minorHAnsi" w:hAnsiTheme="minorHAnsi"/>
          <w:bCs/>
          <w:sz w:val="24"/>
        </w:rPr>
        <w:t xml:space="preserve">roject, the </w:t>
      </w:r>
      <w:bookmarkStart w:id="4" w:name="_Hlk57641859"/>
      <w:r w:rsidR="00893D4C" w:rsidRPr="00757C4E">
        <w:rPr>
          <w:rFonts w:asciiTheme="minorHAnsi" w:hAnsiTheme="minorHAnsi"/>
          <w:bCs/>
          <w:sz w:val="24"/>
        </w:rPr>
        <w:t xml:space="preserve">UN Women </w:t>
      </w:r>
      <w:r w:rsidRPr="00757C4E">
        <w:rPr>
          <w:rFonts w:asciiTheme="minorHAnsi" w:hAnsiTheme="minorHAnsi"/>
          <w:bCs/>
          <w:sz w:val="24"/>
        </w:rPr>
        <w:t xml:space="preserve">Project Theory of </w:t>
      </w:r>
      <w:bookmarkEnd w:id="4"/>
      <w:r w:rsidR="00EA33B8" w:rsidRPr="00757C4E">
        <w:rPr>
          <w:rFonts w:asciiTheme="minorHAnsi" w:hAnsiTheme="minorHAnsi"/>
          <w:bCs/>
          <w:sz w:val="24"/>
        </w:rPr>
        <w:t>Change</w:t>
      </w:r>
      <w:r w:rsidR="002406B4">
        <w:rPr>
          <w:rFonts w:asciiTheme="minorHAnsi" w:hAnsiTheme="minorHAnsi"/>
          <w:bCs/>
          <w:sz w:val="24"/>
        </w:rPr>
        <w:t xml:space="preserve"> </w:t>
      </w:r>
      <w:r w:rsidR="002406B4" w:rsidRPr="00757C4E">
        <w:rPr>
          <w:rFonts w:asciiTheme="minorHAnsi" w:hAnsiTheme="minorHAnsi"/>
          <w:sz w:val="24"/>
        </w:rPr>
        <w:t>describes the actions required to create the change and results envisioned in the project</w:t>
      </w:r>
      <w:r w:rsidR="002406B4" w:rsidRPr="00757C4E">
        <w:rPr>
          <w:rFonts w:asciiTheme="minorHAnsi" w:hAnsiTheme="minorHAnsi"/>
          <w:bCs/>
          <w:sz w:val="24"/>
        </w:rPr>
        <w:t xml:space="preserve"> </w:t>
      </w:r>
      <w:r w:rsidR="002406B4">
        <w:rPr>
          <w:rFonts w:asciiTheme="minorHAnsi" w:hAnsiTheme="minorHAnsi"/>
          <w:bCs/>
          <w:sz w:val="24"/>
        </w:rPr>
        <w:t xml:space="preserve">and </w:t>
      </w:r>
      <w:r w:rsidR="003531E5" w:rsidRPr="00757C4E">
        <w:rPr>
          <w:rFonts w:asciiTheme="minorHAnsi" w:hAnsiTheme="minorHAnsi"/>
          <w:bCs/>
          <w:sz w:val="24"/>
        </w:rPr>
        <w:t>was applied</w:t>
      </w:r>
      <w:r w:rsidRPr="00757C4E">
        <w:rPr>
          <w:rFonts w:asciiTheme="minorHAnsi" w:hAnsiTheme="minorHAnsi"/>
          <w:bCs/>
          <w:sz w:val="24"/>
        </w:rPr>
        <w:t xml:space="preserve"> </w:t>
      </w:r>
      <w:r w:rsidR="00893D4C" w:rsidRPr="00757C4E">
        <w:rPr>
          <w:rFonts w:asciiTheme="minorHAnsi" w:hAnsiTheme="minorHAnsi"/>
          <w:bCs/>
          <w:sz w:val="24"/>
        </w:rPr>
        <w:t xml:space="preserve">throughout </w:t>
      </w:r>
      <w:r w:rsidRPr="00757C4E">
        <w:rPr>
          <w:rFonts w:asciiTheme="minorHAnsi" w:hAnsiTheme="minorHAnsi"/>
          <w:bCs/>
          <w:sz w:val="24"/>
        </w:rPr>
        <w:t>its four years duration</w:t>
      </w:r>
      <w:r w:rsidR="002406B4">
        <w:rPr>
          <w:rFonts w:asciiTheme="minorHAnsi" w:hAnsiTheme="minorHAnsi"/>
          <w:bCs/>
          <w:sz w:val="24"/>
        </w:rPr>
        <w:t xml:space="preserve"> as follows</w:t>
      </w:r>
      <w:r w:rsidR="008F03EE">
        <w:t>:</w:t>
      </w:r>
    </w:p>
    <w:p w14:paraId="09BCEDE4" w14:textId="760B2D77" w:rsidR="005B707E" w:rsidRPr="00735D4D" w:rsidRDefault="005B707E" w:rsidP="005B707E">
      <w:pPr>
        <w:pStyle w:val="BodyText"/>
        <w:spacing w:before="72" w:line="244" w:lineRule="auto"/>
        <w:ind w:right="716"/>
        <w:rPr>
          <w:rFonts w:asciiTheme="minorHAnsi" w:hAnsiTheme="minorHAnsi"/>
          <w:sz w:val="24"/>
        </w:rPr>
      </w:pPr>
      <w:r w:rsidRPr="00735D4D">
        <w:rPr>
          <w:rFonts w:asciiTheme="minorHAnsi" w:hAnsiTheme="minorHAnsi"/>
          <w:sz w:val="24"/>
        </w:rPr>
        <w:t xml:space="preserve">Figure 3. </w:t>
      </w:r>
    </w:p>
    <w:p w14:paraId="6B05DFCD" w14:textId="77777777" w:rsidR="008F03EE" w:rsidRDefault="008F03EE" w:rsidP="008F03EE">
      <w:pPr>
        <w:pStyle w:val="BodyText"/>
        <w:spacing w:before="6"/>
        <w:rPr>
          <w:sz w:val="9"/>
        </w:rPr>
      </w:pPr>
      <w:r>
        <w:rPr>
          <w:noProof/>
          <w:lang w:val="en-US"/>
        </w:rPr>
        <mc:AlternateContent>
          <mc:Choice Requires="wpg">
            <w:drawing>
              <wp:anchor distT="0" distB="0" distL="0" distR="0" simplePos="0" relativeHeight="251687936" behindDoc="1" locked="0" layoutInCell="1" allowOverlap="1" wp14:anchorId="5B67B48E" wp14:editId="2F7AB5C9">
                <wp:simplePos x="0" y="0"/>
                <wp:positionH relativeFrom="page">
                  <wp:posOffset>586740</wp:posOffset>
                </wp:positionH>
                <wp:positionV relativeFrom="paragraph">
                  <wp:posOffset>90805</wp:posOffset>
                </wp:positionV>
                <wp:extent cx="6469380" cy="3524885"/>
                <wp:effectExtent l="0" t="0" r="7620" b="18415"/>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9380" cy="3524885"/>
                          <a:chOff x="2235" y="148"/>
                          <a:chExt cx="8020" cy="5551"/>
                        </a:xfrm>
                      </wpg:grpSpPr>
                      <wps:wsp>
                        <wps:cNvPr id="27" name="AutoShape 3"/>
                        <wps:cNvSpPr>
                          <a:spLocks/>
                        </wps:cNvSpPr>
                        <wps:spPr bwMode="auto">
                          <a:xfrm>
                            <a:off x="5505" y="868"/>
                            <a:ext cx="785" cy="312"/>
                          </a:xfrm>
                          <a:custGeom>
                            <a:avLst/>
                            <a:gdLst>
                              <a:gd name="T0" fmla="+- 0 5506 5506"/>
                              <a:gd name="T1" fmla="*/ T0 w 785"/>
                              <a:gd name="T2" fmla="+- 0 878 869"/>
                              <a:gd name="T3" fmla="*/ 878 h 312"/>
                              <a:gd name="T4" fmla="+- 0 5928 5506"/>
                              <a:gd name="T5" fmla="*/ T4 w 785"/>
                              <a:gd name="T6" fmla="+- 0 869 869"/>
                              <a:gd name="T7" fmla="*/ 869 h 312"/>
                              <a:gd name="T8" fmla="+- 0 5918 5506"/>
                              <a:gd name="T9" fmla="*/ T8 w 785"/>
                              <a:gd name="T10" fmla="+- 0 874 869"/>
                              <a:gd name="T11" fmla="*/ 874 h 312"/>
                              <a:gd name="T12" fmla="+- 0 6262 5506"/>
                              <a:gd name="T13" fmla="*/ T12 w 785"/>
                              <a:gd name="T14" fmla="+- 0 1114 869"/>
                              <a:gd name="T15" fmla="*/ 1114 h 312"/>
                              <a:gd name="T16" fmla="+- 0 5918 5506"/>
                              <a:gd name="T17" fmla="*/ T16 w 785"/>
                              <a:gd name="T18" fmla="+- 0 874 869"/>
                              <a:gd name="T19" fmla="*/ 874 h 312"/>
                              <a:gd name="T20" fmla="+- 0 5928 5506"/>
                              <a:gd name="T21" fmla="*/ T20 w 785"/>
                              <a:gd name="T22" fmla="+- 0 878 869"/>
                              <a:gd name="T23" fmla="*/ 878 h 312"/>
                              <a:gd name="T24" fmla="+- 0 5923 5506"/>
                              <a:gd name="T25" fmla="*/ T24 w 785"/>
                              <a:gd name="T26" fmla="+- 0 1104 869"/>
                              <a:gd name="T27" fmla="*/ 1104 h 312"/>
                              <a:gd name="T28" fmla="+- 0 6270 5506"/>
                              <a:gd name="T29" fmla="*/ T28 w 785"/>
                              <a:gd name="T30" fmla="+- 0 1109 869"/>
                              <a:gd name="T31" fmla="*/ 1109 h 312"/>
                              <a:gd name="T32" fmla="+- 0 5928 5506"/>
                              <a:gd name="T33" fmla="*/ T32 w 785"/>
                              <a:gd name="T34" fmla="+- 0 878 869"/>
                              <a:gd name="T35" fmla="*/ 878 h 312"/>
                              <a:gd name="T36" fmla="+- 0 5918 5506"/>
                              <a:gd name="T37" fmla="*/ T36 w 785"/>
                              <a:gd name="T38" fmla="+- 0 874 869"/>
                              <a:gd name="T39" fmla="*/ 874 h 312"/>
                              <a:gd name="T40" fmla="+- 0 5928 5506"/>
                              <a:gd name="T41" fmla="*/ T40 w 785"/>
                              <a:gd name="T42" fmla="+- 0 878 869"/>
                              <a:gd name="T43" fmla="*/ 878 h 312"/>
                              <a:gd name="T44" fmla="+- 0 6166 5506"/>
                              <a:gd name="T45" fmla="*/ T44 w 785"/>
                              <a:gd name="T46" fmla="+- 0 1046 869"/>
                              <a:gd name="T47" fmla="*/ 1046 h 312"/>
                              <a:gd name="T48" fmla="+- 0 6163 5506"/>
                              <a:gd name="T49" fmla="*/ T48 w 785"/>
                              <a:gd name="T50" fmla="+- 0 1042 869"/>
                              <a:gd name="T51" fmla="*/ 1042 h 312"/>
                              <a:gd name="T52" fmla="+- 0 6170 5506"/>
                              <a:gd name="T53" fmla="*/ T52 w 785"/>
                              <a:gd name="T54" fmla="+- 0 1039 869"/>
                              <a:gd name="T55" fmla="*/ 1039 h 312"/>
                              <a:gd name="T56" fmla="+- 0 6278 5506"/>
                              <a:gd name="T57" fmla="*/ T56 w 785"/>
                              <a:gd name="T58" fmla="+- 0 1104 869"/>
                              <a:gd name="T59" fmla="*/ 1104 h 312"/>
                              <a:gd name="T60" fmla="+- 0 5928 5506"/>
                              <a:gd name="T61" fmla="*/ T60 w 785"/>
                              <a:gd name="T62" fmla="+- 0 1109 869"/>
                              <a:gd name="T63" fmla="*/ 1109 h 312"/>
                              <a:gd name="T64" fmla="+- 0 5928 5506"/>
                              <a:gd name="T65" fmla="*/ T64 w 785"/>
                              <a:gd name="T66" fmla="+- 0 1104 869"/>
                              <a:gd name="T67" fmla="*/ 1104 h 312"/>
                              <a:gd name="T68" fmla="+- 0 6270 5506"/>
                              <a:gd name="T69" fmla="*/ T68 w 785"/>
                              <a:gd name="T70" fmla="+- 0 1109 869"/>
                              <a:gd name="T71" fmla="*/ 1109 h 312"/>
                              <a:gd name="T72" fmla="+- 0 5928 5506"/>
                              <a:gd name="T73" fmla="*/ T72 w 785"/>
                              <a:gd name="T74" fmla="+- 0 1104 869"/>
                              <a:gd name="T75" fmla="*/ 1104 h 312"/>
                              <a:gd name="T76" fmla="+- 0 6270 5506"/>
                              <a:gd name="T77" fmla="*/ T76 w 785"/>
                              <a:gd name="T78" fmla="+- 0 1109 869"/>
                              <a:gd name="T79" fmla="*/ 1109 h 312"/>
                              <a:gd name="T80" fmla="+- 0 6270 5506"/>
                              <a:gd name="T81" fmla="*/ T80 w 785"/>
                              <a:gd name="T82" fmla="+- 0 1109 869"/>
                              <a:gd name="T83" fmla="*/ 1109 h 312"/>
                              <a:gd name="T84" fmla="+- 0 6278 5506"/>
                              <a:gd name="T85" fmla="*/ T84 w 785"/>
                              <a:gd name="T86" fmla="+- 0 1114 869"/>
                              <a:gd name="T87" fmla="*/ 1114 h 312"/>
                              <a:gd name="T88" fmla="+- 0 6278 5506"/>
                              <a:gd name="T89" fmla="*/ T88 w 785"/>
                              <a:gd name="T90" fmla="+- 0 1114 869"/>
                              <a:gd name="T91" fmla="*/ 1114 h 312"/>
                              <a:gd name="T92" fmla="+- 0 6281 5506"/>
                              <a:gd name="T93" fmla="*/ T92 w 785"/>
                              <a:gd name="T94" fmla="+- 0 1104 869"/>
                              <a:gd name="T95" fmla="*/ 1104 h 312"/>
                              <a:gd name="T96" fmla="+- 0 6282 5506"/>
                              <a:gd name="T97" fmla="*/ T96 w 785"/>
                              <a:gd name="T98" fmla="+- 0 1114 869"/>
                              <a:gd name="T99" fmla="*/ 1114 h 312"/>
                              <a:gd name="T100" fmla="+- 0 6281 5506"/>
                              <a:gd name="T101" fmla="*/ T100 w 785"/>
                              <a:gd name="T102" fmla="+- 0 1104 869"/>
                              <a:gd name="T103" fmla="*/ 1104 h 312"/>
                              <a:gd name="T104" fmla="+- 0 6290 5506"/>
                              <a:gd name="T105" fmla="*/ T104 w 785"/>
                              <a:gd name="T106" fmla="+- 0 1109 869"/>
                              <a:gd name="T107" fmla="*/ 1109 h 312"/>
                              <a:gd name="T108" fmla="+- 0 6168 5506"/>
                              <a:gd name="T109" fmla="*/ T108 w 785"/>
                              <a:gd name="T110" fmla="+- 0 1181 869"/>
                              <a:gd name="T111" fmla="*/ 1181 h 312"/>
                              <a:gd name="T112" fmla="+- 0 6163 5506"/>
                              <a:gd name="T113" fmla="*/ T112 w 785"/>
                              <a:gd name="T114" fmla="+- 0 1171 869"/>
                              <a:gd name="T115" fmla="*/ 1171 h 312"/>
                              <a:gd name="T116" fmla="+- 0 6270 5506"/>
                              <a:gd name="T117" fmla="*/ T116 w 785"/>
                              <a:gd name="T118" fmla="+- 0 1109 869"/>
                              <a:gd name="T119" fmla="*/ 1109 h 312"/>
                              <a:gd name="T120" fmla="+- 0 6282 5506"/>
                              <a:gd name="T121" fmla="*/ T120 w 785"/>
                              <a:gd name="T122" fmla="+- 0 1114 869"/>
                              <a:gd name="T123" fmla="*/ 1114 h 312"/>
                              <a:gd name="T124" fmla="+- 0 6168 5506"/>
                              <a:gd name="T125" fmla="*/ T124 w 785"/>
                              <a:gd name="T126" fmla="+- 0 1181 869"/>
                              <a:gd name="T127" fmla="*/ 1181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85" h="312">
                                <a:moveTo>
                                  <a:pt x="412" y="9"/>
                                </a:moveTo>
                                <a:lnTo>
                                  <a:pt x="0" y="9"/>
                                </a:lnTo>
                                <a:lnTo>
                                  <a:pt x="0" y="0"/>
                                </a:lnTo>
                                <a:lnTo>
                                  <a:pt x="422" y="0"/>
                                </a:lnTo>
                                <a:lnTo>
                                  <a:pt x="422" y="5"/>
                                </a:lnTo>
                                <a:lnTo>
                                  <a:pt x="412" y="5"/>
                                </a:lnTo>
                                <a:lnTo>
                                  <a:pt x="412" y="9"/>
                                </a:lnTo>
                                <a:close/>
                                <a:moveTo>
                                  <a:pt x="756" y="245"/>
                                </a:moveTo>
                                <a:lnTo>
                                  <a:pt x="412" y="245"/>
                                </a:lnTo>
                                <a:lnTo>
                                  <a:pt x="412" y="5"/>
                                </a:lnTo>
                                <a:lnTo>
                                  <a:pt x="417" y="9"/>
                                </a:lnTo>
                                <a:lnTo>
                                  <a:pt x="422" y="9"/>
                                </a:lnTo>
                                <a:lnTo>
                                  <a:pt x="422" y="235"/>
                                </a:lnTo>
                                <a:lnTo>
                                  <a:pt x="417" y="235"/>
                                </a:lnTo>
                                <a:lnTo>
                                  <a:pt x="422" y="240"/>
                                </a:lnTo>
                                <a:lnTo>
                                  <a:pt x="764" y="240"/>
                                </a:lnTo>
                                <a:lnTo>
                                  <a:pt x="756" y="245"/>
                                </a:lnTo>
                                <a:close/>
                                <a:moveTo>
                                  <a:pt x="422" y="9"/>
                                </a:moveTo>
                                <a:lnTo>
                                  <a:pt x="417" y="9"/>
                                </a:lnTo>
                                <a:lnTo>
                                  <a:pt x="412" y="5"/>
                                </a:lnTo>
                                <a:lnTo>
                                  <a:pt x="422" y="5"/>
                                </a:lnTo>
                                <a:lnTo>
                                  <a:pt x="422" y="9"/>
                                </a:lnTo>
                                <a:close/>
                                <a:moveTo>
                                  <a:pt x="764" y="240"/>
                                </a:moveTo>
                                <a:lnTo>
                                  <a:pt x="660" y="177"/>
                                </a:lnTo>
                                <a:lnTo>
                                  <a:pt x="657" y="177"/>
                                </a:lnTo>
                                <a:lnTo>
                                  <a:pt x="657" y="173"/>
                                </a:lnTo>
                                <a:lnTo>
                                  <a:pt x="662" y="168"/>
                                </a:lnTo>
                                <a:lnTo>
                                  <a:pt x="664" y="170"/>
                                </a:lnTo>
                                <a:lnTo>
                                  <a:pt x="776" y="235"/>
                                </a:lnTo>
                                <a:lnTo>
                                  <a:pt x="772" y="235"/>
                                </a:lnTo>
                                <a:lnTo>
                                  <a:pt x="764" y="240"/>
                                </a:lnTo>
                                <a:close/>
                                <a:moveTo>
                                  <a:pt x="422" y="240"/>
                                </a:moveTo>
                                <a:lnTo>
                                  <a:pt x="417" y="235"/>
                                </a:lnTo>
                                <a:lnTo>
                                  <a:pt x="422" y="235"/>
                                </a:lnTo>
                                <a:lnTo>
                                  <a:pt x="422" y="240"/>
                                </a:lnTo>
                                <a:close/>
                                <a:moveTo>
                                  <a:pt x="764" y="240"/>
                                </a:moveTo>
                                <a:lnTo>
                                  <a:pt x="422" y="240"/>
                                </a:lnTo>
                                <a:lnTo>
                                  <a:pt x="422" y="235"/>
                                </a:lnTo>
                                <a:lnTo>
                                  <a:pt x="756" y="235"/>
                                </a:lnTo>
                                <a:lnTo>
                                  <a:pt x="764" y="240"/>
                                </a:lnTo>
                                <a:close/>
                                <a:moveTo>
                                  <a:pt x="772" y="245"/>
                                </a:moveTo>
                                <a:lnTo>
                                  <a:pt x="764" y="240"/>
                                </a:lnTo>
                                <a:lnTo>
                                  <a:pt x="772" y="235"/>
                                </a:lnTo>
                                <a:lnTo>
                                  <a:pt x="772" y="245"/>
                                </a:lnTo>
                                <a:close/>
                                <a:moveTo>
                                  <a:pt x="775" y="245"/>
                                </a:moveTo>
                                <a:lnTo>
                                  <a:pt x="772" y="245"/>
                                </a:lnTo>
                                <a:lnTo>
                                  <a:pt x="772" y="235"/>
                                </a:lnTo>
                                <a:lnTo>
                                  <a:pt x="775" y="235"/>
                                </a:lnTo>
                                <a:lnTo>
                                  <a:pt x="775" y="245"/>
                                </a:lnTo>
                                <a:close/>
                                <a:moveTo>
                                  <a:pt x="776" y="245"/>
                                </a:moveTo>
                                <a:lnTo>
                                  <a:pt x="775" y="245"/>
                                </a:lnTo>
                                <a:lnTo>
                                  <a:pt x="775" y="235"/>
                                </a:lnTo>
                                <a:lnTo>
                                  <a:pt x="776" y="235"/>
                                </a:lnTo>
                                <a:lnTo>
                                  <a:pt x="784" y="240"/>
                                </a:lnTo>
                                <a:lnTo>
                                  <a:pt x="776" y="245"/>
                                </a:lnTo>
                                <a:close/>
                                <a:moveTo>
                                  <a:pt x="662" y="312"/>
                                </a:moveTo>
                                <a:lnTo>
                                  <a:pt x="657" y="307"/>
                                </a:lnTo>
                                <a:lnTo>
                                  <a:pt x="657" y="302"/>
                                </a:lnTo>
                                <a:lnTo>
                                  <a:pt x="660" y="302"/>
                                </a:lnTo>
                                <a:lnTo>
                                  <a:pt x="764" y="240"/>
                                </a:lnTo>
                                <a:lnTo>
                                  <a:pt x="772" y="245"/>
                                </a:lnTo>
                                <a:lnTo>
                                  <a:pt x="776" y="245"/>
                                </a:lnTo>
                                <a:lnTo>
                                  <a:pt x="664" y="309"/>
                                </a:lnTo>
                                <a:lnTo>
                                  <a:pt x="662" y="312"/>
                                </a:lnTo>
                                <a:close/>
                              </a:path>
                            </a:pathLst>
                          </a:custGeom>
                          <a:solidFill>
                            <a:srgbClr val="ED7C3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Rectangle 4"/>
                        <wps:cNvSpPr>
                          <a:spLocks noChangeArrowheads="1"/>
                        </wps:cNvSpPr>
                        <wps:spPr bwMode="auto">
                          <a:xfrm>
                            <a:off x="2469" y="158"/>
                            <a:ext cx="3039" cy="1431"/>
                          </a:xfrm>
                          <a:prstGeom prst="rect">
                            <a:avLst/>
                          </a:prstGeom>
                          <a:solidFill>
                            <a:srgbClr val="ED7C3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AutoShape 5"/>
                        <wps:cNvSpPr>
                          <a:spLocks/>
                        </wps:cNvSpPr>
                        <wps:spPr bwMode="auto">
                          <a:xfrm>
                            <a:off x="2460" y="148"/>
                            <a:ext cx="3058" cy="1450"/>
                          </a:xfrm>
                          <a:custGeom>
                            <a:avLst/>
                            <a:gdLst>
                              <a:gd name="T0" fmla="+- 0 5518 2460"/>
                              <a:gd name="T1" fmla="*/ T0 w 3058"/>
                              <a:gd name="T2" fmla="+- 0 1598 149"/>
                              <a:gd name="T3" fmla="*/ 1598 h 1450"/>
                              <a:gd name="T4" fmla="+- 0 2460 2460"/>
                              <a:gd name="T5" fmla="*/ T4 w 3058"/>
                              <a:gd name="T6" fmla="+- 0 1598 149"/>
                              <a:gd name="T7" fmla="*/ 1598 h 1450"/>
                              <a:gd name="T8" fmla="+- 0 2460 2460"/>
                              <a:gd name="T9" fmla="*/ T8 w 3058"/>
                              <a:gd name="T10" fmla="+- 0 149 149"/>
                              <a:gd name="T11" fmla="*/ 149 h 1450"/>
                              <a:gd name="T12" fmla="+- 0 5518 2460"/>
                              <a:gd name="T13" fmla="*/ T12 w 3058"/>
                              <a:gd name="T14" fmla="+- 0 149 149"/>
                              <a:gd name="T15" fmla="*/ 149 h 1450"/>
                              <a:gd name="T16" fmla="+- 0 5518 2460"/>
                              <a:gd name="T17" fmla="*/ T16 w 3058"/>
                              <a:gd name="T18" fmla="+- 0 158 149"/>
                              <a:gd name="T19" fmla="*/ 158 h 1450"/>
                              <a:gd name="T20" fmla="+- 0 2479 2460"/>
                              <a:gd name="T21" fmla="*/ T20 w 3058"/>
                              <a:gd name="T22" fmla="+- 0 158 149"/>
                              <a:gd name="T23" fmla="*/ 158 h 1450"/>
                              <a:gd name="T24" fmla="+- 0 2470 2460"/>
                              <a:gd name="T25" fmla="*/ T24 w 3058"/>
                              <a:gd name="T26" fmla="+- 0 168 149"/>
                              <a:gd name="T27" fmla="*/ 168 h 1450"/>
                              <a:gd name="T28" fmla="+- 0 2479 2460"/>
                              <a:gd name="T29" fmla="*/ T28 w 3058"/>
                              <a:gd name="T30" fmla="+- 0 168 149"/>
                              <a:gd name="T31" fmla="*/ 168 h 1450"/>
                              <a:gd name="T32" fmla="+- 0 2479 2460"/>
                              <a:gd name="T33" fmla="*/ T32 w 3058"/>
                              <a:gd name="T34" fmla="+- 0 1579 149"/>
                              <a:gd name="T35" fmla="*/ 1579 h 1450"/>
                              <a:gd name="T36" fmla="+- 0 2470 2460"/>
                              <a:gd name="T37" fmla="*/ T36 w 3058"/>
                              <a:gd name="T38" fmla="+- 0 1579 149"/>
                              <a:gd name="T39" fmla="*/ 1579 h 1450"/>
                              <a:gd name="T40" fmla="+- 0 2479 2460"/>
                              <a:gd name="T41" fmla="*/ T40 w 3058"/>
                              <a:gd name="T42" fmla="+- 0 1589 149"/>
                              <a:gd name="T43" fmla="*/ 1589 h 1450"/>
                              <a:gd name="T44" fmla="+- 0 5518 2460"/>
                              <a:gd name="T45" fmla="*/ T44 w 3058"/>
                              <a:gd name="T46" fmla="+- 0 1589 149"/>
                              <a:gd name="T47" fmla="*/ 1589 h 1450"/>
                              <a:gd name="T48" fmla="+- 0 5518 2460"/>
                              <a:gd name="T49" fmla="*/ T48 w 3058"/>
                              <a:gd name="T50" fmla="+- 0 1598 149"/>
                              <a:gd name="T51" fmla="*/ 1598 h 1450"/>
                              <a:gd name="T52" fmla="+- 0 2479 2460"/>
                              <a:gd name="T53" fmla="*/ T52 w 3058"/>
                              <a:gd name="T54" fmla="+- 0 168 149"/>
                              <a:gd name="T55" fmla="*/ 168 h 1450"/>
                              <a:gd name="T56" fmla="+- 0 2470 2460"/>
                              <a:gd name="T57" fmla="*/ T56 w 3058"/>
                              <a:gd name="T58" fmla="+- 0 168 149"/>
                              <a:gd name="T59" fmla="*/ 168 h 1450"/>
                              <a:gd name="T60" fmla="+- 0 2479 2460"/>
                              <a:gd name="T61" fmla="*/ T60 w 3058"/>
                              <a:gd name="T62" fmla="+- 0 158 149"/>
                              <a:gd name="T63" fmla="*/ 158 h 1450"/>
                              <a:gd name="T64" fmla="+- 0 2479 2460"/>
                              <a:gd name="T65" fmla="*/ T64 w 3058"/>
                              <a:gd name="T66" fmla="+- 0 168 149"/>
                              <a:gd name="T67" fmla="*/ 168 h 1450"/>
                              <a:gd name="T68" fmla="+- 0 5501 2460"/>
                              <a:gd name="T69" fmla="*/ T68 w 3058"/>
                              <a:gd name="T70" fmla="+- 0 168 149"/>
                              <a:gd name="T71" fmla="*/ 168 h 1450"/>
                              <a:gd name="T72" fmla="+- 0 2479 2460"/>
                              <a:gd name="T73" fmla="*/ T72 w 3058"/>
                              <a:gd name="T74" fmla="+- 0 168 149"/>
                              <a:gd name="T75" fmla="*/ 168 h 1450"/>
                              <a:gd name="T76" fmla="+- 0 2479 2460"/>
                              <a:gd name="T77" fmla="*/ T76 w 3058"/>
                              <a:gd name="T78" fmla="+- 0 158 149"/>
                              <a:gd name="T79" fmla="*/ 158 h 1450"/>
                              <a:gd name="T80" fmla="+- 0 5501 2460"/>
                              <a:gd name="T81" fmla="*/ T80 w 3058"/>
                              <a:gd name="T82" fmla="+- 0 158 149"/>
                              <a:gd name="T83" fmla="*/ 158 h 1450"/>
                              <a:gd name="T84" fmla="+- 0 5501 2460"/>
                              <a:gd name="T85" fmla="*/ T84 w 3058"/>
                              <a:gd name="T86" fmla="+- 0 168 149"/>
                              <a:gd name="T87" fmla="*/ 168 h 1450"/>
                              <a:gd name="T88" fmla="+- 0 5501 2460"/>
                              <a:gd name="T89" fmla="*/ T88 w 3058"/>
                              <a:gd name="T90" fmla="+- 0 1589 149"/>
                              <a:gd name="T91" fmla="*/ 1589 h 1450"/>
                              <a:gd name="T92" fmla="+- 0 5501 2460"/>
                              <a:gd name="T93" fmla="*/ T92 w 3058"/>
                              <a:gd name="T94" fmla="+- 0 158 149"/>
                              <a:gd name="T95" fmla="*/ 158 h 1450"/>
                              <a:gd name="T96" fmla="+- 0 5508 2460"/>
                              <a:gd name="T97" fmla="*/ T96 w 3058"/>
                              <a:gd name="T98" fmla="+- 0 168 149"/>
                              <a:gd name="T99" fmla="*/ 168 h 1450"/>
                              <a:gd name="T100" fmla="+- 0 5518 2460"/>
                              <a:gd name="T101" fmla="*/ T100 w 3058"/>
                              <a:gd name="T102" fmla="+- 0 168 149"/>
                              <a:gd name="T103" fmla="*/ 168 h 1450"/>
                              <a:gd name="T104" fmla="+- 0 5518 2460"/>
                              <a:gd name="T105" fmla="*/ T104 w 3058"/>
                              <a:gd name="T106" fmla="+- 0 1579 149"/>
                              <a:gd name="T107" fmla="*/ 1579 h 1450"/>
                              <a:gd name="T108" fmla="+- 0 5508 2460"/>
                              <a:gd name="T109" fmla="*/ T108 w 3058"/>
                              <a:gd name="T110" fmla="+- 0 1579 149"/>
                              <a:gd name="T111" fmla="*/ 1579 h 1450"/>
                              <a:gd name="T112" fmla="+- 0 5501 2460"/>
                              <a:gd name="T113" fmla="*/ T112 w 3058"/>
                              <a:gd name="T114" fmla="+- 0 1589 149"/>
                              <a:gd name="T115" fmla="*/ 1589 h 1450"/>
                              <a:gd name="T116" fmla="+- 0 5518 2460"/>
                              <a:gd name="T117" fmla="*/ T116 w 3058"/>
                              <a:gd name="T118" fmla="+- 0 168 149"/>
                              <a:gd name="T119" fmla="*/ 168 h 1450"/>
                              <a:gd name="T120" fmla="+- 0 5508 2460"/>
                              <a:gd name="T121" fmla="*/ T120 w 3058"/>
                              <a:gd name="T122" fmla="+- 0 168 149"/>
                              <a:gd name="T123" fmla="*/ 168 h 1450"/>
                              <a:gd name="T124" fmla="+- 0 5501 2460"/>
                              <a:gd name="T125" fmla="*/ T124 w 3058"/>
                              <a:gd name="T126" fmla="+- 0 158 149"/>
                              <a:gd name="T127" fmla="*/ 158 h 1450"/>
                              <a:gd name="T128" fmla="+- 0 5518 2460"/>
                              <a:gd name="T129" fmla="*/ T128 w 3058"/>
                              <a:gd name="T130" fmla="+- 0 158 149"/>
                              <a:gd name="T131" fmla="*/ 158 h 1450"/>
                              <a:gd name="T132" fmla="+- 0 5518 2460"/>
                              <a:gd name="T133" fmla="*/ T132 w 3058"/>
                              <a:gd name="T134" fmla="+- 0 168 149"/>
                              <a:gd name="T135" fmla="*/ 168 h 1450"/>
                              <a:gd name="T136" fmla="+- 0 2479 2460"/>
                              <a:gd name="T137" fmla="*/ T136 w 3058"/>
                              <a:gd name="T138" fmla="+- 0 1589 149"/>
                              <a:gd name="T139" fmla="*/ 1589 h 1450"/>
                              <a:gd name="T140" fmla="+- 0 2470 2460"/>
                              <a:gd name="T141" fmla="*/ T140 w 3058"/>
                              <a:gd name="T142" fmla="+- 0 1579 149"/>
                              <a:gd name="T143" fmla="*/ 1579 h 1450"/>
                              <a:gd name="T144" fmla="+- 0 2479 2460"/>
                              <a:gd name="T145" fmla="*/ T144 w 3058"/>
                              <a:gd name="T146" fmla="+- 0 1579 149"/>
                              <a:gd name="T147" fmla="*/ 1579 h 1450"/>
                              <a:gd name="T148" fmla="+- 0 2479 2460"/>
                              <a:gd name="T149" fmla="*/ T148 w 3058"/>
                              <a:gd name="T150" fmla="+- 0 1589 149"/>
                              <a:gd name="T151" fmla="*/ 1589 h 1450"/>
                              <a:gd name="T152" fmla="+- 0 5501 2460"/>
                              <a:gd name="T153" fmla="*/ T152 w 3058"/>
                              <a:gd name="T154" fmla="+- 0 1589 149"/>
                              <a:gd name="T155" fmla="*/ 1589 h 1450"/>
                              <a:gd name="T156" fmla="+- 0 2479 2460"/>
                              <a:gd name="T157" fmla="*/ T156 w 3058"/>
                              <a:gd name="T158" fmla="+- 0 1589 149"/>
                              <a:gd name="T159" fmla="*/ 1589 h 1450"/>
                              <a:gd name="T160" fmla="+- 0 2479 2460"/>
                              <a:gd name="T161" fmla="*/ T160 w 3058"/>
                              <a:gd name="T162" fmla="+- 0 1579 149"/>
                              <a:gd name="T163" fmla="*/ 1579 h 1450"/>
                              <a:gd name="T164" fmla="+- 0 5501 2460"/>
                              <a:gd name="T165" fmla="*/ T164 w 3058"/>
                              <a:gd name="T166" fmla="+- 0 1579 149"/>
                              <a:gd name="T167" fmla="*/ 1579 h 1450"/>
                              <a:gd name="T168" fmla="+- 0 5501 2460"/>
                              <a:gd name="T169" fmla="*/ T168 w 3058"/>
                              <a:gd name="T170" fmla="+- 0 1589 149"/>
                              <a:gd name="T171" fmla="*/ 1589 h 1450"/>
                              <a:gd name="T172" fmla="+- 0 5518 2460"/>
                              <a:gd name="T173" fmla="*/ T172 w 3058"/>
                              <a:gd name="T174" fmla="+- 0 1589 149"/>
                              <a:gd name="T175" fmla="*/ 1589 h 1450"/>
                              <a:gd name="T176" fmla="+- 0 5501 2460"/>
                              <a:gd name="T177" fmla="*/ T176 w 3058"/>
                              <a:gd name="T178" fmla="+- 0 1589 149"/>
                              <a:gd name="T179" fmla="*/ 1589 h 1450"/>
                              <a:gd name="T180" fmla="+- 0 5508 2460"/>
                              <a:gd name="T181" fmla="*/ T180 w 3058"/>
                              <a:gd name="T182" fmla="+- 0 1579 149"/>
                              <a:gd name="T183" fmla="*/ 1579 h 1450"/>
                              <a:gd name="T184" fmla="+- 0 5518 2460"/>
                              <a:gd name="T185" fmla="*/ T184 w 3058"/>
                              <a:gd name="T186" fmla="+- 0 1579 149"/>
                              <a:gd name="T187" fmla="*/ 1579 h 1450"/>
                              <a:gd name="T188" fmla="+- 0 5518 2460"/>
                              <a:gd name="T189" fmla="*/ T188 w 3058"/>
                              <a:gd name="T190" fmla="+- 0 1589 149"/>
                              <a:gd name="T191" fmla="*/ 1589 h 14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058" h="1450">
                                <a:moveTo>
                                  <a:pt x="3058" y="1449"/>
                                </a:moveTo>
                                <a:lnTo>
                                  <a:pt x="0" y="1449"/>
                                </a:lnTo>
                                <a:lnTo>
                                  <a:pt x="0" y="0"/>
                                </a:lnTo>
                                <a:lnTo>
                                  <a:pt x="3058" y="0"/>
                                </a:lnTo>
                                <a:lnTo>
                                  <a:pt x="3058" y="9"/>
                                </a:lnTo>
                                <a:lnTo>
                                  <a:pt x="19" y="9"/>
                                </a:lnTo>
                                <a:lnTo>
                                  <a:pt x="10" y="19"/>
                                </a:lnTo>
                                <a:lnTo>
                                  <a:pt x="19" y="19"/>
                                </a:lnTo>
                                <a:lnTo>
                                  <a:pt x="19" y="1430"/>
                                </a:lnTo>
                                <a:lnTo>
                                  <a:pt x="10" y="1430"/>
                                </a:lnTo>
                                <a:lnTo>
                                  <a:pt x="19" y="1440"/>
                                </a:lnTo>
                                <a:lnTo>
                                  <a:pt x="3058" y="1440"/>
                                </a:lnTo>
                                <a:lnTo>
                                  <a:pt x="3058" y="1449"/>
                                </a:lnTo>
                                <a:close/>
                                <a:moveTo>
                                  <a:pt x="19" y="19"/>
                                </a:moveTo>
                                <a:lnTo>
                                  <a:pt x="10" y="19"/>
                                </a:lnTo>
                                <a:lnTo>
                                  <a:pt x="19" y="9"/>
                                </a:lnTo>
                                <a:lnTo>
                                  <a:pt x="19" y="19"/>
                                </a:lnTo>
                                <a:close/>
                                <a:moveTo>
                                  <a:pt x="3041" y="19"/>
                                </a:moveTo>
                                <a:lnTo>
                                  <a:pt x="19" y="19"/>
                                </a:lnTo>
                                <a:lnTo>
                                  <a:pt x="19" y="9"/>
                                </a:lnTo>
                                <a:lnTo>
                                  <a:pt x="3041" y="9"/>
                                </a:lnTo>
                                <a:lnTo>
                                  <a:pt x="3041" y="19"/>
                                </a:lnTo>
                                <a:close/>
                                <a:moveTo>
                                  <a:pt x="3041" y="1440"/>
                                </a:moveTo>
                                <a:lnTo>
                                  <a:pt x="3041" y="9"/>
                                </a:lnTo>
                                <a:lnTo>
                                  <a:pt x="3048" y="19"/>
                                </a:lnTo>
                                <a:lnTo>
                                  <a:pt x="3058" y="19"/>
                                </a:lnTo>
                                <a:lnTo>
                                  <a:pt x="3058" y="1430"/>
                                </a:lnTo>
                                <a:lnTo>
                                  <a:pt x="3048" y="1430"/>
                                </a:lnTo>
                                <a:lnTo>
                                  <a:pt x="3041" y="1440"/>
                                </a:lnTo>
                                <a:close/>
                                <a:moveTo>
                                  <a:pt x="3058" y="19"/>
                                </a:moveTo>
                                <a:lnTo>
                                  <a:pt x="3048" y="19"/>
                                </a:lnTo>
                                <a:lnTo>
                                  <a:pt x="3041" y="9"/>
                                </a:lnTo>
                                <a:lnTo>
                                  <a:pt x="3058" y="9"/>
                                </a:lnTo>
                                <a:lnTo>
                                  <a:pt x="3058" y="19"/>
                                </a:lnTo>
                                <a:close/>
                                <a:moveTo>
                                  <a:pt x="19" y="1440"/>
                                </a:moveTo>
                                <a:lnTo>
                                  <a:pt x="10" y="1430"/>
                                </a:lnTo>
                                <a:lnTo>
                                  <a:pt x="19" y="1430"/>
                                </a:lnTo>
                                <a:lnTo>
                                  <a:pt x="19" y="1440"/>
                                </a:lnTo>
                                <a:close/>
                                <a:moveTo>
                                  <a:pt x="3041" y="1440"/>
                                </a:moveTo>
                                <a:lnTo>
                                  <a:pt x="19" y="1440"/>
                                </a:lnTo>
                                <a:lnTo>
                                  <a:pt x="19" y="1430"/>
                                </a:lnTo>
                                <a:lnTo>
                                  <a:pt x="3041" y="1430"/>
                                </a:lnTo>
                                <a:lnTo>
                                  <a:pt x="3041" y="1440"/>
                                </a:lnTo>
                                <a:close/>
                                <a:moveTo>
                                  <a:pt x="3058" y="1440"/>
                                </a:moveTo>
                                <a:lnTo>
                                  <a:pt x="3041" y="1440"/>
                                </a:lnTo>
                                <a:lnTo>
                                  <a:pt x="3048" y="1430"/>
                                </a:lnTo>
                                <a:lnTo>
                                  <a:pt x="3058" y="1430"/>
                                </a:lnTo>
                                <a:lnTo>
                                  <a:pt x="3058" y="144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AutoShape 6"/>
                        <wps:cNvSpPr>
                          <a:spLocks/>
                        </wps:cNvSpPr>
                        <wps:spPr bwMode="auto">
                          <a:xfrm>
                            <a:off x="3919" y="1807"/>
                            <a:ext cx="4256" cy="272"/>
                          </a:xfrm>
                          <a:custGeom>
                            <a:avLst/>
                            <a:gdLst>
                              <a:gd name="T0" fmla="+- 0 8165 3919"/>
                              <a:gd name="T1" fmla="*/ T0 w 4256"/>
                              <a:gd name="T2" fmla="+- 0 1807 1807"/>
                              <a:gd name="T3" fmla="*/ 1807 h 272"/>
                              <a:gd name="T4" fmla="+- 0 8174 3919"/>
                              <a:gd name="T5" fmla="*/ T4 w 4256"/>
                              <a:gd name="T6" fmla="+- 0 1963 1807"/>
                              <a:gd name="T7" fmla="*/ 1963 h 272"/>
                              <a:gd name="T8" fmla="+- 0 8165 3919"/>
                              <a:gd name="T9" fmla="*/ T8 w 4256"/>
                              <a:gd name="T10" fmla="+- 0 1968 1807"/>
                              <a:gd name="T11" fmla="*/ 1968 h 272"/>
                              <a:gd name="T12" fmla="+- 0 3919 3919"/>
                              <a:gd name="T13" fmla="*/ T12 w 4256"/>
                              <a:gd name="T14" fmla="+- 0 1958 1807"/>
                              <a:gd name="T15" fmla="*/ 1958 h 272"/>
                              <a:gd name="T16" fmla="+- 0 3922 3919"/>
                              <a:gd name="T17" fmla="*/ T16 w 4256"/>
                              <a:gd name="T18" fmla="+- 0 1951 1807"/>
                              <a:gd name="T19" fmla="*/ 1951 h 272"/>
                              <a:gd name="T20" fmla="+- 0 3926 3919"/>
                              <a:gd name="T21" fmla="*/ T20 w 4256"/>
                              <a:gd name="T22" fmla="+- 0 1954 1807"/>
                              <a:gd name="T23" fmla="*/ 1954 h 272"/>
                              <a:gd name="T24" fmla="+- 0 3984 3919"/>
                              <a:gd name="T25" fmla="*/ T24 w 4256"/>
                              <a:gd name="T26" fmla="+- 0 2069 1807"/>
                              <a:gd name="T27" fmla="*/ 2069 h 272"/>
                              <a:gd name="T28" fmla="+- 0 3989 3919"/>
                              <a:gd name="T29" fmla="*/ T28 w 4256"/>
                              <a:gd name="T30" fmla="+- 0 2078 1807"/>
                              <a:gd name="T31" fmla="*/ 2078 h 272"/>
                              <a:gd name="T32" fmla="+- 0 3994 3919"/>
                              <a:gd name="T33" fmla="*/ T32 w 4256"/>
                              <a:gd name="T34" fmla="+- 0 2069 1807"/>
                              <a:gd name="T35" fmla="*/ 2069 h 272"/>
                              <a:gd name="T36" fmla="+- 0 4051 3919"/>
                              <a:gd name="T37" fmla="*/ T36 w 4256"/>
                              <a:gd name="T38" fmla="+- 0 1954 1807"/>
                              <a:gd name="T39" fmla="*/ 1954 h 272"/>
                              <a:gd name="T40" fmla="+- 0 4058 3919"/>
                              <a:gd name="T41" fmla="*/ T40 w 4256"/>
                              <a:gd name="T42" fmla="+- 0 1951 1807"/>
                              <a:gd name="T43" fmla="*/ 1951 h 272"/>
                              <a:gd name="T44" fmla="+- 0 4061 3919"/>
                              <a:gd name="T45" fmla="*/ T44 w 4256"/>
                              <a:gd name="T46" fmla="+- 0 1956 1807"/>
                              <a:gd name="T47" fmla="*/ 1956 h 272"/>
                              <a:gd name="T48" fmla="+- 0 3994 3919"/>
                              <a:gd name="T49" fmla="*/ T48 w 4256"/>
                              <a:gd name="T50" fmla="+- 0 2069 1807"/>
                              <a:gd name="T51" fmla="*/ 2069 h 272"/>
                              <a:gd name="T52" fmla="+- 0 3984 3919"/>
                              <a:gd name="T53" fmla="*/ T52 w 4256"/>
                              <a:gd name="T54" fmla="+- 0 2050 1807"/>
                              <a:gd name="T55" fmla="*/ 2050 h 272"/>
                              <a:gd name="T56" fmla="+- 0 4046 3919"/>
                              <a:gd name="T57" fmla="*/ T56 w 4256"/>
                              <a:gd name="T58" fmla="+- 0 1963 1807"/>
                              <a:gd name="T59" fmla="*/ 1963 h 272"/>
                              <a:gd name="T60" fmla="+- 0 3994 3919"/>
                              <a:gd name="T61" fmla="*/ T60 w 4256"/>
                              <a:gd name="T62" fmla="+- 0 1968 1807"/>
                              <a:gd name="T63" fmla="*/ 1968 h 272"/>
                              <a:gd name="T64" fmla="+- 0 3994 3919"/>
                              <a:gd name="T65" fmla="*/ T64 w 4256"/>
                              <a:gd name="T66" fmla="+- 0 1973 1807"/>
                              <a:gd name="T67" fmla="*/ 1973 h 272"/>
                              <a:gd name="T68" fmla="+- 0 3990 3919"/>
                              <a:gd name="T69" fmla="*/ T68 w 4256"/>
                              <a:gd name="T70" fmla="+- 0 2060 1807"/>
                              <a:gd name="T71" fmla="*/ 2060 h 272"/>
                              <a:gd name="T72" fmla="+- 0 4050 3919"/>
                              <a:gd name="T73" fmla="*/ T72 w 4256"/>
                              <a:gd name="T74" fmla="+- 0 1973 1807"/>
                              <a:gd name="T75" fmla="*/ 1973 h 272"/>
                              <a:gd name="T76" fmla="+- 0 8165 3919"/>
                              <a:gd name="T77" fmla="*/ T76 w 4256"/>
                              <a:gd name="T78" fmla="+- 0 1963 1807"/>
                              <a:gd name="T79" fmla="*/ 1963 h 272"/>
                              <a:gd name="T80" fmla="+- 0 8174 3919"/>
                              <a:gd name="T81" fmla="*/ T80 w 4256"/>
                              <a:gd name="T82" fmla="+- 0 1968 1807"/>
                              <a:gd name="T83" fmla="*/ 1968 h 272"/>
                              <a:gd name="T84" fmla="+- 0 8174 3919"/>
                              <a:gd name="T85" fmla="*/ T84 w 4256"/>
                              <a:gd name="T86" fmla="+- 0 1968 1807"/>
                              <a:gd name="T87" fmla="*/ 1968 h 272"/>
                              <a:gd name="T88" fmla="+- 0 8170 3919"/>
                              <a:gd name="T89" fmla="*/ T88 w 4256"/>
                              <a:gd name="T90" fmla="+- 0 1963 1807"/>
                              <a:gd name="T91" fmla="*/ 1963 h 272"/>
                              <a:gd name="T92" fmla="+- 0 8174 3919"/>
                              <a:gd name="T93" fmla="*/ T92 w 4256"/>
                              <a:gd name="T94" fmla="+- 0 1968 1807"/>
                              <a:gd name="T95" fmla="*/ 1968 h 272"/>
                              <a:gd name="T96" fmla="+- 0 3989 3919"/>
                              <a:gd name="T97" fmla="*/ T96 w 4256"/>
                              <a:gd name="T98" fmla="+- 0 1973 1807"/>
                              <a:gd name="T99" fmla="*/ 1973 h 272"/>
                              <a:gd name="T100" fmla="+- 0 3994 3919"/>
                              <a:gd name="T101" fmla="*/ T100 w 4256"/>
                              <a:gd name="T102" fmla="+- 0 1973 1807"/>
                              <a:gd name="T103" fmla="*/ 1973 h 272"/>
                              <a:gd name="T104" fmla="+- 0 3994 3919"/>
                              <a:gd name="T105" fmla="*/ T104 w 4256"/>
                              <a:gd name="T106" fmla="+- 0 1973 1807"/>
                              <a:gd name="T107" fmla="*/ 1973 h 272"/>
                              <a:gd name="T108" fmla="+- 0 4043 3919"/>
                              <a:gd name="T109" fmla="*/ T108 w 4256"/>
                              <a:gd name="T110" fmla="+- 0 1968 1807"/>
                              <a:gd name="T111" fmla="*/ 1968 h 272"/>
                              <a:gd name="T112" fmla="+- 0 3994 3919"/>
                              <a:gd name="T113" fmla="*/ T112 w 4256"/>
                              <a:gd name="T114" fmla="+- 0 2069 1807"/>
                              <a:gd name="T115" fmla="*/ 2069 h 272"/>
                              <a:gd name="T116" fmla="+- 0 3984 3919"/>
                              <a:gd name="T117" fmla="*/ T116 w 4256"/>
                              <a:gd name="T118" fmla="+- 0 2050 1807"/>
                              <a:gd name="T119" fmla="*/ 2050 h 272"/>
                              <a:gd name="T120" fmla="+- 0 3986 3919"/>
                              <a:gd name="T121" fmla="*/ T120 w 4256"/>
                              <a:gd name="T122" fmla="+- 0 2066 1807"/>
                              <a:gd name="T123" fmla="*/ 2066 h 272"/>
                              <a:gd name="T124" fmla="+- 0 3994 3919"/>
                              <a:gd name="T125" fmla="*/ T124 w 4256"/>
                              <a:gd name="T126" fmla="+- 0 2069 1807"/>
                              <a:gd name="T127" fmla="*/ 2069 h 272"/>
                              <a:gd name="T128" fmla="+- 0 3990 3919"/>
                              <a:gd name="T129" fmla="*/ T128 w 4256"/>
                              <a:gd name="T130" fmla="+- 0 2060 1807"/>
                              <a:gd name="T131" fmla="*/ 2060 h 272"/>
                              <a:gd name="T132" fmla="+- 0 3994 3919"/>
                              <a:gd name="T133" fmla="*/ T132 w 4256"/>
                              <a:gd name="T134" fmla="+- 0 2066 1807"/>
                              <a:gd name="T135" fmla="*/ 2066 h 272"/>
                              <a:gd name="T136" fmla="+- 0 3986 3919"/>
                              <a:gd name="T137" fmla="*/ T136 w 4256"/>
                              <a:gd name="T138" fmla="+- 0 2066 1807"/>
                              <a:gd name="T139" fmla="*/ 2066 h 272"/>
                              <a:gd name="T140" fmla="+- 0 3994 3919"/>
                              <a:gd name="T141" fmla="*/ T140 w 4256"/>
                              <a:gd name="T142" fmla="+- 0 2066 1807"/>
                              <a:gd name="T143" fmla="*/ 2066 h 2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256" h="272">
                                <a:moveTo>
                                  <a:pt x="4246" y="161"/>
                                </a:moveTo>
                                <a:lnTo>
                                  <a:pt x="4246" y="0"/>
                                </a:lnTo>
                                <a:lnTo>
                                  <a:pt x="4255" y="0"/>
                                </a:lnTo>
                                <a:lnTo>
                                  <a:pt x="4255" y="156"/>
                                </a:lnTo>
                                <a:lnTo>
                                  <a:pt x="4251" y="156"/>
                                </a:lnTo>
                                <a:lnTo>
                                  <a:pt x="4246" y="161"/>
                                </a:lnTo>
                                <a:close/>
                                <a:moveTo>
                                  <a:pt x="70" y="271"/>
                                </a:moveTo>
                                <a:lnTo>
                                  <a:pt x="0" y="151"/>
                                </a:lnTo>
                                <a:lnTo>
                                  <a:pt x="0" y="147"/>
                                </a:lnTo>
                                <a:lnTo>
                                  <a:pt x="3" y="144"/>
                                </a:lnTo>
                                <a:lnTo>
                                  <a:pt x="7" y="144"/>
                                </a:lnTo>
                                <a:lnTo>
                                  <a:pt x="7" y="147"/>
                                </a:lnTo>
                                <a:lnTo>
                                  <a:pt x="65" y="243"/>
                                </a:lnTo>
                                <a:lnTo>
                                  <a:pt x="65" y="262"/>
                                </a:lnTo>
                                <a:lnTo>
                                  <a:pt x="75" y="262"/>
                                </a:lnTo>
                                <a:lnTo>
                                  <a:pt x="70" y="271"/>
                                </a:lnTo>
                                <a:close/>
                                <a:moveTo>
                                  <a:pt x="75" y="262"/>
                                </a:moveTo>
                                <a:lnTo>
                                  <a:pt x="75" y="262"/>
                                </a:lnTo>
                                <a:lnTo>
                                  <a:pt x="75" y="247"/>
                                </a:lnTo>
                                <a:lnTo>
                                  <a:pt x="132" y="147"/>
                                </a:lnTo>
                                <a:lnTo>
                                  <a:pt x="132" y="144"/>
                                </a:lnTo>
                                <a:lnTo>
                                  <a:pt x="139" y="144"/>
                                </a:lnTo>
                                <a:lnTo>
                                  <a:pt x="142" y="147"/>
                                </a:lnTo>
                                <a:lnTo>
                                  <a:pt x="142" y="149"/>
                                </a:lnTo>
                                <a:lnTo>
                                  <a:pt x="139" y="151"/>
                                </a:lnTo>
                                <a:lnTo>
                                  <a:pt x="75" y="262"/>
                                </a:lnTo>
                                <a:close/>
                                <a:moveTo>
                                  <a:pt x="71" y="253"/>
                                </a:moveTo>
                                <a:lnTo>
                                  <a:pt x="65" y="243"/>
                                </a:lnTo>
                                <a:lnTo>
                                  <a:pt x="65" y="156"/>
                                </a:lnTo>
                                <a:lnTo>
                                  <a:pt x="127" y="156"/>
                                </a:lnTo>
                                <a:lnTo>
                                  <a:pt x="124" y="161"/>
                                </a:lnTo>
                                <a:lnTo>
                                  <a:pt x="75" y="161"/>
                                </a:lnTo>
                                <a:lnTo>
                                  <a:pt x="70" y="166"/>
                                </a:lnTo>
                                <a:lnTo>
                                  <a:pt x="75" y="166"/>
                                </a:lnTo>
                                <a:lnTo>
                                  <a:pt x="75" y="247"/>
                                </a:lnTo>
                                <a:lnTo>
                                  <a:pt x="71" y="253"/>
                                </a:lnTo>
                                <a:close/>
                                <a:moveTo>
                                  <a:pt x="4255" y="166"/>
                                </a:moveTo>
                                <a:lnTo>
                                  <a:pt x="131" y="166"/>
                                </a:lnTo>
                                <a:lnTo>
                                  <a:pt x="137" y="156"/>
                                </a:lnTo>
                                <a:lnTo>
                                  <a:pt x="4246" y="156"/>
                                </a:lnTo>
                                <a:lnTo>
                                  <a:pt x="4246" y="161"/>
                                </a:lnTo>
                                <a:lnTo>
                                  <a:pt x="4255" y="161"/>
                                </a:lnTo>
                                <a:lnTo>
                                  <a:pt x="4255" y="166"/>
                                </a:lnTo>
                                <a:close/>
                                <a:moveTo>
                                  <a:pt x="4255" y="161"/>
                                </a:moveTo>
                                <a:lnTo>
                                  <a:pt x="4246" y="161"/>
                                </a:lnTo>
                                <a:lnTo>
                                  <a:pt x="4251" y="156"/>
                                </a:lnTo>
                                <a:lnTo>
                                  <a:pt x="4255" y="156"/>
                                </a:lnTo>
                                <a:lnTo>
                                  <a:pt x="4255" y="161"/>
                                </a:lnTo>
                                <a:close/>
                                <a:moveTo>
                                  <a:pt x="75" y="166"/>
                                </a:moveTo>
                                <a:lnTo>
                                  <a:pt x="70" y="166"/>
                                </a:lnTo>
                                <a:lnTo>
                                  <a:pt x="75" y="161"/>
                                </a:lnTo>
                                <a:lnTo>
                                  <a:pt x="75" y="166"/>
                                </a:lnTo>
                                <a:close/>
                                <a:moveTo>
                                  <a:pt x="121" y="166"/>
                                </a:moveTo>
                                <a:lnTo>
                                  <a:pt x="75" y="166"/>
                                </a:lnTo>
                                <a:lnTo>
                                  <a:pt x="75" y="161"/>
                                </a:lnTo>
                                <a:lnTo>
                                  <a:pt x="124" y="161"/>
                                </a:lnTo>
                                <a:lnTo>
                                  <a:pt x="121" y="166"/>
                                </a:lnTo>
                                <a:close/>
                                <a:moveTo>
                                  <a:pt x="75" y="262"/>
                                </a:moveTo>
                                <a:lnTo>
                                  <a:pt x="65" y="262"/>
                                </a:lnTo>
                                <a:lnTo>
                                  <a:pt x="65" y="243"/>
                                </a:lnTo>
                                <a:lnTo>
                                  <a:pt x="71" y="253"/>
                                </a:lnTo>
                                <a:lnTo>
                                  <a:pt x="67" y="259"/>
                                </a:lnTo>
                                <a:lnTo>
                                  <a:pt x="75" y="259"/>
                                </a:lnTo>
                                <a:lnTo>
                                  <a:pt x="75" y="262"/>
                                </a:lnTo>
                                <a:close/>
                                <a:moveTo>
                                  <a:pt x="75" y="259"/>
                                </a:moveTo>
                                <a:lnTo>
                                  <a:pt x="71" y="253"/>
                                </a:lnTo>
                                <a:lnTo>
                                  <a:pt x="75" y="247"/>
                                </a:lnTo>
                                <a:lnTo>
                                  <a:pt x="75" y="259"/>
                                </a:lnTo>
                                <a:close/>
                                <a:moveTo>
                                  <a:pt x="75" y="259"/>
                                </a:moveTo>
                                <a:lnTo>
                                  <a:pt x="67" y="259"/>
                                </a:lnTo>
                                <a:lnTo>
                                  <a:pt x="71" y="253"/>
                                </a:lnTo>
                                <a:lnTo>
                                  <a:pt x="75" y="259"/>
                                </a:lnTo>
                                <a:close/>
                              </a:path>
                            </a:pathLst>
                          </a:custGeom>
                          <a:solidFill>
                            <a:srgbClr val="A5A5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Rectangle 7"/>
                        <wps:cNvSpPr>
                          <a:spLocks noChangeArrowheads="1"/>
                        </wps:cNvSpPr>
                        <wps:spPr bwMode="auto">
                          <a:xfrm>
                            <a:off x="6338" y="407"/>
                            <a:ext cx="3663" cy="1402"/>
                          </a:xfrm>
                          <a:prstGeom prst="rect">
                            <a:avLst/>
                          </a:prstGeom>
                          <a:solidFill>
                            <a:srgbClr val="FFB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AutoShape 8"/>
                        <wps:cNvSpPr>
                          <a:spLocks/>
                        </wps:cNvSpPr>
                        <wps:spPr bwMode="auto">
                          <a:xfrm>
                            <a:off x="6328" y="398"/>
                            <a:ext cx="3680" cy="1421"/>
                          </a:xfrm>
                          <a:custGeom>
                            <a:avLst/>
                            <a:gdLst>
                              <a:gd name="T0" fmla="+- 0 10008 6329"/>
                              <a:gd name="T1" fmla="*/ T0 w 3680"/>
                              <a:gd name="T2" fmla="+- 0 1819 398"/>
                              <a:gd name="T3" fmla="*/ 1819 h 1421"/>
                              <a:gd name="T4" fmla="+- 0 6329 6329"/>
                              <a:gd name="T5" fmla="*/ T4 w 3680"/>
                              <a:gd name="T6" fmla="+- 0 1819 398"/>
                              <a:gd name="T7" fmla="*/ 1819 h 1421"/>
                              <a:gd name="T8" fmla="+- 0 6329 6329"/>
                              <a:gd name="T9" fmla="*/ T8 w 3680"/>
                              <a:gd name="T10" fmla="+- 0 398 398"/>
                              <a:gd name="T11" fmla="*/ 398 h 1421"/>
                              <a:gd name="T12" fmla="+- 0 10008 6329"/>
                              <a:gd name="T13" fmla="*/ T12 w 3680"/>
                              <a:gd name="T14" fmla="+- 0 398 398"/>
                              <a:gd name="T15" fmla="*/ 398 h 1421"/>
                              <a:gd name="T16" fmla="+- 0 10008 6329"/>
                              <a:gd name="T17" fmla="*/ T16 w 3680"/>
                              <a:gd name="T18" fmla="+- 0 408 398"/>
                              <a:gd name="T19" fmla="*/ 408 h 1421"/>
                              <a:gd name="T20" fmla="+- 0 6348 6329"/>
                              <a:gd name="T21" fmla="*/ T20 w 3680"/>
                              <a:gd name="T22" fmla="+- 0 408 398"/>
                              <a:gd name="T23" fmla="*/ 408 h 1421"/>
                              <a:gd name="T24" fmla="+- 0 6338 6329"/>
                              <a:gd name="T25" fmla="*/ T24 w 3680"/>
                              <a:gd name="T26" fmla="+- 0 418 398"/>
                              <a:gd name="T27" fmla="*/ 418 h 1421"/>
                              <a:gd name="T28" fmla="+- 0 6348 6329"/>
                              <a:gd name="T29" fmla="*/ T28 w 3680"/>
                              <a:gd name="T30" fmla="+- 0 418 398"/>
                              <a:gd name="T31" fmla="*/ 418 h 1421"/>
                              <a:gd name="T32" fmla="+- 0 6348 6329"/>
                              <a:gd name="T33" fmla="*/ T32 w 3680"/>
                              <a:gd name="T34" fmla="+- 0 1800 398"/>
                              <a:gd name="T35" fmla="*/ 1800 h 1421"/>
                              <a:gd name="T36" fmla="+- 0 6338 6329"/>
                              <a:gd name="T37" fmla="*/ T36 w 3680"/>
                              <a:gd name="T38" fmla="+- 0 1800 398"/>
                              <a:gd name="T39" fmla="*/ 1800 h 1421"/>
                              <a:gd name="T40" fmla="+- 0 6348 6329"/>
                              <a:gd name="T41" fmla="*/ T40 w 3680"/>
                              <a:gd name="T42" fmla="+- 0 1810 398"/>
                              <a:gd name="T43" fmla="*/ 1810 h 1421"/>
                              <a:gd name="T44" fmla="+- 0 10008 6329"/>
                              <a:gd name="T45" fmla="*/ T44 w 3680"/>
                              <a:gd name="T46" fmla="+- 0 1810 398"/>
                              <a:gd name="T47" fmla="*/ 1810 h 1421"/>
                              <a:gd name="T48" fmla="+- 0 10008 6329"/>
                              <a:gd name="T49" fmla="*/ T48 w 3680"/>
                              <a:gd name="T50" fmla="+- 0 1819 398"/>
                              <a:gd name="T51" fmla="*/ 1819 h 1421"/>
                              <a:gd name="T52" fmla="+- 0 6348 6329"/>
                              <a:gd name="T53" fmla="*/ T52 w 3680"/>
                              <a:gd name="T54" fmla="+- 0 418 398"/>
                              <a:gd name="T55" fmla="*/ 418 h 1421"/>
                              <a:gd name="T56" fmla="+- 0 6338 6329"/>
                              <a:gd name="T57" fmla="*/ T56 w 3680"/>
                              <a:gd name="T58" fmla="+- 0 418 398"/>
                              <a:gd name="T59" fmla="*/ 418 h 1421"/>
                              <a:gd name="T60" fmla="+- 0 6348 6329"/>
                              <a:gd name="T61" fmla="*/ T60 w 3680"/>
                              <a:gd name="T62" fmla="+- 0 408 398"/>
                              <a:gd name="T63" fmla="*/ 408 h 1421"/>
                              <a:gd name="T64" fmla="+- 0 6348 6329"/>
                              <a:gd name="T65" fmla="*/ T64 w 3680"/>
                              <a:gd name="T66" fmla="+- 0 418 398"/>
                              <a:gd name="T67" fmla="*/ 418 h 1421"/>
                              <a:gd name="T68" fmla="+- 0 9991 6329"/>
                              <a:gd name="T69" fmla="*/ T68 w 3680"/>
                              <a:gd name="T70" fmla="+- 0 418 398"/>
                              <a:gd name="T71" fmla="*/ 418 h 1421"/>
                              <a:gd name="T72" fmla="+- 0 6348 6329"/>
                              <a:gd name="T73" fmla="*/ T72 w 3680"/>
                              <a:gd name="T74" fmla="+- 0 418 398"/>
                              <a:gd name="T75" fmla="*/ 418 h 1421"/>
                              <a:gd name="T76" fmla="+- 0 6348 6329"/>
                              <a:gd name="T77" fmla="*/ T76 w 3680"/>
                              <a:gd name="T78" fmla="+- 0 408 398"/>
                              <a:gd name="T79" fmla="*/ 408 h 1421"/>
                              <a:gd name="T80" fmla="+- 0 9991 6329"/>
                              <a:gd name="T81" fmla="*/ T80 w 3680"/>
                              <a:gd name="T82" fmla="+- 0 408 398"/>
                              <a:gd name="T83" fmla="*/ 408 h 1421"/>
                              <a:gd name="T84" fmla="+- 0 9991 6329"/>
                              <a:gd name="T85" fmla="*/ T84 w 3680"/>
                              <a:gd name="T86" fmla="+- 0 418 398"/>
                              <a:gd name="T87" fmla="*/ 418 h 1421"/>
                              <a:gd name="T88" fmla="+- 0 9991 6329"/>
                              <a:gd name="T89" fmla="*/ T88 w 3680"/>
                              <a:gd name="T90" fmla="+- 0 1810 398"/>
                              <a:gd name="T91" fmla="*/ 1810 h 1421"/>
                              <a:gd name="T92" fmla="+- 0 9991 6329"/>
                              <a:gd name="T93" fmla="*/ T92 w 3680"/>
                              <a:gd name="T94" fmla="+- 0 408 398"/>
                              <a:gd name="T95" fmla="*/ 408 h 1421"/>
                              <a:gd name="T96" fmla="+- 0 10001 6329"/>
                              <a:gd name="T97" fmla="*/ T96 w 3680"/>
                              <a:gd name="T98" fmla="+- 0 418 398"/>
                              <a:gd name="T99" fmla="*/ 418 h 1421"/>
                              <a:gd name="T100" fmla="+- 0 10008 6329"/>
                              <a:gd name="T101" fmla="*/ T100 w 3680"/>
                              <a:gd name="T102" fmla="+- 0 418 398"/>
                              <a:gd name="T103" fmla="*/ 418 h 1421"/>
                              <a:gd name="T104" fmla="+- 0 10008 6329"/>
                              <a:gd name="T105" fmla="*/ T104 w 3680"/>
                              <a:gd name="T106" fmla="+- 0 1800 398"/>
                              <a:gd name="T107" fmla="*/ 1800 h 1421"/>
                              <a:gd name="T108" fmla="+- 0 10001 6329"/>
                              <a:gd name="T109" fmla="*/ T108 w 3680"/>
                              <a:gd name="T110" fmla="+- 0 1800 398"/>
                              <a:gd name="T111" fmla="*/ 1800 h 1421"/>
                              <a:gd name="T112" fmla="+- 0 9991 6329"/>
                              <a:gd name="T113" fmla="*/ T112 w 3680"/>
                              <a:gd name="T114" fmla="+- 0 1810 398"/>
                              <a:gd name="T115" fmla="*/ 1810 h 1421"/>
                              <a:gd name="T116" fmla="+- 0 10008 6329"/>
                              <a:gd name="T117" fmla="*/ T116 w 3680"/>
                              <a:gd name="T118" fmla="+- 0 418 398"/>
                              <a:gd name="T119" fmla="*/ 418 h 1421"/>
                              <a:gd name="T120" fmla="+- 0 10001 6329"/>
                              <a:gd name="T121" fmla="*/ T120 w 3680"/>
                              <a:gd name="T122" fmla="+- 0 418 398"/>
                              <a:gd name="T123" fmla="*/ 418 h 1421"/>
                              <a:gd name="T124" fmla="+- 0 9991 6329"/>
                              <a:gd name="T125" fmla="*/ T124 w 3680"/>
                              <a:gd name="T126" fmla="+- 0 408 398"/>
                              <a:gd name="T127" fmla="*/ 408 h 1421"/>
                              <a:gd name="T128" fmla="+- 0 10008 6329"/>
                              <a:gd name="T129" fmla="*/ T128 w 3680"/>
                              <a:gd name="T130" fmla="+- 0 408 398"/>
                              <a:gd name="T131" fmla="*/ 408 h 1421"/>
                              <a:gd name="T132" fmla="+- 0 10008 6329"/>
                              <a:gd name="T133" fmla="*/ T132 w 3680"/>
                              <a:gd name="T134" fmla="+- 0 418 398"/>
                              <a:gd name="T135" fmla="*/ 418 h 1421"/>
                              <a:gd name="T136" fmla="+- 0 6348 6329"/>
                              <a:gd name="T137" fmla="*/ T136 w 3680"/>
                              <a:gd name="T138" fmla="+- 0 1810 398"/>
                              <a:gd name="T139" fmla="*/ 1810 h 1421"/>
                              <a:gd name="T140" fmla="+- 0 6338 6329"/>
                              <a:gd name="T141" fmla="*/ T140 w 3680"/>
                              <a:gd name="T142" fmla="+- 0 1800 398"/>
                              <a:gd name="T143" fmla="*/ 1800 h 1421"/>
                              <a:gd name="T144" fmla="+- 0 6348 6329"/>
                              <a:gd name="T145" fmla="*/ T144 w 3680"/>
                              <a:gd name="T146" fmla="+- 0 1800 398"/>
                              <a:gd name="T147" fmla="*/ 1800 h 1421"/>
                              <a:gd name="T148" fmla="+- 0 6348 6329"/>
                              <a:gd name="T149" fmla="*/ T148 w 3680"/>
                              <a:gd name="T150" fmla="+- 0 1810 398"/>
                              <a:gd name="T151" fmla="*/ 1810 h 1421"/>
                              <a:gd name="T152" fmla="+- 0 9991 6329"/>
                              <a:gd name="T153" fmla="*/ T152 w 3680"/>
                              <a:gd name="T154" fmla="+- 0 1810 398"/>
                              <a:gd name="T155" fmla="*/ 1810 h 1421"/>
                              <a:gd name="T156" fmla="+- 0 6348 6329"/>
                              <a:gd name="T157" fmla="*/ T156 w 3680"/>
                              <a:gd name="T158" fmla="+- 0 1810 398"/>
                              <a:gd name="T159" fmla="*/ 1810 h 1421"/>
                              <a:gd name="T160" fmla="+- 0 6348 6329"/>
                              <a:gd name="T161" fmla="*/ T160 w 3680"/>
                              <a:gd name="T162" fmla="+- 0 1800 398"/>
                              <a:gd name="T163" fmla="*/ 1800 h 1421"/>
                              <a:gd name="T164" fmla="+- 0 9991 6329"/>
                              <a:gd name="T165" fmla="*/ T164 w 3680"/>
                              <a:gd name="T166" fmla="+- 0 1800 398"/>
                              <a:gd name="T167" fmla="*/ 1800 h 1421"/>
                              <a:gd name="T168" fmla="+- 0 9991 6329"/>
                              <a:gd name="T169" fmla="*/ T168 w 3680"/>
                              <a:gd name="T170" fmla="+- 0 1810 398"/>
                              <a:gd name="T171" fmla="*/ 1810 h 1421"/>
                              <a:gd name="T172" fmla="+- 0 10008 6329"/>
                              <a:gd name="T173" fmla="*/ T172 w 3680"/>
                              <a:gd name="T174" fmla="+- 0 1810 398"/>
                              <a:gd name="T175" fmla="*/ 1810 h 1421"/>
                              <a:gd name="T176" fmla="+- 0 9991 6329"/>
                              <a:gd name="T177" fmla="*/ T176 w 3680"/>
                              <a:gd name="T178" fmla="+- 0 1810 398"/>
                              <a:gd name="T179" fmla="*/ 1810 h 1421"/>
                              <a:gd name="T180" fmla="+- 0 10001 6329"/>
                              <a:gd name="T181" fmla="*/ T180 w 3680"/>
                              <a:gd name="T182" fmla="+- 0 1800 398"/>
                              <a:gd name="T183" fmla="*/ 1800 h 1421"/>
                              <a:gd name="T184" fmla="+- 0 10008 6329"/>
                              <a:gd name="T185" fmla="*/ T184 w 3680"/>
                              <a:gd name="T186" fmla="+- 0 1800 398"/>
                              <a:gd name="T187" fmla="*/ 1800 h 1421"/>
                              <a:gd name="T188" fmla="+- 0 10008 6329"/>
                              <a:gd name="T189" fmla="*/ T188 w 3680"/>
                              <a:gd name="T190" fmla="+- 0 1810 398"/>
                              <a:gd name="T191" fmla="*/ 1810 h 14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680" h="1421">
                                <a:moveTo>
                                  <a:pt x="3679" y="1421"/>
                                </a:moveTo>
                                <a:lnTo>
                                  <a:pt x="0" y="1421"/>
                                </a:lnTo>
                                <a:lnTo>
                                  <a:pt x="0" y="0"/>
                                </a:lnTo>
                                <a:lnTo>
                                  <a:pt x="3679" y="0"/>
                                </a:lnTo>
                                <a:lnTo>
                                  <a:pt x="3679" y="10"/>
                                </a:lnTo>
                                <a:lnTo>
                                  <a:pt x="19" y="10"/>
                                </a:lnTo>
                                <a:lnTo>
                                  <a:pt x="9" y="20"/>
                                </a:lnTo>
                                <a:lnTo>
                                  <a:pt x="19" y="20"/>
                                </a:lnTo>
                                <a:lnTo>
                                  <a:pt x="19" y="1402"/>
                                </a:lnTo>
                                <a:lnTo>
                                  <a:pt x="9" y="1402"/>
                                </a:lnTo>
                                <a:lnTo>
                                  <a:pt x="19" y="1412"/>
                                </a:lnTo>
                                <a:lnTo>
                                  <a:pt x="3679" y="1412"/>
                                </a:lnTo>
                                <a:lnTo>
                                  <a:pt x="3679" y="1421"/>
                                </a:lnTo>
                                <a:close/>
                                <a:moveTo>
                                  <a:pt x="19" y="20"/>
                                </a:moveTo>
                                <a:lnTo>
                                  <a:pt x="9" y="20"/>
                                </a:lnTo>
                                <a:lnTo>
                                  <a:pt x="19" y="10"/>
                                </a:lnTo>
                                <a:lnTo>
                                  <a:pt x="19" y="20"/>
                                </a:lnTo>
                                <a:close/>
                                <a:moveTo>
                                  <a:pt x="3662" y="20"/>
                                </a:moveTo>
                                <a:lnTo>
                                  <a:pt x="19" y="20"/>
                                </a:lnTo>
                                <a:lnTo>
                                  <a:pt x="19" y="10"/>
                                </a:lnTo>
                                <a:lnTo>
                                  <a:pt x="3662" y="10"/>
                                </a:lnTo>
                                <a:lnTo>
                                  <a:pt x="3662" y="20"/>
                                </a:lnTo>
                                <a:close/>
                                <a:moveTo>
                                  <a:pt x="3662" y="1412"/>
                                </a:moveTo>
                                <a:lnTo>
                                  <a:pt x="3662" y="10"/>
                                </a:lnTo>
                                <a:lnTo>
                                  <a:pt x="3672" y="20"/>
                                </a:lnTo>
                                <a:lnTo>
                                  <a:pt x="3679" y="20"/>
                                </a:lnTo>
                                <a:lnTo>
                                  <a:pt x="3679" y="1402"/>
                                </a:lnTo>
                                <a:lnTo>
                                  <a:pt x="3672" y="1402"/>
                                </a:lnTo>
                                <a:lnTo>
                                  <a:pt x="3662" y="1412"/>
                                </a:lnTo>
                                <a:close/>
                                <a:moveTo>
                                  <a:pt x="3679" y="20"/>
                                </a:moveTo>
                                <a:lnTo>
                                  <a:pt x="3672" y="20"/>
                                </a:lnTo>
                                <a:lnTo>
                                  <a:pt x="3662" y="10"/>
                                </a:lnTo>
                                <a:lnTo>
                                  <a:pt x="3679" y="10"/>
                                </a:lnTo>
                                <a:lnTo>
                                  <a:pt x="3679" y="20"/>
                                </a:lnTo>
                                <a:close/>
                                <a:moveTo>
                                  <a:pt x="19" y="1412"/>
                                </a:moveTo>
                                <a:lnTo>
                                  <a:pt x="9" y="1402"/>
                                </a:lnTo>
                                <a:lnTo>
                                  <a:pt x="19" y="1402"/>
                                </a:lnTo>
                                <a:lnTo>
                                  <a:pt x="19" y="1412"/>
                                </a:lnTo>
                                <a:close/>
                                <a:moveTo>
                                  <a:pt x="3662" y="1412"/>
                                </a:moveTo>
                                <a:lnTo>
                                  <a:pt x="19" y="1412"/>
                                </a:lnTo>
                                <a:lnTo>
                                  <a:pt x="19" y="1402"/>
                                </a:lnTo>
                                <a:lnTo>
                                  <a:pt x="3662" y="1402"/>
                                </a:lnTo>
                                <a:lnTo>
                                  <a:pt x="3662" y="1412"/>
                                </a:lnTo>
                                <a:close/>
                                <a:moveTo>
                                  <a:pt x="3679" y="1412"/>
                                </a:moveTo>
                                <a:lnTo>
                                  <a:pt x="3662" y="1412"/>
                                </a:lnTo>
                                <a:lnTo>
                                  <a:pt x="3672" y="1402"/>
                                </a:lnTo>
                                <a:lnTo>
                                  <a:pt x="3679" y="1402"/>
                                </a:lnTo>
                                <a:lnTo>
                                  <a:pt x="3679" y="141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AutoShape 9"/>
                        <wps:cNvSpPr>
                          <a:spLocks/>
                        </wps:cNvSpPr>
                        <wps:spPr bwMode="auto">
                          <a:xfrm>
                            <a:off x="5496" y="2798"/>
                            <a:ext cx="759" cy="142"/>
                          </a:xfrm>
                          <a:custGeom>
                            <a:avLst/>
                            <a:gdLst>
                              <a:gd name="T0" fmla="+- 0 6130 5496"/>
                              <a:gd name="T1" fmla="*/ T0 w 759"/>
                              <a:gd name="T2" fmla="+- 0 2808 2798"/>
                              <a:gd name="T3" fmla="*/ 2808 h 142"/>
                              <a:gd name="T4" fmla="+- 0 6127 5496"/>
                              <a:gd name="T5" fmla="*/ T4 w 759"/>
                              <a:gd name="T6" fmla="+- 0 2801 2798"/>
                              <a:gd name="T7" fmla="*/ 2801 h 142"/>
                              <a:gd name="T8" fmla="+- 0 6134 5496"/>
                              <a:gd name="T9" fmla="*/ T8 w 759"/>
                              <a:gd name="T10" fmla="+- 0 2798 2798"/>
                              <a:gd name="T11" fmla="*/ 2798 h 142"/>
                              <a:gd name="T12" fmla="+- 0 6242 5496"/>
                              <a:gd name="T13" fmla="*/ T12 w 759"/>
                              <a:gd name="T14" fmla="+- 0 2866 2798"/>
                              <a:gd name="T15" fmla="*/ 2866 h 142"/>
                              <a:gd name="T16" fmla="+- 0 5894 5496"/>
                              <a:gd name="T17" fmla="*/ T16 w 759"/>
                              <a:gd name="T18" fmla="+- 0 2861 2798"/>
                              <a:gd name="T19" fmla="*/ 2861 h 142"/>
                              <a:gd name="T20" fmla="+- 0 5496 5496"/>
                              <a:gd name="T21" fmla="*/ T20 w 759"/>
                              <a:gd name="T22" fmla="+- 0 2851 2798"/>
                              <a:gd name="T23" fmla="*/ 2851 h 142"/>
                              <a:gd name="T24" fmla="+- 0 5904 5496"/>
                              <a:gd name="T25" fmla="*/ T24 w 759"/>
                              <a:gd name="T26" fmla="+- 0 2856 2798"/>
                              <a:gd name="T27" fmla="*/ 2856 h 142"/>
                              <a:gd name="T28" fmla="+- 0 5894 5496"/>
                              <a:gd name="T29" fmla="*/ T28 w 759"/>
                              <a:gd name="T30" fmla="+- 0 2861 2798"/>
                              <a:gd name="T31" fmla="*/ 2861 h 142"/>
                              <a:gd name="T32" fmla="+- 0 5894 5496"/>
                              <a:gd name="T33" fmla="*/ T32 w 759"/>
                              <a:gd name="T34" fmla="+- 0 2873 2798"/>
                              <a:gd name="T35" fmla="*/ 2873 h 142"/>
                              <a:gd name="T36" fmla="+- 0 5899 5496"/>
                              <a:gd name="T37" fmla="*/ T36 w 759"/>
                              <a:gd name="T38" fmla="+- 0 2861 2798"/>
                              <a:gd name="T39" fmla="*/ 2861 h 142"/>
                              <a:gd name="T40" fmla="+- 0 5904 5496"/>
                              <a:gd name="T41" fmla="*/ T40 w 759"/>
                              <a:gd name="T42" fmla="+- 0 2866 2798"/>
                              <a:gd name="T43" fmla="*/ 2866 h 142"/>
                              <a:gd name="T44" fmla="+- 0 5904 5496"/>
                              <a:gd name="T45" fmla="*/ T44 w 759"/>
                              <a:gd name="T46" fmla="+- 0 2870 2798"/>
                              <a:gd name="T47" fmla="*/ 2870 h 142"/>
                              <a:gd name="T48" fmla="+- 0 6230 5496"/>
                              <a:gd name="T49" fmla="*/ T48 w 759"/>
                              <a:gd name="T50" fmla="+- 0 2873 2798"/>
                              <a:gd name="T51" fmla="*/ 2873 h 142"/>
                              <a:gd name="T52" fmla="+- 0 5899 5496"/>
                              <a:gd name="T53" fmla="*/ T52 w 759"/>
                              <a:gd name="T54" fmla="+- 0 2861 2798"/>
                              <a:gd name="T55" fmla="*/ 2861 h 142"/>
                              <a:gd name="T56" fmla="+- 0 5904 5496"/>
                              <a:gd name="T57" fmla="*/ T56 w 759"/>
                              <a:gd name="T58" fmla="+- 0 2856 2798"/>
                              <a:gd name="T59" fmla="*/ 2856 h 142"/>
                              <a:gd name="T60" fmla="+- 0 5904 5496"/>
                              <a:gd name="T61" fmla="*/ T60 w 759"/>
                              <a:gd name="T62" fmla="+- 0 2870 2798"/>
                              <a:gd name="T63" fmla="*/ 2870 h 142"/>
                              <a:gd name="T64" fmla="+- 0 5904 5496"/>
                              <a:gd name="T65" fmla="*/ T64 w 759"/>
                              <a:gd name="T66" fmla="+- 0 2866 2798"/>
                              <a:gd name="T67" fmla="*/ 2866 h 142"/>
                              <a:gd name="T68" fmla="+- 0 6234 5496"/>
                              <a:gd name="T69" fmla="*/ T68 w 759"/>
                              <a:gd name="T70" fmla="+- 0 2870 2798"/>
                              <a:gd name="T71" fmla="*/ 2870 h 142"/>
                              <a:gd name="T72" fmla="+- 0 5904 5496"/>
                              <a:gd name="T73" fmla="*/ T72 w 759"/>
                              <a:gd name="T74" fmla="+- 0 2866 2798"/>
                              <a:gd name="T75" fmla="*/ 2866 h 142"/>
                              <a:gd name="T76" fmla="+- 0 6236 5496"/>
                              <a:gd name="T77" fmla="*/ T76 w 759"/>
                              <a:gd name="T78" fmla="+- 0 2869 2798"/>
                              <a:gd name="T79" fmla="*/ 2869 h 142"/>
                              <a:gd name="T80" fmla="+- 0 6242 5496"/>
                              <a:gd name="T81" fmla="*/ T80 w 759"/>
                              <a:gd name="T82" fmla="+- 0 2873 2798"/>
                              <a:gd name="T83" fmla="*/ 2873 h 142"/>
                              <a:gd name="T84" fmla="+- 0 6242 5496"/>
                              <a:gd name="T85" fmla="*/ T84 w 759"/>
                              <a:gd name="T86" fmla="+- 0 2866 2798"/>
                              <a:gd name="T87" fmla="*/ 2866 h 142"/>
                              <a:gd name="T88" fmla="+- 0 6245 5496"/>
                              <a:gd name="T89" fmla="*/ T88 w 759"/>
                              <a:gd name="T90" fmla="+- 0 2873 2798"/>
                              <a:gd name="T91" fmla="*/ 2873 h 142"/>
                              <a:gd name="T92" fmla="+- 0 6242 5496"/>
                              <a:gd name="T93" fmla="*/ T92 w 759"/>
                              <a:gd name="T94" fmla="+- 0 2866 2798"/>
                              <a:gd name="T95" fmla="*/ 2866 h 142"/>
                              <a:gd name="T96" fmla="+- 0 6245 5496"/>
                              <a:gd name="T97" fmla="*/ T96 w 759"/>
                              <a:gd name="T98" fmla="+- 0 2873 2798"/>
                              <a:gd name="T99" fmla="*/ 2873 h 142"/>
                              <a:gd name="T100" fmla="+- 0 6245 5496"/>
                              <a:gd name="T101" fmla="*/ T100 w 759"/>
                              <a:gd name="T102" fmla="+- 0 2873 2798"/>
                              <a:gd name="T103" fmla="*/ 2873 h 142"/>
                              <a:gd name="T104" fmla="+- 0 6246 5496"/>
                              <a:gd name="T105" fmla="*/ T104 w 759"/>
                              <a:gd name="T106" fmla="+- 0 2866 2798"/>
                              <a:gd name="T107" fmla="*/ 2866 h 142"/>
                              <a:gd name="T108" fmla="+- 0 6250 5496"/>
                              <a:gd name="T109" fmla="*/ T108 w 759"/>
                              <a:gd name="T110" fmla="+- 0 2873 2798"/>
                              <a:gd name="T111" fmla="*/ 2873 h 142"/>
                              <a:gd name="T112" fmla="+- 0 6130 5496"/>
                              <a:gd name="T113" fmla="*/ T112 w 759"/>
                              <a:gd name="T114" fmla="+- 0 2940 2798"/>
                              <a:gd name="T115" fmla="*/ 2940 h 142"/>
                              <a:gd name="T116" fmla="+- 0 6127 5496"/>
                              <a:gd name="T117" fmla="*/ T116 w 759"/>
                              <a:gd name="T118" fmla="+- 0 2933 2798"/>
                              <a:gd name="T119" fmla="*/ 2933 h 142"/>
                              <a:gd name="T120" fmla="+- 0 6236 5496"/>
                              <a:gd name="T121" fmla="*/ T120 w 759"/>
                              <a:gd name="T122" fmla="+- 0 2869 2798"/>
                              <a:gd name="T123" fmla="*/ 2869 h 142"/>
                              <a:gd name="T124" fmla="+- 0 6250 5496"/>
                              <a:gd name="T125" fmla="*/ T124 w 759"/>
                              <a:gd name="T126" fmla="+- 0 2873 2798"/>
                              <a:gd name="T127" fmla="*/ 2873 h 1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59" h="142">
                                <a:moveTo>
                                  <a:pt x="740" y="71"/>
                                </a:moveTo>
                                <a:lnTo>
                                  <a:pt x="634" y="10"/>
                                </a:lnTo>
                                <a:lnTo>
                                  <a:pt x="631" y="8"/>
                                </a:lnTo>
                                <a:lnTo>
                                  <a:pt x="631" y="3"/>
                                </a:lnTo>
                                <a:lnTo>
                                  <a:pt x="634" y="0"/>
                                </a:lnTo>
                                <a:lnTo>
                                  <a:pt x="638" y="0"/>
                                </a:lnTo>
                                <a:lnTo>
                                  <a:pt x="750" y="68"/>
                                </a:lnTo>
                                <a:lnTo>
                                  <a:pt x="746" y="68"/>
                                </a:lnTo>
                                <a:lnTo>
                                  <a:pt x="740" y="71"/>
                                </a:lnTo>
                                <a:close/>
                                <a:moveTo>
                                  <a:pt x="398" y="63"/>
                                </a:moveTo>
                                <a:lnTo>
                                  <a:pt x="0" y="63"/>
                                </a:lnTo>
                                <a:lnTo>
                                  <a:pt x="0" y="53"/>
                                </a:lnTo>
                                <a:lnTo>
                                  <a:pt x="408" y="53"/>
                                </a:lnTo>
                                <a:lnTo>
                                  <a:pt x="408" y="58"/>
                                </a:lnTo>
                                <a:lnTo>
                                  <a:pt x="398" y="58"/>
                                </a:lnTo>
                                <a:lnTo>
                                  <a:pt x="398" y="63"/>
                                </a:lnTo>
                                <a:close/>
                                <a:moveTo>
                                  <a:pt x="734" y="75"/>
                                </a:moveTo>
                                <a:lnTo>
                                  <a:pt x="398" y="75"/>
                                </a:lnTo>
                                <a:lnTo>
                                  <a:pt x="398" y="58"/>
                                </a:lnTo>
                                <a:lnTo>
                                  <a:pt x="403" y="63"/>
                                </a:lnTo>
                                <a:lnTo>
                                  <a:pt x="408" y="63"/>
                                </a:lnTo>
                                <a:lnTo>
                                  <a:pt x="408" y="68"/>
                                </a:lnTo>
                                <a:lnTo>
                                  <a:pt x="403" y="68"/>
                                </a:lnTo>
                                <a:lnTo>
                                  <a:pt x="408" y="72"/>
                                </a:lnTo>
                                <a:lnTo>
                                  <a:pt x="738" y="72"/>
                                </a:lnTo>
                                <a:lnTo>
                                  <a:pt x="734" y="75"/>
                                </a:lnTo>
                                <a:close/>
                                <a:moveTo>
                                  <a:pt x="408" y="63"/>
                                </a:moveTo>
                                <a:lnTo>
                                  <a:pt x="403" y="63"/>
                                </a:lnTo>
                                <a:lnTo>
                                  <a:pt x="398" y="58"/>
                                </a:lnTo>
                                <a:lnTo>
                                  <a:pt x="408" y="58"/>
                                </a:lnTo>
                                <a:lnTo>
                                  <a:pt x="408" y="63"/>
                                </a:lnTo>
                                <a:close/>
                                <a:moveTo>
                                  <a:pt x="408" y="72"/>
                                </a:moveTo>
                                <a:lnTo>
                                  <a:pt x="403" y="68"/>
                                </a:lnTo>
                                <a:lnTo>
                                  <a:pt x="408" y="68"/>
                                </a:lnTo>
                                <a:lnTo>
                                  <a:pt x="408" y="72"/>
                                </a:lnTo>
                                <a:close/>
                                <a:moveTo>
                                  <a:pt x="738" y="72"/>
                                </a:moveTo>
                                <a:lnTo>
                                  <a:pt x="408" y="72"/>
                                </a:lnTo>
                                <a:lnTo>
                                  <a:pt x="408" y="68"/>
                                </a:lnTo>
                                <a:lnTo>
                                  <a:pt x="734" y="68"/>
                                </a:lnTo>
                                <a:lnTo>
                                  <a:pt x="740" y="71"/>
                                </a:lnTo>
                                <a:lnTo>
                                  <a:pt x="738" y="72"/>
                                </a:lnTo>
                                <a:close/>
                                <a:moveTo>
                                  <a:pt x="746" y="75"/>
                                </a:moveTo>
                                <a:lnTo>
                                  <a:pt x="740" y="71"/>
                                </a:lnTo>
                                <a:lnTo>
                                  <a:pt x="746" y="68"/>
                                </a:lnTo>
                                <a:lnTo>
                                  <a:pt x="746" y="75"/>
                                </a:lnTo>
                                <a:close/>
                                <a:moveTo>
                                  <a:pt x="749" y="75"/>
                                </a:moveTo>
                                <a:lnTo>
                                  <a:pt x="746" y="75"/>
                                </a:lnTo>
                                <a:lnTo>
                                  <a:pt x="746" y="68"/>
                                </a:lnTo>
                                <a:lnTo>
                                  <a:pt x="749" y="68"/>
                                </a:lnTo>
                                <a:lnTo>
                                  <a:pt x="749" y="75"/>
                                </a:lnTo>
                                <a:close/>
                                <a:moveTo>
                                  <a:pt x="754" y="75"/>
                                </a:moveTo>
                                <a:lnTo>
                                  <a:pt x="749" y="75"/>
                                </a:lnTo>
                                <a:lnTo>
                                  <a:pt x="749" y="68"/>
                                </a:lnTo>
                                <a:lnTo>
                                  <a:pt x="750" y="68"/>
                                </a:lnTo>
                                <a:lnTo>
                                  <a:pt x="758" y="72"/>
                                </a:lnTo>
                                <a:lnTo>
                                  <a:pt x="754" y="75"/>
                                </a:lnTo>
                                <a:close/>
                                <a:moveTo>
                                  <a:pt x="638" y="142"/>
                                </a:moveTo>
                                <a:lnTo>
                                  <a:pt x="634" y="142"/>
                                </a:lnTo>
                                <a:lnTo>
                                  <a:pt x="631" y="140"/>
                                </a:lnTo>
                                <a:lnTo>
                                  <a:pt x="631" y="135"/>
                                </a:lnTo>
                                <a:lnTo>
                                  <a:pt x="634" y="132"/>
                                </a:lnTo>
                                <a:lnTo>
                                  <a:pt x="740" y="71"/>
                                </a:lnTo>
                                <a:lnTo>
                                  <a:pt x="746" y="75"/>
                                </a:lnTo>
                                <a:lnTo>
                                  <a:pt x="754" y="75"/>
                                </a:lnTo>
                                <a:lnTo>
                                  <a:pt x="638" y="142"/>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Rectangle 10"/>
                        <wps:cNvSpPr>
                          <a:spLocks noChangeArrowheads="1"/>
                        </wps:cNvSpPr>
                        <wps:spPr bwMode="auto">
                          <a:xfrm>
                            <a:off x="2481" y="2126"/>
                            <a:ext cx="3017" cy="1457"/>
                          </a:xfrm>
                          <a:prstGeom prst="rect">
                            <a:avLst/>
                          </a:prstGeom>
                          <a:solidFill>
                            <a:srgbClr val="2F549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AutoShape 11"/>
                        <wps:cNvSpPr>
                          <a:spLocks/>
                        </wps:cNvSpPr>
                        <wps:spPr bwMode="auto">
                          <a:xfrm>
                            <a:off x="2472" y="2116"/>
                            <a:ext cx="3036" cy="1476"/>
                          </a:xfrm>
                          <a:custGeom>
                            <a:avLst/>
                            <a:gdLst>
                              <a:gd name="T0" fmla="+- 0 5508 2472"/>
                              <a:gd name="T1" fmla="*/ T0 w 3036"/>
                              <a:gd name="T2" fmla="+- 0 3593 2117"/>
                              <a:gd name="T3" fmla="*/ 3593 h 1476"/>
                              <a:gd name="T4" fmla="+- 0 2472 2472"/>
                              <a:gd name="T5" fmla="*/ T4 w 3036"/>
                              <a:gd name="T6" fmla="+- 0 3593 2117"/>
                              <a:gd name="T7" fmla="*/ 3593 h 1476"/>
                              <a:gd name="T8" fmla="+- 0 2472 2472"/>
                              <a:gd name="T9" fmla="*/ T8 w 3036"/>
                              <a:gd name="T10" fmla="+- 0 2117 2117"/>
                              <a:gd name="T11" fmla="*/ 2117 h 1476"/>
                              <a:gd name="T12" fmla="+- 0 5508 2472"/>
                              <a:gd name="T13" fmla="*/ T12 w 3036"/>
                              <a:gd name="T14" fmla="+- 0 2117 2117"/>
                              <a:gd name="T15" fmla="*/ 2117 h 1476"/>
                              <a:gd name="T16" fmla="+- 0 5508 2472"/>
                              <a:gd name="T17" fmla="*/ T16 w 3036"/>
                              <a:gd name="T18" fmla="+- 0 2126 2117"/>
                              <a:gd name="T19" fmla="*/ 2126 h 1476"/>
                              <a:gd name="T20" fmla="+- 0 2491 2472"/>
                              <a:gd name="T21" fmla="*/ T20 w 3036"/>
                              <a:gd name="T22" fmla="+- 0 2126 2117"/>
                              <a:gd name="T23" fmla="*/ 2126 h 1476"/>
                              <a:gd name="T24" fmla="+- 0 2482 2472"/>
                              <a:gd name="T25" fmla="*/ T24 w 3036"/>
                              <a:gd name="T26" fmla="+- 0 2136 2117"/>
                              <a:gd name="T27" fmla="*/ 2136 h 1476"/>
                              <a:gd name="T28" fmla="+- 0 2491 2472"/>
                              <a:gd name="T29" fmla="*/ T28 w 3036"/>
                              <a:gd name="T30" fmla="+- 0 2136 2117"/>
                              <a:gd name="T31" fmla="*/ 2136 h 1476"/>
                              <a:gd name="T32" fmla="+- 0 2491 2472"/>
                              <a:gd name="T33" fmla="*/ T32 w 3036"/>
                              <a:gd name="T34" fmla="+- 0 3574 2117"/>
                              <a:gd name="T35" fmla="*/ 3574 h 1476"/>
                              <a:gd name="T36" fmla="+- 0 2482 2472"/>
                              <a:gd name="T37" fmla="*/ T36 w 3036"/>
                              <a:gd name="T38" fmla="+- 0 3574 2117"/>
                              <a:gd name="T39" fmla="*/ 3574 h 1476"/>
                              <a:gd name="T40" fmla="+- 0 2491 2472"/>
                              <a:gd name="T41" fmla="*/ T40 w 3036"/>
                              <a:gd name="T42" fmla="+- 0 3583 2117"/>
                              <a:gd name="T43" fmla="*/ 3583 h 1476"/>
                              <a:gd name="T44" fmla="+- 0 5508 2472"/>
                              <a:gd name="T45" fmla="*/ T44 w 3036"/>
                              <a:gd name="T46" fmla="+- 0 3583 2117"/>
                              <a:gd name="T47" fmla="*/ 3583 h 1476"/>
                              <a:gd name="T48" fmla="+- 0 5508 2472"/>
                              <a:gd name="T49" fmla="*/ T48 w 3036"/>
                              <a:gd name="T50" fmla="+- 0 3593 2117"/>
                              <a:gd name="T51" fmla="*/ 3593 h 1476"/>
                              <a:gd name="T52" fmla="+- 0 2491 2472"/>
                              <a:gd name="T53" fmla="*/ T52 w 3036"/>
                              <a:gd name="T54" fmla="+- 0 2136 2117"/>
                              <a:gd name="T55" fmla="*/ 2136 h 1476"/>
                              <a:gd name="T56" fmla="+- 0 2482 2472"/>
                              <a:gd name="T57" fmla="*/ T56 w 3036"/>
                              <a:gd name="T58" fmla="+- 0 2136 2117"/>
                              <a:gd name="T59" fmla="*/ 2136 h 1476"/>
                              <a:gd name="T60" fmla="+- 0 2491 2472"/>
                              <a:gd name="T61" fmla="*/ T60 w 3036"/>
                              <a:gd name="T62" fmla="+- 0 2126 2117"/>
                              <a:gd name="T63" fmla="*/ 2126 h 1476"/>
                              <a:gd name="T64" fmla="+- 0 2491 2472"/>
                              <a:gd name="T65" fmla="*/ T64 w 3036"/>
                              <a:gd name="T66" fmla="+- 0 2136 2117"/>
                              <a:gd name="T67" fmla="*/ 2136 h 1476"/>
                              <a:gd name="T68" fmla="+- 0 5489 2472"/>
                              <a:gd name="T69" fmla="*/ T68 w 3036"/>
                              <a:gd name="T70" fmla="+- 0 2136 2117"/>
                              <a:gd name="T71" fmla="*/ 2136 h 1476"/>
                              <a:gd name="T72" fmla="+- 0 2491 2472"/>
                              <a:gd name="T73" fmla="*/ T72 w 3036"/>
                              <a:gd name="T74" fmla="+- 0 2136 2117"/>
                              <a:gd name="T75" fmla="*/ 2136 h 1476"/>
                              <a:gd name="T76" fmla="+- 0 2491 2472"/>
                              <a:gd name="T77" fmla="*/ T76 w 3036"/>
                              <a:gd name="T78" fmla="+- 0 2126 2117"/>
                              <a:gd name="T79" fmla="*/ 2126 h 1476"/>
                              <a:gd name="T80" fmla="+- 0 5489 2472"/>
                              <a:gd name="T81" fmla="*/ T80 w 3036"/>
                              <a:gd name="T82" fmla="+- 0 2126 2117"/>
                              <a:gd name="T83" fmla="*/ 2126 h 1476"/>
                              <a:gd name="T84" fmla="+- 0 5489 2472"/>
                              <a:gd name="T85" fmla="*/ T84 w 3036"/>
                              <a:gd name="T86" fmla="+- 0 2136 2117"/>
                              <a:gd name="T87" fmla="*/ 2136 h 1476"/>
                              <a:gd name="T88" fmla="+- 0 5489 2472"/>
                              <a:gd name="T89" fmla="*/ T88 w 3036"/>
                              <a:gd name="T90" fmla="+- 0 3583 2117"/>
                              <a:gd name="T91" fmla="*/ 3583 h 1476"/>
                              <a:gd name="T92" fmla="+- 0 5489 2472"/>
                              <a:gd name="T93" fmla="*/ T92 w 3036"/>
                              <a:gd name="T94" fmla="+- 0 2126 2117"/>
                              <a:gd name="T95" fmla="*/ 2126 h 1476"/>
                              <a:gd name="T96" fmla="+- 0 5498 2472"/>
                              <a:gd name="T97" fmla="*/ T96 w 3036"/>
                              <a:gd name="T98" fmla="+- 0 2136 2117"/>
                              <a:gd name="T99" fmla="*/ 2136 h 1476"/>
                              <a:gd name="T100" fmla="+- 0 5508 2472"/>
                              <a:gd name="T101" fmla="*/ T100 w 3036"/>
                              <a:gd name="T102" fmla="+- 0 2136 2117"/>
                              <a:gd name="T103" fmla="*/ 2136 h 1476"/>
                              <a:gd name="T104" fmla="+- 0 5508 2472"/>
                              <a:gd name="T105" fmla="*/ T104 w 3036"/>
                              <a:gd name="T106" fmla="+- 0 3574 2117"/>
                              <a:gd name="T107" fmla="*/ 3574 h 1476"/>
                              <a:gd name="T108" fmla="+- 0 5498 2472"/>
                              <a:gd name="T109" fmla="*/ T108 w 3036"/>
                              <a:gd name="T110" fmla="+- 0 3574 2117"/>
                              <a:gd name="T111" fmla="*/ 3574 h 1476"/>
                              <a:gd name="T112" fmla="+- 0 5489 2472"/>
                              <a:gd name="T113" fmla="*/ T112 w 3036"/>
                              <a:gd name="T114" fmla="+- 0 3583 2117"/>
                              <a:gd name="T115" fmla="*/ 3583 h 1476"/>
                              <a:gd name="T116" fmla="+- 0 5508 2472"/>
                              <a:gd name="T117" fmla="*/ T116 w 3036"/>
                              <a:gd name="T118" fmla="+- 0 2136 2117"/>
                              <a:gd name="T119" fmla="*/ 2136 h 1476"/>
                              <a:gd name="T120" fmla="+- 0 5498 2472"/>
                              <a:gd name="T121" fmla="*/ T120 w 3036"/>
                              <a:gd name="T122" fmla="+- 0 2136 2117"/>
                              <a:gd name="T123" fmla="*/ 2136 h 1476"/>
                              <a:gd name="T124" fmla="+- 0 5489 2472"/>
                              <a:gd name="T125" fmla="*/ T124 w 3036"/>
                              <a:gd name="T126" fmla="+- 0 2126 2117"/>
                              <a:gd name="T127" fmla="*/ 2126 h 1476"/>
                              <a:gd name="T128" fmla="+- 0 5508 2472"/>
                              <a:gd name="T129" fmla="*/ T128 w 3036"/>
                              <a:gd name="T130" fmla="+- 0 2126 2117"/>
                              <a:gd name="T131" fmla="*/ 2126 h 1476"/>
                              <a:gd name="T132" fmla="+- 0 5508 2472"/>
                              <a:gd name="T133" fmla="*/ T132 w 3036"/>
                              <a:gd name="T134" fmla="+- 0 2136 2117"/>
                              <a:gd name="T135" fmla="*/ 2136 h 1476"/>
                              <a:gd name="T136" fmla="+- 0 2491 2472"/>
                              <a:gd name="T137" fmla="*/ T136 w 3036"/>
                              <a:gd name="T138" fmla="+- 0 3583 2117"/>
                              <a:gd name="T139" fmla="*/ 3583 h 1476"/>
                              <a:gd name="T140" fmla="+- 0 2482 2472"/>
                              <a:gd name="T141" fmla="*/ T140 w 3036"/>
                              <a:gd name="T142" fmla="+- 0 3574 2117"/>
                              <a:gd name="T143" fmla="*/ 3574 h 1476"/>
                              <a:gd name="T144" fmla="+- 0 2491 2472"/>
                              <a:gd name="T145" fmla="*/ T144 w 3036"/>
                              <a:gd name="T146" fmla="+- 0 3574 2117"/>
                              <a:gd name="T147" fmla="*/ 3574 h 1476"/>
                              <a:gd name="T148" fmla="+- 0 2491 2472"/>
                              <a:gd name="T149" fmla="*/ T148 w 3036"/>
                              <a:gd name="T150" fmla="+- 0 3583 2117"/>
                              <a:gd name="T151" fmla="*/ 3583 h 1476"/>
                              <a:gd name="T152" fmla="+- 0 5489 2472"/>
                              <a:gd name="T153" fmla="*/ T152 w 3036"/>
                              <a:gd name="T154" fmla="+- 0 3583 2117"/>
                              <a:gd name="T155" fmla="*/ 3583 h 1476"/>
                              <a:gd name="T156" fmla="+- 0 2491 2472"/>
                              <a:gd name="T157" fmla="*/ T156 w 3036"/>
                              <a:gd name="T158" fmla="+- 0 3583 2117"/>
                              <a:gd name="T159" fmla="*/ 3583 h 1476"/>
                              <a:gd name="T160" fmla="+- 0 2491 2472"/>
                              <a:gd name="T161" fmla="*/ T160 w 3036"/>
                              <a:gd name="T162" fmla="+- 0 3574 2117"/>
                              <a:gd name="T163" fmla="*/ 3574 h 1476"/>
                              <a:gd name="T164" fmla="+- 0 5489 2472"/>
                              <a:gd name="T165" fmla="*/ T164 w 3036"/>
                              <a:gd name="T166" fmla="+- 0 3574 2117"/>
                              <a:gd name="T167" fmla="*/ 3574 h 1476"/>
                              <a:gd name="T168" fmla="+- 0 5489 2472"/>
                              <a:gd name="T169" fmla="*/ T168 w 3036"/>
                              <a:gd name="T170" fmla="+- 0 3583 2117"/>
                              <a:gd name="T171" fmla="*/ 3583 h 1476"/>
                              <a:gd name="T172" fmla="+- 0 5508 2472"/>
                              <a:gd name="T173" fmla="*/ T172 w 3036"/>
                              <a:gd name="T174" fmla="+- 0 3583 2117"/>
                              <a:gd name="T175" fmla="*/ 3583 h 1476"/>
                              <a:gd name="T176" fmla="+- 0 5489 2472"/>
                              <a:gd name="T177" fmla="*/ T176 w 3036"/>
                              <a:gd name="T178" fmla="+- 0 3583 2117"/>
                              <a:gd name="T179" fmla="*/ 3583 h 1476"/>
                              <a:gd name="T180" fmla="+- 0 5498 2472"/>
                              <a:gd name="T181" fmla="*/ T180 w 3036"/>
                              <a:gd name="T182" fmla="+- 0 3574 2117"/>
                              <a:gd name="T183" fmla="*/ 3574 h 1476"/>
                              <a:gd name="T184" fmla="+- 0 5508 2472"/>
                              <a:gd name="T185" fmla="*/ T184 w 3036"/>
                              <a:gd name="T186" fmla="+- 0 3574 2117"/>
                              <a:gd name="T187" fmla="*/ 3574 h 1476"/>
                              <a:gd name="T188" fmla="+- 0 5508 2472"/>
                              <a:gd name="T189" fmla="*/ T188 w 3036"/>
                              <a:gd name="T190" fmla="+- 0 3583 2117"/>
                              <a:gd name="T191" fmla="*/ 3583 h 1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036" h="1476">
                                <a:moveTo>
                                  <a:pt x="3036" y="1476"/>
                                </a:moveTo>
                                <a:lnTo>
                                  <a:pt x="0" y="1476"/>
                                </a:lnTo>
                                <a:lnTo>
                                  <a:pt x="0" y="0"/>
                                </a:lnTo>
                                <a:lnTo>
                                  <a:pt x="3036" y="0"/>
                                </a:lnTo>
                                <a:lnTo>
                                  <a:pt x="3036" y="9"/>
                                </a:lnTo>
                                <a:lnTo>
                                  <a:pt x="19" y="9"/>
                                </a:lnTo>
                                <a:lnTo>
                                  <a:pt x="10" y="19"/>
                                </a:lnTo>
                                <a:lnTo>
                                  <a:pt x="19" y="19"/>
                                </a:lnTo>
                                <a:lnTo>
                                  <a:pt x="19" y="1457"/>
                                </a:lnTo>
                                <a:lnTo>
                                  <a:pt x="10" y="1457"/>
                                </a:lnTo>
                                <a:lnTo>
                                  <a:pt x="19" y="1466"/>
                                </a:lnTo>
                                <a:lnTo>
                                  <a:pt x="3036" y="1466"/>
                                </a:lnTo>
                                <a:lnTo>
                                  <a:pt x="3036" y="1476"/>
                                </a:lnTo>
                                <a:close/>
                                <a:moveTo>
                                  <a:pt x="19" y="19"/>
                                </a:moveTo>
                                <a:lnTo>
                                  <a:pt x="10" y="19"/>
                                </a:lnTo>
                                <a:lnTo>
                                  <a:pt x="19" y="9"/>
                                </a:lnTo>
                                <a:lnTo>
                                  <a:pt x="19" y="19"/>
                                </a:lnTo>
                                <a:close/>
                                <a:moveTo>
                                  <a:pt x="3017" y="19"/>
                                </a:moveTo>
                                <a:lnTo>
                                  <a:pt x="19" y="19"/>
                                </a:lnTo>
                                <a:lnTo>
                                  <a:pt x="19" y="9"/>
                                </a:lnTo>
                                <a:lnTo>
                                  <a:pt x="3017" y="9"/>
                                </a:lnTo>
                                <a:lnTo>
                                  <a:pt x="3017" y="19"/>
                                </a:lnTo>
                                <a:close/>
                                <a:moveTo>
                                  <a:pt x="3017" y="1466"/>
                                </a:moveTo>
                                <a:lnTo>
                                  <a:pt x="3017" y="9"/>
                                </a:lnTo>
                                <a:lnTo>
                                  <a:pt x="3026" y="19"/>
                                </a:lnTo>
                                <a:lnTo>
                                  <a:pt x="3036" y="19"/>
                                </a:lnTo>
                                <a:lnTo>
                                  <a:pt x="3036" y="1457"/>
                                </a:lnTo>
                                <a:lnTo>
                                  <a:pt x="3026" y="1457"/>
                                </a:lnTo>
                                <a:lnTo>
                                  <a:pt x="3017" y="1466"/>
                                </a:lnTo>
                                <a:close/>
                                <a:moveTo>
                                  <a:pt x="3036" y="19"/>
                                </a:moveTo>
                                <a:lnTo>
                                  <a:pt x="3026" y="19"/>
                                </a:lnTo>
                                <a:lnTo>
                                  <a:pt x="3017" y="9"/>
                                </a:lnTo>
                                <a:lnTo>
                                  <a:pt x="3036" y="9"/>
                                </a:lnTo>
                                <a:lnTo>
                                  <a:pt x="3036" y="19"/>
                                </a:lnTo>
                                <a:close/>
                                <a:moveTo>
                                  <a:pt x="19" y="1466"/>
                                </a:moveTo>
                                <a:lnTo>
                                  <a:pt x="10" y="1457"/>
                                </a:lnTo>
                                <a:lnTo>
                                  <a:pt x="19" y="1457"/>
                                </a:lnTo>
                                <a:lnTo>
                                  <a:pt x="19" y="1466"/>
                                </a:lnTo>
                                <a:close/>
                                <a:moveTo>
                                  <a:pt x="3017" y="1466"/>
                                </a:moveTo>
                                <a:lnTo>
                                  <a:pt x="19" y="1466"/>
                                </a:lnTo>
                                <a:lnTo>
                                  <a:pt x="19" y="1457"/>
                                </a:lnTo>
                                <a:lnTo>
                                  <a:pt x="3017" y="1457"/>
                                </a:lnTo>
                                <a:lnTo>
                                  <a:pt x="3017" y="1466"/>
                                </a:lnTo>
                                <a:close/>
                                <a:moveTo>
                                  <a:pt x="3036" y="1466"/>
                                </a:moveTo>
                                <a:lnTo>
                                  <a:pt x="3017" y="1466"/>
                                </a:lnTo>
                                <a:lnTo>
                                  <a:pt x="3026" y="1457"/>
                                </a:lnTo>
                                <a:lnTo>
                                  <a:pt x="3036" y="1457"/>
                                </a:lnTo>
                                <a:lnTo>
                                  <a:pt x="3036" y="146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AutoShape 12"/>
                        <wps:cNvSpPr>
                          <a:spLocks/>
                        </wps:cNvSpPr>
                        <wps:spPr bwMode="auto">
                          <a:xfrm>
                            <a:off x="6120" y="3580"/>
                            <a:ext cx="1755" cy="272"/>
                          </a:xfrm>
                          <a:custGeom>
                            <a:avLst/>
                            <a:gdLst>
                              <a:gd name="T0" fmla="+- 0 7865 6120"/>
                              <a:gd name="T1" fmla="*/ T0 w 1755"/>
                              <a:gd name="T2" fmla="+- 0 3581 3581"/>
                              <a:gd name="T3" fmla="*/ 3581 h 272"/>
                              <a:gd name="T4" fmla="+- 0 7874 6120"/>
                              <a:gd name="T5" fmla="*/ T4 w 1755"/>
                              <a:gd name="T6" fmla="+- 0 3737 3581"/>
                              <a:gd name="T7" fmla="*/ 3737 h 272"/>
                              <a:gd name="T8" fmla="+- 0 7865 6120"/>
                              <a:gd name="T9" fmla="*/ T8 w 1755"/>
                              <a:gd name="T10" fmla="+- 0 3742 3581"/>
                              <a:gd name="T11" fmla="*/ 3742 h 272"/>
                              <a:gd name="T12" fmla="+- 0 6122 6120"/>
                              <a:gd name="T13" fmla="*/ T12 w 1755"/>
                              <a:gd name="T14" fmla="+- 0 3732 3581"/>
                              <a:gd name="T15" fmla="*/ 3732 h 272"/>
                              <a:gd name="T16" fmla="+- 0 6125 6120"/>
                              <a:gd name="T17" fmla="*/ T16 w 1755"/>
                              <a:gd name="T18" fmla="+- 0 3725 3581"/>
                              <a:gd name="T19" fmla="*/ 3725 h 272"/>
                              <a:gd name="T20" fmla="+- 0 6130 6120"/>
                              <a:gd name="T21" fmla="*/ T20 w 1755"/>
                              <a:gd name="T22" fmla="+- 0 3727 3581"/>
                              <a:gd name="T23" fmla="*/ 3727 h 272"/>
                              <a:gd name="T24" fmla="+- 0 6187 6120"/>
                              <a:gd name="T25" fmla="*/ T24 w 1755"/>
                              <a:gd name="T26" fmla="+- 0 3842 3581"/>
                              <a:gd name="T27" fmla="*/ 3842 h 272"/>
                              <a:gd name="T28" fmla="+- 0 6192 6120"/>
                              <a:gd name="T29" fmla="*/ T28 w 1755"/>
                              <a:gd name="T30" fmla="+- 0 3852 3581"/>
                              <a:gd name="T31" fmla="*/ 3852 h 272"/>
                              <a:gd name="T32" fmla="+- 0 6197 6120"/>
                              <a:gd name="T33" fmla="*/ T32 w 1755"/>
                              <a:gd name="T34" fmla="+- 0 3842 3581"/>
                              <a:gd name="T35" fmla="*/ 3842 h 272"/>
                              <a:gd name="T36" fmla="+- 0 6254 6120"/>
                              <a:gd name="T37" fmla="*/ T36 w 1755"/>
                              <a:gd name="T38" fmla="+- 0 3727 3581"/>
                              <a:gd name="T39" fmla="*/ 3727 h 272"/>
                              <a:gd name="T40" fmla="+- 0 6259 6120"/>
                              <a:gd name="T41" fmla="*/ T40 w 1755"/>
                              <a:gd name="T42" fmla="+- 0 3725 3581"/>
                              <a:gd name="T43" fmla="*/ 3725 h 272"/>
                              <a:gd name="T44" fmla="+- 0 6262 6120"/>
                              <a:gd name="T45" fmla="*/ T44 w 1755"/>
                              <a:gd name="T46" fmla="+- 0 3732 3581"/>
                              <a:gd name="T47" fmla="*/ 3732 h 272"/>
                              <a:gd name="T48" fmla="+- 0 6192 6120"/>
                              <a:gd name="T49" fmla="*/ T48 w 1755"/>
                              <a:gd name="T50" fmla="+- 0 3832 3581"/>
                              <a:gd name="T51" fmla="*/ 3832 h 272"/>
                              <a:gd name="T52" fmla="+- 0 6187 6120"/>
                              <a:gd name="T53" fmla="*/ T52 w 1755"/>
                              <a:gd name="T54" fmla="+- 0 3737 3581"/>
                              <a:gd name="T55" fmla="*/ 3737 h 272"/>
                              <a:gd name="T56" fmla="+- 0 6246 6120"/>
                              <a:gd name="T57" fmla="*/ T56 w 1755"/>
                              <a:gd name="T58" fmla="+- 0 3742 3581"/>
                              <a:gd name="T59" fmla="*/ 3742 h 272"/>
                              <a:gd name="T60" fmla="+- 0 6192 6120"/>
                              <a:gd name="T61" fmla="*/ T60 w 1755"/>
                              <a:gd name="T62" fmla="+- 0 3746 3581"/>
                              <a:gd name="T63" fmla="*/ 3746 h 272"/>
                              <a:gd name="T64" fmla="+- 0 6197 6120"/>
                              <a:gd name="T65" fmla="*/ T64 w 1755"/>
                              <a:gd name="T66" fmla="+- 0 3824 3581"/>
                              <a:gd name="T67" fmla="*/ 3824 h 272"/>
                              <a:gd name="T68" fmla="+- 0 7874 6120"/>
                              <a:gd name="T69" fmla="*/ T68 w 1755"/>
                              <a:gd name="T70" fmla="+- 0 3746 3581"/>
                              <a:gd name="T71" fmla="*/ 3746 h 272"/>
                              <a:gd name="T72" fmla="+- 0 6259 6120"/>
                              <a:gd name="T73" fmla="*/ T72 w 1755"/>
                              <a:gd name="T74" fmla="+- 0 3737 3581"/>
                              <a:gd name="T75" fmla="*/ 3737 h 272"/>
                              <a:gd name="T76" fmla="+- 0 7865 6120"/>
                              <a:gd name="T77" fmla="*/ T76 w 1755"/>
                              <a:gd name="T78" fmla="+- 0 3742 3581"/>
                              <a:gd name="T79" fmla="*/ 3742 h 272"/>
                              <a:gd name="T80" fmla="+- 0 7874 6120"/>
                              <a:gd name="T81" fmla="*/ T80 w 1755"/>
                              <a:gd name="T82" fmla="+- 0 3746 3581"/>
                              <a:gd name="T83" fmla="*/ 3746 h 272"/>
                              <a:gd name="T84" fmla="+- 0 7865 6120"/>
                              <a:gd name="T85" fmla="*/ T84 w 1755"/>
                              <a:gd name="T86" fmla="+- 0 3742 3581"/>
                              <a:gd name="T87" fmla="*/ 3742 h 272"/>
                              <a:gd name="T88" fmla="+- 0 7874 6120"/>
                              <a:gd name="T89" fmla="*/ T88 w 1755"/>
                              <a:gd name="T90" fmla="+- 0 3737 3581"/>
                              <a:gd name="T91" fmla="*/ 3737 h 272"/>
                              <a:gd name="T92" fmla="+- 0 6197 6120"/>
                              <a:gd name="T93" fmla="*/ T92 w 1755"/>
                              <a:gd name="T94" fmla="+- 0 3746 3581"/>
                              <a:gd name="T95" fmla="*/ 3746 h 272"/>
                              <a:gd name="T96" fmla="+- 0 6197 6120"/>
                              <a:gd name="T97" fmla="*/ T96 w 1755"/>
                              <a:gd name="T98" fmla="+- 0 3742 3581"/>
                              <a:gd name="T99" fmla="*/ 3742 h 272"/>
                              <a:gd name="T100" fmla="+- 0 6243 6120"/>
                              <a:gd name="T101" fmla="*/ T100 w 1755"/>
                              <a:gd name="T102" fmla="+- 0 3746 3581"/>
                              <a:gd name="T103" fmla="*/ 3746 h 272"/>
                              <a:gd name="T104" fmla="+- 0 6197 6120"/>
                              <a:gd name="T105" fmla="*/ T104 w 1755"/>
                              <a:gd name="T106" fmla="+- 0 3742 3581"/>
                              <a:gd name="T107" fmla="*/ 3742 h 272"/>
                              <a:gd name="T108" fmla="+- 0 6243 6120"/>
                              <a:gd name="T109" fmla="*/ T108 w 1755"/>
                              <a:gd name="T110" fmla="+- 0 3746 3581"/>
                              <a:gd name="T111" fmla="*/ 3746 h 272"/>
                              <a:gd name="T112" fmla="+- 0 6192 6120"/>
                              <a:gd name="T113" fmla="*/ T112 w 1755"/>
                              <a:gd name="T114" fmla="+- 0 3832 3581"/>
                              <a:gd name="T115" fmla="*/ 3832 h 272"/>
                              <a:gd name="T116" fmla="+- 0 6197 6120"/>
                              <a:gd name="T117" fmla="*/ T116 w 1755"/>
                              <a:gd name="T118" fmla="+- 0 3840 3581"/>
                              <a:gd name="T119" fmla="*/ 3840 h 272"/>
                              <a:gd name="T120" fmla="+- 0 6187 6120"/>
                              <a:gd name="T121" fmla="*/ T120 w 1755"/>
                              <a:gd name="T122" fmla="+- 0 3824 3581"/>
                              <a:gd name="T123" fmla="*/ 3824 h 272"/>
                              <a:gd name="T124" fmla="+- 0 6187 6120"/>
                              <a:gd name="T125" fmla="*/ T124 w 1755"/>
                              <a:gd name="T126" fmla="+- 0 3840 3581"/>
                              <a:gd name="T127" fmla="*/ 3840 h 272"/>
                              <a:gd name="T128" fmla="+- 0 6187 6120"/>
                              <a:gd name="T129" fmla="*/ T128 w 1755"/>
                              <a:gd name="T130" fmla="+- 0 3842 3581"/>
                              <a:gd name="T131" fmla="*/ 3842 h 272"/>
                              <a:gd name="T132" fmla="+- 0 6192 6120"/>
                              <a:gd name="T133" fmla="*/ T132 w 1755"/>
                              <a:gd name="T134" fmla="+- 0 3832 3581"/>
                              <a:gd name="T135" fmla="*/ 3832 h 272"/>
                              <a:gd name="T136" fmla="+- 0 6197 6120"/>
                              <a:gd name="T137" fmla="*/ T136 w 1755"/>
                              <a:gd name="T138" fmla="+- 0 3842 3581"/>
                              <a:gd name="T139" fmla="*/ 3842 h 2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755" h="272">
                                <a:moveTo>
                                  <a:pt x="1745" y="161"/>
                                </a:moveTo>
                                <a:lnTo>
                                  <a:pt x="1745" y="0"/>
                                </a:lnTo>
                                <a:lnTo>
                                  <a:pt x="1754" y="0"/>
                                </a:lnTo>
                                <a:lnTo>
                                  <a:pt x="1754" y="156"/>
                                </a:lnTo>
                                <a:lnTo>
                                  <a:pt x="1750" y="156"/>
                                </a:lnTo>
                                <a:lnTo>
                                  <a:pt x="1745" y="161"/>
                                </a:lnTo>
                                <a:close/>
                                <a:moveTo>
                                  <a:pt x="72" y="271"/>
                                </a:moveTo>
                                <a:lnTo>
                                  <a:pt x="2" y="151"/>
                                </a:lnTo>
                                <a:lnTo>
                                  <a:pt x="0" y="149"/>
                                </a:lnTo>
                                <a:lnTo>
                                  <a:pt x="5" y="144"/>
                                </a:lnTo>
                                <a:lnTo>
                                  <a:pt x="10" y="144"/>
                                </a:lnTo>
                                <a:lnTo>
                                  <a:pt x="10" y="146"/>
                                </a:lnTo>
                                <a:lnTo>
                                  <a:pt x="67" y="243"/>
                                </a:lnTo>
                                <a:lnTo>
                                  <a:pt x="67" y="261"/>
                                </a:lnTo>
                                <a:lnTo>
                                  <a:pt x="78" y="261"/>
                                </a:lnTo>
                                <a:lnTo>
                                  <a:pt x="72" y="271"/>
                                </a:lnTo>
                                <a:close/>
                                <a:moveTo>
                                  <a:pt x="78" y="261"/>
                                </a:moveTo>
                                <a:lnTo>
                                  <a:pt x="77" y="261"/>
                                </a:lnTo>
                                <a:lnTo>
                                  <a:pt x="77" y="243"/>
                                </a:lnTo>
                                <a:lnTo>
                                  <a:pt x="134" y="146"/>
                                </a:lnTo>
                                <a:lnTo>
                                  <a:pt x="134" y="144"/>
                                </a:lnTo>
                                <a:lnTo>
                                  <a:pt x="139" y="144"/>
                                </a:lnTo>
                                <a:lnTo>
                                  <a:pt x="144" y="149"/>
                                </a:lnTo>
                                <a:lnTo>
                                  <a:pt x="142" y="151"/>
                                </a:lnTo>
                                <a:lnTo>
                                  <a:pt x="78" y="261"/>
                                </a:lnTo>
                                <a:close/>
                                <a:moveTo>
                                  <a:pt x="72" y="251"/>
                                </a:moveTo>
                                <a:lnTo>
                                  <a:pt x="67" y="243"/>
                                </a:lnTo>
                                <a:lnTo>
                                  <a:pt x="67" y="156"/>
                                </a:lnTo>
                                <a:lnTo>
                                  <a:pt x="129" y="156"/>
                                </a:lnTo>
                                <a:lnTo>
                                  <a:pt x="126" y="161"/>
                                </a:lnTo>
                                <a:lnTo>
                                  <a:pt x="77" y="161"/>
                                </a:lnTo>
                                <a:lnTo>
                                  <a:pt x="72" y="165"/>
                                </a:lnTo>
                                <a:lnTo>
                                  <a:pt x="77" y="165"/>
                                </a:lnTo>
                                <a:lnTo>
                                  <a:pt x="77" y="243"/>
                                </a:lnTo>
                                <a:lnTo>
                                  <a:pt x="72" y="251"/>
                                </a:lnTo>
                                <a:close/>
                                <a:moveTo>
                                  <a:pt x="1754" y="165"/>
                                </a:moveTo>
                                <a:lnTo>
                                  <a:pt x="133" y="165"/>
                                </a:lnTo>
                                <a:lnTo>
                                  <a:pt x="139" y="156"/>
                                </a:lnTo>
                                <a:lnTo>
                                  <a:pt x="1745" y="156"/>
                                </a:lnTo>
                                <a:lnTo>
                                  <a:pt x="1745" y="161"/>
                                </a:lnTo>
                                <a:lnTo>
                                  <a:pt x="1754" y="161"/>
                                </a:lnTo>
                                <a:lnTo>
                                  <a:pt x="1754" y="165"/>
                                </a:lnTo>
                                <a:close/>
                                <a:moveTo>
                                  <a:pt x="1754" y="161"/>
                                </a:moveTo>
                                <a:lnTo>
                                  <a:pt x="1745" y="161"/>
                                </a:lnTo>
                                <a:lnTo>
                                  <a:pt x="1750" y="156"/>
                                </a:lnTo>
                                <a:lnTo>
                                  <a:pt x="1754" y="156"/>
                                </a:lnTo>
                                <a:lnTo>
                                  <a:pt x="1754" y="161"/>
                                </a:lnTo>
                                <a:close/>
                                <a:moveTo>
                                  <a:pt x="77" y="165"/>
                                </a:moveTo>
                                <a:lnTo>
                                  <a:pt x="72" y="165"/>
                                </a:lnTo>
                                <a:lnTo>
                                  <a:pt x="77" y="161"/>
                                </a:lnTo>
                                <a:lnTo>
                                  <a:pt x="77" y="165"/>
                                </a:lnTo>
                                <a:close/>
                                <a:moveTo>
                                  <a:pt x="123" y="165"/>
                                </a:moveTo>
                                <a:lnTo>
                                  <a:pt x="77" y="165"/>
                                </a:lnTo>
                                <a:lnTo>
                                  <a:pt x="77" y="161"/>
                                </a:lnTo>
                                <a:lnTo>
                                  <a:pt x="126" y="161"/>
                                </a:lnTo>
                                <a:lnTo>
                                  <a:pt x="123" y="165"/>
                                </a:lnTo>
                                <a:close/>
                                <a:moveTo>
                                  <a:pt x="77" y="259"/>
                                </a:moveTo>
                                <a:lnTo>
                                  <a:pt x="72" y="251"/>
                                </a:lnTo>
                                <a:lnTo>
                                  <a:pt x="77" y="243"/>
                                </a:lnTo>
                                <a:lnTo>
                                  <a:pt x="77" y="259"/>
                                </a:lnTo>
                                <a:close/>
                                <a:moveTo>
                                  <a:pt x="67" y="259"/>
                                </a:moveTo>
                                <a:lnTo>
                                  <a:pt x="67" y="243"/>
                                </a:lnTo>
                                <a:lnTo>
                                  <a:pt x="72" y="251"/>
                                </a:lnTo>
                                <a:lnTo>
                                  <a:pt x="67" y="259"/>
                                </a:lnTo>
                                <a:close/>
                                <a:moveTo>
                                  <a:pt x="77" y="261"/>
                                </a:moveTo>
                                <a:lnTo>
                                  <a:pt x="67" y="261"/>
                                </a:lnTo>
                                <a:lnTo>
                                  <a:pt x="67" y="259"/>
                                </a:lnTo>
                                <a:lnTo>
                                  <a:pt x="72" y="251"/>
                                </a:lnTo>
                                <a:lnTo>
                                  <a:pt x="77" y="259"/>
                                </a:lnTo>
                                <a:lnTo>
                                  <a:pt x="77" y="261"/>
                                </a:lnTo>
                                <a:close/>
                              </a:path>
                            </a:pathLst>
                          </a:custGeom>
                          <a:solidFill>
                            <a:srgbClr val="4472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Rectangle 13"/>
                        <wps:cNvSpPr>
                          <a:spLocks noChangeArrowheads="1"/>
                        </wps:cNvSpPr>
                        <wps:spPr bwMode="auto">
                          <a:xfrm>
                            <a:off x="6302" y="2155"/>
                            <a:ext cx="3135" cy="1431"/>
                          </a:xfrm>
                          <a:prstGeom prst="rect">
                            <a:avLst/>
                          </a:prstGeom>
                          <a:solidFill>
                            <a:srgbClr val="4472C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AutoShape 14"/>
                        <wps:cNvSpPr>
                          <a:spLocks/>
                        </wps:cNvSpPr>
                        <wps:spPr bwMode="auto">
                          <a:xfrm>
                            <a:off x="6292" y="2145"/>
                            <a:ext cx="3154" cy="1448"/>
                          </a:xfrm>
                          <a:custGeom>
                            <a:avLst/>
                            <a:gdLst>
                              <a:gd name="T0" fmla="+- 0 9446 6293"/>
                              <a:gd name="T1" fmla="*/ T0 w 3154"/>
                              <a:gd name="T2" fmla="+- 0 3593 2146"/>
                              <a:gd name="T3" fmla="*/ 3593 h 1448"/>
                              <a:gd name="T4" fmla="+- 0 6293 6293"/>
                              <a:gd name="T5" fmla="*/ T4 w 3154"/>
                              <a:gd name="T6" fmla="+- 0 3593 2146"/>
                              <a:gd name="T7" fmla="*/ 3593 h 1448"/>
                              <a:gd name="T8" fmla="+- 0 6293 6293"/>
                              <a:gd name="T9" fmla="*/ T8 w 3154"/>
                              <a:gd name="T10" fmla="+- 0 2146 2146"/>
                              <a:gd name="T11" fmla="*/ 2146 h 1448"/>
                              <a:gd name="T12" fmla="+- 0 9446 6293"/>
                              <a:gd name="T13" fmla="*/ T12 w 3154"/>
                              <a:gd name="T14" fmla="+- 0 2146 2146"/>
                              <a:gd name="T15" fmla="*/ 2146 h 1448"/>
                              <a:gd name="T16" fmla="+- 0 9446 6293"/>
                              <a:gd name="T17" fmla="*/ T16 w 3154"/>
                              <a:gd name="T18" fmla="+- 0 2155 2146"/>
                              <a:gd name="T19" fmla="*/ 2155 h 1448"/>
                              <a:gd name="T20" fmla="+- 0 6312 6293"/>
                              <a:gd name="T21" fmla="*/ T20 w 3154"/>
                              <a:gd name="T22" fmla="+- 0 2155 2146"/>
                              <a:gd name="T23" fmla="*/ 2155 h 1448"/>
                              <a:gd name="T24" fmla="+- 0 6302 6293"/>
                              <a:gd name="T25" fmla="*/ T24 w 3154"/>
                              <a:gd name="T26" fmla="+- 0 2162 2146"/>
                              <a:gd name="T27" fmla="*/ 2162 h 1448"/>
                              <a:gd name="T28" fmla="+- 0 6312 6293"/>
                              <a:gd name="T29" fmla="*/ T28 w 3154"/>
                              <a:gd name="T30" fmla="+- 0 2162 2146"/>
                              <a:gd name="T31" fmla="*/ 2162 h 1448"/>
                              <a:gd name="T32" fmla="+- 0 6312 6293"/>
                              <a:gd name="T33" fmla="*/ T32 w 3154"/>
                              <a:gd name="T34" fmla="+- 0 3576 2146"/>
                              <a:gd name="T35" fmla="*/ 3576 h 1448"/>
                              <a:gd name="T36" fmla="+- 0 6302 6293"/>
                              <a:gd name="T37" fmla="*/ T36 w 3154"/>
                              <a:gd name="T38" fmla="+- 0 3576 2146"/>
                              <a:gd name="T39" fmla="*/ 3576 h 1448"/>
                              <a:gd name="T40" fmla="+- 0 6312 6293"/>
                              <a:gd name="T41" fmla="*/ T40 w 3154"/>
                              <a:gd name="T42" fmla="+- 0 3586 2146"/>
                              <a:gd name="T43" fmla="*/ 3586 h 1448"/>
                              <a:gd name="T44" fmla="+- 0 9446 6293"/>
                              <a:gd name="T45" fmla="*/ T44 w 3154"/>
                              <a:gd name="T46" fmla="+- 0 3586 2146"/>
                              <a:gd name="T47" fmla="*/ 3586 h 1448"/>
                              <a:gd name="T48" fmla="+- 0 9446 6293"/>
                              <a:gd name="T49" fmla="*/ T48 w 3154"/>
                              <a:gd name="T50" fmla="+- 0 3593 2146"/>
                              <a:gd name="T51" fmla="*/ 3593 h 1448"/>
                              <a:gd name="T52" fmla="+- 0 6312 6293"/>
                              <a:gd name="T53" fmla="*/ T52 w 3154"/>
                              <a:gd name="T54" fmla="+- 0 2162 2146"/>
                              <a:gd name="T55" fmla="*/ 2162 h 1448"/>
                              <a:gd name="T56" fmla="+- 0 6302 6293"/>
                              <a:gd name="T57" fmla="*/ T56 w 3154"/>
                              <a:gd name="T58" fmla="+- 0 2162 2146"/>
                              <a:gd name="T59" fmla="*/ 2162 h 1448"/>
                              <a:gd name="T60" fmla="+- 0 6312 6293"/>
                              <a:gd name="T61" fmla="*/ T60 w 3154"/>
                              <a:gd name="T62" fmla="+- 0 2155 2146"/>
                              <a:gd name="T63" fmla="*/ 2155 h 1448"/>
                              <a:gd name="T64" fmla="+- 0 6312 6293"/>
                              <a:gd name="T65" fmla="*/ T64 w 3154"/>
                              <a:gd name="T66" fmla="+- 0 2162 2146"/>
                              <a:gd name="T67" fmla="*/ 2162 h 1448"/>
                              <a:gd name="T68" fmla="+- 0 9427 6293"/>
                              <a:gd name="T69" fmla="*/ T68 w 3154"/>
                              <a:gd name="T70" fmla="+- 0 2162 2146"/>
                              <a:gd name="T71" fmla="*/ 2162 h 1448"/>
                              <a:gd name="T72" fmla="+- 0 6312 6293"/>
                              <a:gd name="T73" fmla="*/ T72 w 3154"/>
                              <a:gd name="T74" fmla="+- 0 2162 2146"/>
                              <a:gd name="T75" fmla="*/ 2162 h 1448"/>
                              <a:gd name="T76" fmla="+- 0 6312 6293"/>
                              <a:gd name="T77" fmla="*/ T76 w 3154"/>
                              <a:gd name="T78" fmla="+- 0 2155 2146"/>
                              <a:gd name="T79" fmla="*/ 2155 h 1448"/>
                              <a:gd name="T80" fmla="+- 0 9427 6293"/>
                              <a:gd name="T81" fmla="*/ T80 w 3154"/>
                              <a:gd name="T82" fmla="+- 0 2155 2146"/>
                              <a:gd name="T83" fmla="*/ 2155 h 1448"/>
                              <a:gd name="T84" fmla="+- 0 9427 6293"/>
                              <a:gd name="T85" fmla="*/ T84 w 3154"/>
                              <a:gd name="T86" fmla="+- 0 2162 2146"/>
                              <a:gd name="T87" fmla="*/ 2162 h 1448"/>
                              <a:gd name="T88" fmla="+- 0 9427 6293"/>
                              <a:gd name="T89" fmla="*/ T88 w 3154"/>
                              <a:gd name="T90" fmla="+- 0 3586 2146"/>
                              <a:gd name="T91" fmla="*/ 3586 h 1448"/>
                              <a:gd name="T92" fmla="+- 0 9427 6293"/>
                              <a:gd name="T93" fmla="*/ T92 w 3154"/>
                              <a:gd name="T94" fmla="+- 0 2155 2146"/>
                              <a:gd name="T95" fmla="*/ 2155 h 1448"/>
                              <a:gd name="T96" fmla="+- 0 9437 6293"/>
                              <a:gd name="T97" fmla="*/ T96 w 3154"/>
                              <a:gd name="T98" fmla="+- 0 2162 2146"/>
                              <a:gd name="T99" fmla="*/ 2162 h 1448"/>
                              <a:gd name="T100" fmla="+- 0 9446 6293"/>
                              <a:gd name="T101" fmla="*/ T100 w 3154"/>
                              <a:gd name="T102" fmla="+- 0 2162 2146"/>
                              <a:gd name="T103" fmla="*/ 2162 h 1448"/>
                              <a:gd name="T104" fmla="+- 0 9446 6293"/>
                              <a:gd name="T105" fmla="*/ T104 w 3154"/>
                              <a:gd name="T106" fmla="+- 0 3576 2146"/>
                              <a:gd name="T107" fmla="*/ 3576 h 1448"/>
                              <a:gd name="T108" fmla="+- 0 9437 6293"/>
                              <a:gd name="T109" fmla="*/ T108 w 3154"/>
                              <a:gd name="T110" fmla="+- 0 3576 2146"/>
                              <a:gd name="T111" fmla="*/ 3576 h 1448"/>
                              <a:gd name="T112" fmla="+- 0 9427 6293"/>
                              <a:gd name="T113" fmla="*/ T112 w 3154"/>
                              <a:gd name="T114" fmla="+- 0 3586 2146"/>
                              <a:gd name="T115" fmla="*/ 3586 h 1448"/>
                              <a:gd name="T116" fmla="+- 0 9446 6293"/>
                              <a:gd name="T117" fmla="*/ T116 w 3154"/>
                              <a:gd name="T118" fmla="+- 0 2162 2146"/>
                              <a:gd name="T119" fmla="*/ 2162 h 1448"/>
                              <a:gd name="T120" fmla="+- 0 9437 6293"/>
                              <a:gd name="T121" fmla="*/ T120 w 3154"/>
                              <a:gd name="T122" fmla="+- 0 2162 2146"/>
                              <a:gd name="T123" fmla="*/ 2162 h 1448"/>
                              <a:gd name="T124" fmla="+- 0 9427 6293"/>
                              <a:gd name="T125" fmla="*/ T124 w 3154"/>
                              <a:gd name="T126" fmla="+- 0 2155 2146"/>
                              <a:gd name="T127" fmla="*/ 2155 h 1448"/>
                              <a:gd name="T128" fmla="+- 0 9446 6293"/>
                              <a:gd name="T129" fmla="*/ T128 w 3154"/>
                              <a:gd name="T130" fmla="+- 0 2155 2146"/>
                              <a:gd name="T131" fmla="*/ 2155 h 1448"/>
                              <a:gd name="T132" fmla="+- 0 9446 6293"/>
                              <a:gd name="T133" fmla="*/ T132 w 3154"/>
                              <a:gd name="T134" fmla="+- 0 2162 2146"/>
                              <a:gd name="T135" fmla="*/ 2162 h 1448"/>
                              <a:gd name="T136" fmla="+- 0 6312 6293"/>
                              <a:gd name="T137" fmla="*/ T136 w 3154"/>
                              <a:gd name="T138" fmla="+- 0 3586 2146"/>
                              <a:gd name="T139" fmla="*/ 3586 h 1448"/>
                              <a:gd name="T140" fmla="+- 0 6302 6293"/>
                              <a:gd name="T141" fmla="*/ T140 w 3154"/>
                              <a:gd name="T142" fmla="+- 0 3576 2146"/>
                              <a:gd name="T143" fmla="*/ 3576 h 1448"/>
                              <a:gd name="T144" fmla="+- 0 6312 6293"/>
                              <a:gd name="T145" fmla="*/ T144 w 3154"/>
                              <a:gd name="T146" fmla="+- 0 3576 2146"/>
                              <a:gd name="T147" fmla="*/ 3576 h 1448"/>
                              <a:gd name="T148" fmla="+- 0 6312 6293"/>
                              <a:gd name="T149" fmla="*/ T148 w 3154"/>
                              <a:gd name="T150" fmla="+- 0 3586 2146"/>
                              <a:gd name="T151" fmla="*/ 3586 h 1448"/>
                              <a:gd name="T152" fmla="+- 0 9427 6293"/>
                              <a:gd name="T153" fmla="*/ T152 w 3154"/>
                              <a:gd name="T154" fmla="+- 0 3586 2146"/>
                              <a:gd name="T155" fmla="*/ 3586 h 1448"/>
                              <a:gd name="T156" fmla="+- 0 6312 6293"/>
                              <a:gd name="T157" fmla="*/ T156 w 3154"/>
                              <a:gd name="T158" fmla="+- 0 3586 2146"/>
                              <a:gd name="T159" fmla="*/ 3586 h 1448"/>
                              <a:gd name="T160" fmla="+- 0 6312 6293"/>
                              <a:gd name="T161" fmla="*/ T160 w 3154"/>
                              <a:gd name="T162" fmla="+- 0 3576 2146"/>
                              <a:gd name="T163" fmla="*/ 3576 h 1448"/>
                              <a:gd name="T164" fmla="+- 0 9427 6293"/>
                              <a:gd name="T165" fmla="*/ T164 w 3154"/>
                              <a:gd name="T166" fmla="+- 0 3576 2146"/>
                              <a:gd name="T167" fmla="*/ 3576 h 1448"/>
                              <a:gd name="T168" fmla="+- 0 9427 6293"/>
                              <a:gd name="T169" fmla="*/ T168 w 3154"/>
                              <a:gd name="T170" fmla="+- 0 3586 2146"/>
                              <a:gd name="T171" fmla="*/ 3586 h 1448"/>
                              <a:gd name="T172" fmla="+- 0 9446 6293"/>
                              <a:gd name="T173" fmla="*/ T172 w 3154"/>
                              <a:gd name="T174" fmla="+- 0 3586 2146"/>
                              <a:gd name="T175" fmla="*/ 3586 h 1448"/>
                              <a:gd name="T176" fmla="+- 0 9427 6293"/>
                              <a:gd name="T177" fmla="*/ T176 w 3154"/>
                              <a:gd name="T178" fmla="+- 0 3586 2146"/>
                              <a:gd name="T179" fmla="*/ 3586 h 1448"/>
                              <a:gd name="T180" fmla="+- 0 9437 6293"/>
                              <a:gd name="T181" fmla="*/ T180 w 3154"/>
                              <a:gd name="T182" fmla="+- 0 3576 2146"/>
                              <a:gd name="T183" fmla="*/ 3576 h 1448"/>
                              <a:gd name="T184" fmla="+- 0 9446 6293"/>
                              <a:gd name="T185" fmla="*/ T184 w 3154"/>
                              <a:gd name="T186" fmla="+- 0 3576 2146"/>
                              <a:gd name="T187" fmla="*/ 3576 h 1448"/>
                              <a:gd name="T188" fmla="+- 0 9446 6293"/>
                              <a:gd name="T189" fmla="*/ T188 w 3154"/>
                              <a:gd name="T190" fmla="+- 0 3586 2146"/>
                              <a:gd name="T191" fmla="*/ 3586 h 14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154" h="1448">
                                <a:moveTo>
                                  <a:pt x="3153" y="1447"/>
                                </a:moveTo>
                                <a:lnTo>
                                  <a:pt x="0" y="1447"/>
                                </a:lnTo>
                                <a:lnTo>
                                  <a:pt x="0" y="0"/>
                                </a:lnTo>
                                <a:lnTo>
                                  <a:pt x="3153" y="0"/>
                                </a:lnTo>
                                <a:lnTo>
                                  <a:pt x="3153" y="9"/>
                                </a:lnTo>
                                <a:lnTo>
                                  <a:pt x="19" y="9"/>
                                </a:lnTo>
                                <a:lnTo>
                                  <a:pt x="9" y="16"/>
                                </a:lnTo>
                                <a:lnTo>
                                  <a:pt x="19" y="16"/>
                                </a:lnTo>
                                <a:lnTo>
                                  <a:pt x="19" y="1430"/>
                                </a:lnTo>
                                <a:lnTo>
                                  <a:pt x="9" y="1430"/>
                                </a:lnTo>
                                <a:lnTo>
                                  <a:pt x="19" y="1440"/>
                                </a:lnTo>
                                <a:lnTo>
                                  <a:pt x="3153" y="1440"/>
                                </a:lnTo>
                                <a:lnTo>
                                  <a:pt x="3153" y="1447"/>
                                </a:lnTo>
                                <a:close/>
                                <a:moveTo>
                                  <a:pt x="19" y="16"/>
                                </a:moveTo>
                                <a:lnTo>
                                  <a:pt x="9" y="16"/>
                                </a:lnTo>
                                <a:lnTo>
                                  <a:pt x="19" y="9"/>
                                </a:lnTo>
                                <a:lnTo>
                                  <a:pt x="19" y="16"/>
                                </a:lnTo>
                                <a:close/>
                                <a:moveTo>
                                  <a:pt x="3134" y="16"/>
                                </a:moveTo>
                                <a:lnTo>
                                  <a:pt x="19" y="16"/>
                                </a:lnTo>
                                <a:lnTo>
                                  <a:pt x="19" y="9"/>
                                </a:lnTo>
                                <a:lnTo>
                                  <a:pt x="3134" y="9"/>
                                </a:lnTo>
                                <a:lnTo>
                                  <a:pt x="3134" y="16"/>
                                </a:lnTo>
                                <a:close/>
                                <a:moveTo>
                                  <a:pt x="3134" y="1440"/>
                                </a:moveTo>
                                <a:lnTo>
                                  <a:pt x="3134" y="9"/>
                                </a:lnTo>
                                <a:lnTo>
                                  <a:pt x="3144" y="16"/>
                                </a:lnTo>
                                <a:lnTo>
                                  <a:pt x="3153" y="16"/>
                                </a:lnTo>
                                <a:lnTo>
                                  <a:pt x="3153" y="1430"/>
                                </a:lnTo>
                                <a:lnTo>
                                  <a:pt x="3144" y="1430"/>
                                </a:lnTo>
                                <a:lnTo>
                                  <a:pt x="3134" y="1440"/>
                                </a:lnTo>
                                <a:close/>
                                <a:moveTo>
                                  <a:pt x="3153" y="16"/>
                                </a:moveTo>
                                <a:lnTo>
                                  <a:pt x="3144" y="16"/>
                                </a:lnTo>
                                <a:lnTo>
                                  <a:pt x="3134" y="9"/>
                                </a:lnTo>
                                <a:lnTo>
                                  <a:pt x="3153" y="9"/>
                                </a:lnTo>
                                <a:lnTo>
                                  <a:pt x="3153" y="16"/>
                                </a:lnTo>
                                <a:close/>
                                <a:moveTo>
                                  <a:pt x="19" y="1440"/>
                                </a:moveTo>
                                <a:lnTo>
                                  <a:pt x="9" y="1430"/>
                                </a:lnTo>
                                <a:lnTo>
                                  <a:pt x="19" y="1430"/>
                                </a:lnTo>
                                <a:lnTo>
                                  <a:pt x="19" y="1440"/>
                                </a:lnTo>
                                <a:close/>
                                <a:moveTo>
                                  <a:pt x="3134" y="1440"/>
                                </a:moveTo>
                                <a:lnTo>
                                  <a:pt x="19" y="1440"/>
                                </a:lnTo>
                                <a:lnTo>
                                  <a:pt x="19" y="1430"/>
                                </a:lnTo>
                                <a:lnTo>
                                  <a:pt x="3134" y="1430"/>
                                </a:lnTo>
                                <a:lnTo>
                                  <a:pt x="3134" y="1440"/>
                                </a:lnTo>
                                <a:close/>
                                <a:moveTo>
                                  <a:pt x="3153" y="1440"/>
                                </a:moveTo>
                                <a:lnTo>
                                  <a:pt x="3134" y="1440"/>
                                </a:lnTo>
                                <a:lnTo>
                                  <a:pt x="3144" y="1430"/>
                                </a:lnTo>
                                <a:lnTo>
                                  <a:pt x="3153" y="1430"/>
                                </a:lnTo>
                                <a:lnTo>
                                  <a:pt x="3153" y="144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Rectangle 15"/>
                        <wps:cNvSpPr>
                          <a:spLocks noChangeArrowheads="1"/>
                        </wps:cNvSpPr>
                        <wps:spPr bwMode="auto">
                          <a:xfrm>
                            <a:off x="2752" y="3899"/>
                            <a:ext cx="6879" cy="1431"/>
                          </a:xfrm>
                          <a:prstGeom prst="rect">
                            <a:avLst/>
                          </a:prstGeom>
                          <a:solidFill>
                            <a:srgbClr val="70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AutoShape 16"/>
                        <wps:cNvSpPr>
                          <a:spLocks/>
                        </wps:cNvSpPr>
                        <wps:spPr bwMode="auto">
                          <a:xfrm>
                            <a:off x="2743" y="3890"/>
                            <a:ext cx="6898" cy="1450"/>
                          </a:xfrm>
                          <a:custGeom>
                            <a:avLst/>
                            <a:gdLst>
                              <a:gd name="T0" fmla="+- 0 9641 2743"/>
                              <a:gd name="T1" fmla="*/ T0 w 6898"/>
                              <a:gd name="T2" fmla="+- 0 5340 3890"/>
                              <a:gd name="T3" fmla="*/ 5340 h 1450"/>
                              <a:gd name="T4" fmla="+- 0 2743 2743"/>
                              <a:gd name="T5" fmla="*/ T4 w 6898"/>
                              <a:gd name="T6" fmla="+- 0 5340 3890"/>
                              <a:gd name="T7" fmla="*/ 5340 h 1450"/>
                              <a:gd name="T8" fmla="+- 0 2743 2743"/>
                              <a:gd name="T9" fmla="*/ T8 w 6898"/>
                              <a:gd name="T10" fmla="+- 0 3890 3890"/>
                              <a:gd name="T11" fmla="*/ 3890 h 1450"/>
                              <a:gd name="T12" fmla="+- 0 9641 2743"/>
                              <a:gd name="T13" fmla="*/ T12 w 6898"/>
                              <a:gd name="T14" fmla="+- 0 3890 3890"/>
                              <a:gd name="T15" fmla="*/ 3890 h 1450"/>
                              <a:gd name="T16" fmla="+- 0 9641 2743"/>
                              <a:gd name="T17" fmla="*/ T16 w 6898"/>
                              <a:gd name="T18" fmla="+- 0 3900 3890"/>
                              <a:gd name="T19" fmla="*/ 3900 h 1450"/>
                              <a:gd name="T20" fmla="+- 0 2762 2743"/>
                              <a:gd name="T21" fmla="*/ T20 w 6898"/>
                              <a:gd name="T22" fmla="+- 0 3900 3890"/>
                              <a:gd name="T23" fmla="*/ 3900 h 1450"/>
                              <a:gd name="T24" fmla="+- 0 2753 2743"/>
                              <a:gd name="T25" fmla="*/ T24 w 6898"/>
                              <a:gd name="T26" fmla="+- 0 3910 3890"/>
                              <a:gd name="T27" fmla="*/ 3910 h 1450"/>
                              <a:gd name="T28" fmla="+- 0 2762 2743"/>
                              <a:gd name="T29" fmla="*/ T28 w 6898"/>
                              <a:gd name="T30" fmla="+- 0 3910 3890"/>
                              <a:gd name="T31" fmla="*/ 3910 h 1450"/>
                              <a:gd name="T32" fmla="+- 0 2762 2743"/>
                              <a:gd name="T33" fmla="*/ T32 w 6898"/>
                              <a:gd name="T34" fmla="+- 0 5321 3890"/>
                              <a:gd name="T35" fmla="*/ 5321 h 1450"/>
                              <a:gd name="T36" fmla="+- 0 2753 2743"/>
                              <a:gd name="T37" fmla="*/ T36 w 6898"/>
                              <a:gd name="T38" fmla="+- 0 5321 3890"/>
                              <a:gd name="T39" fmla="*/ 5321 h 1450"/>
                              <a:gd name="T40" fmla="+- 0 2762 2743"/>
                              <a:gd name="T41" fmla="*/ T40 w 6898"/>
                              <a:gd name="T42" fmla="+- 0 5330 3890"/>
                              <a:gd name="T43" fmla="*/ 5330 h 1450"/>
                              <a:gd name="T44" fmla="+- 0 9641 2743"/>
                              <a:gd name="T45" fmla="*/ T44 w 6898"/>
                              <a:gd name="T46" fmla="+- 0 5330 3890"/>
                              <a:gd name="T47" fmla="*/ 5330 h 1450"/>
                              <a:gd name="T48" fmla="+- 0 9641 2743"/>
                              <a:gd name="T49" fmla="*/ T48 w 6898"/>
                              <a:gd name="T50" fmla="+- 0 5340 3890"/>
                              <a:gd name="T51" fmla="*/ 5340 h 1450"/>
                              <a:gd name="T52" fmla="+- 0 2762 2743"/>
                              <a:gd name="T53" fmla="*/ T52 w 6898"/>
                              <a:gd name="T54" fmla="+- 0 3910 3890"/>
                              <a:gd name="T55" fmla="*/ 3910 h 1450"/>
                              <a:gd name="T56" fmla="+- 0 2753 2743"/>
                              <a:gd name="T57" fmla="*/ T56 w 6898"/>
                              <a:gd name="T58" fmla="+- 0 3910 3890"/>
                              <a:gd name="T59" fmla="*/ 3910 h 1450"/>
                              <a:gd name="T60" fmla="+- 0 2762 2743"/>
                              <a:gd name="T61" fmla="*/ T60 w 6898"/>
                              <a:gd name="T62" fmla="+- 0 3900 3890"/>
                              <a:gd name="T63" fmla="*/ 3900 h 1450"/>
                              <a:gd name="T64" fmla="+- 0 2762 2743"/>
                              <a:gd name="T65" fmla="*/ T64 w 6898"/>
                              <a:gd name="T66" fmla="+- 0 3910 3890"/>
                              <a:gd name="T67" fmla="*/ 3910 h 1450"/>
                              <a:gd name="T68" fmla="+- 0 9622 2743"/>
                              <a:gd name="T69" fmla="*/ T68 w 6898"/>
                              <a:gd name="T70" fmla="+- 0 3910 3890"/>
                              <a:gd name="T71" fmla="*/ 3910 h 1450"/>
                              <a:gd name="T72" fmla="+- 0 2762 2743"/>
                              <a:gd name="T73" fmla="*/ T72 w 6898"/>
                              <a:gd name="T74" fmla="+- 0 3910 3890"/>
                              <a:gd name="T75" fmla="*/ 3910 h 1450"/>
                              <a:gd name="T76" fmla="+- 0 2762 2743"/>
                              <a:gd name="T77" fmla="*/ T76 w 6898"/>
                              <a:gd name="T78" fmla="+- 0 3900 3890"/>
                              <a:gd name="T79" fmla="*/ 3900 h 1450"/>
                              <a:gd name="T80" fmla="+- 0 9622 2743"/>
                              <a:gd name="T81" fmla="*/ T80 w 6898"/>
                              <a:gd name="T82" fmla="+- 0 3900 3890"/>
                              <a:gd name="T83" fmla="*/ 3900 h 1450"/>
                              <a:gd name="T84" fmla="+- 0 9622 2743"/>
                              <a:gd name="T85" fmla="*/ T84 w 6898"/>
                              <a:gd name="T86" fmla="+- 0 3910 3890"/>
                              <a:gd name="T87" fmla="*/ 3910 h 1450"/>
                              <a:gd name="T88" fmla="+- 0 9622 2743"/>
                              <a:gd name="T89" fmla="*/ T88 w 6898"/>
                              <a:gd name="T90" fmla="+- 0 5330 3890"/>
                              <a:gd name="T91" fmla="*/ 5330 h 1450"/>
                              <a:gd name="T92" fmla="+- 0 9622 2743"/>
                              <a:gd name="T93" fmla="*/ T92 w 6898"/>
                              <a:gd name="T94" fmla="+- 0 3900 3890"/>
                              <a:gd name="T95" fmla="*/ 3900 h 1450"/>
                              <a:gd name="T96" fmla="+- 0 9631 2743"/>
                              <a:gd name="T97" fmla="*/ T96 w 6898"/>
                              <a:gd name="T98" fmla="+- 0 3910 3890"/>
                              <a:gd name="T99" fmla="*/ 3910 h 1450"/>
                              <a:gd name="T100" fmla="+- 0 9641 2743"/>
                              <a:gd name="T101" fmla="*/ T100 w 6898"/>
                              <a:gd name="T102" fmla="+- 0 3910 3890"/>
                              <a:gd name="T103" fmla="*/ 3910 h 1450"/>
                              <a:gd name="T104" fmla="+- 0 9641 2743"/>
                              <a:gd name="T105" fmla="*/ T104 w 6898"/>
                              <a:gd name="T106" fmla="+- 0 5321 3890"/>
                              <a:gd name="T107" fmla="*/ 5321 h 1450"/>
                              <a:gd name="T108" fmla="+- 0 9631 2743"/>
                              <a:gd name="T109" fmla="*/ T108 w 6898"/>
                              <a:gd name="T110" fmla="+- 0 5321 3890"/>
                              <a:gd name="T111" fmla="*/ 5321 h 1450"/>
                              <a:gd name="T112" fmla="+- 0 9622 2743"/>
                              <a:gd name="T113" fmla="*/ T112 w 6898"/>
                              <a:gd name="T114" fmla="+- 0 5330 3890"/>
                              <a:gd name="T115" fmla="*/ 5330 h 1450"/>
                              <a:gd name="T116" fmla="+- 0 9641 2743"/>
                              <a:gd name="T117" fmla="*/ T116 w 6898"/>
                              <a:gd name="T118" fmla="+- 0 3910 3890"/>
                              <a:gd name="T119" fmla="*/ 3910 h 1450"/>
                              <a:gd name="T120" fmla="+- 0 9631 2743"/>
                              <a:gd name="T121" fmla="*/ T120 w 6898"/>
                              <a:gd name="T122" fmla="+- 0 3910 3890"/>
                              <a:gd name="T123" fmla="*/ 3910 h 1450"/>
                              <a:gd name="T124" fmla="+- 0 9622 2743"/>
                              <a:gd name="T125" fmla="*/ T124 w 6898"/>
                              <a:gd name="T126" fmla="+- 0 3900 3890"/>
                              <a:gd name="T127" fmla="*/ 3900 h 1450"/>
                              <a:gd name="T128" fmla="+- 0 9641 2743"/>
                              <a:gd name="T129" fmla="*/ T128 w 6898"/>
                              <a:gd name="T130" fmla="+- 0 3900 3890"/>
                              <a:gd name="T131" fmla="*/ 3900 h 1450"/>
                              <a:gd name="T132" fmla="+- 0 9641 2743"/>
                              <a:gd name="T133" fmla="*/ T132 w 6898"/>
                              <a:gd name="T134" fmla="+- 0 3910 3890"/>
                              <a:gd name="T135" fmla="*/ 3910 h 1450"/>
                              <a:gd name="T136" fmla="+- 0 2762 2743"/>
                              <a:gd name="T137" fmla="*/ T136 w 6898"/>
                              <a:gd name="T138" fmla="+- 0 5330 3890"/>
                              <a:gd name="T139" fmla="*/ 5330 h 1450"/>
                              <a:gd name="T140" fmla="+- 0 2753 2743"/>
                              <a:gd name="T141" fmla="*/ T140 w 6898"/>
                              <a:gd name="T142" fmla="+- 0 5321 3890"/>
                              <a:gd name="T143" fmla="*/ 5321 h 1450"/>
                              <a:gd name="T144" fmla="+- 0 2762 2743"/>
                              <a:gd name="T145" fmla="*/ T144 w 6898"/>
                              <a:gd name="T146" fmla="+- 0 5321 3890"/>
                              <a:gd name="T147" fmla="*/ 5321 h 1450"/>
                              <a:gd name="T148" fmla="+- 0 2762 2743"/>
                              <a:gd name="T149" fmla="*/ T148 w 6898"/>
                              <a:gd name="T150" fmla="+- 0 5330 3890"/>
                              <a:gd name="T151" fmla="*/ 5330 h 1450"/>
                              <a:gd name="T152" fmla="+- 0 9622 2743"/>
                              <a:gd name="T153" fmla="*/ T152 w 6898"/>
                              <a:gd name="T154" fmla="+- 0 5330 3890"/>
                              <a:gd name="T155" fmla="*/ 5330 h 1450"/>
                              <a:gd name="T156" fmla="+- 0 2762 2743"/>
                              <a:gd name="T157" fmla="*/ T156 w 6898"/>
                              <a:gd name="T158" fmla="+- 0 5330 3890"/>
                              <a:gd name="T159" fmla="*/ 5330 h 1450"/>
                              <a:gd name="T160" fmla="+- 0 2762 2743"/>
                              <a:gd name="T161" fmla="*/ T160 w 6898"/>
                              <a:gd name="T162" fmla="+- 0 5321 3890"/>
                              <a:gd name="T163" fmla="*/ 5321 h 1450"/>
                              <a:gd name="T164" fmla="+- 0 9622 2743"/>
                              <a:gd name="T165" fmla="*/ T164 w 6898"/>
                              <a:gd name="T166" fmla="+- 0 5321 3890"/>
                              <a:gd name="T167" fmla="*/ 5321 h 1450"/>
                              <a:gd name="T168" fmla="+- 0 9622 2743"/>
                              <a:gd name="T169" fmla="*/ T168 w 6898"/>
                              <a:gd name="T170" fmla="+- 0 5330 3890"/>
                              <a:gd name="T171" fmla="*/ 5330 h 1450"/>
                              <a:gd name="T172" fmla="+- 0 9641 2743"/>
                              <a:gd name="T173" fmla="*/ T172 w 6898"/>
                              <a:gd name="T174" fmla="+- 0 5330 3890"/>
                              <a:gd name="T175" fmla="*/ 5330 h 1450"/>
                              <a:gd name="T176" fmla="+- 0 9622 2743"/>
                              <a:gd name="T177" fmla="*/ T176 w 6898"/>
                              <a:gd name="T178" fmla="+- 0 5330 3890"/>
                              <a:gd name="T179" fmla="*/ 5330 h 1450"/>
                              <a:gd name="T180" fmla="+- 0 9631 2743"/>
                              <a:gd name="T181" fmla="*/ T180 w 6898"/>
                              <a:gd name="T182" fmla="+- 0 5321 3890"/>
                              <a:gd name="T183" fmla="*/ 5321 h 1450"/>
                              <a:gd name="T184" fmla="+- 0 9641 2743"/>
                              <a:gd name="T185" fmla="*/ T184 w 6898"/>
                              <a:gd name="T186" fmla="+- 0 5321 3890"/>
                              <a:gd name="T187" fmla="*/ 5321 h 1450"/>
                              <a:gd name="T188" fmla="+- 0 9641 2743"/>
                              <a:gd name="T189" fmla="*/ T188 w 6898"/>
                              <a:gd name="T190" fmla="+- 0 5330 3890"/>
                              <a:gd name="T191" fmla="*/ 5330 h 14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6898" h="1450">
                                <a:moveTo>
                                  <a:pt x="6898" y="1450"/>
                                </a:moveTo>
                                <a:lnTo>
                                  <a:pt x="0" y="1450"/>
                                </a:lnTo>
                                <a:lnTo>
                                  <a:pt x="0" y="0"/>
                                </a:lnTo>
                                <a:lnTo>
                                  <a:pt x="6898" y="0"/>
                                </a:lnTo>
                                <a:lnTo>
                                  <a:pt x="6898" y="10"/>
                                </a:lnTo>
                                <a:lnTo>
                                  <a:pt x="19" y="10"/>
                                </a:lnTo>
                                <a:lnTo>
                                  <a:pt x="10" y="20"/>
                                </a:lnTo>
                                <a:lnTo>
                                  <a:pt x="19" y="20"/>
                                </a:lnTo>
                                <a:lnTo>
                                  <a:pt x="19" y="1431"/>
                                </a:lnTo>
                                <a:lnTo>
                                  <a:pt x="10" y="1431"/>
                                </a:lnTo>
                                <a:lnTo>
                                  <a:pt x="19" y="1440"/>
                                </a:lnTo>
                                <a:lnTo>
                                  <a:pt x="6898" y="1440"/>
                                </a:lnTo>
                                <a:lnTo>
                                  <a:pt x="6898" y="1450"/>
                                </a:lnTo>
                                <a:close/>
                                <a:moveTo>
                                  <a:pt x="19" y="20"/>
                                </a:moveTo>
                                <a:lnTo>
                                  <a:pt x="10" y="20"/>
                                </a:lnTo>
                                <a:lnTo>
                                  <a:pt x="19" y="10"/>
                                </a:lnTo>
                                <a:lnTo>
                                  <a:pt x="19" y="20"/>
                                </a:lnTo>
                                <a:close/>
                                <a:moveTo>
                                  <a:pt x="6879" y="20"/>
                                </a:moveTo>
                                <a:lnTo>
                                  <a:pt x="19" y="20"/>
                                </a:lnTo>
                                <a:lnTo>
                                  <a:pt x="19" y="10"/>
                                </a:lnTo>
                                <a:lnTo>
                                  <a:pt x="6879" y="10"/>
                                </a:lnTo>
                                <a:lnTo>
                                  <a:pt x="6879" y="20"/>
                                </a:lnTo>
                                <a:close/>
                                <a:moveTo>
                                  <a:pt x="6879" y="1440"/>
                                </a:moveTo>
                                <a:lnTo>
                                  <a:pt x="6879" y="10"/>
                                </a:lnTo>
                                <a:lnTo>
                                  <a:pt x="6888" y="20"/>
                                </a:lnTo>
                                <a:lnTo>
                                  <a:pt x="6898" y="20"/>
                                </a:lnTo>
                                <a:lnTo>
                                  <a:pt x="6898" y="1431"/>
                                </a:lnTo>
                                <a:lnTo>
                                  <a:pt x="6888" y="1431"/>
                                </a:lnTo>
                                <a:lnTo>
                                  <a:pt x="6879" y="1440"/>
                                </a:lnTo>
                                <a:close/>
                                <a:moveTo>
                                  <a:pt x="6898" y="20"/>
                                </a:moveTo>
                                <a:lnTo>
                                  <a:pt x="6888" y="20"/>
                                </a:lnTo>
                                <a:lnTo>
                                  <a:pt x="6879" y="10"/>
                                </a:lnTo>
                                <a:lnTo>
                                  <a:pt x="6898" y="10"/>
                                </a:lnTo>
                                <a:lnTo>
                                  <a:pt x="6898" y="20"/>
                                </a:lnTo>
                                <a:close/>
                                <a:moveTo>
                                  <a:pt x="19" y="1440"/>
                                </a:moveTo>
                                <a:lnTo>
                                  <a:pt x="10" y="1431"/>
                                </a:lnTo>
                                <a:lnTo>
                                  <a:pt x="19" y="1431"/>
                                </a:lnTo>
                                <a:lnTo>
                                  <a:pt x="19" y="1440"/>
                                </a:lnTo>
                                <a:close/>
                                <a:moveTo>
                                  <a:pt x="6879" y="1440"/>
                                </a:moveTo>
                                <a:lnTo>
                                  <a:pt x="19" y="1440"/>
                                </a:lnTo>
                                <a:lnTo>
                                  <a:pt x="19" y="1431"/>
                                </a:lnTo>
                                <a:lnTo>
                                  <a:pt x="6879" y="1431"/>
                                </a:lnTo>
                                <a:lnTo>
                                  <a:pt x="6879" y="1440"/>
                                </a:lnTo>
                                <a:close/>
                                <a:moveTo>
                                  <a:pt x="6898" y="1440"/>
                                </a:moveTo>
                                <a:lnTo>
                                  <a:pt x="6879" y="1440"/>
                                </a:lnTo>
                                <a:lnTo>
                                  <a:pt x="6888" y="1431"/>
                                </a:lnTo>
                                <a:lnTo>
                                  <a:pt x="6898" y="1431"/>
                                </a:lnTo>
                                <a:lnTo>
                                  <a:pt x="6898" y="144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AutoShape 17"/>
                        <wps:cNvSpPr>
                          <a:spLocks/>
                        </wps:cNvSpPr>
                        <wps:spPr bwMode="auto">
                          <a:xfrm>
                            <a:off x="2467" y="153"/>
                            <a:ext cx="7788" cy="5432"/>
                          </a:xfrm>
                          <a:custGeom>
                            <a:avLst/>
                            <a:gdLst>
                              <a:gd name="T0" fmla="+- 0 10255 2467"/>
                              <a:gd name="T1" fmla="*/ T0 w 7788"/>
                              <a:gd name="T2" fmla="+- 0 5585 154"/>
                              <a:gd name="T3" fmla="*/ 5585 h 5432"/>
                              <a:gd name="T4" fmla="+- 0 2467 2467"/>
                              <a:gd name="T5" fmla="*/ T4 w 7788"/>
                              <a:gd name="T6" fmla="+- 0 5585 154"/>
                              <a:gd name="T7" fmla="*/ 5585 h 5432"/>
                              <a:gd name="T8" fmla="+- 0 2467 2467"/>
                              <a:gd name="T9" fmla="*/ T8 w 7788"/>
                              <a:gd name="T10" fmla="+- 0 154 154"/>
                              <a:gd name="T11" fmla="*/ 154 h 5432"/>
                              <a:gd name="T12" fmla="+- 0 10255 2467"/>
                              <a:gd name="T13" fmla="*/ T12 w 7788"/>
                              <a:gd name="T14" fmla="+- 0 154 154"/>
                              <a:gd name="T15" fmla="*/ 154 h 5432"/>
                              <a:gd name="T16" fmla="+- 0 10255 2467"/>
                              <a:gd name="T17" fmla="*/ T16 w 7788"/>
                              <a:gd name="T18" fmla="+- 0 156 154"/>
                              <a:gd name="T19" fmla="*/ 156 h 5432"/>
                              <a:gd name="T20" fmla="+- 0 2472 2467"/>
                              <a:gd name="T21" fmla="*/ T20 w 7788"/>
                              <a:gd name="T22" fmla="+- 0 156 154"/>
                              <a:gd name="T23" fmla="*/ 156 h 5432"/>
                              <a:gd name="T24" fmla="+- 0 2470 2467"/>
                              <a:gd name="T25" fmla="*/ T24 w 7788"/>
                              <a:gd name="T26" fmla="+- 0 158 154"/>
                              <a:gd name="T27" fmla="*/ 158 h 5432"/>
                              <a:gd name="T28" fmla="+- 0 2472 2467"/>
                              <a:gd name="T29" fmla="*/ T28 w 7788"/>
                              <a:gd name="T30" fmla="+- 0 158 154"/>
                              <a:gd name="T31" fmla="*/ 158 h 5432"/>
                              <a:gd name="T32" fmla="+- 0 2472 2467"/>
                              <a:gd name="T33" fmla="*/ T32 w 7788"/>
                              <a:gd name="T34" fmla="+- 0 5580 154"/>
                              <a:gd name="T35" fmla="*/ 5580 h 5432"/>
                              <a:gd name="T36" fmla="+- 0 2470 2467"/>
                              <a:gd name="T37" fmla="*/ T36 w 7788"/>
                              <a:gd name="T38" fmla="+- 0 5580 154"/>
                              <a:gd name="T39" fmla="*/ 5580 h 5432"/>
                              <a:gd name="T40" fmla="+- 0 2472 2467"/>
                              <a:gd name="T41" fmla="*/ T40 w 7788"/>
                              <a:gd name="T42" fmla="+- 0 5582 154"/>
                              <a:gd name="T43" fmla="*/ 5582 h 5432"/>
                              <a:gd name="T44" fmla="+- 0 10255 2467"/>
                              <a:gd name="T45" fmla="*/ T44 w 7788"/>
                              <a:gd name="T46" fmla="+- 0 5582 154"/>
                              <a:gd name="T47" fmla="*/ 5582 h 5432"/>
                              <a:gd name="T48" fmla="+- 0 10255 2467"/>
                              <a:gd name="T49" fmla="*/ T48 w 7788"/>
                              <a:gd name="T50" fmla="+- 0 5585 154"/>
                              <a:gd name="T51" fmla="*/ 5585 h 5432"/>
                              <a:gd name="T52" fmla="+- 0 2472 2467"/>
                              <a:gd name="T53" fmla="*/ T52 w 7788"/>
                              <a:gd name="T54" fmla="+- 0 158 154"/>
                              <a:gd name="T55" fmla="*/ 158 h 5432"/>
                              <a:gd name="T56" fmla="+- 0 2470 2467"/>
                              <a:gd name="T57" fmla="*/ T56 w 7788"/>
                              <a:gd name="T58" fmla="+- 0 158 154"/>
                              <a:gd name="T59" fmla="*/ 158 h 5432"/>
                              <a:gd name="T60" fmla="+- 0 2472 2467"/>
                              <a:gd name="T61" fmla="*/ T60 w 7788"/>
                              <a:gd name="T62" fmla="+- 0 156 154"/>
                              <a:gd name="T63" fmla="*/ 156 h 5432"/>
                              <a:gd name="T64" fmla="+- 0 2472 2467"/>
                              <a:gd name="T65" fmla="*/ T64 w 7788"/>
                              <a:gd name="T66" fmla="+- 0 158 154"/>
                              <a:gd name="T67" fmla="*/ 158 h 5432"/>
                              <a:gd name="T68" fmla="+- 0 10250 2467"/>
                              <a:gd name="T69" fmla="*/ T68 w 7788"/>
                              <a:gd name="T70" fmla="+- 0 158 154"/>
                              <a:gd name="T71" fmla="*/ 158 h 5432"/>
                              <a:gd name="T72" fmla="+- 0 2472 2467"/>
                              <a:gd name="T73" fmla="*/ T72 w 7788"/>
                              <a:gd name="T74" fmla="+- 0 158 154"/>
                              <a:gd name="T75" fmla="*/ 158 h 5432"/>
                              <a:gd name="T76" fmla="+- 0 2472 2467"/>
                              <a:gd name="T77" fmla="*/ T76 w 7788"/>
                              <a:gd name="T78" fmla="+- 0 156 154"/>
                              <a:gd name="T79" fmla="*/ 156 h 5432"/>
                              <a:gd name="T80" fmla="+- 0 10250 2467"/>
                              <a:gd name="T81" fmla="*/ T80 w 7788"/>
                              <a:gd name="T82" fmla="+- 0 156 154"/>
                              <a:gd name="T83" fmla="*/ 156 h 5432"/>
                              <a:gd name="T84" fmla="+- 0 10250 2467"/>
                              <a:gd name="T85" fmla="*/ T84 w 7788"/>
                              <a:gd name="T86" fmla="+- 0 158 154"/>
                              <a:gd name="T87" fmla="*/ 158 h 5432"/>
                              <a:gd name="T88" fmla="+- 0 10250 2467"/>
                              <a:gd name="T89" fmla="*/ T88 w 7788"/>
                              <a:gd name="T90" fmla="+- 0 5582 154"/>
                              <a:gd name="T91" fmla="*/ 5582 h 5432"/>
                              <a:gd name="T92" fmla="+- 0 10250 2467"/>
                              <a:gd name="T93" fmla="*/ T92 w 7788"/>
                              <a:gd name="T94" fmla="+- 0 156 154"/>
                              <a:gd name="T95" fmla="*/ 156 h 5432"/>
                              <a:gd name="T96" fmla="+- 0 10253 2467"/>
                              <a:gd name="T97" fmla="*/ T96 w 7788"/>
                              <a:gd name="T98" fmla="+- 0 158 154"/>
                              <a:gd name="T99" fmla="*/ 158 h 5432"/>
                              <a:gd name="T100" fmla="+- 0 10255 2467"/>
                              <a:gd name="T101" fmla="*/ T100 w 7788"/>
                              <a:gd name="T102" fmla="+- 0 158 154"/>
                              <a:gd name="T103" fmla="*/ 158 h 5432"/>
                              <a:gd name="T104" fmla="+- 0 10255 2467"/>
                              <a:gd name="T105" fmla="*/ T104 w 7788"/>
                              <a:gd name="T106" fmla="+- 0 5580 154"/>
                              <a:gd name="T107" fmla="*/ 5580 h 5432"/>
                              <a:gd name="T108" fmla="+- 0 10253 2467"/>
                              <a:gd name="T109" fmla="*/ T108 w 7788"/>
                              <a:gd name="T110" fmla="+- 0 5580 154"/>
                              <a:gd name="T111" fmla="*/ 5580 h 5432"/>
                              <a:gd name="T112" fmla="+- 0 10250 2467"/>
                              <a:gd name="T113" fmla="*/ T112 w 7788"/>
                              <a:gd name="T114" fmla="+- 0 5582 154"/>
                              <a:gd name="T115" fmla="*/ 5582 h 5432"/>
                              <a:gd name="T116" fmla="+- 0 10255 2467"/>
                              <a:gd name="T117" fmla="*/ T116 w 7788"/>
                              <a:gd name="T118" fmla="+- 0 158 154"/>
                              <a:gd name="T119" fmla="*/ 158 h 5432"/>
                              <a:gd name="T120" fmla="+- 0 10253 2467"/>
                              <a:gd name="T121" fmla="*/ T120 w 7788"/>
                              <a:gd name="T122" fmla="+- 0 158 154"/>
                              <a:gd name="T123" fmla="*/ 158 h 5432"/>
                              <a:gd name="T124" fmla="+- 0 10250 2467"/>
                              <a:gd name="T125" fmla="*/ T124 w 7788"/>
                              <a:gd name="T126" fmla="+- 0 156 154"/>
                              <a:gd name="T127" fmla="*/ 156 h 5432"/>
                              <a:gd name="T128" fmla="+- 0 10255 2467"/>
                              <a:gd name="T129" fmla="*/ T128 w 7788"/>
                              <a:gd name="T130" fmla="+- 0 156 154"/>
                              <a:gd name="T131" fmla="*/ 156 h 5432"/>
                              <a:gd name="T132" fmla="+- 0 10255 2467"/>
                              <a:gd name="T133" fmla="*/ T132 w 7788"/>
                              <a:gd name="T134" fmla="+- 0 158 154"/>
                              <a:gd name="T135" fmla="*/ 158 h 5432"/>
                              <a:gd name="T136" fmla="+- 0 2472 2467"/>
                              <a:gd name="T137" fmla="*/ T136 w 7788"/>
                              <a:gd name="T138" fmla="+- 0 5582 154"/>
                              <a:gd name="T139" fmla="*/ 5582 h 5432"/>
                              <a:gd name="T140" fmla="+- 0 2470 2467"/>
                              <a:gd name="T141" fmla="*/ T140 w 7788"/>
                              <a:gd name="T142" fmla="+- 0 5580 154"/>
                              <a:gd name="T143" fmla="*/ 5580 h 5432"/>
                              <a:gd name="T144" fmla="+- 0 2472 2467"/>
                              <a:gd name="T145" fmla="*/ T144 w 7788"/>
                              <a:gd name="T146" fmla="+- 0 5580 154"/>
                              <a:gd name="T147" fmla="*/ 5580 h 5432"/>
                              <a:gd name="T148" fmla="+- 0 2472 2467"/>
                              <a:gd name="T149" fmla="*/ T148 w 7788"/>
                              <a:gd name="T150" fmla="+- 0 5582 154"/>
                              <a:gd name="T151" fmla="*/ 5582 h 5432"/>
                              <a:gd name="T152" fmla="+- 0 10250 2467"/>
                              <a:gd name="T153" fmla="*/ T152 w 7788"/>
                              <a:gd name="T154" fmla="+- 0 5582 154"/>
                              <a:gd name="T155" fmla="*/ 5582 h 5432"/>
                              <a:gd name="T156" fmla="+- 0 2472 2467"/>
                              <a:gd name="T157" fmla="*/ T156 w 7788"/>
                              <a:gd name="T158" fmla="+- 0 5582 154"/>
                              <a:gd name="T159" fmla="*/ 5582 h 5432"/>
                              <a:gd name="T160" fmla="+- 0 2472 2467"/>
                              <a:gd name="T161" fmla="*/ T160 w 7788"/>
                              <a:gd name="T162" fmla="+- 0 5580 154"/>
                              <a:gd name="T163" fmla="*/ 5580 h 5432"/>
                              <a:gd name="T164" fmla="+- 0 10250 2467"/>
                              <a:gd name="T165" fmla="*/ T164 w 7788"/>
                              <a:gd name="T166" fmla="+- 0 5580 154"/>
                              <a:gd name="T167" fmla="*/ 5580 h 5432"/>
                              <a:gd name="T168" fmla="+- 0 10250 2467"/>
                              <a:gd name="T169" fmla="*/ T168 w 7788"/>
                              <a:gd name="T170" fmla="+- 0 5582 154"/>
                              <a:gd name="T171" fmla="*/ 5582 h 5432"/>
                              <a:gd name="T172" fmla="+- 0 10255 2467"/>
                              <a:gd name="T173" fmla="*/ T172 w 7788"/>
                              <a:gd name="T174" fmla="+- 0 5582 154"/>
                              <a:gd name="T175" fmla="*/ 5582 h 5432"/>
                              <a:gd name="T176" fmla="+- 0 10250 2467"/>
                              <a:gd name="T177" fmla="*/ T176 w 7788"/>
                              <a:gd name="T178" fmla="+- 0 5582 154"/>
                              <a:gd name="T179" fmla="*/ 5582 h 5432"/>
                              <a:gd name="T180" fmla="+- 0 10253 2467"/>
                              <a:gd name="T181" fmla="*/ T180 w 7788"/>
                              <a:gd name="T182" fmla="+- 0 5580 154"/>
                              <a:gd name="T183" fmla="*/ 5580 h 5432"/>
                              <a:gd name="T184" fmla="+- 0 10255 2467"/>
                              <a:gd name="T185" fmla="*/ T184 w 7788"/>
                              <a:gd name="T186" fmla="+- 0 5580 154"/>
                              <a:gd name="T187" fmla="*/ 5580 h 5432"/>
                              <a:gd name="T188" fmla="+- 0 10255 2467"/>
                              <a:gd name="T189" fmla="*/ T188 w 7788"/>
                              <a:gd name="T190" fmla="+- 0 5582 154"/>
                              <a:gd name="T191" fmla="*/ 5582 h 5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7788" h="5432">
                                <a:moveTo>
                                  <a:pt x="7788" y="5431"/>
                                </a:moveTo>
                                <a:lnTo>
                                  <a:pt x="0" y="5431"/>
                                </a:lnTo>
                                <a:lnTo>
                                  <a:pt x="0" y="0"/>
                                </a:lnTo>
                                <a:lnTo>
                                  <a:pt x="7788" y="0"/>
                                </a:lnTo>
                                <a:lnTo>
                                  <a:pt x="7788" y="2"/>
                                </a:lnTo>
                                <a:lnTo>
                                  <a:pt x="5" y="2"/>
                                </a:lnTo>
                                <a:lnTo>
                                  <a:pt x="3" y="4"/>
                                </a:lnTo>
                                <a:lnTo>
                                  <a:pt x="5" y="4"/>
                                </a:lnTo>
                                <a:lnTo>
                                  <a:pt x="5" y="5426"/>
                                </a:lnTo>
                                <a:lnTo>
                                  <a:pt x="3" y="5426"/>
                                </a:lnTo>
                                <a:lnTo>
                                  <a:pt x="5" y="5428"/>
                                </a:lnTo>
                                <a:lnTo>
                                  <a:pt x="7788" y="5428"/>
                                </a:lnTo>
                                <a:lnTo>
                                  <a:pt x="7788" y="5431"/>
                                </a:lnTo>
                                <a:close/>
                                <a:moveTo>
                                  <a:pt x="5" y="4"/>
                                </a:moveTo>
                                <a:lnTo>
                                  <a:pt x="3" y="4"/>
                                </a:lnTo>
                                <a:lnTo>
                                  <a:pt x="5" y="2"/>
                                </a:lnTo>
                                <a:lnTo>
                                  <a:pt x="5" y="4"/>
                                </a:lnTo>
                                <a:close/>
                                <a:moveTo>
                                  <a:pt x="7783" y="4"/>
                                </a:moveTo>
                                <a:lnTo>
                                  <a:pt x="5" y="4"/>
                                </a:lnTo>
                                <a:lnTo>
                                  <a:pt x="5" y="2"/>
                                </a:lnTo>
                                <a:lnTo>
                                  <a:pt x="7783" y="2"/>
                                </a:lnTo>
                                <a:lnTo>
                                  <a:pt x="7783" y="4"/>
                                </a:lnTo>
                                <a:close/>
                                <a:moveTo>
                                  <a:pt x="7783" y="5428"/>
                                </a:moveTo>
                                <a:lnTo>
                                  <a:pt x="7783" y="2"/>
                                </a:lnTo>
                                <a:lnTo>
                                  <a:pt x="7786" y="4"/>
                                </a:lnTo>
                                <a:lnTo>
                                  <a:pt x="7788" y="4"/>
                                </a:lnTo>
                                <a:lnTo>
                                  <a:pt x="7788" y="5426"/>
                                </a:lnTo>
                                <a:lnTo>
                                  <a:pt x="7786" y="5426"/>
                                </a:lnTo>
                                <a:lnTo>
                                  <a:pt x="7783" y="5428"/>
                                </a:lnTo>
                                <a:close/>
                                <a:moveTo>
                                  <a:pt x="7788" y="4"/>
                                </a:moveTo>
                                <a:lnTo>
                                  <a:pt x="7786" y="4"/>
                                </a:lnTo>
                                <a:lnTo>
                                  <a:pt x="7783" y="2"/>
                                </a:lnTo>
                                <a:lnTo>
                                  <a:pt x="7788" y="2"/>
                                </a:lnTo>
                                <a:lnTo>
                                  <a:pt x="7788" y="4"/>
                                </a:lnTo>
                                <a:close/>
                                <a:moveTo>
                                  <a:pt x="5" y="5428"/>
                                </a:moveTo>
                                <a:lnTo>
                                  <a:pt x="3" y="5426"/>
                                </a:lnTo>
                                <a:lnTo>
                                  <a:pt x="5" y="5426"/>
                                </a:lnTo>
                                <a:lnTo>
                                  <a:pt x="5" y="5428"/>
                                </a:lnTo>
                                <a:close/>
                                <a:moveTo>
                                  <a:pt x="7783" y="5428"/>
                                </a:moveTo>
                                <a:lnTo>
                                  <a:pt x="5" y="5428"/>
                                </a:lnTo>
                                <a:lnTo>
                                  <a:pt x="5" y="5426"/>
                                </a:lnTo>
                                <a:lnTo>
                                  <a:pt x="7783" y="5426"/>
                                </a:lnTo>
                                <a:lnTo>
                                  <a:pt x="7783" y="5428"/>
                                </a:lnTo>
                                <a:close/>
                                <a:moveTo>
                                  <a:pt x="7788" y="5428"/>
                                </a:moveTo>
                                <a:lnTo>
                                  <a:pt x="7783" y="5428"/>
                                </a:lnTo>
                                <a:lnTo>
                                  <a:pt x="7786" y="5426"/>
                                </a:lnTo>
                                <a:lnTo>
                                  <a:pt x="7788" y="5426"/>
                                </a:lnTo>
                                <a:lnTo>
                                  <a:pt x="7788" y="54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Text Box 18"/>
                        <wps:cNvSpPr txBox="1">
                          <a:spLocks noChangeArrowheads="1"/>
                        </wps:cNvSpPr>
                        <wps:spPr bwMode="auto">
                          <a:xfrm>
                            <a:off x="2235" y="3658"/>
                            <a:ext cx="7766" cy="20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C96D17" w14:textId="77777777" w:rsidR="002F7CDD" w:rsidRDefault="002F7CDD" w:rsidP="008F03EE">
                              <w:pPr>
                                <w:spacing w:before="3"/>
                                <w:rPr>
                                  <w:sz w:val="23"/>
                                </w:rPr>
                              </w:pPr>
                            </w:p>
                            <w:p w14:paraId="4C6B07F6" w14:textId="77777777" w:rsidR="002F7CDD" w:rsidRDefault="002F7CDD" w:rsidP="008F03EE">
                              <w:pPr>
                                <w:spacing w:before="1" w:line="222" w:lineRule="exact"/>
                                <w:ind w:left="184" w:right="185"/>
                                <w:jc w:val="center"/>
                                <w:rPr>
                                  <w:b/>
                                  <w:sz w:val="20"/>
                                </w:rPr>
                              </w:pPr>
                              <w:r>
                                <w:rPr>
                                  <w:b/>
                                  <w:color w:val="FFFFFF"/>
                                  <w:w w:val="105"/>
                                  <w:sz w:val="20"/>
                                </w:rPr>
                                <w:t>THEN THIS RESULTS</w:t>
                              </w:r>
                            </w:p>
                            <w:p w14:paraId="411D44E7" w14:textId="6E2F680E" w:rsidR="002F7CDD" w:rsidRDefault="002F7CDD" w:rsidP="004A696D">
                              <w:pPr>
                                <w:spacing w:before="5" w:line="223" w:lineRule="auto"/>
                                <w:ind w:left="540" w:right="480"/>
                                <w:jc w:val="center"/>
                                <w:rPr>
                                  <w:b/>
                                  <w:sz w:val="20"/>
                                </w:rPr>
                              </w:pPr>
                              <w:r>
                                <w:rPr>
                                  <w:b/>
                                  <w:color w:val="FFFFFF"/>
                                  <w:w w:val="105"/>
                                  <w:sz w:val="20"/>
                                </w:rPr>
                                <w:t>in</w:t>
                              </w:r>
                              <w:r>
                                <w:rPr>
                                  <w:b/>
                                  <w:color w:val="FFFFFF"/>
                                  <w:spacing w:val="-12"/>
                                  <w:w w:val="105"/>
                                  <w:sz w:val="20"/>
                                </w:rPr>
                                <w:t xml:space="preserve"> </w:t>
                              </w:r>
                              <w:r>
                                <w:rPr>
                                  <w:b/>
                                  <w:color w:val="FFFFFF"/>
                                  <w:w w:val="105"/>
                                  <w:sz w:val="20"/>
                                </w:rPr>
                                <w:t>a</w:t>
                              </w:r>
                              <w:r>
                                <w:rPr>
                                  <w:b/>
                                  <w:color w:val="FFFFFF"/>
                                  <w:spacing w:val="-13"/>
                                  <w:w w:val="105"/>
                                  <w:sz w:val="20"/>
                                </w:rPr>
                                <w:t xml:space="preserve"> </w:t>
                              </w:r>
                              <w:r>
                                <w:rPr>
                                  <w:b/>
                                  <w:color w:val="FFFFFF"/>
                                  <w:w w:val="105"/>
                                  <w:sz w:val="20"/>
                                </w:rPr>
                                <w:t>shift</w:t>
                              </w:r>
                              <w:r>
                                <w:rPr>
                                  <w:b/>
                                  <w:color w:val="FFFFFF"/>
                                  <w:spacing w:val="-13"/>
                                  <w:w w:val="105"/>
                                  <w:sz w:val="20"/>
                                </w:rPr>
                                <w:t xml:space="preserve"> </w:t>
                              </w:r>
                              <w:r>
                                <w:rPr>
                                  <w:b/>
                                  <w:color w:val="FFFFFF"/>
                                  <w:w w:val="105"/>
                                  <w:sz w:val="20"/>
                                </w:rPr>
                                <w:t>in</w:t>
                              </w:r>
                              <w:r>
                                <w:rPr>
                                  <w:b/>
                                  <w:color w:val="FFFFFF"/>
                                  <w:spacing w:val="-12"/>
                                  <w:w w:val="105"/>
                                  <w:sz w:val="20"/>
                                </w:rPr>
                                <w:t xml:space="preserve"> </w:t>
                              </w:r>
                              <w:r>
                                <w:rPr>
                                  <w:b/>
                                  <w:color w:val="FFFFFF"/>
                                  <w:w w:val="105"/>
                                  <w:sz w:val="20"/>
                                </w:rPr>
                                <w:t>the</w:t>
                              </w:r>
                              <w:r>
                                <w:rPr>
                                  <w:b/>
                                  <w:color w:val="FFFFFF"/>
                                  <w:spacing w:val="-13"/>
                                  <w:w w:val="105"/>
                                  <w:sz w:val="20"/>
                                </w:rPr>
                                <w:t xml:space="preserve"> </w:t>
                              </w:r>
                              <w:r>
                                <w:rPr>
                                  <w:b/>
                                  <w:color w:val="FFFFFF"/>
                                  <w:w w:val="105"/>
                                  <w:sz w:val="20"/>
                                </w:rPr>
                                <w:t>inequalities</w:t>
                              </w:r>
                              <w:r>
                                <w:rPr>
                                  <w:b/>
                                  <w:color w:val="FFFFFF"/>
                                  <w:spacing w:val="-16"/>
                                  <w:w w:val="105"/>
                                  <w:sz w:val="20"/>
                                </w:rPr>
                                <w:t xml:space="preserve"> </w:t>
                              </w:r>
                              <w:r>
                                <w:rPr>
                                  <w:b/>
                                  <w:color w:val="FFFFFF"/>
                                  <w:w w:val="105"/>
                                  <w:sz w:val="20"/>
                                </w:rPr>
                                <w:t>existing</w:t>
                              </w:r>
                              <w:r>
                                <w:rPr>
                                  <w:b/>
                                  <w:color w:val="FFFFFF"/>
                                  <w:spacing w:val="-15"/>
                                  <w:w w:val="105"/>
                                  <w:sz w:val="20"/>
                                </w:rPr>
                                <w:t xml:space="preserve"> </w:t>
                              </w:r>
                              <w:r>
                                <w:rPr>
                                  <w:b/>
                                  <w:color w:val="FFFFFF"/>
                                  <w:w w:val="105"/>
                                  <w:sz w:val="20"/>
                                </w:rPr>
                                <w:t>across</w:t>
                              </w:r>
                              <w:r>
                                <w:rPr>
                                  <w:b/>
                                  <w:color w:val="FFFFFF"/>
                                  <w:spacing w:val="-10"/>
                                  <w:w w:val="105"/>
                                  <w:sz w:val="20"/>
                                </w:rPr>
                                <w:t xml:space="preserve"> </w:t>
                              </w:r>
                              <w:r>
                                <w:rPr>
                                  <w:b/>
                                  <w:color w:val="FFFFFF"/>
                                  <w:w w:val="105"/>
                                  <w:sz w:val="20"/>
                                </w:rPr>
                                <w:t>the</w:t>
                              </w:r>
                              <w:r>
                                <w:rPr>
                                  <w:b/>
                                  <w:color w:val="FFFFFF"/>
                                  <w:spacing w:val="-9"/>
                                  <w:w w:val="105"/>
                                  <w:sz w:val="20"/>
                                </w:rPr>
                                <w:t xml:space="preserve"> </w:t>
                              </w:r>
                              <w:r>
                                <w:rPr>
                                  <w:b/>
                                  <w:color w:val="FFFFFF"/>
                                  <w:w w:val="105"/>
                                  <w:sz w:val="20"/>
                                </w:rPr>
                                <w:t>political,</w:t>
                              </w:r>
                              <w:r>
                                <w:rPr>
                                  <w:b/>
                                  <w:color w:val="FFFFFF"/>
                                  <w:spacing w:val="-17"/>
                                  <w:w w:val="105"/>
                                  <w:sz w:val="20"/>
                                </w:rPr>
                                <w:t xml:space="preserve"> </w:t>
                              </w:r>
                              <w:r>
                                <w:rPr>
                                  <w:b/>
                                  <w:color w:val="FFFFFF"/>
                                  <w:w w:val="105"/>
                                  <w:sz w:val="20"/>
                                </w:rPr>
                                <w:t>economic and</w:t>
                              </w:r>
                              <w:r>
                                <w:rPr>
                                  <w:b/>
                                  <w:color w:val="FFFFFF"/>
                                  <w:spacing w:val="-15"/>
                                  <w:w w:val="105"/>
                                  <w:sz w:val="20"/>
                                </w:rPr>
                                <w:t xml:space="preserve"> </w:t>
                              </w:r>
                              <w:r>
                                <w:rPr>
                                  <w:b/>
                                  <w:color w:val="FFFFFF"/>
                                  <w:w w:val="105"/>
                                  <w:sz w:val="20"/>
                                </w:rPr>
                                <w:t>social</w:t>
                              </w:r>
                              <w:r>
                                <w:rPr>
                                  <w:b/>
                                  <w:color w:val="FFFFFF"/>
                                  <w:spacing w:val="-13"/>
                                  <w:w w:val="105"/>
                                  <w:sz w:val="20"/>
                                </w:rPr>
                                <w:t xml:space="preserve"> </w:t>
                              </w:r>
                              <w:r>
                                <w:rPr>
                                  <w:b/>
                                  <w:color w:val="FFFFFF"/>
                                  <w:w w:val="105"/>
                                  <w:sz w:val="20"/>
                                </w:rPr>
                                <w:t>landscape</w:t>
                              </w:r>
                              <w:r>
                                <w:rPr>
                                  <w:b/>
                                  <w:color w:val="FFFFFF"/>
                                  <w:spacing w:val="-15"/>
                                  <w:w w:val="105"/>
                                  <w:sz w:val="20"/>
                                </w:rPr>
                                <w:t xml:space="preserve"> </w:t>
                              </w:r>
                              <w:r>
                                <w:rPr>
                                  <w:b/>
                                  <w:color w:val="FFFFFF"/>
                                  <w:w w:val="105"/>
                                  <w:sz w:val="20"/>
                                </w:rPr>
                                <w:t>of</w:t>
                              </w:r>
                              <w:r>
                                <w:rPr>
                                  <w:b/>
                                  <w:color w:val="FFFFFF"/>
                                  <w:spacing w:val="-14"/>
                                  <w:w w:val="105"/>
                                  <w:sz w:val="20"/>
                                </w:rPr>
                                <w:t xml:space="preserve"> </w:t>
                              </w:r>
                              <w:r>
                                <w:rPr>
                                  <w:b/>
                                  <w:color w:val="FFFFFF"/>
                                  <w:w w:val="105"/>
                                  <w:sz w:val="20"/>
                                </w:rPr>
                                <w:t>Timor-Leste</w:t>
                              </w:r>
                              <w:r>
                                <w:rPr>
                                  <w:b/>
                                  <w:color w:val="FFFFFF"/>
                                  <w:spacing w:val="-16"/>
                                  <w:w w:val="105"/>
                                  <w:sz w:val="20"/>
                                </w:rPr>
                                <w:t xml:space="preserve"> </w:t>
                              </w:r>
                              <w:r>
                                <w:rPr>
                                  <w:b/>
                                  <w:color w:val="FFFFFF"/>
                                  <w:w w:val="105"/>
                                  <w:sz w:val="20"/>
                                </w:rPr>
                                <w:t>and</w:t>
                              </w:r>
                              <w:r>
                                <w:rPr>
                                  <w:b/>
                                  <w:color w:val="FFFFFF"/>
                                  <w:spacing w:val="-14"/>
                                  <w:w w:val="105"/>
                                  <w:sz w:val="20"/>
                                </w:rPr>
                                <w:t xml:space="preserve"> </w:t>
                              </w:r>
                              <w:r>
                                <w:rPr>
                                  <w:b/>
                                  <w:color w:val="FFFFFF"/>
                                  <w:w w:val="105"/>
                                  <w:sz w:val="20"/>
                                </w:rPr>
                                <w:t>advances</w:t>
                              </w:r>
                              <w:r>
                                <w:rPr>
                                  <w:b/>
                                  <w:color w:val="FFFFFF"/>
                                  <w:spacing w:val="-10"/>
                                  <w:w w:val="105"/>
                                  <w:sz w:val="20"/>
                                </w:rPr>
                                <w:t xml:space="preserve"> </w:t>
                              </w:r>
                              <w:r>
                                <w:rPr>
                                  <w:b/>
                                  <w:color w:val="FFFFFF"/>
                                  <w:w w:val="105"/>
                                  <w:sz w:val="20"/>
                                </w:rPr>
                                <w:t>the</w:t>
                              </w:r>
                              <w:r>
                                <w:rPr>
                                  <w:b/>
                                  <w:color w:val="FFFFFF"/>
                                  <w:spacing w:val="-15"/>
                                  <w:w w:val="105"/>
                                  <w:sz w:val="20"/>
                                </w:rPr>
                                <w:t xml:space="preserve"> </w:t>
                              </w:r>
                              <w:r>
                                <w:rPr>
                                  <w:b/>
                                  <w:color w:val="FFFFFF"/>
                                  <w:w w:val="105"/>
                                  <w:sz w:val="20"/>
                                </w:rPr>
                                <w:t>country’s future</w:t>
                              </w:r>
                              <w:r>
                                <w:rPr>
                                  <w:b/>
                                  <w:color w:val="FFFFFF"/>
                                  <w:spacing w:val="-9"/>
                                  <w:w w:val="105"/>
                                  <w:sz w:val="20"/>
                                </w:rPr>
                                <w:t xml:space="preserve"> </w:t>
                              </w:r>
                              <w:r>
                                <w:rPr>
                                  <w:b/>
                                  <w:color w:val="FFFFFF"/>
                                  <w:w w:val="105"/>
                                  <w:sz w:val="20"/>
                                </w:rPr>
                                <w:t>as</w:t>
                              </w:r>
                              <w:r>
                                <w:rPr>
                                  <w:b/>
                                  <w:color w:val="FFFFFF"/>
                                  <w:spacing w:val="-2"/>
                                  <w:w w:val="105"/>
                                  <w:sz w:val="20"/>
                                </w:rPr>
                                <w:t xml:space="preserve"> </w:t>
                              </w:r>
                              <w:r>
                                <w:rPr>
                                  <w:b/>
                                  <w:color w:val="FFFFFF"/>
                                  <w:w w:val="105"/>
                                  <w:sz w:val="20"/>
                                </w:rPr>
                                <w:t>a</w:t>
                              </w:r>
                              <w:r>
                                <w:rPr>
                                  <w:b/>
                                  <w:color w:val="FFFFFF"/>
                                  <w:spacing w:val="-6"/>
                                  <w:w w:val="105"/>
                                  <w:sz w:val="20"/>
                                </w:rPr>
                                <w:t xml:space="preserve"> </w:t>
                              </w:r>
                              <w:r>
                                <w:rPr>
                                  <w:b/>
                                  <w:color w:val="FFFFFF"/>
                                  <w:w w:val="105"/>
                                  <w:sz w:val="20"/>
                                </w:rPr>
                                <w:t>more</w:t>
                              </w:r>
                              <w:r>
                                <w:rPr>
                                  <w:b/>
                                  <w:color w:val="FFFFFF"/>
                                  <w:spacing w:val="-7"/>
                                  <w:w w:val="105"/>
                                  <w:sz w:val="20"/>
                                </w:rPr>
                                <w:t xml:space="preserve"> </w:t>
                              </w:r>
                              <w:r>
                                <w:rPr>
                                  <w:b/>
                                  <w:color w:val="FFFFFF"/>
                                  <w:w w:val="105"/>
                                  <w:sz w:val="20"/>
                                </w:rPr>
                                <w:t>peaceful</w:t>
                              </w:r>
                              <w:r>
                                <w:rPr>
                                  <w:b/>
                                  <w:color w:val="FFFFFF"/>
                                  <w:spacing w:val="-6"/>
                                  <w:w w:val="105"/>
                                  <w:sz w:val="20"/>
                                </w:rPr>
                                <w:t xml:space="preserve"> </w:t>
                              </w:r>
                              <w:r>
                                <w:rPr>
                                  <w:b/>
                                  <w:color w:val="FFFFFF"/>
                                  <w:w w:val="105"/>
                                  <w:sz w:val="20"/>
                                </w:rPr>
                                <w:t>and</w:t>
                              </w:r>
                              <w:r>
                                <w:rPr>
                                  <w:b/>
                                  <w:color w:val="FFFFFF"/>
                                  <w:spacing w:val="-4"/>
                                  <w:w w:val="105"/>
                                  <w:sz w:val="20"/>
                                </w:rPr>
                                <w:t xml:space="preserve"> </w:t>
                              </w:r>
                              <w:r>
                                <w:rPr>
                                  <w:b/>
                                  <w:color w:val="FFFFFF"/>
                                  <w:w w:val="105"/>
                                  <w:sz w:val="20"/>
                                </w:rPr>
                                <w:t>equitable</w:t>
                              </w:r>
                              <w:r>
                                <w:rPr>
                                  <w:b/>
                                  <w:color w:val="FFFFFF"/>
                                  <w:spacing w:val="-11"/>
                                  <w:w w:val="105"/>
                                  <w:sz w:val="20"/>
                                </w:rPr>
                                <w:t xml:space="preserve"> </w:t>
                              </w:r>
                              <w:r>
                                <w:rPr>
                                  <w:b/>
                                  <w:color w:val="FFFFFF"/>
                                  <w:w w:val="105"/>
                                  <w:sz w:val="20"/>
                                </w:rPr>
                                <w:t>society.</w:t>
                              </w:r>
                            </w:p>
                          </w:txbxContent>
                        </wps:txbx>
                        <wps:bodyPr rot="0" vert="horz" wrap="square" lIns="0" tIns="0" rIns="0" bIns="0" anchor="t" anchorCtr="0" upright="1">
                          <a:noAutofit/>
                        </wps:bodyPr>
                      </wps:wsp>
                      <wps:wsp>
                        <wps:cNvPr id="43" name="Text Box 19"/>
                        <wps:cNvSpPr txBox="1">
                          <a:spLocks noChangeArrowheads="1"/>
                        </wps:cNvSpPr>
                        <wps:spPr bwMode="auto">
                          <a:xfrm>
                            <a:off x="6302" y="2155"/>
                            <a:ext cx="3135" cy="1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208D8E" w14:textId="77777777" w:rsidR="002F7CDD" w:rsidRDefault="002F7CDD" w:rsidP="008F03EE">
                              <w:pPr>
                                <w:spacing w:before="109" w:line="223" w:lineRule="auto"/>
                                <w:ind w:left="179" w:right="183" w:firstLine="2"/>
                                <w:jc w:val="center"/>
                                <w:rPr>
                                  <w:b/>
                                  <w:sz w:val="20"/>
                                </w:rPr>
                              </w:pPr>
                              <w:r>
                                <w:rPr>
                                  <w:b/>
                                  <w:color w:val="FFFFFF"/>
                                  <w:w w:val="105"/>
                                  <w:sz w:val="20"/>
                                </w:rPr>
                                <w:t>WE contribute to more inclusive decision-making and</w:t>
                              </w:r>
                              <w:r>
                                <w:rPr>
                                  <w:b/>
                                  <w:color w:val="FFFFFF"/>
                                  <w:spacing w:val="-12"/>
                                  <w:w w:val="105"/>
                                  <w:sz w:val="20"/>
                                </w:rPr>
                                <w:t xml:space="preserve"> </w:t>
                              </w:r>
                              <w:r>
                                <w:rPr>
                                  <w:b/>
                                  <w:color w:val="FFFFFF"/>
                                  <w:w w:val="105"/>
                                  <w:sz w:val="20"/>
                                </w:rPr>
                                <w:t>respond</w:t>
                              </w:r>
                              <w:r>
                                <w:rPr>
                                  <w:b/>
                                  <w:color w:val="FFFFFF"/>
                                  <w:spacing w:val="-9"/>
                                  <w:w w:val="105"/>
                                  <w:sz w:val="20"/>
                                </w:rPr>
                                <w:t xml:space="preserve"> </w:t>
                              </w:r>
                              <w:r>
                                <w:rPr>
                                  <w:b/>
                                  <w:color w:val="FFFFFF"/>
                                  <w:w w:val="105"/>
                                  <w:sz w:val="20"/>
                                </w:rPr>
                                <w:t>to</w:t>
                              </w:r>
                              <w:r>
                                <w:rPr>
                                  <w:b/>
                                  <w:color w:val="FFFFFF"/>
                                  <w:spacing w:val="-11"/>
                                  <w:w w:val="105"/>
                                  <w:sz w:val="20"/>
                                </w:rPr>
                                <w:t xml:space="preserve"> </w:t>
                              </w:r>
                              <w:r>
                                <w:rPr>
                                  <w:b/>
                                  <w:color w:val="FFFFFF"/>
                                  <w:w w:val="105"/>
                                  <w:sz w:val="20"/>
                                </w:rPr>
                                <w:t>the</w:t>
                              </w:r>
                              <w:r>
                                <w:rPr>
                                  <w:b/>
                                  <w:color w:val="FFFFFF"/>
                                  <w:spacing w:val="-12"/>
                                  <w:w w:val="105"/>
                                  <w:sz w:val="20"/>
                                </w:rPr>
                                <w:t xml:space="preserve"> </w:t>
                              </w:r>
                              <w:r>
                                <w:rPr>
                                  <w:b/>
                                  <w:color w:val="FFFFFF"/>
                                  <w:w w:val="105"/>
                                  <w:sz w:val="20"/>
                                </w:rPr>
                                <w:t>needs</w:t>
                              </w:r>
                              <w:r>
                                <w:rPr>
                                  <w:b/>
                                  <w:color w:val="FFFFFF"/>
                                  <w:spacing w:val="-10"/>
                                  <w:w w:val="105"/>
                                  <w:sz w:val="20"/>
                                </w:rPr>
                                <w:t xml:space="preserve"> </w:t>
                              </w:r>
                              <w:r>
                                <w:rPr>
                                  <w:b/>
                                  <w:color w:val="FFFFFF"/>
                                  <w:w w:val="105"/>
                                  <w:sz w:val="20"/>
                                </w:rPr>
                                <w:t>of groups</w:t>
                              </w:r>
                              <w:r>
                                <w:rPr>
                                  <w:b/>
                                  <w:color w:val="FFFFFF"/>
                                  <w:spacing w:val="-12"/>
                                  <w:w w:val="105"/>
                                  <w:sz w:val="20"/>
                                </w:rPr>
                                <w:t xml:space="preserve"> </w:t>
                              </w:r>
                              <w:r>
                                <w:rPr>
                                  <w:b/>
                                  <w:color w:val="FFFFFF"/>
                                  <w:w w:val="105"/>
                                  <w:sz w:val="20"/>
                                </w:rPr>
                                <w:t>with</w:t>
                              </w:r>
                              <w:r>
                                <w:rPr>
                                  <w:b/>
                                  <w:color w:val="FFFFFF"/>
                                  <w:spacing w:val="-13"/>
                                  <w:w w:val="105"/>
                                  <w:sz w:val="20"/>
                                </w:rPr>
                                <w:t xml:space="preserve"> </w:t>
                              </w:r>
                              <w:r>
                                <w:rPr>
                                  <w:b/>
                                  <w:color w:val="FFFFFF"/>
                                  <w:w w:val="105"/>
                                  <w:sz w:val="20"/>
                                </w:rPr>
                                <w:t>less</w:t>
                              </w:r>
                              <w:r>
                                <w:rPr>
                                  <w:b/>
                                  <w:color w:val="FFFFFF"/>
                                  <w:spacing w:val="-11"/>
                                  <w:w w:val="105"/>
                                  <w:sz w:val="20"/>
                                </w:rPr>
                                <w:t xml:space="preserve"> </w:t>
                              </w:r>
                              <w:r>
                                <w:rPr>
                                  <w:b/>
                                  <w:color w:val="FFFFFF"/>
                                  <w:w w:val="105"/>
                                  <w:sz w:val="20"/>
                                </w:rPr>
                                <w:t>power</w:t>
                              </w:r>
                              <w:r>
                                <w:rPr>
                                  <w:b/>
                                  <w:color w:val="FFFFFF"/>
                                  <w:spacing w:val="-15"/>
                                  <w:w w:val="105"/>
                                  <w:sz w:val="20"/>
                                </w:rPr>
                                <w:t xml:space="preserve"> </w:t>
                              </w:r>
                              <w:r>
                                <w:rPr>
                                  <w:b/>
                                  <w:color w:val="FFFFFF"/>
                                  <w:w w:val="105"/>
                                  <w:sz w:val="20"/>
                                </w:rPr>
                                <w:t>and status in</w:t>
                              </w:r>
                              <w:r>
                                <w:rPr>
                                  <w:b/>
                                  <w:color w:val="FFFFFF"/>
                                  <w:spacing w:val="-11"/>
                                  <w:w w:val="105"/>
                                  <w:sz w:val="20"/>
                                </w:rPr>
                                <w:t xml:space="preserve"> </w:t>
                              </w:r>
                              <w:r>
                                <w:rPr>
                                  <w:b/>
                                  <w:color w:val="FFFFFF"/>
                                  <w:w w:val="105"/>
                                  <w:sz w:val="20"/>
                                </w:rPr>
                                <w:t>society.</w:t>
                              </w:r>
                            </w:p>
                          </w:txbxContent>
                        </wps:txbx>
                        <wps:bodyPr rot="0" vert="horz" wrap="square" lIns="0" tIns="0" rIns="0" bIns="0" anchor="t" anchorCtr="0" upright="1">
                          <a:noAutofit/>
                        </wps:bodyPr>
                      </wps:wsp>
                      <wps:wsp>
                        <wps:cNvPr id="44" name="Text Box 20"/>
                        <wps:cNvSpPr txBox="1">
                          <a:spLocks noChangeArrowheads="1"/>
                        </wps:cNvSpPr>
                        <wps:spPr bwMode="auto">
                          <a:xfrm>
                            <a:off x="2481" y="2126"/>
                            <a:ext cx="3017" cy="1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8F840" w14:textId="77777777" w:rsidR="002F7CDD" w:rsidRDefault="002F7CDD" w:rsidP="008F03EE">
                              <w:pPr>
                                <w:spacing w:before="188" w:line="223" w:lineRule="auto"/>
                                <w:ind w:left="115" w:right="117"/>
                                <w:jc w:val="center"/>
                                <w:rPr>
                                  <w:sz w:val="20"/>
                                </w:rPr>
                              </w:pPr>
                              <w:bookmarkStart w:id="5" w:name="_Hlk57882742"/>
                              <w:bookmarkStart w:id="6" w:name="_Hlk57882743"/>
                              <w:r>
                                <w:rPr>
                                  <w:color w:val="FFFFFF"/>
                                  <w:w w:val="105"/>
                                  <w:sz w:val="20"/>
                                </w:rPr>
                                <w:t>AND IF we support locally-led efforts to secure greater investments in women’s meaningful participation and leadership</w:t>
                              </w:r>
                              <w:bookmarkEnd w:id="5"/>
                              <w:bookmarkEnd w:id="6"/>
                            </w:p>
                          </w:txbxContent>
                        </wps:txbx>
                        <wps:bodyPr rot="0" vert="horz" wrap="square" lIns="0" tIns="0" rIns="0" bIns="0" anchor="t" anchorCtr="0" upright="1">
                          <a:noAutofit/>
                        </wps:bodyPr>
                      </wps:wsp>
                      <wps:wsp>
                        <wps:cNvPr id="45" name="Text Box 21"/>
                        <wps:cNvSpPr txBox="1">
                          <a:spLocks noChangeArrowheads="1"/>
                        </wps:cNvSpPr>
                        <wps:spPr bwMode="auto">
                          <a:xfrm>
                            <a:off x="6338" y="407"/>
                            <a:ext cx="3663" cy="1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185C06" w14:textId="77777777" w:rsidR="002F7CDD" w:rsidRDefault="002F7CDD" w:rsidP="008F03EE">
                              <w:pPr>
                                <w:spacing w:before="2"/>
                                <w:rPr>
                                  <w:sz w:val="23"/>
                                </w:rPr>
                              </w:pPr>
                            </w:p>
                            <w:p w14:paraId="018F1CE3" w14:textId="77777777" w:rsidR="002F7CDD" w:rsidRDefault="002F7CDD" w:rsidP="008F03EE">
                              <w:pPr>
                                <w:spacing w:line="223" w:lineRule="auto"/>
                                <w:ind w:left="84" w:right="82"/>
                                <w:jc w:val="center"/>
                                <w:rPr>
                                  <w:b/>
                                  <w:sz w:val="20"/>
                                </w:rPr>
                              </w:pPr>
                              <w:r>
                                <w:rPr>
                                  <w:b/>
                                  <w:color w:val="FFFFFF"/>
                                  <w:w w:val="105"/>
                                  <w:sz w:val="20"/>
                                </w:rPr>
                                <w:t>WE promote greater accountability and equity between women’s and men’s roles and contributions to peacebuilding and state building</w:t>
                              </w:r>
                            </w:p>
                          </w:txbxContent>
                        </wps:txbx>
                        <wps:bodyPr rot="0" vert="horz" wrap="square" lIns="0" tIns="0" rIns="0" bIns="0" anchor="t" anchorCtr="0" upright="1">
                          <a:noAutofit/>
                        </wps:bodyPr>
                      </wps:wsp>
                      <wps:wsp>
                        <wps:cNvPr id="46" name="Text Box 22"/>
                        <wps:cNvSpPr txBox="1">
                          <a:spLocks noChangeArrowheads="1"/>
                        </wps:cNvSpPr>
                        <wps:spPr bwMode="auto">
                          <a:xfrm>
                            <a:off x="2469" y="158"/>
                            <a:ext cx="3039" cy="1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93FE3" w14:textId="77777777" w:rsidR="002F7CDD" w:rsidRDefault="002F7CDD" w:rsidP="008F03EE">
                              <w:pPr>
                                <w:spacing w:before="7" w:line="247" w:lineRule="auto"/>
                                <w:ind w:left="112" w:right="107" w:hanging="9"/>
                                <w:jc w:val="center"/>
                                <w:rPr>
                                  <w:sz w:val="20"/>
                                </w:rPr>
                              </w:pPr>
                              <w:bookmarkStart w:id="7" w:name="_Hlk57883074"/>
                              <w:bookmarkStart w:id="8" w:name="_Hlk57883075"/>
                              <w:r>
                                <w:rPr>
                                  <w:b/>
                                  <w:color w:val="FFFFFF"/>
                                  <w:w w:val="105"/>
                                  <w:sz w:val="20"/>
                                </w:rPr>
                                <w:t xml:space="preserve">IF </w:t>
                              </w:r>
                              <w:r>
                                <w:rPr>
                                  <w:color w:val="FFFFFF"/>
                                  <w:w w:val="105"/>
                                  <w:sz w:val="20"/>
                                </w:rPr>
                                <w:t xml:space="preserve">we </w:t>
                              </w:r>
                              <w:bookmarkStart w:id="9" w:name="_Hlk57888838"/>
                              <w:r>
                                <w:rPr>
                                  <w:color w:val="FFFFFF"/>
                                  <w:w w:val="105"/>
                                  <w:sz w:val="20"/>
                                </w:rPr>
                                <w:t>create an enabling environment</w:t>
                              </w:r>
                              <w:r>
                                <w:rPr>
                                  <w:color w:val="FFFFFF"/>
                                  <w:spacing w:val="-16"/>
                                  <w:w w:val="105"/>
                                  <w:sz w:val="20"/>
                                </w:rPr>
                                <w:t xml:space="preserve"> </w:t>
                              </w:r>
                              <w:r>
                                <w:rPr>
                                  <w:color w:val="FFFFFF"/>
                                  <w:w w:val="105"/>
                                  <w:sz w:val="20"/>
                                </w:rPr>
                                <w:t>within</w:t>
                              </w:r>
                              <w:r>
                                <w:rPr>
                                  <w:color w:val="FFFFFF"/>
                                  <w:spacing w:val="-16"/>
                                  <w:w w:val="105"/>
                                  <w:sz w:val="20"/>
                                </w:rPr>
                                <w:t xml:space="preserve"> </w:t>
                              </w:r>
                              <w:r>
                                <w:rPr>
                                  <w:color w:val="FFFFFF"/>
                                  <w:w w:val="105"/>
                                  <w:sz w:val="20"/>
                                </w:rPr>
                                <w:t>and</w:t>
                              </w:r>
                              <w:r>
                                <w:rPr>
                                  <w:color w:val="FFFFFF"/>
                                  <w:spacing w:val="-19"/>
                                  <w:w w:val="105"/>
                                  <w:sz w:val="20"/>
                                </w:rPr>
                                <w:t xml:space="preserve"> </w:t>
                              </w:r>
                              <w:r>
                                <w:rPr>
                                  <w:color w:val="FFFFFF"/>
                                  <w:w w:val="105"/>
                                  <w:sz w:val="20"/>
                                </w:rPr>
                                <w:t>across communities and national institutions</w:t>
                              </w:r>
                              <w:r>
                                <w:rPr>
                                  <w:color w:val="FFFFFF"/>
                                  <w:spacing w:val="-19"/>
                                  <w:w w:val="105"/>
                                  <w:sz w:val="20"/>
                                </w:rPr>
                                <w:t xml:space="preserve"> </w:t>
                              </w:r>
                              <w:bookmarkEnd w:id="9"/>
                              <w:r>
                                <w:rPr>
                                  <w:color w:val="FFFFFF"/>
                                  <w:w w:val="105"/>
                                  <w:sz w:val="20"/>
                                </w:rPr>
                                <w:t>supported</w:t>
                              </w:r>
                              <w:r>
                                <w:rPr>
                                  <w:color w:val="FFFFFF"/>
                                  <w:spacing w:val="-20"/>
                                  <w:w w:val="105"/>
                                  <w:sz w:val="20"/>
                                </w:rPr>
                                <w:t xml:space="preserve"> </w:t>
                              </w:r>
                              <w:r>
                                <w:rPr>
                                  <w:color w:val="FFFFFF"/>
                                  <w:w w:val="105"/>
                                  <w:sz w:val="20"/>
                                </w:rPr>
                                <w:t>by</w:t>
                              </w:r>
                              <w:r>
                                <w:rPr>
                                  <w:color w:val="FFFFFF"/>
                                  <w:spacing w:val="-18"/>
                                  <w:w w:val="105"/>
                                  <w:sz w:val="20"/>
                                </w:rPr>
                                <w:t xml:space="preserve"> </w:t>
                              </w:r>
                              <w:r>
                                <w:rPr>
                                  <w:color w:val="FFFFFF"/>
                                  <w:w w:val="105"/>
                                  <w:sz w:val="20"/>
                                </w:rPr>
                                <w:t>policy frameworks</w:t>
                              </w:r>
                              <w:bookmarkEnd w:id="7"/>
                              <w:bookmarkEnd w:id="8"/>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67B48E" id="Group 4" o:spid="_x0000_s1036" style="position:absolute;left:0;text-align:left;margin-left:46.2pt;margin-top:7.15pt;width:509.4pt;height:277.55pt;z-index:-251628544;mso-wrap-distance-left:0;mso-wrap-distance-right:0;mso-position-horizontal-relative:page" coordorigin="2235,148" coordsize="8020,5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">
                <v:shape id="AutoShape 3" o:spid="_x0000_s1037" style="position:absolute;left:5505;top:868;width:785;height:312;visibility:visible;mso-wrap-style:square;v-text-anchor:top" coordsize="78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" path="m412,9l,9,,,422,r,5l412,5r,4xm756,245r-344,l412,5r5,4l422,9r,226l417,235r5,5l764,240r-8,5xm422,9r-5,l412,5r10,l422,9xm764,240l660,177r-3,l657,173r5,-5l664,170r112,65l772,235r-8,5xm422,240r-5,-5l422,235r,5xm764,240r-342,l422,235r334,l764,240xm772,245r-8,-5l772,235r,10xm775,245r-3,l772,235r3,l775,245xm776,245r-1,l775,235r1,l784,240r-8,5xm662,312r-5,-5l657,302r3,l764,240r8,5l776,245,664,309r-2,3xe" fillcolor="#ed7c31" stroked="f">
                  <v:path arrowok="t" o:connecttype="custom" o:connectlocs="0,878;422,869;412,874;756,1114;412,874;422,878;417,1104;764,1109;422,878;412,874;422,878;660,1046;657,1042;664,1039;772,1104;422,1109;422,1104;764,1109;422,1104;764,1109;764,1109;772,1114;772,1114;775,1104;776,1114;775,1104;784,1109;662,1181;657,1171;764,1109;776,1114;662,1181" o:connectangles="0,0,0,0,0,0,0,0,0,0,0,0,0,0,0,0,0,0,0,0,0,0,0,0,0,0,0,0,0,0,0,0"/>
                </v:shape>
                <v:rect id="Rectangle 4" o:spid="_x0000_s1038" style="position:absolute;left:2469;top:158;width:3039;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" fillcolor="#ed7c31" stroked="f"/>
                <v:shape id="AutoShape 5" o:spid="_x0000_s1039" style="position:absolute;left:2460;top:148;width:3058;height:1450;visibility:visible;mso-wrap-style:square;v-text-anchor:top" coordsize="3058,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" path="m3058,1449l,1449,,,3058,r,9l19,9,10,19r9,l19,1430r-9,l19,1440r3039,l3058,1449xm19,19r-9,l19,9r,10xm3041,19l19,19,19,9r3022,l3041,19xm3041,1440l3041,9r7,10l3058,19r,1411l3048,1430r-7,10xm3058,19r-10,l3041,9r17,l3058,19xm19,1440r-9,-10l19,1430r,10xm3041,1440r-3022,l19,1430r3022,l3041,1440xm3058,1440r-17,l3048,1430r10,l3058,1440xe" stroked="f">
                  <v:path arrowok="t" o:connecttype="custom" o:connectlocs="3058,1598;0,1598;0,149;3058,149;3058,158;19,158;10,168;19,168;19,1579;10,1579;19,1589;3058,1589;3058,1598;19,168;10,168;19,158;19,168;3041,168;19,168;19,158;3041,158;3041,168;3041,1589;3041,158;3048,168;3058,168;3058,1579;3048,1579;3041,1589;3058,168;3048,168;3041,158;3058,158;3058,168;19,1589;10,1579;19,1579;19,1589;3041,1589;19,1589;19,1579;3041,1579;3041,1589;3058,1589;3041,1589;3048,1579;3058,1579;3058,1589" o:connectangles="0,0,0,0,0,0,0,0,0,0,0,0,0,0,0,0,0,0,0,0,0,0,0,0,0,0,0,0,0,0,0,0,0,0,0,0,0,0,0,0,0,0,0,0,0,0,0,0"/>
                </v:shape>
                <v:shape id="AutoShape 6" o:spid="_x0000_s1040" style="position:absolute;left:3919;top:1807;width:4256;height:272;visibility:visible;mso-wrap-style:square;v-text-anchor:top" coordsize="4256,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" path="m4246,161l4246,r9,l4255,156r-4,l4246,161xm70,271l,151r,-4l3,144r4,l7,147r58,96l65,262r10,l70,271xm75,262r,l75,247,132,147r,-3l139,144r3,3l142,149r-3,2l75,262xm71,253l65,243r,-87l127,156r-3,5l75,161r-5,5l75,166r,81l71,253xm4255,166r-4124,l137,156r4109,l4246,161r9,l4255,166xm4255,161r-9,l4251,156r4,l4255,161xm75,166r-5,l75,161r,5xm121,166r-46,l75,161r49,l121,166xm75,262r-10,l65,243r6,10l67,259r8,l75,262xm75,259r-4,-6l75,247r,12xm75,259r-8,l71,253r4,6xe" fillcolor="#a5a5a5" stroked="f">
                  <v:path arrowok="t" o:connecttype="custom" o:connectlocs="4246,1807;4255,1963;4246,1968;0,1958;3,1951;7,1954;65,2069;70,2078;75,2069;132,1954;139,1951;142,1956;75,2069;65,2050;127,1963;75,1968;75,1973;71,2060;131,1973;4246,1963;4255,1968;4255,1968;4251,1963;4255,1968;70,1973;75,1973;75,1973;124,1968;75,2069;65,2050;67,2066;75,2069;71,2060;75,2066;67,2066;75,2066" o:connectangles="0,0,0,0,0,0,0,0,0,0,0,0,0,0,0,0,0,0,0,0,0,0,0,0,0,0,0,0,0,0,0,0,0,0,0,0"/>
                </v:shape>
                <v:rect id="_x0000_s1041" style="position:absolute;left:6338;top:407;width:3663;height:1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" fillcolor="#ffbf00" stroked="f"/>
                <v:shape id="AutoShape 8" o:spid="_x0000_s1042" style="position:absolute;left:6328;top:398;width:3680;height:1421;visibility:visible;mso-wrap-style:square;v-text-anchor:top" coordsize="3680,1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" path="m3679,1421l,1421,,,3679,r,10l19,10,9,20r10,l19,1402r-10,l19,1412r3660,l3679,1421xm19,20l9,20,19,10r,10xm3662,20l19,20r,-10l3662,10r,10xm3662,1412r,-1402l3672,20r7,l3679,1402r-7,l3662,1412xm3679,20r-7,l3662,10r17,l3679,20xm19,1412l9,1402r10,l19,1412xm3662,1412r-3643,l19,1402r3643,l3662,1412xm3679,1412r-17,l3672,1402r7,l3679,1412xe" stroked="f">
                  <v:path arrowok="t" o:connecttype="custom" o:connectlocs="3679,1819;0,1819;0,398;3679,398;3679,408;19,408;9,418;19,418;19,1800;9,1800;19,1810;3679,1810;3679,1819;19,418;9,418;19,408;19,418;3662,418;19,418;19,408;3662,408;3662,418;3662,1810;3662,408;3672,418;3679,418;3679,1800;3672,1800;3662,1810;3679,418;3672,418;3662,408;3679,408;3679,418;19,1810;9,1800;19,1800;19,1810;3662,1810;19,1810;19,1800;3662,1800;3662,1810;3679,1810;3662,1810;3672,1800;3679,1800;3679,1810" o:connectangles="0,0,0,0,0,0,0,0,0,0,0,0,0,0,0,0,0,0,0,0,0,0,0,0,0,0,0,0,0,0,0,0,0,0,0,0,0,0,0,0,0,0,0,0,0,0,0,0"/>
                </v:shape>
                <v:shape id="AutoShape 9" o:spid="_x0000_s1043" style="position:absolute;left:5496;top:2798;width:759;height:142;visibility:visible;mso-wrap-style:square;v-text-anchor:top" coordsize="75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" path="m740,71l634,10,631,8r,-5l634,r4,l750,68r-4,l740,71xm398,63l,63,,53r408,l408,58r-10,l398,63xm734,75r-336,l398,58r5,5l408,63r,5l403,68r5,4l738,72r-4,3xm408,63r-5,l398,58r10,l408,63xm408,72r-5,-4l408,68r,4xm738,72r-330,l408,68r326,l740,71r-2,1xm746,75r-6,-4l746,68r,7xm749,75r-3,l746,68r3,l749,75xm754,75r-5,l749,68r1,l758,72r-4,3xm638,142r-4,l631,140r,-5l634,132,740,71r6,4l754,75,638,142xe" fillcolor="#ffbf00" stroked="f">
                  <v:path arrowok="t" o:connecttype="custom" o:connectlocs="634,2808;631,2801;638,2798;746,2866;398,2861;0,2851;408,2856;398,2861;398,2873;403,2861;408,2866;408,2870;734,2873;403,2861;408,2856;408,2870;408,2866;738,2870;408,2866;740,2869;746,2873;746,2866;749,2873;746,2866;749,2873;749,2873;750,2866;754,2873;634,2940;631,2933;740,2869;754,2873" o:connectangles="0,0,0,0,0,0,0,0,0,0,0,0,0,0,0,0,0,0,0,0,0,0,0,0,0,0,0,0,0,0,0,0"/>
                </v:shape>
                <v:rect id="_x0000_s1044" style="position:absolute;left:2481;top:2126;width:3017;height:1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" fillcolor="#2f5497" stroked="f"/>
                <v:shape id="AutoShape 11" o:spid="_x0000_s1045" style="position:absolute;left:2472;top:2116;width:3036;height:1476;visibility:visible;mso-wrap-style:square;v-text-anchor:top" coordsize="3036,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" path="m3036,1476l,1476,,,3036,r,9l19,9,10,19r9,l19,1457r-9,l19,1466r3017,l3036,1476xm19,19r-9,l19,9r,10xm3017,19l19,19,19,9r2998,l3017,19xm3017,1466l3017,9r9,10l3036,19r,1438l3026,1457r-9,9xm3036,19r-10,l3017,9r19,l3036,19xm19,1466r-9,-9l19,1457r,9xm3017,1466r-2998,l19,1457r2998,l3017,1466xm3036,1466r-19,l3026,1457r10,l3036,1466xe" stroked="f">
                  <v:path arrowok="t" o:connecttype="custom" o:connectlocs="3036,3593;0,3593;0,2117;3036,2117;3036,2126;19,2126;10,2136;19,2136;19,3574;10,3574;19,3583;3036,3583;3036,3593;19,2136;10,2136;19,2126;19,2136;3017,2136;19,2136;19,2126;3017,2126;3017,2136;3017,3583;3017,2126;3026,2136;3036,2136;3036,3574;3026,3574;3017,3583;3036,2136;3026,2136;3017,2126;3036,2126;3036,2136;19,3583;10,3574;19,3574;19,3583;3017,3583;19,3583;19,3574;3017,3574;3017,3583;3036,3583;3017,3583;3026,3574;3036,3574;3036,3583" o:connectangles="0,0,0,0,0,0,0,0,0,0,0,0,0,0,0,0,0,0,0,0,0,0,0,0,0,0,0,0,0,0,0,0,0,0,0,0,0,0,0,0,0,0,0,0,0,0,0,0"/>
                </v:shape>
                <v:shape id="AutoShape 12" o:spid="_x0000_s1046" style="position:absolute;left:6120;top:3580;width:1755;height:272;visibility:visible;mso-wrap-style:square;v-text-anchor:top" coordsize="1755,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" path="m1745,161l1745,r9,l1754,156r-4,l1745,161xm72,271l2,151,,149r5,-5l10,144r,2l67,243r,18l78,261r-6,10xm78,261r-1,l77,243r57,-97l134,144r5,l144,149r-2,2l78,261xm72,251r-5,-8l67,156r62,l126,161r-49,l72,165r5,l77,243r-5,8xm1754,165r-1621,l139,156r1606,l1745,161r9,l1754,165xm1754,161r-9,l1750,156r4,l1754,161xm77,165r-5,l77,161r,4xm123,165r-46,l77,161r49,l123,165xm77,259r-5,-8l77,243r,16xm67,259r,-16l72,251r-5,8xm77,261r-10,l67,259r5,-8l77,259r,2xe" fillcolor="#4472c3" stroked="f">
                  <v:path arrowok="t" o:connecttype="custom" o:connectlocs="1745,3581;1754,3737;1745,3742;2,3732;5,3725;10,3727;67,3842;72,3852;77,3842;134,3727;139,3725;142,3732;72,3832;67,3737;126,3742;72,3746;77,3824;1754,3746;139,3737;1745,3742;1754,3746;1745,3742;1754,3737;77,3746;77,3742;123,3746;77,3742;123,3746;72,3832;77,3840;67,3824;67,3840;67,3842;72,3832;77,3842" o:connectangles="0,0,0,0,0,0,0,0,0,0,0,0,0,0,0,0,0,0,0,0,0,0,0,0,0,0,0,0,0,0,0,0,0,0,0"/>
                </v:shape>
                <v:rect id="Rectangle 13" o:spid="_x0000_s1047" style="position:absolute;left:6302;top:2155;width:3135;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" fillcolor="#4472c3" stroked="f"/>
                <v:shape id="AutoShape 14" o:spid="_x0000_s1048" style="position:absolute;left:6292;top:2145;width:3154;height:1448;visibility:visible;mso-wrap-style:square;v-text-anchor:top" coordsize="3154,1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" path="m3153,1447l,1447,,,3153,r,9l19,9,9,16r10,l19,1430r-10,l19,1440r3134,l3153,1447xm19,16l9,16,19,9r,7xm3134,16l19,16r,-7l3134,9r,7xm3134,1440l3134,9r10,7l3153,16r,1414l3144,1430r-10,10xm3153,16r-9,l3134,9r19,l3153,16xm19,1440l9,1430r10,l19,1440xm3134,1440r-3115,l19,1430r3115,l3134,1440xm3153,1440r-19,l3144,1430r9,l3153,1440xe" stroked="f">
                  <v:path arrowok="t" o:connecttype="custom" o:connectlocs="3153,3593;0,3593;0,2146;3153,2146;3153,2155;19,2155;9,2162;19,2162;19,3576;9,3576;19,3586;3153,3586;3153,3593;19,2162;9,2162;19,2155;19,2162;3134,2162;19,2162;19,2155;3134,2155;3134,2162;3134,3586;3134,2155;3144,2162;3153,2162;3153,3576;3144,3576;3134,3586;3153,2162;3144,2162;3134,2155;3153,2155;3153,2162;19,3586;9,3576;19,3576;19,3586;3134,3586;19,3586;19,3576;3134,3576;3134,3586;3153,3586;3134,3586;3144,3576;3153,3576;3153,3586" o:connectangles="0,0,0,0,0,0,0,0,0,0,0,0,0,0,0,0,0,0,0,0,0,0,0,0,0,0,0,0,0,0,0,0,0,0,0,0,0,0,0,0,0,0,0,0,0,0,0,0"/>
                </v:shape>
                <v:rect id="Rectangle 15" o:spid="_x0000_s1049" style="position:absolute;left:2752;top:3899;width:6879;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" fillcolor="#70ac46" stroked="f"/>
                <v:shape id="AutoShape 16" o:spid="_x0000_s1050" style="position:absolute;left:2743;top:3890;width:6898;height:1450;visibility:visible;mso-wrap-style:square;v-text-anchor:top" coordsize="6898,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" path="m6898,1450l,1450,,,6898,r,10l19,10,10,20r9,l19,1431r-9,l19,1440r6879,l6898,1450xm19,20r-9,l19,10r,10xm6879,20l19,20r,-10l6879,10r,10xm6879,1440r,-1430l6888,20r10,l6898,1431r-10,l6879,1440xm6898,20r-10,l6879,10r19,l6898,20xm19,1440r-9,-9l19,1431r,9xm6879,1440r-6860,l19,1431r6860,l6879,1440xm6898,1440r-19,l6888,1431r10,l6898,1440xe" stroked="f">
                  <v:path arrowok="t" o:connecttype="custom" o:connectlocs="6898,5340;0,5340;0,3890;6898,3890;6898,3900;19,3900;10,3910;19,3910;19,5321;10,5321;19,5330;6898,5330;6898,5340;19,3910;10,3910;19,3900;19,3910;6879,3910;19,3910;19,3900;6879,3900;6879,3910;6879,5330;6879,3900;6888,3910;6898,3910;6898,5321;6888,5321;6879,5330;6898,3910;6888,3910;6879,3900;6898,3900;6898,3910;19,5330;10,5321;19,5321;19,5330;6879,5330;19,5330;19,5321;6879,5321;6879,5330;6898,5330;6879,5330;6888,5321;6898,5321;6898,5330" o:connectangles="0,0,0,0,0,0,0,0,0,0,0,0,0,0,0,0,0,0,0,0,0,0,0,0,0,0,0,0,0,0,0,0,0,0,0,0,0,0,0,0,0,0,0,0,0,0,0,0"/>
                </v:shape>
                <v:shape id="AutoShape 17" o:spid="_x0000_s1051" style="position:absolute;left:2467;top:153;width:7788;height:5432;visibility:visible;mso-wrap-style:square;v-text-anchor:top" coordsize="7788,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" path="m7788,5431l,5431,,,7788,r,2l5,2,3,4r2,l5,5426r-2,l5,5428r7783,l7788,5431xm5,4l3,4,5,2r,2xm7783,4l5,4,5,2r7778,l7783,4xm7783,5428l7783,2r3,2l7788,4r,5422l7786,5426r-3,2xm7788,4r-2,l7783,2r5,l7788,4xm5,5428r-2,-2l5,5426r,2xm7783,5428l5,5428r,-2l7783,5426r,2xm7788,5428r-5,l7786,5426r2,l7788,5428xe" fillcolor="black" stroked="f">
                  <v:path arrowok="t" o:connecttype="custom" o:connectlocs="7788,5585;0,5585;0,154;7788,154;7788,156;5,156;3,158;5,158;5,5580;3,5580;5,5582;7788,5582;7788,5585;5,158;3,158;5,156;5,158;7783,158;5,158;5,156;7783,156;7783,158;7783,5582;7783,156;7786,158;7788,158;7788,5580;7786,5580;7783,5582;7788,158;7786,158;7783,156;7788,156;7788,158;5,5582;3,5580;5,5580;5,5582;7783,5582;5,5582;5,5580;7783,5580;7783,5582;7788,5582;7783,5582;7786,5580;7788,5580;7788,5582" o:connectangles="0,0,0,0,0,0,0,0,0,0,0,0,0,0,0,0,0,0,0,0,0,0,0,0,0,0,0,0,0,0,0,0,0,0,0,0,0,0,0,0,0,0,0,0,0,0,0,0"/>
                </v:shape>
                <v:shapetype id="_x0000_t202" coordsize="21600,21600" o:spt="202" path="m,l,21600r21600,l21600,xe">
                  <v:stroke joinstyle="miter"/>
                  <v:path gradientshapeok="t" o:connecttype="rect"/>
                </v:shapetype>
                <v:shape id="Text Box 18" o:spid="_x0000_s1052" type="#_x0000_t202" style="position:absolute;left:2235;top:3658;width:7766;height:2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14:paraId="6AC96D17" w14:textId="77777777" w:rsidR="002F7CDD" w:rsidRDefault="002F7CDD" w:rsidP="008F03EE">
                        <w:pPr>
                          <w:spacing w:before="3"/>
                          <w:rPr>
                            <w:sz w:val="23"/>
                          </w:rPr>
                        </w:pPr>
                      </w:p>
                      <w:p w14:paraId="4C6B07F6" w14:textId="77777777" w:rsidR="002F7CDD" w:rsidRDefault="002F7CDD" w:rsidP="008F03EE">
                        <w:pPr>
                          <w:spacing w:before="1" w:line="222" w:lineRule="exact"/>
                          <w:ind w:left="184" w:right="185"/>
                          <w:jc w:val="center"/>
                          <w:rPr>
                            <w:b/>
                            <w:sz w:val="20"/>
                          </w:rPr>
                        </w:pPr>
                        <w:r>
                          <w:rPr>
                            <w:b/>
                            <w:color w:val="FFFFFF"/>
                            <w:w w:val="105"/>
                            <w:sz w:val="20"/>
                          </w:rPr>
                          <w:t>THEN THIS RESULTS</w:t>
                        </w:r>
                      </w:p>
                      <w:p w14:paraId="411D44E7" w14:textId="6E2F680E" w:rsidR="002F7CDD" w:rsidRDefault="002F7CDD" w:rsidP="004A696D">
                        <w:pPr>
                          <w:spacing w:before="5" w:line="223" w:lineRule="auto"/>
                          <w:ind w:left="540" w:right="480"/>
                          <w:jc w:val="center"/>
                          <w:rPr>
                            <w:b/>
                            <w:sz w:val="20"/>
                          </w:rPr>
                        </w:pPr>
                        <w:r>
                          <w:rPr>
                            <w:b/>
                            <w:color w:val="FFFFFF"/>
                            <w:w w:val="105"/>
                            <w:sz w:val="20"/>
                          </w:rPr>
                          <w:t>in</w:t>
                        </w:r>
                        <w:r>
                          <w:rPr>
                            <w:b/>
                            <w:color w:val="FFFFFF"/>
                            <w:spacing w:val="-12"/>
                            <w:w w:val="105"/>
                            <w:sz w:val="20"/>
                          </w:rPr>
                          <w:t xml:space="preserve"> </w:t>
                        </w:r>
                        <w:r>
                          <w:rPr>
                            <w:b/>
                            <w:color w:val="FFFFFF"/>
                            <w:w w:val="105"/>
                            <w:sz w:val="20"/>
                          </w:rPr>
                          <w:t>a</w:t>
                        </w:r>
                        <w:r>
                          <w:rPr>
                            <w:b/>
                            <w:color w:val="FFFFFF"/>
                            <w:spacing w:val="-13"/>
                            <w:w w:val="105"/>
                            <w:sz w:val="20"/>
                          </w:rPr>
                          <w:t xml:space="preserve"> </w:t>
                        </w:r>
                        <w:r>
                          <w:rPr>
                            <w:b/>
                            <w:color w:val="FFFFFF"/>
                            <w:w w:val="105"/>
                            <w:sz w:val="20"/>
                          </w:rPr>
                          <w:t>shift</w:t>
                        </w:r>
                        <w:r>
                          <w:rPr>
                            <w:b/>
                            <w:color w:val="FFFFFF"/>
                            <w:spacing w:val="-13"/>
                            <w:w w:val="105"/>
                            <w:sz w:val="20"/>
                          </w:rPr>
                          <w:t xml:space="preserve"> </w:t>
                        </w:r>
                        <w:r>
                          <w:rPr>
                            <w:b/>
                            <w:color w:val="FFFFFF"/>
                            <w:w w:val="105"/>
                            <w:sz w:val="20"/>
                          </w:rPr>
                          <w:t>in</w:t>
                        </w:r>
                        <w:r>
                          <w:rPr>
                            <w:b/>
                            <w:color w:val="FFFFFF"/>
                            <w:spacing w:val="-12"/>
                            <w:w w:val="105"/>
                            <w:sz w:val="20"/>
                          </w:rPr>
                          <w:t xml:space="preserve"> </w:t>
                        </w:r>
                        <w:r>
                          <w:rPr>
                            <w:b/>
                            <w:color w:val="FFFFFF"/>
                            <w:w w:val="105"/>
                            <w:sz w:val="20"/>
                          </w:rPr>
                          <w:t>the</w:t>
                        </w:r>
                        <w:r>
                          <w:rPr>
                            <w:b/>
                            <w:color w:val="FFFFFF"/>
                            <w:spacing w:val="-13"/>
                            <w:w w:val="105"/>
                            <w:sz w:val="20"/>
                          </w:rPr>
                          <w:t xml:space="preserve"> </w:t>
                        </w:r>
                        <w:r>
                          <w:rPr>
                            <w:b/>
                            <w:color w:val="FFFFFF"/>
                            <w:w w:val="105"/>
                            <w:sz w:val="20"/>
                          </w:rPr>
                          <w:t>inequalities</w:t>
                        </w:r>
                        <w:r>
                          <w:rPr>
                            <w:b/>
                            <w:color w:val="FFFFFF"/>
                            <w:spacing w:val="-16"/>
                            <w:w w:val="105"/>
                            <w:sz w:val="20"/>
                          </w:rPr>
                          <w:t xml:space="preserve"> </w:t>
                        </w:r>
                        <w:r>
                          <w:rPr>
                            <w:b/>
                            <w:color w:val="FFFFFF"/>
                            <w:w w:val="105"/>
                            <w:sz w:val="20"/>
                          </w:rPr>
                          <w:t>existing</w:t>
                        </w:r>
                        <w:r>
                          <w:rPr>
                            <w:b/>
                            <w:color w:val="FFFFFF"/>
                            <w:spacing w:val="-15"/>
                            <w:w w:val="105"/>
                            <w:sz w:val="20"/>
                          </w:rPr>
                          <w:t xml:space="preserve"> </w:t>
                        </w:r>
                        <w:r>
                          <w:rPr>
                            <w:b/>
                            <w:color w:val="FFFFFF"/>
                            <w:w w:val="105"/>
                            <w:sz w:val="20"/>
                          </w:rPr>
                          <w:t>across</w:t>
                        </w:r>
                        <w:r>
                          <w:rPr>
                            <w:b/>
                            <w:color w:val="FFFFFF"/>
                            <w:spacing w:val="-10"/>
                            <w:w w:val="105"/>
                            <w:sz w:val="20"/>
                          </w:rPr>
                          <w:t xml:space="preserve"> </w:t>
                        </w:r>
                        <w:r>
                          <w:rPr>
                            <w:b/>
                            <w:color w:val="FFFFFF"/>
                            <w:w w:val="105"/>
                            <w:sz w:val="20"/>
                          </w:rPr>
                          <w:t>the</w:t>
                        </w:r>
                        <w:r>
                          <w:rPr>
                            <w:b/>
                            <w:color w:val="FFFFFF"/>
                            <w:spacing w:val="-9"/>
                            <w:w w:val="105"/>
                            <w:sz w:val="20"/>
                          </w:rPr>
                          <w:t xml:space="preserve"> </w:t>
                        </w:r>
                        <w:r>
                          <w:rPr>
                            <w:b/>
                            <w:color w:val="FFFFFF"/>
                            <w:w w:val="105"/>
                            <w:sz w:val="20"/>
                          </w:rPr>
                          <w:t>political,</w:t>
                        </w:r>
                        <w:r>
                          <w:rPr>
                            <w:b/>
                            <w:color w:val="FFFFFF"/>
                            <w:spacing w:val="-17"/>
                            <w:w w:val="105"/>
                            <w:sz w:val="20"/>
                          </w:rPr>
                          <w:t xml:space="preserve"> </w:t>
                        </w:r>
                        <w:r>
                          <w:rPr>
                            <w:b/>
                            <w:color w:val="FFFFFF"/>
                            <w:w w:val="105"/>
                            <w:sz w:val="20"/>
                          </w:rPr>
                          <w:t>economic and</w:t>
                        </w:r>
                        <w:r>
                          <w:rPr>
                            <w:b/>
                            <w:color w:val="FFFFFF"/>
                            <w:spacing w:val="-15"/>
                            <w:w w:val="105"/>
                            <w:sz w:val="20"/>
                          </w:rPr>
                          <w:t xml:space="preserve"> </w:t>
                        </w:r>
                        <w:r>
                          <w:rPr>
                            <w:b/>
                            <w:color w:val="FFFFFF"/>
                            <w:w w:val="105"/>
                            <w:sz w:val="20"/>
                          </w:rPr>
                          <w:t>social</w:t>
                        </w:r>
                        <w:r>
                          <w:rPr>
                            <w:b/>
                            <w:color w:val="FFFFFF"/>
                            <w:spacing w:val="-13"/>
                            <w:w w:val="105"/>
                            <w:sz w:val="20"/>
                          </w:rPr>
                          <w:t xml:space="preserve"> </w:t>
                        </w:r>
                        <w:r>
                          <w:rPr>
                            <w:b/>
                            <w:color w:val="FFFFFF"/>
                            <w:w w:val="105"/>
                            <w:sz w:val="20"/>
                          </w:rPr>
                          <w:t>landscape</w:t>
                        </w:r>
                        <w:r>
                          <w:rPr>
                            <w:b/>
                            <w:color w:val="FFFFFF"/>
                            <w:spacing w:val="-15"/>
                            <w:w w:val="105"/>
                            <w:sz w:val="20"/>
                          </w:rPr>
                          <w:t xml:space="preserve"> </w:t>
                        </w:r>
                        <w:r>
                          <w:rPr>
                            <w:b/>
                            <w:color w:val="FFFFFF"/>
                            <w:w w:val="105"/>
                            <w:sz w:val="20"/>
                          </w:rPr>
                          <w:t>of</w:t>
                        </w:r>
                        <w:r>
                          <w:rPr>
                            <w:b/>
                            <w:color w:val="FFFFFF"/>
                            <w:spacing w:val="-14"/>
                            <w:w w:val="105"/>
                            <w:sz w:val="20"/>
                          </w:rPr>
                          <w:t xml:space="preserve"> </w:t>
                        </w:r>
                        <w:r>
                          <w:rPr>
                            <w:b/>
                            <w:color w:val="FFFFFF"/>
                            <w:w w:val="105"/>
                            <w:sz w:val="20"/>
                          </w:rPr>
                          <w:t>Timor-Leste</w:t>
                        </w:r>
                        <w:r>
                          <w:rPr>
                            <w:b/>
                            <w:color w:val="FFFFFF"/>
                            <w:spacing w:val="-16"/>
                            <w:w w:val="105"/>
                            <w:sz w:val="20"/>
                          </w:rPr>
                          <w:t xml:space="preserve"> </w:t>
                        </w:r>
                        <w:r>
                          <w:rPr>
                            <w:b/>
                            <w:color w:val="FFFFFF"/>
                            <w:w w:val="105"/>
                            <w:sz w:val="20"/>
                          </w:rPr>
                          <w:t>and</w:t>
                        </w:r>
                        <w:r>
                          <w:rPr>
                            <w:b/>
                            <w:color w:val="FFFFFF"/>
                            <w:spacing w:val="-14"/>
                            <w:w w:val="105"/>
                            <w:sz w:val="20"/>
                          </w:rPr>
                          <w:t xml:space="preserve"> </w:t>
                        </w:r>
                        <w:r>
                          <w:rPr>
                            <w:b/>
                            <w:color w:val="FFFFFF"/>
                            <w:w w:val="105"/>
                            <w:sz w:val="20"/>
                          </w:rPr>
                          <w:t>advances</w:t>
                        </w:r>
                        <w:r>
                          <w:rPr>
                            <w:b/>
                            <w:color w:val="FFFFFF"/>
                            <w:spacing w:val="-10"/>
                            <w:w w:val="105"/>
                            <w:sz w:val="20"/>
                          </w:rPr>
                          <w:t xml:space="preserve"> </w:t>
                        </w:r>
                        <w:r>
                          <w:rPr>
                            <w:b/>
                            <w:color w:val="FFFFFF"/>
                            <w:w w:val="105"/>
                            <w:sz w:val="20"/>
                          </w:rPr>
                          <w:t>the</w:t>
                        </w:r>
                        <w:r>
                          <w:rPr>
                            <w:b/>
                            <w:color w:val="FFFFFF"/>
                            <w:spacing w:val="-15"/>
                            <w:w w:val="105"/>
                            <w:sz w:val="20"/>
                          </w:rPr>
                          <w:t xml:space="preserve"> </w:t>
                        </w:r>
                        <w:r>
                          <w:rPr>
                            <w:b/>
                            <w:color w:val="FFFFFF"/>
                            <w:w w:val="105"/>
                            <w:sz w:val="20"/>
                          </w:rPr>
                          <w:t>country’s future</w:t>
                        </w:r>
                        <w:r>
                          <w:rPr>
                            <w:b/>
                            <w:color w:val="FFFFFF"/>
                            <w:spacing w:val="-9"/>
                            <w:w w:val="105"/>
                            <w:sz w:val="20"/>
                          </w:rPr>
                          <w:t xml:space="preserve"> </w:t>
                        </w:r>
                        <w:r>
                          <w:rPr>
                            <w:b/>
                            <w:color w:val="FFFFFF"/>
                            <w:w w:val="105"/>
                            <w:sz w:val="20"/>
                          </w:rPr>
                          <w:t>as</w:t>
                        </w:r>
                        <w:r>
                          <w:rPr>
                            <w:b/>
                            <w:color w:val="FFFFFF"/>
                            <w:spacing w:val="-2"/>
                            <w:w w:val="105"/>
                            <w:sz w:val="20"/>
                          </w:rPr>
                          <w:t xml:space="preserve"> </w:t>
                        </w:r>
                        <w:r>
                          <w:rPr>
                            <w:b/>
                            <w:color w:val="FFFFFF"/>
                            <w:w w:val="105"/>
                            <w:sz w:val="20"/>
                          </w:rPr>
                          <w:t>a</w:t>
                        </w:r>
                        <w:r>
                          <w:rPr>
                            <w:b/>
                            <w:color w:val="FFFFFF"/>
                            <w:spacing w:val="-6"/>
                            <w:w w:val="105"/>
                            <w:sz w:val="20"/>
                          </w:rPr>
                          <w:t xml:space="preserve"> </w:t>
                        </w:r>
                        <w:r>
                          <w:rPr>
                            <w:b/>
                            <w:color w:val="FFFFFF"/>
                            <w:w w:val="105"/>
                            <w:sz w:val="20"/>
                          </w:rPr>
                          <w:t>more</w:t>
                        </w:r>
                        <w:r>
                          <w:rPr>
                            <w:b/>
                            <w:color w:val="FFFFFF"/>
                            <w:spacing w:val="-7"/>
                            <w:w w:val="105"/>
                            <w:sz w:val="20"/>
                          </w:rPr>
                          <w:t xml:space="preserve"> </w:t>
                        </w:r>
                        <w:r>
                          <w:rPr>
                            <w:b/>
                            <w:color w:val="FFFFFF"/>
                            <w:w w:val="105"/>
                            <w:sz w:val="20"/>
                          </w:rPr>
                          <w:t>peaceful</w:t>
                        </w:r>
                        <w:r>
                          <w:rPr>
                            <w:b/>
                            <w:color w:val="FFFFFF"/>
                            <w:spacing w:val="-6"/>
                            <w:w w:val="105"/>
                            <w:sz w:val="20"/>
                          </w:rPr>
                          <w:t xml:space="preserve"> </w:t>
                        </w:r>
                        <w:r>
                          <w:rPr>
                            <w:b/>
                            <w:color w:val="FFFFFF"/>
                            <w:w w:val="105"/>
                            <w:sz w:val="20"/>
                          </w:rPr>
                          <w:t>and</w:t>
                        </w:r>
                        <w:r>
                          <w:rPr>
                            <w:b/>
                            <w:color w:val="FFFFFF"/>
                            <w:spacing w:val="-4"/>
                            <w:w w:val="105"/>
                            <w:sz w:val="20"/>
                          </w:rPr>
                          <w:t xml:space="preserve"> </w:t>
                        </w:r>
                        <w:r>
                          <w:rPr>
                            <w:b/>
                            <w:color w:val="FFFFFF"/>
                            <w:w w:val="105"/>
                            <w:sz w:val="20"/>
                          </w:rPr>
                          <w:t>equitable</w:t>
                        </w:r>
                        <w:r>
                          <w:rPr>
                            <w:b/>
                            <w:color w:val="FFFFFF"/>
                            <w:spacing w:val="-11"/>
                            <w:w w:val="105"/>
                            <w:sz w:val="20"/>
                          </w:rPr>
                          <w:t xml:space="preserve"> </w:t>
                        </w:r>
                        <w:r>
                          <w:rPr>
                            <w:b/>
                            <w:color w:val="FFFFFF"/>
                            <w:w w:val="105"/>
                            <w:sz w:val="20"/>
                          </w:rPr>
                          <w:t>society.</w:t>
                        </w:r>
                      </w:p>
                    </w:txbxContent>
                  </v:textbox>
                </v:shape>
                <v:shape id="Text Box 19" o:spid="_x0000_s1053" type="#_x0000_t202" style="position:absolute;left:6302;top:2155;width:3135;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00208D8E" w14:textId="77777777" w:rsidR="002F7CDD" w:rsidRDefault="002F7CDD" w:rsidP="008F03EE">
                        <w:pPr>
                          <w:spacing w:before="109" w:line="223" w:lineRule="auto"/>
                          <w:ind w:left="179" w:right="183" w:firstLine="2"/>
                          <w:jc w:val="center"/>
                          <w:rPr>
                            <w:b/>
                            <w:sz w:val="20"/>
                          </w:rPr>
                        </w:pPr>
                        <w:r>
                          <w:rPr>
                            <w:b/>
                            <w:color w:val="FFFFFF"/>
                            <w:w w:val="105"/>
                            <w:sz w:val="20"/>
                          </w:rPr>
                          <w:t>WE contribute to more inclusive decision-making and</w:t>
                        </w:r>
                        <w:r>
                          <w:rPr>
                            <w:b/>
                            <w:color w:val="FFFFFF"/>
                            <w:spacing w:val="-12"/>
                            <w:w w:val="105"/>
                            <w:sz w:val="20"/>
                          </w:rPr>
                          <w:t xml:space="preserve"> </w:t>
                        </w:r>
                        <w:r>
                          <w:rPr>
                            <w:b/>
                            <w:color w:val="FFFFFF"/>
                            <w:w w:val="105"/>
                            <w:sz w:val="20"/>
                          </w:rPr>
                          <w:t>respond</w:t>
                        </w:r>
                        <w:r>
                          <w:rPr>
                            <w:b/>
                            <w:color w:val="FFFFFF"/>
                            <w:spacing w:val="-9"/>
                            <w:w w:val="105"/>
                            <w:sz w:val="20"/>
                          </w:rPr>
                          <w:t xml:space="preserve"> </w:t>
                        </w:r>
                        <w:r>
                          <w:rPr>
                            <w:b/>
                            <w:color w:val="FFFFFF"/>
                            <w:w w:val="105"/>
                            <w:sz w:val="20"/>
                          </w:rPr>
                          <w:t>to</w:t>
                        </w:r>
                        <w:r>
                          <w:rPr>
                            <w:b/>
                            <w:color w:val="FFFFFF"/>
                            <w:spacing w:val="-11"/>
                            <w:w w:val="105"/>
                            <w:sz w:val="20"/>
                          </w:rPr>
                          <w:t xml:space="preserve"> </w:t>
                        </w:r>
                        <w:r>
                          <w:rPr>
                            <w:b/>
                            <w:color w:val="FFFFFF"/>
                            <w:w w:val="105"/>
                            <w:sz w:val="20"/>
                          </w:rPr>
                          <w:t>the</w:t>
                        </w:r>
                        <w:r>
                          <w:rPr>
                            <w:b/>
                            <w:color w:val="FFFFFF"/>
                            <w:spacing w:val="-12"/>
                            <w:w w:val="105"/>
                            <w:sz w:val="20"/>
                          </w:rPr>
                          <w:t xml:space="preserve"> </w:t>
                        </w:r>
                        <w:r>
                          <w:rPr>
                            <w:b/>
                            <w:color w:val="FFFFFF"/>
                            <w:w w:val="105"/>
                            <w:sz w:val="20"/>
                          </w:rPr>
                          <w:t>needs</w:t>
                        </w:r>
                        <w:r>
                          <w:rPr>
                            <w:b/>
                            <w:color w:val="FFFFFF"/>
                            <w:spacing w:val="-10"/>
                            <w:w w:val="105"/>
                            <w:sz w:val="20"/>
                          </w:rPr>
                          <w:t xml:space="preserve"> </w:t>
                        </w:r>
                        <w:r>
                          <w:rPr>
                            <w:b/>
                            <w:color w:val="FFFFFF"/>
                            <w:w w:val="105"/>
                            <w:sz w:val="20"/>
                          </w:rPr>
                          <w:t>of groups</w:t>
                        </w:r>
                        <w:r>
                          <w:rPr>
                            <w:b/>
                            <w:color w:val="FFFFFF"/>
                            <w:spacing w:val="-12"/>
                            <w:w w:val="105"/>
                            <w:sz w:val="20"/>
                          </w:rPr>
                          <w:t xml:space="preserve"> </w:t>
                        </w:r>
                        <w:r>
                          <w:rPr>
                            <w:b/>
                            <w:color w:val="FFFFFF"/>
                            <w:w w:val="105"/>
                            <w:sz w:val="20"/>
                          </w:rPr>
                          <w:t>with</w:t>
                        </w:r>
                        <w:r>
                          <w:rPr>
                            <w:b/>
                            <w:color w:val="FFFFFF"/>
                            <w:spacing w:val="-13"/>
                            <w:w w:val="105"/>
                            <w:sz w:val="20"/>
                          </w:rPr>
                          <w:t xml:space="preserve"> </w:t>
                        </w:r>
                        <w:r>
                          <w:rPr>
                            <w:b/>
                            <w:color w:val="FFFFFF"/>
                            <w:w w:val="105"/>
                            <w:sz w:val="20"/>
                          </w:rPr>
                          <w:t>less</w:t>
                        </w:r>
                        <w:r>
                          <w:rPr>
                            <w:b/>
                            <w:color w:val="FFFFFF"/>
                            <w:spacing w:val="-11"/>
                            <w:w w:val="105"/>
                            <w:sz w:val="20"/>
                          </w:rPr>
                          <w:t xml:space="preserve"> </w:t>
                        </w:r>
                        <w:r>
                          <w:rPr>
                            <w:b/>
                            <w:color w:val="FFFFFF"/>
                            <w:w w:val="105"/>
                            <w:sz w:val="20"/>
                          </w:rPr>
                          <w:t>power</w:t>
                        </w:r>
                        <w:r>
                          <w:rPr>
                            <w:b/>
                            <w:color w:val="FFFFFF"/>
                            <w:spacing w:val="-15"/>
                            <w:w w:val="105"/>
                            <w:sz w:val="20"/>
                          </w:rPr>
                          <w:t xml:space="preserve"> </w:t>
                        </w:r>
                        <w:r>
                          <w:rPr>
                            <w:b/>
                            <w:color w:val="FFFFFF"/>
                            <w:w w:val="105"/>
                            <w:sz w:val="20"/>
                          </w:rPr>
                          <w:t>and status in</w:t>
                        </w:r>
                        <w:r>
                          <w:rPr>
                            <w:b/>
                            <w:color w:val="FFFFFF"/>
                            <w:spacing w:val="-11"/>
                            <w:w w:val="105"/>
                            <w:sz w:val="20"/>
                          </w:rPr>
                          <w:t xml:space="preserve"> </w:t>
                        </w:r>
                        <w:r>
                          <w:rPr>
                            <w:b/>
                            <w:color w:val="FFFFFF"/>
                            <w:w w:val="105"/>
                            <w:sz w:val="20"/>
                          </w:rPr>
                          <w:t>society.</w:t>
                        </w:r>
                      </w:p>
                    </w:txbxContent>
                  </v:textbox>
                </v:shape>
                <v:shape id="Text Box 20" o:spid="_x0000_s1054" type="#_x0000_t202" style="position:absolute;left:2481;top:2126;width:3017;height:1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14:paraId="5698F840" w14:textId="77777777" w:rsidR="002F7CDD" w:rsidRDefault="002F7CDD" w:rsidP="008F03EE">
                        <w:pPr>
                          <w:spacing w:before="188" w:line="223" w:lineRule="auto"/>
                          <w:ind w:left="115" w:right="117"/>
                          <w:jc w:val="center"/>
                          <w:rPr>
                            <w:sz w:val="20"/>
                          </w:rPr>
                        </w:pPr>
                        <w:bookmarkStart w:id="10" w:name="_Hlk57882742"/>
                        <w:bookmarkStart w:id="11" w:name="_Hlk57882743"/>
                        <w:r>
                          <w:rPr>
                            <w:color w:val="FFFFFF"/>
                            <w:w w:val="105"/>
                            <w:sz w:val="20"/>
                          </w:rPr>
                          <w:t>AND IF we support locally-led efforts to secure greater investments in women’s meaningful participation and leadership</w:t>
                        </w:r>
                        <w:bookmarkEnd w:id="10"/>
                        <w:bookmarkEnd w:id="11"/>
                      </w:p>
                    </w:txbxContent>
                  </v:textbox>
                </v:shape>
                <v:shape id="Text Box 21" o:spid="_x0000_s1055" type="#_x0000_t202" style="position:absolute;left:6338;top:407;width:3663;height:1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40185C06" w14:textId="77777777" w:rsidR="002F7CDD" w:rsidRDefault="002F7CDD" w:rsidP="008F03EE">
                        <w:pPr>
                          <w:spacing w:before="2"/>
                          <w:rPr>
                            <w:sz w:val="23"/>
                          </w:rPr>
                        </w:pPr>
                      </w:p>
                      <w:p w14:paraId="018F1CE3" w14:textId="77777777" w:rsidR="002F7CDD" w:rsidRDefault="002F7CDD" w:rsidP="008F03EE">
                        <w:pPr>
                          <w:spacing w:line="223" w:lineRule="auto"/>
                          <w:ind w:left="84" w:right="82"/>
                          <w:jc w:val="center"/>
                          <w:rPr>
                            <w:b/>
                            <w:sz w:val="20"/>
                          </w:rPr>
                        </w:pPr>
                        <w:r>
                          <w:rPr>
                            <w:b/>
                            <w:color w:val="FFFFFF"/>
                            <w:w w:val="105"/>
                            <w:sz w:val="20"/>
                          </w:rPr>
                          <w:t>WE promote greater accountability and equity between women’s and men’s roles and contributions to peacebuilding and state building</w:t>
                        </w:r>
                      </w:p>
                    </w:txbxContent>
                  </v:textbox>
                </v:shape>
                <v:shape id="Text Box 22" o:spid="_x0000_s1056" type="#_x0000_t202" style="position:absolute;left:2469;top:158;width:3039;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2FE93FE3" w14:textId="77777777" w:rsidR="002F7CDD" w:rsidRDefault="002F7CDD" w:rsidP="008F03EE">
                        <w:pPr>
                          <w:spacing w:before="7" w:line="247" w:lineRule="auto"/>
                          <w:ind w:left="112" w:right="107" w:hanging="9"/>
                          <w:jc w:val="center"/>
                          <w:rPr>
                            <w:sz w:val="20"/>
                          </w:rPr>
                        </w:pPr>
                        <w:bookmarkStart w:id="12" w:name="_Hlk57883074"/>
                        <w:bookmarkStart w:id="13" w:name="_Hlk57883075"/>
                        <w:r>
                          <w:rPr>
                            <w:b/>
                            <w:color w:val="FFFFFF"/>
                            <w:w w:val="105"/>
                            <w:sz w:val="20"/>
                          </w:rPr>
                          <w:t xml:space="preserve">IF </w:t>
                        </w:r>
                        <w:r>
                          <w:rPr>
                            <w:color w:val="FFFFFF"/>
                            <w:w w:val="105"/>
                            <w:sz w:val="20"/>
                          </w:rPr>
                          <w:t xml:space="preserve">we </w:t>
                        </w:r>
                        <w:bookmarkStart w:id="14" w:name="_Hlk57888838"/>
                        <w:r>
                          <w:rPr>
                            <w:color w:val="FFFFFF"/>
                            <w:w w:val="105"/>
                            <w:sz w:val="20"/>
                          </w:rPr>
                          <w:t>create an enabling environment</w:t>
                        </w:r>
                        <w:r>
                          <w:rPr>
                            <w:color w:val="FFFFFF"/>
                            <w:spacing w:val="-16"/>
                            <w:w w:val="105"/>
                            <w:sz w:val="20"/>
                          </w:rPr>
                          <w:t xml:space="preserve"> </w:t>
                        </w:r>
                        <w:r>
                          <w:rPr>
                            <w:color w:val="FFFFFF"/>
                            <w:w w:val="105"/>
                            <w:sz w:val="20"/>
                          </w:rPr>
                          <w:t>within</w:t>
                        </w:r>
                        <w:r>
                          <w:rPr>
                            <w:color w:val="FFFFFF"/>
                            <w:spacing w:val="-16"/>
                            <w:w w:val="105"/>
                            <w:sz w:val="20"/>
                          </w:rPr>
                          <w:t xml:space="preserve"> </w:t>
                        </w:r>
                        <w:r>
                          <w:rPr>
                            <w:color w:val="FFFFFF"/>
                            <w:w w:val="105"/>
                            <w:sz w:val="20"/>
                          </w:rPr>
                          <w:t>and</w:t>
                        </w:r>
                        <w:r>
                          <w:rPr>
                            <w:color w:val="FFFFFF"/>
                            <w:spacing w:val="-19"/>
                            <w:w w:val="105"/>
                            <w:sz w:val="20"/>
                          </w:rPr>
                          <w:t xml:space="preserve"> </w:t>
                        </w:r>
                        <w:r>
                          <w:rPr>
                            <w:color w:val="FFFFFF"/>
                            <w:w w:val="105"/>
                            <w:sz w:val="20"/>
                          </w:rPr>
                          <w:t>across communities and national institutions</w:t>
                        </w:r>
                        <w:r>
                          <w:rPr>
                            <w:color w:val="FFFFFF"/>
                            <w:spacing w:val="-19"/>
                            <w:w w:val="105"/>
                            <w:sz w:val="20"/>
                          </w:rPr>
                          <w:t xml:space="preserve"> </w:t>
                        </w:r>
                        <w:bookmarkEnd w:id="14"/>
                        <w:r>
                          <w:rPr>
                            <w:color w:val="FFFFFF"/>
                            <w:w w:val="105"/>
                            <w:sz w:val="20"/>
                          </w:rPr>
                          <w:t>supported</w:t>
                        </w:r>
                        <w:r>
                          <w:rPr>
                            <w:color w:val="FFFFFF"/>
                            <w:spacing w:val="-20"/>
                            <w:w w:val="105"/>
                            <w:sz w:val="20"/>
                          </w:rPr>
                          <w:t xml:space="preserve"> </w:t>
                        </w:r>
                        <w:r>
                          <w:rPr>
                            <w:color w:val="FFFFFF"/>
                            <w:w w:val="105"/>
                            <w:sz w:val="20"/>
                          </w:rPr>
                          <w:t>by</w:t>
                        </w:r>
                        <w:r>
                          <w:rPr>
                            <w:color w:val="FFFFFF"/>
                            <w:spacing w:val="-18"/>
                            <w:w w:val="105"/>
                            <w:sz w:val="20"/>
                          </w:rPr>
                          <w:t xml:space="preserve"> </w:t>
                        </w:r>
                        <w:r>
                          <w:rPr>
                            <w:color w:val="FFFFFF"/>
                            <w:w w:val="105"/>
                            <w:sz w:val="20"/>
                          </w:rPr>
                          <w:t>policy frameworks</w:t>
                        </w:r>
                        <w:bookmarkEnd w:id="12"/>
                        <w:bookmarkEnd w:id="13"/>
                      </w:p>
                    </w:txbxContent>
                  </v:textbox>
                </v:shape>
                <w10:wrap type="topAndBottom" anchorx="page"/>
              </v:group>
            </w:pict>
          </mc:Fallback>
        </mc:AlternateContent>
      </w:r>
    </w:p>
    <w:p w14:paraId="04A71BE4" w14:textId="77777777" w:rsidR="00893D4C" w:rsidRDefault="00893D4C" w:rsidP="00234EA5">
      <w:pPr>
        <w:pStyle w:val="Default"/>
        <w:spacing w:line="360" w:lineRule="auto"/>
        <w:ind w:left="57" w:right="57"/>
        <w:jc w:val="both"/>
      </w:pPr>
    </w:p>
    <w:p w14:paraId="34D4B38E" w14:textId="675E5D4E" w:rsidR="00866A2D" w:rsidRDefault="00866A2D" w:rsidP="00234EA5">
      <w:pPr>
        <w:pStyle w:val="Default"/>
        <w:spacing w:line="360" w:lineRule="auto"/>
        <w:ind w:left="57" w:right="57"/>
        <w:jc w:val="both"/>
      </w:pPr>
      <w:r w:rsidRPr="003458D8">
        <w:t xml:space="preserve">The </w:t>
      </w:r>
      <w:r w:rsidR="00234EA5">
        <w:t xml:space="preserve">WPS </w:t>
      </w:r>
      <w:r w:rsidR="00E03738">
        <w:t>project</w:t>
      </w:r>
      <w:r w:rsidR="00234EA5">
        <w:t xml:space="preserve"> aimed to support </w:t>
      </w:r>
      <w:r w:rsidRPr="003458D8">
        <w:t xml:space="preserve">NAP </w:t>
      </w:r>
      <w:r w:rsidR="00E10AB7">
        <w:t xml:space="preserve">1325 </w:t>
      </w:r>
      <w:r w:rsidR="00234EA5">
        <w:t xml:space="preserve">implementation by </w:t>
      </w:r>
      <w:r w:rsidR="00234EA5" w:rsidRPr="003458D8">
        <w:t>strengthen</w:t>
      </w:r>
      <w:r w:rsidR="00234EA5">
        <w:t xml:space="preserve">ing </w:t>
      </w:r>
      <w:r w:rsidR="00234EA5" w:rsidRPr="003458D8">
        <w:t>women’s</w:t>
      </w:r>
      <w:r w:rsidRPr="003458D8">
        <w:t xml:space="preserve"> role in conflict resolution and early warning systems, as well as promot</w:t>
      </w:r>
      <w:r w:rsidR="00E10AB7">
        <w:t>ing</w:t>
      </w:r>
      <w:r w:rsidRPr="003458D8">
        <w:t xml:space="preserve"> their role in decision-making in the community and as beneficiaries of peacebuilding and development programmes. </w:t>
      </w:r>
    </w:p>
    <w:p w14:paraId="143E6EF1" w14:textId="77276AFE" w:rsidR="002A404C" w:rsidRDefault="002A404C" w:rsidP="002A404C">
      <w:pPr>
        <w:ind w:left="1440"/>
        <w:jc w:val="both"/>
        <w:rPr>
          <w:rFonts w:ascii="Calibri" w:hAnsi="Calibri"/>
        </w:rPr>
      </w:pPr>
    </w:p>
    <w:p w14:paraId="299A5350" w14:textId="7F29A316" w:rsidR="00BD3D03" w:rsidRPr="00BE262B" w:rsidRDefault="00BD3D03" w:rsidP="002A404C">
      <w:pPr>
        <w:ind w:left="1440"/>
        <w:jc w:val="both"/>
        <w:rPr>
          <w:rFonts w:ascii="Calibri" w:hAnsi="Calibri"/>
        </w:rPr>
      </w:pPr>
    </w:p>
    <w:p w14:paraId="1450A2A6" w14:textId="7B627E65" w:rsidR="00BD3D03" w:rsidRDefault="00BD3D03" w:rsidP="00B34A4E">
      <w:pPr>
        <w:spacing w:line="360" w:lineRule="auto"/>
        <w:jc w:val="both"/>
        <w:rPr>
          <w:rFonts w:ascii="Calibri" w:hAnsi="Calibri" w:cs="Calibri"/>
          <w:color w:val="000000"/>
          <w:sz w:val="24"/>
          <w:szCs w:val="24"/>
        </w:rPr>
      </w:pPr>
    </w:p>
    <w:p w14:paraId="677201F6" w14:textId="0C97EF31" w:rsidR="00BD3D03" w:rsidRDefault="00BD3D03" w:rsidP="00B34A4E">
      <w:pPr>
        <w:spacing w:line="360" w:lineRule="auto"/>
        <w:jc w:val="both"/>
        <w:rPr>
          <w:rFonts w:ascii="Calibri" w:hAnsi="Calibri" w:cs="Calibri"/>
          <w:color w:val="000000"/>
          <w:sz w:val="24"/>
          <w:szCs w:val="24"/>
        </w:rPr>
      </w:pPr>
    </w:p>
    <w:p w14:paraId="012074D3" w14:textId="3E408FDB" w:rsidR="00BD3D03" w:rsidRDefault="00BD3D03" w:rsidP="00B34A4E">
      <w:pPr>
        <w:spacing w:line="360" w:lineRule="auto"/>
        <w:jc w:val="both"/>
        <w:rPr>
          <w:rFonts w:ascii="Calibri" w:hAnsi="Calibri" w:cs="Calibri"/>
          <w:color w:val="000000"/>
          <w:sz w:val="24"/>
          <w:szCs w:val="24"/>
        </w:rPr>
      </w:pPr>
    </w:p>
    <w:p w14:paraId="4DDB8885" w14:textId="119CB0DF" w:rsidR="00E10AB7" w:rsidRDefault="00E10AB7" w:rsidP="00B34A4E">
      <w:pPr>
        <w:spacing w:line="360" w:lineRule="auto"/>
        <w:jc w:val="both"/>
        <w:rPr>
          <w:rFonts w:ascii="Calibri" w:hAnsi="Calibri" w:cs="Calibri"/>
          <w:color w:val="000000"/>
          <w:sz w:val="24"/>
          <w:szCs w:val="24"/>
        </w:rPr>
      </w:pPr>
    </w:p>
    <w:p w14:paraId="433A0E1D" w14:textId="253C43BB" w:rsidR="002406B4" w:rsidRDefault="002406B4" w:rsidP="00B34A4E">
      <w:pPr>
        <w:spacing w:line="360" w:lineRule="auto"/>
        <w:jc w:val="both"/>
        <w:rPr>
          <w:rFonts w:ascii="Calibri" w:hAnsi="Calibri" w:cs="Calibri"/>
          <w:color w:val="000000"/>
          <w:sz w:val="24"/>
          <w:szCs w:val="24"/>
        </w:rPr>
      </w:pPr>
    </w:p>
    <w:p w14:paraId="13FF2491" w14:textId="77777777" w:rsidR="002406B4" w:rsidRDefault="002406B4" w:rsidP="00B34A4E">
      <w:pPr>
        <w:spacing w:line="360" w:lineRule="auto"/>
        <w:jc w:val="both"/>
        <w:rPr>
          <w:rFonts w:ascii="Calibri" w:hAnsi="Calibri" w:cs="Calibri"/>
          <w:color w:val="000000"/>
          <w:sz w:val="24"/>
          <w:szCs w:val="24"/>
        </w:rPr>
      </w:pPr>
    </w:p>
    <w:p w14:paraId="6698A22B" w14:textId="1AACAD0D" w:rsidR="00BD3D03" w:rsidRPr="001A51C7" w:rsidRDefault="003531E5" w:rsidP="00735D4D">
      <w:pPr>
        <w:pStyle w:val="Default"/>
        <w:ind w:left="-567"/>
        <w:jc w:val="both"/>
        <w:rPr>
          <w:rFonts w:asciiTheme="minorHAnsi" w:hAnsiTheme="minorHAnsi"/>
          <w:b/>
          <w:bCs/>
        </w:rPr>
      </w:pPr>
      <w:r>
        <w:rPr>
          <w:rFonts w:asciiTheme="minorHAnsi" w:hAnsiTheme="minorHAnsi"/>
        </w:rPr>
        <w:t xml:space="preserve">Figure 4. </w:t>
      </w:r>
      <w:r w:rsidR="00BD3D03" w:rsidRPr="001A51C7">
        <w:rPr>
          <w:rFonts w:asciiTheme="minorHAnsi" w:hAnsiTheme="minorHAnsi"/>
          <w:b/>
          <w:bCs/>
        </w:rPr>
        <w:t xml:space="preserve">WPS PROJECT RESULTS CHAIN </w:t>
      </w:r>
    </w:p>
    <w:p w14:paraId="089226BD" w14:textId="56763170" w:rsidR="00BD3D03" w:rsidRPr="003A2E6C" w:rsidRDefault="008553C4" w:rsidP="00BD3D03">
      <w:pPr>
        <w:pStyle w:val="Default"/>
        <w:jc w:val="both"/>
        <w:rPr>
          <w:rFonts w:asciiTheme="minorHAnsi" w:hAnsiTheme="minorHAnsi"/>
          <w:i/>
          <w:iCs/>
        </w:rPr>
      </w:pPr>
      <w:r>
        <w:rPr>
          <w:noProof/>
          <w:lang w:val="en-US"/>
        </w:rPr>
        <mc:AlternateContent>
          <mc:Choice Requires="wps">
            <w:drawing>
              <wp:anchor distT="0" distB="0" distL="114300" distR="114300" simplePos="0" relativeHeight="251694080" behindDoc="0" locked="0" layoutInCell="1" allowOverlap="1" wp14:anchorId="5725AB4E" wp14:editId="7A703166">
                <wp:simplePos x="0" y="0"/>
                <wp:positionH relativeFrom="page">
                  <wp:posOffset>6296025</wp:posOffset>
                </wp:positionH>
                <wp:positionV relativeFrom="paragraph">
                  <wp:posOffset>157481</wp:posOffset>
                </wp:positionV>
                <wp:extent cx="1238250" cy="552450"/>
                <wp:effectExtent l="0" t="0" r="19050" b="19050"/>
                <wp:wrapNone/>
                <wp:docPr id="49" name="Rectangle: Rounded Corners 49"/>
                <wp:cNvGraphicFramePr/>
                <a:graphic xmlns:a="http://schemas.openxmlformats.org/drawingml/2006/main">
                  <a:graphicData uri="http://schemas.microsoft.com/office/word/2010/wordprocessingShape">
                    <wps:wsp>
                      <wps:cNvSpPr/>
                      <wps:spPr>
                        <a:xfrm>
                          <a:off x="0" y="0"/>
                          <a:ext cx="1238250" cy="5524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2DC199" w14:textId="77777777" w:rsidR="002F7CDD" w:rsidRPr="001A51C7" w:rsidRDefault="002F7CDD" w:rsidP="00BD3D03">
                            <w:pPr>
                              <w:jc w:val="center"/>
                              <w:rPr>
                                <w:b/>
                                <w:bCs/>
                                <w:sz w:val="24"/>
                                <w:szCs w:val="24"/>
                              </w:rPr>
                            </w:pPr>
                            <w:r w:rsidRPr="001A51C7">
                              <w:rPr>
                                <w:b/>
                                <w:bCs/>
                                <w:sz w:val="24"/>
                                <w:szCs w:val="24"/>
                              </w:rPr>
                              <w:t>IMPACT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25AB4E" id="Rectangle: Rounded Corners 49" o:spid="_x0000_s1057" style="position:absolute;left:0;text-align:left;margin-left:495.75pt;margin-top:12.4pt;width:97.5pt;height:43.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" fillcolor="#4472c4 [3204]" strokecolor="#1f3763 [1604]" strokeweight="1pt">
                <v:stroke joinstyle="miter"/>
                <v:textbox>
                  <w:txbxContent>
                    <w:p w14:paraId="662DC199" w14:textId="77777777" w:rsidR="002F7CDD" w:rsidRPr="001A51C7" w:rsidRDefault="002F7CDD" w:rsidP="00BD3D03">
                      <w:pPr>
                        <w:jc w:val="center"/>
                        <w:rPr>
                          <w:b/>
                          <w:bCs/>
                          <w:sz w:val="24"/>
                          <w:szCs w:val="24"/>
                        </w:rPr>
                      </w:pPr>
                      <w:r w:rsidRPr="001A51C7">
                        <w:rPr>
                          <w:b/>
                          <w:bCs/>
                          <w:sz w:val="24"/>
                          <w:szCs w:val="24"/>
                        </w:rPr>
                        <w:t>IMPACT</w:t>
                      </w:r>
                    </w:p>
                  </w:txbxContent>
                </v:textbox>
                <w10:wrap anchorx="page"/>
              </v:roundrect>
            </w:pict>
          </mc:Fallback>
        </mc:AlternateContent>
      </w:r>
      <w:r w:rsidR="00E10AB7" w:rsidRPr="00C83ED3">
        <w:rPr>
          <w:noProof/>
          <w:lang w:val="en-US"/>
        </w:rPr>
        <mc:AlternateContent>
          <mc:Choice Requires="wps">
            <w:drawing>
              <wp:anchor distT="0" distB="0" distL="114300" distR="114300" simplePos="0" relativeHeight="251689984" behindDoc="0" locked="0" layoutInCell="1" allowOverlap="1" wp14:anchorId="09F31CAB" wp14:editId="12622214">
                <wp:simplePos x="0" y="0"/>
                <wp:positionH relativeFrom="column">
                  <wp:posOffset>-619125</wp:posOffset>
                </wp:positionH>
                <wp:positionV relativeFrom="paragraph">
                  <wp:posOffset>262256</wp:posOffset>
                </wp:positionV>
                <wp:extent cx="1076325" cy="590550"/>
                <wp:effectExtent l="0" t="0" r="28575" b="19050"/>
                <wp:wrapNone/>
                <wp:docPr id="48" name="Rectangle: Rounded Corners 48"/>
                <wp:cNvGraphicFramePr/>
                <a:graphic xmlns:a="http://schemas.openxmlformats.org/drawingml/2006/main">
                  <a:graphicData uri="http://schemas.microsoft.com/office/word/2010/wordprocessingShape">
                    <wps:wsp>
                      <wps:cNvSpPr/>
                      <wps:spPr>
                        <a:xfrm>
                          <a:off x="0" y="0"/>
                          <a:ext cx="1076325" cy="5905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5480A3" w14:textId="77777777" w:rsidR="002F7CDD" w:rsidRPr="001A51C7" w:rsidRDefault="002F7CDD" w:rsidP="00BD3D03">
                            <w:pPr>
                              <w:jc w:val="center"/>
                              <w:rPr>
                                <w:b/>
                                <w:bCs/>
                                <w:sz w:val="24"/>
                                <w:szCs w:val="24"/>
                              </w:rPr>
                            </w:pPr>
                            <w:r w:rsidRPr="001A51C7">
                              <w:rPr>
                                <w:b/>
                                <w:bCs/>
                                <w:sz w:val="24"/>
                                <w:szCs w:val="24"/>
                              </w:rPr>
                              <w:t>INPUTS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F31CAB" id="Rectangle: Rounded Corners 48" o:spid="_x0000_s1058" style="position:absolute;left:0;text-align:left;margin-left:-48.75pt;margin-top:20.65pt;width:84.75pt;height:4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" fillcolor="#4472c4 [3204]" strokecolor="#1f3763 [1604]" strokeweight="1pt">
                <v:stroke joinstyle="miter"/>
                <v:textbox>
                  <w:txbxContent>
                    <w:p w14:paraId="1D5480A3" w14:textId="77777777" w:rsidR="002F7CDD" w:rsidRPr="001A51C7" w:rsidRDefault="002F7CDD" w:rsidP="00BD3D03">
                      <w:pPr>
                        <w:jc w:val="center"/>
                        <w:rPr>
                          <w:b/>
                          <w:bCs/>
                          <w:sz w:val="24"/>
                          <w:szCs w:val="24"/>
                        </w:rPr>
                      </w:pPr>
                      <w:r w:rsidRPr="001A51C7">
                        <w:rPr>
                          <w:b/>
                          <w:bCs/>
                          <w:sz w:val="24"/>
                          <w:szCs w:val="24"/>
                        </w:rPr>
                        <w:t>INPUTS</w:t>
                      </w:r>
                    </w:p>
                  </w:txbxContent>
                </v:textbox>
              </v:roundrect>
            </w:pict>
          </mc:Fallback>
        </mc:AlternateContent>
      </w:r>
    </w:p>
    <w:p w14:paraId="69E4CF57" w14:textId="37E1428F" w:rsidR="00BD3D03" w:rsidRDefault="008553C4" w:rsidP="00BD3D03">
      <w:r>
        <w:rPr>
          <w:noProof/>
          <w:lang w:val="en-US"/>
        </w:rPr>
        <mc:AlternateContent>
          <mc:Choice Requires="wps">
            <w:drawing>
              <wp:anchor distT="0" distB="0" distL="114300" distR="114300" simplePos="0" relativeHeight="251692032" behindDoc="0" locked="0" layoutInCell="1" allowOverlap="1" wp14:anchorId="0334639E" wp14:editId="42DDC25A">
                <wp:simplePos x="0" y="0"/>
                <wp:positionH relativeFrom="column">
                  <wp:posOffset>1962150</wp:posOffset>
                </wp:positionH>
                <wp:positionV relativeFrom="paragraph">
                  <wp:posOffset>76200</wp:posOffset>
                </wp:positionV>
                <wp:extent cx="1771650" cy="561975"/>
                <wp:effectExtent l="0" t="0" r="19050" b="28575"/>
                <wp:wrapNone/>
                <wp:docPr id="54" name="Rectangle: Rounded Corners 54"/>
                <wp:cNvGraphicFramePr/>
                <a:graphic xmlns:a="http://schemas.openxmlformats.org/drawingml/2006/main">
                  <a:graphicData uri="http://schemas.microsoft.com/office/word/2010/wordprocessingShape">
                    <wps:wsp>
                      <wps:cNvSpPr/>
                      <wps:spPr>
                        <a:xfrm>
                          <a:off x="0" y="0"/>
                          <a:ext cx="1771650" cy="5619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AA0B4A" w14:textId="77777777" w:rsidR="002F7CDD" w:rsidRPr="001A51C7" w:rsidRDefault="002F7CDD" w:rsidP="00BD3D03">
                            <w:pPr>
                              <w:jc w:val="center"/>
                              <w:rPr>
                                <w:b/>
                                <w:bCs/>
                                <w:sz w:val="24"/>
                                <w:szCs w:val="24"/>
                              </w:rPr>
                            </w:pPr>
                            <w:r w:rsidRPr="001A51C7">
                              <w:rPr>
                                <w:b/>
                                <w:bCs/>
                                <w:sz w:val="24"/>
                                <w:szCs w:val="24"/>
                              </w:rPr>
                              <w:t>OUTPUTS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34639E" id="Rectangle: Rounded Corners 54" o:spid="_x0000_s1059" style="position:absolute;margin-left:154.5pt;margin-top:6pt;width:139.5pt;height:44.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" fillcolor="#4472c4 [3204]" strokecolor="#1f3763 [1604]" strokeweight="1pt">
                <v:stroke joinstyle="miter"/>
                <v:textbox>
                  <w:txbxContent>
                    <w:p w14:paraId="0BAA0B4A" w14:textId="77777777" w:rsidR="002F7CDD" w:rsidRPr="001A51C7" w:rsidRDefault="002F7CDD" w:rsidP="00BD3D03">
                      <w:pPr>
                        <w:jc w:val="center"/>
                        <w:rPr>
                          <w:b/>
                          <w:bCs/>
                          <w:sz w:val="24"/>
                          <w:szCs w:val="24"/>
                        </w:rPr>
                      </w:pPr>
                      <w:r w:rsidRPr="001A51C7">
                        <w:rPr>
                          <w:b/>
                          <w:bCs/>
                          <w:sz w:val="24"/>
                          <w:szCs w:val="24"/>
                        </w:rPr>
                        <w:t>OUTPUTS</w:t>
                      </w:r>
                    </w:p>
                  </w:txbxContent>
                </v:textbox>
              </v:roundrect>
            </w:pict>
          </mc:Fallback>
        </mc:AlternateContent>
      </w:r>
      <w:r>
        <w:rPr>
          <w:noProof/>
          <w:lang w:val="en-US"/>
        </w:rPr>
        <mc:AlternateContent>
          <mc:Choice Requires="wps">
            <w:drawing>
              <wp:anchor distT="0" distB="0" distL="114300" distR="114300" simplePos="0" relativeHeight="251693056" behindDoc="0" locked="0" layoutInCell="1" allowOverlap="1" wp14:anchorId="6965BABF" wp14:editId="34E48FD2">
                <wp:simplePos x="0" y="0"/>
                <wp:positionH relativeFrom="column">
                  <wp:posOffset>3876675</wp:posOffset>
                </wp:positionH>
                <wp:positionV relativeFrom="paragraph">
                  <wp:posOffset>9525</wp:posOffset>
                </wp:positionV>
                <wp:extent cx="1323975" cy="561975"/>
                <wp:effectExtent l="0" t="0" r="28575" b="28575"/>
                <wp:wrapNone/>
                <wp:docPr id="57" name="Rectangle: Rounded Corners 57"/>
                <wp:cNvGraphicFramePr/>
                <a:graphic xmlns:a="http://schemas.openxmlformats.org/drawingml/2006/main">
                  <a:graphicData uri="http://schemas.microsoft.com/office/word/2010/wordprocessingShape">
                    <wps:wsp>
                      <wps:cNvSpPr/>
                      <wps:spPr>
                        <a:xfrm>
                          <a:off x="0" y="0"/>
                          <a:ext cx="1323975" cy="5619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D03FE4" w14:textId="77777777" w:rsidR="002F7CDD" w:rsidRPr="001A51C7" w:rsidRDefault="002F7CDD" w:rsidP="00BD3D03">
                            <w:pPr>
                              <w:jc w:val="center"/>
                              <w:rPr>
                                <w:b/>
                                <w:bCs/>
                                <w:sz w:val="24"/>
                                <w:szCs w:val="24"/>
                              </w:rPr>
                            </w:pPr>
                            <w:r>
                              <w:rPr>
                                <w:b/>
                                <w:bCs/>
                                <w:sz w:val="24"/>
                                <w:szCs w:val="24"/>
                              </w:rPr>
                              <w:t xml:space="preserve">EXPECTED </w:t>
                            </w:r>
                            <w:r w:rsidRPr="001A51C7">
                              <w:rPr>
                                <w:b/>
                                <w:bCs/>
                                <w:sz w:val="24"/>
                                <w:szCs w:val="24"/>
                              </w:rPr>
                              <w:t>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65BABF" id="Rectangle: Rounded Corners 57" o:spid="_x0000_s1060" style="position:absolute;margin-left:305.25pt;margin-top:.75pt;width:104.25pt;height:44.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" fillcolor="#4472c4 [3204]" strokecolor="#1f3763 [1604]" strokeweight="1pt">
                <v:stroke joinstyle="miter"/>
                <v:textbox>
                  <w:txbxContent>
                    <w:p w14:paraId="09D03FE4" w14:textId="77777777" w:rsidR="002F7CDD" w:rsidRPr="001A51C7" w:rsidRDefault="002F7CDD" w:rsidP="00BD3D03">
                      <w:pPr>
                        <w:jc w:val="center"/>
                        <w:rPr>
                          <w:b/>
                          <w:bCs/>
                          <w:sz w:val="24"/>
                          <w:szCs w:val="24"/>
                        </w:rPr>
                      </w:pPr>
                      <w:r>
                        <w:rPr>
                          <w:b/>
                          <w:bCs/>
                          <w:sz w:val="24"/>
                          <w:szCs w:val="24"/>
                        </w:rPr>
                        <w:t xml:space="preserve">EXPECTED </w:t>
                      </w:r>
                      <w:r w:rsidRPr="001A51C7">
                        <w:rPr>
                          <w:b/>
                          <w:bCs/>
                          <w:sz w:val="24"/>
                          <w:szCs w:val="24"/>
                        </w:rPr>
                        <w:t>OUTCOMES</w:t>
                      </w:r>
                    </w:p>
                  </w:txbxContent>
                </v:textbox>
              </v:roundrect>
            </w:pict>
          </mc:Fallback>
        </mc:AlternateContent>
      </w:r>
      <w:r w:rsidR="00E10AB7" w:rsidRPr="001A51C7">
        <w:rPr>
          <w:noProof/>
          <w:sz w:val="24"/>
          <w:szCs w:val="24"/>
          <w:lang w:val="en-US"/>
        </w:rPr>
        <mc:AlternateContent>
          <mc:Choice Requires="wps">
            <w:drawing>
              <wp:anchor distT="0" distB="0" distL="114300" distR="114300" simplePos="0" relativeHeight="251691008" behindDoc="0" locked="0" layoutInCell="1" allowOverlap="1" wp14:anchorId="6A908D0C" wp14:editId="647008AE">
                <wp:simplePos x="0" y="0"/>
                <wp:positionH relativeFrom="column">
                  <wp:posOffset>609600</wp:posOffset>
                </wp:positionH>
                <wp:positionV relativeFrom="paragraph">
                  <wp:posOffset>85725</wp:posOffset>
                </wp:positionV>
                <wp:extent cx="1143000" cy="485775"/>
                <wp:effectExtent l="0" t="0" r="19050" b="28575"/>
                <wp:wrapNone/>
                <wp:docPr id="55" name="Rectangle: Rounded Corners 55"/>
                <wp:cNvGraphicFramePr/>
                <a:graphic xmlns:a="http://schemas.openxmlformats.org/drawingml/2006/main">
                  <a:graphicData uri="http://schemas.microsoft.com/office/word/2010/wordprocessingShape">
                    <wps:wsp>
                      <wps:cNvSpPr/>
                      <wps:spPr>
                        <a:xfrm>
                          <a:off x="0" y="0"/>
                          <a:ext cx="1143000" cy="4857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17A332" w14:textId="77777777" w:rsidR="002F7CDD" w:rsidRPr="001A51C7" w:rsidRDefault="002F7CDD" w:rsidP="00BD3D03">
                            <w:pPr>
                              <w:jc w:val="center"/>
                              <w:rPr>
                                <w:b/>
                                <w:bCs/>
                                <w:sz w:val="24"/>
                                <w:szCs w:val="24"/>
                              </w:rPr>
                            </w:pPr>
                            <w:r w:rsidRPr="001A51C7">
                              <w:rPr>
                                <w:b/>
                                <w:bCs/>
                                <w:sz w:val="24"/>
                                <w:szCs w:val="24"/>
                              </w:rPr>
                              <w:t xml:space="preserve">ACTIVITIES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908D0C" id="Rectangle: Rounded Corners 55" o:spid="_x0000_s1061" style="position:absolute;margin-left:48pt;margin-top:6.75pt;width:90pt;height:38.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" fillcolor="#4472c4 [3204]" strokecolor="#1f3763 [1604]" strokeweight="1pt">
                <v:stroke joinstyle="miter"/>
                <v:textbox>
                  <w:txbxContent>
                    <w:p w14:paraId="6217A332" w14:textId="77777777" w:rsidR="002F7CDD" w:rsidRPr="001A51C7" w:rsidRDefault="002F7CDD" w:rsidP="00BD3D03">
                      <w:pPr>
                        <w:jc w:val="center"/>
                        <w:rPr>
                          <w:b/>
                          <w:bCs/>
                          <w:sz w:val="24"/>
                          <w:szCs w:val="24"/>
                        </w:rPr>
                      </w:pPr>
                      <w:r w:rsidRPr="001A51C7">
                        <w:rPr>
                          <w:b/>
                          <w:bCs/>
                          <w:sz w:val="24"/>
                          <w:szCs w:val="24"/>
                        </w:rPr>
                        <w:t xml:space="preserve">ACTIVITIES </w:t>
                      </w:r>
                    </w:p>
                  </w:txbxContent>
                </v:textbox>
              </v:roundrect>
            </w:pict>
          </mc:Fallback>
        </mc:AlternateContent>
      </w:r>
    </w:p>
    <w:p w14:paraId="452466DB" w14:textId="0BB3173D" w:rsidR="0060419D" w:rsidRDefault="0060419D" w:rsidP="0060419D">
      <w:pPr>
        <w:autoSpaceDE w:val="0"/>
        <w:autoSpaceDN w:val="0"/>
        <w:adjustRightInd w:val="0"/>
        <w:spacing w:after="0" w:line="240" w:lineRule="auto"/>
        <w:rPr>
          <w:rFonts w:cs="Arial"/>
        </w:rPr>
      </w:pPr>
    </w:p>
    <w:p w14:paraId="708F478A" w14:textId="43B864CE" w:rsidR="009A7D70" w:rsidRDefault="009A7D70" w:rsidP="0060419D">
      <w:pPr>
        <w:autoSpaceDE w:val="0"/>
        <w:autoSpaceDN w:val="0"/>
        <w:adjustRightInd w:val="0"/>
        <w:spacing w:after="0" w:line="240" w:lineRule="auto"/>
        <w:rPr>
          <w:rFonts w:cs="Arial"/>
        </w:rPr>
      </w:pPr>
    </w:p>
    <w:p w14:paraId="14000D6D" w14:textId="57C3447C" w:rsidR="009A7D70" w:rsidRDefault="008553C4" w:rsidP="0060419D">
      <w:pPr>
        <w:autoSpaceDE w:val="0"/>
        <w:autoSpaceDN w:val="0"/>
        <w:adjustRightInd w:val="0"/>
        <w:spacing w:after="0" w:line="240" w:lineRule="auto"/>
        <w:rPr>
          <w:rFonts w:cs="Arial"/>
        </w:rPr>
      </w:pPr>
      <w:r>
        <w:rPr>
          <w:noProof/>
          <w:lang w:val="en-US"/>
        </w:rPr>
        <mc:AlternateContent>
          <mc:Choice Requires="wps">
            <w:drawing>
              <wp:anchor distT="0" distB="0" distL="114300" distR="114300" simplePos="0" relativeHeight="251699200" behindDoc="0" locked="0" layoutInCell="1" allowOverlap="1" wp14:anchorId="3AE2FD3B" wp14:editId="52334E95">
                <wp:simplePos x="0" y="0"/>
                <wp:positionH relativeFrom="page">
                  <wp:posOffset>6162675</wp:posOffset>
                </wp:positionH>
                <wp:positionV relativeFrom="paragraph">
                  <wp:posOffset>106045</wp:posOffset>
                </wp:positionV>
                <wp:extent cx="1304925" cy="8153400"/>
                <wp:effectExtent l="0" t="0" r="28575" b="19050"/>
                <wp:wrapNone/>
                <wp:docPr id="52" name="Rectangle 52"/>
                <wp:cNvGraphicFramePr/>
                <a:graphic xmlns:a="http://schemas.openxmlformats.org/drawingml/2006/main">
                  <a:graphicData uri="http://schemas.microsoft.com/office/word/2010/wordprocessingShape">
                    <wps:wsp>
                      <wps:cNvSpPr/>
                      <wps:spPr>
                        <a:xfrm>
                          <a:off x="0" y="0"/>
                          <a:ext cx="1304925" cy="8153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41BF4A" w14:textId="77777777" w:rsidR="002F7CDD" w:rsidRPr="00D9526E" w:rsidRDefault="002F7CDD" w:rsidP="00BD3D03">
                            <w:pPr>
                              <w:pStyle w:val="Default"/>
                              <w:jc w:val="both"/>
                              <w:rPr>
                                <w:rFonts w:asciiTheme="minorHAnsi" w:hAnsiTheme="minorHAnsi"/>
                                <w:color w:val="FFFFFF" w:themeColor="background1"/>
                                <w:sz w:val="20"/>
                                <w:szCs w:val="20"/>
                              </w:rPr>
                            </w:pPr>
                            <w:bookmarkStart w:id="15" w:name="_Hlk57878255"/>
                            <w:r w:rsidRPr="00D9526E">
                              <w:rPr>
                                <w:rFonts w:asciiTheme="minorHAnsi" w:hAnsiTheme="minorHAnsi"/>
                                <w:color w:val="FFFFFF" w:themeColor="background1"/>
                                <w:sz w:val="20"/>
                                <w:szCs w:val="20"/>
                              </w:rPr>
                              <w:t>UN Women  contribut</w:t>
                            </w:r>
                            <w:r>
                              <w:rPr>
                                <w:rFonts w:asciiTheme="minorHAnsi" w:hAnsiTheme="minorHAnsi"/>
                                <w:color w:val="FFFFFF" w:themeColor="background1"/>
                                <w:sz w:val="20"/>
                                <w:szCs w:val="20"/>
                              </w:rPr>
                              <w:t>ed</w:t>
                            </w:r>
                            <w:r w:rsidRPr="00D9526E">
                              <w:rPr>
                                <w:rFonts w:asciiTheme="minorHAnsi" w:hAnsiTheme="minorHAnsi"/>
                                <w:color w:val="FFFFFF" w:themeColor="background1"/>
                                <w:sz w:val="20"/>
                                <w:szCs w:val="20"/>
                              </w:rPr>
                              <w:t xml:space="preserve"> to establishment of  inter-ministerial NAP </w:t>
                            </w:r>
                            <w:r>
                              <w:rPr>
                                <w:rFonts w:asciiTheme="minorHAnsi" w:hAnsiTheme="minorHAnsi"/>
                                <w:color w:val="FFFFFF" w:themeColor="background1"/>
                                <w:sz w:val="20"/>
                                <w:szCs w:val="20"/>
                              </w:rPr>
                              <w:t xml:space="preserve"> i</w:t>
                            </w:r>
                            <w:r w:rsidRPr="00D9526E">
                              <w:rPr>
                                <w:rFonts w:asciiTheme="minorHAnsi" w:hAnsiTheme="minorHAnsi"/>
                                <w:color w:val="FFFFFF" w:themeColor="background1"/>
                                <w:sz w:val="20"/>
                                <w:szCs w:val="20"/>
                              </w:rPr>
                              <w:t>mplementation mechanism and institutional advocacy for funding development of transformative leadership capacities</w:t>
                            </w:r>
                            <w:r>
                              <w:rPr>
                                <w:rFonts w:asciiTheme="minorHAnsi" w:hAnsiTheme="minorHAnsi"/>
                                <w:color w:val="FFFFFF" w:themeColor="background1"/>
                                <w:sz w:val="20"/>
                                <w:szCs w:val="20"/>
                              </w:rPr>
                              <w:t>,</w:t>
                            </w:r>
                            <w:r w:rsidRPr="00D9526E">
                              <w:rPr>
                                <w:rFonts w:asciiTheme="minorHAnsi" w:hAnsiTheme="minorHAnsi"/>
                                <w:color w:val="FFFFFF" w:themeColor="background1"/>
                                <w:sz w:val="20"/>
                                <w:szCs w:val="20"/>
                              </w:rPr>
                              <w:t xml:space="preserve"> furthered  approach of multi-stakeholder engagement, government</w:t>
                            </w:r>
                            <w:r>
                              <w:rPr>
                                <w:rFonts w:asciiTheme="minorHAnsi" w:hAnsiTheme="minorHAnsi"/>
                                <w:color w:val="FFFFFF" w:themeColor="background1"/>
                                <w:sz w:val="20"/>
                                <w:szCs w:val="20"/>
                              </w:rPr>
                              <w:t xml:space="preserve"> </w:t>
                            </w:r>
                            <w:r w:rsidRPr="00D9526E">
                              <w:rPr>
                                <w:rFonts w:asciiTheme="minorHAnsi" w:hAnsiTheme="minorHAnsi"/>
                                <w:color w:val="FFFFFF" w:themeColor="background1"/>
                                <w:sz w:val="20"/>
                                <w:szCs w:val="20"/>
                              </w:rPr>
                              <w:t xml:space="preserve">civil society collaboration </w:t>
                            </w:r>
                            <w:r>
                              <w:rPr>
                                <w:rFonts w:asciiTheme="minorHAnsi" w:hAnsiTheme="minorHAnsi"/>
                                <w:color w:val="FFFFFF" w:themeColor="background1"/>
                                <w:sz w:val="20"/>
                                <w:szCs w:val="20"/>
                              </w:rPr>
                              <w:t>,</w:t>
                            </w:r>
                            <w:r w:rsidRPr="00D9526E">
                              <w:rPr>
                                <w:rFonts w:asciiTheme="minorHAnsi" w:hAnsiTheme="minorHAnsi"/>
                                <w:color w:val="FFFFFF" w:themeColor="background1"/>
                                <w:sz w:val="20"/>
                                <w:szCs w:val="20"/>
                              </w:rPr>
                              <w:t xml:space="preserve"> national ownership.</w:t>
                            </w:r>
                            <w:bookmarkEnd w:id="15"/>
                            <w:r w:rsidRPr="00D9526E">
                              <w:rPr>
                                <w:rFonts w:asciiTheme="minorHAnsi" w:hAnsiTheme="minorHAnsi"/>
                                <w:sz w:val="20"/>
                                <w:szCs w:val="20"/>
                              </w:rPr>
                              <w:t xml:space="preserve"> </w:t>
                            </w:r>
                            <w:r w:rsidRPr="00D9526E">
                              <w:rPr>
                                <w:rFonts w:asciiTheme="minorHAnsi" w:hAnsiTheme="minorHAnsi"/>
                                <w:color w:val="FFFFFF" w:themeColor="background1"/>
                                <w:sz w:val="20"/>
                                <w:szCs w:val="20"/>
                              </w:rPr>
                              <w:t>UN Women support integration of gender into the P</w:t>
                            </w:r>
                            <w:r>
                              <w:rPr>
                                <w:rFonts w:asciiTheme="minorHAnsi" w:hAnsiTheme="minorHAnsi"/>
                                <w:color w:val="FFFFFF" w:themeColor="background1"/>
                                <w:sz w:val="20"/>
                                <w:szCs w:val="20"/>
                              </w:rPr>
                              <w:t xml:space="preserve">rogramme Budgeting  to </w:t>
                            </w:r>
                            <w:r w:rsidRPr="00D9526E">
                              <w:rPr>
                                <w:rFonts w:asciiTheme="minorHAnsi" w:hAnsiTheme="minorHAnsi"/>
                                <w:color w:val="FFFFFF" w:themeColor="background1"/>
                                <w:sz w:val="20"/>
                                <w:szCs w:val="20"/>
                              </w:rPr>
                              <w:t>monitor</w:t>
                            </w:r>
                            <w:r>
                              <w:rPr>
                                <w:rFonts w:asciiTheme="minorHAnsi" w:hAnsiTheme="minorHAnsi"/>
                                <w:color w:val="FFFFFF" w:themeColor="background1"/>
                                <w:sz w:val="20"/>
                                <w:szCs w:val="20"/>
                              </w:rPr>
                              <w:t xml:space="preserve"> </w:t>
                            </w:r>
                            <w:r w:rsidRPr="00D9526E">
                              <w:rPr>
                                <w:rFonts w:asciiTheme="minorHAnsi" w:hAnsiTheme="minorHAnsi"/>
                                <w:color w:val="FFFFFF" w:themeColor="background1"/>
                                <w:sz w:val="20"/>
                                <w:szCs w:val="20"/>
                              </w:rPr>
                              <w:t>NAP 1325</w:t>
                            </w:r>
                          </w:p>
                          <w:p w14:paraId="41544F00" w14:textId="77777777" w:rsidR="002F7CDD" w:rsidRDefault="002F7CDD" w:rsidP="00BD3D03">
                            <w:pPr>
                              <w:pStyle w:val="Default"/>
                              <w:jc w:val="both"/>
                              <w:rPr>
                                <w:rFonts w:asciiTheme="minorHAnsi" w:hAnsiTheme="minorHAnsi"/>
                                <w:color w:val="FFFFFF" w:themeColor="background1"/>
                                <w:sz w:val="20"/>
                                <w:szCs w:val="20"/>
                              </w:rPr>
                            </w:pPr>
                            <w:r w:rsidRPr="00D9526E">
                              <w:rPr>
                                <w:rFonts w:asciiTheme="minorHAnsi" w:hAnsiTheme="minorHAnsi"/>
                                <w:color w:val="FFFFFF" w:themeColor="background1"/>
                                <w:sz w:val="20"/>
                                <w:szCs w:val="20"/>
                              </w:rPr>
                              <w:t>budget allocations and expenditure</w:t>
                            </w:r>
                            <w:r>
                              <w:rPr>
                                <w:rFonts w:asciiTheme="minorHAnsi" w:hAnsiTheme="minorHAnsi"/>
                                <w:color w:val="FFFFFF" w:themeColor="background1"/>
                                <w:sz w:val="20"/>
                                <w:szCs w:val="20"/>
                              </w:rPr>
                              <w:t>.</w:t>
                            </w:r>
                          </w:p>
                          <w:p w14:paraId="5A679A06" w14:textId="77777777" w:rsidR="002F7CDD" w:rsidRDefault="002F7CDD" w:rsidP="00BD3D03">
                            <w:pPr>
                              <w:pStyle w:val="Default"/>
                              <w:jc w:val="both"/>
                              <w:rPr>
                                <w:rFonts w:asciiTheme="minorHAnsi" w:hAnsiTheme="minorHAnsi"/>
                                <w:color w:val="FFFFFF" w:themeColor="background1"/>
                                <w:sz w:val="20"/>
                                <w:szCs w:val="20"/>
                              </w:rPr>
                            </w:pPr>
                          </w:p>
                          <w:p w14:paraId="538CCF04" w14:textId="77777777" w:rsidR="002F7CDD" w:rsidRDefault="002F7CDD" w:rsidP="00BD3D03">
                            <w:pPr>
                              <w:pStyle w:val="Default"/>
                              <w:jc w:val="both"/>
                              <w:rPr>
                                <w:rFonts w:asciiTheme="minorHAnsi" w:hAnsiTheme="minorHAnsi"/>
                                <w:color w:val="FFFFFF" w:themeColor="background1"/>
                                <w:sz w:val="20"/>
                                <w:szCs w:val="20"/>
                              </w:rPr>
                            </w:pPr>
                          </w:p>
                          <w:p w14:paraId="5BEEA970" w14:textId="77777777" w:rsidR="002F7CDD" w:rsidRDefault="002F7CDD" w:rsidP="00BD3D03">
                            <w:pPr>
                              <w:pStyle w:val="Default"/>
                              <w:jc w:val="both"/>
                              <w:rPr>
                                <w:rFonts w:asciiTheme="minorHAnsi" w:hAnsiTheme="minorHAnsi"/>
                                <w:color w:val="FFFFFF" w:themeColor="background1"/>
                                <w:sz w:val="20"/>
                                <w:szCs w:val="20"/>
                              </w:rPr>
                            </w:pPr>
                          </w:p>
                          <w:p w14:paraId="6DE7177C" w14:textId="77777777" w:rsidR="002F7CDD" w:rsidRDefault="002F7CDD" w:rsidP="00BD3D03">
                            <w:pPr>
                              <w:pStyle w:val="Default"/>
                              <w:jc w:val="both"/>
                              <w:rPr>
                                <w:rFonts w:asciiTheme="minorHAnsi" w:hAnsiTheme="minorHAnsi"/>
                                <w:color w:val="FFFFFF" w:themeColor="background1"/>
                                <w:sz w:val="20"/>
                                <w:szCs w:val="20"/>
                              </w:rPr>
                            </w:pPr>
                          </w:p>
                          <w:p w14:paraId="557CDC2B" w14:textId="44EC4C6D" w:rsidR="002F7CDD" w:rsidRPr="00D9526E" w:rsidRDefault="002F7CDD" w:rsidP="00BD3D03">
                            <w:pPr>
                              <w:pStyle w:val="Default"/>
                              <w:jc w:val="both"/>
                              <w:rPr>
                                <w:rFonts w:asciiTheme="minorHAnsi" w:hAnsiTheme="minorHAnsi"/>
                                <w:color w:val="FFFFFF" w:themeColor="background1"/>
                                <w:sz w:val="20"/>
                                <w:szCs w:val="20"/>
                              </w:rPr>
                            </w:pPr>
                            <w:r>
                              <w:rPr>
                                <w:rFonts w:asciiTheme="minorHAnsi" w:hAnsiTheme="minorHAnsi"/>
                                <w:color w:val="FFFFFF" w:themeColor="background1"/>
                                <w:sz w:val="20"/>
                                <w:szCs w:val="20"/>
                              </w:rPr>
                              <w:t xml:space="preserve">CSOs Belun, AcBit, Ba Futuru supported by WPS project ,enable Women leaders </w:t>
                            </w:r>
                            <w:r w:rsidRPr="00D9526E">
                              <w:rPr>
                                <w:rFonts w:asciiTheme="minorHAnsi" w:hAnsiTheme="minorHAnsi"/>
                                <w:color w:val="FFFFFF" w:themeColor="background1"/>
                                <w:sz w:val="20"/>
                                <w:szCs w:val="20"/>
                              </w:rPr>
                              <w:t xml:space="preserve"> </w:t>
                            </w:r>
                            <w:r>
                              <w:rPr>
                                <w:rFonts w:asciiTheme="minorHAnsi" w:hAnsiTheme="minorHAnsi"/>
                                <w:color w:val="FFFFFF" w:themeColor="background1"/>
                                <w:sz w:val="20"/>
                                <w:szCs w:val="20"/>
                              </w:rPr>
                              <w:t xml:space="preserve">Bacau, Covalima and </w:t>
                            </w:r>
                            <w:r w:rsidRPr="007349A6">
                              <w:rPr>
                                <w:rFonts w:asciiTheme="minorHAnsi" w:hAnsiTheme="minorHAnsi"/>
                                <w:color w:val="FFFFFF" w:themeColor="background1"/>
                                <w:sz w:val="20"/>
                                <w:szCs w:val="20"/>
                              </w:rPr>
                              <w:t>Oecusse</w:t>
                            </w:r>
                            <w:r>
                              <w:rPr>
                                <w:rFonts w:asciiTheme="minorHAnsi" w:hAnsiTheme="minorHAnsi"/>
                                <w:color w:val="FFFFFF" w:themeColor="background1"/>
                                <w:sz w:val="20"/>
                                <w:szCs w:val="20"/>
                              </w:rPr>
                              <w:t xml:space="preserve"> to </w:t>
                            </w:r>
                            <w:r w:rsidRPr="007349A6">
                              <w:rPr>
                                <w:rFonts w:asciiTheme="minorHAnsi" w:hAnsiTheme="minorHAnsi"/>
                                <w:color w:val="FFFFFF" w:themeColor="background1"/>
                                <w:sz w:val="20"/>
                                <w:szCs w:val="20"/>
                              </w:rPr>
                              <w:t xml:space="preserve">raise </w:t>
                            </w:r>
                            <w:r>
                              <w:rPr>
                                <w:rFonts w:asciiTheme="minorHAnsi" w:hAnsiTheme="minorHAnsi"/>
                                <w:color w:val="FFFFFF" w:themeColor="background1"/>
                                <w:sz w:val="20"/>
                                <w:szCs w:val="20"/>
                              </w:rPr>
                              <w:t>community WPS awareness and dispute resolution. Engage in Transformative Leadership to support peace-building initiatives and women’s leadership.</w:t>
                            </w:r>
                          </w:p>
                          <w:p w14:paraId="32173BA8" w14:textId="77777777" w:rsidR="002F7CDD" w:rsidRPr="00D9526E" w:rsidRDefault="002F7CDD" w:rsidP="00BD3D03">
                            <w:pPr>
                              <w:jc w:val="center"/>
                              <w:rPr>
                                <w:color w:val="FFFFFF" w:themeColor="background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E2FD3B" id="Rectangle 52" o:spid="_x0000_s1062" style="position:absolute;margin-left:485.25pt;margin-top:8.35pt;width:102.75pt;height:642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" fillcolor="#4472c4 [3204]" strokecolor="#1f3763 [1604]" strokeweight="1pt">
                <v:textbox>
                  <w:txbxContent>
                    <w:p w14:paraId="3C41BF4A" w14:textId="77777777" w:rsidR="002F7CDD" w:rsidRPr="00D9526E" w:rsidRDefault="002F7CDD" w:rsidP="00BD3D03">
                      <w:pPr>
                        <w:pStyle w:val="Default"/>
                        <w:jc w:val="both"/>
                        <w:rPr>
                          <w:rFonts w:asciiTheme="minorHAnsi" w:hAnsiTheme="minorHAnsi"/>
                          <w:color w:val="FFFFFF" w:themeColor="background1"/>
                          <w:sz w:val="20"/>
                          <w:szCs w:val="20"/>
                        </w:rPr>
                      </w:pPr>
                      <w:bookmarkStart w:id="16" w:name="_Hlk57878255"/>
                      <w:r w:rsidRPr="00D9526E">
                        <w:rPr>
                          <w:rFonts w:asciiTheme="minorHAnsi" w:hAnsiTheme="minorHAnsi"/>
                          <w:color w:val="FFFFFF" w:themeColor="background1"/>
                          <w:sz w:val="20"/>
                          <w:szCs w:val="20"/>
                        </w:rPr>
                        <w:t>UN Women  contribut</w:t>
                      </w:r>
                      <w:r>
                        <w:rPr>
                          <w:rFonts w:asciiTheme="minorHAnsi" w:hAnsiTheme="minorHAnsi"/>
                          <w:color w:val="FFFFFF" w:themeColor="background1"/>
                          <w:sz w:val="20"/>
                          <w:szCs w:val="20"/>
                        </w:rPr>
                        <w:t>ed</w:t>
                      </w:r>
                      <w:r w:rsidRPr="00D9526E">
                        <w:rPr>
                          <w:rFonts w:asciiTheme="minorHAnsi" w:hAnsiTheme="minorHAnsi"/>
                          <w:color w:val="FFFFFF" w:themeColor="background1"/>
                          <w:sz w:val="20"/>
                          <w:szCs w:val="20"/>
                        </w:rPr>
                        <w:t xml:space="preserve"> to establishment of  inter-ministerial NAP </w:t>
                      </w:r>
                      <w:r>
                        <w:rPr>
                          <w:rFonts w:asciiTheme="minorHAnsi" w:hAnsiTheme="minorHAnsi"/>
                          <w:color w:val="FFFFFF" w:themeColor="background1"/>
                          <w:sz w:val="20"/>
                          <w:szCs w:val="20"/>
                        </w:rPr>
                        <w:t xml:space="preserve"> i</w:t>
                      </w:r>
                      <w:r w:rsidRPr="00D9526E">
                        <w:rPr>
                          <w:rFonts w:asciiTheme="minorHAnsi" w:hAnsiTheme="minorHAnsi"/>
                          <w:color w:val="FFFFFF" w:themeColor="background1"/>
                          <w:sz w:val="20"/>
                          <w:szCs w:val="20"/>
                        </w:rPr>
                        <w:t>mplementation mechanism and institutional advocacy for funding development of transformative leadership capacities</w:t>
                      </w:r>
                      <w:r>
                        <w:rPr>
                          <w:rFonts w:asciiTheme="minorHAnsi" w:hAnsiTheme="minorHAnsi"/>
                          <w:color w:val="FFFFFF" w:themeColor="background1"/>
                          <w:sz w:val="20"/>
                          <w:szCs w:val="20"/>
                        </w:rPr>
                        <w:t>,</w:t>
                      </w:r>
                      <w:r w:rsidRPr="00D9526E">
                        <w:rPr>
                          <w:rFonts w:asciiTheme="minorHAnsi" w:hAnsiTheme="minorHAnsi"/>
                          <w:color w:val="FFFFFF" w:themeColor="background1"/>
                          <w:sz w:val="20"/>
                          <w:szCs w:val="20"/>
                        </w:rPr>
                        <w:t xml:space="preserve"> furthered  approach of multi-stakeholder engagement, government</w:t>
                      </w:r>
                      <w:r>
                        <w:rPr>
                          <w:rFonts w:asciiTheme="minorHAnsi" w:hAnsiTheme="minorHAnsi"/>
                          <w:color w:val="FFFFFF" w:themeColor="background1"/>
                          <w:sz w:val="20"/>
                          <w:szCs w:val="20"/>
                        </w:rPr>
                        <w:t xml:space="preserve"> </w:t>
                      </w:r>
                      <w:r w:rsidRPr="00D9526E">
                        <w:rPr>
                          <w:rFonts w:asciiTheme="minorHAnsi" w:hAnsiTheme="minorHAnsi"/>
                          <w:color w:val="FFFFFF" w:themeColor="background1"/>
                          <w:sz w:val="20"/>
                          <w:szCs w:val="20"/>
                        </w:rPr>
                        <w:t xml:space="preserve">civil society collaboration </w:t>
                      </w:r>
                      <w:r>
                        <w:rPr>
                          <w:rFonts w:asciiTheme="minorHAnsi" w:hAnsiTheme="minorHAnsi"/>
                          <w:color w:val="FFFFFF" w:themeColor="background1"/>
                          <w:sz w:val="20"/>
                          <w:szCs w:val="20"/>
                        </w:rPr>
                        <w:t>,</w:t>
                      </w:r>
                      <w:r w:rsidRPr="00D9526E">
                        <w:rPr>
                          <w:rFonts w:asciiTheme="minorHAnsi" w:hAnsiTheme="minorHAnsi"/>
                          <w:color w:val="FFFFFF" w:themeColor="background1"/>
                          <w:sz w:val="20"/>
                          <w:szCs w:val="20"/>
                        </w:rPr>
                        <w:t xml:space="preserve"> national ownership.</w:t>
                      </w:r>
                      <w:bookmarkEnd w:id="16"/>
                      <w:r w:rsidRPr="00D9526E">
                        <w:rPr>
                          <w:rFonts w:asciiTheme="minorHAnsi" w:hAnsiTheme="minorHAnsi"/>
                          <w:sz w:val="20"/>
                          <w:szCs w:val="20"/>
                        </w:rPr>
                        <w:t xml:space="preserve"> </w:t>
                      </w:r>
                      <w:r w:rsidRPr="00D9526E">
                        <w:rPr>
                          <w:rFonts w:asciiTheme="minorHAnsi" w:hAnsiTheme="minorHAnsi"/>
                          <w:color w:val="FFFFFF" w:themeColor="background1"/>
                          <w:sz w:val="20"/>
                          <w:szCs w:val="20"/>
                        </w:rPr>
                        <w:t>UN Women support integration of gender into the P</w:t>
                      </w:r>
                      <w:r>
                        <w:rPr>
                          <w:rFonts w:asciiTheme="minorHAnsi" w:hAnsiTheme="minorHAnsi"/>
                          <w:color w:val="FFFFFF" w:themeColor="background1"/>
                          <w:sz w:val="20"/>
                          <w:szCs w:val="20"/>
                        </w:rPr>
                        <w:t xml:space="preserve">rogramme Budgeting  to </w:t>
                      </w:r>
                      <w:r w:rsidRPr="00D9526E">
                        <w:rPr>
                          <w:rFonts w:asciiTheme="minorHAnsi" w:hAnsiTheme="minorHAnsi"/>
                          <w:color w:val="FFFFFF" w:themeColor="background1"/>
                          <w:sz w:val="20"/>
                          <w:szCs w:val="20"/>
                        </w:rPr>
                        <w:t>monitor</w:t>
                      </w:r>
                      <w:r>
                        <w:rPr>
                          <w:rFonts w:asciiTheme="minorHAnsi" w:hAnsiTheme="minorHAnsi"/>
                          <w:color w:val="FFFFFF" w:themeColor="background1"/>
                          <w:sz w:val="20"/>
                          <w:szCs w:val="20"/>
                        </w:rPr>
                        <w:t xml:space="preserve"> </w:t>
                      </w:r>
                      <w:r w:rsidRPr="00D9526E">
                        <w:rPr>
                          <w:rFonts w:asciiTheme="minorHAnsi" w:hAnsiTheme="minorHAnsi"/>
                          <w:color w:val="FFFFFF" w:themeColor="background1"/>
                          <w:sz w:val="20"/>
                          <w:szCs w:val="20"/>
                        </w:rPr>
                        <w:t>NAP 1325</w:t>
                      </w:r>
                    </w:p>
                    <w:p w14:paraId="41544F00" w14:textId="77777777" w:rsidR="002F7CDD" w:rsidRDefault="002F7CDD" w:rsidP="00BD3D03">
                      <w:pPr>
                        <w:pStyle w:val="Default"/>
                        <w:jc w:val="both"/>
                        <w:rPr>
                          <w:rFonts w:asciiTheme="minorHAnsi" w:hAnsiTheme="minorHAnsi"/>
                          <w:color w:val="FFFFFF" w:themeColor="background1"/>
                          <w:sz w:val="20"/>
                          <w:szCs w:val="20"/>
                        </w:rPr>
                      </w:pPr>
                      <w:r w:rsidRPr="00D9526E">
                        <w:rPr>
                          <w:rFonts w:asciiTheme="minorHAnsi" w:hAnsiTheme="minorHAnsi"/>
                          <w:color w:val="FFFFFF" w:themeColor="background1"/>
                          <w:sz w:val="20"/>
                          <w:szCs w:val="20"/>
                        </w:rPr>
                        <w:t>budget allocations and expenditure</w:t>
                      </w:r>
                      <w:r>
                        <w:rPr>
                          <w:rFonts w:asciiTheme="minorHAnsi" w:hAnsiTheme="minorHAnsi"/>
                          <w:color w:val="FFFFFF" w:themeColor="background1"/>
                          <w:sz w:val="20"/>
                          <w:szCs w:val="20"/>
                        </w:rPr>
                        <w:t>.</w:t>
                      </w:r>
                    </w:p>
                    <w:p w14:paraId="5A679A06" w14:textId="77777777" w:rsidR="002F7CDD" w:rsidRDefault="002F7CDD" w:rsidP="00BD3D03">
                      <w:pPr>
                        <w:pStyle w:val="Default"/>
                        <w:jc w:val="both"/>
                        <w:rPr>
                          <w:rFonts w:asciiTheme="minorHAnsi" w:hAnsiTheme="minorHAnsi"/>
                          <w:color w:val="FFFFFF" w:themeColor="background1"/>
                          <w:sz w:val="20"/>
                          <w:szCs w:val="20"/>
                        </w:rPr>
                      </w:pPr>
                    </w:p>
                    <w:p w14:paraId="538CCF04" w14:textId="77777777" w:rsidR="002F7CDD" w:rsidRDefault="002F7CDD" w:rsidP="00BD3D03">
                      <w:pPr>
                        <w:pStyle w:val="Default"/>
                        <w:jc w:val="both"/>
                        <w:rPr>
                          <w:rFonts w:asciiTheme="minorHAnsi" w:hAnsiTheme="minorHAnsi"/>
                          <w:color w:val="FFFFFF" w:themeColor="background1"/>
                          <w:sz w:val="20"/>
                          <w:szCs w:val="20"/>
                        </w:rPr>
                      </w:pPr>
                    </w:p>
                    <w:p w14:paraId="5BEEA970" w14:textId="77777777" w:rsidR="002F7CDD" w:rsidRDefault="002F7CDD" w:rsidP="00BD3D03">
                      <w:pPr>
                        <w:pStyle w:val="Default"/>
                        <w:jc w:val="both"/>
                        <w:rPr>
                          <w:rFonts w:asciiTheme="minorHAnsi" w:hAnsiTheme="minorHAnsi"/>
                          <w:color w:val="FFFFFF" w:themeColor="background1"/>
                          <w:sz w:val="20"/>
                          <w:szCs w:val="20"/>
                        </w:rPr>
                      </w:pPr>
                    </w:p>
                    <w:p w14:paraId="6DE7177C" w14:textId="77777777" w:rsidR="002F7CDD" w:rsidRDefault="002F7CDD" w:rsidP="00BD3D03">
                      <w:pPr>
                        <w:pStyle w:val="Default"/>
                        <w:jc w:val="both"/>
                        <w:rPr>
                          <w:rFonts w:asciiTheme="minorHAnsi" w:hAnsiTheme="minorHAnsi"/>
                          <w:color w:val="FFFFFF" w:themeColor="background1"/>
                          <w:sz w:val="20"/>
                          <w:szCs w:val="20"/>
                        </w:rPr>
                      </w:pPr>
                    </w:p>
                    <w:p w14:paraId="557CDC2B" w14:textId="44EC4C6D" w:rsidR="002F7CDD" w:rsidRPr="00D9526E" w:rsidRDefault="002F7CDD" w:rsidP="00BD3D03">
                      <w:pPr>
                        <w:pStyle w:val="Default"/>
                        <w:jc w:val="both"/>
                        <w:rPr>
                          <w:rFonts w:asciiTheme="minorHAnsi" w:hAnsiTheme="minorHAnsi"/>
                          <w:color w:val="FFFFFF" w:themeColor="background1"/>
                          <w:sz w:val="20"/>
                          <w:szCs w:val="20"/>
                        </w:rPr>
                      </w:pPr>
                      <w:r>
                        <w:rPr>
                          <w:rFonts w:asciiTheme="minorHAnsi" w:hAnsiTheme="minorHAnsi"/>
                          <w:color w:val="FFFFFF" w:themeColor="background1"/>
                          <w:sz w:val="20"/>
                          <w:szCs w:val="20"/>
                        </w:rPr>
                        <w:t xml:space="preserve">CSOs Belun, AcBit, Ba Futuru supported by WPS project ,enable Women leaders </w:t>
                      </w:r>
                      <w:r w:rsidRPr="00D9526E">
                        <w:rPr>
                          <w:rFonts w:asciiTheme="minorHAnsi" w:hAnsiTheme="minorHAnsi"/>
                          <w:color w:val="FFFFFF" w:themeColor="background1"/>
                          <w:sz w:val="20"/>
                          <w:szCs w:val="20"/>
                        </w:rPr>
                        <w:t xml:space="preserve"> </w:t>
                      </w:r>
                      <w:r>
                        <w:rPr>
                          <w:rFonts w:asciiTheme="minorHAnsi" w:hAnsiTheme="minorHAnsi"/>
                          <w:color w:val="FFFFFF" w:themeColor="background1"/>
                          <w:sz w:val="20"/>
                          <w:szCs w:val="20"/>
                        </w:rPr>
                        <w:t xml:space="preserve">Bacau, Covalima and </w:t>
                      </w:r>
                      <w:r w:rsidRPr="007349A6">
                        <w:rPr>
                          <w:rFonts w:asciiTheme="minorHAnsi" w:hAnsiTheme="minorHAnsi"/>
                          <w:color w:val="FFFFFF" w:themeColor="background1"/>
                          <w:sz w:val="20"/>
                          <w:szCs w:val="20"/>
                        </w:rPr>
                        <w:t>Oecusse</w:t>
                      </w:r>
                      <w:r>
                        <w:rPr>
                          <w:rFonts w:asciiTheme="minorHAnsi" w:hAnsiTheme="minorHAnsi"/>
                          <w:color w:val="FFFFFF" w:themeColor="background1"/>
                          <w:sz w:val="20"/>
                          <w:szCs w:val="20"/>
                        </w:rPr>
                        <w:t xml:space="preserve"> to </w:t>
                      </w:r>
                      <w:r w:rsidRPr="007349A6">
                        <w:rPr>
                          <w:rFonts w:asciiTheme="minorHAnsi" w:hAnsiTheme="minorHAnsi"/>
                          <w:color w:val="FFFFFF" w:themeColor="background1"/>
                          <w:sz w:val="20"/>
                          <w:szCs w:val="20"/>
                        </w:rPr>
                        <w:t xml:space="preserve">raise </w:t>
                      </w:r>
                      <w:r>
                        <w:rPr>
                          <w:rFonts w:asciiTheme="minorHAnsi" w:hAnsiTheme="minorHAnsi"/>
                          <w:color w:val="FFFFFF" w:themeColor="background1"/>
                          <w:sz w:val="20"/>
                          <w:szCs w:val="20"/>
                        </w:rPr>
                        <w:t>community WPS awareness and dispute resolution. Engage in Transformative Leadership to support peace-building initiatives and women’s leadership.</w:t>
                      </w:r>
                    </w:p>
                    <w:p w14:paraId="32173BA8" w14:textId="77777777" w:rsidR="002F7CDD" w:rsidRPr="00D9526E" w:rsidRDefault="002F7CDD" w:rsidP="00BD3D03">
                      <w:pPr>
                        <w:jc w:val="center"/>
                        <w:rPr>
                          <w:color w:val="FFFFFF" w:themeColor="background1"/>
                          <w:sz w:val="20"/>
                          <w:szCs w:val="20"/>
                        </w:rPr>
                      </w:pPr>
                    </w:p>
                  </w:txbxContent>
                </v:textbox>
                <w10:wrap anchorx="page"/>
              </v:rect>
            </w:pict>
          </mc:Fallback>
        </mc:AlternateContent>
      </w:r>
      <w:r>
        <w:rPr>
          <w:noProof/>
          <w:lang w:val="en-US"/>
        </w:rPr>
        <mc:AlternateContent>
          <mc:Choice Requires="wps">
            <w:drawing>
              <wp:anchor distT="0" distB="0" distL="114300" distR="114300" simplePos="0" relativeHeight="251698176" behindDoc="0" locked="0" layoutInCell="1" allowOverlap="1" wp14:anchorId="0FC12647" wp14:editId="03E2BDB6">
                <wp:simplePos x="0" y="0"/>
                <wp:positionH relativeFrom="column">
                  <wp:posOffset>3971925</wp:posOffset>
                </wp:positionH>
                <wp:positionV relativeFrom="paragraph">
                  <wp:posOffset>153670</wp:posOffset>
                </wp:positionV>
                <wp:extent cx="1143000" cy="8134350"/>
                <wp:effectExtent l="0" t="0" r="19050" b="19050"/>
                <wp:wrapNone/>
                <wp:docPr id="51" name="Rectangle 51"/>
                <wp:cNvGraphicFramePr/>
                <a:graphic xmlns:a="http://schemas.openxmlformats.org/drawingml/2006/main">
                  <a:graphicData uri="http://schemas.microsoft.com/office/word/2010/wordprocessingShape">
                    <wps:wsp>
                      <wps:cNvSpPr/>
                      <wps:spPr>
                        <a:xfrm>
                          <a:off x="0" y="0"/>
                          <a:ext cx="1143000" cy="8134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3D9976" w14:textId="77777777" w:rsidR="002F7CDD" w:rsidRPr="00FC4F7F" w:rsidRDefault="002F7CDD" w:rsidP="00BD3D03">
                            <w:pPr>
                              <w:spacing w:line="240" w:lineRule="auto"/>
                              <w:jc w:val="both"/>
                              <w:rPr>
                                <w:rFonts w:ascii="Calibri" w:hAnsi="Calibri"/>
                                <w:sz w:val="20"/>
                                <w:szCs w:val="20"/>
                              </w:rPr>
                            </w:pPr>
                            <w:r w:rsidRPr="00FC4F7F">
                              <w:rPr>
                                <w:rFonts w:ascii="Calibri" w:hAnsi="Calibri"/>
                                <w:b/>
                                <w:sz w:val="20"/>
                                <w:szCs w:val="20"/>
                              </w:rPr>
                              <w:t>Outcome 1</w:t>
                            </w:r>
                            <w:r w:rsidRPr="00FC4F7F">
                              <w:rPr>
                                <w:rFonts w:ascii="Calibri" w:hAnsi="Calibri"/>
                                <w:sz w:val="20"/>
                                <w:szCs w:val="20"/>
                              </w:rPr>
                              <w:t xml:space="preserve">: Peacebuilding and national security policies and plans integrate and implement the Women, Peace and Security Agenda </w:t>
                            </w:r>
                          </w:p>
                          <w:p w14:paraId="673527E5" w14:textId="77777777" w:rsidR="002F7CDD" w:rsidRPr="00FC4F7F" w:rsidRDefault="002F7CDD" w:rsidP="00BD3D03">
                            <w:pPr>
                              <w:spacing w:line="240" w:lineRule="auto"/>
                              <w:jc w:val="both"/>
                              <w:rPr>
                                <w:b/>
                                <w:bCs/>
                                <w:sz w:val="20"/>
                                <w:szCs w:val="20"/>
                              </w:rPr>
                            </w:pPr>
                          </w:p>
                          <w:p w14:paraId="7D4868D6" w14:textId="77777777" w:rsidR="002F7CDD" w:rsidRPr="00FC4F7F" w:rsidRDefault="002F7CDD" w:rsidP="00BD3D03">
                            <w:pPr>
                              <w:spacing w:line="240" w:lineRule="auto"/>
                              <w:jc w:val="both"/>
                              <w:rPr>
                                <w:b/>
                                <w:bCs/>
                                <w:sz w:val="20"/>
                                <w:szCs w:val="20"/>
                              </w:rPr>
                            </w:pPr>
                          </w:p>
                          <w:p w14:paraId="5DEAC21E" w14:textId="77777777" w:rsidR="002F7CDD" w:rsidRPr="00FC4F7F" w:rsidRDefault="002F7CDD" w:rsidP="00BD3D03">
                            <w:pPr>
                              <w:spacing w:line="240" w:lineRule="auto"/>
                              <w:jc w:val="both"/>
                              <w:rPr>
                                <w:b/>
                                <w:bCs/>
                                <w:sz w:val="20"/>
                                <w:szCs w:val="20"/>
                              </w:rPr>
                            </w:pPr>
                          </w:p>
                          <w:p w14:paraId="1225D3CA" w14:textId="77777777" w:rsidR="002F7CDD" w:rsidRPr="00FC4F7F" w:rsidRDefault="002F7CDD" w:rsidP="00BD3D03">
                            <w:pPr>
                              <w:spacing w:line="240" w:lineRule="auto"/>
                              <w:jc w:val="both"/>
                              <w:rPr>
                                <w:b/>
                                <w:bCs/>
                                <w:sz w:val="20"/>
                                <w:szCs w:val="20"/>
                              </w:rPr>
                            </w:pPr>
                          </w:p>
                          <w:p w14:paraId="503AAC85" w14:textId="77777777" w:rsidR="002F7CDD" w:rsidRPr="00FC4F7F" w:rsidRDefault="002F7CDD" w:rsidP="00BD3D03">
                            <w:pPr>
                              <w:spacing w:line="240" w:lineRule="auto"/>
                              <w:jc w:val="both"/>
                              <w:rPr>
                                <w:b/>
                                <w:bCs/>
                                <w:sz w:val="20"/>
                                <w:szCs w:val="20"/>
                              </w:rPr>
                            </w:pPr>
                          </w:p>
                          <w:p w14:paraId="2036427C" w14:textId="77777777" w:rsidR="002F7CDD" w:rsidRPr="00FC4F7F" w:rsidRDefault="002F7CDD" w:rsidP="00BD3D03">
                            <w:pPr>
                              <w:spacing w:line="240" w:lineRule="auto"/>
                              <w:jc w:val="both"/>
                              <w:rPr>
                                <w:sz w:val="20"/>
                                <w:szCs w:val="20"/>
                              </w:rPr>
                            </w:pPr>
                            <w:r w:rsidRPr="00FC4F7F">
                              <w:rPr>
                                <w:b/>
                                <w:bCs/>
                                <w:sz w:val="20"/>
                                <w:szCs w:val="20"/>
                              </w:rPr>
                              <w:t>Outcome 2.</w:t>
                            </w:r>
                            <w:r w:rsidRPr="00FC4F7F">
                              <w:rPr>
                                <w:sz w:val="20"/>
                                <w:szCs w:val="20"/>
                              </w:rPr>
                              <w:t xml:space="preserve"> Gender equality advocates influence integration of gender equality principles into conflict prevention and peacebuilding practices</w:t>
                            </w:r>
                          </w:p>
                          <w:p w14:paraId="5CA16297" w14:textId="77777777" w:rsidR="002F7CDD" w:rsidRPr="00FC4F7F" w:rsidRDefault="002F7CDD" w:rsidP="00BD3D03">
                            <w:pPr>
                              <w:spacing w:line="240" w:lineRule="auto"/>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C12647" id="Rectangle 51" o:spid="_x0000_s1063" style="position:absolute;margin-left:312.75pt;margin-top:12.1pt;width:90pt;height:64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" fillcolor="#4472c4 [3204]" strokecolor="#1f3763 [1604]" strokeweight="1pt">
                <v:textbox>
                  <w:txbxContent>
                    <w:p w14:paraId="453D9976" w14:textId="77777777" w:rsidR="002F7CDD" w:rsidRPr="00FC4F7F" w:rsidRDefault="002F7CDD" w:rsidP="00BD3D03">
                      <w:pPr>
                        <w:spacing w:line="240" w:lineRule="auto"/>
                        <w:jc w:val="both"/>
                        <w:rPr>
                          <w:rFonts w:ascii="Calibri" w:hAnsi="Calibri"/>
                          <w:sz w:val="20"/>
                          <w:szCs w:val="20"/>
                        </w:rPr>
                      </w:pPr>
                      <w:r w:rsidRPr="00FC4F7F">
                        <w:rPr>
                          <w:rFonts w:ascii="Calibri" w:hAnsi="Calibri"/>
                          <w:b/>
                          <w:sz w:val="20"/>
                          <w:szCs w:val="20"/>
                        </w:rPr>
                        <w:t>Outcome 1</w:t>
                      </w:r>
                      <w:r w:rsidRPr="00FC4F7F">
                        <w:rPr>
                          <w:rFonts w:ascii="Calibri" w:hAnsi="Calibri"/>
                          <w:sz w:val="20"/>
                          <w:szCs w:val="20"/>
                        </w:rPr>
                        <w:t xml:space="preserve">: Peacebuilding and national security policies and plans integrate and implement the Women, Peace and Security Agenda </w:t>
                      </w:r>
                    </w:p>
                    <w:p w14:paraId="673527E5" w14:textId="77777777" w:rsidR="002F7CDD" w:rsidRPr="00FC4F7F" w:rsidRDefault="002F7CDD" w:rsidP="00BD3D03">
                      <w:pPr>
                        <w:spacing w:line="240" w:lineRule="auto"/>
                        <w:jc w:val="both"/>
                        <w:rPr>
                          <w:b/>
                          <w:bCs/>
                          <w:sz w:val="20"/>
                          <w:szCs w:val="20"/>
                        </w:rPr>
                      </w:pPr>
                    </w:p>
                    <w:p w14:paraId="7D4868D6" w14:textId="77777777" w:rsidR="002F7CDD" w:rsidRPr="00FC4F7F" w:rsidRDefault="002F7CDD" w:rsidP="00BD3D03">
                      <w:pPr>
                        <w:spacing w:line="240" w:lineRule="auto"/>
                        <w:jc w:val="both"/>
                        <w:rPr>
                          <w:b/>
                          <w:bCs/>
                          <w:sz w:val="20"/>
                          <w:szCs w:val="20"/>
                        </w:rPr>
                      </w:pPr>
                    </w:p>
                    <w:p w14:paraId="5DEAC21E" w14:textId="77777777" w:rsidR="002F7CDD" w:rsidRPr="00FC4F7F" w:rsidRDefault="002F7CDD" w:rsidP="00BD3D03">
                      <w:pPr>
                        <w:spacing w:line="240" w:lineRule="auto"/>
                        <w:jc w:val="both"/>
                        <w:rPr>
                          <w:b/>
                          <w:bCs/>
                          <w:sz w:val="20"/>
                          <w:szCs w:val="20"/>
                        </w:rPr>
                      </w:pPr>
                    </w:p>
                    <w:p w14:paraId="1225D3CA" w14:textId="77777777" w:rsidR="002F7CDD" w:rsidRPr="00FC4F7F" w:rsidRDefault="002F7CDD" w:rsidP="00BD3D03">
                      <w:pPr>
                        <w:spacing w:line="240" w:lineRule="auto"/>
                        <w:jc w:val="both"/>
                        <w:rPr>
                          <w:b/>
                          <w:bCs/>
                          <w:sz w:val="20"/>
                          <w:szCs w:val="20"/>
                        </w:rPr>
                      </w:pPr>
                    </w:p>
                    <w:p w14:paraId="503AAC85" w14:textId="77777777" w:rsidR="002F7CDD" w:rsidRPr="00FC4F7F" w:rsidRDefault="002F7CDD" w:rsidP="00BD3D03">
                      <w:pPr>
                        <w:spacing w:line="240" w:lineRule="auto"/>
                        <w:jc w:val="both"/>
                        <w:rPr>
                          <w:b/>
                          <w:bCs/>
                          <w:sz w:val="20"/>
                          <w:szCs w:val="20"/>
                        </w:rPr>
                      </w:pPr>
                    </w:p>
                    <w:p w14:paraId="2036427C" w14:textId="77777777" w:rsidR="002F7CDD" w:rsidRPr="00FC4F7F" w:rsidRDefault="002F7CDD" w:rsidP="00BD3D03">
                      <w:pPr>
                        <w:spacing w:line="240" w:lineRule="auto"/>
                        <w:jc w:val="both"/>
                        <w:rPr>
                          <w:sz w:val="20"/>
                          <w:szCs w:val="20"/>
                        </w:rPr>
                      </w:pPr>
                      <w:r w:rsidRPr="00FC4F7F">
                        <w:rPr>
                          <w:b/>
                          <w:bCs/>
                          <w:sz w:val="20"/>
                          <w:szCs w:val="20"/>
                        </w:rPr>
                        <w:t>Outcome 2.</w:t>
                      </w:r>
                      <w:r w:rsidRPr="00FC4F7F">
                        <w:rPr>
                          <w:sz w:val="20"/>
                          <w:szCs w:val="20"/>
                        </w:rPr>
                        <w:t xml:space="preserve"> Gender equality advocates influence integration of gender equality principles into conflict prevention and peacebuilding practices</w:t>
                      </w:r>
                    </w:p>
                    <w:p w14:paraId="5CA16297" w14:textId="77777777" w:rsidR="002F7CDD" w:rsidRPr="00FC4F7F" w:rsidRDefault="002F7CDD" w:rsidP="00BD3D03">
                      <w:pPr>
                        <w:spacing w:line="240" w:lineRule="auto"/>
                        <w:jc w:val="center"/>
                        <w:rPr>
                          <w:sz w:val="20"/>
                          <w:szCs w:val="20"/>
                        </w:rPr>
                      </w:pPr>
                    </w:p>
                  </w:txbxContent>
                </v:textbox>
              </v:rect>
            </w:pict>
          </mc:Fallback>
        </mc:AlternateContent>
      </w:r>
      <w:r w:rsidR="00E10AB7">
        <w:rPr>
          <w:noProof/>
          <w:lang w:val="en-US"/>
        </w:rPr>
        <mc:AlternateContent>
          <mc:Choice Requires="wps">
            <w:drawing>
              <wp:anchor distT="0" distB="0" distL="114300" distR="114300" simplePos="0" relativeHeight="251697152" behindDoc="0" locked="0" layoutInCell="1" allowOverlap="1" wp14:anchorId="6B375364" wp14:editId="349682BB">
                <wp:simplePos x="0" y="0"/>
                <wp:positionH relativeFrom="column">
                  <wp:posOffset>1962150</wp:posOffset>
                </wp:positionH>
                <wp:positionV relativeFrom="paragraph">
                  <wp:posOffset>153670</wp:posOffset>
                </wp:positionV>
                <wp:extent cx="1790700" cy="8115300"/>
                <wp:effectExtent l="0" t="0" r="19050" b="19050"/>
                <wp:wrapNone/>
                <wp:docPr id="50" name="Rectangle 50"/>
                <wp:cNvGraphicFramePr/>
                <a:graphic xmlns:a="http://schemas.openxmlformats.org/drawingml/2006/main">
                  <a:graphicData uri="http://schemas.microsoft.com/office/word/2010/wordprocessingShape">
                    <wps:wsp>
                      <wps:cNvSpPr/>
                      <wps:spPr>
                        <a:xfrm>
                          <a:off x="0" y="0"/>
                          <a:ext cx="1790700" cy="811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62DA23" w14:textId="77777777" w:rsidR="002F7CDD" w:rsidRPr="001A51C7" w:rsidRDefault="002F7CDD" w:rsidP="00BD3D03">
                            <w:pPr>
                              <w:autoSpaceDE w:val="0"/>
                              <w:autoSpaceDN w:val="0"/>
                              <w:adjustRightInd w:val="0"/>
                              <w:spacing w:after="0" w:line="240" w:lineRule="auto"/>
                              <w:jc w:val="both"/>
                              <w:rPr>
                                <w:rFonts w:cs="Calibri"/>
                                <w:sz w:val="20"/>
                                <w:szCs w:val="20"/>
                              </w:rPr>
                            </w:pPr>
                            <w:r w:rsidRPr="001A51C7">
                              <w:rPr>
                                <w:rFonts w:cs="Calibri"/>
                                <w:b/>
                                <w:sz w:val="20"/>
                                <w:szCs w:val="20"/>
                              </w:rPr>
                              <w:t>Output 1.1.</w:t>
                            </w:r>
                            <w:r w:rsidRPr="001A51C7">
                              <w:rPr>
                                <w:rFonts w:cs="Arial"/>
                                <w:sz w:val="20"/>
                                <w:szCs w:val="20"/>
                              </w:rPr>
                              <w:t>:</w:t>
                            </w:r>
                            <w:r w:rsidRPr="001A51C7">
                              <w:rPr>
                                <w:rFonts w:ascii="Arial" w:hAnsi="Arial" w:cs="Arial"/>
                                <w:sz w:val="20"/>
                                <w:szCs w:val="20"/>
                              </w:rPr>
                              <w:t xml:space="preserve"> </w:t>
                            </w:r>
                            <w:r w:rsidRPr="001A51C7">
                              <w:rPr>
                                <w:rFonts w:cs="Arial"/>
                                <w:sz w:val="20"/>
                                <w:szCs w:val="20"/>
                              </w:rPr>
                              <w:t xml:space="preserve"> Capacity of Government </w:t>
                            </w:r>
                            <w:r>
                              <w:rPr>
                                <w:rFonts w:cs="Arial"/>
                                <w:sz w:val="20"/>
                                <w:szCs w:val="20"/>
                              </w:rPr>
                              <w:t>,CSOs</w:t>
                            </w:r>
                            <w:r w:rsidRPr="001A51C7">
                              <w:rPr>
                                <w:rFonts w:cs="Arial"/>
                                <w:sz w:val="20"/>
                                <w:szCs w:val="20"/>
                              </w:rPr>
                              <w:t xml:space="preserve"> in WPS Community of Practice strengthened to implement</w:t>
                            </w:r>
                            <w:r>
                              <w:rPr>
                                <w:rFonts w:cs="Arial"/>
                                <w:sz w:val="20"/>
                                <w:szCs w:val="20"/>
                              </w:rPr>
                              <w:t>,, m</w:t>
                            </w:r>
                            <w:r w:rsidRPr="001A51C7">
                              <w:rPr>
                                <w:rFonts w:cs="Arial"/>
                                <w:sz w:val="20"/>
                                <w:szCs w:val="20"/>
                              </w:rPr>
                              <w:t>onitor gender responsive security sector policies</w:t>
                            </w:r>
                            <w:r>
                              <w:rPr>
                                <w:rFonts w:cs="Arial"/>
                                <w:sz w:val="20"/>
                                <w:szCs w:val="20"/>
                              </w:rPr>
                              <w:t xml:space="preserve">, </w:t>
                            </w:r>
                            <w:r w:rsidRPr="001A51C7">
                              <w:rPr>
                                <w:rFonts w:cs="Arial"/>
                                <w:sz w:val="20"/>
                                <w:szCs w:val="20"/>
                              </w:rPr>
                              <w:t xml:space="preserve"> plans</w:t>
                            </w:r>
                          </w:p>
                          <w:p w14:paraId="70574109" w14:textId="383CDAA6" w:rsidR="002F7CDD" w:rsidRDefault="002F7CDD" w:rsidP="00BD3D03">
                            <w:pPr>
                              <w:spacing w:line="240" w:lineRule="auto"/>
                              <w:jc w:val="both"/>
                              <w:rPr>
                                <w:rFonts w:ascii="Calibri" w:hAnsi="Calibri" w:cs="Calibri"/>
                                <w:sz w:val="20"/>
                                <w:szCs w:val="20"/>
                              </w:rPr>
                            </w:pPr>
                            <w:r>
                              <w:rPr>
                                <w:rFonts w:ascii="Calibri" w:hAnsi="Calibri" w:cs="Calibri"/>
                                <w:b/>
                                <w:sz w:val="20"/>
                                <w:szCs w:val="20"/>
                              </w:rPr>
                              <w:br/>
                            </w:r>
                            <w:r w:rsidRPr="004A413C">
                              <w:rPr>
                                <w:rFonts w:ascii="Calibri" w:hAnsi="Calibri" w:cs="Calibri"/>
                                <w:b/>
                                <w:sz w:val="20"/>
                                <w:szCs w:val="20"/>
                              </w:rPr>
                              <w:t>Output 1.2:</w:t>
                            </w:r>
                            <w:r w:rsidRPr="004A413C">
                              <w:rPr>
                                <w:rFonts w:ascii="Calibri" w:hAnsi="Calibri" w:cs="Calibri"/>
                                <w:sz w:val="20"/>
                                <w:szCs w:val="20"/>
                              </w:rPr>
                              <w:t xml:space="preserve"> Institutional capacity of Government at national </w:t>
                            </w:r>
                            <w:r>
                              <w:rPr>
                                <w:rFonts w:ascii="Calibri" w:hAnsi="Calibri" w:cs="Calibri"/>
                                <w:sz w:val="20"/>
                                <w:szCs w:val="20"/>
                              </w:rPr>
                              <w:t xml:space="preserve">&amp; </w:t>
                            </w:r>
                            <w:r w:rsidRPr="004A413C">
                              <w:rPr>
                                <w:rFonts w:ascii="Calibri" w:hAnsi="Calibri" w:cs="Calibri"/>
                                <w:sz w:val="20"/>
                                <w:szCs w:val="20"/>
                              </w:rPr>
                              <w:t xml:space="preserve"> district levels strengthened to implement</w:t>
                            </w:r>
                            <w:r>
                              <w:rPr>
                                <w:rFonts w:ascii="Calibri" w:hAnsi="Calibri" w:cs="Calibri"/>
                                <w:sz w:val="20"/>
                                <w:szCs w:val="20"/>
                              </w:rPr>
                              <w:t xml:space="preserve">, </w:t>
                            </w:r>
                            <w:r w:rsidRPr="004A413C">
                              <w:rPr>
                                <w:rFonts w:ascii="Calibri" w:hAnsi="Calibri" w:cs="Calibri"/>
                                <w:sz w:val="20"/>
                                <w:szCs w:val="20"/>
                              </w:rPr>
                              <w:t xml:space="preserve"> monitor </w:t>
                            </w:r>
                            <w:r>
                              <w:rPr>
                                <w:rFonts w:ascii="Calibri" w:hAnsi="Calibri" w:cs="Calibri"/>
                                <w:sz w:val="20"/>
                                <w:szCs w:val="20"/>
                              </w:rPr>
                              <w:t>NAP 1325.</w:t>
                            </w:r>
                          </w:p>
                          <w:p w14:paraId="5E66EBAE" w14:textId="77777777" w:rsidR="002F7CDD" w:rsidRPr="004A413C" w:rsidRDefault="002F7CDD" w:rsidP="00BD3D03">
                            <w:pPr>
                              <w:spacing w:line="240" w:lineRule="auto"/>
                              <w:jc w:val="both"/>
                              <w:rPr>
                                <w:rFonts w:cs="Arial"/>
                                <w:sz w:val="20"/>
                                <w:szCs w:val="20"/>
                              </w:rPr>
                            </w:pPr>
                            <w:r w:rsidRPr="004A413C">
                              <w:rPr>
                                <w:rFonts w:ascii="Calibri" w:hAnsi="Calibri" w:cs="Calibri"/>
                                <w:b/>
                                <w:sz w:val="20"/>
                                <w:szCs w:val="20"/>
                              </w:rPr>
                              <w:t xml:space="preserve">Output 1.3 </w:t>
                            </w:r>
                            <w:r w:rsidRPr="004A413C">
                              <w:rPr>
                                <w:rFonts w:cs="Arial"/>
                                <w:sz w:val="20"/>
                                <w:szCs w:val="20"/>
                              </w:rPr>
                              <w:t>Security personnel strengthened knowledge</w:t>
                            </w:r>
                            <w:r>
                              <w:rPr>
                                <w:rFonts w:cs="Arial"/>
                                <w:sz w:val="20"/>
                                <w:szCs w:val="20"/>
                              </w:rPr>
                              <w:t xml:space="preserve">, </w:t>
                            </w:r>
                            <w:r w:rsidRPr="004A413C">
                              <w:rPr>
                                <w:rFonts w:cs="Arial"/>
                                <w:sz w:val="20"/>
                                <w:szCs w:val="20"/>
                              </w:rPr>
                              <w:t xml:space="preserve">skills to apply gender perspective in performing duties </w:t>
                            </w:r>
                            <w:r>
                              <w:rPr>
                                <w:rFonts w:cs="Arial"/>
                                <w:sz w:val="20"/>
                                <w:szCs w:val="20"/>
                              </w:rPr>
                              <w:t xml:space="preserve">, </w:t>
                            </w:r>
                            <w:r w:rsidRPr="004A413C">
                              <w:rPr>
                                <w:rFonts w:cs="Arial"/>
                                <w:sz w:val="20"/>
                                <w:szCs w:val="20"/>
                              </w:rPr>
                              <w:t>contributing to their institution</w:t>
                            </w:r>
                            <w:r>
                              <w:rPr>
                                <w:rFonts w:cs="Arial"/>
                                <w:sz w:val="20"/>
                                <w:szCs w:val="20"/>
                              </w:rPr>
                              <w:t>’s</w:t>
                            </w:r>
                            <w:r w:rsidRPr="004A413C">
                              <w:rPr>
                                <w:rFonts w:cs="Arial"/>
                                <w:sz w:val="20"/>
                                <w:szCs w:val="20"/>
                              </w:rPr>
                              <w:t xml:space="preserve"> NAP WPS implementation.</w:t>
                            </w:r>
                          </w:p>
                          <w:p w14:paraId="2D6C6454" w14:textId="77777777" w:rsidR="002F7CDD" w:rsidRDefault="002F7CDD" w:rsidP="00BD3D03">
                            <w:pPr>
                              <w:autoSpaceDE w:val="0"/>
                              <w:autoSpaceDN w:val="0"/>
                              <w:adjustRightInd w:val="0"/>
                              <w:spacing w:after="0" w:line="240" w:lineRule="auto"/>
                              <w:rPr>
                                <w:rFonts w:cs="Arial"/>
                                <w:sz w:val="20"/>
                                <w:szCs w:val="20"/>
                              </w:rPr>
                            </w:pPr>
                            <w:r w:rsidRPr="00FC4F7F">
                              <w:rPr>
                                <w:rFonts w:cs="Arial"/>
                                <w:b/>
                                <w:bCs/>
                                <w:sz w:val="20"/>
                                <w:szCs w:val="20"/>
                              </w:rPr>
                              <w:t>Output 1.4:</w:t>
                            </w:r>
                            <w:r w:rsidRPr="004A413C">
                              <w:rPr>
                                <w:rFonts w:cs="Arial"/>
                                <w:sz w:val="20"/>
                                <w:szCs w:val="20"/>
                              </w:rPr>
                              <w:t xml:space="preserve"> WPS advocates, including victims of past conflict, have enhanced capacity to </w:t>
                            </w:r>
                            <w:r w:rsidRPr="00FC4F7F">
                              <w:rPr>
                                <w:rFonts w:cs="Arial"/>
                                <w:sz w:val="20"/>
                                <w:szCs w:val="20"/>
                              </w:rPr>
                              <w:t>facilitate dialogues with Government to advocate for implementation of gender equality commitments.</w:t>
                            </w:r>
                          </w:p>
                          <w:p w14:paraId="3251B67E" w14:textId="77777777" w:rsidR="002F7CDD" w:rsidRDefault="002F7CDD" w:rsidP="00BD3D03">
                            <w:pPr>
                              <w:autoSpaceDE w:val="0"/>
                              <w:autoSpaceDN w:val="0"/>
                              <w:adjustRightInd w:val="0"/>
                              <w:spacing w:after="0" w:line="240" w:lineRule="auto"/>
                              <w:rPr>
                                <w:rFonts w:cs="Arial"/>
                                <w:sz w:val="20"/>
                                <w:szCs w:val="20"/>
                              </w:rPr>
                            </w:pPr>
                          </w:p>
                          <w:p w14:paraId="03D2E0A9" w14:textId="77777777" w:rsidR="002F7CDD" w:rsidRPr="003A2E6C" w:rsidRDefault="002F7CDD" w:rsidP="00BD3D03">
                            <w:pPr>
                              <w:autoSpaceDE w:val="0"/>
                              <w:autoSpaceDN w:val="0"/>
                              <w:adjustRightInd w:val="0"/>
                              <w:spacing w:after="0" w:line="240" w:lineRule="auto"/>
                              <w:rPr>
                                <w:rFonts w:cs="Arial"/>
                                <w:sz w:val="24"/>
                                <w:szCs w:val="24"/>
                              </w:rPr>
                            </w:pPr>
                            <w:r w:rsidRPr="00FC4F7F">
                              <w:rPr>
                                <w:b/>
                                <w:bCs/>
                                <w:sz w:val="20"/>
                                <w:szCs w:val="20"/>
                              </w:rPr>
                              <w:t>Output 2.1</w:t>
                            </w:r>
                            <w:r w:rsidRPr="00FC4F7F">
                              <w:rPr>
                                <w:sz w:val="20"/>
                                <w:szCs w:val="20"/>
                              </w:rPr>
                              <w:t xml:space="preserve"> Community-based women-led groups enhanced capacity to facilitate dialogue with Government to strengthen</w:t>
                            </w:r>
                            <w:r w:rsidRPr="003A2E6C">
                              <w:rPr>
                                <w:i/>
                                <w:iCs/>
                                <w:sz w:val="24"/>
                                <w:szCs w:val="24"/>
                              </w:rPr>
                              <w:t xml:space="preserve"> </w:t>
                            </w:r>
                            <w:r w:rsidRPr="00FC4F7F">
                              <w:rPr>
                                <w:sz w:val="20"/>
                                <w:szCs w:val="20"/>
                              </w:rPr>
                              <w:t>implementation of gender equality commitments in peacebuilding initiatives</w:t>
                            </w:r>
                          </w:p>
                          <w:p w14:paraId="4C01618D" w14:textId="77777777" w:rsidR="002F7CDD" w:rsidRPr="00FC4F7F" w:rsidRDefault="002F7CDD" w:rsidP="00BD3D03">
                            <w:pPr>
                              <w:pStyle w:val="Default"/>
                              <w:jc w:val="both"/>
                              <w:rPr>
                                <w:rFonts w:asciiTheme="minorHAnsi" w:hAnsiTheme="minorHAnsi"/>
                                <w:i/>
                                <w:iCs/>
                                <w:color w:val="FFFFFF" w:themeColor="background1"/>
                                <w:sz w:val="20"/>
                                <w:szCs w:val="20"/>
                              </w:rPr>
                            </w:pPr>
                            <w:r w:rsidRPr="00FC4F7F">
                              <w:rPr>
                                <w:rFonts w:asciiTheme="minorHAnsi" w:hAnsiTheme="minorHAnsi"/>
                                <w:b/>
                                <w:bCs/>
                                <w:color w:val="FFFFFF" w:themeColor="background1"/>
                                <w:sz w:val="20"/>
                                <w:szCs w:val="20"/>
                              </w:rPr>
                              <w:t xml:space="preserve">Output 2.2: </w:t>
                            </w:r>
                            <w:r w:rsidRPr="00FC4F7F">
                              <w:rPr>
                                <w:rFonts w:asciiTheme="minorHAnsi" w:hAnsiTheme="minorHAnsi"/>
                                <w:color w:val="FFFFFF" w:themeColor="background1"/>
                                <w:sz w:val="20"/>
                                <w:szCs w:val="20"/>
                              </w:rPr>
                              <w:t>Women leaders have improved knowledge and skills to participate in decision-making processes alongside male counterparts</w:t>
                            </w:r>
                            <w:r w:rsidRPr="00FC4F7F">
                              <w:rPr>
                                <w:rFonts w:asciiTheme="minorHAnsi" w:hAnsiTheme="minorHAnsi"/>
                                <w:color w:val="FFFFFF" w:themeColor="background1"/>
                              </w:rPr>
                              <w:t xml:space="preserve"> </w:t>
                            </w:r>
                            <w:r w:rsidRPr="00FC4F7F">
                              <w:rPr>
                                <w:rFonts w:asciiTheme="minorHAnsi" w:hAnsiTheme="minorHAnsi"/>
                                <w:color w:val="FFFFFF" w:themeColor="background1"/>
                                <w:sz w:val="20"/>
                                <w:szCs w:val="20"/>
                              </w:rPr>
                              <w:t>with increased engagement with their constituencies</w:t>
                            </w:r>
                            <w:r w:rsidRPr="00FC4F7F">
                              <w:rPr>
                                <w:rFonts w:asciiTheme="minorHAnsi" w:hAnsiTheme="minorHAnsi"/>
                                <w:i/>
                                <w:iCs/>
                                <w:color w:val="FFFFFF" w:themeColor="background1"/>
                                <w:sz w:val="20"/>
                                <w:szCs w:val="20"/>
                              </w:rPr>
                              <w:t>.</w:t>
                            </w:r>
                          </w:p>
                          <w:p w14:paraId="6C0833DD" w14:textId="77777777" w:rsidR="002F7CDD" w:rsidRPr="00FC4F7F" w:rsidRDefault="002F7CDD" w:rsidP="00BD3D03">
                            <w:pPr>
                              <w:pStyle w:val="Default"/>
                              <w:jc w:val="both"/>
                              <w:rPr>
                                <w:rFonts w:asciiTheme="minorHAnsi" w:hAnsiTheme="minorHAnsi"/>
                                <w:color w:val="FFFFFF" w:themeColor="background1"/>
                                <w:sz w:val="20"/>
                                <w:szCs w:val="20"/>
                              </w:rPr>
                            </w:pPr>
                            <w:r w:rsidRPr="00FC4F7F">
                              <w:rPr>
                                <w:rFonts w:asciiTheme="minorHAnsi" w:hAnsiTheme="minorHAnsi"/>
                                <w:b/>
                                <w:bCs/>
                                <w:color w:val="FFFFFF" w:themeColor="background1"/>
                                <w:sz w:val="20"/>
                                <w:szCs w:val="20"/>
                              </w:rPr>
                              <w:t xml:space="preserve">Output 2.3 </w:t>
                            </w:r>
                            <w:r w:rsidRPr="00FC4F7F">
                              <w:rPr>
                                <w:rFonts w:asciiTheme="minorHAnsi" w:hAnsiTheme="minorHAnsi"/>
                                <w:color w:val="FFFFFF" w:themeColor="background1"/>
                                <w:sz w:val="20"/>
                                <w:szCs w:val="20"/>
                              </w:rPr>
                              <w:t>Women’s organizations, including community-based groups are better positioned to advocate for gender-responsive conflict prevention</w:t>
                            </w:r>
                            <w:r>
                              <w:rPr>
                                <w:rFonts w:asciiTheme="minorHAnsi" w:hAnsiTheme="minorHAnsi"/>
                                <w:color w:val="FFFFFF" w:themeColor="background1"/>
                                <w:sz w:val="20"/>
                                <w:szCs w:val="20"/>
                              </w:rPr>
                              <w:t xml:space="preserve">, </w:t>
                            </w:r>
                            <w:r w:rsidRPr="00FC4F7F">
                              <w:rPr>
                                <w:rFonts w:asciiTheme="minorHAnsi" w:hAnsiTheme="minorHAnsi"/>
                                <w:color w:val="FFFFFF" w:themeColor="background1"/>
                                <w:sz w:val="20"/>
                                <w:szCs w:val="20"/>
                              </w:rPr>
                              <w:t>peacebuilding processes,</w:t>
                            </w:r>
                            <w:r>
                              <w:rPr>
                                <w:rFonts w:asciiTheme="minorHAnsi" w:hAnsiTheme="minorHAnsi"/>
                                <w:color w:val="FFFFFF" w:themeColor="background1"/>
                                <w:sz w:val="20"/>
                                <w:szCs w:val="20"/>
                              </w:rPr>
                              <w:t xml:space="preserve"> </w:t>
                            </w:r>
                            <w:r w:rsidRPr="00FC4F7F">
                              <w:rPr>
                                <w:rFonts w:asciiTheme="minorHAnsi" w:hAnsiTheme="minorHAnsi"/>
                                <w:color w:val="FFFFFF" w:themeColor="background1"/>
                                <w:sz w:val="20"/>
                                <w:szCs w:val="20"/>
                              </w:rPr>
                              <w:t>including implementation of the NAP 1325</w:t>
                            </w:r>
                            <w:r>
                              <w:rPr>
                                <w:rFonts w:asciiTheme="minorHAnsi" w:hAnsiTheme="minorHAnsi"/>
                                <w:color w:val="FFFFFF" w:themeColor="background1"/>
                                <w:sz w:val="20"/>
                                <w:szCs w:val="20"/>
                              </w:rPr>
                              <w:t>.</w:t>
                            </w:r>
                            <w:r w:rsidRPr="00FC4F7F">
                              <w:rPr>
                                <w:rFonts w:asciiTheme="minorHAnsi" w:hAnsiTheme="minorHAnsi"/>
                                <w:color w:val="FFFFFF" w:themeColor="background1"/>
                                <w:sz w:val="20"/>
                                <w:szCs w:val="20"/>
                              </w:rPr>
                              <w:t xml:space="preserve"> </w:t>
                            </w:r>
                          </w:p>
                          <w:p w14:paraId="11BA96BB" w14:textId="77777777" w:rsidR="002F7CDD" w:rsidRDefault="002F7CDD" w:rsidP="00BD3D03">
                            <w:pPr>
                              <w:pStyle w:val="Default"/>
                              <w:jc w:val="both"/>
                              <w:rPr>
                                <w:rFonts w:asciiTheme="minorHAnsi" w:hAnsiTheme="minorHAnsi"/>
                                <w:i/>
                                <w:iCs/>
                              </w:rPr>
                            </w:pPr>
                          </w:p>
                          <w:p w14:paraId="3E3537B6" w14:textId="77777777" w:rsidR="002F7CDD" w:rsidRDefault="002F7CDD" w:rsidP="00BD3D03">
                            <w:pPr>
                              <w:autoSpaceDE w:val="0"/>
                              <w:autoSpaceDN w:val="0"/>
                              <w:adjustRightInd w:val="0"/>
                              <w:spacing w:after="0" w:line="240" w:lineRule="auto"/>
                              <w:rPr>
                                <w:rFonts w:cs="Arial"/>
                                <w:sz w:val="24"/>
                                <w:szCs w:val="24"/>
                              </w:rPr>
                            </w:pPr>
                          </w:p>
                          <w:p w14:paraId="1AA7084D" w14:textId="77777777" w:rsidR="002F7CDD" w:rsidRDefault="002F7CDD" w:rsidP="00BD3D03">
                            <w:pPr>
                              <w:spacing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375364" id="Rectangle 50" o:spid="_x0000_s1064" style="position:absolute;margin-left:154.5pt;margin-top:12.1pt;width:141pt;height:63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" fillcolor="#4472c4 [3204]" strokecolor="#1f3763 [1604]" strokeweight="1pt">
                <v:textbox>
                  <w:txbxContent>
                    <w:p w14:paraId="4962DA23" w14:textId="77777777" w:rsidR="002F7CDD" w:rsidRPr="001A51C7" w:rsidRDefault="002F7CDD" w:rsidP="00BD3D03">
                      <w:pPr>
                        <w:autoSpaceDE w:val="0"/>
                        <w:autoSpaceDN w:val="0"/>
                        <w:adjustRightInd w:val="0"/>
                        <w:spacing w:after="0" w:line="240" w:lineRule="auto"/>
                        <w:jc w:val="both"/>
                        <w:rPr>
                          <w:rFonts w:cs="Calibri"/>
                          <w:sz w:val="20"/>
                          <w:szCs w:val="20"/>
                        </w:rPr>
                      </w:pPr>
                      <w:r w:rsidRPr="001A51C7">
                        <w:rPr>
                          <w:rFonts w:cs="Calibri"/>
                          <w:b/>
                          <w:sz w:val="20"/>
                          <w:szCs w:val="20"/>
                        </w:rPr>
                        <w:t>Output 1.1.</w:t>
                      </w:r>
                      <w:r w:rsidRPr="001A51C7">
                        <w:rPr>
                          <w:rFonts w:cs="Arial"/>
                          <w:sz w:val="20"/>
                          <w:szCs w:val="20"/>
                        </w:rPr>
                        <w:t>:</w:t>
                      </w:r>
                      <w:r w:rsidRPr="001A51C7">
                        <w:rPr>
                          <w:rFonts w:ascii="Arial" w:hAnsi="Arial" w:cs="Arial"/>
                          <w:sz w:val="20"/>
                          <w:szCs w:val="20"/>
                        </w:rPr>
                        <w:t xml:space="preserve"> </w:t>
                      </w:r>
                      <w:r w:rsidRPr="001A51C7">
                        <w:rPr>
                          <w:rFonts w:cs="Arial"/>
                          <w:sz w:val="20"/>
                          <w:szCs w:val="20"/>
                        </w:rPr>
                        <w:t xml:space="preserve"> Capacity of Government </w:t>
                      </w:r>
                      <w:r>
                        <w:rPr>
                          <w:rFonts w:cs="Arial"/>
                          <w:sz w:val="20"/>
                          <w:szCs w:val="20"/>
                        </w:rPr>
                        <w:t>,CSOs</w:t>
                      </w:r>
                      <w:r w:rsidRPr="001A51C7">
                        <w:rPr>
                          <w:rFonts w:cs="Arial"/>
                          <w:sz w:val="20"/>
                          <w:szCs w:val="20"/>
                        </w:rPr>
                        <w:t xml:space="preserve"> in WPS Community of Practice strengthened to implement</w:t>
                      </w:r>
                      <w:r>
                        <w:rPr>
                          <w:rFonts w:cs="Arial"/>
                          <w:sz w:val="20"/>
                          <w:szCs w:val="20"/>
                        </w:rPr>
                        <w:t>,, m</w:t>
                      </w:r>
                      <w:r w:rsidRPr="001A51C7">
                        <w:rPr>
                          <w:rFonts w:cs="Arial"/>
                          <w:sz w:val="20"/>
                          <w:szCs w:val="20"/>
                        </w:rPr>
                        <w:t>onitor gender responsive security sector policies</w:t>
                      </w:r>
                      <w:r>
                        <w:rPr>
                          <w:rFonts w:cs="Arial"/>
                          <w:sz w:val="20"/>
                          <w:szCs w:val="20"/>
                        </w:rPr>
                        <w:t xml:space="preserve">, </w:t>
                      </w:r>
                      <w:r w:rsidRPr="001A51C7">
                        <w:rPr>
                          <w:rFonts w:cs="Arial"/>
                          <w:sz w:val="20"/>
                          <w:szCs w:val="20"/>
                        </w:rPr>
                        <w:t xml:space="preserve"> plans</w:t>
                      </w:r>
                    </w:p>
                    <w:p w14:paraId="70574109" w14:textId="383CDAA6" w:rsidR="002F7CDD" w:rsidRDefault="002F7CDD" w:rsidP="00BD3D03">
                      <w:pPr>
                        <w:spacing w:line="240" w:lineRule="auto"/>
                        <w:jc w:val="both"/>
                        <w:rPr>
                          <w:rFonts w:ascii="Calibri" w:hAnsi="Calibri" w:cs="Calibri"/>
                          <w:sz w:val="20"/>
                          <w:szCs w:val="20"/>
                        </w:rPr>
                      </w:pPr>
                      <w:r>
                        <w:rPr>
                          <w:rFonts w:ascii="Calibri" w:hAnsi="Calibri" w:cs="Calibri"/>
                          <w:b/>
                          <w:sz w:val="20"/>
                          <w:szCs w:val="20"/>
                        </w:rPr>
                        <w:br/>
                      </w:r>
                      <w:r w:rsidRPr="004A413C">
                        <w:rPr>
                          <w:rFonts w:ascii="Calibri" w:hAnsi="Calibri" w:cs="Calibri"/>
                          <w:b/>
                          <w:sz w:val="20"/>
                          <w:szCs w:val="20"/>
                        </w:rPr>
                        <w:t>Output 1.2:</w:t>
                      </w:r>
                      <w:r w:rsidRPr="004A413C">
                        <w:rPr>
                          <w:rFonts w:ascii="Calibri" w:hAnsi="Calibri" w:cs="Calibri"/>
                          <w:sz w:val="20"/>
                          <w:szCs w:val="20"/>
                        </w:rPr>
                        <w:t xml:space="preserve"> Institutional capacity of Government at national </w:t>
                      </w:r>
                      <w:r>
                        <w:rPr>
                          <w:rFonts w:ascii="Calibri" w:hAnsi="Calibri" w:cs="Calibri"/>
                          <w:sz w:val="20"/>
                          <w:szCs w:val="20"/>
                        </w:rPr>
                        <w:t xml:space="preserve">&amp; </w:t>
                      </w:r>
                      <w:r w:rsidRPr="004A413C">
                        <w:rPr>
                          <w:rFonts w:ascii="Calibri" w:hAnsi="Calibri" w:cs="Calibri"/>
                          <w:sz w:val="20"/>
                          <w:szCs w:val="20"/>
                        </w:rPr>
                        <w:t xml:space="preserve"> district levels strengthened to implement</w:t>
                      </w:r>
                      <w:r>
                        <w:rPr>
                          <w:rFonts w:ascii="Calibri" w:hAnsi="Calibri" w:cs="Calibri"/>
                          <w:sz w:val="20"/>
                          <w:szCs w:val="20"/>
                        </w:rPr>
                        <w:t xml:space="preserve">, </w:t>
                      </w:r>
                      <w:r w:rsidRPr="004A413C">
                        <w:rPr>
                          <w:rFonts w:ascii="Calibri" w:hAnsi="Calibri" w:cs="Calibri"/>
                          <w:sz w:val="20"/>
                          <w:szCs w:val="20"/>
                        </w:rPr>
                        <w:t xml:space="preserve"> monitor </w:t>
                      </w:r>
                      <w:r>
                        <w:rPr>
                          <w:rFonts w:ascii="Calibri" w:hAnsi="Calibri" w:cs="Calibri"/>
                          <w:sz w:val="20"/>
                          <w:szCs w:val="20"/>
                        </w:rPr>
                        <w:t>NAP 1325.</w:t>
                      </w:r>
                    </w:p>
                    <w:p w14:paraId="5E66EBAE" w14:textId="77777777" w:rsidR="002F7CDD" w:rsidRPr="004A413C" w:rsidRDefault="002F7CDD" w:rsidP="00BD3D03">
                      <w:pPr>
                        <w:spacing w:line="240" w:lineRule="auto"/>
                        <w:jc w:val="both"/>
                        <w:rPr>
                          <w:rFonts w:cs="Arial"/>
                          <w:sz w:val="20"/>
                          <w:szCs w:val="20"/>
                        </w:rPr>
                      </w:pPr>
                      <w:r w:rsidRPr="004A413C">
                        <w:rPr>
                          <w:rFonts w:ascii="Calibri" w:hAnsi="Calibri" w:cs="Calibri"/>
                          <w:b/>
                          <w:sz w:val="20"/>
                          <w:szCs w:val="20"/>
                        </w:rPr>
                        <w:t xml:space="preserve">Output 1.3 </w:t>
                      </w:r>
                      <w:r w:rsidRPr="004A413C">
                        <w:rPr>
                          <w:rFonts w:cs="Arial"/>
                          <w:sz w:val="20"/>
                          <w:szCs w:val="20"/>
                        </w:rPr>
                        <w:t>Security personnel strengthened knowledge</w:t>
                      </w:r>
                      <w:r>
                        <w:rPr>
                          <w:rFonts w:cs="Arial"/>
                          <w:sz w:val="20"/>
                          <w:szCs w:val="20"/>
                        </w:rPr>
                        <w:t xml:space="preserve">, </w:t>
                      </w:r>
                      <w:r w:rsidRPr="004A413C">
                        <w:rPr>
                          <w:rFonts w:cs="Arial"/>
                          <w:sz w:val="20"/>
                          <w:szCs w:val="20"/>
                        </w:rPr>
                        <w:t xml:space="preserve">skills to apply gender perspective in performing duties </w:t>
                      </w:r>
                      <w:r>
                        <w:rPr>
                          <w:rFonts w:cs="Arial"/>
                          <w:sz w:val="20"/>
                          <w:szCs w:val="20"/>
                        </w:rPr>
                        <w:t xml:space="preserve">, </w:t>
                      </w:r>
                      <w:r w:rsidRPr="004A413C">
                        <w:rPr>
                          <w:rFonts w:cs="Arial"/>
                          <w:sz w:val="20"/>
                          <w:szCs w:val="20"/>
                        </w:rPr>
                        <w:t>contributing to their institution</w:t>
                      </w:r>
                      <w:r>
                        <w:rPr>
                          <w:rFonts w:cs="Arial"/>
                          <w:sz w:val="20"/>
                          <w:szCs w:val="20"/>
                        </w:rPr>
                        <w:t>’s</w:t>
                      </w:r>
                      <w:r w:rsidRPr="004A413C">
                        <w:rPr>
                          <w:rFonts w:cs="Arial"/>
                          <w:sz w:val="20"/>
                          <w:szCs w:val="20"/>
                        </w:rPr>
                        <w:t xml:space="preserve"> NAP WPS implementation.</w:t>
                      </w:r>
                    </w:p>
                    <w:p w14:paraId="2D6C6454" w14:textId="77777777" w:rsidR="002F7CDD" w:rsidRDefault="002F7CDD" w:rsidP="00BD3D03">
                      <w:pPr>
                        <w:autoSpaceDE w:val="0"/>
                        <w:autoSpaceDN w:val="0"/>
                        <w:adjustRightInd w:val="0"/>
                        <w:spacing w:after="0" w:line="240" w:lineRule="auto"/>
                        <w:rPr>
                          <w:rFonts w:cs="Arial"/>
                          <w:sz w:val="20"/>
                          <w:szCs w:val="20"/>
                        </w:rPr>
                      </w:pPr>
                      <w:r w:rsidRPr="00FC4F7F">
                        <w:rPr>
                          <w:rFonts w:cs="Arial"/>
                          <w:b/>
                          <w:bCs/>
                          <w:sz w:val="20"/>
                          <w:szCs w:val="20"/>
                        </w:rPr>
                        <w:t>Output 1.4:</w:t>
                      </w:r>
                      <w:r w:rsidRPr="004A413C">
                        <w:rPr>
                          <w:rFonts w:cs="Arial"/>
                          <w:sz w:val="20"/>
                          <w:szCs w:val="20"/>
                        </w:rPr>
                        <w:t xml:space="preserve"> WPS advocates, including victims of past conflict, have enhanced capacity to </w:t>
                      </w:r>
                      <w:r w:rsidRPr="00FC4F7F">
                        <w:rPr>
                          <w:rFonts w:cs="Arial"/>
                          <w:sz w:val="20"/>
                          <w:szCs w:val="20"/>
                        </w:rPr>
                        <w:t>facilitate dialogues with Government to advocate for implementation of gender equality commitments.</w:t>
                      </w:r>
                    </w:p>
                    <w:p w14:paraId="3251B67E" w14:textId="77777777" w:rsidR="002F7CDD" w:rsidRDefault="002F7CDD" w:rsidP="00BD3D03">
                      <w:pPr>
                        <w:autoSpaceDE w:val="0"/>
                        <w:autoSpaceDN w:val="0"/>
                        <w:adjustRightInd w:val="0"/>
                        <w:spacing w:after="0" w:line="240" w:lineRule="auto"/>
                        <w:rPr>
                          <w:rFonts w:cs="Arial"/>
                          <w:sz w:val="20"/>
                          <w:szCs w:val="20"/>
                        </w:rPr>
                      </w:pPr>
                    </w:p>
                    <w:p w14:paraId="03D2E0A9" w14:textId="77777777" w:rsidR="002F7CDD" w:rsidRPr="003A2E6C" w:rsidRDefault="002F7CDD" w:rsidP="00BD3D03">
                      <w:pPr>
                        <w:autoSpaceDE w:val="0"/>
                        <w:autoSpaceDN w:val="0"/>
                        <w:adjustRightInd w:val="0"/>
                        <w:spacing w:after="0" w:line="240" w:lineRule="auto"/>
                        <w:rPr>
                          <w:rFonts w:cs="Arial"/>
                          <w:sz w:val="24"/>
                          <w:szCs w:val="24"/>
                        </w:rPr>
                      </w:pPr>
                      <w:r w:rsidRPr="00FC4F7F">
                        <w:rPr>
                          <w:b/>
                          <w:bCs/>
                          <w:sz w:val="20"/>
                          <w:szCs w:val="20"/>
                        </w:rPr>
                        <w:t>Output 2.1</w:t>
                      </w:r>
                      <w:r w:rsidRPr="00FC4F7F">
                        <w:rPr>
                          <w:sz w:val="20"/>
                          <w:szCs w:val="20"/>
                        </w:rPr>
                        <w:t xml:space="preserve"> Community-based women-led groups enhanced capacity to facilitate dialogue with Government to strengthen</w:t>
                      </w:r>
                      <w:r w:rsidRPr="003A2E6C">
                        <w:rPr>
                          <w:i/>
                          <w:iCs/>
                          <w:sz w:val="24"/>
                          <w:szCs w:val="24"/>
                        </w:rPr>
                        <w:t xml:space="preserve"> </w:t>
                      </w:r>
                      <w:r w:rsidRPr="00FC4F7F">
                        <w:rPr>
                          <w:sz w:val="20"/>
                          <w:szCs w:val="20"/>
                        </w:rPr>
                        <w:t>implementation of gender equality commitments in peacebuilding initiatives</w:t>
                      </w:r>
                    </w:p>
                    <w:p w14:paraId="4C01618D" w14:textId="77777777" w:rsidR="002F7CDD" w:rsidRPr="00FC4F7F" w:rsidRDefault="002F7CDD" w:rsidP="00BD3D03">
                      <w:pPr>
                        <w:pStyle w:val="Default"/>
                        <w:jc w:val="both"/>
                        <w:rPr>
                          <w:rFonts w:asciiTheme="minorHAnsi" w:hAnsiTheme="minorHAnsi"/>
                          <w:i/>
                          <w:iCs/>
                          <w:color w:val="FFFFFF" w:themeColor="background1"/>
                          <w:sz w:val="20"/>
                          <w:szCs w:val="20"/>
                        </w:rPr>
                      </w:pPr>
                      <w:r w:rsidRPr="00FC4F7F">
                        <w:rPr>
                          <w:rFonts w:asciiTheme="minorHAnsi" w:hAnsiTheme="minorHAnsi"/>
                          <w:b/>
                          <w:bCs/>
                          <w:color w:val="FFFFFF" w:themeColor="background1"/>
                          <w:sz w:val="20"/>
                          <w:szCs w:val="20"/>
                        </w:rPr>
                        <w:t xml:space="preserve">Output 2.2: </w:t>
                      </w:r>
                      <w:r w:rsidRPr="00FC4F7F">
                        <w:rPr>
                          <w:rFonts w:asciiTheme="minorHAnsi" w:hAnsiTheme="minorHAnsi"/>
                          <w:color w:val="FFFFFF" w:themeColor="background1"/>
                          <w:sz w:val="20"/>
                          <w:szCs w:val="20"/>
                        </w:rPr>
                        <w:t>Women leaders have improved knowledge and skills to participate in decision-making processes alongside male counterparts</w:t>
                      </w:r>
                      <w:r w:rsidRPr="00FC4F7F">
                        <w:rPr>
                          <w:rFonts w:asciiTheme="minorHAnsi" w:hAnsiTheme="minorHAnsi"/>
                          <w:color w:val="FFFFFF" w:themeColor="background1"/>
                        </w:rPr>
                        <w:t xml:space="preserve"> </w:t>
                      </w:r>
                      <w:r w:rsidRPr="00FC4F7F">
                        <w:rPr>
                          <w:rFonts w:asciiTheme="minorHAnsi" w:hAnsiTheme="minorHAnsi"/>
                          <w:color w:val="FFFFFF" w:themeColor="background1"/>
                          <w:sz w:val="20"/>
                          <w:szCs w:val="20"/>
                        </w:rPr>
                        <w:t>with increased engagement with their constituencies</w:t>
                      </w:r>
                      <w:r w:rsidRPr="00FC4F7F">
                        <w:rPr>
                          <w:rFonts w:asciiTheme="minorHAnsi" w:hAnsiTheme="minorHAnsi"/>
                          <w:i/>
                          <w:iCs/>
                          <w:color w:val="FFFFFF" w:themeColor="background1"/>
                          <w:sz w:val="20"/>
                          <w:szCs w:val="20"/>
                        </w:rPr>
                        <w:t>.</w:t>
                      </w:r>
                    </w:p>
                    <w:p w14:paraId="6C0833DD" w14:textId="77777777" w:rsidR="002F7CDD" w:rsidRPr="00FC4F7F" w:rsidRDefault="002F7CDD" w:rsidP="00BD3D03">
                      <w:pPr>
                        <w:pStyle w:val="Default"/>
                        <w:jc w:val="both"/>
                        <w:rPr>
                          <w:rFonts w:asciiTheme="minorHAnsi" w:hAnsiTheme="minorHAnsi"/>
                          <w:color w:val="FFFFFF" w:themeColor="background1"/>
                          <w:sz w:val="20"/>
                          <w:szCs w:val="20"/>
                        </w:rPr>
                      </w:pPr>
                      <w:r w:rsidRPr="00FC4F7F">
                        <w:rPr>
                          <w:rFonts w:asciiTheme="minorHAnsi" w:hAnsiTheme="minorHAnsi"/>
                          <w:b/>
                          <w:bCs/>
                          <w:color w:val="FFFFFF" w:themeColor="background1"/>
                          <w:sz w:val="20"/>
                          <w:szCs w:val="20"/>
                        </w:rPr>
                        <w:t xml:space="preserve">Output 2.3 </w:t>
                      </w:r>
                      <w:r w:rsidRPr="00FC4F7F">
                        <w:rPr>
                          <w:rFonts w:asciiTheme="minorHAnsi" w:hAnsiTheme="minorHAnsi"/>
                          <w:color w:val="FFFFFF" w:themeColor="background1"/>
                          <w:sz w:val="20"/>
                          <w:szCs w:val="20"/>
                        </w:rPr>
                        <w:t>Women’s organizations, including community-based groups are better positioned to advocate for gender-responsive conflict prevention</w:t>
                      </w:r>
                      <w:r>
                        <w:rPr>
                          <w:rFonts w:asciiTheme="minorHAnsi" w:hAnsiTheme="minorHAnsi"/>
                          <w:color w:val="FFFFFF" w:themeColor="background1"/>
                          <w:sz w:val="20"/>
                          <w:szCs w:val="20"/>
                        </w:rPr>
                        <w:t xml:space="preserve">, </w:t>
                      </w:r>
                      <w:r w:rsidRPr="00FC4F7F">
                        <w:rPr>
                          <w:rFonts w:asciiTheme="minorHAnsi" w:hAnsiTheme="minorHAnsi"/>
                          <w:color w:val="FFFFFF" w:themeColor="background1"/>
                          <w:sz w:val="20"/>
                          <w:szCs w:val="20"/>
                        </w:rPr>
                        <w:t>peacebuilding processes,</w:t>
                      </w:r>
                      <w:r>
                        <w:rPr>
                          <w:rFonts w:asciiTheme="minorHAnsi" w:hAnsiTheme="minorHAnsi"/>
                          <w:color w:val="FFFFFF" w:themeColor="background1"/>
                          <w:sz w:val="20"/>
                          <w:szCs w:val="20"/>
                        </w:rPr>
                        <w:t xml:space="preserve"> </w:t>
                      </w:r>
                      <w:r w:rsidRPr="00FC4F7F">
                        <w:rPr>
                          <w:rFonts w:asciiTheme="minorHAnsi" w:hAnsiTheme="minorHAnsi"/>
                          <w:color w:val="FFFFFF" w:themeColor="background1"/>
                          <w:sz w:val="20"/>
                          <w:szCs w:val="20"/>
                        </w:rPr>
                        <w:t>including implementation of the NAP 1325</w:t>
                      </w:r>
                      <w:r>
                        <w:rPr>
                          <w:rFonts w:asciiTheme="minorHAnsi" w:hAnsiTheme="minorHAnsi"/>
                          <w:color w:val="FFFFFF" w:themeColor="background1"/>
                          <w:sz w:val="20"/>
                          <w:szCs w:val="20"/>
                        </w:rPr>
                        <w:t>.</w:t>
                      </w:r>
                      <w:r w:rsidRPr="00FC4F7F">
                        <w:rPr>
                          <w:rFonts w:asciiTheme="minorHAnsi" w:hAnsiTheme="minorHAnsi"/>
                          <w:color w:val="FFFFFF" w:themeColor="background1"/>
                          <w:sz w:val="20"/>
                          <w:szCs w:val="20"/>
                        </w:rPr>
                        <w:t xml:space="preserve"> </w:t>
                      </w:r>
                    </w:p>
                    <w:p w14:paraId="11BA96BB" w14:textId="77777777" w:rsidR="002F7CDD" w:rsidRDefault="002F7CDD" w:rsidP="00BD3D03">
                      <w:pPr>
                        <w:pStyle w:val="Default"/>
                        <w:jc w:val="both"/>
                        <w:rPr>
                          <w:rFonts w:asciiTheme="minorHAnsi" w:hAnsiTheme="minorHAnsi"/>
                          <w:i/>
                          <w:iCs/>
                        </w:rPr>
                      </w:pPr>
                    </w:p>
                    <w:p w14:paraId="3E3537B6" w14:textId="77777777" w:rsidR="002F7CDD" w:rsidRDefault="002F7CDD" w:rsidP="00BD3D03">
                      <w:pPr>
                        <w:autoSpaceDE w:val="0"/>
                        <w:autoSpaceDN w:val="0"/>
                        <w:adjustRightInd w:val="0"/>
                        <w:spacing w:after="0" w:line="240" w:lineRule="auto"/>
                        <w:rPr>
                          <w:rFonts w:cs="Arial"/>
                          <w:sz w:val="24"/>
                          <w:szCs w:val="24"/>
                        </w:rPr>
                      </w:pPr>
                    </w:p>
                    <w:p w14:paraId="1AA7084D" w14:textId="77777777" w:rsidR="002F7CDD" w:rsidRDefault="002F7CDD" w:rsidP="00BD3D03">
                      <w:pPr>
                        <w:spacing w:line="240" w:lineRule="auto"/>
                        <w:jc w:val="center"/>
                      </w:pPr>
                    </w:p>
                  </w:txbxContent>
                </v:textbox>
              </v:rect>
            </w:pict>
          </mc:Fallback>
        </mc:AlternateContent>
      </w:r>
      <w:r w:rsidR="00E10AB7">
        <w:rPr>
          <w:noProof/>
          <w:lang w:val="en-US"/>
        </w:rPr>
        <mc:AlternateContent>
          <mc:Choice Requires="wps">
            <w:drawing>
              <wp:anchor distT="0" distB="0" distL="114300" distR="114300" simplePos="0" relativeHeight="251695104" behindDoc="0" locked="0" layoutInCell="1" allowOverlap="1" wp14:anchorId="38A9B7BD" wp14:editId="3E2F5EAD">
                <wp:simplePos x="0" y="0"/>
                <wp:positionH relativeFrom="column">
                  <wp:posOffset>-608965</wp:posOffset>
                </wp:positionH>
                <wp:positionV relativeFrom="paragraph">
                  <wp:posOffset>210820</wp:posOffset>
                </wp:positionV>
                <wp:extent cx="971550" cy="1905000"/>
                <wp:effectExtent l="0" t="0" r="19050" b="19050"/>
                <wp:wrapNone/>
                <wp:docPr id="56" name="Rectangle 56"/>
                <wp:cNvGraphicFramePr/>
                <a:graphic xmlns:a="http://schemas.openxmlformats.org/drawingml/2006/main">
                  <a:graphicData uri="http://schemas.microsoft.com/office/word/2010/wordprocessingShape">
                    <wps:wsp>
                      <wps:cNvSpPr/>
                      <wps:spPr>
                        <a:xfrm>
                          <a:off x="0" y="0"/>
                          <a:ext cx="971550" cy="1905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EA88589" w14:textId="77777777" w:rsidR="002F7CDD" w:rsidRPr="004A413C" w:rsidRDefault="002F7CDD" w:rsidP="00BD3D03">
                            <w:pPr>
                              <w:jc w:val="center"/>
                              <w:rPr>
                                <w:b/>
                                <w:bCs/>
                                <w:sz w:val="20"/>
                                <w:szCs w:val="20"/>
                              </w:rPr>
                            </w:pPr>
                            <w:r w:rsidRPr="004A413C">
                              <w:rPr>
                                <w:b/>
                                <w:bCs/>
                                <w:sz w:val="20"/>
                                <w:szCs w:val="20"/>
                              </w:rPr>
                              <w:t>Financial Resources</w:t>
                            </w:r>
                          </w:p>
                          <w:p w14:paraId="721785F3" w14:textId="77777777" w:rsidR="002F7CDD" w:rsidRPr="004A413C" w:rsidRDefault="002F7CDD" w:rsidP="00BD3D03">
                            <w:pPr>
                              <w:jc w:val="center"/>
                              <w:rPr>
                                <w:b/>
                                <w:bCs/>
                                <w:sz w:val="20"/>
                                <w:szCs w:val="20"/>
                              </w:rPr>
                            </w:pPr>
                            <w:r w:rsidRPr="004A413C">
                              <w:rPr>
                                <w:b/>
                                <w:bCs/>
                                <w:sz w:val="20"/>
                                <w:szCs w:val="20"/>
                              </w:rPr>
                              <w:t xml:space="preserve">People </w:t>
                            </w:r>
                          </w:p>
                          <w:p w14:paraId="0B7AA96D" w14:textId="77777777" w:rsidR="002F7CDD" w:rsidRPr="004A413C" w:rsidRDefault="002F7CDD" w:rsidP="00BD3D03">
                            <w:pPr>
                              <w:jc w:val="center"/>
                              <w:rPr>
                                <w:b/>
                                <w:bCs/>
                                <w:sz w:val="20"/>
                                <w:szCs w:val="20"/>
                              </w:rPr>
                            </w:pPr>
                            <w:r w:rsidRPr="004A413C">
                              <w:rPr>
                                <w:b/>
                                <w:bCs/>
                                <w:sz w:val="20"/>
                                <w:szCs w:val="20"/>
                              </w:rPr>
                              <w:t xml:space="preserve">Skills </w:t>
                            </w:r>
                          </w:p>
                          <w:p w14:paraId="7BC26EAB" w14:textId="77777777" w:rsidR="002F7CDD" w:rsidRPr="004A413C" w:rsidRDefault="002F7CDD" w:rsidP="00BD3D03">
                            <w:pPr>
                              <w:jc w:val="center"/>
                              <w:rPr>
                                <w:b/>
                                <w:bCs/>
                                <w:sz w:val="20"/>
                                <w:szCs w:val="20"/>
                              </w:rPr>
                            </w:pPr>
                            <w:r w:rsidRPr="004A413C">
                              <w:rPr>
                                <w:b/>
                                <w:bCs/>
                                <w:sz w:val="20"/>
                                <w:szCs w:val="20"/>
                              </w:rPr>
                              <w:t>Expertise</w:t>
                            </w:r>
                          </w:p>
                          <w:p w14:paraId="6D1C9F8A" w14:textId="77777777" w:rsidR="002F7CDD" w:rsidRDefault="002F7CDD" w:rsidP="00BD3D03">
                            <w:pPr>
                              <w:jc w:val="center"/>
                            </w:pPr>
                            <w:r w:rsidRPr="004A413C">
                              <w:rPr>
                                <w:b/>
                                <w:bCs/>
                                <w:sz w:val="20"/>
                                <w:szCs w:val="20"/>
                              </w:rPr>
                              <w:t>Knowledge</w:t>
                            </w:r>
                          </w:p>
                          <w:p w14:paraId="7E215010" w14:textId="77777777" w:rsidR="002F7CDD" w:rsidRDefault="002F7CDD" w:rsidP="00BD3D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9B7BD" id="Rectangle 56" o:spid="_x0000_s1065" style="position:absolute;margin-left:-47.95pt;margin-top:16.6pt;width:76.5pt;height:150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" fillcolor="#4472c4 [3204]" strokecolor="#1f3763 [1604]" strokeweight="1pt">
                <v:textbox>
                  <w:txbxContent>
                    <w:p w14:paraId="0EA88589" w14:textId="77777777" w:rsidR="002F7CDD" w:rsidRPr="004A413C" w:rsidRDefault="002F7CDD" w:rsidP="00BD3D03">
                      <w:pPr>
                        <w:jc w:val="center"/>
                        <w:rPr>
                          <w:b/>
                          <w:bCs/>
                          <w:sz w:val="20"/>
                          <w:szCs w:val="20"/>
                        </w:rPr>
                      </w:pPr>
                      <w:r w:rsidRPr="004A413C">
                        <w:rPr>
                          <w:b/>
                          <w:bCs/>
                          <w:sz w:val="20"/>
                          <w:szCs w:val="20"/>
                        </w:rPr>
                        <w:t>Financial Resources</w:t>
                      </w:r>
                    </w:p>
                    <w:p w14:paraId="721785F3" w14:textId="77777777" w:rsidR="002F7CDD" w:rsidRPr="004A413C" w:rsidRDefault="002F7CDD" w:rsidP="00BD3D03">
                      <w:pPr>
                        <w:jc w:val="center"/>
                        <w:rPr>
                          <w:b/>
                          <w:bCs/>
                          <w:sz w:val="20"/>
                          <w:szCs w:val="20"/>
                        </w:rPr>
                      </w:pPr>
                      <w:r w:rsidRPr="004A413C">
                        <w:rPr>
                          <w:b/>
                          <w:bCs/>
                          <w:sz w:val="20"/>
                          <w:szCs w:val="20"/>
                        </w:rPr>
                        <w:t xml:space="preserve">People </w:t>
                      </w:r>
                    </w:p>
                    <w:p w14:paraId="0B7AA96D" w14:textId="77777777" w:rsidR="002F7CDD" w:rsidRPr="004A413C" w:rsidRDefault="002F7CDD" w:rsidP="00BD3D03">
                      <w:pPr>
                        <w:jc w:val="center"/>
                        <w:rPr>
                          <w:b/>
                          <w:bCs/>
                          <w:sz w:val="20"/>
                          <w:szCs w:val="20"/>
                        </w:rPr>
                      </w:pPr>
                      <w:r w:rsidRPr="004A413C">
                        <w:rPr>
                          <w:b/>
                          <w:bCs/>
                          <w:sz w:val="20"/>
                          <w:szCs w:val="20"/>
                        </w:rPr>
                        <w:t xml:space="preserve">Skills </w:t>
                      </w:r>
                    </w:p>
                    <w:p w14:paraId="7BC26EAB" w14:textId="77777777" w:rsidR="002F7CDD" w:rsidRPr="004A413C" w:rsidRDefault="002F7CDD" w:rsidP="00BD3D03">
                      <w:pPr>
                        <w:jc w:val="center"/>
                        <w:rPr>
                          <w:b/>
                          <w:bCs/>
                          <w:sz w:val="20"/>
                          <w:szCs w:val="20"/>
                        </w:rPr>
                      </w:pPr>
                      <w:r w:rsidRPr="004A413C">
                        <w:rPr>
                          <w:b/>
                          <w:bCs/>
                          <w:sz w:val="20"/>
                          <w:szCs w:val="20"/>
                        </w:rPr>
                        <w:t>Expertise</w:t>
                      </w:r>
                    </w:p>
                    <w:p w14:paraId="6D1C9F8A" w14:textId="77777777" w:rsidR="002F7CDD" w:rsidRDefault="002F7CDD" w:rsidP="00BD3D03">
                      <w:pPr>
                        <w:jc w:val="center"/>
                      </w:pPr>
                      <w:r w:rsidRPr="004A413C">
                        <w:rPr>
                          <w:b/>
                          <w:bCs/>
                          <w:sz w:val="20"/>
                          <w:szCs w:val="20"/>
                        </w:rPr>
                        <w:t>Knowledge</w:t>
                      </w:r>
                    </w:p>
                    <w:p w14:paraId="7E215010" w14:textId="77777777" w:rsidR="002F7CDD" w:rsidRDefault="002F7CDD" w:rsidP="00BD3D03">
                      <w:pPr>
                        <w:jc w:val="center"/>
                      </w:pPr>
                    </w:p>
                  </w:txbxContent>
                </v:textbox>
              </v:rect>
            </w:pict>
          </mc:Fallback>
        </mc:AlternateContent>
      </w:r>
      <w:r w:rsidR="00E10AB7">
        <w:rPr>
          <w:noProof/>
          <w:lang w:val="en-US"/>
        </w:rPr>
        <mc:AlternateContent>
          <mc:Choice Requires="wps">
            <w:drawing>
              <wp:anchor distT="0" distB="0" distL="114300" distR="114300" simplePos="0" relativeHeight="251696128" behindDoc="0" locked="0" layoutInCell="1" allowOverlap="1" wp14:anchorId="3D9F4858" wp14:editId="35ABE7FA">
                <wp:simplePos x="0" y="0"/>
                <wp:positionH relativeFrom="column">
                  <wp:posOffset>571500</wp:posOffset>
                </wp:positionH>
                <wp:positionV relativeFrom="paragraph">
                  <wp:posOffset>153670</wp:posOffset>
                </wp:positionV>
                <wp:extent cx="1162050" cy="3105150"/>
                <wp:effectExtent l="0" t="0" r="19050" b="19050"/>
                <wp:wrapNone/>
                <wp:docPr id="53" name="Rectangle 53"/>
                <wp:cNvGraphicFramePr/>
                <a:graphic xmlns:a="http://schemas.openxmlformats.org/drawingml/2006/main">
                  <a:graphicData uri="http://schemas.microsoft.com/office/word/2010/wordprocessingShape">
                    <wps:wsp>
                      <wps:cNvSpPr/>
                      <wps:spPr>
                        <a:xfrm>
                          <a:off x="0" y="0"/>
                          <a:ext cx="1162050" cy="3105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726067" w14:textId="77777777" w:rsidR="002F7CDD" w:rsidRPr="004A413C" w:rsidRDefault="002F7CDD" w:rsidP="00BD3D03">
                            <w:pPr>
                              <w:jc w:val="center"/>
                              <w:rPr>
                                <w:b/>
                                <w:bCs/>
                                <w:sz w:val="20"/>
                                <w:szCs w:val="20"/>
                              </w:rPr>
                            </w:pPr>
                            <w:r w:rsidRPr="004A413C">
                              <w:rPr>
                                <w:b/>
                                <w:bCs/>
                                <w:sz w:val="20"/>
                                <w:szCs w:val="20"/>
                              </w:rPr>
                              <w:t>Resource development</w:t>
                            </w:r>
                          </w:p>
                          <w:p w14:paraId="6AE90C42" w14:textId="77777777" w:rsidR="002F7CDD" w:rsidRPr="004A413C" w:rsidRDefault="002F7CDD" w:rsidP="00BD3D03">
                            <w:pPr>
                              <w:jc w:val="center"/>
                              <w:rPr>
                                <w:b/>
                                <w:bCs/>
                                <w:sz w:val="20"/>
                                <w:szCs w:val="20"/>
                              </w:rPr>
                            </w:pPr>
                            <w:r w:rsidRPr="004A413C">
                              <w:rPr>
                                <w:b/>
                                <w:bCs/>
                                <w:sz w:val="20"/>
                                <w:szCs w:val="20"/>
                              </w:rPr>
                              <w:t>Training/Capacity development</w:t>
                            </w:r>
                          </w:p>
                          <w:p w14:paraId="09882CB3" w14:textId="77777777" w:rsidR="002F7CDD" w:rsidRPr="004A413C" w:rsidRDefault="002F7CDD" w:rsidP="00BD3D03">
                            <w:pPr>
                              <w:jc w:val="center"/>
                              <w:rPr>
                                <w:b/>
                                <w:bCs/>
                                <w:sz w:val="20"/>
                                <w:szCs w:val="20"/>
                              </w:rPr>
                            </w:pPr>
                            <w:r w:rsidRPr="004A413C">
                              <w:rPr>
                                <w:b/>
                                <w:bCs/>
                                <w:sz w:val="20"/>
                                <w:szCs w:val="20"/>
                              </w:rPr>
                              <w:t>WPS Advocacy</w:t>
                            </w:r>
                          </w:p>
                          <w:p w14:paraId="48279815" w14:textId="77777777" w:rsidR="002F7CDD" w:rsidRPr="004A413C" w:rsidRDefault="002F7CDD" w:rsidP="00BD3D03">
                            <w:pPr>
                              <w:jc w:val="center"/>
                              <w:rPr>
                                <w:b/>
                                <w:bCs/>
                                <w:sz w:val="20"/>
                                <w:szCs w:val="20"/>
                              </w:rPr>
                            </w:pPr>
                            <w:r w:rsidRPr="004A413C">
                              <w:rPr>
                                <w:b/>
                                <w:bCs/>
                                <w:sz w:val="20"/>
                                <w:szCs w:val="20"/>
                              </w:rPr>
                              <w:t>CSO Workshops</w:t>
                            </w:r>
                          </w:p>
                          <w:p w14:paraId="32023B4A" w14:textId="77777777" w:rsidR="002F7CDD" w:rsidRPr="004A413C" w:rsidRDefault="002F7CDD" w:rsidP="00BD3D03">
                            <w:pPr>
                              <w:jc w:val="center"/>
                              <w:rPr>
                                <w:b/>
                                <w:bCs/>
                                <w:sz w:val="20"/>
                                <w:szCs w:val="20"/>
                              </w:rPr>
                            </w:pPr>
                            <w:r w:rsidRPr="004A413C">
                              <w:rPr>
                                <w:b/>
                                <w:bCs/>
                                <w:sz w:val="20"/>
                                <w:szCs w:val="20"/>
                              </w:rPr>
                              <w:t xml:space="preserve">Support to policy and planning </w:t>
                            </w:r>
                          </w:p>
                          <w:p w14:paraId="57DE0433" w14:textId="77777777" w:rsidR="002F7CDD" w:rsidRDefault="002F7CDD" w:rsidP="00BD3D03">
                            <w:pPr>
                              <w:jc w:val="center"/>
                              <w:rPr>
                                <w:b/>
                                <w:bCs/>
                                <w:sz w:val="20"/>
                                <w:szCs w:val="20"/>
                              </w:rPr>
                            </w:pPr>
                            <w:r w:rsidRPr="004A413C">
                              <w:rPr>
                                <w:b/>
                                <w:bCs/>
                                <w:sz w:val="20"/>
                                <w:szCs w:val="20"/>
                              </w:rPr>
                              <w:t>Financial support</w:t>
                            </w:r>
                          </w:p>
                          <w:p w14:paraId="1AA961AC" w14:textId="7ACE9304" w:rsidR="002F7CDD" w:rsidRPr="004A413C" w:rsidRDefault="002F7CDD" w:rsidP="00BD3D03">
                            <w:pPr>
                              <w:jc w:val="center"/>
                              <w:rPr>
                                <w:b/>
                                <w:bCs/>
                                <w:sz w:val="20"/>
                                <w:szCs w:val="20"/>
                              </w:rPr>
                            </w:pPr>
                            <w:r>
                              <w:rPr>
                                <w:b/>
                                <w:bCs/>
                                <w:sz w:val="20"/>
                                <w:szCs w:val="20"/>
                              </w:rPr>
                              <w:t>Coordination</w:t>
                            </w:r>
                            <w:r w:rsidRPr="004A413C">
                              <w:rPr>
                                <w:b/>
                                <w:bCs/>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F4858" id="Rectangle 53" o:spid="_x0000_s1066" style="position:absolute;margin-left:45pt;margin-top:12.1pt;width:91.5pt;height:24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" fillcolor="#4472c4 [3204]" strokecolor="#1f3763 [1604]" strokeweight="1pt">
                <v:textbox>
                  <w:txbxContent>
                    <w:p w14:paraId="1C726067" w14:textId="77777777" w:rsidR="002F7CDD" w:rsidRPr="004A413C" w:rsidRDefault="002F7CDD" w:rsidP="00BD3D03">
                      <w:pPr>
                        <w:jc w:val="center"/>
                        <w:rPr>
                          <w:b/>
                          <w:bCs/>
                          <w:sz w:val="20"/>
                          <w:szCs w:val="20"/>
                        </w:rPr>
                      </w:pPr>
                      <w:r w:rsidRPr="004A413C">
                        <w:rPr>
                          <w:b/>
                          <w:bCs/>
                          <w:sz w:val="20"/>
                          <w:szCs w:val="20"/>
                        </w:rPr>
                        <w:t>Resource development</w:t>
                      </w:r>
                    </w:p>
                    <w:p w14:paraId="6AE90C42" w14:textId="77777777" w:rsidR="002F7CDD" w:rsidRPr="004A413C" w:rsidRDefault="002F7CDD" w:rsidP="00BD3D03">
                      <w:pPr>
                        <w:jc w:val="center"/>
                        <w:rPr>
                          <w:b/>
                          <w:bCs/>
                          <w:sz w:val="20"/>
                          <w:szCs w:val="20"/>
                        </w:rPr>
                      </w:pPr>
                      <w:r w:rsidRPr="004A413C">
                        <w:rPr>
                          <w:b/>
                          <w:bCs/>
                          <w:sz w:val="20"/>
                          <w:szCs w:val="20"/>
                        </w:rPr>
                        <w:t>Training/Capacity development</w:t>
                      </w:r>
                    </w:p>
                    <w:p w14:paraId="09882CB3" w14:textId="77777777" w:rsidR="002F7CDD" w:rsidRPr="004A413C" w:rsidRDefault="002F7CDD" w:rsidP="00BD3D03">
                      <w:pPr>
                        <w:jc w:val="center"/>
                        <w:rPr>
                          <w:b/>
                          <w:bCs/>
                          <w:sz w:val="20"/>
                          <w:szCs w:val="20"/>
                        </w:rPr>
                      </w:pPr>
                      <w:r w:rsidRPr="004A413C">
                        <w:rPr>
                          <w:b/>
                          <w:bCs/>
                          <w:sz w:val="20"/>
                          <w:szCs w:val="20"/>
                        </w:rPr>
                        <w:t>WPS Advocacy</w:t>
                      </w:r>
                    </w:p>
                    <w:p w14:paraId="48279815" w14:textId="77777777" w:rsidR="002F7CDD" w:rsidRPr="004A413C" w:rsidRDefault="002F7CDD" w:rsidP="00BD3D03">
                      <w:pPr>
                        <w:jc w:val="center"/>
                        <w:rPr>
                          <w:b/>
                          <w:bCs/>
                          <w:sz w:val="20"/>
                          <w:szCs w:val="20"/>
                        </w:rPr>
                      </w:pPr>
                      <w:r w:rsidRPr="004A413C">
                        <w:rPr>
                          <w:b/>
                          <w:bCs/>
                          <w:sz w:val="20"/>
                          <w:szCs w:val="20"/>
                        </w:rPr>
                        <w:t>CSO Workshops</w:t>
                      </w:r>
                    </w:p>
                    <w:p w14:paraId="32023B4A" w14:textId="77777777" w:rsidR="002F7CDD" w:rsidRPr="004A413C" w:rsidRDefault="002F7CDD" w:rsidP="00BD3D03">
                      <w:pPr>
                        <w:jc w:val="center"/>
                        <w:rPr>
                          <w:b/>
                          <w:bCs/>
                          <w:sz w:val="20"/>
                          <w:szCs w:val="20"/>
                        </w:rPr>
                      </w:pPr>
                      <w:r w:rsidRPr="004A413C">
                        <w:rPr>
                          <w:b/>
                          <w:bCs/>
                          <w:sz w:val="20"/>
                          <w:szCs w:val="20"/>
                        </w:rPr>
                        <w:t xml:space="preserve">Support to policy and planning </w:t>
                      </w:r>
                    </w:p>
                    <w:p w14:paraId="57DE0433" w14:textId="77777777" w:rsidR="002F7CDD" w:rsidRDefault="002F7CDD" w:rsidP="00BD3D03">
                      <w:pPr>
                        <w:jc w:val="center"/>
                        <w:rPr>
                          <w:b/>
                          <w:bCs/>
                          <w:sz w:val="20"/>
                          <w:szCs w:val="20"/>
                        </w:rPr>
                      </w:pPr>
                      <w:r w:rsidRPr="004A413C">
                        <w:rPr>
                          <w:b/>
                          <w:bCs/>
                          <w:sz w:val="20"/>
                          <w:szCs w:val="20"/>
                        </w:rPr>
                        <w:t>Financial support</w:t>
                      </w:r>
                    </w:p>
                    <w:p w14:paraId="1AA961AC" w14:textId="7ACE9304" w:rsidR="002F7CDD" w:rsidRPr="004A413C" w:rsidRDefault="002F7CDD" w:rsidP="00BD3D03">
                      <w:pPr>
                        <w:jc w:val="center"/>
                        <w:rPr>
                          <w:b/>
                          <w:bCs/>
                          <w:sz w:val="20"/>
                          <w:szCs w:val="20"/>
                        </w:rPr>
                      </w:pPr>
                      <w:r>
                        <w:rPr>
                          <w:b/>
                          <w:bCs/>
                          <w:sz w:val="20"/>
                          <w:szCs w:val="20"/>
                        </w:rPr>
                        <w:t>Coordination</w:t>
                      </w:r>
                      <w:r w:rsidRPr="004A413C">
                        <w:rPr>
                          <w:b/>
                          <w:bCs/>
                          <w:sz w:val="20"/>
                          <w:szCs w:val="20"/>
                        </w:rPr>
                        <w:t xml:space="preserve"> </w:t>
                      </w:r>
                    </w:p>
                  </w:txbxContent>
                </v:textbox>
              </v:rect>
            </w:pict>
          </mc:Fallback>
        </mc:AlternateContent>
      </w:r>
    </w:p>
    <w:p w14:paraId="380D5C9D" w14:textId="58F1C551" w:rsidR="009A7D70" w:rsidRDefault="009A7D70" w:rsidP="0060419D">
      <w:pPr>
        <w:autoSpaceDE w:val="0"/>
        <w:autoSpaceDN w:val="0"/>
        <w:adjustRightInd w:val="0"/>
        <w:spacing w:after="0" w:line="240" w:lineRule="auto"/>
        <w:rPr>
          <w:rFonts w:cs="Arial"/>
        </w:rPr>
      </w:pPr>
    </w:p>
    <w:p w14:paraId="5FE0ACA0" w14:textId="3CDFDF02" w:rsidR="009A7D70" w:rsidRDefault="009A7D70" w:rsidP="0060419D">
      <w:pPr>
        <w:autoSpaceDE w:val="0"/>
        <w:autoSpaceDN w:val="0"/>
        <w:adjustRightInd w:val="0"/>
        <w:spacing w:after="0" w:line="240" w:lineRule="auto"/>
        <w:rPr>
          <w:rFonts w:cs="Arial"/>
        </w:rPr>
      </w:pPr>
    </w:p>
    <w:p w14:paraId="6AD4368E" w14:textId="77777777" w:rsidR="009A7D70" w:rsidRDefault="009A7D70" w:rsidP="0060419D">
      <w:pPr>
        <w:autoSpaceDE w:val="0"/>
        <w:autoSpaceDN w:val="0"/>
        <w:adjustRightInd w:val="0"/>
        <w:spacing w:after="0" w:line="240" w:lineRule="auto"/>
        <w:rPr>
          <w:rFonts w:cs="Arial"/>
        </w:rPr>
      </w:pPr>
    </w:p>
    <w:p w14:paraId="641B483C" w14:textId="44A3FA35" w:rsidR="00BD3D03" w:rsidRDefault="00BD3D03" w:rsidP="0060419D">
      <w:pPr>
        <w:autoSpaceDE w:val="0"/>
        <w:autoSpaceDN w:val="0"/>
        <w:adjustRightInd w:val="0"/>
        <w:spacing w:after="0" w:line="240" w:lineRule="auto"/>
        <w:rPr>
          <w:rFonts w:cs="Times New Roman"/>
          <w:color w:val="000000"/>
          <w:sz w:val="24"/>
          <w:szCs w:val="24"/>
          <w:lang w:val="en-US"/>
        </w:rPr>
      </w:pPr>
    </w:p>
    <w:p w14:paraId="61C2A6E8" w14:textId="038A0274" w:rsidR="00BD3D03" w:rsidRDefault="00BD3D03" w:rsidP="0060419D">
      <w:pPr>
        <w:autoSpaceDE w:val="0"/>
        <w:autoSpaceDN w:val="0"/>
        <w:adjustRightInd w:val="0"/>
        <w:spacing w:after="0" w:line="240" w:lineRule="auto"/>
        <w:rPr>
          <w:rFonts w:cs="Times New Roman"/>
          <w:color w:val="000000"/>
          <w:sz w:val="24"/>
          <w:szCs w:val="24"/>
          <w:lang w:val="en-US"/>
        </w:rPr>
      </w:pPr>
    </w:p>
    <w:p w14:paraId="608CCC65" w14:textId="148A17A2" w:rsidR="00BD3D03" w:rsidRDefault="00BD3D03" w:rsidP="0060419D">
      <w:pPr>
        <w:autoSpaceDE w:val="0"/>
        <w:autoSpaceDN w:val="0"/>
        <w:adjustRightInd w:val="0"/>
        <w:spacing w:after="0" w:line="240" w:lineRule="auto"/>
        <w:rPr>
          <w:rFonts w:cs="Times New Roman"/>
          <w:color w:val="000000"/>
          <w:sz w:val="24"/>
          <w:szCs w:val="24"/>
          <w:lang w:val="en-US"/>
        </w:rPr>
      </w:pPr>
    </w:p>
    <w:p w14:paraId="10B96CA2" w14:textId="348940F8" w:rsidR="00BD3D03" w:rsidRDefault="00BD3D03" w:rsidP="0060419D">
      <w:pPr>
        <w:autoSpaceDE w:val="0"/>
        <w:autoSpaceDN w:val="0"/>
        <w:adjustRightInd w:val="0"/>
        <w:spacing w:after="0" w:line="240" w:lineRule="auto"/>
        <w:rPr>
          <w:rFonts w:cs="Times New Roman"/>
          <w:color w:val="000000"/>
          <w:sz w:val="24"/>
          <w:szCs w:val="24"/>
          <w:lang w:val="en-US"/>
        </w:rPr>
      </w:pPr>
    </w:p>
    <w:p w14:paraId="108E33D4" w14:textId="3A66F54D" w:rsidR="00BD3D03" w:rsidRDefault="00BD3D03" w:rsidP="0060419D">
      <w:pPr>
        <w:autoSpaceDE w:val="0"/>
        <w:autoSpaceDN w:val="0"/>
        <w:adjustRightInd w:val="0"/>
        <w:spacing w:after="0" w:line="240" w:lineRule="auto"/>
        <w:rPr>
          <w:rFonts w:cs="Times New Roman"/>
          <w:color w:val="000000"/>
          <w:sz w:val="24"/>
          <w:szCs w:val="24"/>
          <w:lang w:val="en-US"/>
        </w:rPr>
      </w:pPr>
    </w:p>
    <w:p w14:paraId="1ADD6809" w14:textId="3AECEBAD" w:rsidR="00BD3D03" w:rsidRDefault="00BD3D03" w:rsidP="0060419D">
      <w:pPr>
        <w:autoSpaceDE w:val="0"/>
        <w:autoSpaceDN w:val="0"/>
        <w:adjustRightInd w:val="0"/>
        <w:spacing w:after="0" w:line="240" w:lineRule="auto"/>
        <w:rPr>
          <w:rFonts w:cs="Times New Roman"/>
          <w:color w:val="000000"/>
          <w:sz w:val="24"/>
          <w:szCs w:val="24"/>
          <w:lang w:val="en-US"/>
        </w:rPr>
      </w:pPr>
    </w:p>
    <w:p w14:paraId="2E1A0D7C" w14:textId="38842C62" w:rsidR="00BD3D03" w:rsidRDefault="00BD3D03" w:rsidP="0060419D">
      <w:pPr>
        <w:autoSpaceDE w:val="0"/>
        <w:autoSpaceDN w:val="0"/>
        <w:adjustRightInd w:val="0"/>
        <w:spacing w:after="0" w:line="240" w:lineRule="auto"/>
        <w:rPr>
          <w:rFonts w:cs="Times New Roman"/>
          <w:color w:val="000000"/>
          <w:sz w:val="24"/>
          <w:szCs w:val="24"/>
          <w:lang w:val="en-US"/>
        </w:rPr>
      </w:pPr>
    </w:p>
    <w:p w14:paraId="41A77961" w14:textId="50E8468B" w:rsidR="00BD3D03" w:rsidRDefault="00BD3D03" w:rsidP="0060419D">
      <w:pPr>
        <w:autoSpaceDE w:val="0"/>
        <w:autoSpaceDN w:val="0"/>
        <w:adjustRightInd w:val="0"/>
        <w:spacing w:after="0" w:line="240" w:lineRule="auto"/>
        <w:rPr>
          <w:rFonts w:cs="Times New Roman"/>
          <w:color w:val="000000"/>
          <w:sz w:val="24"/>
          <w:szCs w:val="24"/>
          <w:lang w:val="en-US"/>
        </w:rPr>
      </w:pPr>
    </w:p>
    <w:p w14:paraId="79E72732" w14:textId="33D7AE2A" w:rsidR="00BD3D03" w:rsidRDefault="00BD3D03" w:rsidP="0060419D">
      <w:pPr>
        <w:autoSpaceDE w:val="0"/>
        <w:autoSpaceDN w:val="0"/>
        <w:adjustRightInd w:val="0"/>
        <w:spacing w:after="0" w:line="240" w:lineRule="auto"/>
        <w:rPr>
          <w:rFonts w:cs="Times New Roman"/>
          <w:color w:val="000000"/>
          <w:sz w:val="24"/>
          <w:szCs w:val="24"/>
          <w:lang w:val="en-US"/>
        </w:rPr>
      </w:pPr>
    </w:p>
    <w:p w14:paraId="7441449E" w14:textId="06F2468E" w:rsidR="00BD3D03" w:rsidRDefault="00BD3D03" w:rsidP="0060419D">
      <w:pPr>
        <w:autoSpaceDE w:val="0"/>
        <w:autoSpaceDN w:val="0"/>
        <w:adjustRightInd w:val="0"/>
        <w:spacing w:after="0" w:line="240" w:lineRule="auto"/>
        <w:rPr>
          <w:rFonts w:cs="Times New Roman"/>
          <w:color w:val="000000"/>
          <w:sz w:val="24"/>
          <w:szCs w:val="24"/>
          <w:lang w:val="en-US"/>
        </w:rPr>
      </w:pPr>
    </w:p>
    <w:p w14:paraId="17897175" w14:textId="0ED24E01" w:rsidR="00BD3D03" w:rsidRDefault="00BD3D03" w:rsidP="0060419D">
      <w:pPr>
        <w:autoSpaceDE w:val="0"/>
        <w:autoSpaceDN w:val="0"/>
        <w:adjustRightInd w:val="0"/>
        <w:spacing w:after="0" w:line="240" w:lineRule="auto"/>
        <w:rPr>
          <w:rFonts w:cs="Times New Roman"/>
          <w:color w:val="000000"/>
          <w:sz w:val="24"/>
          <w:szCs w:val="24"/>
          <w:lang w:val="en-US"/>
        </w:rPr>
      </w:pPr>
    </w:p>
    <w:p w14:paraId="35072E31" w14:textId="6F83DF9F" w:rsidR="00BD3D03" w:rsidRDefault="00BD3D03" w:rsidP="0060419D">
      <w:pPr>
        <w:autoSpaceDE w:val="0"/>
        <w:autoSpaceDN w:val="0"/>
        <w:adjustRightInd w:val="0"/>
        <w:spacing w:after="0" w:line="240" w:lineRule="auto"/>
        <w:rPr>
          <w:rFonts w:cs="Times New Roman"/>
          <w:color w:val="000000"/>
          <w:sz w:val="24"/>
          <w:szCs w:val="24"/>
          <w:lang w:val="en-US"/>
        </w:rPr>
      </w:pPr>
    </w:p>
    <w:p w14:paraId="3126BE17" w14:textId="36573E6A" w:rsidR="00BD3D03" w:rsidRDefault="00BD3D03" w:rsidP="0060419D">
      <w:pPr>
        <w:autoSpaceDE w:val="0"/>
        <w:autoSpaceDN w:val="0"/>
        <w:adjustRightInd w:val="0"/>
        <w:spacing w:after="0" w:line="240" w:lineRule="auto"/>
        <w:rPr>
          <w:rFonts w:cs="Times New Roman"/>
          <w:color w:val="000000"/>
          <w:sz w:val="24"/>
          <w:szCs w:val="24"/>
          <w:lang w:val="en-US"/>
        </w:rPr>
      </w:pPr>
    </w:p>
    <w:p w14:paraId="4C023BFA" w14:textId="0CC3CD00" w:rsidR="00BD3D03" w:rsidRDefault="00BD3D03" w:rsidP="0060419D">
      <w:pPr>
        <w:autoSpaceDE w:val="0"/>
        <w:autoSpaceDN w:val="0"/>
        <w:adjustRightInd w:val="0"/>
        <w:spacing w:after="0" w:line="240" w:lineRule="auto"/>
        <w:rPr>
          <w:rFonts w:cs="Times New Roman"/>
          <w:color w:val="000000"/>
          <w:sz w:val="24"/>
          <w:szCs w:val="24"/>
          <w:lang w:val="en-US"/>
        </w:rPr>
      </w:pPr>
    </w:p>
    <w:p w14:paraId="4E9C310C" w14:textId="59126E1A" w:rsidR="00BD3D03" w:rsidRDefault="00BD3D03" w:rsidP="0060419D">
      <w:pPr>
        <w:autoSpaceDE w:val="0"/>
        <w:autoSpaceDN w:val="0"/>
        <w:adjustRightInd w:val="0"/>
        <w:spacing w:after="0" w:line="240" w:lineRule="auto"/>
        <w:rPr>
          <w:rFonts w:cs="Times New Roman"/>
          <w:color w:val="000000"/>
          <w:sz w:val="24"/>
          <w:szCs w:val="24"/>
          <w:lang w:val="en-US"/>
        </w:rPr>
      </w:pPr>
    </w:p>
    <w:p w14:paraId="3316C5FF" w14:textId="0BB6865B" w:rsidR="00BD3D03" w:rsidRDefault="00BD3D03" w:rsidP="0060419D">
      <w:pPr>
        <w:autoSpaceDE w:val="0"/>
        <w:autoSpaceDN w:val="0"/>
        <w:adjustRightInd w:val="0"/>
        <w:spacing w:after="0" w:line="240" w:lineRule="auto"/>
        <w:rPr>
          <w:rFonts w:cs="Times New Roman"/>
          <w:color w:val="000000"/>
          <w:sz w:val="24"/>
          <w:szCs w:val="24"/>
          <w:lang w:val="en-US"/>
        </w:rPr>
      </w:pPr>
    </w:p>
    <w:p w14:paraId="744D05CE" w14:textId="49E4AB3E" w:rsidR="00BD3D03" w:rsidRDefault="00BD3D03" w:rsidP="0060419D">
      <w:pPr>
        <w:autoSpaceDE w:val="0"/>
        <w:autoSpaceDN w:val="0"/>
        <w:adjustRightInd w:val="0"/>
        <w:spacing w:after="0" w:line="240" w:lineRule="auto"/>
        <w:rPr>
          <w:rFonts w:cs="Times New Roman"/>
          <w:color w:val="000000"/>
          <w:sz w:val="24"/>
          <w:szCs w:val="24"/>
          <w:lang w:val="en-US"/>
        </w:rPr>
      </w:pPr>
    </w:p>
    <w:p w14:paraId="648A49A8" w14:textId="28388D98" w:rsidR="00BD3D03" w:rsidRDefault="00BD3D03" w:rsidP="0060419D">
      <w:pPr>
        <w:autoSpaceDE w:val="0"/>
        <w:autoSpaceDN w:val="0"/>
        <w:adjustRightInd w:val="0"/>
        <w:spacing w:after="0" w:line="240" w:lineRule="auto"/>
        <w:rPr>
          <w:rFonts w:cs="Times New Roman"/>
          <w:color w:val="000000"/>
          <w:sz w:val="24"/>
          <w:szCs w:val="24"/>
          <w:lang w:val="en-US"/>
        </w:rPr>
      </w:pPr>
    </w:p>
    <w:p w14:paraId="1C9CD8B6" w14:textId="48328573" w:rsidR="00BD3D03" w:rsidRDefault="00BD3D03" w:rsidP="0060419D">
      <w:pPr>
        <w:autoSpaceDE w:val="0"/>
        <w:autoSpaceDN w:val="0"/>
        <w:adjustRightInd w:val="0"/>
        <w:spacing w:after="0" w:line="240" w:lineRule="auto"/>
        <w:rPr>
          <w:rFonts w:cs="Times New Roman"/>
          <w:color w:val="000000"/>
          <w:sz w:val="24"/>
          <w:szCs w:val="24"/>
          <w:lang w:val="en-US"/>
        </w:rPr>
      </w:pPr>
    </w:p>
    <w:p w14:paraId="5536639E" w14:textId="2298923F" w:rsidR="00BD3D03" w:rsidRDefault="00BD3D03" w:rsidP="0060419D">
      <w:pPr>
        <w:autoSpaceDE w:val="0"/>
        <w:autoSpaceDN w:val="0"/>
        <w:adjustRightInd w:val="0"/>
        <w:spacing w:after="0" w:line="240" w:lineRule="auto"/>
        <w:rPr>
          <w:rFonts w:cs="Times New Roman"/>
          <w:color w:val="000000"/>
          <w:sz w:val="24"/>
          <w:szCs w:val="24"/>
          <w:lang w:val="en-US"/>
        </w:rPr>
      </w:pPr>
    </w:p>
    <w:p w14:paraId="522F394D" w14:textId="78B62493" w:rsidR="00BD3D03" w:rsidRDefault="00BD3D03" w:rsidP="0060419D">
      <w:pPr>
        <w:autoSpaceDE w:val="0"/>
        <w:autoSpaceDN w:val="0"/>
        <w:adjustRightInd w:val="0"/>
        <w:spacing w:after="0" w:line="240" w:lineRule="auto"/>
        <w:rPr>
          <w:rFonts w:cs="Times New Roman"/>
          <w:color w:val="000000"/>
          <w:sz w:val="24"/>
          <w:szCs w:val="24"/>
          <w:lang w:val="en-US"/>
        </w:rPr>
      </w:pPr>
    </w:p>
    <w:p w14:paraId="7EA600ED" w14:textId="417E8918" w:rsidR="00BD3D03" w:rsidRDefault="00BD3D03" w:rsidP="0060419D">
      <w:pPr>
        <w:autoSpaceDE w:val="0"/>
        <w:autoSpaceDN w:val="0"/>
        <w:adjustRightInd w:val="0"/>
        <w:spacing w:after="0" w:line="240" w:lineRule="auto"/>
        <w:rPr>
          <w:rFonts w:cs="Times New Roman"/>
          <w:color w:val="000000"/>
          <w:sz w:val="24"/>
          <w:szCs w:val="24"/>
          <w:lang w:val="en-US"/>
        </w:rPr>
      </w:pPr>
    </w:p>
    <w:p w14:paraId="2E5E4772" w14:textId="71E79F34" w:rsidR="00BD3D03" w:rsidRDefault="00BD3D03" w:rsidP="0060419D">
      <w:pPr>
        <w:autoSpaceDE w:val="0"/>
        <w:autoSpaceDN w:val="0"/>
        <w:adjustRightInd w:val="0"/>
        <w:spacing w:after="0" w:line="240" w:lineRule="auto"/>
        <w:rPr>
          <w:rFonts w:cs="Times New Roman"/>
          <w:color w:val="000000"/>
          <w:sz w:val="24"/>
          <w:szCs w:val="24"/>
          <w:lang w:val="en-US"/>
        </w:rPr>
      </w:pPr>
    </w:p>
    <w:p w14:paraId="5DD36FF8" w14:textId="137B7475" w:rsidR="00BD3D03" w:rsidRDefault="00BD3D03" w:rsidP="0060419D">
      <w:pPr>
        <w:autoSpaceDE w:val="0"/>
        <w:autoSpaceDN w:val="0"/>
        <w:adjustRightInd w:val="0"/>
        <w:spacing w:after="0" w:line="240" w:lineRule="auto"/>
        <w:rPr>
          <w:rFonts w:cs="Times New Roman"/>
          <w:color w:val="000000"/>
          <w:sz w:val="24"/>
          <w:szCs w:val="24"/>
          <w:lang w:val="en-US"/>
        </w:rPr>
      </w:pPr>
    </w:p>
    <w:p w14:paraId="022F6D8C" w14:textId="708A3A72" w:rsidR="00BD3D03" w:rsidRDefault="00BD3D03" w:rsidP="0060419D">
      <w:pPr>
        <w:autoSpaceDE w:val="0"/>
        <w:autoSpaceDN w:val="0"/>
        <w:adjustRightInd w:val="0"/>
        <w:spacing w:after="0" w:line="240" w:lineRule="auto"/>
        <w:rPr>
          <w:rFonts w:cs="Times New Roman"/>
          <w:color w:val="000000"/>
          <w:sz w:val="24"/>
          <w:szCs w:val="24"/>
          <w:lang w:val="en-US"/>
        </w:rPr>
      </w:pPr>
    </w:p>
    <w:p w14:paraId="01F1162A" w14:textId="18EBFF49" w:rsidR="00BD3D03" w:rsidRDefault="00BD3D03" w:rsidP="0060419D">
      <w:pPr>
        <w:autoSpaceDE w:val="0"/>
        <w:autoSpaceDN w:val="0"/>
        <w:adjustRightInd w:val="0"/>
        <w:spacing w:after="0" w:line="240" w:lineRule="auto"/>
        <w:rPr>
          <w:rFonts w:cs="Times New Roman"/>
          <w:color w:val="000000"/>
          <w:sz w:val="24"/>
          <w:szCs w:val="24"/>
          <w:lang w:val="en-US"/>
        </w:rPr>
      </w:pPr>
    </w:p>
    <w:p w14:paraId="30AD4593" w14:textId="0252EFC6" w:rsidR="00BD3D03" w:rsidRDefault="00BD3D03" w:rsidP="0060419D">
      <w:pPr>
        <w:autoSpaceDE w:val="0"/>
        <w:autoSpaceDN w:val="0"/>
        <w:adjustRightInd w:val="0"/>
        <w:spacing w:after="0" w:line="240" w:lineRule="auto"/>
        <w:rPr>
          <w:rFonts w:cs="Times New Roman"/>
          <w:color w:val="000000"/>
          <w:sz w:val="24"/>
          <w:szCs w:val="24"/>
          <w:lang w:val="en-US"/>
        </w:rPr>
      </w:pPr>
    </w:p>
    <w:p w14:paraId="42C52A77" w14:textId="20FADF2B" w:rsidR="00BD3D03" w:rsidRDefault="00BD3D03" w:rsidP="0060419D">
      <w:pPr>
        <w:autoSpaceDE w:val="0"/>
        <w:autoSpaceDN w:val="0"/>
        <w:adjustRightInd w:val="0"/>
        <w:spacing w:after="0" w:line="240" w:lineRule="auto"/>
        <w:rPr>
          <w:rFonts w:cs="Times New Roman"/>
          <w:color w:val="000000"/>
          <w:sz w:val="24"/>
          <w:szCs w:val="24"/>
          <w:lang w:val="en-US"/>
        </w:rPr>
      </w:pPr>
    </w:p>
    <w:p w14:paraId="5350271F" w14:textId="44F9BA6F" w:rsidR="00BD3D03" w:rsidRDefault="00BD3D03" w:rsidP="0060419D">
      <w:pPr>
        <w:autoSpaceDE w:val="0"/>
        <w:autoSpaceDN w:val="0"/>
        <w:adjustRightInd w:val="0"/>
        <w:spacing w:after="0" w:line="240" w:lineRule="auto"/>
        <w:rPr>
          <w:rFonts w:cs="Times New Roman"/>
          <w:color w:val="000000"/>
          <w:sz w:val="24"/>
          <w:szCs w:val="24"/>
          <w:lang w:val="en-US"/>
        </w:rPr>
      </w:pPr>
    </w:p>
    <w:p w14:paraId="3B721CED" w14:textId="23CC7974" w:rsidR="00BD3D03" w:rsidRDefault="00BD3D03" w:rsidP="0060419D">
      <w:pPr>
        <w:autoSpaceDE w:val="0"/>
        <w:autoSpaceDN w:val="0"/>
        <w:adjustRightInd w:val="0"/>
        <w:spacing w:after="0" w:line="240" w:lineRule="auto"/>
        <w:rPr>
          <w:rFonts w:cs="Times New Roman"/>
          <w:color w:val="000000"/>
          <w:sz w:val="24"/>
          <w:szCs w:val="24"/>
          <w:lang w:val="en-US"/>
        </w:rPr>
      </w:pPr>
    </w:p>
    <w:p w14:paraId="765C2A4F" w14:textId="48D00A5D" w:rsidR="00BD3D03" w:rsidRDefault="00BD3D03" w:rsidP="0060419D">
      <w:pPr>
        <w:autoSpaceDE w:val="0"/>
        <w:autoSpaceDN w:val="0"/>
        <w:adjustRightInd w:val="0"/>
        <w:spacing w:after="0" w:line="240" w:lineRule="auto"/>
        <w:rPr>
          <w:rFonts w:cs="Times New Roman"/>
          <w:color w:val="000000"/>
          <w:sz w:val="24"/>
          <w:szCs w:val="24"/>
          <w:lang w:val="en-US"/>
        </w:rPr>
      </w:pPr>
    </w:p>
    <w:p w14:paraId="702A80C0" w14:textId="299A4654" w:rsidR="00BD3D03" w:rsidRDefault="00BD3D03" w:rsidP="0060419D">
      <w:pPr>
        <w:autoSpaceDE w:val="0"/>
        <w:autoSpaceDN w:val="0"/>
        <w:adjustRightInd w:val="0"/>
        <w:spacing w:after="0" w:line="240" w:lineRule="auto"/>
        <w:rPr>
          <w:rFonts w:cs="Times New Roman"/>
          <w:color w:val="000000"/>
          <w:sz w:val="24"/>
          <w:szCs w:val="24"/>
          <w:lang w:val="en-US"/>
        </w:rPr>
      </w:pPr>
    </w:p>
    <w:p w14:paraId="1E88D2AB" w14:textId="0206AEE9" w:rsidR="00BD3D03" w:rsidRDefault="00BD3D03" w:rsidP="0060419D">
      <w:pPr>
        <w:autoSpaceDE w:val="0"/>
        <w:autoSpaceDN w:val="0"/>
        <w:adjustRightInd w:val="0"/>
        <w:spacing w:after="0" w:line="240" w:lineRule="auto"/>
        <w:rPr>
          <w:rFonts w:cs="Times New Roman"/>
          <w:color w:val="000000"/>
          <w:sz w:val="24"/>
          <w:szCs w:val="24"/>
          <w:lang w:val="en-US"/>
        </w:rPr>
      </w:pPr>
    </w:p>
    <w:p w14:paraId="5570CA61" w14:textId="6310CBBF" w:rsidR="00BD3D03" w:rsidRDefault="00BD3D03" w:rsidP="0060419D">
      <w:pPr>
        <w:autoSpaceDE w:val="0"/>
        <w:autoSpaceDN w:val="0"/>
        <w:adjustRightInd w:val="0"/>
        <w:spacing w:after="0" w:line="240" w:lineRule="auto"/>
        <w:rPr>
          <w:rFonts w:cs="Times New Roman"/>
          <w:color w:val="000000"/>
          <w:sz w:val="24"/>
          <w:szCs w:val="24"/>
          <w:lang w:val="en-US"/>
        </w:rPr>
      </w:pPr>
    </w:p>
    <w:p w14:paraId="16654D6F" w14:textId="7CBCF9B4" w:rsidR="00BD3D03" w:rsidRDefault="00BD3D03" w:rsidP="0060419D">
      <w:pPr>
        <w:autoSpaceDE w:val="0"/>
        <w:autoSpaceDN w:val="0"/>
        <w:adjustRightInd w:val="0"/>
        <w:spacing w:after="0" w:line="240" w:lineRule="auto"/>
        <w:rPr>
          <w:rFonts w:cs="Times New Roman"/>
          <w:color w:val="000000"/>
          <w:sz w:val="24"/>
          <w:szCs w:val="24"/>
          <w:lang w:val="en-US"/>
        </w:rPr>
      </w:pPr>
    </w:p>
    <w:p w14:paraId="78C46560" w14:textId="2171FECD" w:rsidR="00CF71AA" w:rsidRDefault="00CF71AA" w:rsidP="0060419D">
      <w:pPr>
        <w:autoSpaceDE w:val="0"/>
        <w:autoSpaceDN w:val="0"/>
        <w:adjustRightInd w:val="0"/>
        <w:spacing w:after="0" w:line="240" w:lineRule="auto"/>
        <w:rPr>
          <w:rFonts w:cs="Times New Roman"/>
          <w:color w:val="000000"/>
          <w:sz w:val="24"/>
          <w:szCs w:val="24"/>
          <w:lang w:val="en-US"/>
        </w:rPr>
      </w:pPr>
    </w:p>
    <w:p w14:paraId="2D48B9BE" w14:textId="5A0A7B7F" w:rsidR="00CF71AA" w:rsidRDefault="00CF71AA" w:rsidP="0060419D">
      <w:pPr>
        <w:autoSpaceDE w:val="0"/>
        <w:autoSpaceDN w:val="0"/>
        <w:adjustRightInd w:val="0"/>
        <w:spacing w:after="0" w:line="240" w:lineRule="auto"/>
        <w:rPr>
          <w:rFonts w:cs="Times New Roman"/>
          <w:color w:val="000000"/>
          <w:sz w:val="24"/>
          <w:szCs w:val="24"/>
          <w:lang w:val="en-US"/>
        </w:rPr>
      </w:pPr>
    </w:p>
    <w:p w14:paraId="5F30B04B" w14:textId="77777777" w:rsidR="00CF71AA" w:rsidRDefault="00CF71AA" w:rsidP="0060419D">
      <w:pPr>
        <w:autoSpaceDE w:val="0"/>
        <w:autoSpaceDN w:val="0"/>
        <w:adjustRightInd w:val="0"/>
        <w:spacing w:after="0" w:line="240" w:lineRule="auto"/>
        <w:rPr>
          <w:rFonts w:cs="Times New Roman"/>
          <w:color w:val="000000"/>
          <w:sz w:val="24"/>
          <w:szCs w:val="24"/>
          <w:lang w:val="en-US"/>
        </w:rPr>
      </w:pPr>
    </w:p>
    <w:p w14:paraId="6A72C1F2" w14:textId="77777777" w:rsidR="002F2835" w:rsidRPr="00580351" w:rsidRDefault="002F2835" w:rsidP="003531E5">
      <w:pPr>
        <w:pStyle w:val="Default"/>
        <w:ind w:left="57" w:right="57"/>
        <w:jc w:val="both"/>
      </w:pPr>
      <w:r w:rsidRPr="00580351">
        <w:rPr>
          <w:b/>
          <w:bCs/>
        </w:rPr>
        <w:t xml:space="preserve">2.  BACKGROUND </w:t>
      </w:r>
    </w:p>
    <w:p w14:paraId="4F8755E0" w14:textId="77777777" w:rsidR="002F2835" w:rsidRDefault="002F2835" w:rsidP="003531E5">
      <w:pPr>
        <w:pStyle w:val="Default"/>
        <w:ind w:left="57" w:right="57"/>
        <w:jc w:val="both"/>
      </w:pPr>
      <w:r w:rsidRPr="00447992">
        <w:t>2.1</w:t>
      </w:r>
      <w:r w:rsidRPr="00CF4443">
        <w:rPr>
          <w:b/>
          <w:bCs/>
        </w:rPr>
        <w:t xml:space="preserve"> </w:t>
      </w:r>
      <w:r w:rsidRPr="00447992">
        <w:t xml:space="preserve">EVALUATION </w:t>
      </w:r>
      <w:r>
        <w:t xml:space="preserve">PURPOSE, </w:t>
      </w:r>
      <w:r w:rsidRPr="002D6128">
        <w:t xml:space="preserve">OBJECTIVES AND SCOPE </w:t>
      </w:r>
      <w:r>
        <w:t xml:space="preserve"> </w:t>
      </w:r>
    </w:p>
    <w:p w14:paraId="531673D7" w14:textId="77777777" w:rsidR="008553C4" w:rsidRDefault="008553C4" w:rsidP="003531E5">
      <w:pPr>
        <w:spacing w:line="240" w:lineRule="auto"/>
        <w:jc w:val="both"/>
        <w:rPr>
          <w:rFonts w:eastAsia="Times New Roman" w:cstheme="minorHAnsi"/>
          <w:sz w:val="24"/>
          <w:szCs w:val="24"/>
        </w:rPr>
      </w:pPr>
    </w:p>
    <w:p w14:paraId="15F660F9" w14:textId="16D35F0F" w:rsidR="002F2835" w:rsidRPr="00F422D8" w:rsidRDefault="002F2835" w:rsidP="003531E5">
      <w:pPr>
        <w:spacing w:line="240" w:lineRule="auto"/>
        <w:jc w:val="both"/>
        <w:rPr>
          <w:rFonts w:eastAsia="Times New Roman" w:cstheme="minorHAnsi"/>
          <w:sz w:val="24"/>
          <w:szCs w:val="24"/>
        </w:rPr>
      </w:pPr>
      <w:r w:rsidRPr="00F422D8">
        <w:rPr>
          <w:rFonts w:eastAsia="Times New Roman" w:cstheme="minorHAnsi"/>
          <w:sz w:val="24"/>
          <w:szCs w:val="24"/>
        </w:rPr>
        <w:t>The Ministry of Interior, as coordinator of the NAP 1325</w:t>
      </w:r>
      <w:r w:rsidR="00A11A4E">
        <w:rPr>
          <w:rFonts w:eastAsia="Times New Roman" w:cstheme="minorHAnsi"/>
          <w:sz w:val="24"/>
          <w:szCs w:val="24"/>
        </w:rPr>
        <w:t>,</w:t>
      </w:r>
      <w:r w:rsidRPr="00F422D8">
        <w:rPr>
          <w:rFonts w:eastAsia="Times New Roman" w:cstheme="minorHAnsi"/>
          <w:sz w:val="24"/>
          <w:szCs w:val="24"/>
        </w:rPr>
        <w:t xml:space="preserve"> and UN Women </w:t>
      </w:r>
      <w:r>
        <w:rPr>
          <w:rFonts w:eastAsia="Times New Roman" w:cstheme="minorHAnsi"/>
          <w:sz w:val="24"/>
          <w:szCs w:val="24"/>
        </w:rPr>
        <w:t xml:space="preserve">are </w:t>
      </w:r>
      <w:r w:rsidRPr="00F422D8">
        <w:rPr>
          <w:rFonts w:eastAsia="Times New Roman" w:cstheme="minorHAnsi"/>
          <w:sz w:val="24"/>
          <w:szCs w:val="24"/>
        </w:rPr>
        <w:t xml:space="preserve">working jointly to implement the final evaluation of the NAP 1325 (2016-2020). </w:t>
      </w:r>
      <w:r w:rsidR="001B3251">
        <w:rPr>
          <w:rFonts w:eastAsia="Times New Roman" w:cstheme="minorHAnsi"/>
          <w:sz w:val="24"/>
          <w:szCs w:val="24"/>
        </w:rPr>
        <w:t>Th</w:t>
      </w:r>
      <w:r w:rsidR="002406B4">
        <w:rPr>
          <w:rFonts w:eastAsia="Times New Roman" w:cstheme="minorHAnsi"/>
          <w:sz w:val="24"/>
          <w:szCs w:val="24"/>
        </w:rPr>
        <w:t>e</w:t>
      </w:r>
      <w:r w:rsidR="001B3251">
        <w:rPr>
          <w:rFonts w:eastAsia="Times New Roman" w:cstheme="minorHAnsi"/>
          <w:sz w:val="24"/>
          <w:szCs w:val="24"/>
        </w:rPr>
        <w:t xml:space="preserve"> evaluation</w:t>
      </w:r>
      <w:r w:rsidRPr="00F422D8">
        <w:rPr>
          <w:rFonts w:eastAsia="Times New Roman" w:cstheme="minorHAnsi"/>
          <w:sz w:val="24"/>
          <w:szCs w:val="24"/>
        </w:rPr>
        <w:t xml:space="preserve"> </w:t>
      </w:r>
      <w:r>
        <w:rPr>
          <w:rFonts w:eastAsia="Times New Roman" w:cstheme="minorHAnsi"/>
          <w:sz w:val="24"/>
          <w:szCs w:val="24"/>
        </w:rPr>
        <w:t>assess</w:t>
      </w:r>
      <w:r w:rsidR="00BC780D">
        <w:rPr>
          <w:rFonts w:eastAsia="Times New Roman" w:cstheme="minorHAnsi"/>
          <w:sz w:val="24"/>
          <w:szCs w:val="24"/>
        </w:rPr>
        <w:t>es</w:t>
      </w:r>
      <w:r w:rsidRPr="00F422D8">
        <w:rPr>
          <w:rFonts w:eastAsia="Times New Roman" w:cstheme="minorHAnsi"/>
          <w:sz w:val="24"/>
          <w:szCs w:val="24"/>
        </w:rPr>
        <w:t xml:space="preserve"> UN Women’s contribution to the NAP 1325 implementation</w:t>
      </w:r>
      <w:r>
        <w:rPr>
          <w:rFonts w:eastAsia="Times New Roman" w:cstheme="minorHAnsi"/>
          <w:sz w:val="24"/>
          <w:szCs w:val="24"/>
        </w:rPr>
        <w:t xml:space="preserve"> and</w:t>
      </w:r>
      <w:r w:rsidRPr="00F422D8">
        <w:rPr>
          <w:rFonts w:eastAsia="Times New Roman" w:cstheme="minorHAnsi"/>
          <w:sz w:val="24"/>
          <w:szCs w:val="24"/>
        </w:rPr>
        <w:t xml:space="preserve"> inform</w:t>
      </w:r>
      <w:r w:rsidR="00BC780D">
        <w:rPr>
          <w:rFonts w:eastAsia="Times New Roman" w:cstheme="minorHAnsi"/>
          <w:sz w:val="24"/>
          <w:szCs w:val="24"/>
        </w:rPr>
        <w:t>s</w:t>
      </w:r>
      <w:r w:rsidRPr="00F422D8">
        <w:rPr>
          <w:rFonts w:eastAsia="Times New Roman" w:cstheme="minorHAnsi"/>
          <w:sz w:val="24"/>
          <w:szCs w:val="24"/>
        </w:rPr>
        <w:t xml:space="preserve"> the preparatory work for the development of the second phase to the NAP 1325. </w:t>
      </w:r>
    </w:p>
    <w:p w14:paraId="5BF2B069" w14:textId="3620BDA0" w:rsidR="008553C4" w:rsidRDefault="002F2835" w:rsidP="003531E5">
      <w:pPr>
        <w:spacing w:after="0" w:line="240" w:lineRule="auto"/>
        <w:jc w:val="both"/>
        <w:rPr>
          <w:sz w:val="24"/>
          <w:szCs w:val="24"/>
        </w:rPr>
      </w:pPr>
      <w:r w:rsidRPr="00512730">
        <w:rPr>
          <w:rStyle w:val="MAIN-COLORBOLDALL"/>
          <w:rFonts w:asciiTheme="minorHAnsi" w:hAnsiTheme="minorHAnsi"/>
          <w:b w:val="0"/>
          <w:bCs w:val="0"/>
          <w:color w:val="auto"/>
          <w:sz w:val="24"/>
          <w:szCs w:val="24"/>
        </w:rPr>
        <w:t xml:space="preserve">2.1.1 </w:t>
      </w:r>
      <w:r w:rsidRPr="00512730">
        <w:rPr>
          <w:rStyle w:val="MAIN-COLORBOLDALL"/>
          <w:rFonts w:asciiTheme="minorHAnsi" w:hAnsiTheme="minorHAnsi"/>
          <w:b w:val="0"/>
          <w:bCs w:val="0"/>
          <w:i/>
          <w:iCs/>
          <w:color w:val="auto"/>
          <w:sz w:val="24"/>
          <w:szCs w:val="24"/>
        </w:rPr>
        <w:t>The main purpose</w:t>
      </w:r>
      <w:r w:rsidRPr="00512730">
        <w:rPr>
          <w:rStyle w:val="MAIN-COLORBOLDALL"/>
          <w:rFonts w:asciiTheme="minorHAnsi" w:hAnsiTheme="minorHAnsi"/>
          <w:b w:val="0"/>
          <w:bCs w:val="0"/>
          <w:color w:val="auto"/>
          <w:sz w:val="24"/>
          <w:szCs w:val="24"/>
        </w:rPr>
        <w:t xml:space="preserve"> of the evaluation is to assess the progress made by the Government of Timor-Leste</w:t>
      </w:r>
      <w:r w:rsidR="008553C4">
        <w:rPr>
          <w:rStyle w:val="MAIN-COLORBOLDALL"/>
          <w:rFonts w:asciiTheme="minorHAnsi" w:hAnsiTheme="minorHAnsi"/>
          <w:b w:val="0"/>
          <w:bCs w:val="0"/>
          <w:color w:val="auto"/>
          <w:sz w:val="24"/>
          <w:szCs w:val="24"/>
        </w:rPr>
        <w:t>,</w:t>
      </w:r>
      <w:r w:rsidRPr="00512730">
        <w:rPr>
          <w:rStyle w:val="MAIN-COLORBOLDALL"/>
          <w:rFonts w:asciiTheme="minorHAnsi" w:hAnsiTheme="minorHAnsi"/>
          <w:b w:val="0"/>
          <w:bCs w:val="0"/>
          <w:color w:val="auto"/>
          <w:sz w:val="24"/>
          <w:szCs w:val="24"/>
        </w:rPr>
        <w:t xml:space="preserve"> </w:t>
      </w:r>
      <w:r w:rsidR="00964EFA">
        <w:rPr>
          <w:rStyle w:val="MAIN-COLORBOLDALL"/>
          <w:rFonts w:asciiTheme="minorHAnsi" w:hAnsiTheme="minorHAnsi"/>
          <w:b w:val="0"/>
          <w:bCs w:val="0"/>
          <w:color w:val="auto"/>
          <w:sz w:val="24"/>
          <w:szCs w:val="24"/>
        </w:rPr>
        <w:t xml:space="preserve">with the support of </w:t>
      </w:r>
      <w:r w:rsidRPr="00512730">
        <w:rPr>
          <w:rStyle w:val="MAIN-COLORBOLDALL"/>
          <w:rFonts w:asciiTheme="minorHAnsi" w:hAnsiTheme="minorHAnsi"/>
          <w:b w:val="0"/>
          <w:bCs w:val="0"/>
          <w:color w:val="auto"/>
          <w:sz w:val="24"/>
          <w:szCs w:val="24"/>
        </w:rPr>
        <w:t>UN Women</w:t>
      </w:r>
      <w:r w:rsidR="008553C4" w:rsidRPr="008553C4">
        <w:rPr>
          <w:rFonts w:eastAsia="Times New Roman" w:cstheme="minorHAnsi"/>
          <w:sz w:val="24"/>
          <w:szCs w:val="24"/>
        </w:rPr>
        <w:t xml:space="preserve"> </w:t>
      </w:r>
      <w:r w:rsidR="008553C4" w:rsidRPr="00F422D8">
        <w:rPr>
          <w:rFonts w:eastAsia="Times New Roman" w:cstheme="minorHAnsi"/>
          <w:sz w:val="24"/>
          <w:szCs w:val="24"/>
        </w:rPr>
        <w:t xml:space="preserve">through </w:t>
      </w:r>
      <w:r w:rsidR="008553C4">
        <w:rPr>
          <w:rFonts w:eastAsia="Times New Roman" w:cstheme="minorHAnsi"/>
          <w:sz w:val="24"/>
          <w:szCs w:val="24"/>
        </w:rPr>
        <w:t>funding from</w:t>
      </w:r>
      <w:r w:rsidR="008553C4" w:rsidRPr="00F422D8">
        <w:rPr>
          <w:rFonts w:eastAsia="Times New Roman" w:cstheme="minorHAnsi"/>
          <w:sz w:val="24"/>
          <w:szCs w:val="24"/>
        </w:rPr>
        <w:t xml:space="preserve"> the Government of Japan</w:t>
      </w:r>
      <w:r w:rsidRPr="00512730">
        <w:rPr>
          <w:rStyle w:val="MAIN-COLORBOLDALL"/>
          <w:rFonts w:asciiTheme="minorHAnsi" w:hAnsiTheme="minorHAnsi"/>
          <w:b w:val="0"/>
          <w:bCs w:val="0"/>
          <w:color w:val="auto"/>
          <w:sz w:val="24"/>
          <w:szCs w:val="24"/>
        </w:rPr>
        <w:t xml:space="preserve">, </w:t>
      </w:r>
      <w:r w:rsidR="00BC780D">
        <w:rPr>
          <w:rStyle w:val="MAIN-COLORBOLDALL"/>
          <w:rFonts w:asciiTheme="minorHAnsi" w:hAnsiTheme="minorHAnsi"/>
          <w:b w:val="0"/>
          <w:bCs w:val="0"/>
          <w:color w:val="auto"/>
          <w:sz w:val="24"/>
          <w:szCs w:val="24"/>
        </w:rPr>
        <w:t>to implement</w:t>
      </w:r>
      <w:r w:rsidRPr="00512730">
        <w:rPr>
          <w:rStyle w:val="MAIN-COLORBOLDALL"/>
          <w:rFonts w:asciiTheme="minorHAnsi" w:hAnsiTheme="minorHAnsi"/>
          <w:b w:val="0"/>
          <w:bCs w:val="0"/>
          <w:color w:val="auto"/>
          <w:sz w:val="24"/>
          <w:szCs w:val="24"/>
        </w:rPr>
        <w:t xml:space="preserve"> the NAP 1325</w:t>
      </w:r>
      <w:r w:rsidR="00964EFA">
        <w:rPr>
          <w:rStyle w:val="MAIN-COLORBOLDALL"/>
          <w:rFonts w:asciiTheme="minorHAnsi" w:hAnsiTheme="minorHAnsi"/>
          <w:b w:val="0"/>
          <w:bCs w:val="0"/>
          <w:color w:val="auto"/>
          <w:sz w:val="24"/>
          <w:szCs w:val="24"/>
        </w:rPr>
        <w:t>.</w:t>
      </w:r>
      <w:r w:rsidRPr="006407EB">
        <w:rPr>
          <w:rStyle w:val="MAIN-COLORBOLDALL"/>
          <w:rFonts w:asciiTheme="minorHAnsi" w:hAnsiTheme="minorHAnsi"/>
          <w:sz w:val="24"/>
          <w:szCs w:val="24"/>
        </w:rPr>
        <w:t xml:space="preserve"> </w:t>
      </w:r>
      <w:r w:rsidR="008553C4" w:rsidRPr="00F422D8">
        <w:rPr>
          <w:rFonts w:eastAsia="Times New Roman" w:cstheme="minorHAnsi"/>
          <w:sz w:val="24"/>
          <w:szCs w:val="24"/>
        </w:rPr>
        <w:t xml:space="preserve">This evaluation coincides with the </w:t>
      </w:r>
      <w:r w:rsidR="008553C4">
        <w:rPr>
          <w:rFonts w:eastAsia="Times New Roman" w:cstheme="minorHAnsi"/>
          <w:sz w:val="24"/>
          <w:szCs w:val="24"/>
        </w:rPr>
        <w:t xml:space="preserve">ends of the </w:t>
      </w:r>
      <w:r w:rsidR="008553C4" w:rsidRPr="00F422D8">
        <w:rPr>
          <w:rFonts w:eastAsia="Times New Roman" w:cstheme="minorHAnsi"/>
          <w:sz w:val="24"/>
          <w:szCs w:val="24"/>
        </w:rPr>
        <w:t xml:space="preserve">NAP 1325 </w:t>
      </w:r>
      <w:r w:rsidR="008553C4">
        <w:rPr>
          <w:rFonts w:eastAsia="Times New Roman" w:cstheme="minorHAnsi"/>
          <w:sz w:val="24"/>
          <w:szCs w:val="24"/>
        </w:rPr>
        <w:t>in 2020</w:t>
      </w:r>
      <w:r w:rsidR="008553C4" w:rsidRPr="00F422D8">
        <w:rPr>
          <w:rFonts w:eastAsia="Times New Roman" w:cstheme="minorHAnsi"/>
          <w:sz w:val="24"/>
          <w:szCs w:val="24"/>
        </w:rPr>
        <w:t xml:space="preserve"> </w:t>
      </w:r>
      <w:r w:rsidR="008553C4">
        <w:rPr>
          <w:rFonts w:eastAsia="Times New Roman" w:cstheme="minorHAnsi"/>
          <w:sz w:val="24"/>
          <w:szCs w:val="24"/>
        </w:rPr>
        <w:t xml:space="preserve">and end of the </w:t>
      </w:r>
      <w:r w:rsidR="008553C4" w:rsidRPr="00F422D8">
        <w:rPr>
          <w:rFonts w:eastAsia="Times New Roman" w:cstheme="minorHAnsi"/>
          <w:sz w:val="24"/>
          <w:szCs w:val="24"/>
        </w:rPr>
        <w:t>UN Women</w:t>
      </w:r>
      <w:r w:rsidR="008553C4">
        <w:rPr>
          <w:rFonts w:eastAsia="Times New Roman" w:cstheme="minorHAnsi"/>
          <w:sz w:val="24"/>
          <w:szCs w:val="24"/>
        </w:rPr>
        <w:t xml:space="preserve"> WPS P</w:t>
      </w:r>
      <w:r w:rsidR="008553C4" w:rsidRPr="00F422D8">
        <w:rPr>
          <w:rFonts w:eastAsia="Times New Roman" w:cstheme="minorHAnsi"/>
          <w:sz w:val="24"/>
          <w:szCs w:val="24"/>
        </w:rPr>
        <w:t>roject “</w:t>
      </w:r>
      <w:r w:rsidR="008553C4" w:rsidRPr="004A696D">
        <w:rPr>
          <w:rFonts w:eastAsia="Times New Roman" w:cstheme="minorHAnsi"/>
          <w:i/>
          <w:iCs/>
          <w:sz w:val="24"/>
          <w:szCs w:val="24"/>
        </w:rPr>
        <w:t>Enhancing Women’s Meaningful Leadership and Participation in State Building and Development in Timor-Leste</w:t>
      </w:r>
      <w:r w:rsidR="008553C4">
        <w:rPr>
          <w:rFonts w:eastAsia="Times New Roman" w:cstheme="minorHAnsi"/>
          <w:sz w:val="24"/>
          <w:szCs w:val="24"/>
        </w:rPr>
        <w:t>.</w:t>
      </w:r>
      <w:r w:rsidR="008553C4" w:rsidRPr="00F422D8">
        <w:rPr>
          <w:rFonts w:eastAsia="Times New Roman" w:cstheme="minorHAnsi"/>
          <w:sz w:val="24"/>
          <w:szCs w:val="24"/>
        </w:rPr>
        <w:t xml:space="preserve">” </w:t>
      </w:r>
      <w:r w:rsidRPr="006407EB">
        <w:rPr>
          <w:sz w:val="24"/>
          <w:szCs w:val="24"/>
        </w:rPr>
        <w:t xml:space="preserve">In doing so, the </w:t>
      </w:r>
      <w:r w:rsidRPr="0031286E">
        <w:rPr>
          <w:sz w:val="24"/>
          <w:szCs w:val="24"/>
        </w:rPr>
        <w:t>evaluation focus</w:t>
      </w:r>
      <w:r w:rsidR="00964EFA">
        <w:rPr>
          <w:sz w:val="24"/>
          <w:szCs w:val="24"/>
        </w:rPr>
        <w:t>es</w:t>
      </w:r>
      <w:r w:rsidRPr="0031286E">
        <w:rPr>
          <w:sz w:val="24"/>
          <w:szCs w:val="24"/>
        </w:rPr>
        <w:t xml:space="preserve"> on the extent to which UN Women’s WPS </w:t>
      </w:r>
      <w:r w:rsidR="008553C4">
        <w:rPr>
          <w:sz w:val="24"/>
          <w:szCs w:val="24"/>
        </w:rPr>
        <w:t>P</w:t>
      </w:r>
      <w:r w:rsidRPr="0031286E">
        <w:rPr>
          <w:sz w:val="24"/>
          <w:szCs w:val="24"/>
        </w:rPr>
        <w:t>roject</w:t>
      </w:r>
      <w:r w:rsidR="008553C4">
        <w:rPr>
          <w:sz w:val="24"/>
          <w:szCs w:val="24"/>
        </w:rPr>
        <w:t xml:space="preserve">, </w:t>
      </w:r>
      <w:r w:rsidR="00BC780D">
        <w:rPr>
          <w:sz w:val="24"/>
          <w:szCs w:val="24"/>
        </w:rPr>
        <w:t>with</w:t>
      </w:r>
      <w:r w:rsidR="008553C4">
        <w:rPr>
          <w:sz w:val="24"/>
          <w:szCs w:val="24"/>
        </w:rPr>
        <w:t xml:space="preserve"> support of the Government of Japan,</w:t>
      </w:r>
      <w:r w:rsidRPr="0031286E">
        <w:rPr>
          <w:sz w:val="24"/>
          <w:szCs w:val="24"/>
        </w:rPr>
        <w:t xml:space="preserve"> has supported the Government in achieving its aims, and assess the extent to which the project has resulted in progress towards the implementation of the National </w:t>
      </w:r>
      <w:r w:rsidR="008553C4">
        <w:rPr>
          <w:sz w:val="24"/>
          <w:szCs w:val="24"/>
        </w:rPr>
        <w:t xml:space="preserve">Women, </w:t>
      </w:r>
      <w:r w:rsidRPr="0031286E">
        <w:rPr>
          <w:sz w:val="24"/>
          <w:szCs w:val="24"/>
        </w:rPr>
        <w:t xml:space="preserve">Peace and Security Agenda in Timor-Leste. </w:t>
      </w:r>
      <w:bookmarkStart w:id="17" w:name="_Hlk57992842"/>
    </w:p>
    <w:p w14:paraId="62DB0770" w14:textId="77777777" w:rsidR="008553C4" w:rsidRDefault="008553C4" w:rsidP="003531E5">
      <w:pPr>
        <w:spacing w:after="0" w:line="240" w:lineRule="auto"/>
        <w:jc w:val="both"/>
        <w:rPr>
          <w:sz w:val="24"/>
          <w:szCs w:val="24"/>
        </w:rPr>
      </w:pPr>
    </w:p>
    <w:p w14:paraId="27F2E7D5" w14:textId="4F9EBC17" w:rsidR="002F2835" w:rsidRDefault="00CD2585" w:rsidP="003531E5">
      <w:pPr>
        <w:spacing w:after="0" w:line="240" w:lineRule="auto"/>
        <w:jc w:val="both"/>
        <w:rPr>
          <w:sz w:val="24"/>
          <w:szCs w:val="24"/>
        </w:rPr>
      </w:pPr>
      <w:r>
        <w:rPr>
          <w:sz w:val="24"/>
          <w:szCs w:val="24"/>
        </w:rPr>
        <w:t xml:space="preserve">2.1.2. </w:t>
      </w:r>
      <w:r w:rsidR="008553C4">
        <w:rPr>
          <w:sz w:val="24"/>
          <w:szCs w:val="24"/>
        </w:rPr>
        <w:t>The objectives of t</w:t>
      </w:r>
      <w:r w:rsidR="002F2835" w:rsidRPr="0031286E">
        <w:rPr>
          <w:sz w:val="24"/>
          <w:szCs w:val="24"/>
        </w:rPr>
        <w:t>h</w:t>
      </w:r>
      <w:r w:rsidR="008553C4">
        <w:rPr>
          <w:sz w:val="24"/>
          <w:szCs w:val="24"/>
        </w:rPr>
        <w:t xml:space="preserve">e </w:t>
      </w:r>
      <w:r w:rsidR="002F2835" w:rsidRPr="0031286E">
        <w:rPr>
          <w:sz w:val="24"/>
          <w:szCs w:val="24"/>
        </w:rPr>
        <w:t xml:space="preserve">evaluation </w:t>
      </w:r>
      <w:r w:rsidR="008553C4">
        <w:rPr>
          <w:sz w:val="24"/>
          <w:szCs w:val="24"/>
        </w:rPr>
        <w:t>are to</w:t>
      </w:r>
      <w:r w:rsidR="002F2835" w:rsidRPr="0031286E">
        <w:rPr>
          <w:sz w:val="24"/>
          <w:szCs w:val="24"/>
        </w:rPr>
        <w:t xml:space="preserve"> assess progress towards results and is intended to provide stakeholders including UN Women</w:t>
      </w:r>
      <w:r w:rsidR="008553C4">
        <w:rPr>
          <w:sz w:val="24"/>
          <w:szCs w:val="24"/>
        </w:rPr>
        <w:t xml:space="preserve"> and</w:t>
      </w:r>
      <w:r w:rsidR="002F2835" w:rsidRPr="0031286E">
        <w:rPr>
          <w:sz w:val="24"/>
          <w:szCs w:val="24"/>
        </w:rPr>
        <w:t xml:space="preserve"> implementing partners, with lessons learned and specific recommendations for future work</w:t>
      </w:r>
      <w:r w:rsidR="001B3251">
        <w:rPr>
          <w:sz w:val="24"/>
          <w:szCs w:val="24"/>
        </w:rPr>
        <w:t>,</w:t>
      </w:r>
      <w:r w:rsidR="002F2835" w:rsidRPr="0031286E">
        <w:rPr>
          <w:sz w:val="24"/>
          <w:szCs w:val="24"/>
        </w:rPr>
        <w:t xml:space="preserve"> as well as informing UN Women’s strategy on supporting the Government of Timor-Leste to implement its commitments towards Women’s, Peace and Security Agenda as embedded in NAP 1325</w:t>
      </w:r>
      <w:bookmarkEnd w:id="17"/>
      <w:r w:rsidR="002F2835" w:rsidRPr="0031286E">
        <w:rPr>
          <w:sz w:val="24"/>
          <w:szCs w:val="24"/>
        </w:rPr>
        <w:t>.</w:t>
      </w:r>
    </w:p>
    <w:p w14:paraId="20102B2C" w14:textId="1FE50C72" w:rsidR="00814671" w:rsidRPr="00814671" w:rsidRDefault="00814671" w:rsidP="003531E5">
      <w:pPr>
        <w:spacing w:before="100" w:beforeAutospacing="1" w:after="100" w:afterAutospacing="1" w:line="240" w:lineRule="auto"/>
        <w:rPr>
          <w:b/>
          <w:bCs/>
          <w:sz w:val="24"/>
          <w:lang w:eastAsia="en-AU"/>
        </w:rPr>
      </w:pPr>
      <w:r w:rsidRPr="00814671">
        <w:rPr>
          <w:b/>
          <w:bCs/>
          <w:sz w:val="24"/>
          <w:lang w:eastAsia="en-AU"/>
        </w:rPr>
        <w:t>Table 2. Primary Evaluation Users and Intended Use</w:t>
      </w:r>
    </w:p>
    <w:tbl>
      <w:tblPr>
        <w:tblW w:w="99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2551"/>
        <w:gridCol w:w="1843"/>
        <w:gridCol w:w="2155"/>
        <w:gridCol w:w="2024"/>
        <w:gridCol w:w="11"/>
      </w:tblGrid>
      <w:tr w:rsidR="00E66F84" w:rsidRPr="00814671" w14:paraId="787CFF15" w14:textId="77777777" w:rsidTr="004A696D">
        <w:trPr>
          <w:trHeight w:val="288"/>
          <w:tblHeader/>
        </w:trPr>
        <w:tc>
          <w:tcPr>
            <w:tcW w:w="1413" w:type="dxa"/>
            <w:shd w:val="clear" w:color="auto" w:fill="B4C6E7" w:themeFill="accent1" w:themeFillTint="66"/>
          </w:tcPr>
          <w:p w14:paraId="27550BA8" w14:textId="2FE87C6F" w:rsidR="00814671" w:rsidRPr="003531E5" w:rsidRDefault="00814671" w:rsidP="004A696D">
            <w:pPr>
              <w:spacing w:after="0" w:line="240" w:lineRule="auto"/>
              <w:rPr>
                <w:b/>
                <w:bCs/>
                <w:i/>
                <w:iCs/>
              </w:rPr>
            </w:pPr>
            <w:r w:rsidRPr="003531E5">
              <w:rPr>
                <w:b/>
                <w:bCs/>
                <w:i/>
                <w:iCs/>
                <w:lang w:eastAsia="en-AU"/>
              </w:rPr>
              <w:t>Primary Users</w:t>
            </w:r>
          </w:p>
        </w:tc>
        <w:tc>
          <w:tcPr>
            <w:tcW w:w="8584" w:type="dxa"/>
            <w:gridSpan w:val="5"/>
            <w:shd w:val="clear" w:color="auto" w:fill="B4C6E7" w:themeFill="accent1" w:themeFillTint="66"/>
          </w:tcPr>
          <w:p w14:paraId="04ACE940" w14:textId="77777777" w:rsidR="00814671" w:rsidRPr="003531E5" w:rsidRDefault="00814671" w:rsidP="004A696D">
            <w:pPr>
              <w:spacing w:after="0" w:line="240" w:lineRule="auto"/>
              <w:rPr>
                <w:b/>
                <w:bCs/>
                <w:i/>
                <w:iCs/>
              </w:rPr>
            </w:pPr>
            <w:r w:rsidRPr="003531E5">
              <w:rPr>
                <w:b/>
                <w:bCs/>
                <w:i/>
                <w:iCs/>
                <w:lang w:eastAsia="en-AU"/>
              </w:rPr>
              <w:t>Primary Intended Use</w:t>
            </w:r>
          </w:p>
        </w:tc>
      </w:tr>
      <w:tr w:rsidR="00E66F84" w:rsidRPr="00814671" w14:paraId="3E410289" w14:textId="77777777" w:rsidTr="004A696D">
        <w:trPr>
          <w:gridAfter w:val="1"/>
          <w:wAfter w:w="11" w:type="dxa"/>
          <w:trHeight w:val="288"/>
          <w:tblHeader/>
        </w:trPr>
        <w:tc>
          <w:tcPr>
            <w:tcW w:w="1413" w:type="dxa"/>
            <w:shd w:val="clear" w:color="auto" w:fill="B4C6E7" w:themeFill="accent1" w:themeFillTint="66"/>
          </w:tcPr>
          <w:p w14:paraId="6E52C9BA" w14:textId="77777777" w:rsidR="00814671" w:rsidRPr="004A696D" w:rsidRDefault="00814671" w:rsidP="004A696D">
            <w:pPr>
              <w:spacing w:after="120" w:line="240" w:lineRule="auto"/>
              <w:rPr>
                <w:b/>
                <w:bCs/>
                <w:i/>
                <w:iCs/>
                <w:sz w:val="18"/>
                <w:szCs w:val="18"/>
              </w:rPr>
            </w:pPr>
          </w:p>
        </w:tc>
        <w:tc>
          <w:tcPr>
            <w:tcW w:w="2551" w:type="dxa"/>
            <w:shd w:val="clear" w:color="auto" w:fill="B4C6E7" w:themeFill="accent1" w:themeFillTint="66"/>
          </w:tcPr>
          <w:p w14:paraId="7911E392" w14:textId="77777777" w:rsidR="00814671" w:rsidRPr="004A696D" w:rsidRDefault="00814671" w:rsidP="004A696D">
            <w:pPr>
              <w:spacing w:after="120" w:line="240" w:lineRule="auto"/>
              <w:rPr>
                <w:b/>
                <w:bCs/>
                <w:i/>
                <w:iCs/>
                <w:sz w:val="18"/>
                <w:szCs w:val="18"/>
              </w:rPr>
            </w:pPr>
            <w:r w:rsidRPr="004A696D">
              <w:rPr>
                <w:b/>
                <w:bCs/>
                <w:i/>
                <w:iCs/>
                <w:sz w:val="18"/>
                <w:szCs w:val="18"/>
                <w:lang w:eastAsia="en-AU"/>
              </w:rPr>
              <w:t>Learning &amp; Knowledge Generation</w:t>
            </w:r>
          </w:p>
        </w:tc>
        <w:tc>
          <w:tcPr>
            <w:tcW w:w="1843" w:type="dxa"/>
            <w:shd w:val="clear" w:color="auto" w:fill="B4C6E7" w:themeFill="accent1" w:themeFillTint="66"/>
          </w:tcPr>
          <w:p w14:paraId="3E5453BF" w14:textId="77777777" w:rsidR="00814671" w:rsidRPr="004A696D" w:rsidRDefault="00814671" w:rsidP="004A696D">
            <w:pPr>
              <w:spacing w:after="120" w:line="240" w:lineRule="auto"/>
              <w:rPr>
                <w:b/>
                <w:bCs/>
                <w:i/>
                <w:iCs/>
                <w:sz w:val="18"/>
                <w:szCs w:val="18"/>
              </w:rPr>
            </w:pPr>
            <w:r w:rsidRPr="004A696D">
              <w:rPr>
                <w:b/>
                <w:bCs/>
                <w:i/>
                <w:iCs/>
                <w:sz w:val="18"/>
                <w:szCs w:val="18"/>
                <w:lang w:eastAsia="en-AU"/>
              </w:rPr>
              <w:t>Strategic Decision-Making</w:t>
            </w:r>
          </w:p>
        </w:tc>
        <w:tc>
          <w:tcPr>
            <w:tcW w:w="2155" w:type="dxa"/>
            <w:shd w:val="clear" w:color="auto" w:fill="B4C6E7" w:themeFill="accent1" w:themeFillTint="66"/>
          </w:tcPr>
          <w:p w14:paraId="441D9C08" w14:textId="77777777" w:rsidR="00814671" w:rsidRPr="004A696D" w:rsidRDefault="00814671" w:rsidP="004A696D">
            <w:pPr>
              <w:spacing w:after="120" w:line="240" w:lineRule="auto"/>
              <w:rPr>
                <w:b/>
                <w:bCs/>
                <w:i/>
                <w:iCs/>
                <w:sz w:val="18"/>
                <w:szCs w:val="18"/>
              </w:rPr>
            </w:pPr>
            <w:r w:rsidRPr="004A696D">
              <w:rPr>
                <w:b/>
                <w:bCs/>
                <w:i/>
                <w:iCs/>
                <w:sz w:val="18"/>
                <w:szCs w:val="18"/>
                <w:lang w:eastAsia="en-AU"/>
              </w:rPr>
              <w:t>Accountability</w:t>
            </w:r>
          </w:p>
        </w:tc>
        <w:tc>
          <w:tcPr>
            <w:tcW w:w="2024" w:type="dxa"/>
            <w:shd w:val="clear" w:color="auto" w:fill="B4C6E7" w:themeFill="accent1" w:themeFillTint="66"/>
          </w:tcPr>
          <w:p w14:paraId="3EF7A9FC" w14:textId="77777777" w:rsidR="00814671" w:rsidRPr="004A696D" w:rsidRDefault="00814671" w:rsidP="004A696D">
            <w:pPr>
              <w:spacing w:after="120" w:line="240" w:lineRule="auto"/>
              <w:rPr>
                <w:b/>
                <w:bCs/>
                <w:i/>
                <w:iCs/>
                <w:sz w:val="18"/>
                <w:szCs w:val="18"/>
              </w:rPr>
            </w:pPr>
            <w:r w:rsidRPr="004A696D">
              <w:rPr>
                <w:b/>
                <w:bCs/>
                <w:i/>
                <w:iCs/>
                <w:sz w:val="18"/>
                <w:szCs w:val="18"/>
                <w:lang w:eastAsia="en-AU"/>
              </w:rPr>
              <w:t>Capacity Development &amp; Mobilisation</w:t>
            </w:r>
          </w:p>
        </w:tc>
      </w:tr>
      <w:tr w:rsidR="00A152E7" w:rsidRPr="00814671" w14:paraId="29B8142B" w14:textId="77777777" w:rsidTr="003531E5">
        <w:trPr>
          <w:gridAfter w:val="1"/>
          <w:wAfter w:w="11" w:type="dxa"/>
        </w:trPr>
        <w:tc>
          <w:tcPr>
            <w:tcW w:w="1413" w:type="dxa"/>
            <w:shd w:val="clear" w:color="auto" w:fill="auto"/>
          </w:tcPr>
          <w:p w14:paraId="5F0B2160" w14:textId="77777777" w:rsidR="00814671" w:rsidRPr="003531E5" w:rsidRDefault="00814671" w:rsidP="003531E5">
            <w:pPr>
              <w:spacing w:line="240" w:lineRule="auto"/>
              <w:rPr>
                <w:b/>
                <w:bCs/>
                <w:i/>
                <w:iCs/>
                <w:sz w:val="20"/>
                <w:szCs w:val="20"/>
              </w:rPr>
            </w:pPr>
            <w:r w:rsidRPr="003531E5">
              <w:rPr>
                <w:b/>
                <w:bCs/>
                <w:i/>
                <w:iCs/>
                <w:sz w:val="20"/>
                <w:szCs w:val="20"/>
                <w:lang w:eastAsia="en-AU"/>
              </w:rPr>
              <w:t>The Ministry of Interior (MOI)</w:t>
            </w:r>
          </w:p>
        </w:tc>
        <w:tc>
          <w:tcPr>
            <w:tcW w:w="2551" w:type="dxa"/>
            <w:shd w:val="clear" w:color="auto" w:fill="auto"/>
          </w:tcPr>
          <w:p w14:paraId="490C5763" w14:textId="2C1C7684" w:rsidR="00814671" w:rsidRPr="003531E5" w:rsidRDefault="00814671" w:rsidP="003531E5">
            <w:pPr>
              <w:spacing w:line="240" w:lineRule="auto"/>
              <w:jc w:val="both"/>
              <w:rPr>
                <w:i/>
                <w:iCs/>
                <w:sz w:val="20"/>
                <w:szCs w:val="20"/>
              </w:rPr>
            </w:pPr>
            <w:r w:rsidRPr="003531E5">
              <w:rPr>
                <w:i/>
                <w:iCs/>
                <w:sz w:val="20"/>
                <w:szCs w:val="20"/>
              </w:rPr>
              <w:t xml:space="preserve"> </w:t>
            </w:r>
            <w:r w:rsidR="00A44EFF" w:rsidRPr="003531E5">
              <w:rPr>
                <w:i/>
                <w:iCs/>
                <w:sz w:val="20"/>
                <w:szCs w:val="20"/>
              </w:rPr>
              <w:t xml:space="preserve">As </w:t>
            </w:r>
            <w:r w:rsidR="00813B82" w:rsidRPr="003531E5">
              <w:rPr>
                <w:i/>
                <w:iCs/>
                <w:sz w:val="20"/>
                <w:szCs w:val="20"/>
              </w:rPr>
              <w:t>government</w:t>
            </w:r>
            <w:r w:rsidR="00813B82" w:rsidRPr="003531E5">
              <w:rPr>
                <w:i/>
                <w:iCs/>
                <w:sz w:val="20"/>
                <w:szCs w:val="20"/>
              </w:rPr>
              <w:t xml:space="preserve"> </w:t>
            </w:r>
            <w:r w:rsidR="00A44EFF" w:rsidRPr="003531E5">
              <w:rPr>
                <w:i/>
                <w:iCs/>
                <w:sz w:val="20"/>
                <w:szCs w:val="20"/>
              </w:rPr>
              <w:t>lead, will use evaluation to build on existing knowledge resources</w:t>
            </w:r>
            <w:r w:rsidR="00CD249A">
              <w:rPr>
                <w:i/>
                <w:iCs/>
                <w:sz w:val="20"/>
                <w:szCs w:val="20"/>
              </w:rPr>
              <w:t>.</w:t>
            </w:r>
          </w:p>
        </w:tc>
        <w:tc>
          <w:tcPr>
            <w:tcW w:w="1843" w:type="dxa"/>
            <w:shd w:val="clear" w:color="auto" w:fill="auto"/>
          </w:tcPr>
          <w:p w14:paraId="79813FF0" w14:textId="18C5FE37" w:rsidR="00814671" w:rsidRPr="003531E5" w:rsidRDefault="00A44EFF" w:rsidP="003531E5">
            <w:pPr>
              <w:spacing w:line="240" w:lineRule="auto"/>
              <w:jc w:val="both"/>
              <w:rPr>
                <w:i/>
                <w:iCs/>
                <w:sz w:val="20"/>
                <w:szCs w:val="20"/>
              </w:rPr>
            </w:pPr>
            <w:r w:rsidRPr="003531E5">
              <w:rPr>
                <w:i/>
                <w:iCs/>
                <w:sz w:val="20"/>
                <w:szCs w:val="20"/>
              </w:rPr>
              <w:t>The findings and recommendations can be applied to deciding priorities for the next NAP 1325.</w:t>
            </w:r>
          </w:p>
        </w:tc>
        <w:tc>
          <w:tcPr>
            <w:tcW w:w="2155" w:type="dxa"/>
            <w:shd w:val="clear" w:color="auto" w:fill="auto"/>
          </w:tcPr>
          <w:p w14:paraId="6E7EC542" w14:textId="5D39A529" w:rsidR="00E61C1D" w:rsidRPr="003531E5" w:rsidRDefault="00E61C1D" w:rsidP="003531E5">
            <w:pPr>
              <w:spacing w:line="240" w:lineRule="auto"/>
              <w:jc w:val="both"/>
              <w:rPr>
                <w:i/>
                <w:iCs/>
                <w:sz w:val="20"/>
                <w:szCs w:val="20"/>
              </w:rPr>
            </w:pPr>
            <w:r w:rsidRPr="003531E5">
              <w:rPr>
                <w:i/>
                <w:iCs/>
                <w:sz w:val="20"/>
                <w:szCs w:val="20"/>
              </w:rPr>
              <w:t>Findings and recommendations, particularly MOI’s Reporting to Office of Prime Minster</w:t>
            </w:r>
          </w:p>
        </w:tc>
        <w:tc>
          <w:tcPr>
            <w:tcW w:w="2024" w:type="dxa"/>
            <w:shd w:val="clear" w:color="auto" w:fill="auto"/>
          </w:tcPr>
          <w:p w14:paraId="1062648C" w14:textId="07820F22" w:rsidR="00814671" w:rsidRPr="003531E5" w:rsidRDefault="00E61C1D" w:rsidP="003531E5">
            <w:pPr>
              <w:spacing w:line="240" w:lineRule="auto"/>
              <w:jc w:val="both"/>
              <w:rPr>
                <w:i/>
                <w:iCs/>
                <w:sz w:val="20"/>
                <w:szCs w:val="20"/>
              </w:rPr>
            </w:pPr>
            <w:r w:rsidRPr="003531E5">
              <w:rPr>
                <w:i/>
                <w:iCs/>
                <w:sz w:val="20"/>
                <w:szCs w:val="20"/>
              </w:rPr>
              <w:t>Continued NAP 1325 staff capacity building, GRB and mobilisation of mediators with partner NGOs</w:t>
            </w:r>
          </w:p>
        </w:tc>
      </w:tr>
      <w:tr w:rsidR="00A152E7" w:rsidRPr="00814671" w14:paraId="6CACA746" w14:textId="77777777" w:rsidTr="003531E5">
        <w:trPr>
          <w:gridAfter w:val="1"/>
          <w:wAfter w:w="11" w:type="dxa"/>
        </w:trPr>
        <w:tc>
          <w:tcPr>
            <w:tcW w:w="1413" w:type="dxa"/>
            <w:shd w:val="clear" w:color="auto" w:fill="auto"/>
          </w:tcPr>
          <w:p w14:paraId="15EA9023" w14:textId="77777777" w:rsidR="00814671" w:rsidRPr="003531E5" w:rsidRDefault="00814671" w:rsidP="003531E5">
            <w:pPr>
              <w:spacing w:line="240" w:lineRule="auto"/>
              <w:rPr>
                <w:b/>
                <w:bCs/>
                <w:i/>
                <w:iCs/>
                <w:sz w:val="20"/>
                <w:szCs w:val="20"/>
              </w:rPr>
            </w:pPr>
            <w:r w:rsidRPr="003531E5">
              <w:rPr>
                <w:b/>
                <w:bCs/>
                <w:i/>
                <w:iCs/>
                <w:sz w:val="20"/>
                <w:szCs w:val="20"/>
                <w:lang w:eastAsia="en-AU"/>
              </w:rPr>
              <w:t>UN Women Timor Leste</w:t>
            </w:r>
          </w:p>
        </w:tc>
        <w:tc>
          <w:tcPr>
            <w:tcW w:w="2551" w:type="dxa"/>
            <w:shd w:val="clear" w:color="auto" w:fill="auto"/>
          </w:tcPr>
          <w:p w14:paraId="62A85260" w14:textId="370DC133" w:rsidR="00814671" w:rsidRPr="003531E5" w:rsidRDefault="00813B82" w:rsidP="003531E5">
            <w:pPr>
              <w:spacing w:line="240" w:lineRule="auto"/>
              <w:jc w:val="both"/>
              <w:rPr>
                <w:i/>
                <w:iCs/>
                <w:sz w:val="20"/>
                <w:szCs w:val="20"/>
              </w:rPr>
            </w:pPr>
            <w:r>
              <w:rPr>
                <w:i/>
                <w:iCs/>
                <w:sz w:val="20"/>
                <w:szCs w:val="20"/>
              </w:rPr>
              <w:t>A</w:t>
            </w:r>
            <w:r w:rsidR="00E61C1D" w:rsidRPr="003531E5">
              <w:rPr>
                <w:i/>
                <w:iCs/>
                <w:sz w:val="20"/>
                <w:szCs w:val="20"/>
              </w:rPr>
              <w:t xml:space="preserve">n important resource for technical support, </w:t>
            </w:r>
            <w:proofErr w:type="gramStart"/>
            <w:r w:rsidR="00E61C1D" w:rsidRPr="003531E5">
              <w:rPr>
                <w:i/>
                <w:iCs/>
                <w:sz w:val="20"/>
                <w:szCs w:val="20"/>
              </w:rPr>
              <w:t>training</w:t>
            </w:r>
            <w:proofErr w:type="gramEnd"/>
            <w:r w:rsidR="00E61C1D" w:rsidRPr="003531E5">
              <w:rPr>
                <w:i/>
                <w:iCs/>
                <w:sz w:val="20"/>
                <w:szCs w:val="20"/>
              </w:rPr>
              <w:t xml:space="preserve"> and NAP 1325 knowledge generation. </w:t>
            </w:r>
          </w:p>
        </w:tc>
        <w:tc>
          <w:tcPr>
            <w:tcW w:w="1843" w:type="dxa"/>
            <w:shd w:val="clear" w:color="auto" w:fill="auto"/>
          </w:tcPr>
          <w:p w14:paraId="6E6D0789" w14:textId="7EB63FFF" w:rsidR="00814671" w:rsidRPr="003531E5" w:rsidRDefault="00E61C1D" w:rsidP="003531E5">
            <w:pPr>
              <w:spacing w:line="240" w:lineRule="auto"/>
              <w:jc w:val="both"/>
              <w:rPr>
                <w:i/>
                <w:iCs/>
                <w:sz w:val="20"/>
                <w:szCs w:val="20"/>
              </w:rPr>
            </w:pPr>
            <w:r w:rsidRPr="003531E5">
              <w:rPr>
                <w:i/>
                <w:iCs/>
                <w:sz w:val="20"/>
                <w:szCs w:val="20"/>
              </w:rPr>
              <w:t>The evaluation findings and recommendations can be applied to UN Women’s role in planning</w:t>
            </w:r>
            <w:r w:rsidR="00755C2E">
              <w:rPr>
                <w:i/>
                <w:iCs/>
                <w:sz w:val="20"/>
                <w:szCs w:val="20"/>
              </w:rPr>
              <w:t xml:space="preserve"> for and support of </w:t>
            </w:r>
            <w:r w:rsidR="00755C2E" w:rsidRPr="00755C2E">
              <w:rPr>
                <w:i/>
                <w:iCs/>
                <w:sz w:val="20"/>
                <w:szCs w:val="20"/>
              </w:rPr>
              <w:t>the</w:t>
            </w:r>
            <w:r w:rsidRPr="003531E5">
              <w:rPr>
                <w:i/>
                <w:iCs/>
                <w:sz w:val="20"/>
                <w:szCs w:val="20"/>
              </w:rPr>
              <w:t xml:space="preserve"> next NAP 1325</w:t>
            </w:r>
          </w:p>
        </w:tc>
        <w:tc>
          <w:tcPr>
            <w:tcW w:w="2155" w:type="dxa"/>
            <w:shd w:val="clear" w:color="auto" w:fill="auto"/>
          </w:tcPr>
          <w:p w14:paraId="67C70ABA" w14:textId="4CDD0F3B" w:rsidR="00814671" w:rsidRPr="003531E5" w:rsidRDefault="00E61C1D" w:rsidP="003531E5">
            <w:pPr>
              <w:spacing w:line="240" w:lineRule="auto"/>
              <w:jc w:val="both"/>
              <w:rPr>
                <w:i/>
                <w:iCs/>
                <w:sz w:val="20"/>
                <w:szCs w:val="20"/>
              </w:rPr>
            </w:pPr>
            <w:r w:rsidRPr="003531E5">
              <w:rPr>
                <w:i/>
                <w:iCs/>
                <w:sz w:val="20"/>
                <w:szCs w:val="20"/>
              </w:rPr>
              <w:t xml:space="preserve">The evaluation findings and recommendations can be used as a guide to its mandate </w:t>
            </w:r>
            <w:r w:rsidR="00A152E7" w:rsidRPr="003531E5">
              <w:rPr>
                <w:i/>
                <w:iCs/>
                <w:sz w:val="20"/>
                <w:szCs w:val="20"/>
              </w:rPr>
              <w:t xml:space="preserve">to be accountable for gender equality and women’s empowerment. </w:t>
            </w:r>
            <w:r w:rsidRPr="003531E5">
              <w:rPr>
                <w:i/>
                <w:iCs/>
                <w:sz w:val="20"/>
                <w:szCs w:val="20"/>
              </w:rPr>
              <w:t xml:space="preserve"> </w:t>
            </w:r>
          </w:p>
        </w:tc>
        <w:tc>
          <w:tcPr>
            <w:tcW w:w="2024" w:type="dxa"/>
            <w:shd w:val="clear" w:color="auto" w:fill="auto"/>
          </w:tcPr>
          <w:p w14:paraId="59F37A6E" w14:textId="547A7000" w:rsidR="00814671" w:rsidRPr="003531E5" w:rsidRDefault="00A152E7" w:rsidP="003531E5">
            <w:pPr>
              <w:spacing w:line="240" w:lineRule="auto"/>
              <w:jc w:val="both"/>
              <w:rPr>
                <w:i/>
                <w:iCs/>
                <w:sz w:val="20"/>
                <w:szCs w:val="20"/>
              </w:rPr>
            </w:pPr>
            <w:r w:rsidRPr="003531E5">
              <w:rPr>
                <w:i/>
                <w:iCs/>
                <w:sz w:val="20"/>
                <w:szCs w:val="20"/>
              </w:rPr>
              <w:t xml:space="preserve">The outcomes of the evaluation can be utilised for resource mobilisation and further support for capacity-building for government </w:t>
            </w:r>
            <w:r w:rsidR="00755C2E">
              <w:rPr>
                <w:i/>
                <w:iCs/>
                <w:sz w:val="20"/>
                <w:szCs w:val="20"/>
              </w:rPr>
              <w:t xml:space="preserve">and </w:t>
            </w:r>
            <w:r w:rsidRPr="003531E5">
              <w:rPr>
                <w:i/>
                <w:iCs/>
                <w:sz w:val="20"/>
                <w:szCs w:val="20"/>
              </w:rPr>
              <w:t>civil society par</w:t>
            </w:r>
            <w:r w:rsidR="00755C2E">
              <w:rPr>
                <w:i/>
                <w:iCs/>
                <w:sz w:val="20"/>
                <w:szCs w:val="20"/>
              </w:rPr>
              <w:t>t</w:t>
            </w:r>
            <w:r w:rsidRPr="003531E5">
              <w:rPr>
                <w:i/>
                <w:iCs/>
                <w:sz w:val="20"/>
                <w:szCs w:val="20"/>
              </w:rPr>
              <w:t>ners.</w:t>
            </w:r>
          </w:p>
        </w:tc>
      </w:tr>
      <w:tr w:rsidR="00A152E7" w:rsidRPr="00814671" w14:paraId="4396918E" w14:textId="77777777" w:rsidTr="003531E5">
        <w:trPr>
          <w:gridAfter w:val="1"/>
          <w:wAfter w:w="11" w:type="dxa"/>
          <w:trHeight w:val="1690"/>
        </w:trPr>
        <w:tc>
          <w:tcPr>
            <w:tcW w:w="1413" w:type="dxa"/>
            <w:shd w:val="clear" w:color="auto" w:fill="auto"/>
          </w:tcPr>
          <w:p w14:paraId="369A160D" w14:textId="77777777" w:rsidR="00A152E7" w:rsidRPr="003531E5" w:rsidRDefault="00A152E7" w:rsidP="003531E5">
            <w:pPr>
              <w:spacing w:line="240" w:lineRule="auto"/>
              <w:rPr>
                <w:b/>
                <w:bCs/>
                <w:i/>
                <w:iCs/>
                <w:sz w:val="20"/>
                <w:szCs w:val="20"/>
              </w:rPr>
            </w:pPr>
            <w:r w:rsidRPr="003531E5">
              <w:rPr>
                <w:b/>
                <w:bCs/>
                <w:i/>
                <w:iCs/>
                <w:sz w:val="20"/>
                <w:szCs w:val="20"/>
                <w:lang w:eastAsia="en-AU"/>
              </w:rPr>
              <w:lastRenderedPageBreak/>
              <w:t>UN Coordination Partners </w:t>
            </w:r>
          </w:p>
        </w:tc>
        <w:tc>
          <w:tcPr>
            <w:tcW w:w="2551" w:type="dxa"/>
            <w:shd w:val="clear" w:color="auto" w:fill="auto"/>
          </w:tcPr>
          <w:p w14:paraId="504CC0AC" w14:textId="2F17ED90" w:rsidR="00A152E7" w:rsidRPr="003531E5" w:rsidRDefault="00A152E7" w:rsidP="003531E5">
            <w:pPr>
              <w:spacing w:line="240" w:lineRule="auto"/>
              <w:jc w:val="both"/>
              <w:rPr>
                <w:i/>
                <w:iCs/>
                <w:sz w:val="20"/>
                <w:szCs w:val="20"/>
              </w:rPr>
            </w:pPr>
            <w:r w:rsidRPr="003531E5">
              <w:rPr>
                <w:i/>
                <w:iCs/>
                <w:sz w:val="20"/>
                <w:szCs w:val="20"/>
              </w:rPr>
              <w:t xml:space="preserve">The findings and recommendations can be used by UN agencies to develop a </w:t>
            </w:r>
            <w:r w:rsidR="00755C2E">
              <w:rPr>
                <w:i/>
                <w:iCs/>
                <w:sz w:val="20"/>
                <w:szCs w:val="20"/>
              </w:rPr>
              <w:t xml:space="preserve">NAP 1325 </w:t>
            </w:r>
            <w:r w:rsidRPr="003531E5">
              <w:rPr>
                <w:i/>
                <w:iCs/>
                <w:sz w:val="20"/>
                <w:szCs w:val="20"/>
              </w:rPr>
              <w:t xml:space="preserve">coordination strategy </w:t>
            </w:r>
          </w:p>
        </w:tc>
        <w:tc>
          <w:tcPr>
            <w:tcW w:w="1843" w:type="dxa"/>
            <w:shd w:val="clear" w:color="auto" w:fill="auto"/>
          </w:tcPr>
          <w:p w14:paraId="2B88590F" w14:textId="77777777" w:rsidR="00A152E7" w:rsidRPr="003531E5" w:rsidRDefault="00A152E7" w:rsidP="003531E5">
            <w:pPr>
              <w:spacing w:line="240" w:lineRule="auto"/>
              <w:jc w:val="both"/>
              <w:rPr>
                <w:i/>
                <w:iCs/>
                <w:sz w:val="20"/>
                <w:szCs w:val="20"/>
              </w:rPr>
            </w:pPr>
          </w:p>
        </w:tc>
        <w:tc>
          <w:tcPr>
            <w:tcW w:w="2155" w:type="dxa"/>
            <w:shd w:val="clear" w:color="auto" w:fill="auto"/>
          </w:tcPr>
          <w:p w14:paraId="28CD4E5F" w14:textId="20D703A8" w:rsidR="00A152E7" w:rsidRPr="003531E5" w:rsidRDefault="00A152E7" w:rsidP="003531E5">
            <w:pPr>
              <w:spacing w:line="240" w:lineRule="auto"/>
              <w:jc w:val="both"/>
              <w:rPr>
                <w:i/>
                <w:iCs/>
                <w:sz w:val="20"/>
                <w:szCs w:val="20"/>
              </w:rPr>
            </w:pPr>
            <w:r w:rsidRPr="003531E5">
              <w:rPr>
                <w:i/>
                <w:iCs/>
                <w:sz w:val="20"/>
                <w:szCs w:val="20"/>
              </w:rPr>
              <w:t>The findings and recommendations can be used by UN agencies to ensure their programs are promot</w:t>
            </w:r>
            <w:r w:rsidR="00755C2E">
              <w:rPr>
                <w:i/>
                <w:iCs/>
                <w:sz w:val="20"/>
                <w:szCs w:val="20"/>
              </w:rPr>
              <w:t xml:space="preserve">e </w:t>
            </w:r>
            <w:r w:rsidRPr="003531E5">
              <w:rPr>
                <w:i/>
                <w:iCs/>
                <w:sz w:val="20"/>
                <w:szCs w:val="20"/>
              </w:rPr>
              <w:t>government’s NAP 1325 objectives.</w:t>
            </w:r>
          </w:p>
        </w:tc>
        <w:tc>
          <w:tcPr>
            <w:tcW w:w="2024" w:type="dxa"/>
            <w:shd w:val="clear" w:color="auto" w:fill="auto"/>
          </w:tcPr>
          <w:p w14:paraId="674455A5" w14:textId="77777777" w:rsidR="00A152E7" w:rsidRPr="00814671" w:rsidRDefault="00A152E7" w:rsidP="003531E5">
            <w:pPr>
              <w:spacing w:line="240" w:lineRule="auto"/>
              <w:jc w:val="both"/>
              <w:rPr>
                <w:i/>
                <w:iCs/>
              </w:rPr>
            </w:pPr>
          </w:p>
        </w:tc>
      </w:tr>
      <w:tr w:rsidR="00A152E7" w:rsidRPr="00814671" w14:paraId="5C269169" w14:textId="77777777" w:rsidTr="003531E5">
        <w:trPr>
          <w:gridAfter w:val="1"/>
          <w:wAfter w:w="11" w:type="dxa"/>
        </w:trPr>
        <w:tc>
          <w:tcPr>
            <w:tcW w:w="1413" w:type="dxa"/>
            <w:shd w:val="clear" w:color="auto" w:fill="auto"/>
          </w:tcPr>
          <w:p w14:paraId="025ABCAC" w14:textId="77777777" w:rsidR="00A152E7" w:rsidRPr="003531E5" w:rsidRDefault="00A152E7" w:rsidP="003531E5">
            <w:pPr>
              <w:spacing w:line="240" w:lineRule="auto"/>
              <w:rPr>
                <w:b/>
                <w:bCs/>
                <w:i/>
                <w:iCs/>
                <w:sz w:val="20"/>
                <w:szCs w:val="20"/>
              </w:rPr>
            </w:pPr>
            <w:r w:rsidRPr="003531E5">
              <w:rPr>
                <w:b/>
                <w:bCs/>
                <w:i/>
                <w:iCs/>
                <w:sz w:val="20"/>
                <w:szCs w:val="20"/>
                <w:lang w:eastAsia="en-AU"/>
              </w:rPr>
              <w:t>Primary Target groups (individuals, communities, programme / project partners)</w:t>
            </w:r>
          </w:p>
        </w:tc>
        <w:tc>
          <w:tcPr>
            <w:tcW w:w="2551" w:type="dxa"/>
            <w:shd w:val="clear" w:color="auto" w:fill="auto"/>
          </w:tcPr>
          <w:p w14:paraId="6E04BBEB" w14:textId="73B41447" w:rsidR="00A152E7" w:rsidRPr="003531E5" w:rsidRDefault="00A152E7" w:rsidP="003531E5">
            <w:pPr>
              <w:spacing w:line="240" w:lineRule="auto"/>
              <w:jc w:val="both"/>
              <w:rPr>
                <w:i/>
                <w:iCs/>
                <w:sz w:val="20"/>
                <w:szCs w:val="20"/>
              </w:rPr>
            </w:pPr>
            <w:r w:rsidRPr="003531E5">
              <w:rPr>
                <w:i/>
                <w:iCs/>
                <w:sz w:val="20"/>
                <w:szCs w:val="20"/>
              </w:rPr>
              <w:t xml:space="preserve">CSOs and beneficiaries can apply the findings to enhance their </w:t>
            </w:r>
            <w:r w:rsidR="00CD249A" w:rsidRPr="00CD249A">
              <w:rPr>
                <w:i/>
                <w:iCs/>
                <w:sz w:val="20"/>
                <w:szCs w:val="20"/>
              </w:rPr>
              <w:t>community based</w:t>
            </w:r>
            <w:r w:rsidRPr="003531E5">
              <w:rPr>
                <w:i/>
                <w:iCs/>
                <w:sz w:val="20"/>
                <w:szCs w:val="20"/>
              </w:rPr>
              <w:t xml:space="preserve"> WPS programmes </w:t>
            </w:r>
          </w:p>
        </w:tc>
        <w:tc>
          <w:tcPr>
            <w:tcW w:w="1843" w:type="dxa"/>
            <w:shd w:val="clear" w:color="auto" w:fill="auto"/>
          </w:tcPr>
          <w:p w14:paraId="46AA115F" w14:textId="77777777" w:rsidR="00A152E7" w:rsidRPr="003531E5" w:rsidRDefault="00A152E7" w:rsidP="003531E5">
            <w:pPr>
              <w:spacing w:line="240" w:lineRule="auto"/>
              <w:jc w:val="both"/>
              <w:rPr>
                <w:i/>
                <w:iCs/>
                <w:sz w:val="20"/>
                <w:szCs w:val="20"/>
              </w:rPr>
            </w:pPr>
          </w:p>
        </w:tc>
        <w:tc>
          <w:tcPr>
            <w:tcW w:w="2155" w:type="dxa"/>
            <w:shd w:val="clear" w:color="auto" w:fill="auto"/>
          </w:tcPr>
          <w:p w14:paraId="056942C1" w14:textId="653BE29B" w:rsidR="00A152E7" w:rsidRPr="003531E5" w:rsidRDefault="00A152E7" w:rsidP="003531E5">
            <w:pPr>
              <w:spacing w:line="240" w:lineRule="auto"/>
              <w:jc w:val="both"/>
              <w:rPr>
                <w:i/>
                <w:iCs/>
                <w:sz w:val="20"/>
                <w:szCs w:val="20"/>
              </w:rPr>
            </w:pPr>
            <w:r w:rsidRPr="003531E5">
              <w:rPr>
                <w:i/>
                <w:iCs/>
                <w:sz w:val="20"/>
                <w:szCs w:val="20"/>
              </w:rPr>
              <w:t>The findings and recommendations can be used by CSO and community partners to collaborate with government and UN Women to ensure that NAP 1325 is being implemented to benefit beneficiaries and stakeholders.</w:t>
            </w:r>
          </w:p>
        </w:tc>
        <w:tc>
          <w:tcPr>
            <w:tcW w:w="2024" w:type="dxa"/>
            <w:shd w:val="clear" w:color="auto" w:fill="auto"/>
          </w:tcPr>
          <w:p w14:paraId="3232A667" w14:textId="5E7AD63C" w:rsidR="00A152E7" w:rsidRPr="00814671" w:rsidRDefault="00A152E7" w:rsidP="003531E5">
            <w:pPr>
              <w:spacing w:line="240" w:lineRule="auto"/>
              <w:jc w:val="both"/>
              <w:rPr>
                <w:i/>
                <w:iCs/>
              </w:rPr>
            </w:pPr>
          </w:p>
        </w:tc>
      </w:tr>
      <w:tr w:rsidR="00A152E7" w:rsidRPr="00814671" w14:paraId="3374E1A5" w14:textId="77777777" w:rsidTr="004A696D">
        <w:trPr>
          <w:gridAfter w:val="1"/>
          <w:wAfter w:w="11" w:type="dxa"/>
          <w:trHeight w:val="1440"/>
        </w:trPr>
        <w:tc>
          <w:tcPr>
            <w:tcW w:w="1413" w:type="dxa"/>
            <w:shd w:val="clear" w:color="auto" w:fill="auto"/>
          </w:tcPr>
          <w:p w14:paraId="4EA55ABC" w14:textId="77777777" w:rsidR="00A152E7" w:rsidRPr="003531E5" w:rsidRDefault="00A152E7" w:rsidP="003531E5">
            <w:pPr>
              <w:spacing w:line="240" w:lineRule="auto"/>
              <w:rPr>
                <w:b/>
                <w:bCs/>
                <w:i/>
                <w:iCs/>
                <w:sz w:val="20"/>
                <w:szCs w:val="20"/>
                <w:lang w:eastAsia="en-AU"/>
              </w:rPr>
            </w:pPr>
            <w:r w:rsidRPr="003531E5">
              <w:rPr>
                <w:b/>
                <w:bCs/>
                <w:i/>
                <w:iCs/>
                <w:sz w:val="20"/>
                <w:szCs w:val="20"/>
                <w:lang w:eastAsia="en-AU"/>
              </w:rPr>
              <w:t>Other Ministries Implementing the NAP</w:t>
            </w:r>
          </w:p>
        </w:tc>
        <w:tc>
          <w:tcPr>
            <w:tcW w:w="2551" w:type="dxa"/>
            <w:shd w:val="clear" w:color="auto" w:fill="auto"/>
          </w:tcPr>
          <w:p w14:paraId="3896C639" w14:textId="5ABE4B83" w:rsidR="00A152E7" w:rsidRPr="003531E5" w:rsidRDefault="00A152E7" w:rsidP="003531E5">
            <w:pPr>
              <w:spacing w:line="240" w:lineRule="auto"/>
              <w:jc w:val="both"/>
              <w:rPr>
                <w:i/>
                <w:iCs/>
                <w:sz w:val="20"/>
                <w:szCs w:val="20"/>
              </w:rPr>
            </w:pPr>
            <w:r w:rsidRPr="003531E5">
              <w:rPr>
                <w:i/>
                <w:iCs/>
                <w:sz w:val="20"/>
                <w:szCs w:val="20"/>
              </w:rPr>
              <w:t xml:space="preserve"> Implementing Ministries</w:t>
            </w:r>
            <w:r w:rsidR="00755C2E">
              <w:rPr>
                <w:i/>
                <w:iCs/>
                <w:sz w:val="20"/>
                <w:szCs w:val="20"/>
              </w:rPr>
              <w:t xml:space="preserve"> can</w:t>
            </w:r>
            <w:r w:rsidRPr="003531E5">
              <w:rPr>
                <w:i/>
                <w:iCs/>
                <w:sz w:val="20"/>
                <w:szCs w:val="20"/>
              </w:rPr>
              <w:t xml:space="preserve"> use evaluation to build on existing knowledge resources</w:t>
            </w:r>
          </w:p>
        </w:tc>
        <w:tc>
          <w:tcPr>
            <w:tcW w:w="1843" w:type="dxa"/>
            <w:shd w:val="clear" w:color="auto" w:fill="auto"/>
          </w:tcPr>
          <w:p w14:paraId="0B3F5014" w14:textId="71C77B17" w:rsidR="00755C2E" w:rsidRPr="003531E5" w:rsidRDefault="00813B82" w:rsidP="003531E5">
            <w:pPr>
              <w:spacing w:line="240" w:lineRule="auto"/>
              <w:jc w:val="both"/>
              <w:rPr>
                <w:i/>
                <w:iCs/>
                <w:sz w:val="20"/>
                <w:szCs w:val="20"/>
              </w:rPr>
            </w:pPr>
            <w:r>
              <w:rPr>
                <w:i/>
                <w:iCs/>
                <w:sz w:val="20"/>
                <w:szCs w:val="20"/>
              </w:rPr>
              <w:t>C</w:t>
            </w:r>
            <w:r w:rsidR="00A152E7" w:rsidRPr="003531E5">
              <w:rPr>
                <w:i/>
                <w:iCs/>
                <w:sz w:val="20"/>
                <w:szCs w:val="20"/>
              </w:rPr>
              <w:t>an be applied to decid</w:t>
            </w:r>
            <w:r>
              <w:rPr>
                <w:i/>
                <w:iCs/>
                <w:sz w:val="20"/>
                <w:szCs w:val="20"/>
              </w:rPr>
              <w:t>e</w:t>
            </w:r>
            <w:r w:rsidR="00A152E7" w:rsidRPr="003531E5">
              <w:rPr>
                <w:i/>
                <w:iCs/>
                <w:sz w:val="20"/>
                <w:szCs w:val="20"/>
              </w:rPr>
              <w:t xml:space="preserve"> priorities for the next NAP 1325. </w:t>
            </w:r>
          </w:p>
        </w:tc>
        <w:tc>
          <w:tcPr>
            <w:tcW w:w="2155" w:type="dxa"/>
            <w:shd w:val="clear" w:color="auto" w:fill="auto"/>
          </w:tcPr>
          <w:p w14:paraId="16EFBACD" w14:textId="0C192F34" w:rsidR="00A152E7" w:rsidRPr="003531E5" w:rsidRDefault="00813B82" w:rsidP="003531E5">
            <w:pPr>
              <w:spacing w:line="240" w:lineRule="auto"/>
              <w:jc w:val="both"/>
              <w:rPr>
                <w:i/>
                <w:iCs/>
                <w:sz w:val="20"/>
                <w:szCs w:val="20"/>
              </w:rPr>
            </w:pPr>
            <w:r>
              <w:rPr>
                <w:i/>
                <w:iCs/>
                <w:sz w:val="20"/>
                <w:szCs w:val="20"/>
              </w:rPr>
              <w:t>C</w:t>
            </w:r>
            <w:r w:rsidR="00A152E7" w:rsidRPr="003531E5">
              <w:rPr>
                <w:i/>
                <w:iCs/>
                <w:sz w:val="20"/>
                <w:szCs w:val="20"/>
              </w:rPr>
              <w:t xml:space="preserve">an enhance reporting </w:t>
            </w:r>
            <w:r w:rsidR="00E66F84" w:rsidRPr="003531E5">
              <w:rPr>
                <w:i/>
                <w:iCs/>
                <w:sz w:val="20"/>
                <w:szCs w:val="20"/>
              </w:rPr>
              <w:t>to Secretariat and be applied to NAP 1325 M&amp;E</w:t>
            </w:r>
          </w:p>
        </w:tc>
        <w:tc>
          <w:tcPr>
            <w:tcW w:w="2024" w:type="dxa"/>
            <w:shd w:val="clear" w:color="auto" w:fill="auto"/>
          </w:tcPr>
          <w:p w14:paraId="05DE1268" w14:textId="3D348D52" w:rsidR="00A152E7" w:rsidRPr="003531E5" w:rsidRDefault="00A152E7" w:rsidP="003531E5">
            <w:pPr>
              <w:spacing w:line="240" w:lineRule="auto"/>
              <w:jc w:val="both"/>
              <w:rPr>
                <w:i/>
                <w:iCs/>
                <w:sz w:val="20"/>
                <w:szCs w:val="20"/>
              </w:rPr>
            </w:pPr>
            <w:r w:rsidRPr="003531E5">
              <w:rPr>
                <w:i/>
                <w:iCs/>
                <w:sz w:val="20"/>
                <w:szCs w:val="20"/>
              </w:rPr>
              <w:t xml:space="preserve">Continued NAP 1325 staff capacity building, GRB and </w:t>
            </w:r>
            <w:r w:rsidR="00E66F84" w:rsidRPr="003531E5">
              <w:rPr>
                <w:i/>
                <w:iCs/>
                <w:sz w:val="20"/>
                <w:szCs w:val="20"/>
              </w:rPr>
              <w:t>mobilisation within Ministries.</w:t>
            </w:r>
          </w:p>
        </w:tc>
      </w:tr>
      <w:tr w:rsidR="00A152E7" w:rsidRPr="00814671" w14:paraId="46BB6759" w14:textId="77777777" w:rsidTr="003531E5">
        <w:trPr>
          <w:gridAfter w:val="1"/>
          <w:wAfter w:w="11" w:type="dxa"/>
        </w:trPr>
        <w:tc>
          <w:tcPr>
            <w:tcW w:w="1413" w:type="dxa"/>
            <w:shd w:val="clear" w:color="auto" w:fill="auto"/>
          </w:tcPr>
          <w:p w14:paraId="260143D2" w14:textId="01148CD7" w:rsidR="00A152E7" w:rsidRPr="003531E5" w:rsidRDefault="00755C2E" w:rsidP="003531E5">
            <w:pPr>
              <w:spacing w:line="240" w:lineRule="auto"/>
              <w:rPr>
                <w:b/>
                <w:bCs/>
                <w:i/>
                <w:iCs/>
                <w:sz w:val="20"/>
                <w:szCs w:val="20"/>
                <w:lang w:eastAsia="en-AU"/>
              </w:rPr>
            </w:pPr>
            <w:r>
              <w:rPr>
                <w:b/>
                <w:bCs/>
                <w:i/>
                <w:iCs/>
                <w:sz w:val="20"/>
                <w:szCs w:val="20"/>
                <w:lang w:eastAsia="en-AU"/>
              </w:rPr>
              <w:t xml:space="preserve">CSOS </w:t>
            </w:r>
          </w:p>
        </w:tc>
        <w:tc>
          <w:tcPr>
            <w:tcW w:w="2551" w:type="dxa"/>
            <w:shd w:val="clear" w:color="auto" w:fill="auto"/>
          </w:tcPr>
          <w:p w14:paraId="199390B4" w14:textId="0C6BBDFE" w:rsidR="00A152E7" w:rsidRPr="003531E5" w:rsidRDefault="00A152E7" w:rsidP="003531E5">
            <w:pPr>
              <w:spacing w:line="240" w:lineRule="auto"/>
              <w:jc w:val="both"/>
              <w:rPr>
                <w:i/>
                <w:iCs/>
                <w:sz w:val="20"/>
                <w:szCs w:val="20"/>
              </w:rPr>
            </w:pPr>
            <w:r w:rsidRPr="003531E5">
              <w:rPr>
                <w:i/>
                <w:iCs/>
                <w:sz w:val="20"/>
                <w:szCs w:val="20"/>
              </w:rPr>
              <w:t xml:space="preserve">CSOs and beneficiaries can apply the findings to enhance their </w:t>
            </w:r>
            <w:r w:rsidR="00755C2E" w:rsidRPr="00755C2E">
              <w:rPr>
                <w:i/>
                <w:iCs/>
                <w:sz w:val="20"/>
                <w:szCs w:val="20"/>
              </w:rPr>
              <w:t>community based</w:t>
            </w:r>
            <w:r w:rsidRPr="003531E5">
              <w:rPr>
                <w:i/>
                <w:iCs/>
                <w:sz w:val="20"/>
                <w:szCs w:val="20"/>
              </w:rPr>
              <w:t xml:space="preserve"> WPS programmes </w:t>
            </w:r>
          </w:p>
        </w:tc>
        <w:tc>
          <w:tcPr>
            <w:tcW w:w="1843" w:type="dxa"/>
            <w:shd w:val="clear" w:color="auto" w:fill="auto"/>
          </w:tcPr>
          <w:p w14:paraId="4D2312D2" w14:textId="77777777" w:rsidR="00A152E7" w:rsidRPr="003531E5" w:rsidRDefault="00A152E7" w:rsidP="003531E5">
            <w:pPr>
              <w:spacing w:line="240" w:lineRule="auto"/>
              <w:jc w:val="both"/>
              <w:rPr>
                <w:i/>
                <w:iCs/>
                <w:sz w:val="20"/>
                <w:szCs w:val="20"/>
              </w:rPr>
            </w:pPr>
          </w:p>
        </w:tc>
        <w:tc>
          <w:tcPr>
            <w:tcW w:w="2155" w:type="dxa"/>
            <w:shd w:val="clear" w:color="auto" w:fill="auto"/>
          </w:tcPr>
          <w:p w14:paraId="5595DC6D" w14:textId="5CDE7902" w:rsidR="00A152E7" w:rsidRPr="003531E5" w:rsidRDefault="00813B82" w:rsidP="003531E5">
            <w:pPr>
              <w:spacing w:line="240" w:lineRule="auto"/>
              <w:jc w:val="both"/>
              <w:rPr>
                <w:i/>
                <w:iCs/>
                <w:sz w:val="20"/>
                <w:szCs w:val="20"/>
              </w:rPr>
            </w:pPr>
            <w:r>
              <w:rPr>
                <w:i/>
                <w:iCs/>
                <w:sz w:val="20"/>
                <w:szCs w:val="20"/>
              </w:rPr>
              <w:t>C</w:t>
            </w:r>
            <w:r w:rsidR="00A152E7" w:rsidRPr="003531E5">
              <w:rPr>
                <w:i/>
                <w:iCs/>
                <w:sz w:val="20"/>
                <w:szCs w:val="20"/>
              </w:rPr>
              <w:t>SO</w:t>
            </w:r>
            <w:r>
              <w:rPr>
                <w:i/>
                <w:iCs/>
                <w:sz w:val="20"/>
                <w:szCs w:val="20"/>
              </w:rPr>
              <w:t>s</w:t>
            </w:r>
            <w:r w:rsidR="00A152E7" w:rsidRPr="003531E5">
              <w:rPr>
                <w:i/>
                <w:iCs/>
                <w:sz w:val="20"/>
                <w:szCs w:val="20"/>
              </w:rPr>
              <w:t xml:space="preserve"> and community partners </w:t>
            </w:r>
            <w:r>
              <w:rPr>
                <w:i/>
                <w:iCs/>
                <w:sz w:val="20"/>
                <w:szCs w:val="20"/>
              </w:rPr>
              <w:t xml:space="preserve">can use evaluation </w:t>
            </w:r>
            <w:r w:rsidR="00A152E7" w:rsidRPr="003531E5">
              <w:rPr>
                <w:i/>
                <w:iCs/>
                <w:sz w:val="20"/>
                <w:szCs w:val="20"/>
              </w:rPr>
              <w:t xml:space="preserve">to collaborate with government and UN Women to ensure that NAP 1325 is being </w:t>
            </w:r>
            <w:r w:rsidR="00E66F84" w:rsidRPr="003531E5">
              <w:rPr>
                <w:i/>
                <w:iCs/>
                <w:sz w:val="20"/>
                <w:szCs w:val="20"/>
              </w:rPr>
              <w:t>implemented to</w:t>
            </w:r>
            <w:r w:rsidR="00A152E7" w:rsidRPr="003531E5">
              <w:rPr>
                <w:i/>
                <w:iCs/>
                <w:sz w:val="20"/>
                <w:szCs w:val="20"/>
              </w:rPr>
              <w:t xml:space="preserve"> benefit beneficiaries and stakeholders.</w:t>
            </w:r>
          </w:p>
        </w:tc>
        <w:tc>
          <w:tcPr>
            <w:tcW w:w="2024" w:type="dxa"/>
            <w:shd w:val="clear" w:color="auto" w:fill="auto"/>
          </w:tcPr>
          <w:p w14:paraId="71362F24" w14:textId="4EF1DD15" w:rsidR="00A152E7" w:rsidRPr="00814671" w:rsidRDefault="00A152E7" w:rsidP="003531E5">
            <w:pPr>
              <w:spacing w:line="240" w:lineRule="auto"/>
              <w:jc w:val="both"/>
              <w:rPr>
                <w:i/>
                <w:iCs/>
              </w:rPr>
            </w:pPr>
          </w:p>
        </w:tc>
      </w:tr>
      <w:tr w:rsidR="00A152E7" w:rsidRPr="00814671" w14:paraId="6358E746" w14:textId="77777777" w:rsidTr="003531E5">
        <w:trPr>
          <w:gridAfter w:val="1"/>
          <w:wAfter w:w="11" w:type="dxa"/>
        </w:trPr>
        <w:tc>
          <w:tcPr>
            <w:tcW w:w="1413" w:type="dxa"/>
            <w:shd w:val="clear" w:color="auto" w:fill="auto"/>
          </w:tcPr>
          <w:p w14:paraId="1E789122" w14:textId="77777777" w:rsidR="00A152E7" w:rsidRPr="003531E5" w:rsidRDefault="00A152E7" w:rsidP="003531E5">
            <w:pPr>
              <w:spacing w:line="240" w:lineRule="auto"/>
              <w:rPr>
                <w:b/>
                <w:bCs/>
                <w:i/>
                <w:iCs/>
                <w:sz w:val="20"/>
                <w:szCs w:val="20"/>
                <w:lang w:eastAsia="en-AU"/>
              </w:rPr>
            </w:pPr>
            <w:r w:rsidRPr="003531E5">
              <w:rPr>
                <w:b/>
                <w:bCs/>
                <w:i/>
                <w:iCs/>
                <w:sz w:val="20"/>
                <w:szCs w:val="20"/>
                <w:lang w:eastAsia="en-AU"/>
              </w:rPr>
              <w:t>Multilateral Partners (including donors)</w:t>
            </w:r>
          </w:p>
        </w:tc>
        <w:tc>
          <w:tcPr>
            <w:tcW w:w="2551" w:type="dxa"/>
            <w:shd w:val="clear" w:color="auto" w:fill="auto"/>
          </w:tcPr>
          <w:p w14:paraId="126489FD" w14:textId="56C35B5C" w:rsidR="00A152E7" w:rsidRPr="003531E5" w:rsidRDefault="00E66F84" w:rsidP="003531E5">
            <w:pPr>
              <w:spacing w:line="240" w:lineRule="auto"/>
              <w:jc w:val="both"/>
              <w:rPr>
                <w:i/>
                <w:iCs/>
                <w:sz w:val="20"/>
                <w:szCs w:val="20"/>
              </w:rPr>
            </w:pPr>
            <w:r w:rsidRPr="003531E5">
              <w:rPr>
                <w:i/>
                <w:iCs/>
                <w:sz w:val="20"/>
                <w:szCs w:val="20"/>
              </w:rPr>
              <w:t xml:space="preserve">Can use NAP 1325 evaluation findings and recommendation to guide support for ongoing activities   under </w:t>
            </w:r>
            <w:r w:rsidR="00755C2E">
              <w:rPr>
                <w:i/>
                <w:iCs/>
                <w:sz w:val="20"/>
                <w:szCs w:val="20"/>
              </w:rPr>
              <w:t xml:space="preserve">second </w:t>
            </w:r>
            <w:r w:rsidRPr="003531E5">
              <w:rPr>
                <w:i/>
                <w:iCs/>
                <w:sz w:val="20"/>
                <w:szCs w:val="20"/>
              </w:rPr>
              <w:t>NAP 1325.</w:t>
            </w:r>
          </w:p>
        </w:tc>
        <w:tc>
          <w:tcPr>
            <w:tcW w:w="1843" w:type="dxa"/>
            <w:shd w:val="clear" w:color="auto" w:fill="auto"/>
          </w:tcPr>
          <w:p w14:paraId="360E7113" w14:textId="77777777" w:rsidR="00A152E7" w:rsidRPr="003531E5" w:rsidRDefault="00A152E7" w:rsidP="003531E5">
            <w:pPr>
              <w:spacing w:line="240" w:lineRule="auto"/>
              <w:jc w:val="both"/>
              <w:rPr>
                <w:i/>
                <w:iCs/>
                <w:sz w:val="20"/>
                <w:szCs w:val="20"/>
              </w:rPr>
            </w:pPr>
          </w:p>
        </w:tc>
        <w:tc>
          <w:tcPr>
            <w:tcW w:w="2155" w:type="dxa"/>
            <w:shd w:val="clear" w:color="auto" w:fill="auto"/>
          </w:tcPr>
          <w:p w14:paraId="6314A849" w14:textId="3E7BF968" w:rsidR="00A152E7" w:rsidRPr="003531E5" w:rsidRDefault="00E66F84" w:rsidP="003531E5">
            <w:pPr>
              <w:spacing w:line="240" w:lineRule="auto"/>
              <w:jc w:val="both"/>
              <w:rPr>
                <w:i/>
                <w:iCs/>
                <w:sz w:val="20"/>
                <w:szCs w:val="20"/>
              </w:rPr>
            </w:pPr>
            <w:r w:rsidRPr="003531E5">
              <w:rPr>
                <w:i/>
                <w:iCs/>
                <w:sz w:val="20"/>
                <w:szCs w:val="20"/>
              </w:rPr>
              <w:t>Findings and recommendations can be applied by donors to ensure stakeholders benefit from donor support.</w:t>
            </w:r>
          </w:p>
        </w:tc>
        <w:tc>
          <w:tcPr>
            <w:tcW w:w="2024" w:type="dxa"/>
            <w:shd w:val="clear" w:color="auto" w:fill="auto"/>
          </w:tcPr>
          <w:p w14:paraId="2A88F62D" w14:textId="77777777" w:rsidR="00A152E7" w:rsidRPr="00814671" w:rsidRDefault="00A152E7" w:rsidP="003531E5">
            <w:pPr>
              <w:spacing w:line="240" w:lineRule="auto"/>
              <w:jc w:val="both"/>
              <w:rPr>
                <w:i/>
                <w:iCs/>
              </w:rPr>
            </w:pPr>
          </w:p>
        </w:tc>
      </w:tr>
    </w:tbl>
    <w:p w14:paraId="64AD5AD8" w14:textId="77777777" w:rsidR="00814671" w:rsidRPr="004D4746" w:rsidRDefault="00814671" w:rsidP="003531E5">
      <w:pPr>
        <w:spacing w:line="240" w:lineRule="auto"/>
        <w:rPr>
          <w:rFonts w:ascii="Calibri" w:hAnsi="Calibri"/>
        </w:rPr>
      </w:pPr>
    </w:p>
    <w:p w14:paraId="28573CA4" w14:textId="08F29782" w:rsidR="00CD2585" w:rsidRPr="00CD2585" w:rsidRDefault="00CD2585" w:rsidP="002E6B1E">
      <w:pPr>
        <w:pStyle w:val="TOC1"/>
        <w:rPr>
          <w:i/>
          <w:iCs/>
        </w:rPr>
      </w:pPr>
      <w:r>
        <w:rPr>
          <w:b/>
          <w:bCs/>
          <w:i/>
          <w:iCs/>
        </w:rPr>
        <w:t>2.</w:t>
      </w:r>
      <w:r w:rsidR="002F2835">
        <w:rPr>
          <w:b/>
          <w:bCs/>
          <w:i/>
          <w:iCs/>
        </w:rPr>
        <w:t xml:space="preserve">1.3 </w:t>
      </w:r>
      <w:r w:rsidR="002F2835" w:rsidRPr="0031286E">
        <w:rPr>
          <w:b/>
          <w:bCs/>
          <w:i/>
          <w:iCs/>
        </w:rPr>
        <w:t>Scope of the evaluation</w:t>
      </w:r>
      <w:r w:rsidR="002F2835">
        <w:rPr>
          <w:b/>
          <w:bCs/>
          <w:i/>
          <w:iCs/>
        </w:rPr>
        <w:t>:</w:t>
      </w:r>
      <w:r w:rsidRPr="00CD2585">
        <w:rPr>
          <w:b/>
          <w:bCs/>
          <w:szCs w:val="24"/>
        </w:rPr>
        <w:t xml:space="preserve"> </w:t>
      </w:r>
      <w:r w:rsidRPr="004A696D">
        <w:rPr>
          <w:szCs w:val="24"/>
        </w:rPr>
        <w:t>This</w:t>
      </w:r>
      <w:r w:rsidRPr="004A696D">
        <w:t xml:space="preserve"> is the first evaluation of the current four-year </w:t>
      </w:r>
      <w:r w:rsidR="00813B82">
        <w:t xml:space="preserve">NAP 1325 </w:t>
      </w:r>
      <w:r w:rsidRPr="004A696D">
        <w:t xml:space="preserve">and covers the contribution of the UN Women WPS </w:t>
      </w:r>
      <w:r w:rsidR="00813B82">
        <w:t>P</w:t>
      </w:r>
      <w:r w:rsidRPr="004A696D">
        <w:t>roject from its commencement following the NAP’s adoption in April 2016 through the period June 2020. It also focuses on the coordination, implementation and monitoring mechanism of the NAP, specifically its implementation structure and UN Women’s support to the Government’s achievement of outcomes under Pillars I and II.</w:t>
      </w:r>
      <w:r>
        <w:t xml:space="preserve"> </w:t>
      </w:r>
      <w:r w:rsidRPr="00BD39A8">
        <w:t xml:space="preserve">The </w:t>
      </w:r>
      <w:r>
        <w:t>scope of</w:t>
      </w:r>
      <w:r w:rsidRPr="00BD39A8">
        <w:t xml:space="preserve"> the evaluation looks broadly at the</w:t>
      </w:r>
      <w:r w:rsidRPr="003531E5">
        <w:t xml:space="preserve"> four </w:t>
      </w:r>
      <w:r w:rsidR="002E6B1E" w:rsidRPr="003531E5">
        <w:t>Pillars of</w:t>
      </w:r>
      <w:r w:rsidRPr="003531E5">
        <w:t xml:space="preserve"> NAP 1325</w:t>
      </w:r>
      <w:r w:rsidRPr="00CD2585">
        <w:rPr>
          <w:i/>
          <w:iCs/>
        </w:rPr>
        <w:t>:</w:t>
      </w:r>
    </w:p>
    <w:p w14:paraId="6716DD6E" w14:textId="77777777" w:rsidR="00CD2585" w:rsidRPr="003531E5" w:rsidRDefault="00CD2585" w:rsidP="00CD2585">
      <w:pPr>
        <w:pStyle w:val="Header"/>
        <w:tabs>
          <w:tab w:val="clear" w:pos="4513"/>
          <w:tab w:val="clear" w:pos="9026"/>
        </w:tabs>
        <w:autoSpaceDE w:val="0"/>
        <w:autoSpaceDN w:val="0"/>
        <w:adjustRightInd w:val="0"/>
        <w:rPr>
          <w:rFonts w:ascii="Calibri" w:hAnsi="Calibri"/>
          <w:i/>
          <w:iCs/>
        </w:rPr>
      </w:pPr>
    </w:p>
    <w:p w14:paraId="35BE2B8E" w14:textId="77777777" w:rsidR="00CD2585" w:rsidRPr="007A3524" w:rsidRDefault="00CD2585" w:rsidP="00CD2585">
      <w:pPr>
        <w:spacing w:line="240" w:lineRule="auto"/>
        <w:rPr>
          <w:rFonts w:ascii="Calibri" w:hAnsi="Calibri"/>
          <w:sz w:val="24"/>
        </w:rPr>
      </w:pPr>
      <w:r w:rsidRPr="007A3524">
        <w:rPr>
          <w:rFonts w:ascii="Calibri" w:hAnsi="Calibri"/>
          <w:i/>
          <w:iCs/>
          <w:sz w:val="24"/>
        </w:rPr>
        <w:lastRenderedPageBreak/>
        <w:t xml:space="preserve">Pillar 1 </w:t>
      </w:r>
      <w:r>
        <w:rPr>
          <w:rFonts w:ascii="Calibri" w:hAnsi="Calibri"/>
          <w:i/>
          <w:iCs/>
          <w:sz w:val="24"/>
        </w:rPr>
        <w:t>Participation</w:t>
      </w:r>
      <w:r w:rsidRPr="007A3524">
        <w:rPr>
          <w:rFonts w:ascii="Calibri" w:hAnsi="Calibri"/>
          <w:sz w:val="24"/>
        </w:rPr>
        <w:t>: To promote and increase women’s participation in all decision-making for a, including in the defence and security sectors</w:t>
      </w:r>
      <w:r>
        <w:rPr>
          <w:rFonts w:ascii="Calibri" w:hAnsi="Calibri"/>
          <w:sz w:val="24"/>
        </w:rPr>
        <w:t>.</w:t>
      </w:r>
    </w:p>
    <w:p w14:paraId="5B99C778" w14:textId="77777777" w:rsidR="00CD2585" w:rsidRPr="007A3524" w:rsidRDefault="00CD2585" w:rsidP="00CD2585">
      <w:pPr>
        <w:spacing w:line="240" w:lineRule="auto"/>
        <w:rPr>
          <w:rFonts w:ascii="Calibri" w:hAnsi="Calibri"/>
          <w:sz w:val="24"/>
        </w:rPr>
      </w:pPr>
      <w:r w:rsidRPr="007A3524">
        <w:rPr>
          <w:rFonts w:ascii="Calibri" w:hAnsi="Calibri"/>
          <w:i/>
          <w:iCs/>
          <w:sz w:val="24"/>
        </w:rPr>
        <w:t xml:space="preserve">Pillar II Prevention: </w:t>
      </w:r>
      <w:r w:rsidRPr="007A3524">
        <w:rPr>
          <w:rFonts w:ascii="Calibri" w:hAnsi="Calibri"/>
          <w:sz w:val="24"/>
        </w:rPr>
        <w:t>To help prevent all kinds of violent conflicts and other forms of violence</w:t>
      </w:r>
      <w:r>
        <w:rPr>
          <w:rFonts w:ascii="Calibri" w:hAnsi="Calibri"/>
          <w:sz w:val="24"/>
        </w:rPr>
        <w:t>.</w:t>
      </w:r>
    </w:p>
    <w:p w14:paraId="35861B1D" w14:textId="77777777" w:rsidR="00CD2585" w:rsidRPr="007A3524" w:rsidRDefault="00CD2585" w:rsidP="00CD2585">
      <w:pPr>
        <w:spacing w:line="240" w:lineRule="auto"/>
        <w:rPr>
          <w:rFonts w:ascii="Calibri" w:hAnsi="Calibri"/>
          <w:sz w:val="24"/>
        </w:rPr>
      </w:pPr>
      <w:r w:rsidRPr="007A3524">
        <w:rPr>
          <w:rFonts w:ascii="Calibri" w:hAnsi="Calibri"/>
          <w:i/>
          <w:iCs/>
          <w:sz w:val="24"/>
        </w:rPr>
        <w:t xml:space="preserve">Pillar III Protection: </w:t>
      </w:r>
      <w:r w:rsidRPr="007A3524">
        <w:rPr>
          <w:rFonts w:ascii="Calibri" w:hAnsi="Calibri"/>
          <w:sz w:val="24"/>
        </w:rPr>
        <w:t>To ensure women’s protection from all forms of gender-based violence during and after conflict</w:t>
      </w:r>
      <w:r>
        <w:rPr>
          <w:rFonts w:ascii="Calibri" w:hAnsi="Calibri"/>
          <w:sz w:val="24"/>
        </w:rPr>
        <w:t>.</w:t>
      </w:r>
    </w:p>
    <w:p w14:paraId="74CAFD2D" w14:textId="77777777" w:rsidR="00CD2585" w:rsidRDefault="00CD2585" w:rsidP="00CD2585">
      <w:pPr>
        <w:pStyle w:val="Default"/>
        <w:spacing w:after="47"/>
        <w:jc w:val="both"/>
      </w:pPr>
      <w:r w:rsidRPr="007A3524">
        <w:rPr>
          <w:i/>
          <w:iCs/>
        </w:rPr>
        <w:t xml:space="preserve">Pillar IV Peacebuilding: </w:t>
      </w:r>
      <w:r w:rsidRPr="007A3524">
        <w:t>To ensure the participation of women in peacebuilding and all areas of post-conflict planning, economic reconstruction and development</w:t>
      </w:r>
      <w:r>
        <w:t xml:space="preserve">. </w:t>
      </w:r>
      <w:r>
        <w:br/>
      </w:r>
    </w:p>
    <w:p w14:paraId="352E4707" w14:textId="2CD49C17" w:rsidR="00E2537E" w:rsidRDefault="00813B82" w:rsidP="00CD2585">
      <w:pPr>
        <w:pStyle w:val="Default"/>
        <w:spacing w:after="47"/>
        <w:jc w:val="both"/>
        <w:rPr>
          <w:bCs/>
          <w:lang w:eastAsia="ja-JP"/>
        </w:rPr>
      </w:pPr>
      <w:r>
        <w:t>T</w:t>
      </w:r>
      <w:r w:rsidR="00CD2585">
        <w:t xml:space="preserve">he focus </w:t>
      </w:r>
      <w:r w:rsidR="00CF71AA">
        <w:t xml:space="preserve">was on </w:t>
      </w:r>
      <w:r w:rsidR="00CD2585">
        <w:t xml:space="preserve">how the UN Women WPS project has contributed to the outcomes of </w:t>
      </w:r>
      <w:r w:rsidR="00CD2585" w:rsidRPr="007A3524">
        <w:t>the first two Pillars (</w:t>
      </w:r>
      <w:r w:rsidR="00CD2585">
        <w:t>Participation</w:t>
      </w:r>
      <w:r w:rsidR="00CD2585" w:rsidRPr="007A3524">
        <w:t xml:space="preserve"> and Prevention)</w:t>
      </w:r>
      <w:r w:rsidR="00CD2585">
        <w:t>, which are the pillars most closely aligned with the WPS Project activities.</w:t>
      </w:r>
      <w:r w:rsidR="00CD2585" w:rsidRPr="00CD2585">
        <w:rPr>
          <w:bCs/>
          <w:lang w:eastAsia="ja-JP"/>
        </w:rPr>
        <w:t xml:space="preserve"> </w:t>
      </w:r>
      <w:r w:rsidR="002F2835" w:rsidRPr="004A696D">
        <w:rPr>
          <w:bCs/>
        </w:rPr>
        <w:t xml:space="preserve">Geographically, the focus </w:t>
      </w:r>
      <w:r w:rsidR="00E66F84" w:rsidRPr="004A696D">
        <w:rPr>
          <w:bCs/>
        </w:rPr>
        <w:t>is</w:t>
      </w:r>
      <w:r w:rsidR="002F2835" w:rsidRPr="004A696D">
        <w:rPr>
          <w:bCs/>
        </w:rPr>
        <w:t xml:space="preserve"> predominantly on national</w:t>
      </w:r>
      <w:r>
        <w:rPr>
          <w:bCs/>
        </w:rPr>
        <w:t>-</w:t>
      </w:r>
      <w:r w:rsidR="002F2835" w:rsidRPr="004A696D">
        <w:rPr>
          <w:bCs/>
        </w:rPr>
        <w:t>level implementation in Dili, as well as the two municipalities of Covalima and Ba</w:t>
      </w:r>
      <w:r w:rsidR="00BA32E1" w:rsidRPr="004A696D">
        <w:rPr>
          <w:bCs/>
        </w:rPr>
        <w:t>u</w:t>
      </w:r>
      <w:r w:rsidR="002F2835" w:rsidRPr="004A696D">
        <w:rPr>
          <w:bCs/>
        </w:rPr>
        <w:t>cau</w:t>
      </w:r>
      <w:r w:rsidR="003F6E66" w:rsidRPr="004A696D">
        <w:rPr>
          <w:bCs/>
        </w:rPr>
        <w:t>.</w:t>
      </w:r>
      <w:r w:rsidR="002F2835" w:rsidRPr="004A696D">
        <w:rPr>
          <w:bCs/>
        </w:rPr>
        <w:t xml:space="preserve"> </w:t>
      </w:r>
      <w:r>
        <w:rPr>
          <w:bCs/>
        </w:rPr>
        <w:t>This was informed by COVID-19 limitations and restrictions on travel.</w:t>
      </w:r>
    </w:p>
    <w:p w14:paraId="1A0F6C36" w14:textId="77777777" w:rsidR="00E2537E" w:rsidRDefault="00E2537E" w:rsidP="004A696D">
      <w:pPr>
        <w:pStyle w:val="Default"/>
        <w:jc w:val="both"/>
      </w:pPr>
    </w:p>
    <w:p w14:paraId="25381119" w14:textId="72B00020" w:rsidR="002F2835" w:rsidRPr="00620009" w:rsidRDefault="002F2835" w:rsidP="002F2835">
      <w:pPr>
        <w:pStyle w:val="Default"/>
        <w:spacing w:line="360" w:lineRule="auto"/>
        <w:ind w:left="57" w:right="57"/>
        <w:jc w:val="both"/>
      </w:pPr>
      <w:r w:rsidRPr="00620009">
        <w:t>2.2 EVALUATION METHODOLOGY</w:t>
      </w:r>
    </w:p>
    <w:p w14:paraId="72F4B92E" w14:textId="77777777" w:rsidR="002F2835" w:rsidRPr="00447992" w:rsidRDefault="002F2835" w:rsidP="003531E5">
      <w:pPr>
        <w:pStyle w:val="Default"/>
        <w:ind w:left="57" w:right="57"/>
        <w:jc w:val="both"/>
        <w:rPr>
          <w:i/>
          <w:iCs/>
        </w:rPr>
      </w:pPr>
      <w:r>
        <w:rPr>
          <w:i/>
          <w:iCs/>
        </w:rPr>
        <w:t xml:space="preserve">2.2.1 </w:t>
      </w:r>
      <w:r w:rsidRPr="00447992">
        <w:rPr>
          <w:i/>
          <w:iCs/>
        </w:rPr>
        <w:t xml:space="preserve">Evaluation Approach </w:t>
      </w:r>
    </w:p>
    <w:p w14:paraId="31711665" w14:textId="19C503E0" w:rsidR="002F2835" w:rsidRDefault="002F2835" w:rsidP="003531E5">
      <w:pPr>
        <w:pStyle w:val="Default"/>
        <w:jc w:val="both"/>
        <w:rPr>
          <w:rFonts w:asciiTheme="minorHAnsi" w:hAnsiTheme="minorHAnsi"/>
          <w:color w:val="auto"/>
        </w:rPr>
      </w:pPr>
      <w:r w:rsidRPr="00F422D8">
        <w:rPr>
          <w:rFonts w:asciiTheme="minorHAnsi" w:hAnsiTheme="minorHAnsi"/>
          <w:color w:val="auto"/>
        </w:rPr>
        <w:t xml:space="preserve">The evaluation is based on gender and human rights principles, as defined in the UN Women Evaluation Policy and Evaluation Handbook </w:t>
      </w:r>
      <w:r w:rsidRPr="00F422D8">
        <w:rPr>
          <w:rStyle w:val="FootnoteReference"/>
          <w:rFonts w:asciiTheme="minorHAnsi" w:hAnsiTheme="minorHAnsi"/>
          <w:color w:val="auto"/>
        </w:rPr>
        <w:footnoteReference w:id="24"/>
      </w:r>
      <w:r w:rsidRPr="00F422D8">
        <w:rPr>
          <w:rFonts w:asciiTheme="minorHAnsi" w:hAnsiTheme="minorHAnsi"/>
          <w:color w:val="auto"/>
        </w:rPr>
        <w:t>, and adhered to the UNEG norms and standards for evaluation in the UN System.  The overall approach of the evaluation was theory</w:t>
      </w:r>
      <w:r w:rsidR="00BA32E1">
        <w:rPr>
          <w:rFonts w:asciiTheme="minorHAnsi" w:hAnsiTheme="minorHAnsi"/>
          <w:color w:val="auto"/>
        </w:rPr>
        <w:t>-</w:t>
      </w:r>
      <w:r w:rsidRPr="00F422D8">
        <w:rPr>
          <w:rFonts w:asciiTheme="minorHAnsi" w:hAnsiTheme="minorHAnsi"/>
          <w:color w:val="auto"/>
        </w:rPr>
        <w:t xml:space="preserve">based; it reviewed the theory of change as stated in the project document as well as the robustness of pathways of change and the related assumptions in order to identify the underlying factors affecting change. </w:t>
      </w:r>
      <w:bookmarkStart w:id="18" w:name="_Hlk57992884"/>
      <w:r w:rsidRPr="00F422D8">
        <w:rPr>
          <w:rFonts w:asciiTheme="minorHAnsi" w:hAnsiTheme="minorHAnsi"/>
          <w:color w:val="auto"/>
        </w:rPr>
        <w:t xml:space="preserve">The evaluation </w:t>
      </w:r>
      <w:r w:rsidR="00927718">
        <w:rPr>
          <w:rFonts w:asciiTheme="minorHAnsi" w:hAnsiTheme="minorHAnsi"/>
          <w:color w:val="auto"/>
          <w:sz w:val="22"/>
          <w:szCs w:val="22"/>
        </w:rPr>
        <w:t>was</w:t>
      </w:r>
      <w:r w:rsidRPr="000039E2">
        <w:rPr>
          <w:rFonts w:asciiTheme="minorHAnsi" w:hAnsiTheme="minorHAnsi"/>
          <w:color w:val="auto"/>
          <w:sz w:val="22"/>
          <w:szCs w:val="22"/>
        </w:rPr>
        <w:t xml:space="preserve"> participatory</w:t>
      </w:r>
      <w:r>
        <w:rPr>
          <w:rFonts w:asciiTheme="minorHAnsi" w:hAnsiTheme="minorHAnsi"/>
          <w:color w:val="auto"/>
          <w:sz w:val="22"/>
          <w:szCs w:val="22"/>
        </w:rPr>
        <w:t>,</w:t>
      </w:r>
      <w:r w:rsidR="00535A47">
        <w:rPr>
          <w:rFonts w:asciiTheme="minorHAnsi" w:hAnsiTheme="minorHAnsi"/>
          <w:color w:val="auto"/>
          <w:sz w:val="22"/>
          <w:szCs w:val="22"/>
        </w:rPr>
        <w:t xml:space="preserve"> with </w:t>
      </w:r>
      <w:r w:rsidR="009F7DB7">
        <w:rPr>
          <w:rFonts w:asciiTheme="minorHAnsi" w:hAnsiTheme="minorHAnsi"/>
          <w:color w:val="auto"/>
          <w:sz w:val="22"/>
          <w:szCs w:val="22"/>
        </w:rPr>
        <w:t xml:space="preserve">active engagement of the key stakeholders in </w:t>
      </w:r>
      <w:r w:rsidR="00813B82">
        <w:rPr>
          <w:rFonts w:asciiTheme="minorHAnsi" w:hAnsiTheme="minorHAnsi"/>
          <w:color w:val="auto"/>
          <w:sz w:val="22"/>
          <w:szCs w:val="22"/>
        </w:rPr>
        <w:t>planning the evaluation (</w:t>
      </w:r>
      <w:r w:rsidR="00813B82">
        <w:rPr>
          <w:rFonts w:asciiTheme="minorHAnsi" w:hAnsiTheme="minorHAnsi"/>
          <w:color w:val="auto"/>
          <w:sz w:val="22"/>
          <w:szCs w:val="22"/>
        </w:rPr>
        <w:t>evaluability workshop conducted with project stakeholders in December 2019</w:t>
      </w:r>
      <w:r w:rsidR="00813B82">
        <w:rPr>
          <w:rFonts w:asciiTheme="minorHAnsi" w:hAnsiTheme="minorHAnsi"/>
          <w:color w:val="auto"/>
          <w:sz w:val="22"/>
          <w:szCs w:val="22"/>
        </w:rPr>
        <w:t xml:space="preserve">), </w:t>
      </w:r>
      <w:r w:rsidR="009F7DB7">
        <w:rPr>
          <w:rFonts w:asciiTheme="minorHAnsi" w:hAnsiTheme="minorHAnsi"/>
          <w:color w:val="auto"/>
          <w:sz w:val="22"/>
          <w:szCs w:val="22"/>
        </w:rPr>
        <w:t xml:space="preserve">defining the evaluation questions, mapping stakeholders and </w:t>
      </w:r>
      <w:r w:rsidR="00813B82">
        <w:rPr>
          <w:rFonts w:asciiTheme="minorHAnsi" w:hAnsiTheme="minorHAnsi"/>
          <w:color w:val="auto"/>
          <w:sz w:val="22"/>
          <w:szCs w:val="22"/>
        </w:rPr>
        <w:t>involvement throughout its implementation and validation</w:t>
      </w:r>
      <w:r w:rsidR="00535A47">
        <w:rPr>
          <w:rFonts w:asciiTheme="minorHAnsi" w:hAnsiTheme="minorHAnsi"/>
          <w:color w:val="auto"/>
          <w:sz w:val="22"/>
          <w:szCs w:val="22"/>
        </w:rPr>
        <w:t>. The evaluation team</w:t>
      </w:r>
      <w:r>
        <w:rPr>
          <w:rFonts w:asciiTheme="minorHAnsi" w:hAnsiTheme="minorHAnsi"/>
          <w:color w:val="auto"/>
          <w:sz w:val="22"/>
          <w:szCs w:val="22"/>
        </w:rPr>
        <w:t xml:space="preserve"> </w:t>
      </w:r>
      <w:r w:rsidRPr="00F422D8">
        <w:rPr>
          <w:rFonts w:asciiTheme="minorHAnsi" w:hAnsiTheme="minorHAnsi"/>
          <w:color w:val="auto"/>
        </w:rPr>
        <w:t>also adopted a utilization-focused approach, intended primarily to inform a second phase of the</w:t>
      </w:r>
      <w:r>
        <w:rPr>
          <w:rFonts w:asciiTheme="minorHAnsi" w:hAnsiTheme="minorHAnsi"/>
          <w:color w:val="auto"/>
        </w:rPr>
        <w:t xml:space="preserve"> NAP 1325</w:t>
      </w:r>
      <w:r w:rsidRPr="00F422D8">
        <w:rPr>
          <w:rFonts w:asciiTheme="minorHAnsi" w:hAnsiTheme="minorHAnsi"/>
          <w:color w:val="auto"/>
        </w:rPr>
        <w:t>. Key questions were informed by the intended users of the evaluation, who also reviewed the inception report to ensure that it responded to their needs</w:t>
      </w:r>
      <w:bookmarkEnd w:id="18"/>
      <w:r w:rsidRPr="00F422D8">
        <w:rPr>
          <w:rFonts w:asciiTheme="minorHAnsi" w:hAnsiTheme="minorHAnsi"/>
          <w:color w:val="auto"/>
        </w:rPr>
        <w:t xml:space="preserve">. </w:t>
      </w:r>
    </w:p>
    <w:p w14:paraId="3E0F97A9" w14:textId="77777777" w:rsidR="00E66F84" w:rsidRDefault="00E66F84" w:rsidP="00755C2E">
      <w:pPr>
        <w:pStyle w:val="CommentText"/>
      </w:pPr>
    </w:p>
    <w:p w14:paraId="1ACFB809" w14:textId="4BA1C754" w:rsidR="00813B82" w:rsidRDefault="002F2835" w:rsidP="00813B82">
      <w:pPr>
        <w:pStyle w:val="Default"/>
        <w:spacing w:after="47"/>
        <w:jc w:val="both"/>
        <w:rPr>
          <w:bCs/>
          <w:lang w:eastAsia="ja-JP"/>
        </w:rPr>
      </w:pPr>
      <w:r w:rsidRPr="00825070">
        <w:rPr>
          <w:rFonts w:eastAsia="Calibri" w:cs="ArialMT"/>
          <w:lang w:eastAsia="en-AU"/>
        </w:rPr>
        <w:t>The evaluation appl</w:t>
      </w:r>
      <w:r>
        <w:rPr>
          <w:rFonts w:eastAsia="Calibri" w:cs="ArialMT"/>
          <w:lang w:eastAsia="en-AU"/>
        </w:rPr>
        <w:t>ied</w:t>
      </w:r>
      <w:r w:rsidRPr="00825070">
        <w:rPr>
          <w:rFonts w:eastAsia="Calibri" w:cs="ArialMT"/>
          <w:lang w:eastAsia="en-AU"/>
        </w:rPr>
        <w:t xml:space="preserve"> the key criteria of Relevance, Effectiveness, Efficiency and Sustainability</w:t>
      </w:r>
      <w:r>
        <w:rPr>
          <w:rFonts w:eastAsia="Calibri" w:cs="ArialMT"/>
          <w:lang w:eastAsia="en-AU"/>
        </w:rPr>
        <w:t xml:space="preserve">, </w:t>
      </w:r>
      <w:r w:rsidR="009F7DB7">
        <w:rPr>
          <w:rFonts w:eastAsia="Calibri" w:cs="ArialMT"/>
          <w:lang w:eastAsia="en-AU"/>
        </w:rPr>
        <w:t>and</w:t>
      </w:r>
      <w:r w:rsidRPr="00825070">
        <w:rPr>
          <w:rFonts w:eastAsia="Calibri" w:cs="ArialMT"/>
          <w:lang w:eastAsia="en-AU"/>
        </w:rPr>
        <w:t xml:space="preserve"> Human Rights and Gender Equality, as detailed in </w:t>
      </w:r>
      <w:r>
        <w:rPr>
          <w:rFonts w:eastAsia="Calibri" w:cs="ArialMT"/>
          <w:lang w:eastAsia="en-AU"/>
        </w:rPr>
        <w:t>the</w:t>
      </w:r>
      <w:r w:rsidRPr="00825070">
        <w:rPr>
          <w:rFonts w:eastAsia="Calibri" w:cs="ArialMT"/>
          <w:lang w:eastAsia="en-AU"/>
        </w:rPr>
        <w:t xml:space="preserve"> N</w:t>
      </w:r>
      <w:r>
        <w:rPr>
          <w:rFonts w:eastAsia="Calibri" w:cs="ArialMT"/>
          <w:lang w:eastAsia="en-AU"/>
        </w:rPr>
        <w:t>AP</w:t>
      </w:r>
      <w:r w:rsidRPr="00825070">
        <w:rPr>
          <w:rFonts w:eastAsia="Calibri" w:cs="ArialMT"/>
          <w:lang w:eastAsia="en-AU"/>
        </w:rPr>
        <w:t xml:space="preserve"> 1325 Evaluation Matrix</w:t>
      </w:r>
      <w:r>
        <w:rPr>
          <w:rStyle w:val="FootnoteReference"/>
          <w:rFonts w:eastAsia="Calibri" w:cs="ArialMT"/>
          <w:lang w:eastAsia="en-AU"/>
        </w:rPr>
        <w:footnoteReference w:id="25"/>
      </w:r>
      <w:r>
        <w:rPr>
          <w:rFonts w:eastAsia="Calibri" w:cs="ArialMT"/>
          <w:lang w:eastAsia="en-AU"/>
        </w:rPr>
        <w:t>.</w:t>
      </w:r>
      <w:r w:rsidRPr="00825070">
        <w:rPr>
          <w:rFonts w:eastAsia="Calibri" w:cs="ArialMT"/>
          <w:lang w:eastAsia="en-AU"/>
        </w:rPr>
        <w:t xml:space="preserve"> </w:t>
      </w:r>
      <w:r w:rsidR="00535A47" w:rsidRPr="00535A47">
        <w:rPr>
          <w:bCs/>
          <w:lang w:eastAsia="ja-JP"/>
        </w:rPr>
        <w:t xml:space="preserve"> </w:t>
      </w:r>
      <w:r w:rsidR="00535A47">
        <w:rPr>
          <w:bCs/>
          <w:lang w:eastAsia="ja-JP"/>
        </w:rPr>
        <w:t>As set out in the Terms of Reference, a</w:t>
      </w:r>
      <w:r w:rsidR="00535A47" w:rsidRPr="00514594">
        <w:rPr>
          <w:lang w:eastAsia="en-AU"/>
        </w:rPr>
        <w:t>ssess</w:t>
      </w:r>
      <w:r w:rsidR="00535A47">
        <w:rPr>
          <w:lang w:eastAsia="en-AU"/>
        </w:rPr>
        <w:t xml:space="preserve">ment is made of </w:t>
      </w:r>
      <w:r w:rsidR="00535A47" w:rsidRPr="00514594">
        <w:rPr>
          <w:lang w:eastAsia="en-AU"/>
        </w:rPr>
        <w:t>the relevance of the NAP 1325,</w:t>
      </w:r>
      <w:r w:rsidR="00535A47">
        <w:rPr>
          <w:lang w:eastAsia="en-AU"/>
        </w:rPr>
        <w:t xml:space="preserve"> particularly </w:t>
      </w:r>
      <w:r w:rsidRPr="00514594">
        <w:rPr>
          <w:bCs/>
          <w:lang w:eastAsia="ja-JP"/>
        </w:rPr>
        <w:t xml:space="preserve">the relevance to </w:t>
      </w:r>
      <w:r>
        <w:rPr>
          <w:bCs/>
          <w:lang w:eastAsia="ja-JP"/>
        </w:rPr>
        <w:t xml:space="preserve">the </w:t>
      </w:r>
      <w:r w:rsidRPr="00514594">
        <w:rPr>
          <w:bCs/>
          <w:lang w:eastAsia="ja-JP"/>
        </w:rPr>
        <w:t xml:space="preserve">achievement of </w:t>
      </w:r>
      <w:r>
        <w:rPr>
          <w:bCs/>
          <w:lang w:eastAsia="ja-JP"/>
        </w:rPr>
        <w:t xml:space="preserve">the </w:t>
      </w:r>
      <w:r w:rsidRPr="00514594">
        <w:rPr>
          <w:bCs/>
          <w:lang w:eastAsia="ja-JP"/>
        </w:rPr>
        <w:t xml:space="preserve">four priority areas of the NAP 1325 </w:t>
      </w:r>
      <w:r w:rsidRPr="00514594">
        <w:rPr>
          <w:lang w:eastAsia="ja-JP"/>
        </w:rPr>
        <w:t xml:space="preserve">of Participation, Prevention, Protection and Peacebuilding </w:t>
      </w:r>
      <w:r w:rsidRPr="00514594">
        <w:rPr>
          <w:bCs/>
          <w:lang w:eastAsia="ja-JP"/>
        </w:rPr>
        <w:t xml:space="preserve">and UN Women’s </w:t>
      </w:r>
      <w:r w:rsidR="00535A47">
        <w:rPr>
          <w:bCs/>
          <w:lang w:eastAsia="ja-JP"/>
        </w:rPr>
        <w:t xml:space="preserve">WPS </w:t>
      </w:r>
      <w:r w:rsidR="00813B82">
        <w:rPr>
          <w:bCs/>
          <w:lang w:eastAsia="ja-JP"/>
        </w:rPr>
        <w:t>P</w:t>
      </w:r>
      <w:r w:rsidRPr="00514594">
        <w:rPr>
          <w:bCs/>
          <w:lang w:eastAsia="ja-JP"/>
        </w:rPr>
        <w:t xml:space="preserve">roject </w:t>
      </w:r>
      <w:r w:rsidR="00535A47" w:rsidRPr="004A696D">
        <w:rPr>
          <w:bCs/>
          <w:lang w:eastAsia="ja-JP"/>
        </w:rPr>
        <w:t>in relation to the NAP 1325 implementation</w:t>
      </w:r>
      <w:r w:rsidR="00535A47">
        <w:rPr>
          <w:bCs/>
          <w:lang w:eastAsia="ja-JP"/>
        </w:rPr>
        <w:t xml:space="preserve"> and national gender equality priorities</w:t>
      </w:r>
      <w:r w:rsidRPr="00514594">
        <w:rPr>
          <w:bCs/>
          <w:lang w:eastAsia="ja-JP"/>
        </w:rPr>
        <w:t xml:space="preserve">.  </w:t>
      </w:r>
      <w:r w:rsidR="00535A47">
        <w:rPr>
          <w:bCs/>
          <w:lang w:eastAsia="ja-JP"/>
        </w:rPr>
        <w:t xml:space="preserve">This reviewed </w:t>
      </w:r>
      <w:r w:rsidRPr="00514594">
        <w:rPr>
          <w:lang w:eastAsia="en-AU"/>
        </w:rPr>
        <w:t>UN Women and Ministry of Interior</w:t>
      </w:r>
      <w:r w:rsidR="00BA32E1">
        <w:rPr>
          <w:lang w:eastAsia="en-AU"/>
        </w:rPr>
        <w:t>’</w:t>
      </w:r>
      <w:r w:rsidRPr="00514594">
        <w:rPr>
          <w:lang w:eastAsia="en-AU"/>
        </w:rPr>
        <w:t>s support given the context and evolving national priorities</w:t>
      </w:r>
      <w:r>
        <w:rPr>
          <w:lang w:eastAsia="en-AU"/>
        </w:rPr>
        <w:t xml:space="preserve"> and the extent </w:t>
      </w:r>
      <w:r w:rsidRPr="00514594">
        <w:rPr>
          <w:lang w:eastAsia="en-AU"/>
        </w:rPr>
        <w:t>to which UN Women and Ministry of Interior’s approach was human rights focused and gender responsive</w:t>
      </w:r>
      <w:r>
        <w:rPr>
          <w:lang w:eastAsia="en-AU"/>
        </w:rPr>
        <w:t xml:space="preserve">. </w:t>
      </w:r>
      <w:r w:rsidR="00813B82">
        <w:rPr>
          <w:bCs/>
          <w:lang w:eastAsia="ja-JP"/>
        </w:rPr>
        <w:t>Findings are based on h</w:t>
      </w:r>
      <w:r w:rsidR="00813B82" w:rsidRPr="00DF4DEC">
        <w:rPr>
          <w:bCs/>
          <w:lang w:eastAsia="ja-JP"/>
        </w:rPr>
        <w:t xml:space="preserve">ow </w:t>
      </w:r>
      <w:r w:rsidR="00813B82">
        <w:rPr>
          <w:bCs/>
          <w:lang w:eastAsia="ja-JP"/>
        </w:rPr>
        <w:t xml:space="preserve">WPS 1325 </w:t>
      </w:r>
      <w:r w:rsidR="00813B82" w:rsidRPr="00DF4DEC">
        <w:rPr>
          <w:bCs/>
          <w:lang w:eastAsia="ja-JP"/>
        </w:rPr>
        <w:t xml:space="preserve">outcomes </w:t>
      </w:r>
      <w:r w:rsidR="00813B82">
        <w:rPr>
          <w:bCs/>
          <w:lang w:eastAsia="ja-JP"/>
        </w:rPr>
        <w:t xml:space="preserve">are relevant, effective, </w:t>
      </w:r>
      <w:proofErr w:type="gramStart"/>
      <w:r w:rsidR="00813B82">
        <w:rPr>
          <w:bCs/>
          <w:lang w:eastAsia="ja-JP"/>
        </w:rPr>
        <w:t>efficient</w:t>
      </w:r>
      <w:proofErr w:type="gramEnd"/>
      <w:r w:rsidR="00813B82">
        <w:rPr>
          <w:bCs/>
          <w:lang w:eastAsia="ja-JP"/>
        </w:rPr>
        <w:t xml:space="preserve"> and sustainable and </w:t>
      </w:r>
      <w:r w:rsidR="00813B82" w:rsidRPr="00DF4DEC">
        <w:rPr>
          <w:bCs/>
          <w:lang w:eastAsia="ja-JP"/>
        </w:rPr>
        <w:t xml:space="preserve">have </w:t>
      </w:r>
      <w:r w:rsidR="00813B82">
        <w:rPr>
          <w:bCs/>
          <w:lang w:eastAsia="ja-JP"/>
        </w:rPr>
        <w:t>promoted human rights and gender equality and women’s empowerment (GEWE). T</w:t>
      </w:r>
      <w:r w:rsidR="00813B82" w:rsidRPr="00464727">
        <w:rPr>
          <w:bCs/>
          <w:lang w:eastAsia="ja-JP"/>
        </w:rPr>
        <w:t xml:space="preserve">o inform </w:t>
      </w:r>
      <w:r w:rsidR="00813B82" w:rsidRPr="00205E3F">
        <w:rPr>
          <w:bCs/>
          <w:lang w:eastAsia="ja-JP"/>
        </w:rPr>
        <w:t xml:space="preserve">key stakeholders </w:t>
      </w:r>
      <w:r w:rsidR="00813B82">
        <w:rPr>
          <w:bCs/>
          <w:lang w:eastAsia="ja-JP"/>
        </w:rPr>
        <w:t xml:space="preserve">and provide the </w:t>
      </w:r>
      <w:r w:rsidR="00813B82" w:rsidRPr="00464727">
        <w:rPr>
          <w:bCs/>
          <w:lang w:eastAsia="ja-JP"/>
        </w:rPr>
        <w:t xml:space="preserve">Government </w:t>
      </w:r>
      <w:r w:rsidR="00813B82" w:rsidRPr="00CD2585">
        <w:rPr>
          <w:bCs/>
          <w:lang w:eastAsia="ja-JP"/>
        </w:rPr>
        <w:t xml:space="preserve">with a guide moving forward with the development and </w:t>
      </w:r>
      <w:r w:rsidR="00813B82" w:rsidRPr="00CD2585">
        <w:rPr>
          <w:bCs/>
          <w:lang w:eastAsia="ja-JP"/>
        </w:rPr>
        <w:lastRenderedPageBreak/>
        <w:t>implementation of the future NAP 1325, lessons learned, good practices and recommendations have been developed.</w:t>
      </w:r>
    </w:p>
    <w:p w14:paraId="506C36BD" w14:textId="2DD3E113" w:rsidR="002F2835" w:rsidRDefault="002F2835" w:rsidP="003531E5">
      <w:pPr>
        <w:autoSpaceDE w:val="0"/>
        <w:autoSpaceDN w:val="0"/>
        <w:adjustRightInd w:val="0"/>
        <w:spacing w:line="240" w:lineRule="auto"/>
        <w:jc w:val="both"/>
        <w:rPr>
          <w:rFonts w:ascii="Calibri" w:hAnsi="Calibri"/>
          <w:sz w:val="24"/>
          <w:szCs w:val="24"/>
          <w:lang w:eastAsia="en-AU"/>
        </w:rPr>
      </w:pPr>
    </w:p>
    <w:p w14:paraId="627CD3A3" w14:textId="1DC3D41E" w:rsidR="002F2835" w:rsidRPr="00464727" w:rsidRDefault="002F2835" w:rsidP="003531E5">
      <w:pPr>
        <w:pStyle w:val="Default"/>
        <w:spacing w:after="47"/>
        <w:jc w:val="both"/>
        <w:rPr>
          <w:bCs/>
          <w:lang w:eastAsia="ja-JP"/>
        </w:rPr>
      </w:pPr>
      <w:proofErr w:type="gramStart"/>
      <w:r w:rsidRPr="003353E4">
        <w:rPr>
          <w:lang w:val="en-ID"/>
        </w:rPr>
        <w:t>In order to</w:t>
      </w:r>
      <w:proofErr w:type="gramEnd"/>
      <w:r w:rsidRPr="003353E4">
        <w:rPr>
          <w:lang w:val="en-ID"/>
        </w:rPr>
        <w:t xml:space="preserve"> evaluate the NAP 1325</w:t>
      </w:r>
      <w:r w:rsidR="00535A47">
        <w:rPr>
          <w:lang w:val="en-ID"/>
        </w:rPr>
        <w:t>’s</w:t>
      </w:r>
      <w:r w:rsidRPr="003353E4">
        <w:rPr>
          <w:lang w:val="en-ID"/>
        </w:rPr>
        <w:t xml:space="preserve"> </w:t>
      </w:r>
      <w:r w:rsidR="00535A47" w:rsidRPr="003353E4">
        <w:rPr>
          <w:lang w:val="en-ID"/>
        </w:rPr>
        <w:t>first phase</w:t>
      </w:r>
      <w:r w:rsidR="00535A47">
        <w:rPr>
          <w:lang w:val="en-ID"/>
        </w:rPr>
        <w:t xml:space="preserve"> of </w:t>
      </w:r>
      <w:r w:rsidRPr="003353E4">
        <w:rPr>
          <w:lang w:val="en-ID"/>
        </w:rPr>
        <w:t xml:space="preserve">implementation (2016-2020), </w:t>
      </w:r>
      <w:r w:rsidR="00BA32E1">
        <w:rPr>
          <w:lang w:val="en-ID"/>
        </w:rPr>
        <w:t xml:space="preserve">the </w:t>
      </w:r>
      <w:r w:rsidRPr="003353E4">
        <w:rPr>
          <w:lang w:val="en-ID"/>
        </w:rPr>
        <w:t>DNPCC, NAP 1325 Steering Committee</w:t>
      </w:r>
      <w:r w:rsidR="00BA32E1">
        <w:rPr>
          <w:lang w:val="en-ID"/>
        </w:rPr>
        <w:t xml:space="preserve">, </w:t>
      </w:r>
      <w:r w:rsidRPr="003353E4">
        <w:rPr>
          <w:lang w:val="en-ID"/>
        </w:rPr>
        <w:t>Working Group and UN Women participated in a Pre-</w:t>
      </w:r>
      <w:r w:rsidR="00535A47" w:rsidRPr="00535A47">
        <w:rPr>
          <w:lang w:val="en-ID"/>
        </w:rPr>
        <w:t xml:space="preserve"> </w:t>
      </w:r>
      <w:r w:rsidR="00535A47" w:rsidRPr="003353E4">
        <w:rPr>
          <w:lang w:val="en-ID"/>
        </w:rPr>
        <w:t xml:space="preserve">Evaluation </w:t>
      </w:r>
      <w:r w:rsidRPr="003353E4">
        <w:rPr>
          <w:lang w:val="en-ID"/>
        </w:rPr>
        <w:t xml:space="preserve">Workshop of </w:t>
      </w:r>
      <w:r w:rsidR="00535A47">
        <w:rPr>
          <w:lang w:val="en-ID"/>
        </w:rPr>
        <w:t xml:space="preserve">the </w:t>
      </w:r>
      <w:r w:rsidRPr="003353E4">
        <w:rPr>
          <w:lang w:val="en-ID"/>
        </w:rPr>
        <w:t xml:space="preserve">UNSCR NAP 1325 in December 2019. </w:t>
      </w:r>
      <w:r w:rsidR="00813B82">
        <w:rPr>
          <w:lang w:val="en-ID"/>
        </w:rPr>
        <w:t>This</w:t>
      </w:r>
      <w:r w:rsidRPr="003353E4">
        <w:rPr>
          <w:lang w:val="en-ID"/>
        </w:rPr>
        <w:t xml:space="preserve"> concluded that t</w:t>
      </w:r>
      <w:r w:rsidRPr="003353E4">
        <w:rPr>
          <w:bCs/>
        </w:rPr>
        <w:t xml:space="preserve">he evaluation would be consultative, </w:t>
      </w:r>
      <w:proofErr w:type="gramStart"/>
      <w:r w:rsidRPr="003353E4">
        <w:rPr>
          <w:bCs/>
        </w:rPr>
        <w:t>inclusive</w:t>
      </w:r>
      <w:proofErr w:type="gramEnd"/>
      <w:r w:rsidRPr="003353E4">
        <w:rPr>
          <w:bCs/>
        </w:rPr>
        <w:t xml:space="preserve"> and participatory and ensure </w:t>
      </w:r>
      <w:r w:rsidR="00773419">
        <w:rPr>
          <w:bCs/>
        </w:rPr>
        <w:t xml:space="preserve">representation of </w:t>
      </w:r>
      <w:r w:rsidRPr="003353E4">
        <w:rPr>
          <w:bCs/>
        </w:rPr>
        <w:t>women’s CSOs</w:t>
      </w:r>
      <w:r w:rsidR="00773419">
        <w:rPr>
          <w:bCs/>
        </w:rPr>
        <w:t xml:space="preserve">, including </w:t>
      </w:r>
      <w:r w:rsidRPr="003353E4">
        <w:rPr>
          <w:bCs/>
        </w:rPr>
        <w:t>women’s group</w:t>
      </w:r>
      <w:r w:rsidR="00773419">
        <w:rPr>
          <w:bCs/>
        </w:rPr>
        <w:t>s</w:t>
      </w:r>
      <w:r w:rsidRPr="003353E4">
        <w:rPr>
          <w:bCs/>
        </w:rPr>
        <w:t xml:space="preserve"> at</w:t>
      </w:r>
      <w:r w:rsidR="00535A47">
        <w:rPr>
          <w:bCs/>
        </w:rPr>
        <w:t xml:space="preserve"> the</w:t>
      </w:r>
      <w:r w:rsidRPr="003353E4">
        <w:rPr>
          <w:bCs/>
        </w:rPr>
        <w:t xml:space="preserve"> municipal level.</w:t>
      </w:r>
      <w:r>
        <w:rPr>
          <w:bCs/>
        </w:rPr>
        <w:t xml:space="preserve"> </w:t>
      </w:r>
    </w:p>
    <w:p w14:paraId="69D01264" w14:textId="77777777" w:rsidR="002F2835" w:rsidRDefault="002F2835" w:rsidP="003531E5">
      <w:pPr>
        <w:autoSpaceDE w:val="0"/>
        <w:autoSpaceDN w:val="0"/>
        <w:adjustRightInd w:val="0"/>
        <w:spacing w:after="0" w:line="240" w:lineRule="auto"/>
        <w:rPr>
          <w:rFonts w:cs="Calibri-Bold"/>
          <w:i/>
          <w:iCs/>
          <w:sz w:val="24"/>
          <w:szCs w:val="24"/>
        </w:rPr>
      </w:pPr>
    </w:p>
    <w:p w14:paraId="6E5E8208" w14:textId="77777777" w:rsidR="002F2835" w:rsidRPr="00197D70" w:rsidRDefault="002F2835" w:rsidP="003531E5">
      <w:pPr>
        <w:autoSpaceDE w:val="0"/>
        <w:autoSpaceDN w:val="0"/>
        <w:adjustRightInd w:val="0"/>
        <w:spacing w:after="0" w:line="240" w:lineRule="auto"/>
        <w:rPr>
          <w:rFonts w:cs="Calibri-Bold"/>
          <w:i/>
          <w:iCs/>
          <w:sz w:val="24"/>
          <w:szCs w:val="24"/>
        </w:rPr>
      </w:pPr>
      <w:r>
        <w:rPr>
          <w:rFonts w:cs="Calibri-Bold"/>
          <w:i/>
          <w:iCs/>
          <w:sz w:val="24"/>
          <w:szCs w:val="24"/>
        </w:rPr>
        <w:t xml:space="preserve">2.2.2 </w:t>
      </w:r>
      <w:r w:rsidRPr="00197D70">
        <w:rPr>
          <w:rFonts w:cs="Calibri-Bold"/>
          <w:i/>
          <w:iCs/>
          <w:sz w:val="24"/>
          <w:szCs w:val="24"/>
        </w:rPr>
        <w:t>Organizational structure and stakeholder’s involvement</w:t>
      </w:r>
    </w:p>
    <w:p w14:paraId="16F8B833" w14:textId="12E6B402" w:rsidR="00DF3EAB" w:rsidRDefault="00535A47" w:rsidP="00755C2E">
      <w:pPr>
        <w:autoSpaceDE w:val="0"/>
        <w:autoSpaceDN w:val="0"/>
        <w:adjustRightInd w:val="0"/>
        <w:spacing w:after="0" w:line="240" w:lineRule="auto"/>
        <w:jc w:val="both"/>
        <w:rPr>
          <w:rFonts w:ascii="Calibri" w:hAnsi="Calibri" w:cs="Calibri"/>
          <w:color w:val="000000"/>
          <w:sz w:val="24"/>
          <w:szCs w:val="24"/>
        </w:rPr>
      </w:pPr>
      <w:r>
        <w:rPr>
          <w:bCs/>
          <w:sz w:val="24"/>
          <w:szCs w:val="24"/>
        </w:rPr>
        <w:t xml:space="preserve">The </w:t>
      </w:r>
      <w:r w:rsidR="003311A9" w:rsidRPr="00735D4D">
        <w:rPr>
          <w:bCs/>
          <w:sz w:val="24"/>
          <w:szCs w:val="24"/>
        </w:rPr>
        <w:t xml:space="preserve">Evaluation management </w:t>
      </w:r>
      <w:r w:rsidR="00DF3EAB">
        <w:rPr>
          <w:bCs/>
          <w:sz w:val="24"/>
          <w:szCs w:val="24"/>
        </w:rPr>
        <w:t>involved</w:t>
      </w:r>
      <w:r w:rsidR="003311A9" w:rsidRPr="00735D4D">
        <w:rPr>
          <w:bCs/>
          <w:sz w:val="24"/>
          <w:szCs w:val="24"/>
        </w:rPr>
        <w:t xml:space="preserve"> two </w:t>
      </w:r>
      <w:r w:rsidR="00DF3EAB" w:rsidRPr="00735D4D">
        <w:rPr>
          <w:sz w:val="24"/>
          <w:szCs w:val="24"/>
        </w:rPr>
        <w:t xml:space="preserve">main decision-making bodies </w:t>
      </w:r>
      <w:r w:rsidR="003311A9" w:rsidRPr="00735D4D">
        <w:rPr>
          <w:bCs/>
          <w:sz w:val="24"/>
          <w:szCs w:val="24"/>
        </w:rPr>
        <w:t>to ensure the participatory process and to manage the effectiv</w:t>
      </w:r>
      <w:r>
        <w:rPr>
          <w:bCs/>
          <w:sz w:val="24"/>
          <w:szCs w:val="24"/>
        </w:rPr>
        <w:t>eness</w:t>
      </w:r>
      <w:r w:rsidR="003311A9" w:rsidRPr="00735D4D">
        <w:rPr>
          <w:bCs/>
          <w:sz w:val="24"/>
          <w:szCs w:val="24"/>
        </w:rPr>
        <w:t xml:space="preserve"> of</w:t>
      </w:r>
      <w:r>
        <w:rPr>
          <w:bCs/>
          <w:sz w:val="24"/>
          <w:szCs w:val="24"/>
        </w:rPr>
        <w:t xml:space="preserve"> the</w:t>
      </w:r>
      <w:r w:rsidR="003311A9" w:rsidRPr="00735D4D">
        <w:rPr>
          <w:bCs/>
          <w:sz w:val="24"/>
          <w:szCs w:val="24"/>
        </w:rPr>
        <w:t xml:space="preserve"> evaluation. </w:t>
      </w:r>
      <w:r w:rsidR="00DF3EAB">
        <w:rPr>
          <w:bCs/>
          <w:sz w:val="24"/>
          <w:szCs w:val="24"/>
        </w:rPr>
        <w:t>The</w:t>
      </w:r>
      <w:r w:rsidR="003311A9" w:rsidRPr="00735D4D">
        <w:rPr>
          <w:bCs/>
          <w:i/>
          <w:iCs/>
          <w:sz w:val="24"/>
          <w:szCs w:val="24"/>
        </w:rPr>
        <w:t xml:space="preserve"> Evaluation </w:t>
      </w:r>
      <w:r w:rsidR="001E3F22">
        <w:rPr>
          <w:bCs/>
          <w:i/>
          <w:iCs/>
          <w:sz w:val="24"/>
          <w:szCs w:val="24"/>
        </w:rPr>
        <w:t>M</w:t>
      </w:r>
      <w:r w:rsidR="003311A9" w:rsidRPr="00735D4D">
        <w:rPr>
          <w:bCs/>
          <w:i/>
          <w:iCs/>
          <w:sz w:val="24"/>
          <w:szCs w:val="24"/>
        </w:rPr>
        <w:t>anagement group (EMG</w:t>
      </w:r>
      <w:r w:rsidR="003311A9" w:rsidRPr="00735D4D">
        <w:rPr>
          <w:b/>
          <w:sz w:val="24"/>
          <w:szCs w:val="24"/>
        </w:rPr>
        <w:t>)</w:t>
      </w:r>
      <w:r w:rsidR="003311A9" w:rsidRPr="00735D4D">
        <w:rPr>
          <w:sz w:val="24"/>
          <w:szCs w:val="24"/>
        </w:rPr>
        <w:t xml:space="preserve">, comprising the </w:t>
      </w:r>
      <w:r w:rsidR="00DF3EAB">
        <w:rPr>
          <w:sz w:val="24"/>
          <w:szCs w:val="24"/>
        </w:rPr>
        <w:t xml:space="preserve">UN Women Head of Office, IUNV Coordination Analyst (temporary WPS Portfolio support), and </w:t>
      </w:r>
      <w:r w:rsidR="00DF3EAB" w:rsidRPr="00735D4D">
        <w:rPr>
          <w:sz w:val="24"/>
          <w:szCs w:val="24"/>
        </w:rPr>
        <w:t>UN Women</w:t>
      </w:r>
      <w:r w:rsidR="00DF3EAB">
        <w:rPr>
          <w:sz w:val="24"/>
          <w:szCs w:val="24"/>
        </w:rPr>
        <w:t xml:space="preserve"> Regional Office Evaluation Specialist oversaw the evaluation process and quality assurance</w:t>
      </w:r>
      <w:r w:rsidR="00416C3C">
        <w:rPr>
          <w:sz w:val="24"/>
          <w:szCs w:val="24"/>
        </w:rPr>
        <w:t>s, while</w:t>
      </w:r>
      <w:r w:rsidR="00DF3EAB">
        <w:rPr>
          <w:sz w:val="24"/>
          <w:szCs w:val="24"/>
        </w:rPr>
        <w:t xml:space="preserve"> </w:t>
      </w:r>
      <w:r w:rsidR="003311A9" w:rsidRPr="00735D4D">
        <w:rPr>
          <w:sz w:val="24"/>
          <w:szCs w:val="24"/>
        </w:rPr>
        <w:t xml:space="preserve">the </w:t>
      </w:r>
      <w:r w:rsidR="003311A9" w:rsidRPr="00735D4D">
        <w:rPr>
          <w:i/>
          <w:iCs/>
          <w:sz w:val="24"/>
          <w:szCs w:val="24"/>
        </w:rPr>
        <w:t>Evaluation reference group (ERG</w:t>
      </w:r>
      <w:r w:rsidR="003311A9" w:rsidRPr="00735D4D">
        <w:rPr>
          <w:sz w:val="24"/>
          <w:szCs w:val="24"/>
        </w:rPr>
        <w:t xml:space="preserve">) </w:t>
      </w:r>
      <w:r w:rsidR="00DF3EAB">
        <w:rPr>
          <w:sz w:val="24"/>
          <w:szCs w:val="24"/>
        </w:rPr>
        <w:t>comprised the EMG members and</w:t>
      </w:r>
      <w:r w:rsidR="003311A9" w:rsidRPr="00735D4D">
        <w:rPr>
          <w:i/>
          <w:iCs/>
          <w:sz w:val="24"/>
          <w:szCs w:val="24"/>
        </w:rPr>
        <w:t xml:space="preserve"> </w:t>
      </w:r>
      <w:r w:rsidR="00DF3EAB" w:rsidRPr="00735D4D">
        <w:rPr>
          <w:sz w:val="24"/>
          <w:szCs w:val="24"/>
        </w:rPr>
        <w:t xml:space="preserve">designated representation from </w:t>
      </w:r>
      <w:proofErr w:type="spellStart"/>
      <w:r w:rsidR="00DF3EAB" w:rsidRPr="00735D4D">
        <w:rPr>
          <w:sz w:val="24"/>
          <w:szCs w:val="24"/>
        </w:rPr>
        <w:t>MoI</w:t>
      </w:r>
      <w:proofErr w:type="spellEnd"/>
      <w:r w:rsidR="00DF3EAB" w:rsidRPr="00735D4D">
        <w:rPr>
          <w:sz w:val="24"/>
          <w:szCs w:val="24"/>
        </w:rPr>
        <w:t>, UPMA (Prime Minister Office), SEII</w:t>
      </w:r>
      <w:r w:rsidR="00DF3EAB">
        <w:rPr>
          <w:sz w:val="24"/>
          <w:szCs w:val="24"/>
        </w:rPr>
        <w:t xml:space="preserve"> and the women’s network</w:t>
      </w:r>
      <w:r w:rsidR="00DF3EAB" w:rsidRPr="00735D4D">
        <w:rPr>
          <w:sz w:val="24"/>
          <w:szCs w:val="24"/>
        </w:rPr>
        <w:t xml:space="preserve"> Rede Feto</w:t>
      </w:r>
      <w:r w:rsidR="00DF3EAB">
        <w:rPr>
          <w:sz w:val="24"/>
          <w:szCs w:val="24"/>
        </w:rPr>
        <w:t xml:space="preserve">. </w:t>
      </w:r>
    </w:p>
    <w:p w14:paraId="6A2DEAAD" w14:textId="77777777" w:rsidR="00DF3EAB" w:rsidRDefault="00DF3EAB" w:rsidP="00755C2E">
      <w:pPr>
        <w:autoSpaceDE w:val="0"/>
        <w:autoSpaceDN w:val="0"/>
        <w:adjustRightInd w:val="0"/>
        <w:spacing w:after="0" w:line="240" w:lineRule="auto"/>
        <w:jc w:val="both"/>
        <w:rPr>
          <w:rFonts w:ascii="Calibri" w:hAnsi="Calibri" w:cs="Calibri"/>
          <w:color w:val="000000"/>
          <w:sz w:val="24"/>
          <w:szCs w:val="24"/>
        </w:rPr>
      </w:pPr>
    </w:p>
    <w:p w14:paraId="535B0FD5" w14:textId="5EBF4103" w:rsidR="002F2835" w:rsidRDefault="002F2835" w:rsidP="00755C2E">
      <w:pPr>
        <w:autoSpaceDE w:val="0"/>
        <w:autoSpaceDN w:val="0"/>
        <w:adjustRightInd w:val="0"/>
        <w:spacing w:after="0" w:line="240" w:lineRule="auto"/>
        <w:jc w:val="both"/>
        <w:rPr>
          <w:rFonts w:ascii="Calibri" w:hAnsi="Calibri" w:cs="Calibri"/>
          <w:color w:val="000000"/>
          <w:sz w:val="24"/>
          <w:szCs w:val="24"/>
        </w:rPr>
      </w:pPr>
      <w:r w:rsidRPr="00126FD8">
        <w:rPr>
          <w:rFonts w:ascii="Calibri" w:hAnsi="Calibri" w:cs="Calibri"/>
          <w:color w:val="000000"/>
          <w:sz w:val="24"/>
          <w:szCs w:val="24"/>
        </w:rPr>
        <w:t>The EMG was responsible for the overall management of the evaluation and overs</w:t>
      </w:r>
      <w:r>
        <w:rPr>
          <w:rFonts w:ascii="Calibri" w:hAnsi="Calibri" w:cs="Calibri"/>
          <w:color w:val="000000"/>
          <w:sz w:val="24"/>
          <w:szCs w:val="24"/>
        </w:rPr>
        <w:t>ight</w:t>
      </w:r>
      <w:r w:rsidRPr="00126FD8">
        <w:rPr>
          <w:rFonts w:ascii="Calibri" w:hAnsi="Calibri" w:cs="Calibri"/>
          <w:color w:val="000000"/>
          <w:sz w:val="24"/>
          <w:szCs w:val="24"/>
        </w:rPr>
        <w:t xml:space="preserve"> </w:t>
      </w:r>
      <w:r w:rsidR="00535A47">
        <w:rPr>
          <w:rFonts w:ascii="Calibri" w:hAnsi="Calibri" w:cs="Calibri"/>
          <w:color w:val="000000"/>
          <w:sz w:val="24"/>
          <w:szCs w:val="24"/>
        </w:rPr>
        <w:t xml:space="preserve">of </w:t>
      </w:r>
      <w:r w:rsidRPr="00126FD8">
        <w:rPr>
          <w:rFonts w:ascii="Calibri" w:hAnsi="Calibri" w:cs="Calibri"/>
          <w:color w:val="000000"/>
          <w:sz w:val="24"/>
          <w:szCs w:val="24"/>
        </w:rPr>
        <w:t xml:space="preserve">the </w:t>
      </w:r>
      <w:proofErr w:type="gramStart"/>
      <w:r w:rsidRPr="00126FD8">
        <w:rPr>
          <w:rFonts w:ascii="Calibri" w:hAnsi="Calibri" w:cs="Calibri"/>
          <w:color w:val="000000"/>
          <w:sz w:val="24"/>
          <w:szCs w:val="24"/>
        </w:rPr>
        <w:t>day to day</w:t>
      </w:r>
      <w:proofErr w:type="gramEnd"/>
      <w:r w:rsidRPr="00126FD8">
        <w:rPr>
          <w:rFonts w:ascii="Calibri" w:hAnsi="Calibri" w:cs="Calibri"/>
          <w:color w:val="000000"/>
          <w:sz w:val="24"/>
          <w:szCs w:val="24"/>
        </w:rPr>
        <w:t xml:space="preserve"> activities of the evaluation and communication with the Evaluation Team. </w:t>
      </w:r>
      <w:r>
        <w:rPr>
          <w:rFonts w:ascii="Calibri" w:hAnsi="Calibri" w:cs="Calibri"/>
          <w:color w:val="000000"/>
          <w:sz w:val="24"/>
          <w:szCs w:val="24"/>
        </w:rPr>
        <w:t xml:space="preserve">The </w:t>
      </w:r>
      <w:r w:rsidRPr="00135987">
        <w:rPr>
          <w:rFonts w:ascii="Calibri" w:hAnsi="Calibri" w:cs="Calibri"/>
          <w:color w:val="000000"/>
          <w:sz w:val="24"/>
          <w:szCs w:val="24"/>
        </w:rPr>
        <w:t xml:space="preserve">EMG </w:t>
      </w:r>
      <w:r w:rsidR="00204035">
        <w:rPr>
          <w:rFonts w:ascii="Calibri" w:hAnsi="Calibri" w:cs="Calibri"/>
          <w:color w:val="000000"/>
          <w:sz w:val="24"/>
          <w:szCs w:val="24"/>
        </w:rPr>
        <w:t>provided support to the evaluation</w:t>
      </w:r>
      <w:r w:rsidRPr="00135987">
        <w:rPr>
          <w:rFonts w:ascii="Calibri" w:hAnsi="Calibri" w:cs="Calibri"/>
          <w:color w:val="000000"/>
          <w:sz w:val="24"/>
          <w:szCs w:val="24"/>
        </w:rPr>
        <w:t xml:space="preserve">, while </w:t>
      </w:r>
      <w:r w:rsidRPr="00126FD8">
        <w:rPr>
          <w:rFonts w:ascii="Calibri" w:hAnsi="Calibri" w:cs="Calibri"/>
          <w:color w:val="000000"/>
          <w:sz w:val="24"/>
          <w:szCs w:val="24"/>
        </w:rPr>
        <w:t xml:space="preserve">ERG was established in order to ensure that evaluation approach is relevant to stakeholders, and to make certain that factual errors or errors of omission or interpretation are identified in evaluation products. </w:t>
      </w:r>
      <w:r w:rsidR="00DF3EAB">
        <w:rPr>
          <w:sz w:val="24"/>
          <w:szCs w:val="24"/>
        </w:rPr>
        <w:t xml:space="preserve">The ERG </w:t>
      </w:r>
      <w:r w:rsidR="00DF3EAB" w:rsidRPr="00735D4D">
        <w:rPr>
          <w:sz w:val="24"/>
          <w:szCs w:val="24"/>
        </w:rPr>
        <w:t>provid</w:t>
      </w:r>
      <w:r w:rsidR="00DF3EAB">
        <w:rPr>
          <w:sz w:val="24"/>
          <w:szCs w:val="24"/>
        </w:rPr>
        <w:t>ed</w:t>
      </w:r>
      <w:r w:rsidR="00DF3EAB" w:rsidRPr="00735D4D">
        <w:rPr>
          <w:sz w:val="24"/>
          <w:szCs w:val="24"/>
        </w:rPr>
        <w:t xml:space="preserve"> </w:t>
      </w:r>
      <w:r w:rsidR="00DF3EAB" w:rsidRPr="00735D4D">
        <w:rPr>
          <w:bCs/>
          <w:sz w:val="24"/>
          <w:szCs w:val="24"/>
        </w:rPr>
        <w:t>input into the main stages of the evaluation to ensure that the approach was relevant to partners</w:t>
      </w:r>
      <w:r w:rsidR="00DF3EAB">
        <w:rPr>
          <w:bCs/>
        </w:rPr>
        <w:t xml:space="preserve">, </w:t>
      </w:r>
      <w:proofErr w:type="gramStart"/>
      <w:r w:rsidR="00DF3EAB">
        <w:rPr>
          <w:bCs/>
        </w:rPr>
        <w:t>including</w:t>
      </w:r>
      <w:r w:rsidRPr="00126FD8">
        <w:rPr>
          <w:rFonts w:ascii="Calibri" w:hAnsi="Calibri" w:cs="Calibri"/>
          <w:color w:val="000000"/>
          <w:sz w:val="24"/>
          <w:szCs w:val="24"/>
        </w:rPr>
        <w:t>:</w:t>
      </w:r>
      <w:proofErr w:type="gramEnd"/>
      <w:r w:rsidRPr="00126FD8">
        <w:rPr>
          <w:rFonts w:ascii="Calibri" w:hAnsi="Calibri" w:cs="Calibri"/>
          <w:color w:val="000000"/>
          <w:sz w:val="24"/>
          <w:szCs w:val="24"/>
        </w:rPr>
        <w:t xml:space="preserve"> inception report, </w:t>
      </w:r>
      <w:r>
        <w:rPr>
          <w:rFonts w:ascii="Calibri" w:hAnsi="Calibri" w:cs="Calibri"/>
          <w:color w:val="000000"/>
          <w:sz w:val="24"/>
          <w:szCs w:val="24"/>
        </w:rPr>
        <w:t xml:space="preserve">preliminary findings, </w:t>
      </w:r>
      <w:r w:rsidRPr="00126FD8">
        <w:rPr>
          <w:rFonts w:ascii="Calibri" w:hAnsi="Calibri" w:cs="Calibri"/>
          <w:color w:val="000000"/>
          <w:sz w:val="24"/>
          <w:szCs w:val="24"/>
        </w:rPr>
        <w:t>draft and final reports</w:t>
      </w:r>
      <w:r>
        <w:rPr>
          <w:rFonts w:ascii="Calibri" w:hAnsi="Calibri" w:cs="Calibri"/>
          <w:color w:val="000000"/>
          <w:sz w:val="24"/>
          <w:szCs w:val="24"/>
        </w:rPr>
        <w:t xml:space="preserve">, the </w:t>
      </w:r>
      <w:r w:rsidRPr="00135987">
        <w:rPr>
          <w:rFonts w:ascii="Calibri" w:hAnsi="Calibri" w:cs="Calibri"/>
          <w:color w:val="000000"/>
          <w:sz w:val="24"/>
          <w:szCs w:val="24"/>
        </w:rPr>
        <w:t>main validity and quality</w:t>
      </w:r>
      <w:r>
        <w:rPr>
          <w:rFonts w:ascii="Calibri" w:hAnsi="Calibri" w:cs="Calibri"/>
          <w:color w:val="000000"/>
          <w:sz w:val="24"/>
          <w:szCs w:val="24"/>
        </w:rPr>
        <w:t xml:space="preserve"> </w:t>
      </w:r>
      <w:r w:rsidRPr="00135987">
        <w:rPr>
          <w:rFonts w:ascii="Calibri" w:hAnsi="Calibri" w:cs="Calibri"/>
          <w:color w:val="000000"/>
          <w:sz w:val="24"/>
          <w:szCs w:val="24"/>
        </w:rPr>
        <w:t>monitoring role</w:t>
      </w:r>
      <w:r>
        <w:rPr>
          <w:rFonts w:ascii="Calibri" w:hAnsi="Calibri" w:cs="Calibri"/>
          <w:color w:val="000000"/>
          <w:sz w:val="24"/>
          <w:szCs w:val="24"/>
        </w:rPr>
        <w:t xml:space="preserve">. The </w:t>
      </w:r>
      <w:r w:rsidRPr="00135987">
        <w:rPr>
          <w:rFonts w:ascii="Calibri" w:hAnsi="Calibri" w:cs="Calibri"/>
          <w:color w:val="000000"/>
          <w:sz w:val="24"/>
          <w:szCs w:val="24"/>
        </w:rPr>
        <w:t xml:space="preserve">ET </w:t>
      </w:r>
      <w:r>
        <w:rPr>
          <w:rFonts w:ascii="Calibri" w:hAnsi="Calibri" w:cs="Calibri"/>
          <w:color w:val="000000"/>
          <w:sz w:val="24"/>
          <w:szCs w:val="24"/>
        </w:rPr>
        <w:t xml:space="preserve">consisting of a </w:t>
      </w:r>
      <w:r w:rsidRPr="00135987">
        <w:rPr>
          <w:rFonts w:ascii="Calibri" w:hAnsi="Calibri" w:cs="Calibri"/>
          <w:color w:val="000000"/>
          <w:sz w:val="24"/>
          <w:szCs w:val="24"/>
        </w:rPr>
        <w:t>Team leader</w:t>
      </w:r>
      <w:r>
        <w:rPr>
          <w:rFonts w:ascii="Calibri" w:hAnsi="Calibri" w:cs="Calibri"/>
          <w:color w:val="000000"/>
          <w:sz w:val="24"/>
          <w:szCs w:val="24"/>
        </w:rPr>
        <w:t>, an</w:t>
      </w:r>
      <w:r w:rsidRPr="00135987">
        <w:rPr>
          <w:rFonts w:ascii="Calibri" w:hAnsi="Calibri" w:cs="Calibri"/>
          <w:color w:val="000000"/>
          <w:sz w:val="24"/>
          <w:szCs w:val="24"/>
        </w:rPr>
        <w:t xml:space="preserve"> international evaluation</w:t>
      </w:r>
      <w:r>
        <w:rPr>
          <w:rFonts w:ascii="Calibri" w:hAnsi="Calibri" w:cs="Calibri"/>
          <w:color w:val="000000"/>
          <w:sz w:val="24"/>
          <w:szCs w:val="24"/>
        </w:rPr>
        <w:t xml:space="preserve"> </w:t>
      </w:r>
      <w:r w:rsidRPr="00135987">
        <w:rPr>
          <w:rFonts w:ascii="Calibri" w:hAnsi="Calibri" w:cs="Calibri"/>
          <w:color w:val="000000"/>
          <w:sz w:val="24"/>
          <w:szCs w:val="24"/>
        </w:rPr>
        <w:t>and gender equality expert</w:t>
      </w:r>
      <w:r w:rsidR="00DF3EAB">
        <w:rPr>
          <w:rFonts w:ascii="Calibri" w:hAnsi="Calibri" w:cs="Calibri"/>
          <w:color w:val="000000"/>
          <w:sz w:val="24"/>
          <w:szCs w:val="24"/>
        </w:rPr>
        <w:t xml:space="preserve"> (</w:t>
      </w:r>
      <w:r w:rsidR="00DF3EAB">
        <w:rPr>
          <w:rFonts w:ascii="Calibri" w:hAnsi="Calibri" w:cs="Calibri"/>
          <w:color w:val="000000"/>
          <w:sz w:val="24"/>
          <w:szCs w:val="24"/>
        </w:rPr>
        <w:t>working remotely due to COVID-19</w:t>
      </w:r>
      <w:r w:rsidR="00DF3EAB">
        <w:rPr>
          <w:rFonts w:ascii="Calibri" w:hAnsi="Calibri" w:cs="Calibri"/>
          <w:color w:val="000000"/>
          <w:sz w:val="24"/>
          <w:szCs w:val="24"/>
        </w:rPr>
        <w:t>)</w:t>
      </w:r>
      <w:r w:rsidR="00DF3EAB">
        <w:rPr>
          <w:rFonts w:ascii="Calibri" w:hAnsi="Calibri" w:cs="Calibri"/>
          <w:color w:val="000000"/>
          <w:sz w:val="24"/>
          <w:szCs w:val="24"/>
        </w:rPr>
        <w:t xml:space="preserve"> </w:t>
      </w:r>
      <w:r>
        <w:rPr>
          <w:rFonts w:ascii="Calibri" w:hAnsi="Calibri" w:cs="Calibri"/>
          <w:color w:val="000000"/>
          <w:sz w:val="24"/>
          <w:szCs w:val="24"/>
        </w:rPr>
        <w:t>and a n</w:t>
      </w:r>
      <w:r w:rsidRPr="00135987">
        <w:rPr>
          <w:rFonts w:ascii="Calibri" w:hAnsi="Calibri" w:cs="Calibri"/>
          <w:color w:val="000000"/>
          <w:sz w:val="24"/>
          <w:szCs w:val="24"/>
        </w:rPr>
        <w:t>ational expert</w:t>
      </w:r>
      <w:r w:rsidR="00DF3EAB">
        <w:rPr>
          <w:rFonts w:ascii="Calibri" w:hAnsi="Calibri" w:cs="Calibri"/>
          <w:color w:val="000000"/>
          <w:sz w:val="24"/>
          <w:szCs w:val="24"/>
        </w:rPr>
        <w:t xml:space="preserve"> based in Timor-Leste</w:t>
      </w:r>
      <w:r>
        <w:rPr>
          <w:rFonts w:ascii="Calibri" w:hAnsi="Calibri" w:cs="Calibri"/>
          <w:color w:val="000000"/>
          <w:sz w:val="24"/>
          <w:szCs w:val="24"/>
        </w:rPr>
        <w:t>,</w:t>
      </w:r>
      <w:r w:rsidR="00535A47">
        <w:rPr>
          <w:rFonts w:ascii="Calibri" w:hAnsi="Calibri" w:cs="Calibri"/>
          <w:color w:val="000000"/>
          <w:sz w:val="24"/>
          <w:szCs w:val="24"/>
        </w:rPr>
        <w:t xml:space="preserve"> who were</w:t>
      </w:r>
      <w:r w:rsidRPr="00135987">
        <w:rPr>
          <w:rFonts w:ascii="Calibri" w:hAnsi="Calibri" w:cs="Calibri"/>
          <w:color w:val="000000"/>
          <w:sz w:val="24"/>
          <w:szCs w:val="24"/>
        </w:rPr>
        <w:t xml:space="preserve"> responsible for the</w:t>
      </w:r>
      <w:r>
        <w:rPr>
          <w:rFonts w:ascii="Calibri" w:hAnsi="Calibri" w:cs="Calibri"/>
          <w:color w:val="000000"/>
          <w:sz w:val="24"/>
          <w:szCs w:val="24"/>
        </w:rPr>
        <w:t xml:space="preserve"> </w:t>
      </w:r>
      <w:r w:rsidRPr="00135987">
        <w:rPr>
          <w:rFonts w:ascii="Calibri" w:hAnsi="Calibri" w:cs="Calibri"/>
          <w:color w:val="000000"/>
          <w:sz w:val="24"/>
          <w:szCs w:val="24"/>
        </w:rPr>
        <w:t>design of the instruments, implementation of the</w:t>
      </w:r>
      <w:r>
        <w:rPr>
          <w:rFonts w:ascii="Calibri" w:hAnsi="Calibri" w:cs="Calibri"/>
          <w:color w:val="000000"/>
          <w:sz w:val="24"/>
          <w:szCs w:val="24"/>
        </w:rPr>
        <w:t xml:space="preserve"> </w:t>
      </w:r>
      <w:r w:rsidRPr="00135987">
        <w:rPr>
          <w:rFonts w:ascii="Calibri" w:hAnsi="Calibri" w:cs="Calibri"/>
          <w:color w:val="000000"/>
          <w:sz w:val="24"/>
          <w:szCs w:val="24"/>
        </w:rPr>
        <w:t>process</w:t>
      </w:r>
      <w:r w:rsidR="00DF3EAB">
        <w:rPr>
          <w:rFonts w:ascii="Calibri" w:hAnsi="Calibri" w:cs="Calibri"/>
          <w:color w:val="000000"/>
          <w:sz w:val="24"/>
          <w:szCs w:val="24"/>
        </w:rPr>
        <w:t>,</w:t>
      </w:r>
      <w:r w:rsidRPr="00135987">
        <w:rPr>
          <w:rFonts w:ascii="Calibri" w:hAnsi="Calibri" w:cs="Calibri"/>
          <w:color w:val="000000"/>
          <w:sz w:val="24"/>
          <w:szCs w:val="24"/>
        </w:rPr>
        <w:t xml:space="preserve"> quality and timely delivery of</w:t>
      </w:r>
      <w:r>
        <w:rPr>
          <w:rFonts w:ascii="Calibri" w:hAnsi="Calibri" w:cs="Calibri"/>
          <w:color w:val="000000"/>
          <w:sz w:val="24"/>
          <w:szCs w:val="24"/>
        </w:rPr>
        <w:t xml:space="preserve"> </w:t>
      </w:r>
      <w:r w:rsidRPr="00135987">
        <w:rPr>
          <w:rFonts w:ascii="Calibri" w:hAnsi="Calibri" w:cs="Calibri"/>
          <w:color w:val="000000"/>
          <w:sz w:val="24"/>
          <w:szCs w:val="24"/>
        </w:rPr>
        <w:t>evaluation results</w:t>
      </w:r>
      <w:r>
        <w:rPr>
          <w:rFonts w:ascii="Calibri" w:hAnsi="Calibri" w:cs="Calibri"/>
          <w:color w:val="000000"/>
          <w:sz w:val="24"/>
          <w:szCs w:val="24"/>
        </w:rPr>
        <w:t>,</w:t>
      </w:r>
      <w:r w:rsidRPr="00135987">
        <w:rPr>
          <w:rFonts w:ascii="Calibri" w:hAnsi="Calibri" w:cs="Calibri"/>
          <w:color w:val="000000"/>
          <w:sz w:val="24"/>
          <w:szCs w:val="24"/>
        </w:rPr>
        <w:t xml:space="preserve"> outputs</w:t>
      </w:r>
      <w:r>
        <w:rPr>
          <w:rFonts w:ascii="Calibri" w:hAnsi="Calibri" w:cs="Calibri"/>
          <w:color w:val="000000"/>
          <w:sz w:val="24"/>
          <w:szCs w:val="24"/>
        </w:rPr>
        <w:t>, stakeholder consultations, inception and final evaluation report</w:t>
      </w:r>
      <w:r w:rsidR="00DF3EAB">
        <w:rPr>
          <w:rFonts w:ascii="Calibri" w:hAnsi="Calibri" w:cs="Calibri"/>
          <w:color w:val="000000"/>
          <w:sz w:val="24"/>
          <w:szCs w:val="24"/>
        </w:rPr>
        <w:t>s</w:t>
      </w:r>
      <w:r>
        <w:rPr>
          <w:rFonts w:ascii="Calibri" w:hAnsi="Calibri" w:cs="Calibri"/>
          <w:color w:val="000000"/>
          <w:sz w:val="24"/>
          <w:szCs w:val="24"/>
        </w:rPr>
        <w:t>.</w:t>
      </w:r>
    </w:p>
    <w:p w14:paraId="0FDF2F43" w14:textId="0024CCEC" w:rsidR="00755C2E" w:rsidRDefault="00755C2E" w:rsidP="00755C2E">
      <w:pPr>
        <w:autoSpaceDE w:val="0"/>
        <w:autoSpaceDN w:val="0"/>
        <w:adjustRightInd w:val="0"/>
        <w:spacing w:after="0" w:line="240" w:lineRule="auto"/>
        <w:jc w:val="both"/>
        <w:rPr>
          <w:rFonts w:ascii="Calibri" w:hAnsi="Calibri" w:cs="Calibri"/>
          <w:color w:val="000000"/>
          <w:sz w:val="24"/>
          <w:szCs w:val="24"/>
        </w:rPr>
      </w:pPr>
    </w:p>
    <w:p w14:paraId="7CC112AB" w14:textId="77777777" w:rsidR="002F2835" w:rsidRPr="00EE176E" w:rsidRDefault="002F2835" w:rsidP="004A696D">
      <w:pPr>
        <w:pStyle w:val="Default"/>
        <w:spacing w:line="480" w:lineRule="auto"/>
        <w:ind w:right="57"/>
        <w:jc w:val="both"/>
      </w:pPr>
      <w:r>
        <w:rPr>
          <w:i/>
          <w:iCs/>
        </w:rPr>
        <w:t xml:space="preserve">2.2.3 </w:t>
      </w:r>
      <w:r w:rsidRPr="002D6128">
        <w:rPr>
          <w:i/>
          <w:iCs/>
        </w:rPr>
        <w:t xml:space="preserve">Data Collection and Analysis Methods </w:t>
      </w:r>
    </w:p>
    <w:p w14:paraId="15F624C8" w14:textId="0DDB696F" w:rsidR="002F2835" w:rsidRPr="00C66155" w:rsidRDefault="00204035" w:rsidP="003531E5">
      <w:pPr>
        <w:autoSpaceDE w:val="0"/>
        <w:autoSpaceDN w:val="0"/>
        <w:adjustRightInd w:val="0"/>
        <w:spacing w:after="0" w:line="240" w:lineRule="auto"/>
        <w:jc w:val="both"/>
        <w:rPr>
          <w:rFonts w:cs="Calibri"/>
          <w:sz w:val="24"/>
          <w:szCs w:val="24"/>
        </w:rPr>
      </w:pPr>
      <w:bookmarkStart w:id="19" w:name="_Hlk57992921"/>
      <w:r>
        <w:rPr>
          <w:rFonts w:cs="Calibri-Bold"/>
          <w:sz w:val="24"/>
          <w:szCs w:val="24"/>
        </w:rPr>
        <w:t xml:space="preserve">Both primary and secondary sources were accessed during the evaluation. </w:t>
      </w:r>
      <w:r w:rsidR="002F2835" w:rsidRPr="00620009">
        <w:rPr>
          <w:rFonts w:cs="Calibri-Bold"/>
          <w:sz w:val="24"/>
          <w:szCs w:val="24"/>
        </w:rPr>
        <w:t>Secondary sources</w:t>
      </w:r>
      <w:r w:rsidR="002F2835" w:rsidRPr="00126FD8">
        <w:rPr>
          <w:rFonts w:cs="Calibri-Bold"/>
          <w:sz w:val="24"/>
          <w:szCs w:val="24"/>
        </w:rPr>
        <w:t xml:space="preserve"> analysis</w:t>
      </w:r>
      <w:r w:rsidR="002F2835" w:rsidRPr="00C66155">
        <w:rPr>
          <w:rFonts w:cs="Calibri-Bold"/>
          <w:b/>
          <w:bCs/>
          <w:sz w:val="24"/>
          <w:szCs w:val="24"/>
        </w:rPr>
        <w:t xml:space="preserve"> </w:t>
      </w:r>
      <w:r w:rsidR="002F2835" w:rsidRPr="00C66155">
        <w:rPr>
          <w:rFonts w:cs="Calibri"/>
          <w:sz w:val="24"/>
          <w:szCs w:val="24"/>
        </w:rPr>
        <w:t xml:space="preserve">included </w:t>
      </w:r>
      <w:r>
        <w:rPr>
          <w:rFonts w:cs="Calibri"/>
          <w:sz w:val="24"/>
          <w:szCs w:val="24"/>
        </w:rPr>
        <w:t>r</w:t>
      </w:r>
      <w:r w:rsidR="002F2835" w:rsidRPr="00126FD8">
        <w:rPr>
          <w:rFonts w:cs="Calibri-Bold"/>
          <w:sz w:val="24"/>
          <w:szCs w:val="24"/>
        </w:rPr>
        <w:t xml:space="preserve">eview of </w:t>
      </w:r>
      <w:r>
        <w:rPr>
          <w:rFonts w:cs="Calibri-Bold"/>
          <w:sz w:val="24"/>
          <w:szCs w:val="24"/>
        </w:rPr>
        <w:t xml:space="preserve">26 </w:t>
      </w:r>
      <w:r w:rsidR="002F2835" w:rsidRPr="00126FD8">
        <w:rPr>
          <w:rFonts w:cs="Calibri-Bold"/>
          <w:sz w:val="24"/>
          <w:szCs w:val="24"/>
        </w:rPr>
        <w:t xml:space="preserve">documents </w:t>
      </w:r>
      <w:r w:rsidR="001E039B">
        <w:rPr>
          <w:rFonts w:cs="Calibri"/>
          <w:sz w:val="24"/>
          <w:szCs w:val="24"/>
        </w:rPr>
        <w:t>(</w:t>
      </w:r>
      <w:r w:rsidR="001E039B">
        <w:rPr>
          <w:rFonts w:cs="Calibri"/>
          <w:sz w:val="24"/>
          <w:szCs w:val="24"/>
        </w:rPr>
        <w:t xml:space="preserve">Government </w:t>
      </w:r>
      <w:r w:rsidR="001E039B" w:rsidRPr="00C66155">
        <w:rPr>
          <w:rFonts w:cs="Calibri"/>
          <w:sz w:val="24"/>
          <w:szCs w:val="24"/>
        </w:rPr>
        <w:t>policy</w:t>
      </w:r>
      <w:r w:rsidR="001E039B">
        <w:rPr>
          <w:rFonts w:cs="Calibri"/>
          <w:sz w:val="24"/>
          <w:szCs w:val="24"/>
        </w:rPr>
        <w:t xml:space="preserve"> </w:t>
      </w:r>
      <w:r w:rsidR="001E039B" w:rsidRPr="00C66155">
        <w:rPr>
          <w:rFonts w:cs="Calibri"/>
          <w:sz w:val="24"/>
          <w:szCs w:val="24"/>
        </w:rPr>
        <w:t>documents</w:t>
      </w:r>
      <w:r w:rsidR="001E039B">
        <w:rPr>
          <w:rFonts w:cs="Calibri"/>
          <w:sz w:val="24"/>
          <w:szCs w:val="24"/>
        </w:rPr>
        <w:t>,</w:t>
      </w:r>
      <w:r w:rsidR="001E039B" w:rsidRPr="00C66155">
        <w:rPr>
          <w:rFonts w:cs="Calibri"/>
          <w:sz w:val="24"/>
          <w:szCs w:val="24"/>
        </w:rPr>
        <w:t xml:space="preserve"> </w:t>
      </w:r>
      <w:r w:rsidR="001E039B" w:rsidRPr="00C66155">
        <w:rPr>
          <w:rFonts w:cs="Calibri"/>
          <w:sz w:val="24"/>
          <w:szCs w:val="24"/>
        </w:rPr>
        <w:t>national strategies policies</w:t>
      </w:r>
      <w:r w:rsidR="001E039B" w:rsidRPr="00C66155">
        <w:rPr>
          <w:rFonts w:cs="Calibri"/>
          <w:sz w:val="24"/>
          <w:szCs w:val="24"/>
        </w:rPr>
        <w:t xml:space="preserve"> </w:t>
      </w:r>
      <w:r w:rsidR="001E039B" w:rsidRPr="00C66155">
        <w:rPr>
          <w:rFonts w:cs="Calibri"/>
          <w:sz w:val="24"/>
          <w:szCs w:val="24"/>
        </w:rPr>
        <w:t xml:space="preserve">and </w:t>
      </w:r>
      <w:r w:rsidR="002F2835" w:rsidRPr="00C66155">
        <w:rPr>
          <w:rFonts w:cs="Calibri"/>
          <w:sz w:val="24"/>
          <w:szCs w:val="24"/>
        </w:rPr>
        <w:t>reports, statistical reports, reports</w:t>
      </w:r>
      <w:r w:rsidR="002F2835">
        <w:rPr>
          <w:rFonts w:cs="Calibri"/>
          <w:sz w:val="24"/>
          <w:szCs w:val="24"/>
        </w:rPr>
        <w:t xml:space="preserve"> </w:t>
      </w:r>
      <w:r w:rsidR="002F2835" w:rsidRPr="00C66155">
        <w:rPr>
          <w:rFonts w:cs="Calibri"/>
          <w:sz w:val="24"/>
          <w:szCs w:val="24"/>
        </w:rPr>
        <w:t xml:space="preserve">from </w:t>
      </w:r>
      <w:proofErr w:type="spellStart"/>
      <w:proofErr w:type="gramStart"/>
      <w:r w:rsidR="002F2835">
        <w:rPr>
          <w:rFonts w:cs="Calibri"/>
          <w:sz w:val="24"/>
          <w:szCs w:val="24"/>
        </w:rPr>
        <w:t>Chega</w:t>
      </w:r>
      <w:proofErr w:type="spellEnd"/>
      <w:r w:rsidR="002F2835">
        <w:rPr>
          <w:rFonts w:cs="Calibri"/>
          <w:sz w:val="24"/>
          <w:szCs w:val="24"/>
        </w:rPr>
        <w:t>!,</w:t>
      </w:r>
      <w:proofErr w:type="gramEnd"/>
      <w:r w:rsidR="002F2835">
        <w:rPr>
          <w:rFonts w:cs="Calibri"/>
          <w:sz w:val="24"/>
          <w:szCs w:val="24"/>
        </w:rPr>
        <w:t xml:space="preserve"> </w:t>
      </w:r>
      <w:r w:rsidR="002F2835" w:rsidRPr="00C66155">
        <w:rPr>
          <w:rFonts w:cs="Calibri"/>
          <w:sz w:val="24"/>
          <w:szCs w:val="24"/>
        </w:rPr>
        <w:t>CSOs</w:t>
      </w:r>
      <w:r w:rsidR="002F2835">
        <w:rPr>
          <w:rFonts w:cs="Calibri"/>
          <w:sz w:val="24"/>
          <w:szCs w:val="24"/>
        </w:rPr>
        <w:t xml:space="preserve"> (Acbit, Belun and Ba </w:t>
      </w:r>
      <w:proofErr w:type="spellStart"/>
      <w:r w:rsidR="002F2835">
        <w:rPr>
          <w:rFonts w:cs="Calibri"/>
          <w:sz w:val="24"/>
          <w:szCs w:val="24"/>
        </w:rPr>
        <w:t>Futur</w:t>
      </w:r>
      <w:r w:rsidR="001E039B">
        <w:rPr>
          <w:rFonts w:cs="Calibri"/>
          <w:sz w:val="24"/>
          <w:szCs w:val="24"/>
        </w:rPr>
        <w:t>u</w:t>
      </w:r>
      <w:proofErr w:type="spellEnd"/>
      <w:r w:rsidR="002F2835">
        <w:rPr>
          <w:rFonts w:cs="Calibri"/>
          <w:sz w:val="24"/>
          <w:szCs w:val="24"/>
        </w:rPr>
        <w:t>)</w:t>
      </w:r>
      <w:r w:rsidR="002F2835" w:rsidRPr="00C66155">
        <w:rPr>
          <w:rFonts w:cs="Calibri"/>
          <w:sz w:val="24"/>
          <w:szCs w:val="24"/>
        </w:rPr>
        <w:t>, other,</w:t>
      </w:r>
      <w:r w:rsidR="002F2835">
        <w:rPr>
          <w:rFonts w:cs="Calibri"/>
          <w:sz w:val="24"/>
          <w:szCs w:val="24"/>
        </w:rPr>
        <w:t xml:space="preserve"> </w:t>
      </w:r>
      <w:r>
        <w:rPr>
          <w:rFonts w:cs="Calibri"/>
          <w:sz w:val="24"/>
          <w:szCs w:val="24"/>
        </w:rPr>
        <w:t>as well as</w:t>
      </w:r>
      <w:r w:rsidR="002F2835">
        <w:rPr>
          <w:rFonts w:cs="Calibri"/>
          <w:sz w:val="24"/>
          <w:szCs w:val="24"/>
        </w:rPr>
        <w:t xml:space="preserve"> </w:t>
      </w:r>
      <w:r w:rsidR="002F2835" w:rsidRPr="00C66155">
        <w:rPr>
          <w:rFonts w:cs="Calibri"/>
          <w:sz w:val="24"/>
          <w:szCs w:val="24"/>
        </w:rPr>
        <w:t>relevant UN</w:t>
      </w:r>
      <w:r w:rsidR="002F2835">
        <w:rPr>
          <w:rFonts w:cs="Calibri"/>
          <w:sz w:val="24"/>
          <w:szCs w:val="24"/>
        </w:rPr>
        <w:t xml:space="preserve"> Women</w:t>
      </w:r>
      <w:r w:rsidR="002F2835" w:rsidRPr="00C66155">
        <w:rPr>
          <w:rFonts w:cs="Calibri"/>
          <w:sz w:val="24"/>
          <w:szCs w:val="24"/>
        </w:rPr>
        <w:t xml:space="preserve"> reports</w:t>
      </w:r>
      <w:bookmarkEnd w:id="19"/>
      <w:r w:rsidR="002F2835">
        <w:rPr>
          <w:rFonts w:cs="Calibri"/>
          <w:sz w:val="24"/>
          <w:szCs w:val="24"/>
        </w:rPr>
        <w:t>.</w:t>
      </w:r>
      <w:r w:rsidR="002F2835">
        <w:rPr>
          <w:rStyle w:val="FootnoteReference"/>
          <w:rFonts w:cs="Calibri"/>
          <w:sz w:val="24"/>
          <w:szCs w:val="24"/>
        </w:rPr>
        <w:footnoteReference w:id="26"/>
      </w:r>
    </w:p>
    <w:p w14:paraId="1EEDCD79" w14:textId="77777777" w:rsidR="002F2835" w:rsidRDefault="002F2835" w:rsidP="003531E5">
      <w:pPr>
        <w:autoSpaceDE w:val="0"/>
        <w:autoSpaceDN w:val="0"/>
        <w:adjustRightInd w:val="0"/>
        <w:spacing w:after="0" w:line="240" w:lineRule="auto"/>
        <w:jc w:val="both"/>
        <w:rPr>
          <w:rFonts w:cs="Calibri"/>
          <w:b/>
          <w:bCs/>
          <w:sz w:val="24"/>
          <w:szCs w:val="24"/>
        </w:rPr>
      </w:pPr>
    </w:p>
    <w:p w14:paraId="23F05301" w14:textId="0109F601" w:rsidR="002F2835" w:rsidRPr="00C66155" w:rsidRDefault="002F2835" w:rsidP="003531E5">
      <w:pPr>
        <w:autoSpaceDE w:val="0"/>
        <w:autoSpaceDN w:val="0"/>
        <w:adjustRightInd w:val="0"/>
        <w:spacing w:after="0" w:line="240" w:lineRule="auto"/>
        <w:jc w:val="both"/>
        <w:rPr>
          <w:rFonts w:cs="Calibri"/>
          <w:sz w:val="24"/>
          <w:szCs w:val="24"/>
        </w:rPr>
      </w:pPr>
      <w:bookmarkStart w:id="20" w:name="_Hlk57992987"/>
      <w:r>
        <w:rPr>
          <w:rFonts w:cs="Calibri"/>
          <w:sz w:val="24"/>
          <w:szCs w:val="24"/>
        </w:rPr>
        <w:t>Using data collection tools</w:t>
      </w:r>
      <w:r w:rsidRPr="002E6B1E">
        <w:rPr>
          <w:rStyle w:val="FootnoteReference"/>
          <w:rFonts w:cs="Calibri"/>
          <w:sz w:val="24"/>
          <w:szCs w:val="24"/>
        </w:rPr>
        <w:footnoteReference w:id="27"/>
      </w:r>
      <w:r w:rsidRPr="002E6B1E">
        <w:rPr>
          <w:rFonts w:cs="Calibri"/>
          <w:sz w:val="24"/>
          <w:szCs w:val="24"/>
        </w:rPr>
        <w:t xml:space="preserve">, primary data were collected from </w:t>
      </w:r>
      <w:r w:rsidR="00204035" w:rsidRPr="002E6B1E">
        <w:rPr>
          <w:rFonts w:cs="Calibri"/>
          <w:sz w:val="24"/>
          <w:szCs w:val="24"/>
        </w:rPr>
        <w:t xml:space="preserve">73 </w:t>
      </w:r>
      <w:r w:rsidRPr="002E6B1E">
        <w:rPr>
          <w:rFonts w:cs="Calibri"/>
          <w:sz w:val="24"/>
          <w:szCs w:val="24"/>
        </w:rPr>
        <w:t>stakeholders</w:t>
      </w:r>
      <w:r w:rsidR="00B00C9F" w:rsidRPr="002E6B1E">
        <w:rPr>
          <w:rFonts w:cs="Calibri"/>
          <w:sz w:val="24"/>
          <w:szCs w:val="24"/>
        </w:rPr>
        <w:t>,</w:t>
      </w:r>
      <w:r w:rsidR="00B4070D" w:rsidRPr="002E6B1E">
        <w:rPr>
          <w:rStyle w:val="FootnoteReference"/>
          <w:rFonts w:cs="Calibri"/>
          <w:sz w:val="24"/>
          <w:szCs w:val="24"/>
        </w:rPr>
        <w:footnoteReference w:id="28"/>
      </w:r>
      <w:r w:rsidR="00204035" w:rsidRPr="002E6B1E">
        <w:rPr>
          <w:rFonts w:cs="Calibri"/>
          <w:sz w:val="24"/>
          <w:szCs w:val="24"/>
        </w:rPr>
        <w:t xml:space="preserve"> </w:t>
      </w:r>
      <w:r w:rsidR="001E039B">
        <w:rPr>
          <w:rFonts w:cs="Calibri"/>
          <w:sz w:val="24"/>
          <w:szCs w:val="24"/>
        </w:rPr>
        <w:t>(</w:t>
      </w:r>
      <w:r w:rsidR="00204035" w:rsidRPr="002E6B1E">
        <w:rPr>
          <w:rFonts w:cs="Calibri"/>
          <w:sz w:val="24"/>
          <w:szCs w:val="24"/>
        </w:rPr>
        <w:t xml:space="preserve">22 males and 51 </w:t>
      </w:r>
      <w:r w:rsidR="003531E5" w:rsidRPr="002E6B1E">
        <w:rPr>
          <w:rFonts w:cs="Calibri"/>
          <w:sz w:val="24"/>
          <w:szCs w:val="24"/>
        </w:rPr>
        <w:t>females</w:t>
      </w:r>
      <w:r w:rsidR="001E039B">
        <w:rPr>
          <w:rFonts w:cs="Calibri"/>
          <w:sz w:val="24"/>
          <w:szCs w:val="24"/>
        </w:rPr>
        <w:t>)</w:t>
      </w:r>
      <w:r w:rsidR="003531E5" w:rsidRPr="002E6B1E">
        <w:rPr>
          <w:rFonts w:cs="Calibri"/>
          <w:sz w:val="24"/>
          <w:szCs w:val="24"/>
        </w:rPr>
        <w:t>, responsible</w:t>
      </w:r>
      <w:r w:rsidRPr="002E6B1E">
        <w:rPr>
          <w:rFonts w:cs="Calibri"/>
          <w:sz w:val="24"/>
          <w:szCs w:val="24"/>
        </w:rPr>
        <w:t xml:space="preserve"> for</w:t>
      </w:r>
      <w:r w:rsidRPr="00C66155">
        <w:rPr>
          <w:rFonts w:cs="Calibri"/>
          <w:sz w:val="24"/>
          <w:szCs w:val="24"/>
        </w:rPr>
        <w:t xml:space="preserve"> the implementation</w:t>
      </w:r>
      <w:r>
        <w:rPr>
          <w:rFonts w:cs="Calibri"/>
          <w:sz w:val="24"/>
          <w:szCs w:val="24"/>
        </w:rPr>
        <w:t xml:space="preserve"> </w:t>
      </w:r>
      <w:r w:rsidRPr="00C66155">
        <w:rPr>
          <w:rFonts w:cs="Calibri"/>
          <w:sz w:val="24"/>
          <w:szCs w:val="24"/>
        </w:rPr>
        <w:t>of NAP measures and activities, as well as other</w:t>
      </w:r>
      <w:r>
        <w:rPr>
          <w:rFonts w:cs="Calibri"/>
          <w:sz w:val="24"/>
          <w:szCs w:val="24"/>
        </w:rPr>
        <w:t xml:space="preserve"> </w:t>
      </w:r>
      <w:r w:rsidRPr="00C66155">
        <w:rPr>
          <w:rFonts w:cs="Calibri"/>
          <w:sz w:val="24"/>
          <w:szCs w:val="24"/>
        </w:rPr>
        <w:t>stakeholders participating in the NAP design,</w:t>
      </w:r>
      <w:r>
        <w:rPr>
          <w:rFonts w:cs="Calibri"/>
          <w:sz w:val="24"/>
          <w:szCs w:val="24"/>
        </w:rPr>
        <w:t xml:space="preserve"> </w:t>
      </w:r>
      <w:proofErr w:type="gramStart"/>
      <w:r w:rsidRPr="00C66155">
        <w:rPr>
          <w:rFonts w:cs="Calibri"/>
          <w:sz w:val="24"/>
          <w:szCs w:val="24"/>
        </w:rPr>
        <w:t>implementation</w:t>
      </w:r>
      <w:proofErr w:type="gramEnd"/>
      <w:r w:rsidR="00B00C9F">
        <w:rPr>
          <w:rFonts w:cs="Calibri"/>
          <w:sz w:val="24"/>
          <w:szCs w:val="24"/>
        </w:rPr>
        <w:t xml:space="preserve"> and monitoring</w:t>
      </w:r>
      <w:r w:rsidRPr="00C66155">
        <w:rPr>
          <w:rFonts w:cs="Calibri"/>
          <w:sz w:val="24"/>
          <w:szCs w:val="24"/>
        </w:rPr>
        <w:t>.</w:t>
      </w:r>
      <w:r>
        <w:rPr>
          <w:rFonts w:cs="Calibri"/>
          <w:sz w:val="24"/>
          <w:szCs w:val="24"/>
        </w:rPr>
        <w:t xml:space="preserve"> </w:t>
      </w:r>
      <w:r w:rsidRPr="001E243D">
        <w:rPr>
          <w:rFonts w:cs="Calibri-Bold"/>
          <w:sz w:val="24"/>
          <w:szCs w:val="24"/>
        </w:rPr>
        <w:t>Individual interviews</w:t>
      </w:r>
      <w:r w:rsidRPr="00C66155">
        <w:rPr>
          <w:rFonts w:cs="Calibri-Bold"/>
          <w:b/>
          <w:bCs/>
          <w:sz w:val="24"/>
          <w:szCs w:val="24"/>
        </w:rPr>
        <w:t xml:space="preserve"> </w:t>
      </w:r>
      <w:r w:rsidR="00204035" w:rsidRPr="003531E5">
        <w:rPr>
          <w:rFonts w:cs="Calibri-Bold"/>
          <w:sz w:val="24"/>
          <w:szCs w:val="24"/>
        </w:rPr>
        <w:t>and focus group discussions were undertaken</w:t>
      </w:r>
      <w:r w:rsidR="00204035">
        <w:rPr>
          <w:rFonts w:cs="Calibri-Bold"/>
          <w:b/>
          <w:bCs/>
          <w:sz w:val="24"/>
          <w:szCs w:val="24"/>
        </w:rPr>
        <w:t xml:space="preserve"> </w:t>
      </w:r>
      <w:r w:rsidRPr="00C66155">
        <w:rPr>
          <w:rFonts w:cs="Calibri"/>
          <w:sz w:val="24"/>
          <w:szCs w:val="24"/>
        </w:rPr>
        <w:t>to provide more detailed information about</w:t>
      </w:r>
      <w:r>
        <w:rPr>
          <w:rFonts w:cs="Calibri"/>
          <w:sz w:val="24"/>
          <w:szCs w:val="24"/>
        </w:rPr>
        <w:t xml:space="preserve"> </w:t>
      </w:r>
      <w:r w:rsidR="00204035">
        <w:rPr>
          <w:rFonts w:cs="Calibri"/>
          <w:sz w:val="24"/>
          <w:szCs w:val="24"/>
        </w:rPr>
        <w:t xml:space="preserve">the </w:t>
      </w:r>
      <w:r w:rsidRPr="00C66155">
        <w:rPr>
          <w:rFonts w:cs="Calibri"/>
          <w:sz w:val="24"/>
          <w:szCs w:val="24"/>
        </w:rPr>
        <w:t xml:space="preserve">perception of </w:t>
      </w:r>
      <w:r w:rsidR="00204035">
        <w:rPr>
          <w:rFonts w:cs="Calibri"/>
          <w:sz w:val="24"/>
          <w:szCs w:val="24"/>
        </w:rPr>
        <w:t xml:space="preserve">the </w:t>
      </w:r>
      <w:r w:rsidRPr="00C66155">
        <w:rPr>
          <w:rFonts w:cs="Calibri"/>
          <w:sz w:val="24"/>
          <w:szCs w:val="24"/>
        </w:rPr>
        <w:t>importance of</w:t>
      </w:r>
      <w:r>
        <w:rPr>
          <w:rFonts w:cs="Calibri"/>
          <w:sz w:val="24"/>
          <w:szCs w:val="24"/>
        </w:rPr>
        <w:t xml:space="preserve"> </w:t>
      </w:r>
      <w:r w:rsidR="00204035">
        <w:rPr>
          <w:rFonts w:cs="Calibri"/>
          <w:sz w:val="24"/>
          <w:szCs w:val="24"/>
        </w:rPr>
        <w:t xml:space="preserve">NAP </w:t>
      </w:r>
      <w:r w:rsidR="003531E5">
        <w:rPr>
          <w:rFonts w:cs="Calibri"/>
          <w:sz w:val="24"/>
          <w:szCs w:val="24"/>
        </w:rPr>
        <w:t>1325 activities</w:t>
      </w:r>
      <w:r w:rsidRPr="00C66155">
        <w:rPr>
          <w:rFonts w:cs="Calibri"/>
          <w:sz w:val="24"/>
          <w:szCs w:val="24"/>
        </w:rPr>
        <w:t xml:space="preserve">, </w:t>
      </w:r>
      <w:r w:rsidR="00204035">
        <w:rPr>
          <w:rFonts w:cs="Calibri"/>
          <w:sz w:val="24"/>
          <w:szCs w:val="24"/>
        </w:rPr>
        <w:t>outcomes</w:t>
      </w:r>
      <w:r w:rsidR="00CD249A">
        <w:rPr>
          <w:rFonts w:cs="Calibri"/>
          <w:sz w:val="24"/>
          <w:szCs w:val="24"/>
        </w:rPr>
        <w:t xml:space="preserve">, impact </w:t>
      </w:r>
      <w:r w:rsidR="002E6B1E">
        <w:rPr>
          <w:rFonts w:cs="Calibri"/>
          <w:sz w:val="24"/>
          <w:szCs w:val="24"/>
        </w:rPr>
        <w:lastRenderedPageBreak/>
        <w:t xml:space="preserve">and </w:t>
      </w:r>
      <w:r w:rsidR="002E6B1E" w:rsidRPr="00C66155">
        <w:rPr>
          <w:rFonts w:cs="Calibri"/>
          <w:sz w:val="24"/>
          <w:szCs w:val="24"/>
        </w:rPr>
        <w:t>obstacles</w:t>
      </w:r>
      <w:r w:rsidR="00CD249A">
        <w:rPr>
          <w:rFonts w:cs="Calibri"/>
          <w:sz w:val="24"/>
          <w:szCs w:val="24"/>
        </w:rPr>
        <w:t xml:space="preserve"> encountered</w:t>
      </w:r>
      <w:bookmarkEnd w:id="20"/>
      <w:r>
        <w:rPr>
          <w:rFonts w:cs="Calibri"/>
          <w:sz w:val="24"/>
          <w:szCs w:val="24"/>
        </w:rPr>
        <w:t xml:space="preserve">. </w:t>
      </w:r>
      <w:r w:rsidRPr="00C66155">
        <w:rPr>
          <w:rFonts w:cs="Calibri"/>
          <w:sz w:val="24"/>
          <w:szCs w:val="24"/>
        </w:rPr>
        <w:t>This method was</w:t>
      </w:r>
      <w:r>
        <w:rPr>
          <w:rFonts w:cs="Calibri"/>
          <w:sz w:val="24"/>
          <w:szCs w:val="24"/>
        </w:rPr>
        <w:t xml:space="preserve"> </w:t>
      </w:r>
      <w:r w:rsidRPr="00C66155">
        <w:rPr>
          <w:rFonts w:cs="Calibri"/>
          <w:sz w:val="24"/>
          <w:szCs w:val="24"/>
        </w:rPr>
        <w:t xml:space="preserve">also used for validation of </w:t>
      </w:r>
      <w:r w:rsidR="00D75320">
        <w:rPr>
          <w:rFonts w:cs="Calibri"/>
          <w:sz w:val="24"/>
          <w:szCs w:val="24"/>
        </w:rPr>
        <w:t>preliminary</w:t>
      </w:r>
      <w:r w:rsidRPr="00C66155">
        <w:rPr>
          <w:rFonts w:cs="Calibri"/>
          <w:sz w:val="24"/>
          <w:szCs w:val="24"/>
        </w:rPr>
        <w:t xml:space="preserve"> findings and</w:t>
      </w:r>
      <w:r>
        <w:rPr>
          <w:rFonts w:cs="Calibri"/>
          <w:sz w:val="24"/>
          <w:szCs w:val="24"/>
        </w:rPr>
        <w:t xml:space="preserve"> </w:t>
      </w:r>
      <w:r w:rsidRPr="00C66155">
        <w:rPr>
          <w:rFonts w:cs="Calibri"/>
          <w:sz w:val="24"/>
          <w:szCs w:val="24"/>
        </w:rPr>
        <w:t>for participatory contribution for providing</w:t>
      </w:r>
      <w:r>
        <w:rPr>
          <w:rFonts w:cs="Calibri"/>
          <w:sz w:val="24"/>
          <w:szCs w:val="24"/>
        </w:rPr>
        <w:t xml:space="preserve"> </w:t>
      </w:r>
      <w:r w:rsidRPr="00C66155">
        <w:rPr>
          <w:rFonts w:cs="Calibri"/>
          <w:sz w:val="24"/>
          <w:szCs w:val="24"/>
        </w:rPr>
        <w:t>recommendations for next NAP.</w:t>
      </w:r>
      <w:r>
        <w:rPr>
          <w:rFonts w:cs="Calibri"/>
          <w:sz w:val="24"/>
          <w:szCs w:val="24"/>
        </w:rPr>
        <w:t xml:space="preserve"> </w:t>
      </w:r>
    </w:p>
    <w:p w14:paraId="55AD221B" w14:textId="77777777" w:rsidR="002F2835" w:rsidRDefault="002F2835" w:rsidP="003531E5">
      <w:pPr>
        <w:autoSpaceDE w:val="0"/>
        <w:autoSpaceDN w:val="0"/>
        <w:adjustRightInd w:val="0"/>
        <w:spacing w:after="0" w:line="240" w:lineRule="auto"/>
        <w:jc w:val="both"/>
        <w:rPr>
          <w:rFonts w:ascii="Calibri" w:hAnsi="Calibri" w:cs="Calibri"/>
        </w:rPr>
      </w:pPr>
    </w:p>
    <w:p w14:paraId="6E02505B" w14:textId="347879DB" w:rsidR="002F2835" w:rsidRDefault="002F2835" w:rsidP="003531E5">
      <w:pPr>
        <w:pStyle w:val="Default"/>
        <w:jc w:val="both"/>
      </w:pPr>
      <w:r w:rsidRPr="00447992">
        <w:t>In identifying duty bearers and rights holders, CSOs, government and end-line beneficiaries (i.e. those who participated in training sessions</w:t>
      </w:r>
      <w:r>
        <w:t xml:space="preserve">), </w:t>
      </w:r>
      <w:r w:rsidRPr="00447992">
        <w:t xml:space="preserve"> the evaluation team recognized that some stakeholders (such as CSOs and implementing partners) are identified as both duty bearers (providing a service or responsible for action) as </w:t>
      </w:r>
      <w:r w:rsidRPr="00AC48E0">
        <w:t>well as rights holders</w:t>
      </w:r>
      <w:r w:rsidR="00BA32E1">
        <w:t xml:space="preserve"> i</w:t>
      </w:r>
      <w:r w:rsidRPr="00447992">
        <w:t>n</w:t>
      </w:r>
      <w:r w:rsidRPr="00AC48E0">
        <w:t xml:space="preserve"> terms of end beneficiaries (women and men</w:t>
      </w:r>
      <w:r w:rsidRPr="00CD249A">
        <w:t>)</w:t>
      </w:r>
      <w:r w:rsidRPr="003531E5">
        <w:t>.</w:t>
      </w:r>
      <w:r w:rsidRPr="00CD249A">
        <w:t xml:space="preserve"> The</w:t>
      </w:r>
      <w:r w:rsidRPr="00447992">
        <w:t xml:space="preserve"> stakeholder analysis matrix</w:t>
      </w:r>
      <w:r>
        <w:rPr>
          <w:rStyle w:val="FootnoteReference"/>
        </w:rPr>
        <w:footnoteReference w:id="29"/>
      </w:r>
      <w:r w:rsidRPr="00447992">
        <w:t xml:space="preserve"> </w:t>
      </w:r>
      <w:r w:rsidR="00B4070D">
        <w:t>w</w:t>
      </w:r>
      <w:r w:rsidRPr="00447992">
        <w:t xml:space="preserve">as updated during the </w:t>
      </w:r>
      <w:r w:rsidR="001E039B">
        <w:t>evaluation</w:t>
      </w:r>
      <w:r w:rsidRPr="00447992">
        <w:t xml:space="preserve"> process to include the actual stakeholders who were interviewed via skype or in person. The selection criteria included: the level of involvement of the institution/ individual in the interventions, gender, type of organisation, and representation of final beneficiaries. </w:t>
      </w:r>
    </w:p>
    <w:p w14:paraId="725589F2" w14:textId="77777777" w:rsidR="00B4070D" w:rsidRDefault="00B4070D" w:rsidP="003531E5">
      <w:pPr>
        <w:pStyle w:val="Default"/>
        <w:ind w:left="57" w:right="57"/>
        <w:jc w:val="both"/>
        <w:rPr>
          <w:i/>
          <w:iCs/>
        </w:rPr>
      </w:pPr>
    </w:p>
    <w:p w14:paraId="28C651E8" w14:textId="210C5CEC" w:rsidR="002F2835" w:rsidRDefault="002F2835" w:rsidP="003531E5">
      <w:pPr>
        <w:pStyle w:val="Default"/>
        <w:ind w:left="57" w:right="57"/>
        <w:jc w:val="both"/>
      </w:pPr>
      <w:r>
        <w:rPr>
          <w:i/>
          <w:iCs/>
        </w:rPr>
        <w:t xml:space="preserve">2.2.4 </w:t>
      </w:r>
      <w:r w:rsidRPr="002D6128">
        <w:rPr>
          <w:i/>
          <w:iCs/>
        </w:rPr>
        <w:t>Ethical Considerations</w:t>
      </w:r>
      <w:r w:rsidRPr="002D6128">
        <w:t xml:space="preserve"> </w:t>
      </w:r>
    </w:p>
    <w:p w14:paraId="38963D83" w14:textId="18DCA8E8" w:rsidR="00B4070D" w:rsidRDefault="002F2835" w:rsidP="003531E5">
      <w:pPr>
        <w:pStyle w:val="Default"/>
        <w:jc w:val="both"/>
      </w:pPr>
      <w:r w:rsidRPr="00447992">
        <w:t>The evaluation has been conducted in accordance with the UN Women Evaluation Policy, United Nations Evaluation Group Ethical Guidelines and Code of Conduct for Evaluation in the UN system, and other key guidance documents. Ethical considerations include ensuring the consent of the participants for participating in meetings and key informant interviews and focus groups discussions</w:t>
      </w:r>
      <w:r>
        <w:t>.</w:t>
      </w:r>
      <w:r w:rsidR="00B4070D">
        <w:t xml:space="preserve"> </w:t>
      </w:r>
      <w:r w:rsidR="00B4070D" w:rsidRPr="00447992">
        <w:t xml:space="preserve">UN Women </w:t>
      </w:r>
      <w:r w:rsidR="00BD413D">
        <w:t>Timor-Leste</w:t>
      </w:r>
      <w:r w:rsidR="00B4070D" w:rsidRPr="00447992">
        <w:t xml:space="preserve"> ensured that the selected setting</w:t>
      </w:r>
      <w:r w:rsidR="00CD249A">
        <w:t>s</w:t>
      </w:r>
      <w:r w:rsidR="00B4070D" w:rsidRPr="00447992">
        <w:t xml:space="preserve"> for the interviews w</w:t>
      </w:r>
      <w:r w:rsidR="00CD249A">
        <w:t>ere</w:t>
      </w:r>
      <w:r w:rsidR="00B4070D" w:rsidRPr="00447992">
        <w:t xml:space="preserve"> safe, </w:t>
      </w:r>
      <w:proofErr w:type="gramStart"/>
      <w:r w:rsidR="00B4070D" w:rsidRPr="00447992">
        <w:t>confidential</w:t>
      </w:r>
      <w:proofErr w:type="gramEnd"/>
      <w:r w:rsidR="00B4070D" w:rsidRPr="00447992">
        <w:t xml:space="preserve"> and considered to be neutral to reduce bias in data collection</w:t>
      </w:r>
      <w:r w:rsidR="00B4070D">
        <w:t>.</w:t>
      </w:r>
      <w:r w:rsidR="00B93F7C">
        <w:rPr>
          <w:rStyle w:val="FootnoteReference"/>
        </w:rPr>
        <w:footnoteReference w:id="30"/>
      </w:r>
    </w:p>
    <w:p w14:paraId="63E81465" w14:textId="77777777" w:rsidR="002F2835" w:rsidRPr="00447992" w:rsidRDefault="002F2835" w:rsidP="003531E5">
      <w:pPr>
        <w:pStyle w:val="Default"/>
        <w:ind w:left="57" w:right="57"/>
        <w:jc w:val="both"/>
      </w:pPr>
    </w:p>
    <w:p w14:paraId="59636206" w14:textId="77777777" w:rsidR="002F2835" w:rsidRPr="00F80308" w:rsidRDefault="002F2835" w:rsidP="004A696D">
      <w:pPr>
        <w:pStyle w:val="Default"/>
        <w:numPr>
          <w:ilvl w:val="2"/>
          <w:numId w:val="2"/>
        </w:numPr>
        <w:ind w:right="57"/>
        <w:jc w:val="both"/>
      </w:pPr>
      <w:r w:rsidRPr="002D6128">
        <w:rPr>
          <w:i/>
          <w:iCs/>
        </w:rPr>
        <w:t xml:space="preserve">Evaluation Constraints and Limitations </w:t>
      </w:r>
    </w:p>
    <w:p w14:paraId="54B45945" w14:textId="1829A071" w:rsidR="002F2835" w:rsidRDefault="002F2835" w:rsidP="003531E5">
      <w:pPr>
        <w:pStyle w:val="Default"/>
        <w:ind w:left="57" w:right="57"/>
        <w:jc w:val="both"/>
      </w:pPr>
      <w:r>
        <w:t xml:space="preserve">There were several constraints and limitations, first and foremost, being the travel restrictions imposed by the </w:t>
      </w:r>
      <w:r w:rsidR="000016CE">
        <w:t>COVID-19</w:t>
      </w:r>
      <w:r>
        <w:t xml:space="preserve"> pandemic</w:t>
      </w:r>
      <w:r w:rsidR="00B93F7C">
        <w:t>. This</w:t>
      </w:r>
      <w:r>
        <w:t xml:space="preserve"> meant that the </w:t>
      </w:r>
      <w:r w:rsidR="00CD249A">
        <w:t>t</w:t>
      </w:r>
      <w:r>
        <w:t xml:space="preserve">eam leader, the international consultant, was home-based </w:t>
      </w:r>
      <w:r w:rsidR="00CD249A">
        <w:t xml:space="preserve">and </w:t>
      </w:r>
      <w:r>
        <w:t xml:space="preserve">reliant on virtual communication with the national consultant, </w:t>
      </w:r>
      <w:r w:rsidR="00CD249A">
        <w:t xml:space="preserve">the </w:t>
      </w:r>
      <w:r>
        <w:t>EMG and ERG.</w:t>
      </w:r>
      <w:r w:rsidR="008B78AB">
        <w:t xml:space="preserve"> Due to language and travel constraints, the team was unable to work as a unit in conducting stakeholder consultations. The national consultant undertook most individual and focus group discussions in Dili and </w:t>
      </w:r>
      <w:r w:rsidR="00B93F7C">
        <w:t xml:space="preserve">municipalities </w:t>
      </w:r>
      <w:r w:rsidR="008B78AB">
        <w:t xml:space="preserve">of Baucau and Covalima, while the team leader undertook a smaller number of zoom interviews with English-speaking </w:t>
      </w:r>
      <w:r w:rsidR="007658C2">
        <w:t>stakeholders.</w:t>
      </w:r>
      <w:r w:rsidR="008B78AB">
        <w:t xml:space="preserve"> </w:t>
      </w:r>
      <w:r w:rsidR="00CD249A">
        <w:t xml:space="preserve">The findings from the interviews were translated by the national consultant and </w:t>
      </w:r>
      <w:proofErr w:type="gramStart"/>
      <w:r w:rsidR="00CD249A">
        <w:t>entered into</w:t>
      </w:r>
      <w:proofErr w:type="gramEnd"/>
      <w:r w:rsidR="00CD249A">
        <w:t xml:space="preserve"> a consultation trail. </w:t>
      </w:r>
      <w:r w:rsidR="008B78AB">
        <w:t>Th</w:t>
      </w:r>
      <w:r w:rsidR="00CD249A">
        <w:t>e</w:t>
      </w:r>
      <w:r w:rsidR="008B78AB">
        <w:t xml:space="preserve"> challenge </w:t>
      </w:r>
      <w:r w:rsidR="00CD249A">
        <w:t xml:space="preserve">of distance </w:t>
      </w:r>
      <w:r w:rsidR="008B78AB">
        <w:t xml:space="preserve">was mitigated by use of zoom interviews, </w:t>
      </w:r>
      <w:r w:rsidR="007658C2">
        <w:t>zoom consultation</w:t>
      </w:r>
      <w:r w:rsidR="00CD249A">
        <w:t>s</w:t>
      </w:r>
      <w:r w:rsidR="007658C2">
        <w:t xml:space="preserve"> with EMG, </w:t>
      </w:r>
      <w:r w:rsidR="00CD249A">
        <w:t xml:space="preserve">virtual </w:t>
      </w:r>
      <w:r w:rsidR="008B78AB">
        <w:t xml:space="preserve">presentations on </w:t>
      </w:r>
      <w:r w:rsidR="007658C2">
        <w:t>initial evaluation findings</w:t>
      </w:r>
      <w:r w:rsidR="008B78AB">
        <w:t xml:space="preserve">, and constant skype communications between national consultant and international team leader. </w:t>
      </w:r>
      <w:r>
        <w:t>The one-month gap in hiring the national consultant hindered early progress in accessing secondary sources given that many key documents were in Tetum and required translation. Stakeholder consultations had to be rescheduled due to availability constraints, particularly the fact that the Government was undergoing an intense 2021 budgetary exercise, so delays stretched the consultation period beyond the anticipated timeframe</w:t>
      </w:r>
      <w:r w:rsidR="00BD413D">
        <w:t>.</w:t>
      </w:r>
      <w:r>
        <w:t xml:space="preserve"> </w:t>
      </w:r>
      <w:r w:rsidR="007658C2">
        <w:t xml:space="preserve">Despite this, interviews were undertaken with a total of </w:t>
      </w:r>
      <w:r w:rsidR="004A696D">
        <w:t xml:space="preserve">73 </w:t>
      </w:r>
      <w:r w:rsidR="007658C2">
        <w:t xml:space="preserve">stakeholders in Dili, </w:t>
      </w:r>
      <w:proofErr w:type="spellStart"/>
      <w:r w:rsidR="007658C2">
        <w:t>Ba</w:t>
      </w:r>
      <w:r w:rsidR="00B93F7C">
        <w:t>u</w:t>
      </w:r>
      <w:r w:rsidR="007658C2">
        <w:t>cau</w:t>
      </w:r>
      <w:proofErr w:type="spellEnd"/>
      <w:r w:rsidR="007658C2">
        <w:t xml:space="preserve"> and </w:t>
      </w:r>
      <w:proofErr w:type="spellStart"/>
      <w:r w:rsidR="007658C2">
        <w:t>Covalima</w:t>
      </w:r>
      <w:proofErr w:type="spellEnd"/>
      <w:r w:rsidR="00BD413D">
        <w:t xml:space="preserve"> and</w:t>
      </w:r>
      <w:r w:rsidR="00757C4E">
        <w:t xml:space="preserve"> these limitations did not have a detrimental affect on the reliability of the findings. </w:t>
      </w:r>
      <w:r w:rsidR="007658C2">
        <w:t xml:space="preserve"> </w:t>
      </w:r>
    </w:p>
    <w:p w14:paraId="25D184C9" w14:textId="0E4DD192" w:rsidR="002F2835" w:rsidRDefault="002F2835" w:rsidP="003531E5">
      <w:pPr>
        <w:pStyle w:val="Default"/>
        <w:ind w:left="57" w:right="57"/>
        <w:jc w:val="both"/>
      </w:pPr>
    </w:p>
    <w:p w14:paraId="480C9978" w14:textId="285F8D9A" w:rsidR="00512730" w:rsidRPr="00580351" w:rsidRDefault="00512730" w:rsidP="00512730">
      <w:pPr>
        <w:pStyle w:val="Default"/>
        <w:spacing w:line="480" w:lineRule="auto"/>
        <w:ind w:left="57" w:right="57"/>
        <w:jc w:val="both"/>
      </w:pPr>
      <w:r w:rsidRPr="00580351">
        <w:rPr>
          <w:b/>
          <w:bCs/>
        </w:rPr>
        <w:lastRenderedPageBreak/>
        <w:t xml:space="preserve">3. FINDINGS </w:t>
      </w:r>
    </w:p>
    <w:p w14:paraId="26686CAF" w14:textId="77777777" w:rsidR="00512730" w:rsidRPr="00814671" w:rsidRDefault="00512730" w:rsidP="004A696D">
      <w:pPr>
        <w:pStyle w:val="Default"/>
        <w:widowControl w:val="0"/>
        <w:numPr>
          <w:ilvl w:val="1"/>
          <w:numId w:val="3"/>
        </w:numPr>
        <w:spacing w:after="47" w:line="288" w:lineRule="auto"/>
        <w:ind w:right="57"/>
        <w:jc w:val="both"/>
        <w:textAlignment w:val="center"/>
      </w:pPr>
      <w:r w:rsidRPr="00814671">
        <w:t xml:space="preserve">RELEVANCE </w:t>
      </w:r>
    </w:p>
    <w:p w14:paraId="0F1E321F" w14:textId="077A876F" w:rsidR="00512730" w:rsidRPr="00C80DC6" w:rsidRDefault="00512730" w:rsidP="00512730">
      <w:pPr>
        <w:pStyle w:val="Default"/>
        <w:widowControl w:val="0"/>
        <w:spacing w:after="47" w:line="288" w:lineRule="auto"/>
        <w:ind w:left="57" w:right="57"/>
        <w:jc w:val="both"/>
        <w:textAlignment w:val="center"/>
        <w:rPr>
          <w:rFonts w:asciiTheme="minorHAnsi" w:hAnsiTheme="minorHAnsi" w:cs="The Sans Light-"/>
          <w:b/>
          <w:bCs/>
          <w:i/>
          <w:iCs/>
        </w:rPr>
      </w:pPr>
      <w:r w:rsidRPr="00BD523B">
        <w:t xml:space="preserve">3.1.1 FINDING 1: </w:t>
      </w:r>
      <w:r w:rsidRPr="00BD523B">
        <w:rPr>
          <w:rFonts w:asciiTheme="minorHAnsi" w:hAnsiTheme="minorHAnsi" w:cs="The Sans Light-"/>
        </w:rPr>
        <w:t xml:space="preserve"> </w:t>
      </w:r>
      <w:bookmarkStart w:id="21" w:name="_Hlk57964489"/>
      <w:r w:rsidRPr="00BD523B">
        <w:rPr>
          <w:rFonts w:asciiTheme="minorHAnsi" w:hAnsiTheme="minorHAnsi" w:cs="The Sans Light-"/>
          <w:i/>
          <w:iCs/>
        </w:rPr>
        <w:t xml:space="preserve">UN Women’s </w:t>
      </w:r>
      <w:r w:rsidR="007658C2">
        <w:rPr>
          <w:rFonts w:cstheme="minorHAnsi"/>
          <w:i/>
          <w:iCs/>
          <w:lang w:eastAsia="ja-JP"/>
        </w:rPr>
        <w:t xml:space="preserve">WPS </w:t>
      </w:r>
      <w:r w:rsidRPr="00BD523B">
        <w:rPr>
          <w:rFonts w:asciiTheme="minorHAnsi" w:hAnsiTheme="minorHAnsi" w:cs="The Sans Light-"/>
          <w:i/>
          <w:iCs/>
        </w:rPr>
        <w:t xml:space="preserve">project is relevant for advancing the Pillars of Timor Leste NAP 1325, particularly Pillar 1 </w:t>
      </w:r>
      <w:r w:rsidRPr="00BD523B">
        <w:rPr>
          <w:rFonts w:cstheme="minorHAnsi"/>
          <w:i/>
          <w:iCs/>
          <w:lang w:eastAsia="ja-JP"/>
        </w:rPr>
        <w:t xml:space="preserve">Participation and Pillar 2, </w:t>
      </w:r>
      <w:r w:rsidRPr="00BD523B">
        <w:rPr>
          <w:rFonts w:asciiTheme="minorHAnsi" w:hAnsiTheme="minorHAnsi" w:cs="The Sans Light-"/>
          <w:i/>
          <w:iCs/>
        </w:rPr>
        <w:t>Prevention</w:t>
      </w:r>
      <w:r w:rsidRPr="00C80DC6">
        <w:rPr>
          <w:rFonts w:asciiTheme="minorHAnsi" w:hAnsiTheme="minorHAnsi" w:cs="The Sans Light-"/>
          <w:b/>
          <w:bCs/>
          <w:i/>
          <w:iCs/>
        </w:rPr>
        <w:t>.</w:t>
      </w:r>
      <w:bookmarkEnd w:id="21"/>
    </w:p>
    <w:p w14:paraId="71F5D718" w14:textId="74E7828E" w:rsidR="00512730" w:rsidRDefault="00512730" w:rsidP="003531E5">
      <w:pPr>
        <w:spacing w:line="240" w:lineRule="auto"/>
        <w:jc w:val="both"/>
        <w:rPr>
          <w:rFonts w:ascii="Calibri" w:hAnsi="Calibri"/>
          <w:bCs/>
          <w:sz w:val="24"/>
          <w:szCs w:val="24"/>
          <w:lang w:val="en-US" w:eastAsia="en-GB"/>
        </w:rPr>
      </w:pPr>
      <w:r w:rsidRPr="00C80DC6">
        <w:rPr>
          <w:sz w:val="24"/>
          <w:szCs w:val="24"/>
        </w:rPr>
        <w:t>The launch of the Timor Leste National Action Plan on Women, Peace and Security (NAP WPS) in October 2016 ensured that women’s leadership and participation would inform Timor-Leste’s future peace and state building processes</w:t>
      </w:r>
      <w:r w:rsidR="007658C2">
        <w:rPr>
          <w:rFonts w:eastAsia="Calibri" w:cs="Calibri"/>
          <w:color w:val="000000"/>
          <w:sz w:val="24"/>
          <w:szCs w:val="24"/>
        </w:rPr>
        <w:t xml:space="preserve">. </w:t>
      </w:r>
      <w:r w:rsidR="00B93F7C">
        <w:rPr>
          <w:rFonts w:eastAsia="Calibri" w:cs="Calibri"/>
          <w:color w:val="000000"/>
          <w:sz w:val="24"/>
          <w:szCs w:val="24"/>
        </w:rPr>
        <w:t xml:space="preserve">The </w:t>
      </w:r>
      <w:r w:rsidR="005B58FF">
        <w:rPr>
          <w:rFonts w:eastAsia="Calibri" w:cs="Calibri"/>
          <w:color w:val="000000"/>
          <w:sz w:val="24"/>
          <w:szCs w:val="24"/>
        </w:rPr>
        <w:t xml:space="preserve">National Action </w:t>
      </w:r>
      <w:r w:rsidR="005B58FF" w:rsidRPr="003E4630">
        <w:rPr>
          <w:rFonts w:eastAsia="Calibri" w:cs="Calibri"/>
          <w:color w:val="000000"/>
          <w:sz w:val="24"/>
          <w:szCs w:val="24"/>
        </w:rPr>
        <w:t>Plan</w:t>
      </w:r>
      <w:r w:rsidR="005B58FF" w:rsidDel="00B93F7C">
        <w:rPr>
          <w:rFonts w:eastAsia="Calibri" w:cs="Calibri"/>
          <w:color w:val="000000"/>
          <w:sz w:val="24"/>
          <w:szCs w:val="24"/>
        </w:rPr>
        <w:t xml:space="preserve"> </w:t>
      </w:r>
      <w:r w:rsidR="005B58FF">
        <w:rPr>
          <w:rFonts w:eastAsia="Calibri" w:cs="Calibri"/>
          <w:color w:val="000000"/>
          <w:sz w:val="24"/>
          <w:szCs w:val="24"/>
        </w:rPr>
        <w:t xml:space="preserve">on 1325, followed </w:t>
      </w:r>
      <w:r w:rsidR="005B58FF" w:rsidRPr="003E4630">
        <w:rPr>
          <w:rFonts w:eastAsia="Calibri" w:cs="Calibri"/>
          <w:color w:val="000000"/>
          <w:sz w:val="24"/>
          <w:szCs w:val="24"/>
        </w:rPr>
        <w:t>nationwide consultations reaching over 300 stakeholders in 2015.</w:t>
      </w:r>
      <w:r w:rsidR="005B58FF">
        <w:rPr>
          <w:rStyle w:val="FootnoteReference"/>
          <w:rFonts w:eastAsia="Calibri" w:cs="Calibri"/>
          <w:color w:val="000000"/>
          <w:sz w:val="24"/>
          <w:szCs w:val="24"/>
        </w:rPr>
        <w:footnoteReference w:id="31"/>
      </w:r>
      <w:r w:rsidR="005B58FF" w:rsidRPr="003E4630">
        <w:rPr>
          <w:rFonts w:eastAsia="Calibri" w:cs="Calibri"/>
          <w:color w:val="000000"/>
          <w:sz w:val="24"/>
          <w:szCs w:val="24"/>
        </w:rPr>
        <w:t xml:space="preserve"> </w:t>
      </w:r>
      <w:r w:rsidR="005B58FF" w:rsidRPr="003E4630">
        <w:rPr>
          <w:rFonts w:eastAsia="Times New Roman" w:cs="Times New Roman"/>
          <w:color w:val="000000"/>
          <w:sz w:val="24"/>
          <w:szCs w:val="24"/>
        </w:rPr>
        <w:t>This included recognition of women as community mediators for conflict prevention</w:t>
      </w:r>
      <w:r w:rsidR="005B58FF">
        <w:rPr>
          <w:rFonts w:eastAsia="Times New Roman" w:cs="Times New Roman"/>
          <w:color w:val="000000"/>
          <w:sz w:val="24"/>
          <w:szCs w:val="24"/>
        </w:rPr>
        <w:t xml:space="preserve"> and </w:t>
      </w:r>
      <w:r w:rsidR="005B58FF" w:rsidRPr="003E4630">
        <w:rPr>
          <w:rFonts w:eastAsia="Times New Roman" w:cs="Times New Roman"/>
          <w:color w:val="000000"/>
          <w:sz w:val="24"/>
          <w:szCs w:val="24"/>
        </w:rPr>
        <w:t>their contributions as decision-makers across sectors</w:t>
      </w:r>
      <w:r w:rsidR="005B58FF">
        <w:rPr>
          <w:rFonts w:eastAsia="Times New Roman" w:cs="Times New Roman"/>
          <w:color w:val="000000"/>
          <w:sz w:val="24"/>
          <w:szCs w:val="24"/>
        </w:rPr>
        <w:t xml:space="preserve">. </w:t>
      </w:r>
      <w:r w:rsidR="005B58FF">
        <w:rPr>
          <w:rFonts w:eastAsia="Calibri" w:cs="Calibri"/>
          <w:color w:val="000000"/>
          <w:sz w:val="24"/>
          <w:szCs w:val="24"/>
        </w:rPr>
        <w:t xml:space="preserve">The </w:t>
      </w:r>
      <w:r w:rsidR="00ED1833">
        <w:rPr>
          <w:rFonts w:eastAsia="Calibri" w:cs="Calibri"/>
          <w:color w:val="000000"/>
          <w:sz w:val="24"/>
          <w:szCs w:val="24"/>
        </w:rPr>
        <w:t xml:space="preserve">MOI, </w:t>
      </w:r>
      <w:r w:rsidR="00B93F7C">
        <w:rPr>
          <w:rFonts w:eastAsia="Calibri" w:cs="Calibri"/>
          <w:color w:val="000000"/>
          <w:sz w:val="24"/>
          <w:szCs w:val="24"/>
        </w:rPr>
        <w:t>with UN Women’s support, collaborated</w:t>
      </w:r>
      <w:r>
        <w:rPr>
          <w:rFonts w:eastAsia="Calibri" w:cs="Calibri"/>
          <w:color w:val="000000"/>
          <w:sz w:val="24"/>
          <w:szCs w:val="24"/>
        </w:rPr>
        <w:t xml:space="preserve"> with </w:t>
      </w:r>
      <w:r w:rsidRPr="003E4630">
        <w:rPr>
          <w:rFonts w:eastAsia="Calibri" w:cs="Calibri"/>
          <w:color w:val="000000"/>
          <w:sz w:val="24"/>
          <w:szCs w:val="24"/>
        </w:rPr>
        <w:t>representatives from the P</w:t>
      </w:r>
      <w:r>
        <w:rPr>
          <w:rFonts w:eastAsia="Calibri" w:cs="Calibri"/>
          <w:color w:val="000000"/>
          <w:sz w:val="24"/>
          <w:szCs w:val="24"/>
        </w:rPr>
        <w:t>rime Minister’s Office (PMO)</w:t>
      </w:r>
      <w:r w:rsidRPr="003E4630">
        <w:rPr>
          <w:rFonts w:eastAsia="Calibri" w:cs="Calibri"/>
          <w:color w:val="000000"/>
          <w:sz w:val="24"/>
          <w:szCs w:val="24"/>
        </w:rPr>
        <w:t>, SE</w:t>
      </w:r>
      <w:r w:rsidR="00BD413D">
        <w:rPr>
          <w:rFonts w:eastAsia="Calibri" w:cs="Calibri"/>
          <w:color w:val="000000"/>
          <w:sz w:val="24"/>
          <w:szCs w:val="24"/>
        </w:rPr>
        <w:t>II</w:t>
      </w:r>
      <w:r>
        <w:rPr>
          <w:rStyle w:val="FootnoteReference"/>
          <w:rFonts w:eastAsia="Calibri" w:cs="Calibri"/>
          <w:color w:val="000000"/>
          <w:sz w:val="24"/>
          <w:szCs w:val="24"/>
        </w:rPr>
        <w:footnoteReference w:id="32"/>
      </w:r>
      <w:r w:rsidRPr="003E4630">
        <w:rPr>
          <w:rFonts w:eastAsia="Calibri" w:cs="Calibri"/>
          <w:color w:val="000000"/>
          <w:sz w:val="24"/>
          <w:szCs w:val="24"/>
        </w:rPr>
        <w:t xml:space="preserve">, academia and civil society </w:t>
      </w:r>
      <w:r w:rsidR="00B93F7C">
        <w:rPr>
          <w:rFonts w:eastAsia="Calibri" w:cs="Calibri"/>
          <w:color w:val="000000"/>
          <w:sz w:val="24"/>
          <w:szCs w:val="24"/>
        </w:rPr>
        <w:t xml:space="preserve">to </w:t>
      </w:r>
      <w:r w:rsidR="00ED1833">
        <w:rPr>
          <w:rFonts w:eastAsia="Calibri" w:cs="Calibri"/>
          <w:color w:val="000000"/>
          <w:sz w:val="24"/>
          <w:szCs w:val="24"/>
        </w:rPr>
        <w:t xml:space="preserve">facilitate </w:t>
      </w:r>
      <w:r w:rsidR="005B58FF">
        <w:rPr>
          <w:rFonts w:eastAsia="Calibri" w:cs="Calibri"/>
          <w:color w:val="000000"/>
          <w:sz w:val="24"/>
          <w:szCs w:val="24"/>
        </w:rPr>
        <w:t xml:space="preserve">the </w:t>
      </w:r>
      <w:r w:rsidR="00ED1833">
        <w:rPr>
          <w:rFonts w:eastAsia="Calibri" w:cs="Calibri"/>
          <w:color w:val="000000"/>
          <w:sz w:val="24"/>
          <w:szCs w:val="24"/>
        </w:rPr>
        <w:t>d</w:t>
      </w:r>
      <w:r w:rsidRPr="003E4630">
        <w:rPr>
          <w:rFonts w:eastAsia="Calibri" w:cs="Calibri"/>
          <w:color w:val="000000"/>
          <w:sz w:val="24"/>
          <w:szCs w:val="24"/>
        </w:rPr>
        <w:t>raft</w:t>
      </w:r>
      <w:r w:rsidR="00ED1833">
        <w:rPr>
          <w:rFonts w:eastAsia="Calibri" w:cs="Calibri"/>
          <w:color w:val="000000"/>
          <w:sz w:val="24"/>
          <w:szCs w:val="24"/>
        </w:rPr>
        <w:t>ing</w:t>
      </w:r>
      <w:r w:rsidR="005B58FF">
        <w:rPr>
          <w:rFonts w:eastAsia="Calibri" w:cs="Calibri"/>
          <w:color w:val="000000"/>
          <w:sz w:val="24"/>
          <w:szCs w:val="24"/>
        </w:rPr>
        <w:t xml:space="preserve"> of the Plan.</w:t>
      </w:r>
      <w:r w:rsidR="00ED1833">
        <w:rPr>
          <w:rFonts w:eastAsia="Times New Roman" w:cs="Times New Roman"/>
          <w:color w:val="000000"/>
          <w:sz w:val="24"/>
          <w:szCs w:val="24"/>
        </w:rPr>
        <w:t xml:space="preserve"> These participatory, inclusive consultative processes influenced the relevance of the UN Women WPS Project </w:t>
      </w:r>
      <w:r w:rsidR="00ED1833">
        <w:rPr>
          <w:rFonts w:ascii="Calibri" w:hAnsi="Calibri" w:cstheme="minorHAnsi"/>
          <w:sz w:val="24"/>
          <w:szCs w:val="24"/>
          <w:lang w:eastAsia="ja-JP"/>
        </w:rPr>
        <w:t>i</w:t>
      </w:r>
      <w:r w:rsidRPr="00590B43">
        <w:rPr>
          <w:rFonts w:ascii="Calibri" w:hAnsi="Calibri" w:cstheme="minorHAnsi"/>
          <w:sz w:val="24"/>
          <w:szCs w:val="24"/>
          <w:lang w:eastAsia="ja-JP"/>
        </w:rPr>
        <w:t>n support of the NAP 1325’s implementation</w:t>
      </w:r>
      <w:r w:rsidR="00ED1833">
        <w:rPr>
          <w:rFonts w:ascii="Calibri" w:hAnsi="Calibri" w:cstheme="minorHAnsi"/>
          <w:sz w:val="24"/>
          <w:szCs w:val="24"/>
          <w:lang w:eastAsia="ja-JP"/>
        </w:rPr>
        <w:t>.</w:t>
      </w:r>
      <w:r w:rsidR="005B58FF">
        <w:rPr>
          <w:rFonts w:ascii="Calibri" w:hAnsi="Calibri" w:cstheme="minorHAnsi"/>
          <w:sz w:val="24"/>
          <w:szCs w:val="24"/>
          <w:lang w:eastAsia="ja-JP"/>
        </w:rPr>
        <w:t xml:space="preserve"> </w:t>
      </w:r>
      <w:r w:rsidRPr="00590B43">
        <w:rPr>
          <w:rFonts w:ascii="Calibri" w:hAnsi="Calibri" w:cstheme="minorHAnsi"/>
          <w:sz w:val="24"/>
          <w:szCs w:val="24"/>
          <w:lang w:eastAsia="ja-JP"/>
        </w:rPr>
        <w:t xml:space="preserve">UN Women launched </w:t>
      </w:r>
      <w:r w:rsidR="005B58FF">
        <w:rPr>
          <w:rFonts w:ascii="Calibri" w:hAnsi="Calibri" w:cstheme="minorHAnsi"/>
          <w:sz w:val="24"/>
          <w:szCs w:val="24"/>
          <w:lang w:eastAsia="ja-JP"/>
        </w:rPr>
        <w:t>its WPS</w:t>
      </w:r>
      <w:r w:rsidR="005B58FF" w:rsidRPr="00590B43">
        <w:rPr>
          <w:rFonts w:ascii="Calibri" w:hAnsi="Calibri" w:cstheme="minorHAnsi"/>
          <w:sz w:val="24"/>
          <w:szCs w:val="24"/>
          <w:lang w:eastAsia="ja-JP"/>
        </w:rPr>
        <w:t xml:space="preserve"> </w:t>
      </w:r>
      <w:r w:rsidR="00BD413D">
        <w:rPr>
          <w:rFonts w:ascii="Calibri" w:hAnsi="Calibri" w:cstheme="minorHAnsi"/>
          <w:sz w:val="24"/>
          <w:szCs w:val="24"/>
          <w:lang w:eastAsia="ja-JP"/>
        </w:rPr>
        <w:t>P</w:t>
      </w:r>
      <w:r w:rsidRPr="00590B43">
        <w:rPr>
          <w:rFonts w:ascii="Calibri" w:hAnsi="Calibri" w:cstheme="minorHAnsi"/>
          <w:sz w:val="24"/>
          <w:szCs w:val="24"/>
          <w:lang w:eastAsia="ja-JP"/>
        </w:rPr>
        <w:t>roject in June 2016</w:t>
      </w:r>
      <w:r>
        <w:rPr>
          <w:rFonts w:ascii="Calibri" w:hAnsi="Calibri" w:cstheme="minorHAnsi"/>
          <w:sz w:val="24"/>
          <w:szCs w:val="24"/>
          <w:lang w:eastAsia="ja-JP"/>
        </w:rPr>
        <w:t>, with the goal</w:t>
      </w:r>
      <w:r w:rsidRPr="00590B43">
        <w:rPr>
          <w:rFonts w:ascii="Calibri" w:hAnsi="Calibri" w:cstheme="minorHAnsi"/>
          <w:sz w:val="24"/>
          <w:szCs w:val="24"/>
          <w:lang w:eastAsia="ja-JP"/>
        </w:rPr>
        <w:t xml:space="preserve"> to ensure that ‘</w:t>
      </w:r>
      <w:r w:rsidRPr="00C80DC6">
        <w:rPr>
          <w:rFonts w:ascii="Calibri" w:hAnsi="Calibri" w:cstheme="minorHAnsi"/>
          <w:i/>
          <w:iCs/>
          <w:sz w:val="24"/>
          <w:szCs w:val="24"/>
          <w:lang w:eastAsia="ja-JP"/>
        </w:rPr>
        <w:t>Peace and security and humanitarian action’ are shaped by women’s leadership and participation’</w:t>
      </w:r>
      <w:r>
        <w:rPr>
          <w:rFonts w:ascii="Calibri" w:hAnsi="Calibri" w:cstheme="minorHAnsi"/>
          <w:i/>
          <w:iCs/>
          <w:sz w:val="24"/>
          <w:szCs w:val="24"/>
          <w:lang w:eastAsia="ja-JP"/>
        </w:rPr>
        <w:t xml:space="preserve">. </w:t>
      </w:r>
      <w:r>
        <w:rPr>
          <w:rFonts w:ascii="Calibri" w:hAnsi="Calibri" w:cstheme="minorHAnsi"/>
          <w:sz w:val="24"/>
          <w:szCs w:val="24"/>
          <w:lang w:eastAsia="ja-JP"/>
        </w:rPr>
        <w:t>Th</w:t>
      </w:r>
      <w:r w:rsidR="005B58FF">
        <w:rPr>
          <w:rFonts w:ascii="Calibri" w:hAnsi="Calibri" w:cstheme="minorHAnsi"/>
          <w:sz w:val="24"/>
          <w:szCs w:val="24"/>
          <w:lang w:eastAsia="ja-JP"/>
        </w:rPr>
        <w:t>e</w:t>
      </w:r>
      <w:r>
        <w:t xml:space="preserve"> project </w:t>
      </w:r>
      <w:r w:rsidRPr="00396905">
        <w:rPr>
          <w:rFonts w:ascii="Calibri" w:hAnsi="Calibri"/>
          <w:bCs/>
          <w:sz w:val="24"/>
          <w:szCs w:val="24"/>
          <w:lang w:val="en-US" w:eastAsia="en-GB"/>
        </w:rPr>
        <w:t>respond</w:t>
      </w:r>
      <w:r>
        <w:rPr>
          <w:rFonts w:ascii="Calibri" w:hAnsi="Calibri"/>
          <w:bCs/>
          <w:sz w:val="24"/>
          <w:szCs w:val="24"/>
          <w:lang w:val="en-US" w:eastAsia="en-GB"/>
        </w:rPr>
        <w:t>ed</w:t>
      </w:r>
      <w:r w:rsidRPr="00396905">
        <w:rPr>
          <w:rFonts w:ascii="Calibri" w:hAnsi="Calibri"/>
          <w:bCs/>
          <w:sz w:val="24"/>
          <w:szCs w:val="24"/>
          <w:lang w:val="en-US" w:eastAsia="en-GB"/>
        </w:rPr>
        <w:t xml:space="preserve"> directly to the </w:t>
      </w:r>
      <w:r w:rsidR="003855EC" w:rsidRPr="00396905">
        <w:rPr>
          <w:rFonts w:ascii="Calibri" w:hAnsi="Calibri"/>
          <w:bCs/>
          <w:sz w:val="24"/>
          <w:szCs w:val="24"/>
          <w:lang w:val="en-US" w:eastAsia="en-GB"/>
        </w:rPr>
        <w:t xml:space="preserve">Ministry of Interior </w:t>
      </w:r>
      <w:r w:rsidRPr="00396905">
        <w:rPr>
          <w:rFonts w:ascii="Calibri" w:hAnsi="Calibri"/>
          <w:bCs/>
          <w:sz w:val="24"/>
          <w:szCs w:val="24"/>
          <w:lang w:val="en-US" w:eastAsia="en-GB"/>
        </w:rPr>
        <w:t>request for UN Women’s continued support and buil</w:t>
      </w:r>
      <w:r>
        <w:rPr>
          <w:rFonts w:ascii="Calibri" w:hAnsi="Calibri"/>
          <w:bCs/>
          <w:sz w:val="24"/>
          <w:szCs w:val="24"/>
          <w:lang w:val="en-US" w:eastAsia="en-GB"/>
        </w:rPr>
        <w:t xml:space="preserve">t </w:t>
      </w:r>
      <w:r w:rsidRPr="00396905">
        <w:rPr>
          <w:rFonts w:ascii="Calibri" w:hAnsi="Calibri"/>
          <w:bCs/>
          <w:sz w:val="24"/>
          <w:szCs w:val="24"/>
          <w:lang w:val="en-US" w:eastAsia="en-GB"/>
        </w:rPr>
        <w:t xml:space="preserve">on eight years of advocacy and programming around the WPS </w:t>
      </w:r>
      <w:r w:rsidR="00BD413D">
        <w:rPr>
          <w:rFonts w:ascii="Calibri" w:hAnsi="Calibri"/>
          <w:bCs/>
          <w:sz w:val="24"/>
          <w:szCs w:val="24"/>
          <w:lang w:val="en-US" w:eastAsia="en-GB"/>
        </w:rPr>
        <w:t>A</w:t>
      </w:r>
      <w:r w:rsidRPr="00396905">
        <w:rPr>
          <w:rFonts w:ascii="Calibri" w:hAnsi="Calibri"/>
          <w:bCs/>
          <w:sz w:val="24"/>
          <w:szCs w:val="24"/>
          <w:lang w:val="en-US" w:eastAsia="en-GB"/>
        </w:rPr>
        <w:t>genda</w:t>
      </w:r>
      <w:r w:rsidR="005B58FF">
        <w:rPr>
          <w:rFonts w:ascii="Calibri" w:hAnsi="Calibri"/>
          <w:bCs/>
          <w:sz w:val="24"/>
          <w:szCs w:val="24"/>
          <w:lang w:val="en-US" w:eastAsia="en-GB"/>
        </w:rPr>
        <w:t xml:space="preserve"> in Timor-Leste</w:t>
      </w:r>
      <w:r>
        <w:rPr>
          <w:rFonts w:ascii="Calibri" w:hAnsi="Calibri"/>
          <w:bCs/>
          <w:sz w:val="24"/>
          <w:szCs w:val="24"/>
          <w:lang w:val="en-US" w:eastAsia="en-GB"/>
        </w:rPr>
        <w:t>.</w:t>
      </w:r>
    </w:p>
    <w:p w14:paraId="045BC80B" w14:textId="0DBB3214" w:rsidR="00AB2072" w:rsidRPr="00735D4D" w:rsidRDefault="00AB2072" w:rsidP="003531E5">
      <w:pPr>
        <w:autoSpaceDE w:val="0"/>
        <w:autoSpaceDN w:val="0"/>
        <w:adjustRightInd w:val="0"/>
        <w:spacing w:line="240" w:lineRule="auto"/>
        <w:jc w:val="both"/>
        <w:rPr>
          <w:sz w:val="24"/>
          <w:szCs w:val="24"/>
        </w:rPr>
      </w:pPr>
      <w:r w:rsidRPr="00BA01E7">
        <w:rPr>
          <w:rFonts w:cs="Arial"/>
          <w:b/>
          <w:bCs/>
          <w:color w:val="000000"/>
        </w:rPr>
        <w:t xml:space="preserve">NAP 1325 Structure developed for facilitating inter-ministerial coordination. </w:t>
      </w:r>
      <w:r w:rsidRPr="00BA01E7">
        <w:rPr>
          <w:rFonts w:cs="Arial"/>
          <w:color w:val="000000"/>
        </w:rPr>
        <w:t>The MO</w:t>
      </w:r>
      <w:r w:rsidR="005B58FF">
        <w:rPr>
          <w:rFonts w:cs="Arial"/>
          <w:color w:val="000000"/>
        </w:rPr>
        <w:t>I</w:t>
      </w:r>
      <w:r w:rsidRPr="00BA01E7">
        <w:rPr>
          <w:rFonts w:cs="Arial"/>
          <w:color w:val="000000"/>
        </w:rPr>
        <w:t xml:space="preserve"> organized the first NAP 1325 Steering Committee meeting on the 1st of June 2016 and agreed on Terms of </w:t>
      </w:r>
      <w:r w:rsidRPr="00735D4D">
        <w:rPr>
          <w:rFonts w:cs="Arial"/>
          <w:color w:val="000000"/>
          <w:sz w:val="24"/>
          <w:szCs w:val="24"/>
        </w:rPr>
        <w:t>Reference for the NAP 1325 implementation mechanism, with UN Women support.</w:t>
      </w:r>
      <w:r w:rsidR="00ED6F50" w:rsidRPr="00735D4D">
        <w:rPr>
          <w:rFonts w:cs="Arial"/>
          <w:color w:val="000000"/>
          <w:sz w:val="24"/>
          <w:szCs w:val="24"/>
        </w:rPr>
        <w:t xml:space="preserve"> </w:t>
      </w:r>
      <w:r w:rsidRPr="00735D4D">
        <w:rPr>
          <w:sz w:val="24"/>
          <w:szCs w:val="24"/>
        </w:rPr>
        <w:t>UN Women continued to provide targeted technical assistance, contributing to the establishment of an inter-ministerial NAP implementation mechanism and institutional advocacy for funding, discussion on gender issues in community security and justice, development of transformative leadership capacities and community consultations to increase understanding and priorities for localizing the Plan. This furthered the approach of multi-stakeholder engagement, government-civil society collaboration and national ownership and capacity for sustaining change.</w:t>
      </w:r>
    </w:p>
    <w:p w14:paraId="30BE1AB8" w14:textId="079C377F" w:rsidR="003D53C5" w:rsidRDefault="007F17E5" w:rsidP="003531E5">
      <w:pPr>
        <w:autoSpaceDE w:val="0"/>
        <w:autoSpaceDN w:val="0"/>
        <w:adjustRightInd w:val="0"/>
        <w:spacing w:after="0" w:line="240" w:lineRule="auto"/>
        <w:jc w:val="both"/>
        <w:rPr>
          <w:rFonts w:cs="Arial Nova Light"/>
          <w:sz w:val="24"/>
          <w:szCs w:val="24"/>
        </w:rPr>
      </w:pPr>
      <w:r w:rsidRPr="00735D4D">
        <w:rPr>
          <w:rFonts w:cs="TheSansLight-Plain"/>
          <w:sz w:val="24"/>
          <w:szCs w:val="24"/>
        </w:rPr>
        <w:t>T</w:t>
      </w:r>
      <w:r w:rsidR="00ED1833" w:rsidRPr="00735D4D">
        <w:rPr>
          <w:rFonts w:cs="TheSansLight-Plain"/>
          <w:sz w:val="24"/>
          <w:szCs w:val="24"/>
        </w:rPr>
        <w:t xml:space="preserve">he NAP 1325 </w:t>
      </w:r>
      <w:r w:rsidR="00E91ACB" w:rsidRPr="00735D4D">
        <w:rPr>
          <w:rFonts w:cs="TheSansLight-Plain"/>
          <w:sz w:val="24"/>
          <w:szCs w:val="24"/>
        </w:rPr>
        <w:t xml:space="preserve">and the WPS </w:t>
      </w:r>
      <w:r w:rsidR="003855EC">
        <w:rPr>
          <w:rFonts w:cs="TheSansLight-Plain"/>
          <w:sz w:val="24"/>
          <w:szCs w:val="24"/>
        </w:rPr>
        <w:t>P</w:t>
      </w:r>
      <w:r w:rsidR="00E91ACB" w:rsidRPr="00735D4D">
        <w:rPr>
          <w:rFonts w:cs="TheSansLight-Plain"/>
          <w:sz w:val="24"/>
          <w:szCs w:val="24"/>
        </w:rPr>
        <w:t xml:space="preserve">roject </w:t>
      </w:r>
      <w:r w:rsidR="00ED1833" w:rsidRPr="00735D4D">
        <w:rPr>
          <w:rFonts w:cs="TheSansLight-Plain"/>
          <w:sz w:val="24"/>
          <w:szCs w:val="24"/>
        </w:rPr>
        <w:t>brought change and results for women and girls across Timor-Leste</w:t>
      </w:r>
      <w:r w:rsidR="00E91ACB" w:rsidRPr="00735D4D">
        <w:rPr>
          <w:rFonts w:cs="TheSansLight-Plain"/>
          <w:sz w:val="24"/>
          <w:szCs w:val="24"/>
        </w:rPr>
        <w:t xml:space="preserve">. </w:t>
      </w:r>
      <w:r w:rsidR="00E91ACB" w:rsidRPr="003D53C5">
        <w:rPr>
          <w:rFonts w:cs="TheSansLight-Plain"/>
          <w:sz w:val="24"/>
          <w:szCs w:val="24"/>
        </w:rPr>
        <w:t xml:space="preserve">In </w:t>
      </w:r>
      <w:r w:rsidR="00E91ACB" w:rsidRPr="00735D4D">
        <w:rPr>
          <w:rFonts w:eastAsia="Times New Roman" w:cs="Times New Roman"/>
          <w:sz w:val="24"/>
          <w:szCs w:val="24"/>
        </w:rPr>
        <w:t>2017</w:t>
      </w:r>
      <w:r w:rsidR="005B58FF">
        <w:rPr>
          <w:rFonts w:eastAsia="Times New Roman" w:cs="Times New Roman"/>
          <w:sz w:val="24"/>
          <w:szCs w:val="24"/>
        </w:rPr>
        <w:t xml:space="preserve">, </w:t>
      </w:r>
      <w:r w:rsidR="00E91ACB" w:rsidRPr="00735D4D">
        <w:rPr>
          <w:rFonts w:eastAsia="Times New Roman" w:cs="Times New Roman"/>
          <w:sz w:val="24"/>
          <w:szCs w:val="24"/>
        </w:rPr>
        <w:t xml:space="preserve">UN Women leveraged </w:t>
      </w:r>
      <w:r w:rsidR="00E91ACB" w:rsidRPr="003D53C5">
        <w:rPr>
          <w:rFonts w:eastAsia="Times New Roman" w:cs="Times New Roman"/>
          <w:sz w:val="24"/>
          <w:szCs w:val="24"/>
        </w:rPr>
        <w:t>its</w:t>
      </w:r>
      <w:r w:rsidR="000C519E" w:rsidRPr="003D53C5">
        <w:rPr>
          <w:rFonts w:eastAsia="Times New Roman" w:cs="Times New Roman"/>
          <w:sz w:val="24"/>
          <w:szCs w:val="24"/>
        </w:rPr>
        <w:t xml:space="preserve"> </w:t>
      </w:r>
      <w:r w:rsidR="00E91ACB" w:rsidRPr="00735D4D">
        <w:rPr>
          <w:rFonts w:eastAsia="Times New Roman" w:cs="Times New Roman"/>
          <w:sz w:val="24"/>
          <w:szCs w:val="24"/>
        </w:rPr>
        <w:t xml:space="preserve">WPS </w:t>
      </w:r>
      <w:r w:rsidR="005B58FF">
        <w:rPr>
          <w:rFonts w:eastAsia="Times New Roman" w:cs="Times New Roman"/>
          <w:sz w:val="24"/>
          <w:szCs w:val="24"/>
        </w:rPr>
        <w:t>Project</w:t>
      </w:r>
      <w:r w:rsidR="005B58FF" w:rsidRPr="00735D4D">
        <w:rPr>
          <w:rFonts w:eastAsia="Times New Roman" w:cs="Times New Roman"/>
          <w:sz w:val="24"/>
          <w:szCs w:val="24"/>
        </w:rPr>
        <w:t xml:space="preserve"> </w:t>
      </w:r>
      <w:r w:rsidR="00E91ACB" w:rsidRPr="00735D4D">
        <w:rPr>
          <w:rFonts w:eastAsia="Times New Roman" w:cs="Times New Roman"/>
          <w:sz w:val="24"/>
          <w:szCs w:val="24"/>
        </w:rPr>
        <w:t xml:space="preserve">to contribute </w:t>
      </w:r>
      <w:r w:rsidR="000C519E" w:rsidRPr="003D53C5">
        <w:rPr>
          <w:rFonts w:eastAsia="Times New Roman" w:cs="Times New Roman"/>
          <w:sz w:val="24"/>
          <w:szCs w:val="24"/>
        </w:rPr>
        <w:t xml:space="preserve">to </w:t>
      </w:r>
      <w:r w:rsidR="00E91ACB" w:rsidRPr="00735D4D">
        <w:rPr>
          <w:rFonts w:eastAsia="Times New Roman" w:cs="Times New Roman"/>
          <w:sz w:val="24"/>
          <w:szCs w:val="24"/>
        </w:rPr>
        <w:t xml:space="preserve">further development of innovative policy efforts addressing sexual harassment initiated under the </w:t>
      </w:r>
      <w:r w:rsidR="005B58FF">
        <w:rPr>
          <w:rFonts w:eastAsia="Times New Roman" w:cs="Times New Roman"/>
          <w:sz w:val="24"/>
          <w:szCs w:val="24"/>
        </w:rPr>
        <w:t>UN Women’s</w:t>
      </w:r>
      <w:r w:rsidR="005B58FF" w:rsidRPr="00735D4D">
        <w:rPr>
          <w:rFonts w:eastAsia="Times New Roman" w:cs="Times New Roman"/>
          <w:sz w:val="24"/>
          <w:szCs w:val="24"/>
        </w:rPr>
        <w:t xml:space="preserve"> </w:t>
      </w:r>
      <w:r w:rsidR="00E91ACB" w:rsidRPr="00735D4D">
        <w:rPr>
          <w:rFonts w:eastAsia="Times New Roman" w:cs="Times New Roman"/>
          <w:sz w:val="24"/>
          <w:szCs w:val="24"/>
        </w:rPr>
        <w:t>E</w:t>
      </w:r>
      <w:r w:rsidR="005B58FF">
        <w:rPr>
          <w:rFonts w:eastAsia="Times New Roman" w:cs="Times New Roman"/>
          <w:sz w:val="24"/>
          <w:szCs w:val="24"/>
        </w:rPr>
        <w:t xml:space="preserve">nding </w:t>
      </w:r>
      <w:r w:rsidR="00E91ACB" w:rsidRPr="00735D4D">
        <w:rPr>
          <w:rFonts w:eastAsia="Times New Roman" w:cs="Times New Roman"/>
          <w:sz w:val="24"/>
          <w:szCs w:val="24"/>
        </w:rPr>
        <w:t>V</w:t>
      </w:r>
      <w:r w:rsidR="005B58FF">
        <w:rPr>
          <w:rFonts w:eastAsia="Times New Roman" w:cs="Times New Roman"/>
          <w:sz w:val="24"/>
          <w:szCs w:val="24"/>
        </w:rPr>
        <w:t xml:space="preserve">iolence </w:t>
      </w:r>
      <w:r w:rsidR="00E91ACB" w:rsidRPr="00735D4D">
        <w:rPr>
          <w:rFonts w:eastAsia="Times New Roman" w:cs="Times New Roman"/>
          <w:sz w:val="24"/>
          <w:szCs w:val="24"/>
        </w:rPr>
        <w:t>A</w:t>
      </w:r>
      <w:r w:rsidR="005B58FF">
        <w:rPr>
          <w:rFonts w:eastAsia="Times New Roman" w:cs="Times New Roman"/>
          <w:sz w:val="24"/>
          <w:szCs w:val="24"/>
        </w:rPr>
        <w:t xml:space="preserve">gainst </w:t>
      </w:r>
      <w:r w:rsidR="00E91ACB" w:rsidRPr="00735D4D">
        <w:rPr>
          <w:rFonts w:eastAsia="Times New Roman" w:cs="Times New Roman"/>
          <w:sz w:val="24"/>
          <w:szCs w:val="24"/>
        </w:rPr>
        <w:t>W</w:t>
      </w:r>
      <w:r w:rsidR="005B58FF">
        <w:rPr>
          <w:rFonts w:eastAsia="Times New Roman" w:cs="Times New Roman"/>
          <w:sz w:val="24"/>
          <w:szCs w:val="24"/>
        </w:rPr>
        <w:t>omen and Girls’</w:t>
      </w:r>
      <w:r w:rsidR="00E91ACB" w:rsidRPr="00735D4D">
        <w:rPr>
          <w:rFonts w:eastAsia="Times New Roman" w:cs="Times New Roman"/>
          <w:sz w:val="24"/>
          <w:szCs w:val="24"/>
        </w:rPr>
        <w:t xml:space="preserve"> programming</w:t>
      </w:r>
      <w:r w:rsidR="000C519E" w:rsidRPr="003D53C5">
        <w:rPr>
          <w:rFonts w:eastAsia="Times New Roman" w:cs="Times New Roman"/>
          <w:sz w:val="24"/>
          <w:szCs w:val="24"/>
        </w:rPr>
        <w:t xml:space="preserve">. Relevant changes in gender equality are also </w:t>
      </w:r>
      <w:r w:rsidR="00E91ACB" w:rsidRPr="00735D4D">
        <w:rPr>
          <w:rFonts w:cs="TheSansLight-Plain"/>
          <w:sz w:val="24"/>
          <w:szCs w:val="24"/>
        </w:rPr>
        <w:t xml:space="preserve">evidenced by the </w:t>
      </w:r>
      <w:r w:rsidR="00AB2072" w:rsidRPr="00735D4D">
        <w:rPr>
          <w:rFonts w:eastAsia="Calibri" w:cs="Calibri"/>
          <w:sz w:val="24"/>
          <w:szCs w:val="24"/>
        </w:rPr>
        <w:t xml:space="preserve">Ministry of Interior’s </w:t>
      </w:r>
      <w:r w:rsidR="003855EC">
        <w:rPr>
          <w:rFonts w:eastAsia="Calibri" w:cs="Calibri"/>
          <w:sz w:val="24"/>
          <w:szCs w:val="24"/>
        </w:rPr>
        <w:t>DNPCC</w:t>
      </w:r>
      <w:r w:rsidR="00AB2072" w:rsidRPr="00735D4D">
        <w:rPr>
          <w:rFonts w:eastAsia="Calibri" w:cs="Calibri"/>
          <w:sz w:val="24"/>
          <w:szCs w:val="24"/>
        </w:rPr>
        <w:t>,</w:t>
      </w:r>
      <w:r w:rsidR="00E91ACB" w:rsidRPr="00735D4D">
        <w:rPr>
          <w:rFonts w:eastAsia="Calibri" w:cs="Calibri"/>
          <w:sz w:val="24"/>
          <w:szCs w:val="24"/>
        </w:rPr>
        <w:t xml:space="preserve"> </w:t>
      </w:r>
      <w:r w:rsidR="003855EC">
        <w:rPr>
          <w:rFonts w:eastAsia="Calibri" w:cs="Calibri"/>
          <w:sz w:val="24"/>
          <w:szCs w:val="24"/>
        </w:rPr>
        <w:t xml:space="preserve">which </w:t>
      </w:r>
      <w:r w:rsidR="00E91ACB" w:rsidRPr="00735D4D">
        <w:rPr>
          <w:rFonts w:eastAsia="Calibri" w:cs="Calibri"/>
          <w:sz w:val="24"/>
          <w:szCs w:val="24"/>
        </w:rPr>
        <w:t>increas</w:t>
      </w:r>
      <w:r w:rsidR="003855EC">
        <w:rPr>
          <w:rFonts w:eastAsia="Calibri" w:cs="Calibri"/>
          <w:sz w:val="24"/>
          <w:szCs w:val="24"/>
        </w:rPr>
        <w:t>ed</w:t>
      </w:r>
      <w:r w:rsidR="00E91ACB" w:rsidRPr="00735D4D">
        <w:rPr>
          <w:rFonts w:eastAsia="Calibri" w:cs="Calibri"/>
          <w:sz w:val="24"/>
          <w:szCs w:val="24"/>
        </w:rPr>
        <w:t xml:space="preserve"> women’s representation as mediators to </w:t>
      </w:r>
      <w:r w:rsidR="00AB2072" w:rsidRPr="00735D4D">
        <w:rPr>
          <w:rFonts w:eastAsia="Calibri" w:cs="Calibri"/>
          <w:sz w:val="24"/>
          <w:szCs w:val="24"/>
        </w:rPr>
        <w:t>46</w:t>
      </w:r>
      <w:r w:rsidR="00E91ACB" w:rsidRPr="00735D4D">
        <w:rPr>
          <w:rFonts w:eastAsia="Calibri" w:cs="Calibri"/>
          <w:sz w:val="24"/>
          <w:szCs w:val="24"/>
        </w:rPr>
        <w:t>% in 2019,</w:t>
      </w:r>
      <w:r w:rsidR="00AB2072" w:rsidRPr="00735D4D">
        <w:rPr>
          <w:rFonts w:eastAsia="Calibri" w:cs="Calibri"/>
          <w:sz w:val="24"/>
          <w:szCs w:val="24"/>
        </w:rPr>
        <w:t xml:space="preserve"> </w:t>
      </w:r>
      <w:r w:rsidR="005B58FF">
        <w:rPr>
          <w:rFonts w:eastAsia="Calibri" w:cs="Calibri"/>
          <w:sz w:val="24"/>
          <w:szCs w:val="24"/>
        </w:rPr>
        <w:t xml:space="preserve">compared to </w:t>
      </w:r>
      <w:r w:rsidR="00E91ACB" w:rsidRPr="00735D4D">
        <w:rPr>
          <w:rFonts w:eastAsia="Calibri" w:cs="Calibri"/>
          <w:sz w:val="24"/>
          <w:szCs w:val="24"/>
        </w:rPr>
        <w:t>30</w:t>
      </w:r>
      <w:r w:rsidR="005B58FF">
        <w:rPr>
          <w:rFonts w:eastAsia="Calibri" w:cs="Calibri"/>
          <w:sz w:val="24"/>
          <w:szCs w:val="24"/>
        </w:rPr>
        <w:t xml:space="preserve">% </w:t>
      </w:r>
      <w:r w:rsidR="00AB2072" w:rsidRPr="00735D4D">
        <w:rPr>
          <w:rFonts w:eastAsia="Calibri" w:cs="Calibri"/>
          <w:sz w:val="24"/>
          <w:szCs w:val="24"/>
        </w:rPr>
        <w:t>in 2017.</w:t>
      </w:r>
      <w:r w:rsidR="00E91ACB" w:rsidRPr="00735D4D">
        <w:rPr>
          <w:rFonts w:eastAsia="Calibri" w:cs="Calibri"/>
          <w:sz w:val="24"/>
          <w:szCs w:val="24"/>
        </w:rPr>
        <w:t xml:space="preserve"> This not only addressed the inequality existing the mediation system</w:t>
      </w:r>
      <w:r w:rsidR="00E91ACB" w:rsidRPr="003D53C5">
        <w:rPr>
          <w:rFonts w:eastAsia="Calibri" w:cs="Calibri"/>
          <w:sz w:val="24"/>
          <w:szCs w:val="24"/>
        </w:rPr>
        <w:t xml:space="preserve">, but also enabled more effective outreach to women in the community involved in dispute resolution. </w:t>
      </w:r>
      <w:bookmarkStart w:id="22" w:name="_Hlk56496904"/>
      <w:r w:rsidR="003D53C5">
        <w:rPr>
          <w:rFonts w:eastAsia="Calibri" w:cs="Calibri"/>
          <w:sz w:val="24"/>
          <w:szCs w:val="24"/>
        </w:rPr>
        <w:t xml:space="preserve"> With the delay in the 2018 budget, </w:t>
      </w:r>
      <w:r w:rsidR="003D53C5" w:rsidRPr="00735D4D">
        <w:rPr>
          <w:rFonts w:cs="Arial Nova Light"/>
          <w:sz w:val="24"/>
          <w:szCs w:val="24"/>
        </w:rPr>
        <w:t xml:space="preserve">the </w:t>
      </w:r>
      <w:r w:rsidR="003D53C5">
        <w:rPr>
          <w:rFonts w:cs="Arial Nova Light"/>
          <w:sz w:val="24"/>
          <w:szCs w:val="24"/>
        </w:rPr>
        <w:t xml:space="preserve">WPS </w:t>
      </w:r>
      <w:r w:rsidR="003855EC">
        <w:rPr>
          <w:rFonts w:cs="Arial Nova Light"/>
          <w:sz w:val="24"/>
          <w:szCs w:val="24"/>
        </w:rPr>
        <w:t>P</w:t>
      </w:r>
      <w:r w:rsidR="003D53C5" w:rsidRPr="00735D4D">
        <w:rPr>
          <w:rFonts w:cs="Arial Nova Light"/>
          <w:sz w:val="24"/>
          <w:szCs w:val="24"/>
        </w:rPr>
        <w:t>roject facilitated</w:t>
      </w:r>
      <w:r w:rsidR="003D53C5">
        <w:rPr>
          <w:rFonts w:cs="Arial Nova Light"/>
          <w:sz w:val="24"/>
          <w:szCs w:val="24"/>
        </w:rPr>
        <w:t xml:space="preserve"> </w:t>
      </w:r>
      <w:r w:rsidR="003D53C5" w:rsidRPr="00735D4D">
        <w:rPr>
          <w:rFonts w:cs="Arial Nova Light"/>
          <w:sz w:val="24"/>
          <w:szCs w:val="24"/>
        </w:rPr>
        <w:t>recruitment of ten female mediators in July 2018 to enable the community conflict</w:t>
      </w:r>
      <w:r w:rsidR="003D53C5">
        <w:rPr>
          <w:rFonts w:cs="Arial Nova Light"/>
          <w:sz w:val="24"/>
          <w:szCs w:val="24"/>
        </w:rPr>
        <w:t xml:space="preserve"> </w:t>
      </w:r>
      <w:r w:rsidR="003D53C5" w:rsidRPr="00735D4D">
        <w:rPr>
          <w:rFonts w:cs="Arial Nova Light"/>
          <w:sz w:val="24"/>
          <w:szCs w:val="24"/>
        </w:rPr>
        <w:t>prevention efforts to continue.</w:t>
      </w:r>
      <w:r w:rsidR="003D53C5">
        <w:rPr>
          <w:rFonts w:cs="Arial Nova Light"/>
          <w:sz w:val="24"/>
          <w:szCs w:val="24"/>
        </w:rPr>
        <w:t xml:space="preserve"> </w:t>
      </w:r>
    </w:p>
    <w:p w14:paraId="7A19B65C" w14:textId="77777777" w:rsidR="003D53C5" w:rsidRDefault="003D53C5" w:rsidP="003531E5">
      <w:pPr>
        <w:autoSpaceDE w:val="0"/>
        <w:autoSpaceDN w:val="0"/>
        <w:adjustRightInd w:val="0"/>
        <w:spacing w:after="0" w:line="240" w:lineRule="auto"/>
        <w:jc w:val="both"/>
        <w:rPr>
          <w:rFonts w:cs="Arial Nova Light"/>
          <w:sz w:val="24"/>
          <w:szCs w:val="24"/>
        </w:rPr>
      </w:pPr>
    </w:p>
    <w:p w14:paraId="48215FE2" w14:textId="1D3EAD59" w:rsidR="000C519E" w:rsidRDefault="00E91ACB" w:rsidP="003531E5">
      <w:pPr>
        <w:autoSpaceDE w:val="0"/>
        <w:autoSpaceDN w:val="0"/>
        <w:adjustRightInd w:val="0"/>
        <w:spacing w:after="0" w:line="240" w:lineRule="auto"/>
        <w:jc w:val="both"/>
        <w:rPr>
          <w:i/>
          <w:iCs/>
          <w:w w:val="105"/>
          <w:sz w:val="24"/>
          <w:szCs w:val="24"/>
        </w:rPr>
      </w:pPr>
      <w:r w:rsidRPr="003D53C5">
        <w:rPr>
          <w:rFonts w:cs="Arial"/>
          <w:sz w:val="24"/>
          <w:szCs w:val="24"/>
        </w:rPr>
        <w:lastRenderedPageBreak/>
        <w:t xml:space="preserve">With financial and technical support UN Women, </w:t>
      </w:r>
      <w:proofErr w:type="spellStart"/>
      <w:r w:rsidR="00B63E8A" w:rsidRPr="00735D4D">
        <w:rPr>
          <w:rFonts w:cs="Arial"/>
          <w:sz w:val="24"/>
          <w:szCs w:val="24"/>
        </w:rPr>
        <w:t>MoI</w:t>
      </w:r>
      <w:proofErr w:type="spellEnd"/>
      <w:r w:rsidR="00B63E8A" w:rsidRPr="00735D4D">
        <w:rPr>
          <w:rFonts w:cs="Arial"/>
          <w:sz w:val="24"/>
          <w:szCs w:val="24"/>
        </w:rPr>
        <w:t xml:space="preserve"> also developed </w:t>
      </w:r>
      <w:r w:rsidR="003855EC" w:rsidRPr="00735D4D">
        <w:rPr>
          <w:rFonts w:cs="Arial"/>
          <w:sz w:val="24"/>
          <w:szCs w:val="24"/>
        </w:rPr>
        <w:t>Gender</w:t>
      </w:r>
      <w:r w:rsidR="003855EC">
        <w:rPr>
          <w:rFonts w:cs="Arial"/>
          <w:sz w:val="24"/>
          <w:szCs w:val="24"/>
        </w:rPr>
        <w:t>-</w:t>
      </w:r>
      <w:r w:rsidR="003855EC" w:rsidRPr="00735D4D">
        <w:rPr>
          <w:rFonts w:cs="Arial"/>
          <w:sz w:val="24"/>
          <w:szCs w:val="24"/>
        </w:rPr>
        <w:t xml:space="preserve">Responsive </w:t>
      </w:r>
      <w:r w:rsidR="003855EC" w:rsidRPr="003D53C5">
        <w:rPr>
          <w:rFonts w:cs="Arial"/>
          <w:sz w:val="24"/>
          <w:szCs w:val="24"/>
        </w:rPr>
        <w:t>Mediation Guidelines</w:t>
      </w:r>
      <w:r w:rsidR="00B63E8A" w:rsidRPr="00735D4D">
        <w:rPr>
          <w:rFonts w:cs="Arial"/>
          <w:sz w:val="24"/>
          <w:szCs w:val="24"/>
        </w:rPr>
        <w:t xml:space="preserve"> to </w:t>
      </w:r>
      <w:r w:rsidR="00BB0C58">
        <w:rPr>
          <w:rFonts w:cs="Arial"/>
          <w:sz w:val="24"/>
          <w:szCs w:val="24"/>
        </w:rPr>
        <w:t>support</w:t>
      </w:r>
      <w:r w:rsidR="00B63E8A" w:rsidRPr="00735D4D">
        <w:rPr>
          <w:rFonts w:cs="Arial"/>
          <w:sz w:val="24"/>
          <w:szCs w:val="24"/>
        </w:rPr>
        <w:t xml:space="preserve"> </w:t>
      </w:r>
      <w:r w:rsidR="005B58FF">
        <w:rPr>
          <w:rFonts w:cs="Arial"/>
          <w:sz w:val="24"/>
          <w:szCs w:val="24"/>
        </w:rPr>
        <w:t>dispute resolution</w:t>
      </w:r>
      <w:r w:rsidR="00BB0C58">
        <w:rPr>
          <w:rFonts w:cs="Arial"/>
          <w:sz w:val="24"/>
          <w:szCs w:val="24"/>
        </w:rPr>
        <w:t xml:space="preserve"> and ensure the process was accessible to</w:t>
      </w:r>
      <w:r w:rsidR="005B58FF" w:rsidRPr="00735D4D">
        <w:rPr>
          <w:rFonts w:cs="Arial"/>
          <w:sz w:val="24"/>
          <w:szCs w:val="24"/>
        </w:rPr>
        <w:t xml:space="preserve"> </w:t>
      </w:r>
      <w:r w:rsidR="00B63E8A" w:rsidRPr="00735D4D">
        <w:rPr>
          <w:rFonts w:cs="Arial"/>
          <w:sz w:val="24"/>
          <w:szCs w:val="24"/>
        </w:rPr>
        <w:t xml:space="preserve">people with disabilities </w:t>
      </w:r>
      <w:r w:rsidRPr="003D53C5">
        <w:rPr>
          <w:rFonts w:cs="Arial"/>
          <w:sz w:val="24"/>
          <w:szCs w:val="24"/>
        </w:rPr>
        <w:t>and LGBTI</w:t>
      </w:r>
      <w:r w:rsidR="005B58FF">
        <w:rPr>
          <w:rFonts w:cs="Arial"/>
          <w:sz w:val="24"/>
          <w:szCs w:val="24"/>
        </w:rPr>
        <w:t>Q persons</w:t>
      </w:r>
      <w:r w:rsidR="00B63E8A" w:rsidRPr="00735D4D">
        <w:rPr>
          <w:rFonts w:cs="Arial"/>
          <w:sz w:val="24"/>
          <w:szCs w:val="24"/>
        </w:rPr>
        <w:t xml:space="preserve">. </w:t>
      </w:r>
      <w:r w:rsidR="00B63E8A" w:rsidRPr="00735D4D">
        <w:rPr>
          <w:rFonts w:eastAsia="Times New Roman" w:cs="Times New Roman"/>
          <w:color w:val="000000"/>
          <w:sz w:val="24"/>
          <w:szCs w:val="24"/>
          <w:lang w:eastAsia="en-AU"/>
        </w:rPr>
        <w:t xml:space="preserve">The </w:t>
      </w:r>
      <w:r w:rsidR="00BB0C58" w:rsidRPr="00735D4D">
        <w:rPr>
          <w:rFonts w:eastAsia="Times New Roman" w:cs="Times New Roman"/>
          <w:color w:val="000000"/>
          <w:sz w:val="24"/>
          <w:szCs w:val="24"/>
          <w:lang w:eastAsia="en-AU"/>
        </w:rPr>
        <w:t xml:space="preserve">Ministerial Decree </w:t>
      </w:r>
      <w:r w:rsidR="00BB0C58">
        <w:rPr>
          <w:rFonts w:eastAsia="Times New Roman" w:cs="Times New Roman"/>
          <w:color w:val="000000"/>
          <w:sz w:val="24"/>
          <w:szCs w:val="24"/>
          <w:lang w:eastAsia="en-AU"/>
        </w:rPr>
        <w:t>o</w:t>
      </w:r>
      <w:r w:rsidR="00BB0C58" w:rsidRPr="00735D4D">
        <w:rPr>
          <w:rFonts w:eastAsia="Times New Roman" w:cs="Times New Roman"/>
          <w:color w:val="000000"/>
          <w:sz w:val="24"/>
          <w:szCs w:val="24"/>
          <w:lang w:eastAsia="en-AU"/>
        </w:rPr>
        <w:t xml:space="preserve">n Case Management </w:t>
      </w:r>
      <w:r w:rsidR="00BB0C58">
        <w:rPr>
          <w:rFonts w:eastAsia="Times New Roman" w:cs="Times New Roman"/>
          <w:color w:val="000000"/>
          <w:sz w:val="24"/>
          <w:szCs w:val="24"/>
          <w:lang w:eastAsia="en-AU"/>
        </w:rPr>
        <w:t>o</w:t>
      </w:r>
      <w:r w:rsidR="00BB0C58" w:rsidRPr="00735D4D">
        <w:rPr>
          <w:rFonts w:eastAsia="Times New Roman" w:cs="Times New Roman"/>
          <w:color w:val="000000"/>
          <w:sz w:val="24"/>
          <w:szCs w:val="24"/>
          <w:lang w:eastAsia="en-AU"/>
        </w:rPr>
        <w:t>f Gender Responsive Mediation</w:t>
      </w:r>
      <w:r w:rsidR="00B63E8A" w:rsidRPr="00735D4D">
        <w:rPr>
          <w:rFonts w:eastAsia="Times New Roman" w:cs="Times New Roman"/>
          <w:color w:val="000000"/>
          <w:sz w:val="24"/>
          <w:szCs w:val="24"/>
          <w:lang w:eastAsia="en-AU"/>
        </w:rPr>
        <w:t xml:space="preserve"> submitted on May 2020 </w:t>
      </w:r>
      <w:r w:rsidR="00BB0C58">
        <w:rPr>
          <w:rFonts w:eastAsia="Times New Roman" w:cs="Times New Roman"/>
          <w:color w:val="000000"/>
          <w:sz w:val="24"/>
          <w:szCs w:val="24"/>
          <w:lang w:eastAsia="en-AU"/>
        </w:rPr>
        <w:t>was</w:t>
      </w:r>
      <w:r w:rsidR="00B63E8A" w:rsidRPr="00735D4D">
        <w:rPr>
          <w:rFonts w:eastAsia="Times New Roman" w:cs="Times New Roman"/>
          <w:color w:val="000000"/>
          <w:sz w:val="24"/>
          <w:szCs w:val="24"/>
          <w:lang w:eastAsia="en-AU"/>
        </w:rPr>
        <w:t xml:space="preserve"> the first time DNPCC develop</w:t>
      </w:r>
      <w:r w:rsidRPr="00735D4D">
        <w:rPr>
          <w:rFonts w:eastAsia="Times New Roman" w:cs="Times New Roman"/>
          <w:color w:val="000000"/>
          <w:sz w:val="24"/>
          <w:szCs w:val="24"/>
          <w:lang w:eastAsia="en-AU"/>
        </w:rPr>
        <w:t xml:space="preserve">ed </w:t>
      </w:r>
      <w:r w:rsidR="00B63E8A" w:rsidRPr="00735D4D">
        <w:rPr>
          <w:rFonts w:eastAsia="Times New Roman" w:cs="Times New Roman"/>
          <w:color w:val="000000"/>
          <w:sz w:val="24"/>
          <w:szCs w:val="24"/>
          <w:lang w:eastAsia="en-AU"/>
        </w:rPr>
        <w:t>a formalized procedure for managing mediation cases.</w:t>
      </w:r>
      <w:bookmarkEnd w:id="22"/>
      <w:r w:rsidR="000C519E" w:rsidRPr="00735D4D">
        <w:rPr>
          <w:rFonts w:eastAsia="Times New Roman" w:cs="Times New Roman"/>
          <w:color w:val="000000"/>
          <w:sz w:val="24"/>
          <w:szCs w:val="24"/>
          <w:lang w:eastAsia="en-AU"/>
        </w:rPr>
        <w:t xml:space="preserve"> This contributed to the Theory of Change (TOC) </w:t>
      </w:r>
      <w:r w:rsidR="003D53C5" w:rsidRPr="00735D4D">
        <w:rPr>
          <w:rFonts w:eastAsia="Times New Roman" w:cs="Times New Roman"/>
          <w:color w:val="000000"/>
          <w:sz w:val="24"/>
          <w:szCs w:val="24"/>
          <w:lang w:eastAsia="en-AU"/>
        </w:rPr>
        <w:t xml:space="preserve">to </w:t>
      </w:r>
      <w:r w:rsidR="003D53C5" w:rsidRPr="004A696D">
        <w:rPr>
          <w:w w:val="105"/>
          <w:sz w:val="24"/>
          <w:szCs w:val="24"/>
        </w:rPr>
        <w:t>support</w:t>
      </w:r>
      <w:r w:rsidR="000C519E" w:rsidRPr="004A696D">
        <w:rPr>
          <w:w w:val="105"/>
          <w:sz w:val="24"/>
          <w:szCs w:val="24"/>
        </w:rPr>
        <w:t xml:space="preserve"> locally led efforts to secure greater investments in women’s meaningful participation and leadership</w:t>
      </w:r>
      <w:r w:rsidR="003D53C5" w:rsidRPr="004A696D">
        <w:rPr>
          <w:i/>
          <w:iCs/>
          <w:w w:val="105"/>
          <w:sz w:val="24"/>
          <w:szCs w:val="24"/>
        </w:rPr>
        <w:t>.</w:t>
      </w:r>
    </w:p>
    <w:p w14:paraId="3310518D" w14:textId="77777777" w:rsidR="005B58FF" w:rsidRPr="005B58FF" w:rsidRDefault="005B58FF" w:rsidP="003531E5">
      <w:pPr>
        <w:autoSpaceDE w:val="0"/>
        <w:autoSpaceDN w:val="0"/>
        <w:adjustRightInd w:val="0"/>
        <w:spacing w:after="0" w:line="240" w:lineRule="auto"/>
        <w:jc w:val="both"/>
        <w:rPr>
          <w:sz w:val="24"/>
          <w:szCs w:val="24"/>
        </w:rPr>
      </w:pPr>
    </w:p>
    <w:p w14:paraId="0D189D49" w14:textId="236A63DA" w:rsidR="00ED1833" w:rsidRPr="0072558A" w:rsidRDefault="00191E69" w:rsidP="004A696D">
      <w:pPr>
        <w:spacing w:before="7" w:line="240" w:lineRule="auto"/>
        <w:ind w:right="108" w:hanging="11"/>
        <w:jc w:val="both"/>
        <w:rPr>
          <w:rFonts w:ascii="Calibri" w:hAnsi="Calibri"/>
          <w:bCs/>
          <w:sz w:val="24"/>
          <w:szCs w:val="24"/>
          <w:lang w:val="en-US" w:eastAsia="en-GB"/>
        </w:rPr>
      </w:pPr>
      <w:r>
        <w:rPr>
          <w:rFonts w:cs="CIDFont+F1"/>
          <w:sz w:val="24"/>
          <w:szCs w:val="24"/>
        </w:rPr>
        <w:t>T</w:t>
      </w:r>
      <w:r w:rsidR="007F17E5" w:rsidRPr="00735D4D">
        <w:rPr>
          <w:rFonts w:cs="CIDFont+F1"/>
          <w:sz w:val="24"/>
          <w:szCs w:val="24"/>
        </w:rPr>
        <w:t xml:space="preserve">he WPS </w:t>
      </w:r>
      <w:r w:rsidR="00BB0C58">
        <w:rPr>
          <w:rFonts w:cs="CIDFont+F1"/>
          <w:sz w:val="24"/>
          <w:szCs w:val="24"/>
        </w:rPr>
        <w:t>P</w:t>
      </w:r>
      <w:r w:rsidR="007F17E5" w:rsidRPr="00735D4D">
        <w:rPr>
          <w:rFonts w:cs="CIDFont+F1"/>
          <w:sz w:val="24"/>
          <w:szCs w:val="24"/>
        </w:rPr>
        <w:t>ro</w:t>
      </w:r>
      <w:r>
        <w:rPr>
          <w:rFonts w:cs="CIDFont+F1"/>
          <w:sz w:val="24"/>
          <w:szCs w:val="24"/>
        </w:rPr>
        <w:t>ject</w:t>
      </w:r>
      <w:r w:rsidR="007F17E5" w:rsidRPr="00735D4D">
        <w:rPr>
          <w:rFonts w:cs="CIDFont+F1"/>
          <w:sz w:val="24"/>
          <w:szCs w:val="24"/>
        </w:rPr>
        <w:t xml:space="preserve"> consolidated partnership</w:t>
      </w:r>
      <w:r w:rsidR="000C519E" w:rsidRPr="00735D4D">
        <w:rPr>
          <w:rFonts w:cs="CIDFont+F1"/>
          <w:sz w:val="24"/>
          <w:szCs w:val="24"/>
        </w:rPr>
        <w:t>s</w:t>
      </w:r>
      <w:r w:rsidR="007F17E5" w:rsidRPr="00735D4D">
        <w:rPr>
          <w:rFonts w:cs="CIDFont+F1"/>
          <w:sz w:val="24"/>
          <w:szCs w:val="24"/>
        </w:rPr>
        <w:t xml:space="preserve"> and signed agreements</w:t>
      </w:r>
      <w:r w:rsidR="0072558A">
        <w:rPr>
          <w:rFonts w:cs="CIDFont+F1"/>
          <w:sz w:val="24"/>
          <w:szCs w:val="24"/>
        </w:rPr>
        <w:t xml:space="preserve"> </w:t>
      </w:r>
      <w:r>
        <w:rPr>
          <w:rFonts w:cs="CIDFont+F1"/>
          <w:sz w:val="24"/>
          <w:szCs w:val="24"/>
        </w:rPr>
        <w:t xml:space="preserve">with </w:t>
      </w:r>
      <w:r w:rsidR="007F17E5" w:rsidRPr="00735D4D">
        <w:rPr>
          <w:rFonts w:cs="CIDFont+F1"/>
          <w:sz w:val="24"/>
          <w:szCs w:val="24"/>
        </w:rPr>
        <w:t xml:space="preserve">two Government institutions (SEII &amp; </w:t>
      </w:r>
      <w:proofErr w:type="spellStart"/>
      <w:r w:rsidR="007F17E5" w:rsidRPr="00735D4D">
        <w:rPr>
          <w:rFonts w:cs="CIDFont+F1"/>
          <w:sz w:val="24"/>
          <w:szCs w:val="24"/>
        </w:rPr>
        <w:t>MoI</w:t>
      </w:r>
      <w:proofErr w:type="spellEnd"/>
      <w:r w:rsidR="007F17E5" w:rsidRPr="00735D4D">
        <w:rPr>
          <w:rFonts w:cs="CIDFont+F1"/>
          <w:sz w:val="24"/>
          <w:szCs w:val="24"/>
        </w:rPr>
        <w:t>)</w:t>
      </w:r>
      <w:r w:rsidR="0072558A">
        <w:rPr>
          <w:rFonts w:cs="CIDFont+F1"/>
          <w:sz w:val="24"/>
          <w:szCs w:val="24"/>
        </w:rPr>
        <w:t xml:space="preserve">; as well as </w:t>
      </w:r>
      <w:r w:rsidR="007F17E5" w:rsidRPr="00735D4D">
        <w:rPr>
          <w:rFonts w:cs="CIDFont+F1"/>
          <w:sz w:val="24"/>
          <w:szCs w:val="24"/>
        </w:rPr>
        <w:t>three with national civil society organizations (Ba Futuru, Belun and Asosiasaun Chega ba Ita)</w:t>
      </w:r>
      <w:r w:rsidR="0072558A">
        <w:rPr>
          <w:rFonts w:cs="CIDFont+F1"/>
          <w:sz w:val="24"/>
          <w:szCs w:val="24"/>
        </w:rPr>
        <w:t xml:space="preserve"> for implementing activities in line with the Theory of Change </w:t>
      </w:r>
      <w:r w:rsidR="00BB0C58">
        <w:rPr>
          <w:rFonts w:cs="CIDFont+F1"/>
          <w:sz w:val="24"/>
          <w:szCs w:val="24"/>
        </w:rPr>
        <w:t>for</w:t>
      </w:r>
      <w:r w:rsidR="0072558A">
        <w:rPr>
          <w:rFonts w:cs="CIDFont+F1"/>
          <w:sz w:val="24"/>
          <w:szCs w:val="24"/>
        </w:rPr>
        <w:t xml:space="preserve"> </w:t>
      </w:r>
      <w:r w:rsidR="003D53C5" w:rsidRPr="0072558A">
        <w:rPr>
          <w:rFonts w:cs="CIDFont+F1"/>
          <w:sz w:val="24"/>
          <w:szCs w:val="24"/>
        </w:rPr>
        <w:t>creating</w:t>
      </w:r>
      <w:r w:rsidR="003D53C5" w:rsidRPr="004A696D">
        <w:rPr>
          <w:w w:val="105"/>
          <w:sz w:val="24"/>
          <w:szCs w:val="24"/>
        </w:rPr>
        <w:t xml:space="preserve"> an enabling environment</w:t>
      </w:r>
      <w:r w:rsidR="003D53C5" w:rsidRPr="004A696D">
        <w:rPr>
          <w:spacing w:val="-16"/>
          <w:w w:val="105"/>
          <w:sz w:val="24"/>
          <w:szCs w:val="24"/>
        </w:rPr>
        <w:t xml:space="preserve"> </w:t>
      </w:r>
      <w:r w:rsidR="003D53C5" w:rsidRPr="004A696D">
        <w:rPr>
          <w:w w:val="105"/>
          <w:sz w:val="24"/>
          <w:szCs w:val="24"/>
        </w:rPr>
        <w:t>within</w:t>
      </w:r>
      <w:r w:rsidR="003D53C5" w:rsidRPr="004A696D">
        <w:rPr>
          <w:spacing w:val="-16"/>
          <w:w w:val="105"/>
          <w:sz w:val="24"/>
          <w:szCs w:val="24"/>
        </w:rPr>
        <w:t xml:space="preserve"> </w:t>
      </w:r>
      <w:r w:rsidR="003D53C5" w:rsidRPr="004A696D">
        <w:rPr>
          <w:w w:val="105"/>
          <w:sz w:val="24"/>
          <w:szCs w:val="24"/>
        </w:rPr>
        <w:t>and</w:t>
      </w:r>
      <w:r w:rsidR="003D53C5" w:rsidRPr="004A696D">
        <w:rPr>
          <w:spacing w:val="-19"/>
          <w:w w:val="105"/>
          <w:sz w:val="24"/>
          <w:szCs w:val="24"/>
        </w:rPr>
        <w:t xml:space="preserve"> </w:t>
      </w:r>
      <w:r w:rsidR="003D53C5" w:rsidRPr="004A696D">
        <w:rPr>
          <w:w w:val="105"/>
          <w:sz w:val="24"/>
          <w:szCs w:val="24"/>
        </w:rPr>
        <w:t>across communities and national institutions.</w:t>
      </w:r>
    </w:p>
    <w:p w14:paraId="6A58D701" w14:textId="2D49B0FD" w:rsidR="00512730" w:rsidRPr="00BD523B" w:rsidRDefault="00512730" w:rsidP="00735D4D">
      <w:pPr>
        <w:rPr>
          <w:rFonts w:cstheme="minorHAnsi"/>
          <w:i/>
          <w:iCs/>
          <w:lang w:eastAsia="ja-JP"/>
        </w:rPr>
      </w:pPr>
      <w:bookmarkStart w:id="23" w:name="_Hlk57964517"/>
      <w:r w:rsidRPr="00BD523B">
        <w:t>3.2. EFFECTIVENESS</w:t>
      </w:r>
    </w:p>
    <w:p w14:paraId="6D3D21DE" w14:textId="177409ED" w:rsidR="00512730" w:rsidRPr="00612860" w:rsidRDefault="00512730" w:rsidP="003531E5">
      <w:pPr>
        <w:spacing w:line="240" w:lineRule="auto"/>
        <w:jc w:val="both"/>
        <w:rPr>
          <w:bCs/>
          <w:sz w:val="24"/>
          <w:szCs w:val="24"/>
        </w:rPr>
      </w:pPr>
      <w:r w:rsidRPr="00BD523B">
        <w:rPr>
          <w:i/>
          <w:iCs/>
          <w:sz w:val="24"/>
          <w:szCs w:val="24"/>
        </w:rPr>
        <w:t xml:space="preserve">3.2.1 PILLAR I: PARTICIPATION </w:t>
      </w:r>
      <w:r w:rsidRPr="00BD523B">
        <w:rPr>
          <w:rFonts w:eastAsia="Calibri"/>
          <w:i/>
          <w:iCs/>
          <w:sz w:val="24"/>
          <w:szCs w:val="24"/>
        </w:rPr>
        <w:t>FINDING 2</w:t>
      </w:r>
      <w:r>
        <w:rPr>
          <w:rFonts w:eastAsia="Calibri"/>
          <w:b/>
          <w:sz w:val="24"/>
          <w:szCs w:val="24"/>
        </w:rPr>
        <w:t xml:space="preserve">: </w:t>
      </w:r>
      <w:r w:rsidRPr="00612860">
        <w:rPr>
          <w:rFonts w:eastAsia="Calibri"/>
          <w:bCs/>
          <w:i/>
          <w:iCs/>
        </w:rPr>
        <w:t>UN Women strengthened capacity of the Government at national and municipality levels to implement their responsibilities under WPS Agenda</w:t>
      </w:r>
      <w:r w:rsidRPr="00612860">
        <w:rPr>
          <w:bCs/>
          <w:i/>
          <w:iCs/>
          <w:lang w:val="en-US"/>
        </w:rPr>
        <w:t xml:space="preserve"> by providing </w:t>
      </w:r>
      <w:r w:rsidRPr="00612860">
        <w:rPr>
          <w:bCs/>
          <w:i/>
          <w:iCs/>
        </w:rPr>
        <w:t>technical</w:t>
      </w:r>
      <w:r w:rsidRPr="00612860">
        <w:rPr>
          <w:bCs/>
          <w:i/>
          <w:iCs/>
          <w:sz w:val="24"/>
          <w:szCs w:val="24"/>
        </w:rPr>
        <w:t xml:space="preserve"> support</w:t>
      </w:r>
      <w:r>
        <w:rPr>
          <w:bCs/>
          <w:i/>
          <w:iCs/>
          <w:sz w:val="24"/>
          <w:szCs w:val="24"/>
        </w:rPr>
        <w:t xml:space="preserve">, capacity development </w:t>
      </w:r>
      <w:r w:rsidRPr="00612860">
        <w:rPr>
          <w:bCs/>
          <w:i/>
          <w:iCs/>
          <w:sz w:val="24"/>
          <w:szCs w:val="24"/>
        </w:rPr>
        <w:t>and monitoring around the WPS Agenda, including data collection, conflict analysis and reporting on progress achieved</w:t>
      </w:r>
      <w:r>
        <w:rPr>
          <w:bCs/>
          <w:i/>
          <w:iCs/>
          <w:sz w:val="24"/>
          <w:szCs w:val="24"/>
        </w:rPr>
        <w:t>.</w:t>
      </w:r>
      <w:r w:rsidRPr="00612860">
        <w:rPr>
          <w:bCs/>
          <w:i/>
          <w:iCs/>
          <w:sz w:val="24"/>
          <w:szCs w:val="24"/>
        </w:rPr>
        <w:t xml:space="preserve"> </w:t>
      </w:r>
    </w:p>
    <w:bookmarkEnd w:id="23"/>
    <w:p w14:paraId="5E2B1D0B" w14:textId="55DACA1D" w:rsidR="00512730" w:rsidRDefault="00512730" w:rsidP="003531E5">
      <w:pPr>
        <w:pStyle w:val="Default"/>
        <w:jc w:val="both"/>
        <w:rPr>
          <w:rFonts w:asciiTheme="minorHAnsi" w:hAnsiTheme="minorHAnsi"/>
        </w:rPr>
      </w:pPr>
      <w:r w:rsidRPr="00D5283F">
        <w:rPr>
          <w:rFonts w:asciiTheme="minorHAnsi" w:hAnsiTheme="minorHAnsi"/>
        </w:rPr>
        <w:t>UN Women</w:t>
      </w:r>
      <w:r w:rsidR="00BB0C58">
        <w:rPr>
          <w:rFonts w:asciiTheme="minorHAnsi" w:hAnsiTheme="minorHAnsi"/>
        </w:rPr>
        <w:t xml:space="preserve"> </w:t>
      </w:r>
      <w:r w:rsidRPr="00D5283F">
        <w:rPr>
          <w:rFonts w:asciiTheme="minorHAnsi" w:hAnsiTheme="minorHAnsi"/>
        </w:rPr>
        <w:t>technical assistance contribut</w:t>
      </w:r>
      <w:r w:rsidR="00BB0C58">
        <w:rPr>
          <w:rFonts w:asciiTheme="minorHAnsi" w:hAnsiTheme="minorHAnsi"/>
        </w:rPr>
        <w:t xml:space="preserve">ed </w:t>
      </w:r>
      <w:r w:rsidRPr="00D5283F">
        <w:rPr>
          <w:rFonts w:asciiTheme="minorHAnsi" w:hAnsiTheme="minorHAnsi"/>
        </w:rPr>
        <w:t>to the establishment of an inter-ministerial NAP implementation mechanism</w:t>
      </w:r>
      <w:r w:rsidR="00D5283F" w:rsidRPr="00D5283F">
        <w:rPr>
          <w:rFonts w:asciiTheme="minorHAnsi" w:hAnsiTheme="minorHAnsi"/>
        </w:rPr>
        <w:t xml:space="preserve"> </w:t>
      </w:r>
      <w:r w:rsidR="00D5283F">
        <w:rPr>
          <w:rFonts w:asciiTheme="minorHAnsi" w:hAnsiTheme="minorHAnsi"/>
        </w:rPr>
        <w:t>sharing</w:t>
      </w:r>
      <w:r w:rsidR="00D5283F" w:rsidRPr="00735D4D">
        <w:rPr>
          <w:rFonts w:asciiTheme="minorHAnsi" w:hAnsiTheme="minorHAnsi"/>
        </w:rPr>
        <w:t xml:space="preserve"> responsibility for implementation between the different ministries and governmental authorities involved, under the oversight of the Office of the Prime Minister. The Ministry of Interior is responsible for the overall leadership and implementation of the Timor-Leste NAP on UNSCR 1325 (2016-2020)</w:t>
      </w:r>
      <w:r w:rsidR="00D5283F">
        <w:rPr>
          <w:rFonts w:asciiTheme="minorHAnsi" w:hAnsiTheme="minorHAnsi"/>
        </w:rPr>
        <w:t xml:space="preserve">. </w:t>
      </w:r>
      <w:r w:rsidR="00D5283F" w:rsidRPr="00735D4D">
        <w:rPr>
          <w:rFonts w:asciiTheme="minorHAnsi" w:hAnsiTheme="minorHAnsi"/>
        </w:rPr>
        <w:t xml:space="preserve">The Ministry of Social Solidarity </w:t>
      </w:r>
      <w:r w:rsidR="0072558A">
        <w:rPr>
          <w:rFonts w:asciiTheme="minorHAnsi" w:hAnsiTheme="minorHAnsi"/>
        </w:rPr>
        <w:t xml:space="preserve">and Inclusion </w:t>
      </w:r>
      <w:r w:rsidR="00D5283F" w:rsidRPr="00735D4D">
        <w:rPr>
          <w:rFonts w:asciiTheme="minorHAnsi" w:hAnsiTheme="minorHAnsi"/>
        </w:rPr>
        <w:t>(MSS</w:t>
      </w:r>
      <w:r w:rsidR="0072558A">
        <w:rPr>
          <w:rFonts w:asciiTheme="minorHAnsi" w:hAnsiTheme="minorHAnsi"/>
        </w:rPr>
        <w:t>I</w:t>
      </w:r>
      <w:r w:rsidR="00D5283F" w:rsidRPr="00735D4D">
        <w:rPr>
          <w:rFonts w:asciiTheme="minorHAnsi" w:hAnsiTheme="minorHAnsi"/>
        </w:rPr>
        <w:t xml:space="preserve">), Ministry of Justice (MoJ), Ministry of Defense (MoD) and the Secretary of State for </w:t>
      </w:r>
      <w:r w:rsidR="00D5283F">
        <w:rPr>
          <w:rFonts w:asciiTheme="minorHAnsi" w:hAnsiTheme="minorHAnsi"/>
        </w:rPr>
        <w:t>Equality and Inclusion (SEII)</w:t>
      </w:r>
      <w:r w:rsidR="0072558A">
        <w:rPr>
          <w:rFonts w:asciiTheme="minorHAnsi" w:hAnsiTheme="minorHAnsi"/>
        </w:rPr>
        <w:t xml:space="preserve"> </w:t>
      </w:r>
      <w:r w:rsidR="00D5283F" w:rsidRPr="00735D4D">
        <w:rPr>
          <w:rFonts w:asciiTheme="minorHAnsi" w:hAnsiTheme="minorHAnsi"/>
        </w:rPr>
        <w:t>and related institutions (such as the National Police, Defense Forces, Ombudspersons Office, among others) are responsible for implementation of separate activities that will be implemented under each of the four pillars in their respected area of work.</w:t>
      </w:r>
      <w:r w:rsidR="001876EC">
        <w:rPr>
          <w:rFonts w:asciiTheme="minorHAnsi" w:hAnsiTheme="minorHAnsi"/>
        </w:rPr>
        <w:t xml:space="preserve"> </w:t>
      </w:r>
      <w:r w:rsidR="00D5283F" w:rsidRPr="00735D4D">
        <w:rPr>
          <w:rFonts w:asciiTheme="minorHAnsi" w:hAnsiTheme="minorHAnsi"/>
        </w:rPr>
        <w:t>Civil society organizations support implementation and monitoring of NAP on UNSCR 1325 activities, advocate resource allocation and implementation of the plan, and develop reporting on progress achieved.</w:t>
      </w:r>
      <w:r w:rsidR="0072558A">
        <w:rPr>
          <w:rFonts w:asciiTheme="minorHAnsi" w:hAnsiTheme="minorHAnsi"/>
          <w:sz w:val="22"/>
          <w:szCs w:val="22"/>
        </w:rPr>
        <w:t xml:space="preserve"> </w:t>
      </w:r>
      <w:r w:rsidR="001876EC">
        <w:rPr>
          <w:rFonts w:asciiTheme="minorHAnsi" w:hAnsiTheme="minorHAnsi"/>
          <w:sz w:val="22"/>
          <w:szCs w:val="22"/>
        </w:rPr>
        <w:t xml:space="preserve">This </w:t>
      </w:r>
      <w:r w:rsidR="00870D02">
        <w:rPr>
          <w:rFonts w:asciiTheme="minorHAnsi" w:hAnsiTheme="minorHAnsi"/>
          <w:sz w:val="22"/>
          <w:szCs w:val="22"/>
        </w:rPr>
        <w:t xml:space="preserve">structure </w:t>
      </w:r>
      <w:r w:rsidR="00870D02" w:rsidRPr="00492D7B">
        <w:rPr>
          <w:rFonts w:asciiTheme="minorHAnsi" w:hAnsiTheme="minorHAnsi"/>
        </w:rPr>
        <w:t>furthered</w:t>
      </w:r>
      <w:r w:rsidRPr="00492D7B">
        <w:rPr>
          <w:rFonts w:asciiTheme="minorHAnsi" w:hAnsiTheme="minorHAnsi"/>
        </w:rPr>
        <w:t xml:space="preserve"> the approach of multi-stakeholder engagement, government-civil society collaboration and national ownership</w:t>
      </w:r>
      <w:r w:rsidR="001876EC">
        <w:rPr>
          <w:rFonts w:asciiTheme="minorHAnsi" w:hAnsiTheme="minorHAnsi"/>
        </w:rPr>
        <w:t>.</w:t>
      </w:r>
    </w:p>
    <w:p w14:paraId="37062589" w14:textId="77777777" w:rsidR="00512730" w:rsidRPr="00492D7B" w:rsidRDefault="00512730" w:rsidP="003531E5">
      <w:pPr>
        <w:pStyle w:val="Default"/>
        <w:jc w:val="both"/>
        <w:rPr>
          <w:rFonts w:asciiTheme="minorHAnsi" w:hAnsiTheme="minorHAnsi"/>
        </w:rPr>
      </w:pPr>
    </w:p>
    <w:p w14:paraId="4B4D7410" w14:textId="3200F913" w:rsidR="001876EC" w:rsidRDefault="00512730" w:rsidP="003531E5">
      <w:pPr>
        <w:pStyle w:val="Default"/>
        <w:jc w:val="both"/>
        <w:rPr>
          <w:rFonts w:eastAsia="Calibri"/>
        </w:rPr>
      </w:pPr>
      <w:r w:rsidRPr="00CC037A">
        <w:rPr>
          <w:rFonts w:asciiTheme="minorHAnsi" w:hAnsiTheme="minorHAnsi"/>
        </w:rPr>
        <w:t xml:space="preserve">UN Women provided direct accompaniment to the PMO in mainstreaming gender, including in the State Budget Process from 2015-2017, facilitated visibility of gender equality and women’s empowerment issues, and subsequently created opportunities to </w:t>
      </w:r>
      <w:r w:rsidR="0072558A">
        <w:rPr>
          <w:rFonts w:asciiTheme="minorHAnsi" w:hAnsiTheme="minorHAnsi"/>
        </w:rPr>
        <w:t xml:space="preserve">deepen </w:t>
      </w:r>
      <w:r w:rsidRPr="00CC037A">
        <w:rPr>
          <w:rFonts w:asciiTheme="minorHAnsi" w:hAnsiTheme="minorHAnsi"/>
        </w:rPr>
        <w:t>engage</w:t>
      </w:r>
      <w:r w:rsidR="0072558A">
        <w:rPr>
          <w:rFonts w:asciiTheme="minorHAnsi" w:hAnsiTheme="minorHAnsi"/>
        </w:rPr>
        <w:t>ment of</w:t>
      </w:r>
      <w:r w:rsidRPr="00CC037A">
        <w:rPr>
          <w:rFonts w:asciiTheme="minorHAnsi" w:hAnsiTheme="minorHAnsi"/>
        </w:rPr>
        <w:t xml:space="preserve"> the women’s machinery in </w:t>
      </w:r>
      <w:r w:rsidR="00BB0C58">
        <w:rPr>
          <w:rFonts w:asciiTheme="minorHAnsi" w:hAnsiTheme="minorHAnsi"/>
        </w:rPr>
        <w:t>b</w:t>
      </w:r>
      <w:r w:rsidR="003531E5">
        <w:rPr>
          <w:rFonts w:asciiTheme="minorHAnsi" w:hAnsiTheme="minorHAnsi"/>
        </w:rPr>
        <w:t>udget</w:t>
      </w:r>
      <w:r w:rsidR="001876EC">
        <w:rPr>
          <w:rFonts w:asciiTheme="minorHAnsi" w:hAnsiTheme="minorHAnsi"/>
        </w:rPr>
        <w:t xml:space="preserve"> </w:t>
      </w:r>
      <w:r w:rsidRPr="00CC037A">
        <w:rPr>
          <w:rFonts w:asciiTheme="minorHAnsi" w:hAnsiTheme="minorHAnsi"/>
        </w:rPr>
        <w:t xml:space="preserve">processes </w:t>
      </w:r>
      <w:r w:rsidR="0072558A">
        <w:rPr>
          <w:rFonts w:asciiTheme="minorHAnsi" w:hAnsiTheme="minorHAnsi"/>
        </w:rPr>
        <w:t>related to the NAP 1325 in addition to the MOI</w:t>
      </w:r>
      <w:r w:rsidRPr="00CC037A">
        <w:rPr>
          <w:rFonts w:asciiTheme="minorHAnsi" w:hAnsiTheme="minorHAnsi"/>
        </w:rPr>
        <w:t xml:space="preserve">. </w:t>
      </w:r>
      <w:r>
        <w:rPr>
          <w:rFonts w:asciiTheme="minorHAnsi" w:hAnsiTheme="minorHAnsi"/>
        </w:rPr>
        <w:t>O</w:t>
      </w:r>
      <w:r w:rsidRPr="00CC037A">
        <w:rPr>
          <w:rFonts w:asciiTheme="minorHAnsi" w:hAnsiTheme="minorHAnsi"/>
        </w:rPr>
        <w:t>ngoing technical support and investment in SEII and advocacy for better resourcing and more direct reporting to the PMO</w:t>
      </w:r>
      <w:r>
        <w:rPr>
          <w:rFonts w:asciiTheme="minorHAnsi" w:hAnsiTheme="minorHAnsi"/>
        </w:rPr>
        <w:t xml:space="preserve"> was effective in producing </w:t>
      </w:r>
      <w:r w:rsidRPr="00CC037A">
        <w:rPr>
          <w:rFonts w:asciiTheme="minorHAnsi" w:hAnsiTheme="minorHAnsi"/>
        </w:rPr>
        <w:t>collaboration between SEII and PMO on Programme Budgeting in 2017</w:t>
      </w:r>
      <w:r w:rsidR="003E6A12">
        <w:rPr>
          <w:rFonts w:asciiTheme="minorHAnsi" w:hAnsiTheme="minorHAnsi"/>
        </w:rPr>
        <w:t>. This</w:t>
      </w:r>
      <w:r w:rsidRPr="00CC037A">
        <w:rPr>
          <w:rFonts w:asciiTheme="minorHAnsi" w:hAnsiTheme="minorHAnsi"/>
        </w:rPr>
        <w:t xml:space="preserve"> enabl</w:t>
      </w:r>
      <w:r w:rsidR="003E6A12">
        <w:rPr>
          <w:rFonts w:asciiTheme="minorHAnsi" w:hAnsiTheme="minorHAnsi"/>
        </w:rPr>
        <w:t>ed</w:t>
      </w:r>
      <w:r w:rsidRPr="00CC037A">
        <w:rPr>
          <w:rFonts w:asciiTheme="minorHAnsi" w:hAnsiTheme="minorHAnsi"/>
        </w:rPr>
        <w:t xml:space="preserve"> a more systematic and sustainable approach to monitoring the expenditure and better integration of </w:t>
      </w:r>
      <w:r w:rsidR="003E6A12">
        <w:rPr>
          <w:rFonts w:asciiTheme="minorHAnsi" w:hAnsiTheme="minorHAnsi"/>
        </w:rPr>
        <w:t xml:space="preserve">gender </w:t>
      </w:r>
      <w:r w:rsidRPr="00CC037A">
        <w:rPr>
          <w:rFonts w:asciiTheme="minorHAnsi" w:hAnsiTheme="minorHAnsi"/>
        </w:rPr>
        <w:t>commitments</w:t>
      </w:r>
      <w:r w:rsidR="003E6A12">
        <w:rPr>
          <w:rFonts w:asciiTheme="minorHAnsi" w:hAnsiTheme="minorHAnsi"/>
        </w:rPr>
        <w:t>,</w:t>
      </w:r>
      <w:r w:rsidRPr="00CC037A">
        <w:rPr>
          <w:rFonts w:asciiTheme="minorHAnsi" w:hAnsiTheme="minorHAnsi"/>
        </w:rPr>
        <w:t xml:space="preserve"> including on the NAP</w:t>
      </w:r>
      <w:r w:rsidR="0072558A">
        <w:rPr>
          <w:rFonts w:asciiTheme="minorHAnsi" w:hAnsiTheme="minorHAnsi"/>
        </w:rPr>
        <w:t xml:space="preserve"> </w:t>
      </w:r>
      <w:r w:rsidRPr="00CC037A">
        <w:rPr>
          <w:rFonts w:asciiTheme="minorHAnsi" w:hAnsiTheme="minorHAnsi"/>
        </w:rPr>
        <w:t>1325</w:t>
      </w:r>
      <w:r>
        <w:rPr>
          <w:rFonts w:asciiTheme="minorHAnsi" w:hAnsiTheme="minorHAnsi"/>
        </w:rPr>
        <w:t xml:space="preserve"> </w:t>
      </w:r>
      <w:r w:rsidRPr="00CC037A">
        <w:rPr>
          <w:rFonts w:asciiTheme="minorHAnsi" w:hAnsiTheme="minorHAnsi"/>
        </w:rPr>
        <w:t xml:space="preserve">into line ministry plans and budgets. </w:t>
      </w:r>
      <w:r w:rsidR="001876EC">
        <w:rPr>
          <w:rFonts w:asciiTheme="minorHAnsi" w:hAnsiTheme="minorHAnsi"/>
        </w:rPr>
        <w:t xml:space="preserve">UN Women supported MI </w:t>
      </w:r>
      <w:r w:rsidR="001876EC" w:rsidRPr="00626305">
        <w:rPr>
          <w:rFonts w:eastAsia="Calibri"/>
        </w:rPr>
        <w:t>in coordination and capacity development of the NAP 1325 Steering Committee members</w:t>
      </w:r>
      <w:r w:rsidR="001876EC">
        <w:rPr>
          <w:rFonts w:eastAsia="Calibri"/>
        </w:rPr>
        <w:t xml:space="preserve"> to </w:t>
      </w:r>
      <w:r w:rsidR="001876EC" w:rsidRPr="00626305">
        <w:rPr>
          <w:rFonts w:eastAsia="Calibri"/>
        </w:rPr>
        <w:t>develop a</w:t>
      </w:r>
      <w:r w:rsidR="0072558A">
        <w:rPr>
          <w:rFonts w:eastAsia="Calibri"/>
        </w:rPr>
        <w:t xml:space="preserve"> draft</w:t>
      </w:r>
      <w:r w:rsidR="001876EC" w:rsidRPr="00626305">
        <w:rPr>
          <w:rFonts w:eastAsia="Calibri"/>
        </w:rPr>
        <w:t xml:space="preserve"> costing matrix, monitoring and evaluation framework</w:t>
      </w:r>
      <w:r w:rsidR="0072558A">
        <w:rPr>
          <w:rFonts w:eastAsia="Calibri"/>
        </w:rPr>
        <w:t>.</w:t>
      </w:r>
      <w:r w:rsidR="001876EC" w:rsidRPr="00626305">
        <w:rPr>
          <w:rFonts w:eastAsia="Calibri"/>
        </w:rPr>
        <w:t xml:space="preserve"> </w:t>
      </w:r>
    </w:p>
    <w:p w14:paraId="3F19E706" w14:textId="77777777" w:rsidR="00512730" w:rsidRDefault="00512730" w:rsidP="003531E5">
      <w:pPr>
        <w:pStyle w:val="Default"/>
        <w:jc w:val="both"/>
        <w:rPr>
          <w:rFonts w:asciiTheme="minorHAnsi" w:hAnsiTheme="minorHAnsi"/>
        </w:rPr>
      </w:pPr>
    </w:p>
    <w:p w14:paraId="741471A1" w14:textId="59FCF87F" w:rsidR="00BD523B" w:rsidRDefault="00512730" w:rsidP="004A696D">
      <w:pPr>
        <w:autoSpaceDE w:val="0"/>
        <w:autoSpaceDN w:val="0"/>
        <w:adjustRightInd w:val="0"/>
        <w:spacing w:line="240" w:lineRule="auto"/>
        <w:ind w:right="176"/>
        <w:jc w:val="both"/>
        <w:rPr>
          <w:b/>
          <w:bCs/>
          <w:sz w:val="24"/>
          <w:szCs w:val="24"/>
        </w:rPr>
      </w:pPr>
      <w:r>
        <w:rPr>
          <w:rFonts w:cs="CIDFont+F2"/>
          <w:sz w:val="24"/>
          <w:szCs w:val="24"/>
        </w:rPr>
        <w:lastRenderedPageBreak/>
        <w:t>There were unexpected challenge</w:t>
      </w:r>
      <w:r w:rsidRPr="00B5309B">
        <w:rPr>
          <w:rFonts w:cs="CIDFont+F2"/>
          <w:sz w:val="24"/>
          <w:szCs w:val="24"/>
        </w:rPr>
        <w:t>s</w:t>
      </w:r>
      <w:r>
        <w:rPr>
          <w:rFonts w:cs="CIDFont+F2"/>
          <w:sz w:val="24"/>
          <w:szCs w:val="24"/>
        </w:rPr>
        <w:t xml:space="preserve">, with </w:t>
      </w:r>
      <w:r w:rsidR="0072558A">
        <w:rPr>
          <w:rFonts w:cs="CIDFont+F2"/>
          <w:sz w:val="24"/>
          <w:szCs w:val="24"/>
        </w:rPr>
        <w:t xml:space="preserve">the </w:t>
      </w:r>
      <w:r>
        <w:rPr>
          <w:rFonts w:cs="CIDFont+F2"/>
          <w:sz w:val="24"/>
          <w:szCs w:val="24"/>
        </w:rPr>
        <w:t xml:space="preserve">government impasse during the NAP </w:t>
      </w:r>
      <w:r w:rsidR="0072558A">
        <w:rPr>
          <w:rFonts w:cs="CIDFont+F2"/>
          <w:sz w:val="24"/>
          <w:szCs w:val="24"/>
        </w:rPr>
        <w:t xml:space="preserve">1325 </w:t>
      </w:r>
      <w:r>
        <w:rPr>
          <w:rFonts w:cs="CIDFont+F2"/>
          <w:sz w:val="24"/>
          <w:szCs w:val="24"/>
        </w:rPr>
        <w:t xml:space="preserve">implementation period </w:t>
      </w:r>
      <w:r w:rsidRPr="00B5309B">
        <w:rPr>
          <w:rFonts w:cs="CIDFont+F2"/>
          <w:sz w:val="24"/>
          <w:szCs w:val="24"/>
        </w:rPr>
        <w:t xml:space="preserve">surrounding the two elections </w:t>
      </w:r>
      <w:r>
        <w:rPr>
          <w:rFonts w:cs="CIDFont+F2"/>
          <w:sz w:val="24"/>
          <w:szCs w:val="24"/>
        </w:rPr>
        <w:t xml:space="preserve">and the collapse of the governing coalition in January 2020 due to its failure to pass a budget. This </w:t>
      </w:r>
      <w:r w:rsidR="0072558A">
        <w:rPr>
          <w:rFonts w:cs="CIDFont+F2"/>
          <w:sz w:val="24"/>
          <w:szCs w:val="24"/>
        </w:rPr>
        <w:t xml:space="preserve">contributed to changes in the senior technical leadership (Director General) which oversaw the NAP 1325 Secretariat, with 3 different Director General’s overseeing the NAP 1325 between June 2016 and December 2020. This also </w:t>
      </w:r>
      <w:r>
        <w:rPr>
          <w:rFonts w:cs="CIDFont+F2"/>
          <w:sz w:val="24"/>
          <w:szCs w:val="24"/>
        </w:rPr>
        <w:t>c</w:t>
      </w:r>
      <w:r w:rsidRPr="00B5309B">
        <w:rPr>
          <w:rFonts w:cs="CIDFont+F2"/>
          <w:sz w:val="24"/>
          <w:szCs w:val="24"/>
        </w:rPr>
        <w:t>reated a prolonged sense of uncertainty and reduced prioritization of the WPS Agenda</w:t>
      </w:r>
      <w:r>
        <w:rPr>
          <w:rFonts w:cs="CIDFont+F2"/>
          <w:sz w:val="24"/>
          <w:szCs w:val="24"/>
        </w:rPr>
        <w:t xml:space="preserve">, delaying </w:t>
      </w:r>
      <w:r w:rsidRPr="00B5309B">
        <w:rPr>
          <w:rFonts w:cs="CIDFont+F1"/>
          <w:sz w:val="24"/>
          <w:szCs w:val="24"/>
        </w:rPr>
        <w:t xml:space="preserve">full roll-out of the NAP 1325 Steering Committee and the working group structures, and the decision by ministries to appoint focal points. In turn, this slowed the planned capacity assessment and capacity development of the Steering Committee members, as well as the establishment of the M&amp;E framework for the NAP 1325 baseline. </w:t>
      </w:r>
    </w:p>
    <w:p w14:paraId="68221B98" w14:textId="219025D3" w:rsidR="00512730" w:rsidRPr="003642AA" w:rsidRDefault="00512730" w:rsidP="003531E5">
      <w:pPr>
        <w:spacing w:line="240" w:lineRule="auto"/>
        <w:jc w:val="both"/>
        <w:rPr>
          <w:rFonts w:cs="Arial"/>
          <w:b/>
          <w:color w:val="3B3838"/>
          <w:sz w:val="24"/>
          <w:szCs w:val="24"/>
        </w:rPr>
      </w:pPr>
      <w:bookmarkStart w:id="24" w:name="_Hlk57964542"/>
      <w:r w:rsidRPr="00BD523B">
        <w:rPr>
          <w:sz w:val="24"/>
          <w:szCs w:val="24"/>
        </w:rPr>
        <w:t>3.2.2 FINDING 3</w:t>
      </w:r>
      <w:r w:rsidRPr="00E868F5">
        <w:rPr>
          <w:i/>
          <w:iCs/>
          <w:sz w:val="24"/>
          <w:szCs w:val="24"/>
        </w:rPr>
        <w:t xml:space="preserve"> – UN Wome</w:t>
      </w:r>
      <w:r w:rsidR="002E1A7C">
        <w:rPr>
          <w:i/>
          <w:iCs/>
          <w:sz w:val="24"/>
          <w:szCs w:val="24"/>
        </w:rPr>
        <w:t>n</w:t>
      </w:r>
      <w:r w:rsidR="004F3814">
        <w:rPr>
          <w:i/>
          <w:iCs/>
          <w:sz w:val="24"/>
          <w:szCs w:val="24"/>
        </w:rPr>
        <w:t xml:space="preserve">’s </w:t>
      </w:r>
      <w:r w:rsidR="003531E5">
        <w:rPr>
          <w:i/>
          <w:iCs/>
          <w:sz w:val="24"/>
          <w:szCs w:val="24"/>
        </w:rPr>
        <w:t xml:space="preserve">WPS </w:t>
      </w:r>
      <w:r w:rsidR="000631BA">
        <w:rPr>
          <w:i/>
          <w:iCs/>
          <w:sz w:val="24"/>
          <w:szCs w:val="24"/>
        </w:rPr>
        <w:t>Project</w:t>
      </w:r>
      <w:r w:rsidR="000631BA" w:rsidRPr="00E868F5">
        <w:rPr>
          <w:i/>
          <w:iCs/>
          <w:sz w:val="24"/>
          <w:szCs w:val="24"/>
        </w:rPr>
        <w:t xml:space="preserve"> </w:t>
      </w:r>
      <w:r w:rsidRPr="00E868F5">
        <w:rPr>
          <w:i/>
          <w:iCs/>
          <w:sz w:val="24"/>
          <w:szCs w:val="24"/>
        </w:rPr>
        <w:t xml:space="preserve">resulted in </w:t>
      </w:r>
      <w:r>
        <w:rPr>
          <w:i/>
          <w:iCs/>
          <w:sz w:val="24"/>
          <w:szCs w:val="24"/>
        </w:rPr>
        <w:t>s</w:t>
      </w:r>
      <w:r w:rsidRPr="00E868F5">
        <w:rPr>
          <w:i/>
          <w:iCs/>
          <w:sz w:val="24"/>
          <w:szCs w:val="24"/>
        </w:rPr>
        <w:t xml:space="preserve">ecurity institutions and their personnel </w:t>
      </w:r>
      <w:r w:rsidR="00F00624" w:rsidRPr="00E868F5">
        <w:rPr>
          <w:i/>
          <w:iCs/>
          <w:sz w:val="24"/>
          <w:szCs w:val="24"/>
        </w:rPr>
        <w:t>hav</w:t>
      </w:r>
      <w:r w:rsidR="00F00624">
        <w:rPr>
          <w:i/>
          <w:iCs/>
          <w:sz w:val="24"/>
          <w:szCs w:val="24"/>
        </w:rPr>
        <w:t>ing</w:t>
      </w:r>
      <w:r w:rsidR="00F00624" w:rsidRPr="00E868F5">
        <w:rPr>
          <w:i/>
          <w:iCs/>
          <w:sz w:val="24"/>
          <w:szCs w:val="24"/>
        </w:rPr>
        <w:t xml:space="preserve"> </w:t>
      </w:r>
      <w:r w:rsidRPr="00E868F5">
        <w:rPr>
          <w:i/>
          <w:iCs/>
          <w:sz w:val="24"/>
          <w:szCs w:val="24"/>
        </w:rPr>
        <w:t>strengthened knowledge and professional skills to address women's security and access to justice</w:t>
      </w:r>
      <w:r w:rsidR="000631BA">
        <w:rPr>
          <w:i/>
          <w:iCs/>
          <w:sz w:val="24"/>
          <w:szCs w:val="24"/>
        </w:rPr>
        <w:t xml:space="preserve">. The Project </w:t>
      </w:r>
      <w:r w:rsidR="00757C4E">
        <w:rPr>
          <w:i/>
          <w:iCs/>
          <w:sz w:val="24"/>
          <w:szCs w:val="24"/>
        </w:rPr>
        <w:t>also</w:t>
      </w:r>
      <w:r w:rsidR="00757C4E" w:rsidRPr="00E868F5">
        <w:rPr>
          <w:i/>
          <w:iCs/>
          <w:sz w:val="24"/>
          <w:szCs w:val="24"/>
        </w:rPr>
        <w:t xml:space="preserve"> raised</w:t>
      </w:r>
      <w:r w:rsidR="000631BA">
        <w:rPr>
          <w:i/>
          <w:iCs/>
          <w:sz w:val="24"/>
          <w:szCs w:val="24"/>
        </w:rPr>
        <w:t xml:space="preserve"> </w:t>
      </w:r>
      <w:r w:rsidR="00BB0C58">
        <w:rPr>
          <w:i/>
          <w:iCs/>
          <w:sz w:val="24"/>
          <w:szCs w:val="24"/>
        </w:rPr>
        <w:t>attention to the</w:t>
      </w:r>
      <w:r w:rsidR="000631BA" w:rsidRPr="00E868F5">
        <w:rPr>
          <w:rFonts w:cs="Arial"/>
          <w:i/>
          <w:iCs/>
          <w:color w:val="3B3838"/>
          <w:sz w:val="24"/>
          <w:szCs w:val="24"/>
        </w:rPr>
        <w:t xml:space="preserve"> </w:t>
      </w:r>
      <w:r w:rsidR="00191E69">
        <w:rPr>
          <w:rFonts w:cs="Arial"/>
          <w:i/>
          <w:iCs/>
          <w:color w:val="3B3838"/>
          <w:sz w:val="24"/>
          <w:szCs w:val="24"/>
        </w:rPr>
        <w:t xml:space="preserve">overall </w:t>
      </w:r>
      <w:r w:rsidR="000631BA">
        <w:rPr>
          <w:rFonts w:cs="Arial"/>
          <w:i/>
          <w:iCs/>
          <w:color w:val="3B3838"/>
          <w:sz w:val="24"/>
          <w:szCs w:val="24"/>
        </w:rPr>
        <w:t>p</w:t>
      </w:r>
      <w:r w:rsidR="000631BA" w:rsidRPr="00E868F5">
        <w:rPr>
          <w:rFonts w:cs="Arial"/>
          <w:i/>
          <w:iCs/>
          <w:color w:val="3B3838"/>
          <w:sz w:val="24"/>
          <w:szCs w:val="24"/>
        </w:rPr>
        <w:t xml:space="preserve">ercentage of women in security </w:t>
      </w:r>
      <w:r w:rsidR="00757C4E" w:rsidRPr="00E868F5">
        <w:rPr>
          <w:rFonts w:cs="Arial"/>
          <w:i/>
          <w:iCs/>
          <w:color w:val="3B3838"/>
          <w:sz w:val="24"/>
          <w:szCs w:val="24"/>
        </w:rPr>
        <w:t>institution,</w:t>
      </w:r>
      <w:r w:rsidR="000631BA" w:rsidRPr="00E868F5">
        <w:rPr>
          <w:rFonts w:cs="Arial"/>
          <w:i/>
          <w:iCs/>
          <w:color w:val="3B3838"/>
          <w:sz w:val="24"/>
          <w:szCs w:val="24"/>
        </w:rPr>
        <w:t xml:space="preserve"> specifically women in PNTL decision-making leve</w:t>
      </w:r>
      <w:r w:rsidR="000631BA">
        <w:rPr>
          <w:rFonts w:cs="Arial"/>
          <w:i/>
          <w:iCs/>
          <w:color w:val="3B3838"/>
          <w:sz w:val="24"/>
          <w:szCs w:val="24"/>
        </w:rPr>
        <w:t>ls</w:t>
      </w:r>
      <w:r w:rsidR="00191E69">
        <w:rPr>
          <w:rFonts w:cs="Arial"/>
          <w:i/>
          <w:iCs/>
          <w:color w:val="3B3838"/>
          <w:sz w:val="24"/>
          <w:szCs w:val="24"/>
        </w:rPr>
        <w:t>. It also</w:t>
      </w:r>
      <w:r w:rsidR="000631BA">
        <w:rPr>
          <w:bCs/>
          <w:i/>
          <w:iCs/>
          <w:sz w:val="24"/>
          <w:szCs w:val="24"/>
        </w:rPr>
        <w:t xml:space="preserve"> contributed to </w:t>
      </w:r>
      <w:r w:rsidR="000631BA" w:rsidRPr="00AD1F81">
        <w:rPr>
          <w:bCs/>
          <w:i/>
          <w:iCs/>
          <w:sz w:val="24"/>
          <w:szCs w:val="24"/>
        </w:rPr>
        <w:t xml:space="preserve">gender-responsive security sector </w:t>
      </w:r>
      <w:r w:rsidR="000631BA">
        <w:rPr>
          <w:bCs/>
          <w:i/>
          <w:iCs/>
          <w:sz w:val="24"/>
          <w:szCs w:val="24"/>
        </w:rPr>
        <w:t xml:space="preserve">policies. </w:t>
      </w:r>
      <w:r w:rsidR="000631BA">
        <w:rPr>
          <w:i/>
          <w:iCs/>
          <w:sz w:val="24"/>
          <w:szCs w:val="24"/>
        </w:rPr>
        <w:t>Collaboration with the defense forces also contributed to preparing</w:t>
      </w:r>
      <w:r w:rsidR="004F3814">
        <w:rPr>
          <w:i/>
          <w:iCs/>
          <w:sz w:val="24"/>
          <w:szCs w:val="24"/>
        </w:rPr>
        <w:t xml:space="preserve"> women’s</w:t>
      </w:r>
      <w:r w:rsidRPr="00E868F5">
        <w:rPr>
          <w:i/>
          <w:iCs/>
          <w:sz w:val="24"/>
          <w:szCs w:val="24"/>
        </w:rPr>
        <w:t xml:space="preserve"> </w:t>
      </w:r>
      <w:r w:rsidR="008D6A73">
        <w:rPr>
          <w:i/>
          <w:iCs/>
          <w:sz w:val="24"/>
          <w:szCs w:val="24"/>
        </w:rPr>
        <w:t xml:space="preserve">future </w:t>
      </w:r>
      <w:r w:rsidR="00F00624" w:rsidRPr="00E868F5">
        <w:rPr>
          <w:i/>
          <w:iCs/>
          <w:sz w:val="24"/>
          <w:szCs w:val="24"/>
        </w:rPr>
        <w:t>contributions</w:t>
      </w:r>
      <w:r w:rsidR="00F00624">
        <w:rPr>
          <w:i/>
          <w:iCs/>
          <w:sz w:val="24"/>
          <w:szCs w:val="24"/>
        </w:rPr>
        <w:t xml:space="preserve"> to</w:t>
      </w:r>
      <w:r w:rsidRPr="00E868F5">
        <w:rPr>
          <w:i/>
          <w:iCs/>
          <w:sz w:val="24"/>
          <w:szCs w:val="24"/>
        </w:rPr>
        <w:t xml:space="preserve"> international peacekeeping</w:t>
      </w:r>
      <w:r w:rsidR="00F00624">
        <w:rPr>
          <w:i/>
          <w:iCs/>
          <w:sz w:val="24"/>
          <w:szCs w:val="24"/>
        </w:rPr>
        <w:t xml:space="preserve">. </w:t>
      </w:r>
      <w:bookmarkEnd w:id="24"/>
    </w:p>
    <w:p w14:paraId="043138D0" w14:textId="77777777" w:rsidR="00BD523B" w:rsidRDefault="00BD523B" w:rsidP="003531E5">
      <w:pPr>
        <w:pStyle w:val="Default"/>
        <w:jc w:val="both"/>
        <w:rPr>
          <w:rFonts w:asciiTheme="minorHAnsi" w:hAnsiTheme="minorHAnsi"/>
          <w:i/>
          <w:iCs/>
        </w:rPr>
      </w:pPr>
    </w:p>
    <w:p w14:paraId="5909A52F" w14:textId="569954E7" w:rsidR="00512730" w:rsidRDefault="00512730" w:rsidP="00757C4E">
      <w:pPr>
        <w:pStyle w:val="Default"/>
        <w:tabs>
          <w:tab w:val="left" w:pos="142"/>
        </w:tabs>
        <w:jc w:val="both"/>
        <w:rPr>
          <w:rFonts w:eastAsia="Calibri"/>
        </w:rPr>
      </w:pPr>
      <w:r w:rsidRPr="00757C4E">
        <w:rPr>
          <w:rFonts w:asciiTheme="minorHAnsi" w:hAnsiTheme="minorHAnsi"/>
          <w:i/>
          <w:iCs/>
        </w:rPr>
        <w:t>The PNTL Gender Strategy (2018-2022)</w:t>
      </w:r>
      <w:r>
        <w:rPr>
          <w:rFonts w:asciiTheme="minorHAnsi" w:hAnsiTheme="minorHAnsi"/>
          <w:b/>
          <w:bCs/>
        </w:rPr>
        <w:t xml:space="preserve"> </w:t>
      </w:r>
      <w:r>
        <w:rPr>
          <w:rFonts w:asciiTheme="minorHAnsi" w:hAnsiTheme="minorHAnsi"/>
        </w:rPr>
        <w:t>was</w:t>
      </w:r>
      <w:r w:rsidRPr="006578C4">
        <w:rPr>
          <w:rFonts w:asciiTheme="minorHAnsi" w:hAnsiTheme="minorHAnsi"/>
        </w:rPr>
        <w:t xml:space="preserve"> </w:t>
      </w:r>
      <w:r>
        <w:rPr>
          <w:rFonts w:asciiTheme="minorHAnsi" w:hAnsiTheme="minorHAnsi"/>
        </w:rPr>
        <w:t xml:space="preserve">based </w:t>
      </w:r>
      <w:r w:rsidRPr="00E603CE">
        <w:rPr>
          <w:rFonts w:cs="TheSansC5-Light"/>
        </w:rPr>
        <w:t>on the Strategic Development Plan and the PNTL Strategic</w:t>
      </w:r>
      <w:r>
        <w:rPr>
          <w:rFonts w:cs="TheSansC5-Light"/>
        </w:rPr>
        <w:t xml:space="preserve"> </w:t>
      </w:r>
      <w:r w:rsidRPr="00E603CE">
        <w:rPr>
          <w:rFonts w:cs="TheSansC5-Light"/>
        </w:rPr>
        <w:t>Plan 2014-2018, the mandate of the Gender Cabinet, the NAP 1325 and the NAP GBV</w:t>
      </w:r>
      <w:r w:rsidR="000631BA">
        <w:rPr>
          <w:rFonts w:cs="TheSansC5-Light"/>
        </w:rPr>
        <w:t>. T</w:t>
      </w:r>
      <w:r w:rsidRPr="00E603CE">
        <w:rPr>
          <w:rFonts w:cs="TheSansC5-Light"/>
        </w:rPr>
        <w:t>he PNTL Gender Strategy</w:t>
      </w:r>
      <w:r>
        <w:rPr>
          <w:rFonts w:asciiTheme="minorHAnsi" w:hAnsiTheme="minorHAnsi"/>
        </w:rPr>
        <w:t xml:space="preserve"> </w:t>
      </w:r>
      <w:r w:rsidR="000631BA">
        <w:rPr>
          <w:rFonts w:asciiTheme="minorHAnsi" w:hAnsiTheme="minorHAnsi"/>
        </w:rPr>
        <w:t xml:space="preserve">was </w:t>
      </w:r>
      <w:r>
        <w:rPr>
          <w:rFonts w:asciiTheme="minorHAnsi" w:hAnsiTheme="minorHAnsi"/>
        </w:rPr>
        <w:t xml:space="preserve">approved </w:t>
      </w:r>
      <w:r w:rsidRPr="006578C4">
        <w:rPr>
          <w:rFonts w:asciiTheme="minorHAnsi" w:hAnsiTheme="minorHAnsi"/>
        </w:rPr>
        <w:t xml:space="preserve">after being validated by approximately 50 internal and external stakeholders representing 10 different organizations in December 2016. </w:t>
      </w:r>
      <w:r>
        <w:rPr>
          <w:rFonts w:asciiTheme="minorHAnsi" w:hAnsiTheme="minorHAnsi"/>
        </w:rPr>
        <w:t>It followed</w:t>
      </w:r>
      <w:r w:rsidRPr="006578C4">
        <w:rPr>
          <w:rFonts w:asciiTheme="minorHAnsi" w:hAnsiTheme="minorHAnsi"/>
        </w:rPr>
        <w:t xml:space="preserve"> close to two-years of efforts by the PNTL, together with support from UN Women</w:t>
      </w:r>
      <w:r>
        <w:rPr>
          <w:rFonts w:asciiTheme="minorHAnsi" w:hAnsiTheme="minorHAnsi"/>
        </w:rPr>
        <w:t xml:space="preserve"> (</w:t>
      </w:r>
      <w:r w:rsidRPr="000B2135">
        <w:rPr>
          <w:rFonts w:asciiTheme="minorHAnsi" w:hAnsiTheme="minorHAnsi"/>
        </w:rPr>
        <w:t>2015-2016</w:t>
      </w:r>
      <w:r>
        <w:rPr>
          <w:rFonts w:asciiTheme="minorHAnsi" w:hAnsiTheme="minorHAnsi"/>
        </w:rPr>
        <w:t>)</w:t>
      </w:r>
      <w:r w:rsidRPr="006578C4">
        <w:rPr>
          <w:rFonts w:asciiTheme="minorHAnsi" w:hAnsiTheme="minorHAnsi"/>
        </w:rPr>
        <w:t>, engaging 400 people in 13 municipalities. The Strategy identifies six goals related to improved training for female officers, respect for diversity in the workplace, gender-responsive policies and work ethics for police.</w:t>
      </w:r>
      <w:r w:rsidRPr="009C233A">
        <w:rPr>
          <w:rFonts w:eastAsia="Calibri"/>
        </w:rPr>
        <w:t xml:space="preserve"> PNTL has guidance to help it provide an adapted response to the security needs of women and men in Timor-Leste, as well as ensuring the full and equal participation of men and women within the PNTL.</w:t>
      </w:r>
    </w:p>
    <w:p w14:paraId="6212F42F" w14:textId="77777777" w:rsidR="00512730" w:rsidRDefault="00512730" w:rsidP="003531E5">
      <w:pPr>
        <w:pStyle w:val="Default"/>
        <w:jc w:val="both"/>
        <w:rPr>
          <w:rFonts w:eastAsia="Calibri"/>
        </w:rPr>
      </w:pPr>
    </w:p>
    <w:p w14:paraId="3753F210" w14:textId="799671C1" w:rsidR="00BD523B" w:rsidRDefault="00512730" w:rsidP="003531E5">
      <w:pPr>
        <w:spacing w:line="240" w:lineRule="auto"/>
        <w:jc w:val="both"/>
        <w:rPr>
          <w:rFonts w:eastAsia="Calibri" w:cs="Calibri"/>
          <w:sz w:val="24"/>
          <w:szCs w:val="24"/>
        </w:rPr>
      </w:pPr>
      <w:r w:rsidRPr="005D478C">
        <w:rPr>
          <w:rFonts w:cstheme="majorHAnsi"/>
          <w:i/>
          <w:iCs/>
          <w:sz w:val="24"/>
          <w:szCs w:val="24"/>
        </w:rPr>
        <w:t>PNTL Gender Cabinet</w:t>
      </w:r>
      <w:r>
        <w:rPr>
          <w:rFonts w:cstheme="majorHAnsi"/>
          <w:sz w:val="24"/>
          <w:szCs w:val="24"/>
        </w:rPr>
        <w:t>:</w:t>
      </w:r>
      <w:r w:rsidRPr="004C2A63">
        <w:rPr>
          <w:rFonts w:cstheme="majorHAnsi"/>
          <w:sz w:val="24"/>
          <w:szCs w:val="24"/>
        </w:rPr>
        <w:t xml:space="preserve"> </w:t>
      </w:r>
      <w:r>
        <w:rPr>
          <w:rFonts w:cstheme="majorHAnsi"/>
          <w:sz w:val="24"/>
          <w:szCs w:val="24"/>
        </w:rPr>
        <w:t xml:space="preserve">following </w:t>
      </w:r>
      <w:r w:rsidRPr="004C2A63">
        <w:rPr>
          <w:rFonts w:cstheme="majorHAnsi"/>
          <w:sz w:val="24"/>
          <w:szCs w:val="24"/>
        </w:rPr>
        <w:t>a capacity self-assessment of 76 PNTL officers (44 men and 32 women</w:t>
      </w:r>
      <w:r>
        <w:rPr>
          <w:rFonts w:cstheme="majorHAnsi"/>
          <w:sz w:val="24"/>
          <w:szCs w:val="24"/>
        </w:rPr>
        <w:t>)</w:t>
      </w:r>
      <w:r w:rsidRPr="004C2A63">
        <w:rPr>
          <w:rFonts w:cstheme="majorHAnsi"/>
          <w:sz w:val="24"/>
          <w:szCs w:val="24"/>
        </w:rPr>
        <w:t xml:space="preserve"> with </w:t>
      </w:r>
      <w:r>
        <w:rPr>
          <w:rFonts w:cstheme="majorHAnsi"/>
          <w:sz w:val="24"/>
          <w:szCs w:val="24"/>
        </w:rPr>
        <w:t xml:space="preserve">the </w:t>
      </w:r>
      <w:r w:rsidRPr="004C2A63">
        <w:rPr>
          <w:rFonts w:cstheme="majorHAnsi"/>
          <w:sz w:val="24"/>
          <w:szCs w:val="24"/>
        </w:rPr>
        <w:t xml:space="preserve">support of UN Women, </w:t>
      </w:r>
      <w:r>
        <w:rPr>
          <w:rFonts w:cstheme="majorHAnsi"/>
          <w:sz w:val="24"/>
          <w:szCs w:val="24"/>
        </w:rPr>
        <w:t xml:space="preserve">the Cabinet </w:t>
      </w:r>
      <w:r w:rsidRPr="004C2A63">
        <w:rPr>
          <w:rFonts w:cstheme="majorHAnsi"/>
          <w:sz w:val="24"/>
          <w:szCs w:val="24"/>
        </w:rPr>
        <w:t xml:space="preserve">developed a capacity development plan implemented </w:t>
      </w:r>
      <w:r>
        <w:rPr>
          <w:rFonts w:cstheme="majorHAnsi"/>
          <w:sz w:val="24"/>
          <w:szCs w:val="24"/>
        </w:rPr>
        <w:t>from</w:t>
      </w:r>
      <w:r w:rsidRPr="004C2A63">
        <w:rPr>
          <w:rFonts w:cstheme="majorHAnsi"/>
          <w:sz w:val="24"/>
          <w:szCs w:val="24"/>
        </w:rPr>
        <w:t xml:space="preserve"> 2019</w:t>
      </w:r>
      <w:r>
        <w:rPr>
          <w:rFonts w:cstheme="majorHAnsi"/>
          <w:sz w:val="24"/>
          <w:szCs w:val="24"/>
        </w:rPr>
        <w:t xml:space="preserve">-20. </w:t>
      </w:r>
      <w:r w:rsidRPr="004A696D">
        <w:rPr>
          <w:rFonts w:cstheme="majorHAnsi"/>
          <w:sz w:val="24"/>
          <w:szCs w:val="24"/>
        </w:rPr>
        <w:t xml:space="preserve">UN Women </w:t>
      </w:r>
      <w:r w:rsidR="00196A85">
        <w:rPr>
          <w:rFonts w:cstheme="majorHAnsi"/>
          <w:sz w:val="24"/>
          <w:szCs w:val="24"/>
        </w:rPr>
        <w:t>worked</w:t>
      </w:r>
      <w:r w:rsidRPr="004A696D">
        <w:rPr>
          <w:rFonts w:cstheme="majorHAnsi"/>
          <w:sz w:val="24"/>
          <w:szCs w:val="24"/>
        </w:rPr>
        <w:t xml:space="preserve"> with the Gender Cabinet</w:t>
      </w:r>
      <w:r w:rsidR="005A00F5" w:rsidRPr="004A696D">
        <w:rPr>
          <w:rFonts w:cstheme="majorHAnsi"/>
          <w:sz w:val="24"/>
          <w:szCs w:val="24"/>
        </w:rPr>
        <w:t xml:space="preserve"> </w:t>
      </w:r>
      <w:r w:rsidRPr="004A696D">
        <w:rPr>
          <w:rFonts w:cstheme="majorHAnsi"/>
          <w:sz w:val="24"/>
          <w:szCs w:val="24"/>
        </w:rPr>
        <w:t>to implement the Gender Strategy. PNTL Gender Cabinet</w:t>
      </w:r>
      <w:r w:rsidR="000631BA">
        <w:rPr>
          <w:rFonts w:cstheme="majorHAnsi"/>
          <w:sz w:val="24"/>
          <w:szCs w:val="24"/>
        </w:rPr>
        <w:t>,</w:t>
      </w:r>
      <w:r w:rsidRPr="004A696D">
        <w:rPr>
          <w:rFonts w:cstheme="majorHAnsi"/>
          <w:sz w:val="24"/>
          <w:szCs w:val="24"/>
        </w:rPr>
        <w:t xml:space="preserve"> with support from UN Women and </w:t>
      </w:r>
      <w:r w:rsidR="000631BA">
        <w:rPr>
          <w:rFonts w:cstheme="majorHAnsi"/>
          <w:sz w:val="24"/>
          <w:szCs w:val="24"/>
        </w:rPr>
        <w:t xml:space="preserve">the Australian-funded Timor-Leste </w:t>
      </w:r>
      <w:r w:rsidR="000631BA">
        <w:rPr>
          <w:rFonts w:ascii="Calibri" w:eastAsia="Times New Roman" w:hAnsi="Calibri" w:cs="Times New Roman"/>
          <w:sz w:val="24"/>
          <w:szCs w:val="24"/>
          <w:lang w:eastAsia="en-AU"/>
        </w:rPr>
        <w:t>Police Development Program</w:t>
      </w:r>
      <w:r w:rsidR="000631BA" w:rsidRPr="000631BA">
        <w:rPr>
          <w:rFonts w:cstheme="majorHAnsi"/>
          <w:sz w:val="24"/>
          <w:szCs w:val="24"/>
        </w:rPr>
        <w:t xml:space="preserve"> </w:t>
      </w:r>
      <w:r w:rsidR="000631BA">
        <w:rPr>
          <w:rFonts w:cstheme="majorHAnsi"/>
          <w:sz w:val="24"/>
          <w:szCs w:val="24"/>
        </w:rPr>
        <w:t>(</w:t>
      </w:r>
      <w:r w:rsidRPr="004A696D">
        <w:rPr>
          <w:rFonts w:cstheme="majorHAnsi"/>
          <w:sz w:val="24"/>
          <w:szCs w:val="24"/>
        </w:rPr>
        <w:t>TLPDP</w:t>
      </w:r>
      <w:r>
        <w:rPr>
          <w:rFonts w:ascii="Calibri" w:eastAsia="Times New Roman" w:hAnsi="Calibri" w:cs="Times New Roman"/>
          <w:sz w:val="24"/>
          <w:szCs w:val="24"/>
          <w:lang w:eastAsia="en-AU"/>
        </w:rPr>
        <w:t xml:space="preserve">) </w:t>
      </w:r>
      <w:r w:rsidRPr="004C2A63">
        <w:rPr>
          <w:rFonts w:ascii="Calibri" w:eastAsia="Times New Roman" w:hAnsi="Calibri" w:cs="Times New Roman"/>
          <w:sz w:val="24"/>
          <w:szCs w:val="24"/>
          <w:lang w:eastAsia="en-AU"/>
        </w:rPr>
        <w:t xml:space="preserve">finalized </w:t>
      </w:r>
      <w:r>
        <w:rPr>
          <w:rFonts w:ascii="Calibri" w:eastAsia="Times New Roman" w:hAnsi="Calibri" w:cs="Times New Roman"/>
          <w:sz w:val="24"/>
          <w:szCs w:val="24"/>
          <w:lang w:eastAsia="en-AU"/>
        </w:rPr>
        <w:t>an</w:t>
      </w:r>
      <w:r w:rsidRPr="004C2A63">
        <w:rPr>
          <w:rFonts w:ascii="Calibri" w:eastAsia="Times New Roman" w:hAnsi="Calibri" w:cs="Times New Roman"/>
          <w:sz w:val="24"/>
          <w:szCs w:val="24"/>
          <w:lang w:eastAsia="en-AU"/>
        </w:rPr>
        <w:t xml:space="preserve"> M&amp;E framework </w:t>
      </w:r>
      <w:r>
        <w:rPr>
          <w:rFonts w:ascii="Calibri" w:eastAsia="Times New Roman" w:hAnsi="Calibri" w:cs="Times New Roman"/>
          <w:sz w:val="24"/>
          <w:szCs w:val="24"/>
          <w:lang w:eastAsia="en-AU"/>
        </w:rPr>
        <w:t xml:space="preserve">for </w:t>
      </w:r>
      <w:r w:rsidRPr="004C2A63">
        <w:rPr>
          <w:rFonts w:ascii="Calibri" w:eastAsia="Times New Roman" w:hAnsi="Calibri" w:cs="Times New Roman"/>
          <w:sz w:val="24"/>
          <w:szCs w:val="24"/>
          <w:lang w:eastAsia="en-AU"/>
        </w:rPr>
        <w:t>the PNTL Gender Strategy</w:t>
      </w:r>
      <w:r>
        <w:rPr>
          <w:rFonts w:ascii="Calibri" w:eastAsia="Times New Roman" w:hAnsi="Calibri" w:cs="Times New Roman"/>
          <w:sz w:val="24"/>
          <w:szCs w:val="24"/>
          <w:lang w:eastAsia="en-AU"/>
        </w:rPr>
        <w:t xml:space="preserve"> and in late </w:t>
      </w:r>
      <w:r w:rsidRPr="004C2A63">
        <w:rPr>
          <w:rFonts w:ascii="Calibri" w:eastAsia="Times New Roman" w:hAnsi="Calibri" w:cs="Times New Roman"/>
          <w:sz w:val="24"/>
          <w:szCs w:val="24"/>
          <w:lang w:eastAsia="en-AU"/>
        </w:rPr>
        <w:t>2019, submitted recommendations on the draft PNTL Organic Law, the Disciplinary Procedures and the Statutes of the PNTL to the Task Force for the revision of the PNTL legal framework established by the Ministry of Interior</w:t>
      </w:r>
      <w:r>
        <w:rPr>
          <w:rFonts w:ascii="Calibri" w:eastAsia="Times New Roman" w:hAnsi="Calibri" w:cs="Times New Roman"/>
          <w:sz w:val="24"/>
          <w:szCs w:val="24"/>
          <w:lang w:eastAsia="en-AU"/>
        </w:rPr>
        <w:t>. This aim</w:t>
      </w:r>
      <w:r w:rsidR="00196A85">
        <w:rPr>
          <w:rFonts w:ascii="Calibri" w:eastAsia="Times New Roman" w:hAnsi="Calibri" w:cs="Times New Roman"/>
          <w:sz w:val="24"/>
          <w:szCs w:val="24"/>
          <w:lang w:eastAsia="en-AU"/>
        </w:rPr>
        <w:t>ed</w:t>
      </w:r>
      <w:r>
        <w:rPr>
          <w:rFonts w:ascii="Calibri" w:eastAsia="Times New Roman" w:hAnsi="Calibri" w:cs="Times New Roman"/>
          <w:sz w:val="24"/>
          <w:szCs w:val="24"/>
          <w:lang w:eastAsia="en-AU"/>
        </w:rPr>
        <w:t xml:space="preserve"> to </w:t>
      </w:r>
      <w:r w:rsidRPr="009C233A">
        <w:rPr>
          <w:rFonts w:eastAsia="Calibri" w:cs="Calibri"/>
          <w:sz w:val="24"/>
          <w:szCs w:val="24"/>
        </w:rPr>
        <w:t xml:space="preserve">improve retention, </w:t>
      </w:r>
      <w:proofErr w:type="gramStart"/>
      <w:r w:rsidRPr="009C233A">
        <w:rPr>
          <w:rFonts w:eastAsia="Calibri" w:cs="Calibri"/>
          <w:sz w:val="24"/>
          <w:szCs w:val="24"/>
        </w:rPr>
        <w:t>recruitment</w:t>
      </w:r>
      <w:proofErr w:type="gramEnd"/>
      <w:r w:rsidRPr="009C233A">
        <w:rPr>
          <w:rFonts w:eastAsia="Calibri" w:cs="Calibri"/>
          <w:sz w:val="24"/>
          <w:szCs w:val="24"/>
        </w:rPr>
        <w:t xml:space="preserve"> and promotion of women in the police force by removing articles in direct violation of women’s human rights, </w:t>
      </w:r>
      <w:r>
        <w:rPr>
          <w:rFonts w:eastAsia="Calibri" w:cs="Calibri"/>
          <w:sz w:val="24"/>
          <w:szCs w:val="24"/>
        </w:rPr>
        <w:t>a</w:t>
      </w:r>
      <w:r w:rsidRPr="009C233A">
        <w:rPr>
          <w:rFonts w:eastAsia="Calibri" w:cs="Calibri"/>
          <w:sz w:val="24"/>
          <w:szCs w:val="24"/>
        </w:rPr>
        <w:t>dding a 30 per</w:t>
      </w:r>
      <w:r w:rsidR="00DF4590">
        <w:rPr>
          <w:rFonts w:eastAsia="Calibri" w:cs="Calibri"/>
          <w:sz w:val="24"/>
          <w:szCs w:val="24"/>
        </w:rPr>
        <w:t xml:space="preserve"> </w:t>
      </w:r>
      <w:r w:rsidRPr="009C233A">
        <w:rPr>
          <w:rFonts w:eastAsia="Calibri" w:cs="Calibri"/>
          <w:sz w:val="24"/>
          <w:szCs w:val="24"/>
        </w:rPr>
        <w:t xml:space="preserve">cent quota for </w:t>
      </w:r>
      <w:r>
        <w:rPr>
          <w:rFonts w:eastAsia="Calibri" w:cs="Calibri"/>
          <w:sz w:val="24"/>
          <w:szCs w:val="24"/>
        </w:rPr>
        <w:t>female</w:t>
      </w:r>
      <w:r w:rsidRPr="009C233A">
        <w:rPr>
          <w:rFonts w:eastAsia="Calibri" w:cs="Calibri"/>
          <w:sz w:val="24"/>
          <w:szCs w:val="24"/>
        </w:rPr>
        <w:t xml:space="preserve"> recruits</w:t>
      </w:r>
      <w:r>
        <w:rPr>
          <w:rFonts w:eastAsia="Calibri" w:cs="Calibri"/>
          <w:sz w:val="24"/>
          <w:szCs w:val="24"/>
        </w:rPr>
        <w:t xml:space="preserve"> to redress the decreasing percentages of women in PNTL</w:t>
      </w:r>
      <w:r w:rsidR="000631BA">
        <w:rPr>
          <w:rFonts w:eastAsia="Calibri" w:cs="Calibri"/>
          <w:sz w:val="24"/>
          <w:szCs w:val="24"/>
        </w:rPr>
        <w:t>.</w:t>
      </w:r>
      <w:r>
        <w:rPr>
          <w:rStyle w:val="FootnoteReference"/>
          <w:rFonts w:eastAsia="Calibri" w:cs="Calibri"/>
          <w:sz w:val="24"/>
          <w:szCs w:val="24"/>
        </w:rPr>
        <w:footnoteReference w:id="33"/>
      </w:r>
      <w:r w:rsidRPr="009C233A">
        <w:rPr>
          <w:rFonts w:eastAsia="Calibri" w:cs="Calibri"/>
          <w:sz w:val="24"/>
          <w:szCs w:val="24"/>
        </w:rPr>
        <w:t xml:space="preserve"> This </w:t>
      </w:r>
      <w:r w:rsidR="00196A85">
        <w:rPr>
          <w:rFonts w:eastAsia="Calibri" w:cs="Calibri"/>
          <w:sz w:val="24"/>
          <w:szCs w:val="24"/>
        </w:rPr>
        <w:t>was</w:t>
      </w:r>
      <w:r w:rsidRPr="009C233A">
        <w:rPr>
          <w:rFonts w:eastAsia="Calibri" w:cs="Calibri"/>
          <w:sz w:val="24"/>
          <w:szCs w:val="24"/>
        </w:rPr>
        <w:t xml:space="preserve"> funded </w:t>
      </w:r>
      <w:r w:rsidR="00196A85">
        <w:rPr>
          <w:rFonts w:eastAsia="Calibri" w:cs="Calibri"/>
          <w:sz w:val="24"/>
          <w:szCs w:val="24"/>
        </w:rPr>
        <w:t>via</w:t>
      </w:r>
      <w:r w:rsidR="000631BA">
        <w:rPr>
          <w:rFonts w:eastAsia="Calibri" w:cs="Calibri"/>
          <w:sz w:val="24"/>
          <w:szCs w:val="24"/>
        </w:rPr>
        <w:t xml:space="preserve"> the WPS Project</w:t>
      </w:r>
      <w:r w:rsidR="00196A85">
        <w:rPr>
          <w:rFonts w:eastAsia="Calibri" w:cs="Calibri"/>
          <w:sz w:val="24"/>
          <w:szCs w:val="24"/>
        </w:rPr>
        <w:t xml:space="preserve"> has followed</w:t>
      </w:r>
      <w:r w:rsidRPr="009C233A">
        <w:rPr>
          <w:rFonts w:eastAsia="Calibri" w:cs="Calibri"/>
          <w:sz w:val="24"/>
          <w:szCs w:val="24"/>
        </w:rPr>
        <w:t xml:space="preserve"> five years of UN Women’s intensive collaboration with the PNTL</w:t>
      </w:r>
      <w:r>
        <w:rPr>
          <w:rFonts w:eastAsia="Calibri" w:cs="Calibri"/>
          <w:sz w:val="24"/>
          <w:szCs w:val="24"/>
        </w:rPr>
        <w:t>.</w:t>
      </w:r>
    </w:p>
    <w:p w14:paraId="73F6CB16" w14:textId="75B26273" w:rsidR="00512730" w:rsidRDefault="000631BA" w:rsidP="003531E5">
      <w:pPr>
        <w:autoSpaceDE w:val="0"/>
        <w:autoSpaceDN w:val="0"/>
        <w:adjustRightInd w:val="0"/>
        <w:spacing w:after="0" w:line="240" w:lineRule="auto"/>
        <w:jc w:val="both"/>
        <w:rPr>
          <w:sz w:val="24"/>
          <w:szCs w:val="24"/>
        </w:rPr>
      </w:pPr>
      <w:r>
        <w:rPr>
          <w:rFonts w:eastAsia="Calibri"/>
        </w:rPr>
        <w:lastRenderedPageBreak/>
        <w:t>T</w:t>
      </w:r>
      <w:r w:rsidRPr="004A696D">
        <w:rPr>
          <w:rFonts w:eastAsia="Calibri" w:cs="Calibri"/>
          <w:sz w:val="24"/>
          <w:szCs w:val="24"/>
        </w:rPr>
        <w:t>he WPS Project also engaged defense forces and</w:t>
      </w:r>
      <w:r>
        <w:rPr>
          <w:rFonts w:eastAsia="Calibri"/>
        </w:rPr>
        <w:t xml:space="preserve"> </w:t>
      </w:r>
      <w:r w:rsidR="00512730" w:rsidRPr="004C2A63">
        <w:rPr>
          <w:rFonts w:eastAsia="Calibri" w:cs="Calibri"/>
          <w:sz w:val="24"/>
          <w:szCs w:val="24"/>
        </w:rPr>
        <w:t>UN</w:t>
      </w:r>
      <w:r w:rsidR="00DF4590">
        <w:rPr>
          <w:rFonts w:eastAsia="Calibri" w:cs="Calibri"/>
          <w:sz w:val="24"/>
          <w:szCs w:val="24"/>
        </w:rPr>
        <w:t xml:space="preserve"> </w:t>
      </w:r>
      <w:r w:rsidR="00512730" w:rsidRPr="004C2A63">
        <w:rPr>
          <w:rFonts w:eastAsia="Calibri" w:cs="Calibri"/>
          <w:sz w:val="24"/>
          <w:szCs w:val="24"/>
        </w:rPr>
        <w:t>W</w:t>
      </w:r>
      <w:r w:rsidR="00DF4590">
        <w:rPr>
          <w:rFonts w:eastAsia="Calibri" w:cs="Calibri"/>
          <w:sz w:val="24"/>
          <w:szCs w:val="24"/>
        </w:rPr>
        <w:t>omen</w:t>
      </w:r>
      <w:r w:rsidR="00512730" w:rsidRPr="004C2A63">
        <w:rPr>
          <w:rFonts w:eastAsia="Calibri" w:cs="Calibri"/>
          <w:sz w:val="24"/>
          <w:szCs w:val="24"/>
        </w:rPr>
        <w:t xml:space="preserve"> provide</w:t>
      </w:r>
      <w:r w:rsidR="00512730">
        <w:rPr>
          <w:rFonts w:eastAsia="Calibri" w:cs="Calibri"/>
          <w:sz w:val="24"/>
          <w:szCs w:val="24"/>
        </w:rPr>
        <w:t>d</w:t>
      </w:r>
      <w:r w:rsidR="00512730" w:rsidRPr="004C2A63">
        <w:rPr>
          <w:rFonts w:eastAsia="Calibri" w:cs="Calibri"/>
          <w:sz w:val="24"/>
          <w:szCs w:val="24"/>
        </w:rPr>
        <w:t xml:space="preserve"> technical support to the Gender Focal Point and </w:t>
      </w:r>
      <w:r w:rsidR="00512730">
        <w:rPr>
          <w:rFonts w:cstheme="majorHAnsi"/>
          <w:bCs/>
          <w:sz w:val="24"/>
          <w:szCs w:val="24"/>
        </w:rPr>
        <w:t>t</w:t>
      </w:r>
      <w:r w:rsidR="00512730" w:rsidRPr="009734AE">
        <w:rPr>
          <w:rFonts w:cstheme="majorHAnsi"/>
          <w:bCs/>
          <w:sz w:val="24"/>
          <w:szCs w:val="24"/>
        </w:rPr>
        <w:t xml:space="preserve">he F-FDTL Peacekeeping </w:t>
      </w:r>
      <w:r>
        <w:rPr>
          <w:rFonts w:cstheme="majorHAnsi"/>
          <w:bCs/>
          <w:sz w:val="24"/>
          <w:szCs w:val="24"/>
        </w:rPr>
        <w:t xml:space="preserve">Operations </w:t>
      </w:r>
      <w:r w:rsidR="00512730" w:rsidRPr="009734AE">
        <w:rPr>
          <w:rFonts w:cstheme="majorHAnsi"/>
          <w:bCs/>
          <w:sz w:val="24"/>
          <w:szCs w:val="24"/>
        </w:rPr>
        <w:t>Training Centre</w:t>
      </w:r>
      <w:r w:rsidR="00512730" w:rsidRPr="004C2A63">
        <w:rPr>
          <w:rFonts w:cstheme="majorHAnsi"/>
          <w:sz w:val="24"/>
          <w:szCs w:val="24"/>
        </w:rPr>
        <w:t xml:space="preserve"> </w:t>
      </w:r>
      <w:r w:rsidR="00512730" w:rsidRPr="004C2A63">
        <w:rPr>
          <w:rFonts w:eastAsia="Calibri" w:cs="Calibri"/>
          <w:sz w:val="24"/>
          <w:szCs w:val="24"/>
        </w:rPr>
        <w:t xml:space="preserve">to strengthen women’s participation in </w:t>
      </w:r>
      <w:r w:rsidR="00A14839">
        <w:rPr>
          <w:rFonts w:eastAsia="Calibri" w:cs="Calibri"/>
          <w:sz w:val="24"/>
          <w:szCs w:val="24"/>
        </w:rPr>
        <w:t xml:space="preserve">future </w:t>
      </w:r>
      <w:r w:rsidR="00512730" w:rsidRPr="004C2A63">
        <w:rPr>
          <w:rFonts w:eastAsia="Calibri" w:cs="Calibri"/>
          <w:sz w:val="24"/>
          <w:szCs w:val="24"/>
        </w:rPr>
        <w:t>peacekeeping missions</w:t>
      </w:r>
      <w:r w:rsidR="00512730">
        <w:rPr>
          <w:rFonts w:eastAsia="Calibri" w:cs="Calibri"/>
          <w:sz w:val="24"/>
          <w:szCs w:val="24"/>
        </w:rPr>
        <w:t>.</w:t>
      </w:r>
      <w:r w:rsidR="004F3814">
        <w:rPr>
          <w:rStyle w:val="FootnoteReference"/>
          <w:rFonts w:cstheme="majorHAnsi"/>
          <w:sz w:val="24"/>
          <w:szCs w:val="24"/>
        </w:rPr>
        <w:footnoteReference w:id="34"/>
      </w:r>
      <w:r>
        <w:rPr>
          <w:rFonts w:eastAsia="Calibri" w:cs="Calibri"/>
          <w:sz w:val="24"/>
          <w:szCs w:val="24"/>
        </w:rPr>
        <w:t xml:space="preserve"> </w:t>
      </w:r>
      <w:r w:rsidR="00512730" w:rsidRPr="004C2A63">
        <w:rPr>
          <w:rFonts w:ascii="Calibri" w:eastAsia="Times New Roman" w:hAnsi="Calibri" w:cs="Times New Roman"/>
          <w:color w:val="000000"/>
          <w:sz w:val="24"/>
          <w:szCs w:val="24"/>
          <w:lang w:eastAsia="en-AU"/>
        </w:rPr>
        <w:t>UN Women provided training on WPS</w:t>
      </w:r>
      <w:r w:rsidR="00A14839">
        <w:rPr>
          <w:rFonts w:ascii="Calibri" w:eastAsia="Times New Roman" w:hAnsi="Calibri" w:cs="Times New Roman"/>
          <w:color w:val="000000"/>
          <w:sz w:val="24"/>
          <w:szCs w:val="24"/>
          <w:lang w:eastAsia="en-AU"/>
        </w:rPr>
        <w:t>,</w:t>
      </w:r>
      <w:r w:rsidR="00512730" w:rsidRPr="004C2A63">
        <w:rPr>
          <w:rFonts w:ascii="Calibri" w:eastAsia="Times New Roman" w:hAnsi="Calibri" w:cs="Times New Roman"/>
          <w:color w:val="000000"/>
          <w:sz w:val="24"/>
          <w:szCs w:val="24"/>
          <w:lang w:eastAsia="en-AU"/>
        </w:rPr>
        <w:t xml:space="preserve"> </w:t>
      </w:r>
      <w:r>
        <w:rPr>
          <w:rFonts w:ascii="Calibri" w:eastAsia="Times New Roman" w:hAnsi="Calibri" w:cs="Times New Roman"/>
          <w:color w:val="000000"/>
          <w:sz w:val="24"/>
          <w:szCs w:val="24"/>
          <w:lang w:eastAsia="en-AU"/>
        </w:rPr>
        <w:t>gender equality</w:t>
      </w:r>
      <w:r w:rsidR="00512730" w:rsidRPr="004C2A63">
        <w:rPr>
          <w:rFonts w:ascii="Calibri" w:eastAsia="Times New Roman" w:hAnsi="Calibri" w:cs="Times New Roman"/>
          <w:color w:val="000000"/>
          <w:sz w:val="24"/>
          <w:szCs w:val="24"/>
          <w:lang w:eastAsia="en-AU"/>
        </w:rPr>
        <w:t xml:space="preserve"> and UN Core values to F-FDTL </w:t>
      </w:r>
      <w:r w:rsidRPr="009734AE">
        <w:rPr>
          <w:rFonts w:cstheme="majorHAnsi"/>
          <w:bCs/>
          <w:sz w:val="24"/>
          <w:szCs w:val="24"/>
        </w:rPr>
        <w:t xml:space="preserve">Peacekeeping </w:t>
      </w:r>
      <w:r>
        <w:rPr>
          <w:rFonts w:cstheme="majorHAnsi"/>
          <w:bCs/>
          <w:sz w:val="24"/>
          <w:szCs w:val="24"/>
        </w:rPr>
        <w:t xml:space="preserve">Operations </w:t>
      </w:r>
      <w:r w:rsidRPr="009734AE">
        <w:rPr>
          <w:rFonts w:cstheme="majorHAnsi"/>
          <w:bCs/>
          <w:sz w:val="24"/>
          <w:szCs w:val="24"/>
        </w:rPr>
        <w:t>Training Centre</w:t>
      </w:r>
      <w:r w:rsidRPr="004C2A63">
        <w:rPr>
          <w:rFonts w:cstheme="majorHAnsi"/>
          <w:sz w:val="24"/>
          <w:szCs w:val="24"/>
        </w:rPr>
        <w:t xml:space="preserve"> </w:t>
      </w:r>
      <w:r w:rsidR="00512730" w:rsidRPr="004C2A63">
        <w:rPr>
          <w:rFonts w:ascii="Calibri" w:eastAsia="Times New Roman" w:hAnsi="Calibri" w:cs="Times New Roman"/>
          <w:color w:val="000000"/>
          <w:sz w:val="24"/>
          <w:szCs w:val="24"/>
          <w:lang w:eastAsia="en-AU"/>
        </w:rPr>
        <w:t>as preparatory training for defense personnel pursuing future roles in a UN Peacekeeping force</w:t>
      </w:r>
      <w:r w:rsidR="00512730">
        <w:rPr>
          <w:rFonts w:ascii="Calibri" w:eastAsia="Times New Roman" w:hAnsi="Calibri" w:cs="Times New Roman"/>
          <w:color w:val="000000"/>
          <w:sz w:val="24"/>
          <w:szCs w:val="24"/>
          <w:lang w:eastAsia="en-AU"/>
        </w:rPr>
        <w:t xml:space="preserve">. </w:t>
      </w:r>
      <w:r>
        <w:rPr>
          <w:rFonts w:ascii="Calibri" w:eastAsia="Times New Roman" w:hAnsi="Calibri" w:cs="Times New Roman"/>
          <w:color w:val="000000"/>
          <w:sz w:val="24"/>
          <w:szCs w:val="24"/>
          <w:lang w:eastAsia="en-AU"/>
        </w:rPr>
        <w:t xml:space="preserve">Following the </w:t>
      </w:r>
      <w:r w:rsidR="006D033A">
        <w:rPr>
          <w:bCs/>
          <w:sz w:val="24"/>
          <w:szCs w:val="24"/>
        </w:rPr>
        <w:t xml:space="preserve">Japan-funded </w:t>
      </w:r>
      <w:r>
        <w:rPr>
          <w:rFonts w:ascii="Calibri" w:eastAsia="Times New Roman" w:hAnsi="Calibri" w:cs="Times New Roman"/>
          <w:color w:val="000000"/>
          <w:sz w:val="24"/>
          <w:szCs w:val="24"/>
          <w:lang w:eastAsia="en-AU"/>
        </w:rPr>
        <w:t xml:space="preserve">WPS Project support to the Training Centre, UN Women was able to secure space for </w:t>
      </w:r>
      <w:r w:rsidR="00512730">
        <w:rPr>
          <w:bCs/>
          <w:sz w:val="24"/>
          <w:szCs w:val="24"/>
        </w:rPr>
        <w:t>a</w:t>
      </w:r>
      <w:r w:rsidR="00512730" w:rsidRPr="004C2A63">
        <w:rPr>
          <w:bCs/>
          <w:sz w:val="24"/>
          <w:szCs w:val="24"/>
        </w:rPr>
        <w:t xml:space="preserve"> female lieutenant </w:t>
      </w:r>
      <w:r>
        <w:rPr>
          <w:bCs/>
          <w:sz w:val="24"/>
          <w:szCs w:val="24"/>
        </w:rPr>
        <w:t xml:space="preserve">to </w:t>
      </w:r>
      <w:r w:rsidR="00512730" w:rsidRPr="004C2A63">
        <w:rPr>
          <w:bCs/>
          <w:sz w:val="24"/>
          <w:szCs w:val="24"/>
        </w:rPr>
        <w:t>benefit from a two-week training course on peacekeeping, organized exclusively for female defence officer</w:t>
      </w:r>
      <w:r>
        <w:rPr>
          <w:bCs/>
          <w:sz w:val="24"/>
          <w:szCs w:val="24"/>
        </w:rPr>
        <w:t>s</w:t>
      </w:r>
      <w:r w:rsidR="00512730">
        <w:rPr>
          <w:bCs/>
          <w:sz w:val="24"/>
          <w:szCs w:val="24"/>
        </w:rPr>
        <w:t xml:space="preserve"> at </w:t>
      </w:r>
      <w:r w:rsidR="00512730" w:rsidRPr="004C2A63">
        <w:rPr>
          <w:bCs/>
          <w:sz w:val="24"/>
          <w:szCs w:val="24"/>
        </w:rPr>
        <w:t>the joint UN Women-Department of Peacekeeping Operations Female Military Officers Course in Beijing, China</w:t>
      </w:r>
      <w:r w:rsidRPr="000631BA">
        <w:rPr>
          <w:bCs/>
          <w:sz w:val="24"/>
          <w:szCs w:val="24"/>
        </w:rPr>
        <w:t xml:space="preserve"> </w:t>
      </w:r>
      <w:r>
        <w:rPr>
          <w:bCs/>
          <w:sz w:val="24"/>
          <w:szCs w:val="24"/>
        </w:rPr>
        <w:t>f</w:t>
      </w:r>
      <w:r w:rsidRPr="004C2A63">
        <w:rPr>
          <w:bCs/>
          <w:sz w:val="24"/>
          <w:szCs w:val="24"/>
        </w:rPr>
        <w:t>rom 30 July to 10 August 2018</w:t>
      </w:r>
      <w:r>
        <w:rPr>
          <w:bCs/>
          <w:sz w:val="24"/>
          <w:szCs w:val="24"/>
        </w:rPr>
        <w:t>, with in-kind support from the Government of Australia</w:t>
      </w:r>
      <w:r w:rsidR="00512730">
        <w:rPr>
          <w:bCs/>
          <w:sz w:val="24"/>
          <w:szCs w:val="24"/>
        </w:rPr>
        <w:t>.</w:t>
      </w:r>
      <w:r w:rsidR="00512730" w:rsidRPr="004C2A63">
        <w:rPr>
          <w:bCs/>
          <w:sz w:val="24"/>
          <w:szCs w:val="24"/>
        </w:rPr>
        <w:t xml:space="preserve"> </w:t>
      </w:r>
      <w:r w:rsidR="003531E5">
        <w:rPr>
          <w:bCs/>
          <w:sz w:val="24"/>
          <w:szCs w:val="24"/>
        </w:rPr>
        <w:t xml:space="preserve">One of the </w:t>
      </w:r>
      <w:r w:rsidR="003F1D55">
        <w:rPr>
          <w:bCs/>
          <w:sz w:val="24"/>
          <w:szCs w:val="24"/>
        </w:rPr>
        <w:t>key outcomes</w:t>
      </w:r>
      <w:r w:rsidR="004F3814">
        <w:rPr>
          <w:bCs/>
          <w:sz w:val="24"/>
          <w:szCs w:val="24"/>
        </w:rPr>
        <w:t xml:space="preserve"> of this are </w:t>
      </w:r>
      <w:r w:rsidR="00DF0B2B">
        <w:rPr>
          <w:bCs/>
          <w:sz w:val="24"/>
          <w:szCs w:val="24"/>
        </w:rPr>
        <w:t xml:space="preserve">best described by the officer </w:t>
      </w:r>
      <w:r w:rsidR="00196A85" w:rsidRPr="00735D4D">
        <w:rPr>
          <w:rFonts w:cs="ArialMT"/>
          <w:sz w:val="18"/>
          <w:szCs w:val="18"/>
        </w:rPr>
        <w:t>Marquita da Cunha</w:t>
      </w:r>
      <w:r w:rsidR="00196A85">
        <w:rPr>
          <w:rFonts w:cs="ArialMT"/>
          <w:sz w:val="18"/>
          <w:szCs w:val="18"/>
        </w:rPr>
        <w:t>,</w:t>
      </w:r>
      <w:r w:rsidR="00196A85" w:rsidRPr="00735D4D">
        <w:rPr>
          <w:rFonts w:cs="ArialMT"/>
          <w:sz w:val="18"/>
          <w:szCs w:val="18"/>
        </w:rPr>
        <w:t xml:space="preserve"> </w:t>
      </w:r>
      <w:r w:rsidR="00DF0B2B">
        <w:rPr>
          <w:bCs/>
          <w:sz w:val="24"/>
          <w:szCs w:val="24"/>
        </w:rPr>
        <w:t xml:space="preserve">who attested that she </w:t>
      </w:r>
      <w:r w:rsidR="00196A85">
        <w:rPr>
          <w:bCs/>
          <w:sz w:val="24"/>
          <w:szCs w:val="24"/>
        </w:rPr>
        <w:t>“</w:t>
      </w:r>
      <w:r w:rsidR="00DF0B2B" w:rsidRPr="00735D4D">
        <w:rPr>
          <w:rFonts w:cs="Roboto-Regular"/>
          <w:i/>
          <w:iCs/>
          <w:color w:val="5E5A55"/>
          <w:sz w:val="24"/>
          <w:szCs w:val="24"/>
        </w:rPr>
        <w:t>learned a lot about how the UN is structured and how it works within its mandate to promote peace and security in different settings. I can share this knowledge by training others in the F-FDTL</w:t>
      </w:r>
      <w:r w:rsidR="00196A85">
        <w:rPr>
          <w:bCs/>
          <w:sz w:val="24"/>
          <w:szCs w:val="24"/>
        </w:rPr>
        <w:t>”</w:t>
      </w:r>
      <w:r w:rsidR="00DF0B2B">
        <w:rPr>
          <w:rStyle w:val="FootnoteReference"/>
          <w:bCs/>
          <w:sz w:val="24"/>
          <w:szCs w:val="24"/>
        </w:rPr>
        <w:footnoteReference w:id="35"/>
      </w:r>
      <w:r w:rsidR="008B78AB" w:rsidRPr="008B78AB">
        <w:rPr>
          <w:sz w:val="24"/>
          <w:szCs w:val="24"/>
        </w:rPr>
        <w:t xml:space="preserve"> </w:t>
      </w:r>
      <w:r w:rsidR="008B78AB" w:rsidRPr="003458D8">
        <w:rPr>
          <w:sz w:val="24"/>
          <w:szCs w:val="24"/>
        </w:rPr>
        <w:t xml:space="preserve">Within security institutions, the </w:t>
      </w:r>
      <w:r w:rsidR="008B78AB" w:rsidRPr="003F2C65">
        <w:rPr>
          <w:sz w:val="24"/>
          <w:szCs w:val="24"/>
        </w:rPr>
        <w:t xml:space="preserve">WPS </w:t>
      </w:r>
      <w:r w:rsidR="00196A85">
        <w:rPr>
          <w:sz w:val="24"/>
        </w:rPr>
        <w:t>P</w:t>
      </w:r>
      <w:r w:rsidR="003F2C65" w:rsidRPr="003F2C65">
        <w:rPr>
          <w:sz w:val="24"/>
        </w:rPr>
        <w:t>roject</w:t>
      </w:r>
      <w:r w:rsidR="008B78AB" w:rsidRPr="003F2C65">
        <w:rPr>
          <w:sz w:val="24"/>
          <w:szCs w:val="24"/>
        </w:rPr>
        <w:t xml:space="preserve"> </w:t>
      </w:r>
      <w:r w:rsidR="002523E3">
        <w:rPr>
          <w:sz w:val="24"/>
          <w:szCs w:val="24"/>
        </w:rPr>
        <w:t>encouraged</w:t>
      </w:r>
      <w:r w:rsidR="008B78AB" w:rsidRPr="003458D8">
        <w:rPr>
          <w:sz w:val="24"/>
          <w:szCs w:val="24"/>
        </w:rPr>
        <w:t xml:space="preserve"> recruit</w:t>
      </w:r>
      <w:r w:rsidR="00191E69">
        <w:rPr>
          <w:sz w:val="24"/>
          <w:szCs w:val="24"/>
        </w:rPr>
        <w:t>ment</w:t>
      </w:r>
      <w:r w:rsidR="008B78AB" w:rsidRPr="003458D8">
        <w:rPr>
          <w:sz w:val="24"/>
          <w:szCs w:val="24"/>
        </w:rPr>
        <w:t>, ret</w:t>
      </w:r>
      <w:r w:rsidR="00191E69">
        <w:rPr>
          <w:sz w:val="24"/>
          <w:szCs w:val="24"/>
        </w:rPr>
        <w:t>ention</w:t>
      </w:r>
      <w:r w:rsidR="008B78AB" w:rsidRPr="003458D8">
        <w:rPr>
          <w:sz w:val="24"/>
          <w:szCs w:val="24"/>
        </w:rPr>
        <w:t xml:space="preserve"> and promot</w:t>
      </w:r>
      <w:r w:rsidR="00191E69">
        <w:rPr>
          <w:sz w:val="24"/>
          <w:szCs w:val="24"/>
        </w:rPr>
        <w:t xml:space="preserve">ion </w:t>
      </w:r>
      <w:r w:rsidR="003F1D55">
        <w:rPr>
          <w:sz w:val="24"/>
          <w:szCs w:val="24"/>
        </w:rPr>
        <w:t xml:space="preserve">of </w:t>
      </w:r>
      <w:r w:rsidR="003F1D55" w:rsidRPr="003458D8">
        <w:rPr>
          <w:sz w:val="24"/>
          <w:szCs w:val="24"/>
        </w:rPr>
        <w:t>female</w:t>
      </w:r>
      <w:r w:rsidR="008B78AB" w:rsidRPr="003458D8">
        <w:rPr>
          <w:sz w:val="24"/>
          <w:szCs w:val="24"/>
        </w:rPr>
        <w:t xml:space="preserve"> personnel at all levels</w:t>
      </w:r>
      <w:r w:rsidR="008B78AB">
        <w:rPr>
          <w:sz w:val="24"/>
          <w:szCs w:val="24"/>
        </w:rPr>
        <w:t xml:space="preserve">. </w:t>
      </w:r>
      <w:r w:rsidR="008B78AB" w:rsidRPr="003458D8">
        <w:rPr>
          <w:sz w:val="24"/>
          <w:szCs w:val="24"/>
        </w:rPr>
        <w:t xml:space="preserve"> </w:t>
      </w:r>
      <w:r w:rsidR="008B78AB">
        <w:rPr>
          <w:sz w:val="24"/>
          <w:szCs w:val="24"/>
        </w:rPr>
        <w:t xml:space="preserve"> </w:t>
      </w:r>
    </w:p>
    <w:p w14:paraId="74333A35" w14:textId="6C4CFE22" w:rsidR="00DF0B2B" w:rsidRDefault="00DF0B2B" w:rsidP="003531E5">
      <w:pPr>
        <w:autoSpaceDE w:val="0"/>
        <w:autoSpaceDN w:val="0"/>
        <w:adjustRightInd w:val="0"/>
        <w:spacing w:after="0" w:line="240" w:lineRule="auto"/>
        <w:jc w:val="both"/>
        <w:rPr>
          <w:sz w:val="24"/>
          <w:szCs w:val="24"/>
        </w:rPr>
      </w:pPr>
    </w:p>
    <w:p w14:paraId="5DD9F9CF" w14:textId="5F56B49D" w:rsidR="00512730" w:rsidRPr="004A696D" w:rsidRDefault="00512730" w:rsidP="003531E5">
      <w:pPr>
        <w:spacing w:line="240" w:lineRule="auto"/>
        <w:jc w:val="both"/>
        <w:rPr>
          <w:rFonts w:eastAsia="Calibri"/>
          <w:i/>
          <w:iCs/>
          <w:sz w:val="24"/>
          <w:szCs w:val="24"/>
        </w:rPr>
      </w:pPr>
      <w:bookmarkStart w:id="25" w:name="_Hlk57964595"/>
      <w:r w:rsidRPr="00BD523B">
        <w:rPr>
          <w:sz w:val="24"/>
          <w:szCs w:val="24"/>
        </w:rPr>
        <w:t>3.2.3 FINDING 4</w:t>
      </w:r>
      <w:r w:rsidRPr="00BD523B">
        <w:rPr>
          <w:i/>
          <w:iCs/>
          <w:sz w:val="24"/>
          <w:szCs w:val="24"/>
        </w:rPr>
        <w:t>- PILLAR II: PREVENTION</w:t>
      </w:r>
      <w:r>
        <w:rPr>
          <w:i/>
          <w:iCs/>
          <w:sz w:val="24"/>
          <w:szCs w:val="24"/>
        </w:rPr>
        <w:t xml:space="preserve"> </w:t>
      </w:r>
      <w:r w:rsidRPr="004A696D">
        <w:rPr>
          <w:rFonts w:eastAsia="Calibri"/>
          <w:i/>
          <w:iCs/>
          <w:sz w:val="24"/>
          <w:szCs w:val="24"/>
        </w:rPr>
        <w:t>Women’s organisations and c</w:t>
      </w:r>
      <w:r w:rsidRPr="00612860">
        <w:rPr>
          <w:rFonts w:eastAsia="Calibri"/>
          <w:i/>
          <w:iCs/>
          <w:sz w:val="24"/>
          <w:szCs w:val="24"/>
        </w:rPr>
        <w:t>ommunity-based women-led groups</w:t>
      </w:r>
      <w:r w:rsidRPr="004A696D">
        <w:rPr>
          <w:rFonts w:eastAsia="Calibri"/>
          <w:i/>
          <w:iCs/>
          <w:sz w:val="24"/>
          <w:szCs w:val="24"/>
        </w:rPr>
        <w:t xml:space="preserve"> </w:t>
      </w:r>
      <w:r w:rsidRPr="003D4B1F">
        <w:rPr>
          <w:rFonts w:eastAsia="Calibri"/>
          <w:i/>
          <w:iCs/>
          <w:sz w:val="24"/>
          <w:szCs w:val="24"/>
        </w:rPr>
        <w:t xml:space="preserve">are better positioned to </w:t>
      </w:r>
      <w:r w:rsidRPr="00D6435D">
        <w:rPr>
          <w:rFonts w:eastAsia="Calibri"/>
          <w:i/>
          <w:iCs/>
          <w:sz w:val="24"/>
          <w:szCs w:val="24"/>
        </w:rPr>
        <w:t>advocate for gender-responsive conflict prevention and peacebuilding processes, including implementation of the NAP 132</w:t>
      </w:r>
      <w:r w:rsidR="003D4B1F" w:rsidRPr="00D6435D">
        <w:rPr>
          <w:rFonts w:eastAsia="Calibri"/>
          <w:i/>
          <w:iCs/>
          <w:sz w:val="24"/>
          <w:szCs w:val="24"/>
        </w:rPr>
        <w:t>5</w:t>
      </w:r>
      <w:r w:rsidRPr="004A696D">
        <w:rPr>
          <w:rFonts w:eastAsia="Calibri"/>
          <w:i/>
          <w:iCs/>
          <w:sz w:val="24"/>
          <w:szCs w:val="24"/>
        </w:rPr>
        <w:t xml:space="preserve"> and </w:t>
      </w:r>
      <w:r w:rsidRPr="003D4B1F">
        <w:rPr>
          <w:rFonts w:eastAsia="Calibri"/>
          <w:i/>
          <w:iCs/>
          <w:sz w:val="24"/>
          <w:szCs w:val="24"/>
        </w:rPr>
        <w:t>have enhanced capacity to</w:t>
      </w:r>
      <w:r w:rsidRPr="00D6435D">
        <w:rPr>
          <w:rFonts w:eastAsia="Calibri"/>
          <w:i/>
          <w:iCs/>
          <w:sz w:val="24"/>
          <w:szCs w:val="24"/>
        </w:rPr>
        <w:t xml:space="preserve"> facilitate</w:t>
      </w:r>
      <w:r w:rsidRPr="00612860">
        <w:rPr>
          <w:rFonts w:eastAsia="Calibri"/>
          <w:i/>
          <w:iCs/>
          <w:sz w:val="24"/>
          <w:szCs w:val="24"/>
        </w:rPr>
        <w:t xml:space="preserve"> dialogues with Government to strengthen implementation of gender equality commitments in peacebuilding</w:t>
      </w:r>
      <w:r w:rsidR="003D4B1F">
        <w:rPr>
          <w:rFonts w:eastAsia="Calibri"/>
          <w:i/>
          <w:iCs/>
          <w:sz w:val="24"/>
          <w:szCs w:val="24"/>
        </w:rPr>
        <w:t>.</w:t>
      </w:r>
      <w:r w:rsidRPr="004A696D">
        <w:rPr>
          <w:rFonts w:eastAsia="Calibri"/>
          <w:i/>
          <w:iCs/>
          <w:sz w:val="24"/>
          <w:szCs w:val="24"/>
        </w:rPr>
        <w:t xml:space="preserve"> </w:t>
      </w:r>
    </w:p>
    <w:bookmarkEnd w:id="25"/>
    <w:p w14:paraId="07823E6E" w14:textId="2B980D16" w:rsidR="00512730" w:rsidRDefault="00512730" w:rsidP="003531E5">
      <w:pPr>
        <w:spacing w:line="240" w:lineRule="auto"/>
        <w:jc w:val="both"/>
        <w:rPr>
          <w:sz w:val="24"/>
          <w:szCs w:val="24"/>
        </w:rPr>
      </w:pPr>
      <w:r>
        <w:rPr>
          <w:rFonts w:eastAsia="Calibri"/>
        </w:rPr>
        <w:t>In order to enhance the capacity of national CSO</w:t>
      </w:r>
      <w:r w:rsidR="002E5A1A">
        <w:rPr>
          <w:rFonts w:eastAsia="Calibri"/>
        </w:rPr>
        <w:t>s</w:t>
      </w:r>
      <w:r>
        <w:rPr>
          <w:rFonts w:eastAsia="Calibri"/>
        </w:rPr>
        <w:t xml:space="preserve">, UN Women conducted </w:t>
      </w:r>
      <w:r>
        <w:t>a</w:t>
      </w:r>
      <w:r w:rsidRPr="00ED7B99">
        <w:t xml:space="preserve"> participatory capacity assessment of fifteen CSOs</w:t>
      </w:r>
      <w:r>
        <w:t xml:space="preserve"> </w:t>
      </w:r>
      <w:r w:rsidRPr="009A76D3">
        <w:t>in May 2017</w:t>
      </w:r>
      <w:r>
        <w:t xml:space="preserve">, which was effective in </w:t>
      </w:r>
      <w:r w:rsidRPr="009A76D3">
        <w:t>identif</w:t>
      </w:r>
      <w:r>
        <w:t>ying</w:t>
      </w:r>
      <w:r w:rsidRPr="009A76D3">
        <w:t xml:space="preserve"> </w:t>
      </w:r>
      <w:r>
        <w:t xml:space="preserve">their </w:t>
      </w:r>
      <w:r w:rsidR="00BD3717" w:rsidRPr="009A76D3">
        <w:t xml:space="preserve">technical </w:t>
      </w:r>
      <w:r w:rsidRPr="009A76D3">
        <w:t>expertise related to the four pillars of the WPS Agenda</w:t>
      </w:r>
      <w:r>
        <w:t>.</w:t>
      </w:r>
      <w:r w:rsidRPr="009A76D3">
        <w:t xml:space="preserve"> </w:t>
      </w:r>
      <w:r>
        <w:rPr>
          <w:rFonts w:eastAsia="Calibri"/>
        </w:rPr>
        <w:t xml:space="preserve">The UN Women WPS </w:t>
      </w:r>
      <w:r w:rsidR="00196A85">
        <w:rPr>
          <w:rFonts w:eastAsia="Calibri"/>
        </w:rPr>
        <w:t>P</w:t>
      </w:r>
      <w:r>
        <w:rPr>
          <w:rFonts w:eastAsia="Calibri"/>
        </w:rPr>
        <w:t xml:space="preserve">roject supported </w:t>
      </w:r>
      <w:r w:rsidRPr="004C2A63">
        <w:rPr>
          <w:rFonts w:eastAsia="Calibri"/>
        </w:rPr>
        <w:t>WPS advocates in 2018 through trainings, mentoring or through provision of information.</w:t>
      </w:r>
      <w:r>
        <w:rPr>
          <w:rFonts w:eastAsia="Calibri"/>
        </w:rPr>
        <w:t xml:space="preserve"> Ten </w:t>
      </w:r>
      <w:r w:rsidRPr="004C2A63">
        <w:rPr>
          <w:rFonts w:eastAsia="Calibri"/>
        </w:rPr>
        <w:t xml:space="preserve">CSO focal points </w:t>
      </w:r>
      <w:r>
        <w:rPr>
          <w:rFonts w:eastAsia="Calibri"/>
        </w:rPr>
        <w:t>undertook</w:t>
      </w:r>
      <w:r w:rsidRPr="004C2A63">
        <w:rPr>
          <w:rFonts w:eastAsia="Calibri"/>
        </w:rPr>
        <w:t xml:space="preserve"> an active role in the NAP 1325 Steering Committee and working groups, providing technical support and influencing Government decision making on </w:t>
      </w:r>
      <w:r>
        <w:rPr>
          <w:rFonts w:eastAsia="Calibri"/>
        </w:rPr>
        <w:t xml:space="preserve">the </w:t>
      </w:r>
      <w:r w:rsidRPr="004C2A63">
        <w:rPr>
          <w:rFonts w:eastAsia="Calibri"/>
        </w:rPr>
        <w:t>WPS agend</w:t>
      </w:r>
      <w:r>
        <w:rPr>
          <w:rFonts w:eastAsia="Calibri"/>
        </w:rPr>
        <w:t>a by contributing</w:t>
      </w:r>
      <w:r w:rsidRPr="004C2A63">
        <w:rPr>
          <w:rFonts w:eastAsia="Calibri"/>
        </w:rPr>
        <w:t xml:space="preserve"> NAP 1325 costing and 2019 prioritization exercise</w:t>
      </w:r>
      <w:r>
        <w:rPr>
          <w:rFonts w:eastAsia="Calibri"/>
        </w:rPr>
        <w:t xml:space="preserve">. </w:t>
      </w:r>
      <w:r w:rsidRPr="0081581F">
        <w:rPr>
          <w:rFonts w:eastAsia="Calibri"/>
        </w:rPr>
        <w:t>The</w:t>
      </w:r>
      <w:r>
        <w:rPr>
          <w:rFonts w:eastAsia="Calibri"/>
        </w:rPr>
        <w:t>se CSOs</w:t>
      </w:r>
      <w:r w:rsidRPr="0081581F">
        <w:rPr>
          <w:rFonts w:eastAsia="Calibri"/>
        </w:rPr>
        <w:t xml:space="preserve"> contributed to developing the 2019 Annual Action Plans and successfully advocated for an increase in budget allocation for the NAP 1325 implementation</w:t>
      </w:r>
      <w:r>
        <w:rPr>
          <w:rFonts w:eastAsia="Calibri"/>
        </w:rPr>
        <w:t xml:space="preserve">.   </w:t>
      </w:r>
    </w:p>
    <w:p w14:paraId="2AA1B31E" w14:textId="0163B830" w:rsidR="00512730" w:rsidRPr="006E21D1" w:rsidRDefault="00512730" w:rsidP="003531E5">
      <w:pPr>
        <w:spacing w:line="240" w:lineRule="auto"/>
        <w:jc w:val="both"/>
        <w:rPr>
          <w:rFonts w:ascii="Calibri" w:eastAsia="Times New Roman" w:hAnsi="Calibri" w:cs="Times New Roman"/>
          <w:b/>
          <w:bCs/>
          <w:sz w:val="24"/>
          <w:szCs w:val="24"/>
          <w:lang w:eastAsia="en-AU"/>
        </w:rPr>
      </w:pPr>
      <w:r>
        <w:rPr>
          <w:sz w:val="24"/>
          <w:szCs w:val="24"/>
        </w:rPr>
        <w:t xml:space="preserve">One of the most effective outcomes of </w:t>
      </w:r>
      <w:r w:rsidR="00AB05B4">
        <w:rPr>
          <w:sz w:val="24"/>
          <w:szCs w:val="24"/>
        </w:rPr>
        <w:t>the</w:t>
      </w:r>
      <w:r>
        <w:rPr>
          <w:sz w:val="24"/>
          <w:szCs w:val="24"/>
        </w:rPr>
        <w:t xml:space="preserve"> </w:t>
      </w:r>
      <w:r w:rsidR="00DF0B2B">
        <w:rPr>
          <w:sz w:val="24"/>
          <w:szCs w:val="24"/>
        </w:rPr>
        <w:t xml:space="preserve">WPS </w:t>
      </w:r>
      <w:r w:rsidR="00AB05B4">
        <w:rPr>
          <w:sz w:val="24"/>
          <w:szCs w:val="24"/>
        </w:rPr>
        <w:t>P</w:t>
      </w:r>
      <w:r w:rsidR="00DF0B2B">
        <w:rPr>
          <w:sz w:val="24"/>
          <w:szCs w:val="24"/>
        </w:rPr>
        <w:t xml:space="preserve">roject </w:t>
      </w:r>
      <w:r w:rsidRPr="006E21D1">
        <w:rPr>
          <w:sz w:val="24"/>
          <w:szCs w:val="24"/>
        </w:rPr>
        <w:t>in Timor-Leste</w:t>
      </w:r>
      <w:r>
        <w:rPr>
          <w:sz w:val="24"/>
          <w:szCs w:val="24"/>
        </w:rPr>
        <w:t xml:space="preserve"> </w:t>
      </w:r>
      <w:r w:rsidR="003D4B1F">
        <w:rPr>
          <w:sz w:val="24"/>
          <w:szCs w:val="24"/>
        </w:rPr>
        <w:t xml:space="preserve">was support to the </w:t>
      </w:r>
      <w:r>
        <w:rPr>
          <w:sz w:val="24"/>
          <w:szCs w:val="24"/>
        </w:rPr>
        <w:t>p</w:t>
      </w:r>
      <w:r w:rsidRPr="006E21D1">
        <w:rPr>
          <w:sz w:val="24"/>
          <w:szCs w:val="24"/>
        </w:rPr>
        <w:t>romoti</w:t>
      </w:r>
      <w:r>
        <w:rPr>
          <w:sz w:val="24"/>
          <w:szCs w:val="24"/>
        </w:rPr>
        <w:t xml:space="preserve">on of </w:t>
      </w:r>
      <w:r w:rsidRPr="006E21D1">
        <w:rPr>
          <w:sz w:val="24"/>
          <w:szCs w:val="24"/>
        </w:rPr>
        <w:t>gender equality at the community level</w:t>
      </w:r>
      <w:r w:rsidR="00191E69">
        <w:rPr>
          <w:sz w:val="24"/>
          <w:szCs w:val="24"/>
        </w:rPr>
        <w:t>. This was achieved</w:t>
      </w:r>
      <w:r>
        <w:rPr>
          <w:sz w:val="24"/>
          <w:szCs w:val="24"/>
        </w:rPr>
        <w:t xml:space="preserve"> </w:t>
      </w:r>
      <w:r w:rsidR="003F2C65">
        <w:rPr>
          <w:sz w:val="24"/>
          <w:szCs w:val="24"/>
        </w:rPr>
        <w:t xml:space="preserve">by </w:t>
      </w:r>
      <w:r w:rsidR="00DF0B2B">
        <w:rPr>
          <w:sz w:val="24"/>
          <w:szCs w:val="24"/>
        </w:rPr>
        <w:t xml:space="preserve">working </w:t>
      </w:r>
      <w:r w:rsidR="00191E69">
        <w:rPr>
          <w:sz w:val="24"/>
          <w:szCs w:val="24"/>
        </w:rPr>
        <w:t xml:space="preserve">closely </w:t>
      </w:r>
      <w:r w:rsidR="00DF0B2B">
        <w:rPr>
          <w:sz w:val="24"/>
          <w:szCs w:val="24"/>
        </w:rPr>
        <w:t xml:space="preserve">with </w:t>
      </w:r>
      <w:r w:rsidRPr="006E21D1">
        <w:rPr>
          <w:sz w:val="24"/>
          <w:szCs w:val="24"/>
        </w:rPr>
        <w:t>local organisations, Asosiasaun Chega! Ba Ita (ACbit), Belun and Ba Futuru</w:t>
      </w:r>
      <w:r>
        <w:rPr>
          <w:sz w:val="24"/>
          <w:szCs w:val="24"/>
        </w:rPr>
        <w:t xml:space="preserve"> over a three-year period </w:t>
      </w:r>
      <w:r w:rsidRPr="006E21D1">
        <w:rPr>
          <w:sz w:val="24"/>
          <w:szCs w:val="24"/>
        </w:rPr>
        <w:t>to support peace-building initiatives, promote women in leadership and strengthen the voices of women survivors of violence</w:t>
      </w:r>
      <w:r>
        <w:rPr>
          <w:sz w:val="24"/>
          <w:szCs w:val="24"/>
        </w:rPr>
        <w:t xml:space="preserve"> </w:t>
      </w:r>
      <w:r w:rsidRPr="006E21D1">
        <w:rPr>
          <w:sz w:val="24"/>
          <w:szCs w:val="24"/>
        </w:rPr>
        <w:t xml:space="preserve">in </w:t>
      </w:r>
      <w:proofErr w:type="spellStart"/>
      <w:r w:rsidRPr="006E21D1">
        <w:rPr>
          <w:sz w:val="24"/>
          <w:szCs w:val="24"/>
        </w:rPr>
        <w:t>Baucau</w:t>
      </w:r>
      <w:proofErr w:type="spellEnd"/>
      <w:r w:rsidRPr="006E21D1">
        <w:rPr>
          <w:sz w:val="24"/>
          <w:szCs w:val="24"/>
        </w:rPr>
        <w:t xml:space="preserve">, </w:t>
      </w:r>
      <w:proofErr w:type="spellStart"/>
      <w:r w:rsidRPr="006E21D1">
        <w:rPr>
          <w:sz w:val="24"/>
          <w:szCs w:val="24"/>
        </w:rPr>
        <w:t>Covalima</w:t>
      </w:r>
      <w:proofErr w:type="spellEnd"/>
      <w:r w:rsidRPr="006E21D1">
        <w:rPr>
          <w:sz w:val="24"/>
          <w:szCs w:val="24"/>
        </w:rPr>
        <w:t xml:space="preserve"> and </w:t>
      </w:r>
      <w:proofErr w:type="spellStart"/>
      <w:r w:rsidRPr="006E21D1">
        <w:rPr>
          <w:sz w:val="24"/>
          <w:szCs w:val="24"/>
        </w:rPr>
        <w:t>Oecusse</w:t>
      </w:r>
      <w:proofErr w:type="spellEnd"/>
      <w:r w:rsidRPr="006E21D1">
        <w:rPr>
          <w:sz w:val="24"/>
          <w:szCs w:val="24"/>
        </w:rPr>
        <w:t xml:space="preserve">. </w:t>
      </w:r>
    </w:p>
    <w:p w14:paraId="18613F5F" w14:textId="46AF1949" w:rsidR="00512730" w:rsidRPr="004C2A63" w:rsidRDefault="00512730" w:rsidP="003531E5">
      <w:pPr>
        <w:spacing w:line="240" w:lineRule="auto"/>
        <w:jc w:val="both"/>
        <w:rPr>
          <w:rFonts w:ascii="Calibri" w:eastAsia="Times New Roman" w:hAnsi="Calibri" w:cs="Times New Roman"/>
          <w:sz w:val="24"/>
          <w:szCs w:val="24"/>
          <w:lang w:eastAsia="en-AU"/>
        </w:rPr>
      </w:pPr>
      <w:r w:rsidRPr="00EE3DBD">
        <w:rPr>
          <w:rFonts w:ascii="Calibri" w:eastAsia="Times New Roman" w:hAnsi="Calibri" w:cs="Times New Roman"/>
          <w:sz w:val="24"/>
          <w:szCs w:val="24"/>
          <w:lang w:eastAsia="en-AU"/>
        </w:rPr>
        <w:t>Asosiasaun Chega! Ba Ita (ACbit),</w:t>
      </w:r>
      <w:r w:rsidRPr="004C2A63">
        <w:rPr>
          <w:rFonts w:ascii="Calibri" w:eastAsia="Times New Roman" w:hAnsi="Calibri" w:cs="Times New Roman"/>
          <w:sz w:val="24"/>
          <w:szCs w:val="24"/>
          <w:lang w:eastAsia="en-AU"/>
        </w:rPr>
        <w:t xml:space="preserve"> a local NGO promoting human rights and empowering women survivors of torture and violence, implemented the Project "Empowering Women Survivors to Strengthen Peace and Security" in the period of 2018-2019.</w:t>
      </w:r>
      <w:r>
        <w:rPr>
          <w:rStyle w:val="FootnoteReference"/>
          <w:rFonts w:ascii="Calibri" w:eastAsia="Times New Roman" w:hAnsi="Calibri" w:cs="Times New Roman"/>
          <w:sz w:val="24"/>
          <w:szCs w:val="24"/>
          <w:lang w:eastAsia="en-AU"/>
        </w:rPr>
        <w:footnoteReference w:id="36"/>
      </w:r>
      <w:r w:rsidRPr="004C2A63">
        <w:rPr>
          <w:rFonts w:ascii="Calibri" w:eastAsia="Times New Roman" w:hAnsi="Calibri" w:cs="Times New Roman"/>
          <w:sz w:val="24"/>
          <w:szCs w:val="24"/>
          <w:lang w:eastAsia="en-AU"/>
        </w:rPr>
        <w:t xml:space="preserve"> </w:t>
      </w:r>
      <w:r w:rsidR="00191E69">
        <w:rPr>
          <w:rFonts w:cs="Arial"/>
          <w:sz w:val="24"/>
          <w:szCs w:val="24"/>
          <w:lang w:val="en-GB"/>
        </w:rPr>
        <w:t xml:space="preserve"> This</w:t>
      </w:r>
      <w:r w:rsidR="00191E69" w:rsidRPr="00735D4D">
        <w:rPr>
          <w:rFonts w:cs="Arial"/>
          <w:sz w:val="24"/>
          <w:szCs w:val="24"/>
          <w:lang w:val="en-GB"/>
        </w:rPr>
        <w:t xml:space="preserve"> advocate</w:t>
      </w:r>
      <w:r w:rsidR="00191E69">
        <w:rPr>
          <w:rFonts w:cs="Arial"/>
          <w:sz w:val="24"/>
          <w:szCs w:val="24"/>
          <w:lang w:val="en-GB"/>
        </w:rPr>
        <w:t xml:space="preserve">d for </w:t>
      </w:r>
      <w:r w:rsidR="00191E69" w:rsidRPr="00735D4D">
        <w:rPr>
          <w:rFonts w:cs="Arial"/>
          <w:sz w:val="24"/>
          <w:szCs w:val="24"/>
          <w:lang w:val="en-GB"/>
        </w:rPr>
        <w:t xml:space="preserve"> women</w:t>
      </w:r>
      <w:r w:rsidR="00191E69">
        <w:rPr>
          <w:rFonts w:cs="Arial"/>
          <w:sz w:val="24"/>
          <w:szCs w:val="24"/>
          <w:lang w:val="en-GB"/>
        </w:rPr>
        <w:t xml:space="preserve">’s </w:t>
      </w:r>
      <w:r w:rsidR="00191E69" w:rsidRPr="00735D4D">
        <w:rPr>
          <w:rFonts w:cs="Arial"/>
          <w:sz w:val="24"/>
          <w:szCs w:val="24"/>
          <w:lang w:val="en-GB"/>
        </w:rPr>
        <w:t>needs</w:t>
      </w:r>
      <w:r w:rsidR="00191E69">
        <w:rPr>
          <w:rFonts w:cs="Arial"/>
          <w:sz w:val="24"/>
          <w:szCs w:val="24"/>
          <w:lang w:val="en-GB"/>
        </w:rPr>
        <w:t xml:space="preserve">, particularly </w:t>
      </w:r>
      <w:r w:rsidR="00191E69" w:rsidRPr="00735D4D">
        <w:rPr>
          <w:rFonts w:cs="Arial"/>
          <w:sz w:val="24"/>
          <w:szCs w:val="24"/>
          <w:lang w:val="en-GB"/>
        </w:rPr>
        <w:t xml:space="preserve">those who experienced violence during past conflict. </w:t>
      </w:r>
      <w:r>
        <w:rPr>
          <w:rFonts w:ascii="Calibri" w:eastAsia="Times New Roman" w:hAnsi="Calibri" w:cs="Times New Roman"/>
          <w:sz w:val="24"/>
          <w:szCs w:val="24"/>
          <w:lang w:eastAsia="en-AU"/>
        </w:rPr>
        <w:t>They conducted a</w:t>
      </w:r>
      <w:r w:rsidRPr="004C2A63">
        <w:rPr>
          <w:rFonts w:ascii="Calibri" w:eastAsia="Times New Roman" w:hAnsi="Calibri" w:cs="Times New Roman"/>
          <w:sz w:val="24"/>
          <w:szCs w:val="24"/>
          <w:lang w:eastAsia="en-AU"/>
        </w:rPr>
        <w:t xml:space="preserve"> series of workshops, trainings and participatory action research </w:t>
      </w:r>
      <w:r w:rsidR="00007C87">
        <w:rPr>
          <w:rFonts w:ascii="Calibri" w:eastAsia="Times New Roman" w:hAnsi="Calibri" w:cs="Times New Roman"/>
          <w:sz w:val="24"/>
          <w:szCs w:val="24"/>
          <w:lang w:eastAsia="en-AU"/>
        </w:rPr>
        <w:t>which</w:t>
      </w:r>
      <w:r w:rsidRPr="004C2A63">
        <w:rPr>
          <w:rFonts w:ascii="Calibri" w:eastAsia="Times New Roman" w:hAnsi="Calibri" w:cs="Times New Roman"/>
          <w:sz w:val="24"/>
          <w:szCs w:val="24"/>
          <w:lang w:eastAsia="en-AU"/>
        </w:rPr>
        <w:t xml:space="preserve"> have contributed to amplifying the voices of women survivors in advocating for peace and human </w:t>
      </w:r>
      <w:r w:rsidRPr="004C2A63">
        <w:rPr>
          <w:rFonts w:ascii="Calibri" w:eastAsia="Times New Roman" w:hAnsi="Calibri" w:cs="Times New Roman"/>
          <w:sz w:val="24"/>
          <w:szCs w:val="24"/>
          <w:lang w:eastAsia="en-AU"/>
        </w:rPr>
        <w:lastRenderedPageBreak/>
        <w:t>rights in Timor-Leste, as well as enhancing the skills and knowledge of women groups and gender advocates at local and national level and increasing their participation in supporting the implementation of NAP 1325 and influencing national and local decision-making processes in the related areas.</w:t>
      </w:r>
      <w:r w:rsidR="00191E69">
        <w:rPr>
          <w:rFonts w:ascii="Calibri" w:eastAsia="Times New Roman" w:hAnsi="Calibri" w:cs="Times New Roman"/>
          <w:sz w:val="24"/>
          <w:szCs w:val="24"/>
          <w:lang w:eastAsia="en-AU"/>
        </w:rPr>
        <w:t xml:space="preserve"> </w:t>
      </w:r>
    </w:p>
    <w:p w14:paraId="635CE546" w14:textId="1A896377" w:rsidR="00BD523B" w:rsidRDefault="00512730" w:rsidP="003531E5">
      <w:pPr>
        <w:pStyle w:val="Default"/>
        <w:ind w:left="57" w:right="57"/>
        <w:jc w:val="both"/>
        <w:rPr>
          <w:rFonts w:eastAsia="Calibri"/>
        </w:rPr>
      </w:pPr>
      <w:r w:rsidRPr="00EE3DBD">
        <w:rPr>
          <w:rFonts w:cs="TheSansC5-Light"/>
        </w:rPr>
        <w:t>Belun</w:t>
      </w:r>
      <w:r w:rsidRPr="000006A4">
        <w:rPr>
          <w:rFonts w:cs="TheSansC5-Light"/>
          <w:b/>
          <w:bCs/>
        </w:rPr>
        <w:t xml:space="preserve"> </w:t>
      </w:r>
      <w:r w:rsidRPr="00833B25">
        <w:rPr>
          <w:rFonts w:cs="TheSansC5-Light"/>
        </w:rPr>
        <w:t>created a gender policy to encourage</w:t>
      </w:r>
      <w:r>
        <w:rPr>
          <w:rFonts w:cs="TheSansC5-Light"/>
        </w:rPr>
        <w:t xml:space="preserve"> </w:t>
      </w:r>
      <w:r w:rsidRPr="00833B25">
        <w:rPr>
          <w:rFonts w:cs="TheSansC5-Light"/>
        </w:rPr>
        <w:t>women’s leadership and participation in the</w:t>
      </w:r>
      <w:r>
        <w:rPr>
          <w:rFonts w:cs="TheSansC5-Light"/>
        </w:rPr>
        <w:t xml:space="preserve"> </w:t>
      </w:r>
      <w:r w:rsidRPr="00833B25">
        <w:rPr>
          <w:rFonts w:cs="TheSansC5-Light"/>
        </w:rPr>
        <w:t>workplace, provided staff training on gender</w:t>
      </w:r>
      <w:r>
        <w:rPr>
          <w:rFonts w:cs="TheSansC5-Light"/>
        </w:rPr>
        <w:t xml:space="preserve"> </w:t>
      </w:r>
      <w:r w:rsidRPr="00833B25">
        <w:rPr>
          <w:rFonts w:cs="TheSansC5-Light"/>
        </w:rPr>
        <w:t>equality and gender-based violence and</w:t>
      </w:r>
      <w:r>
        <w:rPr>
          <w:rFonts w:cs="TheSansC5-Light"/>
        </w:rPr>
        <w:t xml:space="preserve"> </w:t>
      </w:r>
      <w:r w:rsidRPr="00833B25">
        <w:rPr>
          <w:rFonts w:cs="TheSansC5-Light"/>
        </w:rPr>
        <w:t>strengthened collaboration with local women’s</w:t>
      </w:r>
      <w:r>
        <w:rPr>
          <w:rFonts w:cs="TheSansC5-Light"/>
        </w:rPr>
        <w:t xml:space="preserve"> </w:t>
      </w:r>
      <w:r w:rsidRPr="00833B25">
        <w:rPr>
          <w:rFonts w:cs="TheSansC5-Light"/>
        </w:rPr>
        <w:t>organizations</w:t>
      </w:r>
      <w:r>
        <w:rPr>
          <w:rFonts w:cs="TheSansC5-Light"/>
        </w:rPr>
        <w:t>.</w:t>
      </w:r>
      <w:r w:rsidRPr="000006A4">
        <w:rPr>
          <w:rFonts w:eastAsia="Calibri"/>
        </w:rPr>
        <w:t xml:space="preserve"> </w:t>
      </w:r>
      <w:r w:rsidR="00007C87">
        <w:rPr>
          <w:rFonts w:cs="TheSansC5-Light"/>
        </w:rPr>
        <w:t>The NGO</w:t>
      </w:r>
      <w:r w:rsidRPr="000006A4">
        <w:rPr>
          <w:rFonts w:eastAsia="Calibri"/>
        </w:rPr>
        <w:t xml:space="preserve"> </w:t>
      </w:r>
      <w:r w:rsidRPr="004C2A63">
        <w:rPr>
          <w:rFonts w:eastAsia="Calibri"/>
        </w:rPr>
        <w:t xml:space="preserve">supported </w:t>
      </w:r>
      <w:r w:rsidR="00174054">
        <w:rPr>
          <w:rFonts w:eastAsia="Calibri"/>
        </w:rPr>
        <w:t>training for</w:t>
      </w:r>
      <w:r w:rsidRPr="004C2A63">
        <w:rPr>
          <w:rFonts w:eastAsia="Calibri"/>
        </w:rPr>
        <w:t xml:space="preserve"> 62 women leaders and representatives from community-based women's groups in the three target municipalities and 30 men from security sector. </w:t>
      </w:r>
      <w:r>
        <w:rPr>
          <w:rFonts w:eastAsia="Calibri"/>
        </w:rPr>
        <w:t xml:space="preserve">As a result of Belun’s trainings, </w:t>
      </w:r>
      <w:proofErr w:type="gramStart"/>
      <w:r>
        <w:rPr>
          <w:rFonts w:eastAsia="Calibri"/>
        </w:rPr>
        <w:t>the majority o</w:t>
      </w:r>
      <w:r w:rsidRPr="004C2A63">
        <w:rPr>
          <w:rFonts w:eastAsia="Calibri"/>
        </w:rPr>
        <w:t>f</w:t>
      </w:r>
      <w:proofErr w:type="gramEnd"/>
      <w:r w:rsidRPr="004C2A63">
        <w:rPr>
          <w:rFonts w:eastAsia="Calibri"/>
        </w:rPr>
        <w:t xml:space="preserve"> participants increased </w:t>
      </w:r>
      <w:r>
        <w:rPr>
          <w:rFonts w:eastAsia="Calibri"/>
        </w:rPr>
        <w:t xml:space="preserve">their </w:t>
      </w:r>
      <w:r w:rsidRPr="004C2A63">
        <w:rPr>
          <w:rFonts w:eastAsia="Calibri"/>
        </w:rPr>
        <w:t>capacity on gender-responsive conflict prevention and conflict transformation</w:t>
      </w:r>
      <w:r>
        <w:rPr>
          <w:rFonts w:eastAsia="Calibri"/>
        </w:rPr>
        <w:t>. Thirty-one</w:t>
      </w:r>
      <w:r w:rsidRPr="003E4630">
        <w:rPr>
          <w:rFonts w:eastAsia="Calibri"/>
        </w:rPr>
        <w:t xml:space="preserve"> women from Baucau, </w:t>
      </w:r>
      <w:r w:rsidR="00947951">
        <w:rPr>
          <w:rFonts w:eastAsia="Calibri"/>
        </w:rPr>
        <w:t xml:space="preserve">Covalima </w:t>
      </w:r>
      <w:r w:rsidRPr="003E4630">
        <w:rPr>
          <w:rFonts w:eastAsia="Calibri"/>
        </w:rPr>
        <w:t>and Oecusse participated in Focus Group Discussions in the framework to inform UN Women research on Gender Responsive Alternative Dispute Resolution, which was presented to 30 justice sector stakeholders and to the Ministry of Justice</w:t>
      </w:r>
      <w:r w:rsidR="00174054">
        <w:rPr>
          <w:rFonts w:eastAsia="Calibri"/>
        </w:rPr>
        <w:t xml:space="preserve"> in 2017</w:t>
      </w:r>
      <w:r w:rsidRPr="003E4630">
        <w:rPr>
          <w:rFonts w:eastAsia="Calibri"/>
        </w:rPr>
        <w:t>.</w:t>
      </w:r>
      <w:r>
        <w:rPr>
          <w:rFonts w:eastAsia="Calibri"/>
        </w:rPr>
        <w:t xml:space="preserve"> </w:t>
      </w:r>
    </w:p>
    <w:p w14:paraId="6164E3BB" w14:textId="77777777" w:rsidR="00BD523B" w:rsidRDefault="00BD523B" w:rsidP="003531E5">
      <w:pPr>
        <w:pStyle w:val="Default"/>
        <w:ind w:left="57" w:right="57"/>
        <w:jc w:val="both"/>
        <w:rPr>
          <w:rFonts w:eastAsia="Calibri"/>
        </w:rPr>
      </w:pPr>
    </w:p>
    <w:p w14:paraId="65C8DF33" w14:textId="610AEDDC" w:rsidR="00512730" w:rsidRDefault="00512730" w:rsidP="003531E5">
      <w:pPr>
        <w:spacing w:after="0" w:line="240" w:lineRule="auto"/>
        <w:jc w:val="both"/>
        <w:rPr>
          <w:rFonts w:cs="Arial"/>
        </w:rPr>
      </w:pPr>
      <w:r w:rsidRPr="00735D4D">
        <w:rPr>
          <w:rFonts w:eastAsia="Calibri"/>
          <w:sz w:val="24"/>
          <w:szCs w:val="24"/>
        </w:rPr>
        <w:t xml:space="preserve">As a result of this participation, by </w:t>
      </w:r>
      <w:r w:rsidRPr="00735D4D">
        <w:rPr>
          <w:rStyle w:val="NormalTextRunSCXW105426761BCX0"/>
          <w:rFonts w:eastAsia="Calibri"/>
          <w:sz w:val="24"/>
          <w:szCs w:val="24"/>
          <w:shd w:val="clear" w:color="auto" w:fill="FFFFFF"/>
        </w:rPr>
        <w:t>2</w:t>
      </w:r>
      <w:r w:rsidRPr="00735D4D">
        <w:rPr>
          <w:rStyle w:val="NormalTextRunSCXW105426761BCX0"/>
          <w:sz w:val="24"/>
          <w:szCs w:val="24"/>
          <w:shd w:val="clear" w:color="auto" w:fill="FFFFFF"/>
        </w:rPr>
        <w:t>019</w:t>
      </w:r>
      <w:r w:rsidR="005D7D8F" w:rsidRPr="00735D4D">
        <w:rPr>
          <w:rStyle w:val="NormalTextRunSCXW105426761BCX0"/>
          <w:sz w:val="24"/>
          <w:szCs w:val="24"/>
          <w:shd w:val="clear" w:color="auto" w:fill="FFFFFF"/>
        </w:rPr>
        <w:t>,</w:t>
      </w:r>
      <w:r w:rsidRPr="00735D4D">
        <w:rPr>
          <w:rStyle w:val="NormalTextRunSCXW105426761BCX0"/>
          <w:sz w:val="24"/>
          <w:szCs w:val="24"/>
          <w:shd w:val="clear" w:color="auto" w:fill="FFFFFF"/>
        </w:rPr>
        <w:t xml:space="preserve"> a</w:t>
      </w:r>
      <w:r w:rsidRPr="00735D4D">
        <w:rPr>
          <w:rStyle w:val="NormalTextRunSCXW105426761BCX0"/>
          <w:rFonts w:eastAsia="Calibri"/>
          <w:sz w:val="24"/>
          <w:szCs w:val="24"/>
          <w:shd w:val="clear" w:color="auto" w:fill="FFFFFF"/>
        </w:rPr>
        <w:t>bout 60 women (or 30% of participants) are supported each quarter to participate in the Conflict Prevention and Resolution Network in ten target Administrative Posts</w:t>
      </w:r>
      <w:r w:rsidR="005D7D8F" w:rsidRPr="00735D4D">
        <w:rPr>
          <w:rStyle w:val="NormalTextRunSCXW105426761BCX0"/>
          <w:rFonts w:eastAsia="Calibri"/>
          <w:sz w:val="24"/>
          <w:szCs w:val="24"/>
          <w:shd w:val="clear" w:color="auto" w:fill="FFFFFF"/>
        </w:rPr>
        <w:t>,</w:t>
      </w:r>
      <w:r w:rsidRPr="00735D4D">
        <w:rPr>
          <w:rStyle w:val="NormalTextRunSCXW105426761BCX0"/>
          <w:rFonts w:eastAsia="Calibri"/>
          <w:sz w:val="24"/>
          <w:szCs w:val="24"/>
          <w:shd w:val="clear" w:color="auto" w:fill="FFFFFF"/>
        </w:rPr>
        <w:t xml:space="preserve"> with 41 women’s groups representatives also receiving training on mediation and negotiation provided by Belun.</w:t>
      </w:r>
      <w:r w:rsidRPr="00735D4D">
        <w:rPr>
          <w:rFonts w:cs="Arial"/>
          <w:sz w:val="24"/>
          <w:szCs w:val="24"/>
        </w:rPr>
        <w:t xml:space="preserve"> </w:t>
      </w:r>
      <w:r w:rsidR="00027903" w:rsidRPr="00735D4D">
        <w:rPr>
          <w:rFonts w:cs="Arial"/>
          <w:sz w:val="24"/>
          <w:szCs w:val="24"/>
        </w:rPr>
        <w:t>As revealed in the stakeholder consultations, th</w:t>
      </w:r>
      <w:r w:rsidR="00D6435D">
        <w:rPr>
          <w:rFonts w:cs="Arial"/>
          <w:sz w:val="24"/>
          <w:szCs w:val="24"/>
        </w:rPr>
        <w:t xml:space="preserve">e WPS Project </w:t>
      </w:r>
      <w:r w:rsidR="00D6435D">
        <w:rPr>
          <w:rFonts w:cs="Arial"/>
        </w:rPr>
        <w:t xml:space="preserve">succeeded in </w:t>
      </w:r>
      <w:r w:rsidR="00D6435D" w:rsidRPr="004C2A63">
        <w:rPr>
          <w:rFonts w:cs="Arial"/>
        </w:rPr>
        <w:t>bringing gender</w:t>
      </w:r>
      <w:r w:rsidR="00D6435D">
        <w:rPr>
          <w:rFonts w:cs="Arial"/>
        </w:rPr>
        <w:t>-related</w:t>
      </w:r>
      <w:r w:rsidR="00D6435D" w:rsidRPr="004C2A63">
        <w:rPr>
          <w:rFonts w:cs="Arial"/>
        </w:rPr>
        <w:t xml:space="preserve"> issues to be addressed as community security concerns</w:t>
      </w:r>
      <w:r w:rsidR="00D6435D">
        <w:rPr>
          <w:rFonts w:cs="Arial"/>
        </w:rPr>
        <w:t xml:space="preserve"> because it </w:t>
      </w:r>
      <w:r w:rsidR="00027903" w:rsidRPr="00735D4D">
        <w:rPr>
          <w:rFonts w:cs="Arial"/>
          <w:sz w:val="24"/>
          <w:szCs w:val="24"/>
          <w:lang w:val="en-GB"/>
        </w:rPr>
        <w:t xml:space="preserve">increased member capacity to refer cases through the mediation network </w:t>
      </w:r>
      <w:proofErr w:type="gramStart"/>
      <w:r w:rsidR="00027903" w:rsidRPr="00735D4D">
        <w:rPr>
          <w:rFonts w:cs="Arial"/>
          <w:sz w:val="24"/>
          <w:szCs w:val="24"/>
          <w:lang w:val="en-GB"/>
        </w:rPr>
        <w:t>and also</w:t>
      </w:r>
      <w:proofErr w:type="gramEnd"/>
      <w:r w:rsidR="00027903" w:rsidRPr="00735D4D">
        <w:rPr>
          <w:rFonts w:cs="Arial"/>
          <w:sz w:val="24"/>
          <w:szCs w:val="24"/>
          <w:lang w:val="en-GB"/>
        </w:rPr>
        <w:t xml:space="preserve"> </w:t>
      </w:r>
      <w:r w:rsidR="00027903" w:rsidRPr="00735D4D">
        <w:rPr>
          <w:rFonts w:cs="Arial"/>
          <w:sz w:val="24"/>
          <w:szCs w:val="24"/>
        </w:rPr>
        <w:t xml:space="preserve">resulted in </w:t>
      </w:r>
      <w:r w:rsidR="00C345D4">
        <w:rPr>
          <w:rFonts w:cs="Arial"/>
          <w:sz w:val="24"/>
          <w:szCs w:val="24"/>
          <w:lang w:val="en-GB"/>
        </w:rPr>
        <w:t>improving the</w:t>
      </w:r>
      <w:r w:rsidR="00027903" w:rsidRPr="00735D4D">
        <w:rPr>
          <w:rFonts w:cs="Arial"/>
          <w:sz w:val="24"/>
          <w:szCs w:val="24"/>
          <w:lang w:val="en-GB"/>
        </w:rPr>
        <w:t xml:space="preserve"> family economy for those experiencing domestic violence</w:t>
      </w:r>
      <w:r w:rsidR="00027903">
        <w:rPr>
          <w:rFonts w:cs="Arial"/>
          <w:sz w:val="24"/>
          <w:szCs w:val="24"/>
          <w:lang w:val="en-GB"/>
        </w:rPr>
        <w:t xml:space="preserve">. </w:t>
      </w:r>
    </w:p>
    <w:p w14:paraId="5E6B9340" w14:textId="77777777" w:rsidR="00BD523B" w:rsidRDefault="00BD523B" w:rsidP="003531E5">
      <w:pPr>
        <w:pStyle w:val="Default"/>
        <w:ind w:left="57" w:right="57"/>
        <w:jc w:val="both"/>
        <w:rPr>
          <w:rFonts w:cs="Arial"/>
        </w:rPr>
      </w:pPr>
    </w:p>
    <w:p w14:paraId="66279080" w14:textId="7F993C01" w:rsidR="00512730" w:rsidRPr="00223A89" w:rsidRDefault="00677F95" w:rsidP="003531E5">
      <w:pPr>
        <w:spacing w:after="0" w:line="240" w:lineRule="auto"/>
        <w:jc w:val="both"/>
      </w:pPr>
      <w:r w:rsidRPr="00735D4D">
        <w:rPr>
          <w:rFonts w:cs="Arial"/>
          <w:sz w:val="24"/>
          <w:szCs w:val="24"/>
          <w:lang w:val="en-GB"/>
        </w:rPr>
        <w:t xml:space="preserve">Ba </w:t>
      </w:r>
      <w:proofErr w:type="spellStart"/>
      <w:r w:rsidRPr="00735D4D">
        <w:rPr>
          <w:rFonts w:cs="Arial"/>
          <w:sz w:val="24"/>
          <w:szCs w:val="24"/>
          <w:lang w:val="en-GB"/>
        </w:rPr>
        <w:t>Futuru</w:t>
      </w:r>
      <w:proofErr w:type="spellEnd"/>
      <w:r w:rsidRPr="00735D4D">
        <w:rPr>
          <w:rFonts w:cs="Arial"/>
          <w:sz w:val="24"/>
          <w:szCs w:val="24"/>
          <w:lang w:val="en-GB"/>
        </w:rPr>
        <w:t xml:space="preserve"> was involved as </w:t>
      </w:r>
      <w:r>
        <w:rPr>
          <w:rFonts w:cs="Arial"/>
          <w:sz w:val="24"/>
          <w:szCs w:val="24"/>
          <w:lang w:val="en-GB"/>
        </w:rPr>
        <w:t xml:space="preserve">a </w:t>
      </w:r>
      <w:r w:rsidRPr="00735D4D">
        <w:rPr>
          <w:rFonts w:cs="Arial"/>
          <w:sz w:val="24"/>
          <w:szCs w:val="24"/>
          <w:lang w:val="en-GB"/>
        </w:rPr>
        <w:t xml:space="preserve">Steering Committee member since the NAP 1325 </w:t>
      </w:r>
      <w:r w:rsidRPr="00051648">
        <w:rPr>
          <w:rFonts w:cs="Arial"/>
          <w:sz w:val="24"/>
          <w:szCs w:val="24"/>
          <w:lang w:val="en-GB"/>
        </w:rPr>
        <w:t>initiated</w:t>
      </w:r>
      <w:r w:rsidR="00C345D4">
        <w:rPr>
          <w:rFonts w:cs="Arial"/>
          <w:sz w:val="24"/>
          <w:szCs w:val="24"/>
          <w:lang w:val="en-GB"/>
        </w:rPr>
        <w:t xml:space="preserve"> </w:t>
      </w:r>
      <w:r>
        <w:rPr>
          <w:rFonts w:cs="Arial"/>
          <w:sz w:val="24"/>
          <w:szCs w:val="24"/>
          <w:lang w:val="en-GB"/>
        </w:rPr>
        <w:t xml:space="preserve">and </w:t>
      </w:r>
      <w:r w:rsidR="00512730" w:rsidRPr="00735D4D">
        <w:rPr>
          <w:sz w:val="24"/>
          <w:szCs w:val="24"/>
        </w:rPr>
        <w:t xml:space="preserve">collaborated with UN Women to strengthen the capacity of women leaders in Timor-Leste. This </w:t>
      </w:r>
      <w:r>
        <w:rPr>
          <w:sz w:val="24"/>
          <w:szCs w:val="24"/>
        </w:rPr>
        <w:t xml:space="preserve">was estimated by Ba Futura to have </w:t>
      </w:r>
      <w:r w:rsidR="00512730" w:rsidRPr="00735D4D">
        <w:rPr>
          <w:sz w:val="24"/>
          <w:szCs w:val="24"/>
        </w:rPr>
        <w:t>influence</w:t>
      </w:r>
      <w:r>
        <w:rPr>
          <w:sz w:val="24"/>
          <w:szCs w:val="24"/>
        </w:rPr>
        <w:t>d</w:t>
      </w:r>
      <w:r w:rsidR="00512730" w:rsidRPr="00735D4D">
        <w:rPr>
          <w:sz w:val="24"/>
          <w:szCs w:val="24"/>
        </w:rPr>
        <w:t xml:space="preserve"> the attitudes and perceptions of women and men, particularly those in leadership at the local </w:t>
      </w:r>
      <w:r w:rsidR="00C345D4">
        <w:rPr>
          <w:sz w:val="24"/>
          <w:szCs w:val="24"/>
        </w:rPr>
        <w:t>(</w:t>
      </w:r>
      <w:proofErr w:type="spellStart"/>
      <w:r w:rsidR="00C345D4" w:rsidRPr="00735D4D">
        <w:rPr>
          <w:sz w:val="24"/>
          <w:szCs w:val="24"/>
        </w:rPr>
        <w:t>Baucau</w:t>
      </w:r>
      <w:proofErr w:type="spellEnd"/>
      <w:r w:rsidR="00C345D4" w:rsidRPr="00735D4D">
        <w:rPr>
          <w:sz w:val="24"/>
          <w:szCs w:val="24"/>
        </w:rPr>
        <w:t xml:space="preserve">, </w:t>
      </w:r>
      <w:proofErr w:type="spellStart"/>
      <w:r w:rsidR="00C345D4" w:rsidRPr="00735D4D">
        <w:rPr>
          <w:sz w:val="24"/>
          <w:szCs w:val="24"/>
        </w:rPr>
        <w:t>Covalima</w:t>
      </w:r>
      <w:proofErr w:type="spellEnd"/>
      <w:r w:rsidR="00C345D4" w:rsidRPr="00735D4D">
        <w:rPr>
          <w:sz w:val="24"/>
          <w:szCs w:val="24"/>
        </w:rPr>
        <w:t xml:space="preserve"> and </w:t>
      </w:r>
      <w:proofErr w:type="spellStart"/>
      <w:r w:rsidR="00C345D4" w:rsidRPr="00735D4D">
        <w:rPr>
          <w:sz w:val="24"/>
          <w:szCs w:val="24"/>
        </w:rPr>
        <w:t>Oecusse</w:t>
      </w:r>
      <w:proofErr w:type="spellEnd"/>
      <w:r w:rsidR="00C345D4">
        <w:rPr>
          <w:sz w:val="24"/>
          <w:szCs w:val="24"/>
        </w:rPr>
        <w:t>)</w:t>
      </w:r>
      <w:r w:rsidR="00C345D4" w:rsidRPr="00735D4D">
        <w:rPr>
          <w:sz w:val="24"/>
          <w:szCs w:val="24"/>
        </w:rPr>
        <w:t xml:space="preserve"> </w:t>
      </w:r>
      <w:r w:rsidR="00512730" w:rsidRPr="00735D4D">
        <w:rPr>
          <w:sz w:val="24"/>
          <w:szCs w:val="24"/>
        </w:rPr>
        <w:t xml:space="preserve">and national levels. </w:t>
      </w:r>
      <w:r w:rsidR="00051648">
        <w:rPr>
          <w:sz w:val="24"/>
          <w:szCs w:val="24"/>
        </w:rPr>
        <w:t xml:space="preserve">One of the </w:t>
      </w:r>
      <w:r w:rsidR="00051648" w:rsidRPr="00051648">
        <w:rPr>
          <w:sz w:val="24"/>
          <w:szCs w:val="24"/>
        </w:rPr>
        <w:t xml:space="preserve">positive outcomes </w:t>
      </w:r>
      <w:r w:rsidR="00027903" w:rsidRPr="00735D4D">
        <w:rPr>
          <w:rFonts w:cs="Arial"/>
          <w:sz w:val="24"/>
          <w:szCs w:val="24"/>
          <w:lang w:val="en-GB"/>
        </w:rPr>
        <w:t xml:space="preserve">in Oecusse </w:t>
      </w:r>
      <w:r w:rsidR="00051648" w:rsidRPr="00051648">
        <w:rPr>
          <w:rFonts w:cs="Arial"/>
          <w:sz w:val="24"/>
          <w:szCs w:val="24"/>
          <w:lang w:val="en-GB"/>
        </w:rPr>
        <w:t xml:space="preserve">was </w:t>
      </w:r>
      <w:r w:rsidR="00051648" w:rsidRPr="00735D4D">
        <w:rPr>
          <w:rFonts w:cs="Arial"/>
          <w:sz w:val="24"/>
          <w:szCs w:val="24"/>
          <w:lang w:val="en-GB"/>
        </w:rPr>
        <w:t>that women trained by Ba Futur</w:t>
      </w:r>
      <w:r w:rsidR="00D6435D">
        <w:rPr>
          <w:rFonts w:cs="Arial"/>
          <w:sz w:val="24"/>
          <w:szCs w:val="24"/>
          <w:lang w:val="en-GB"/>
        </w:rPr>
        <w:t>u</w:t>
      </w:r>
      <w:r w:rsidR="00051648" w:rsidRPr="00735D4D">
        <w:rPr>
          <w:rFonts w:cs="Arial"/>
          <w:sz w:val="24"/>
          <w:szCs w:val="24"/>
          <w:lang w:val="en-GB"/>
        </w:rPr>
        <w:t xml:space="preserve"> were able to engage in </w:t>
      </w:r>
      <w:r w:rsidR="00027903" w:rsidRPr="00735D4D">
        <w:rPr>
          <w:rFonts w:cs="Arial"/>
          <w:sz w:val="24"/>
          <w:szCs w:val="24"/>
          <w:lang w:val="en-GB"/>
        </w:rPr>
        <w:t>agricultural activity</w:t>
      </w:r>
      <w:r w:rsidR="00051648" w:rsidRPr="00735D4D">
        <w:rPr>
          <w:rFonts w:cs="Arial"/>
          <w:sz w:val="24"/>
          <w:szCs w:val="24"/>
          <w:lang w:val="en-GB"/>
        </w:rPr>
        <w:t xml:space="preserve">, sell their produce in the markets and </w:t>
      </w:r>
      <w:r w:rsidR="00027903" w:rsidRPr="00735D4D">
        <w:rPr>
          <w:rFonts w:cs="Arial"/>
          <w:sz w:val="24"/>
          <w:szCs w:val="24"/>
          <w:lang w:val="en-GB"/>
        </w:rPr>
        <w:t>assist</w:t>
      </w:r>
      <w:r w:rsidR="00051648" w:rsidRPr="00735D4D">
        <w:rPr>
          <w:rFonts w:cs="Arial"/>
          <w:sz w:val="24"/>
          <w:szCs w:val="24"/>
          <w:lang w:val="en-GB"/>
        </w:rPr>
        <w:t xml:space="preserve"> in </w:t>
      </w:r>
      <w:r w:rsidR="00027903" w:rsidRPr="00735D4D">
        <w:rPr>
          <w:rFonts w:cs="Arial"/>
          <w:sz w:val="24"/>
          <w:szCs w:val="24"/>
          <w:lang w:val="en-GB"/>
        </w:rPr>
        <w:t>referring DV victims to the justice process.</w:t>
      </w:r>
      <w:r w:rsidR="00051648" w:rsidRPr="00735D4D">
        <w:rPr>
          <w:rFonts w:cs="Arial"/>
          <w:sz w:val="24"/>
          <w:szCs w:val="24"/>
          <w:lang w:val="en-GB"/>
        </w:rPr>
        <w:t xml:space="preserve"> </w:t>
      </w:r>
      <w:proofErr w:type="gramStart"/>
      <w:r w:rsidR="00051648" w:rsidRPr="00735D4D">
        <w:rPr>
          <w:rFonts w:cs="Arial"/>
          <w:sz w:val="24"/>
          <w:szCs w:val="24"/>
          <w:lang w:val="en-GB"/>
        </w:rPr>
        <w:t>A number of</w:t>
      </w:r>
      <w:proofErr w:type="gramEnd"/>
      <w:r w:rsidR="00051648" w:rsidRPr="00735D4D">
        <w:rPr>
          <w:rFonts w:cs="Arial"/>
          <w:sz w:val="24"/>
          <w:szCs w:val="24"/>
          <w:lang w:val="en-GB"/>
        </w:rPr>
        <w:t xml:space="preserve"> local groups </w:t>
      </w:r>
      <w:r w:rsidR="00051648">
        <w:rPr>
          <w:rFonts w:cs="Arial"/>
          <w:sz w:val="24"/>
          <w:szCs w:val="24"/>
          <w:lang w:val="en-GB"/>
        </w:rPr>
        <w:t>were keen t</w:t>
      </w:r>
      <w:r w:rsidR="00027903" w:rsidRPr="00051648">
        <w:rPr>
          <w:rFonts w:cs="Arial"/>
          <w:sz w:val="24"/>
          <w:szCs w:val="24"/>
          <w:lang w:val="en-GB"/>
        </w:rPr>
        <w:t xml:space="preserve">o start </w:t>
      </w:r>
      <w:r w:rsidR="00051648">
        <w:rPr>
          <w:rFonts w:cs="Arial"/>
          <w:sz w:val="24"/>
          <w:szCs w:val="24"/>
          <w:lang w:val="en-GB"/>
        </w:rPr>
        <w:t xml:space="preserve">a </w:t>
      </w:r>
      <w:r w:rsidR="00027903" w:rsidRPr="00051648">
        <w:rPr>
          <w:rFonts w:cs="Arial"/>
          <w:sz w:val="24"/>
          <w:szCs w:val="24"/>
          <w:lang w:val="en-GB"/>
        </w:rPr>
        <w:t>women</w:t>
      </w:r>
      <w:r w:rsidR="00051648">
        <w:rPr>
          <w:rFonts w:cs="Arial"/>
          <w:sz w:val="24"/>
          <w:szCs w:val="24"/>
          <w:lang w:val="en-GB"/>
        </w:rPr>
        <w:t>’s</w:t>
      </w:r>
      <w:r w:rsidR="00027903" w:rsidRPr="00051648">
        <w:rPr>
          <w:rFonts w:cs="Arial"/>
          <w:sz w:val="24"/>
          <w:szCs w:val="24"/>
          <w:lang w:val="en-GB"/>
        </w:rPr>
        <w:t xml:space="preserve"> network </w:t>
      </w:r>
      <w:r w:rsidR="00051648">
        <w:rPr>
          <w:rFonts w:cs="Arial"/>
          <w:sz w:val="24"/>
          <w:szCs w:val="24"/>
          <w:lang w:val="en-GB"/>
        </w:rPr>
        <w:t>at</w:t>
      </w:r>
      <w:r w:rsidR="00027903" w:rsidRPr="00051648">
        <w:rPr>
          <w:rFonts w:cs="Arial"/>
          <w:sz w:val="24"/>
          <w:szCs w:val="24"/>
          <w:lang w:val="en-GB"/>
        </w:rPr>
        <w:t xml:space="preserve"> the </w:t>
      </w:r>
      <w:r w:rsidR="00C345D4">
        <w:rPr>
          <w:rFonts w:cs="Arial"/>
          <w:sz w:val="24"/>
          <w:szCs w:val="24"/>
          <w:lang w:val="en-GB"/>
        </w:rPr>
        <w:t xml:space="preserve">local </w:t>
      </w:r>
      <w:r w:rsidR="00027903" w:rsidRPr="00051648">
        <w:rPr>
          <w:rFonts w:cs="Arial"/>
          <w:sz w:val="24"/>
          <w:szCs w:val="24"/>
          <w:lang w:val="en-GB"/>
        </w:rPr>
        <w:t>level to ensure eff</w:t>
      </w:r>
      <w:r w:rsidR="00027903" w:rsidRPr="00735D4D">
        <w:rPr>
          <w:rFonts w:cs="Arial"/>
          <w:sz w:val="24"/>
          <w:szCs w:val="24"/>
          <w:lang w:val="en-GB"/>
        </w:rPr>
        <w:t>ective case referral</w:t>
      </w:r>
      <w:r w:rsidR="00051648">
        <w:rPr>
          <w:rFonts w:cs="Arial"/>
          <w:sz w:val="24"/>
          <w:szCs w:val="24"/>
          <w:lang w:val="en-GB"/>
        </w:rPr>
        <w:t>.</w:t>
      </w:r>
      <w:r w:rsidR="00051648">
        <w:rPr>
          <w:rStyle w:val="FootnoteReference"/>
          <w:rFonts w:cs="Arial"/>
          <w:sz w:val="24"/>
          <w:szCs w:val="24"/>
          <w:lang w:val="en-GB"/>
        </w:rPr>
        <w:footnoteReference w:id="37"/>
      </w:r>
    </w:p>
    <w:p w14:paraId="268BF821" w14:textId="77777777" w:rsidR="00814671" w:rsidRPr="00051648" w:rsidRDefault="00814671" w:rsidP="003531E5">
      <w:pPr>
        <w:spacing w:line="240" w:lineRule="auto"/>
        <w:jc w:val="both"/>
        <w:rPr>
          <w:rFonts w:cs="Arial Nova Light"/>
          <w:b/>
          <w:bCs/>
          <w:color w:val="000000"/>
          <w:sz w:val="24"/>
          <w:szCs w:val="24"/>
        </w:rPr>
      </w:pPr>
    </w:p>
    <w:p w14:paraId="140D1398" w14:textId="087E0E83" w:rsidR="00512730" w:rsidRPr="00890F81" w:rsidRDefault="00512730" w:rsidP="003531E5">
      <w:pPr>
        <w:spacing w:line="240" w:lineRule="auto"/>
        <w:jc w:val="both"/>
        <w:rPr>
          <w:rFonts w:eastAsia="Times New Roman" w:cs="Times New Roman"/>
          <w:bCs/>
          <w:i/>
          <w:iCs/>
          <w:sz w:val="24"/>
          <w:szCs w:val="24"/>
        </w:rPr>
      </w:pPr>
      <w:r w:rsidRPr="00051648">
        <w:rPr>
          <w:rFonts w:cs="Arial Nova Light"/>
          <w:color w:val="000000"/>
          <w:sz w:val="24"/>
          <w:szCs w:val="24"/>
        </w:rPr>
        <w:t>3.2.4 FINDING</w:t>
      </w:r>
      <w:r w:rsidRPr="00BD523B">
        <w:rPr>
          <w:rFonts w:cs="Arial Nova Light"/>
          <w:color w:val="000000"/>
          <w:sz w:val="24"/>
          <w:szCs w:val="24"/>
        </w:rPr>
        <w:t xml:space="preserve"> 5: PREVENTION</w:t>
      </w:r>
      <w:r>
        <w:rPr>
          <w:rFonts w:cs="Arial Nova Light"/>
          <w:b/>
          <w:bCs/>
          <w:color w:val="000000"/>
          <w:sz w:val="24"/>
          <w:szCs w:val="24"/>
        </w:rPr>
        <w:t xml:space="preserve"> </w:t>
      </w:r>
      <w:bookmarkStart w:id="26" w:name="_Hlk57964635"/>
      <w:r w:rsidR="003F2C65">
        <w:rPr>
          <w:rFonts w:cs="Arial Nova Light"/>
          <w:b/>
          <w:bCs/>
          <w:color w:val="000000"/>
          <w:sz w:val="24"/>
          <w:szCs w:val="24"/>
        </w:rPr>
        <w:t xml:space="preserve">- </w:t>
      </w:r>
      <w:r w:rsidR="003F2C65" w:rsidRPr="00E01BB5">
        <w:rPr>
          <w:rFonts w:cs="Arial Nova Light"/>
          <w:i/>
          <w:iCs/>
          <w:color w:val="000000"/>
          <w:sz w:val="24"/>
          <w:szCs w:val="24"/>
        </w:rPr>
        <w:t>Strengthening</w:t>
      </w:r>
      <w:r w:rsidR="00E01BB5">
        <w:rPr>
          <w:rFonts w:cs="Arial Nova Light"/>
          <w:i/>
          <w:iCs/>
          <w:color w:val="000000"/>
          <w:sz w:val="24"/>
          <w:szCs w:val="24"/>
        </w:rPr>
        <w:t xml:space="preserve"> role of </w:t>
      </w:r>
      <w:r w:rsidR="00E01BB5" w:rsidRPr="00890F81">
        <w:rPr>
          <w:rFonts w:cs="Arial"/>
          <w:bCs/>
          <w:i/>
          <w:iCs/>
          <w:color w:val="3B3838"/>
          <w:sz w:val="24"/>
          <w:szCs w:val="24"/>
        </w:rPr>
        <w:t>mediators, coordinators and focal points</w:t>
      </w:r>
      <w:r w:rsidR="00E01BB5">
        <w:rPr>
          <w:rFonts w:cs="Arial"/>
          <w:bCs/>
          <w:i/>
          <w:iCs/>
          <w:color w:val="3B3838"/>
          <w:sz w:val="24"/>
          <w:szCs w:val="24"/>
        </w:rPr>
        <w:t xml:space="preserve"> resulted in a </w:t>
      </w:r>
      <w:r w:rsidR="00E01BB5" w:rsidRPr="00890F81">
        <w:rPr>
          <w:rFonts w:cs="Arial Nova Light"/>
          <w:i/>
          <w:iCs/>
          <w:color w:val="000000"/>
          <w:sz w:val="24"/>
          <w:szCs w:val="24"/>
        </w:rPr>
        <w:t>greater representation</w:t>
      </w:r>
      <w:r w:rsidR="00E01BB5" w:rsidRPr="00A64B78">
        <w:rPr>
          <w:rFonts w:cs="Arial Nova Light"/>
          <w:color w:val="000000"/>
          <w:sz w:val="24"/>
          <w:szCs w:val="24"/>
        </w:rPr>
        <w:t xml:space="preserve"> </w:t>
      </w:r>
      <w:r w:rsidR="00E01BB5" w:rsidRPr="00890F81">
        <w:rPr>
          <w:rFonts w:cs="Arial Nova Light"/>
          <w:i/>
          <w:iCs/>
          <w:color w:val="000000"/>
          <w:sz w:val="24"/>
          <w:szCs w:val="24"/>
        </w:rPr>
        <w:t>of women in conflict prevention</w:t>
      </w:r>
      <w:r w:rsidR="00E01BB5">
        <w:rPr>
          <w:rFonts w:cs="Arial Nova Light"/>
          <w:color w:val="000000"/>
          <w:sz w:val="24"/>
          <w:szCs w:val="24"/>
        </w:rPr>
        <w:t xml:space="preserve"> </w:t>
      </w:r>
    </w:p>
    <w:bookmarkEnd w:id="26"/>
    <w:p w14:paraId="514BAEFA" w14:textId="6B537CE9" w:rsidR="00512730" w:rsidRPr="00FB5866" w:rsidRDefault="00512730" w:rsidP="003531E5">
      <w:pPr>
        <w:shd w:val="clear" w:color="auto" w:fill="FFFFFF"/>
        <w:spacing w:after="180" w:line="240" w:lineRule="auto"/>
        <w:jc w:val="both"/>
        <w:textAlignment w:val="baseline"/>
        <w:rPr>
          <w:rFonts w:eastAsia="Times New Roman" w:cs="Tahoma"/>
          <w:color w:val="5E5A55"/>
          <w:sz w:val="24"/>
          <w:szCs w:val="24"/>
          <w:lang w:eastAsia="en-AU"/>
        </w:rPr>
      </w:pPr>
      <w:r>
        <w:rPr>
          <w:rFonts w:eastAsia="Times New Roman" w:cs="Tahoma"/>
          <w:color w:val="5E5A55"/>
          <w:sz w:val="24"/>
          <w:szCs w:val="24"/>
          <w:lang w:eastAsia="en-AU"/>
        </w:rPr>
        <w:t>I</w:t>
      </w:r>
      <w:r w:rsidRPr="00FB5866">
        <w:rPr>
          <w:rFonts w:eastAsia="Times New Roman" w:cs="Tahoma"/>
          <w:color w:val="5E5A55"/>
          <w:sz w:val="24"/>
          <w:szCs w:val="24"/>
          <w:lang w:eastAsia="en-AU"/>
        </w:rPr>
        <w:t>n the past, women in Timor–Leste had limited opportunities to be involved in conflict resolution</w:t>
      </w:r>
      <w:r w:rsidR="00D6435D">
        <w:rPr>
          <w:rFonts w:eastAsia="Times New Roman" w:cs="Tahoma"/>
          <w:color w:val="5E5A55"/>
          <w:sz w:val="24"/>
          <w:szCs w:val="24"/>
          <w:lang w:eastAsia="en-AU"/>
        </w:rPr>
        <w:t xml:space="preserve"> i</w:t>
      </w:r>
      <w:r w:rsidRPr="00FB5866">
        <w:rPr>
          <w:rFonts w:eastAsia="Times New Roman" w:cs="Tahoma"/>
          <w:color w:val="5E5A55"/>
          <w:sz w:val="24"/>
          <w:szCs w:val="24"/>
          <w:lang w:eastAsia="en-AU"/>
        </w:rPr>
        <w:t>n advancing the Women, Peace and Security Agenda in Timor- Leste</w:t>
      </w:r>
      <w:r w:rsidR="00093829">
        <w:rPr>
          <w:rFonts w:eastAsia="Times New Roman" w:cs="Tahoma"/>
          <w:color w:val="5E5A55"/>
          <w:sz w:val="24"/>
          <w:szCs w:val="24"/>
          <w:lang w:eastAsia="en-AU"/>
        </w:rPr>
        <w:t xml:space="preserve">. </w:t>
      </w:r>
      <w:r w:rsidRPr="00FB5866">
        <w:rPr>
          <w:rFonts w:eastAsia="Times New Roman" w:cs="Tahoma"/>
          <w:color w:val="5E5A55"/>
          <w:sz w:val="24"/>
          <w:szCs w:val="24"/>
          <w:lang w:eastAsia="en-AU"/>
        </w:rPr>
        <w:t>Since 2016, the Ministry’s National Directorate for Community Conflict Prevention (DNPCC) has been working to strengthen its gender</w:t>
      </w:r>
      <w:r w:rsidR="00D6435D">
        <w:rPr>
          <w:rFonts w:eastAsia="Times New Roman" w:cs="Tahoma"/>
          <w:color w:val="5E5A55"/>
          <w:sz w:val="24"/>
          <w:szCs w:val="24"/>
          <w:lang w:eastAsia="en-AU"/>
        </w:rPr>
        <w:t>-</w:t>
      </w:r>
      <w:r w:rsidRPr="00FB5866">
        <w:rPr>
          <w:rFonts w:eastAsia="Times New Roman" w:cs="Tahoma"/>
          <w:color w:val="5E5A55"/>
          <w:sz w:val="24"/>
          <w:szCs w:val="24"/>
          <w:lang w:eastAsia="en-AU"/>
        </w:rPr>
        <w:t>responsive mediation practices, as part of the National Action Plan 1325 on Women, Peace and Security. Th</w:t>
      </w:r>
      <w:r w:rsidR="00D6435D">
        <w:rPr>
          <w:rFonts w:eastAsia="Times New Roman" w:cs="Tahoma"/>
          <w:color w:val="5E5A55"/>
          <w:sz w:val="24"/>
          <w:szCs w:val="24"/>
          <w:lang w:eastAsia="en-AU"/>
        </w:rPr>
        <w:t xml:space="preserve">e WPS Project supported the MoI to </w:t>
      </w:r>
      <w:r w:rsidRPr="00FB5866">
        <w:rPr>
          <w:rFonts w:eastAsia="Times New Roman" w:cs="Tahoma"/>
          <w:color w:val="5E5A55"/>
          <w:sz w:val="24"/>
          <w:szCs w:val="24"/>
          <w:lang w:eastAsia="en-AU"/>
        </w:rPr>
        <w:t>recruit and encourag</w:t>
      </w:r>
      <w:r w:rsidR="00D6435D">
        <w:rPr>
          <w:rFonts w:eastAsia="Times New Roman" w:cs="Tahoma"/>
          <w:color w:val="5E5A55"/>
          <w:sz w:val="24"/>
          <w:szCs w:val="24"/>
          <w:lang w:eastAsia="en-AU"/>
        </w:rPr>
        <w:t>e</w:t>
      </w:r>
      <w:r w:rsidRPr="00FB5866">
        <w:rPr>
          <w:rFonts w:eastAsia="Times New Roman" w:cs="Tahoma"/>
          <w:color w:val="5E5A55"/>
          <w:sz w:val="24"/>
          <w:szCs w:val="24"/>
          <w:lang w:eastAsia="en-AU"/>
        </w:rPr>
        <w:t xml:space="preserve"> more women to train in conflict mediation.</w:t>
      </w:r>
    </w:p>
    <w:p w14:paraId="5F848C21" w14:textId="775D3417" w:rsidR="00512730" w:rsidRDefault="00512730" w:rsidP="003531E5">
      <w:pPr>
        <w:spacing w:line="240" w:lineRule="auto"/>
        <w:ind w:left="57"/>
        <w:jc w:val="both"/>
        <w:rPr>
          <w:rFonts w:eastAsia="Calibri" w:cs="Calibri"/>
          <w:sz w:val="24"/>
          <w:szCs w:val="24"/>
        </w:rPr>
      </w:pPr>
      <w:r>
        <w:rPr>
          <w:rFonts w:eastAsia="Calibri" w:cs="Calibri"/>
          <w:sz w:val="24"/>
          <w:szCs w:val="24"/>
        </w:rPr>
        <w:t xml:space="preserve">In </w:t>
      </w:r>
      <w:r w:rsidRPr="00DC53CF">
        <w:rPr>
          <w:rFonts w:eastAsia="Calibri" w:cs="Calibri"/>
          <w:sz w:val="24"/>
          <w:szCs w:val="24"/>
        </w:rPr>
        <w:t>2018</w:t>
      </w:r>
      <w:r w:rsidR="00D6435D">
        <w:rPr>
          <w:rFonts w:eastAsia="Calibri" w:cs="Calibri"/>
          <w:sz w:val="24"/>
          <w:szCs w:val="24"/>
        </w:rPr>
        <w:t>,</w:t>
      </w:r>
      <w:r>
        <w:rPr>
          <w:rFonts w:eastAsia="Calibri" w:cs="Calibri"/>
          <w:sz w:val="24"/>
          <w:szCs w:val="24"/>
        </w:rPr>
        <w:t xml:space="preserve"> </w:t>
      </w:r>
      <w:r w:rsidRPr="00DC53CF">
        <w:rPr>
          <w:rFonts w:eastAsia="Calibri" w:cs="Calibri"/>
          <w:sz w:val="24"/>
          <w:szCs w:val="24"/>
        </w:rPr>
        <w:t>DNPCC revised their approach to conflict prevention and resolution, to ensure stronger involvement of women and vulnerable groups</w:t>
      </w:r>
      <w:r>
        <w:rPr>
          <w:rFonts w:eastAsia="Calibri" w:cs="Calibri"/>
          <w:sz w:val="24"/>
          <w:szCs w:val="24"/>
        </w:rPr>
        <w:t xml:space="preserve"> by aligning</w:t>
      </w:r>
      <w:r w:rsidRPr="00DC53CF">
        <w:rPr>
          <w:rFonts w:eastAsia="Calibri" w:cs="Calibri"/>
          <w:sz w:val="24"/>
          <w:szCs w:val="24"/>
        </w:rPr>
        <w:t xml:space="preserve"> their 5-year strategy’s </w:t>
      </w:r>
      <w:r w:rsidRPr="00DC53CF">
        <w:rPr>
          <w:rFonts w:eastAsia="Calibri" w:cs="Calibri"/>
          <w:sz w:val="24"/>
          <w:szCs w:val="24"/>
        </w:rPr>
        <w:lastRenderedPageBreak/>
        <w:t xml:space="preserve">mission, vision, principles, goals to the NAP 1325 targets and the SDGs. They also developed gender-responsive tools and training material, adapted with the technical and financial support </w:t>
      </w:r>
      <w:r w:rsidR="00D6435D" w:rsidRPr="004C2A63">
        <w:rPr>
          <w:rFonts w:ascii="Calibri" w:eastAsia="Times New Roman" w:hAnsi="Calibri" w:cs="Times New Roman"/>
          <w:sz w:val="24"/>
          <w:szCs w:val="24"/>
          <w:lang w:eastAsia="en-AU"/>
        </w:rPr>
        <w:t>and guidance</w:t>
      </w:r>
      <w:r w:rsidR="00D6435D">
        <w:rPr>
          <w:rFonts w:ascii="Calibri" w:eastAsia="Times New Roman" w:hAnsi="Calibri" w:cs="Times New Roman"/>
          <w:sz w:val="24"/>
          <w:szCs w:val="24"/>
          <w:lang w:eastAsia="en-AU"/>
        </w:rPr>
        <w:t xml:space="preserve"> </w:t>
      </w:r>
      <w:r w:rsidRPr="00DC53CF">
        <w:rPr>
          <w:rFonts w:eastAsia="Calibri" w:cs="Calibri"/>
          <w:sz w:val="24"/>
          <w:szCs w:val="24"/>
        </w:rPr>
        <w:t>from UN Women</w:t>
      </w:r>
      <w:r w:rsidR="00D6435D">
        <w:rPr>
          <w:rFonts w:ascii="Calibri" w:eastAsia="Times New Roman" w:hAnsi="Calibri" w:cs="Times New Roman"/>
          <w:sz w:val="24"/>
          <w:szCs w:val="24"/>
          <w:lang w:eastAsia="en-AU"/>
        </w:rPr>
        <w:t>, via the funds from Japan and supplementary support from Sida.</w:t>
      </w:r>
      <w:r w:rsidR="00D6435D">
        <w:rPr>
          <w:rStyle w:val="FootnoteReference"/>
          <w:rFonts w:ascii="Calibri" w:eastAsia="Times New Roman" w:hAnsi="Calibri" w:cs="Times New Roman"/>
          <w:sz w:val="24"/>
          <w:szCs w:val="24"/>
          <w:lang w:eastAsia="en-AU"/>
        </w:rPr>
        <w:footnoteReference w:id="38"/>
      </w:r>
      <w:r>
        <w:rPr>
          <w:rFonts w:eastAsia="Calibri" w:cs="Calibri"/>
          <w:sz w:val="24"/>
          <w:szCs w:val="24"/>
        </w:rPr>
        <w:t xml:space="preserve"> </w:t>
      </w:r>
    </w:p>
    <w:p w14:paraId="7B00A99F" w14:textId="40228C53" w:rsidR="00512730" w:rsidRDefault="00512730" w:rsidP="003531E5">
      <w:pPr>
        <w:spacing w:line="240" w:lineRule="auto"/>
        <w:ind w:left="57"/>
        <w:jc w:val="both"/>
        <w:rPr>
          <w:rFonts w:eastAsia="Calibri" w:cs="Calibri"/>
          <w:sz w:val="24"/>
          <w:szCs w:val="24"/>
        </w:rPr>
      </w:pPr>
      <w:r w:rsidRPr="004C2A63">
        <w:rPr>
          <w:rFonts w:ascii="Calibri" w:eastAsia="Times New Roman" w:hAnsi="Calibri" w:cs="Times New Roman"/>
          <w:sz w:val="24"/>
          <w:szCs w:val="24"/>
          <w:lang w:eastAsia="en-AU"/>
        </w:rPr>
        <w:t>New legislation was drafted by the Ministry of Interior on gender responsive mediation. The new ministerial decree, developed by the National Directorate for Community Conflict Prevention, includes specific procedures</w:t>
      </w:r>
      <w:r>
        <w:rPr>
          <w:rFonts w:ascii="Calibri" w:eastAsia="Times New Roman" w:hAnsi="Calibri" w:cs="Times New Roman"/>
          <w:sz w:val="24"/>
          <w:szCs w:val="24"/>
          <w:lang w:eastAsia="en-AU"/>
        </w:rPr>
        <w:t>,</w:t>
      </w:r>
      <w:r w:rsidRPr="00FB5866">
        <w:rPr>
          <w:rFonts w:ascii="Calibri" w:eastAsia="Times New Roman" w:hAnsi="Calibri" w:cs="Times New Roman"/>
          <w:sz w:val="24"/>
          <w:szCs w:val="24"/>
          <w:lang w:eastAsia="en-AU"/>
        </w:rPr>
        <w:t xml:space="preserve"> </w:t>
      </w:r>
      <w:r w:rsidRPr="004C2A63">
        <w:rPr>
          <w:rFonts w:ascii="Calibri" w:eastAsia="Times New Roman" w:hAnsi="Calibri" w:cs="Times New Roman"/>
          <w:sz w:val="24"/>
          <w:szCs w:val="24"/>
          <w:lang w:eastAsia="en-AU"/>
        </w:rPr>
        <w:t>Gender Responsive Mediation Guidelines</w:t>
      </w:r>
      <w:r>
        <w:rPr>
          <w:rFonts w:ascii="Calibri" w:eastAsia="Times New Roman" w:hAnsi="Calibri" w:cs="Times New Roman"/>
          <w:sz w:val="24"/>
          <w:szCs w:val="24"/>
          <w:lang w:eastAsia="en-AU"/>
        </w:rPr>
        <w:t>,</w:t>
      </w:r>
      <w:r w:rsidRPr="004C2A63">
        <w:rPr>
          <w:rFonts w:ascii="Calibri" w:eastAsia="Times New Roman" w:hAnsi="Calibri" w:cs="Times New Roman"/>
          <w:sz w:val="24"/>
          <w:szCs w:val="24"/>
          <w:lang w:eastAsia="en-AU"/>
        </w:rPr>
        <w:t xml:space="preserve"> for DNPCC mediators to guide mediation case management. </w:t>
      </w:r>
    </w:p>
    <w:p w14:paraId="63783E95" w14:textId="79C1F9FA" w:rsidR="00512730" w:rsidRDefault="00512730" w:rsidP="003531E5">
      <w:pPr>
        <w:spacing w:line="240" w:lineRule="auto"/>
        <w:jc w:val="both"/>
        <w:rPr>
          <w:rFonts w:eastAsia="Calibri" w:cs="Calibri"/>
          <w:color w:val="000000"/>
          <w:sz w:val="24"/>
          <w:szCs w:val="24"/>
        </w:rPr>
      </w:pPr>
      <w:r>
        <w:rPr>
          <w:rFonts w:eastAsia="Calibri" w:cs="Calibri"/>
          <w:sz w:val="24"/>
          <w:szCs w:val="24"/>
        </w:rPr>
        <w:t>With earlier budgetary constraints to hiring mediators</w:t>
      </w:r>
      <w:r w:rsidR="00507B36">
        <w:rPr>
          <w:rFonts w:eastAsia="Calibri" w:cs="Calibri"/>
          <w:sz w:val="24"/>
          <w:szCs w:val="24"/>
        </w:rPr>
        <w:t xml:space="preserve"> due to the </w:t>
      </w:r>
      <w:r w:rsidR="003F2C65">
        <w:rPr>
          <w:rFonts w:eastAsia="Calibri" w:cs="Calibri"/>
          <w:sz w:val="24"/>
          <w:szCs w:val="24"/>
        </w:rPr>
        <w:t>budgetary impasse</w:t>
      </w:r>
      <w:r>
        <w:rPr>
          <w:rFonts w:eastAsia="Calibri" w:cs="Calibri"/>
          <w:sz w:val="24"/>
          <w:szCs w:val="24"/>
        </w:rPr>
        <w:t>, UN Women provided funding for</w:t>
      </w:r>
      <w:r w:rsidRPr="004C2A63">
        <w:rPr>
          <w:rFonts w:eastAsia="Calibri" w:cs="Calibri"/>
          <w:sz w:val="24"/>
          <w:szCs w:val="24"/>
        </w:rPr>
        <w:t xml:space="preserve"> 10 female mediators </w:t>
      </w:r>
      <w:r>
        <w:rPr>
          <w:rFonts w:eastAsia="Calibri" w:cs="Calibri"/>
          <w:sz w:val="24"/>
          <w:szCs w:val="24"/>
        </w:rPr>
        <w:t xml:space="preserve">who </w:t>
      </w:r>
      <w:r w:rsidRPr="004C2A63">
        <w:rPr>
          <w:rFonts w:eastAsia="Calibri" w:cs="Calibri"/>
          <w:sz w:val="24"/>
          <w:szCs w:val="24"/>
        </w:rPr>
        <w:t xml:space="preserve">are now included in the State Budget. Women mediators are also increasingly leading the mediation process, from 26% of cases (or 23 out of 89) in 2018, to 41% (or 27 out of 66) in the first 6 months of 2019. </w:t>
      </w:r>
      <w:r>
        <w:rPr>
          <w:rFonts w:ascii="Calibri" w:eastAsia="Calibri" w:hAnsi="Calibri" w:cs="Calibri"/>
          <w:color w:val="000000"/>
          <w:sz w:val="24"/>
          <w:szCs w:val="24"/>
        </w:rPr>
        <w:t>S</w:t>
      </w:r>
      <w:r w:rsidRPr="00626305">
        <w:rPr>
          <w:rFonts w:ascii="Calibri" w:eastAsia="Calibri" w:hAnsi="Calibri" w:cs="Calibri"/>
          <w:color w:val="000000"/>
          <w:sz w:val="24"/>
          <w:szCs w:val="24"/>
        </w:rPr>
        <w:t>ince July 2019, DNPCC</w:t>
      </w:r>
      <w:r>
        <w:rPr>
          <w:rFonts w:ascii="Calibri" w:eastAsia="Calibri" w:hAnsi="Calibri" w:cs="Calibri"/>
          <w:color w:val="000000"/>
          <w:sz w:val="24"/>
          <w:szCs w:val="24"/>
        </w:rPr>
        <w:t xml:space="preserve"> </w:t>
      </w:r>
      <w:r w:rsidRPr="00626305">
        <w:rPr>
          <w:rFonts w:ascii="Calibri" w:eastAsia="Calibri" w:hAnsi="Calibri" w:cs="Calibri"/>
          <w:color w:val="000000"/>
          <w:sz w:val="24"/>
          <w:szCs w:val="24"/>
        </w:rPr>
        <w:t xml:space="preserve">achieved </w:t>
      </w:r>
      <w:r w:rsidR="00D6435D">
        <w:rPr>
          <w:rFonts w:ascii="Calibri" w:eastAsia="Calibri" w:hAnsi="Calibri" w:cs="Calibri"/>
          <w:color w:val="000000"/>
          <w:sz w:val="24"/>
          <w:szCs w:val="24"/>
        </w:rPr>
        <w:t xml:space="preserve">gender </w:t>
      </w:r>
      <w:r w:rsidRPr="00626305">
        <w:rPr>
          <w:rFonts w:ascii="Calibri" w:eastAsia="Calibri" w:hAnsi="Calibri" w:cs="Calibri"/>
          <w:color w:val="000000"/>
          <w:sz w:val="24"/>
          <w:szCs w:val="24"/>
        </w:rPr>
        <w:t>parity between mediators</w:t>
      </w:r>
      <w:r>
        <w:rPr>
          <w:rFonts w:ascii="Calibri" w:eastAsia="Calibri" w:hAnsi="Calibri" w:cs="Calibri"/>
          <w:color w:val="000000"/>
          <w:sz w:val="24"/>
          <w:szCs w:val="24"/>
        </w:rPr>
        <w:t xml:space="preserve"> with </w:t>
      </w:r>
      <w:r w:rsidRPr="00626305">
        <w:rPr>
          <w:rFonts w:ascii="Calibri" w:eastAsia="Calibri" w:hAnsi="Calibri" w:cs="Calibri"/>
          <w:color w:val="000000"/>
          <w:sz w:val="24"/>
          <w:szCs w:val="24"/>
        </w:rPr>
        <w:t>46%</w:t>
      </w:r>
      <w:r>
        <w:rPr>
          <w:rFonts w:ascii="Calibri" w:eastAsia="Calibri" w:hAnsi="Calibri" w:cs="Calibri"/>
          <w:color w:val="000000"/>
          <w:sz w:val="24"/>
          <w:szCs w:val="24"/>
        </w:rPr>
        <w:t xml:space="preserve"> female</w:t>
      </w:r>
      <w:r w:rsidR="00D6435D">
        <w:rPr>
          <w:rFonts w:ascii="Calibri" w:eastAsia="Calibri" w:hAnsi="Calibri" w:cs="Calibri"/>
          <w:color w:val="000000"/>
          <w:sz w:val="24"/>
          <w:szCs w:val="24"/>
        </w:rPr>
        <w:t xml:space="preserve"> mediators and 54% male</w:t>
      </w:r>
      <w:r w:rsidRPr="00626305">
        <w:rPr>
          <w:rFonts w:ascii="Calibri" w:eastAsia="Calibri" w:hAnsi="Calibri" w:cs="Calibri"/>
          <w:color w:val="000000"/>
          <w:sz w:val="24"/>
          <w:szCs w:val="24"/>
        </w:rPr>
        <w:t xml:space="preserve">, an increase from </w:t>
      </w:r>
      <w:r w:rsidR="00D6435D">
        <w:rPr>
          <w:rFonts w:ascii="Calibri" w:eastAsia="Calibri" w:hAnsi="Calibri" w:cs="Calibri"/>
          <w:color w:val="000000"/>
          <w:sz w:val="24"/>
          <w:szCs w:val="24"/>
        </w:rPr>
        <w:t xml:space="preserve">the </w:t>
      </w:r>
      <w:r w:rsidRPr="00626305">
        <w:rPr>
          <w:rFonts w:ascii="Calibri" w:eastAsia="Calibri" w:hAnsi="Calibri" w:cs="Calibri"/>
          <w:color w:val="000000"/>
          <w:sz w:val="24"/>
          <w:szCs w:val="24"/>
        </w:rPr>
        <w:t>30% female mediators in 2018</w:t>
      </w:r>
      <w:r>
        <w:rPr>
          <w:rFonts w:ascii="Calibri" w:eastAsia="Calibri" w:hAnsi="Calibri" w:cs="Calibri"/>
          <w:color w:val="000000"/>
          <w:sz w:val="24"/>
          <w:szCs w:val="24"/>
        </w:rPr>
        <w:t xml:space="preserve">. These </w:t>
      </w:r>
      <w:r w:rsidRPr="00A64B78">
        <w:rPr>
          <w:rFonts w:cs="Arial Nova Light"/>
          <w:color w:val="000000"/>
          <w:sz w:val="24"/>
          <w:szCs w:val="24"/>
        </w:rPr>
        <w:t>mediators are posted in 4 municipalities</w:t>
      </w:r>
      <w:r w:rsidR="00507B36">
        <w:rPr>
          <w:rFonts w:cs="Arial Nova Light"/>
          <w:color w:val="000000"/>
          <w:sz w:val="24"/>
          <w:szCs w:val="24"/>
        </w:rPr>
        <w:t>/region</w:t>
      </w:r>
      <w:r w:rsidRPr="00A64B78">
        <w:rPr>
          <w:rFonts w:cs="Arial Nova Light"/>
          <w:color w:val="000000"/>
          <w:sz w:val="24"/>
          <w:szCs w:val="24"/>
        </w:rPr>
        <w:t xml:space="preserve"> (Baucau, Covalima, Oecusse, and Dili) and trained on gender-responsive mediation and the NAP 1325</w:t>
      </w:r>
      <w:r>
        <w:rPr>
          <w:rFonts w:cs="Arial Nova Light"/>
        </w:rPr>
        <w:t>.</w:t>
      </w:r>
      <w:r w:rsidRPr="00F06001">
        <w:rPr>
          <w:rFonts w:eastAsia="Calibri" w:cs="Calibri"/>
          <w:color w:val="000000"/>
          <w:sz w:val="24"/>
          <w:szCs w:val="24"/>
        </w:rPr>
        <w:t xml:space="preserve"> </w:t>
      </w:r>
    </w:p>
    <w:p w14:paraId="1705C3DB" w14:textId="77777777" w:rsidR="00512730" w:rsidRDefault="00512730" w:rsidP="003531E5">
      <w:pPr>
        <w:pStyle w:val="Default"/>
        <w:ind w:right="57"/>
        <w:jc w:val="both"/>
        <w:rPr>
          <w:bCs/>
          <w:lang w:val="en-US"/>
        </w:rPr>
      </w:pPr>
    </w:p>
    <w:p w14:paraId="0F84A36B" w14:textId="539D63E8" w:rsidR="00512730" w:rsidRPr="00BD523B" w:rsidRDefault="00512730" w:rsidP="003531E5">
      <w:pPr>
        <w:pStyle w:val="Default"/>
        <w:ind w:right="57"/>
        <w:jc w:val="both"/>
        <w:rPr>
          <w:b/>
          <w:bCs/>
        </w:rPr>
      </w:pPr>
      <w:r w:rsidRPr="00BD523B">
        <w:rPr>
          <w:bCs/>
          <w:lang w:val="en-US"/>
        </w:rPr>
        <w:t>3.3.</w:t>
      </w:r>
      <w:r w:rsidRPr="00BD523B">
        <w:rPr>
          <w:bCs/>
        </w:rPr>
        <w:t xml:space="preserve"> EFFICIENCY</w:t>
      </w:r>
      <w:r w:rsidRPr="00BD523B">
        <w:rPr>
          <w:b/>
          <w:bCs/>
        </w:rPr>
        <w:t xml:space="preserve"> </w:t>
      </w:r>
    </w:p>
    <w:p w14:paraId="6F975E64" w14:textId="63C75A70" w:rsidR="00512730" w:rsidRPr="00E620CA" w:rsidRDefault="00512730" w:rsidP="003531E5">
      <w:pPr>
        <w:spacing w:line="240" w:lineRule="auto"/>
        <w:jc w:val="both"/>
        <w:rPr>
          <w:rFonts w:cs="CIDFont+F3"/>
          <w:i/>
          <w:iCs/>
          <w:sz w:val="24"/>
          <w:szCs w:val="24"/>
        </w:rPr>
      </w:pPr>
      <w:r w:rsidRPr="00BD523B">
        <w:rPr>
          <w:rFonts w:cs="CIDFont+F2"/>
          <w:sz w:val="24"/>
          <w:szCs w:val="24"/>
        </w:rPr>
        <w:t>3.3.1FINDING 5</w:t>
      </w:r>
      <w:r w:rsidRPr="00BD523B">
        <w:rPr>
          <w:sz w:val="24"/>
          <w:szCs w:val="24"/>
        </w:rPr>
        <w:t xml:space="preserve"> PILLAR I: </w:t>
      </w:r>
      <w:bookmarkStart w:id="27" w:name="_Hlk57964398"/>
      <w:r w:rsidR="003F2C65" w:rsidRPr="00BD523B">
        <w:rPr>
          <w:sz w:val="24"/>
          <w:szCs w:val="24"/>
        </w:rPr>
        <w:t>PARTICIPATION</w:t>
      </w:r>
      <w:r w:rsidR="003F2C65">
        <w:rPr>
          <w:sz w:val="24"/>
          <w:szCs w:val="24"/>
        </w:rPr>
        <w:t xml:space="preserve"> </w:t>
      </w:r>
      <w:r w:rsidR="003F2C65" w:rsidRPr="00553E5D">
        <w:t>UN</w:t>
      </w:r>
      <w:r w:rsidR="00FA45B3" w:rsidRPr="00735D4D">
        <w:rPr>
          <w:i/>
          <w:iCs/>
          <w:sz w:val="24"/>
          <w:szCs w:val="24"/>
        </w:rPr>
        <w:t xml:space="preserve"> Women’s interventions been efficient in terms of use of human and financial resources</w:t>
      </w:r>
      <w:r w:rsidR="00975467">
        <w:rPr>
          <w:i/>
          <w:iCs/>
          <w:sz w:val="24"/>
          <w:szCs w:val="24"/>
        </w:rPr>
        <w:t xml:space="preserve"> </w:t>
      </w:r>
      <w:r w:rsidRPr="00E620CA">
        <w:rPr>
          <w:rFonts w:cs="CIDFont+F2"/>
          <w:i/>
          <w:iCs/>
          <w:sz w:val="24"/>
          <w:szCs w:val="24"/>
        </w:rPr>
        <w:t xml:space="preserve">by building </w:t>
      </w:r>
      <w:r w:rsidR="00677F95">
        <w:rPr>
          <w:rFonts w:cs="CIDFont+F2"/>
          <w:i/>
          <w:iCs/>
          <w:sz w:val="24"/>
          <w:szCs w:val="24"/>
        </w:rPr>
        <w:t xml:space="preserve">the </w:t>
      </w:r>
      <w:r w:rsidRPr="00E620CA">
        <w:rPr>
          <w:rFonts w:cs="CIDFont+F2"/>
          <w:i/>
          <w:iCs/>
          <w:sz w:val="24"/>
          <w:szCs w:val="24"/>
        </w:rPr>
        <w:t>capacity of members</w:t>
      </w:r>
      <w:r w:rsidRPr="00E620CA">
        <w:rPr>
          <w:rFonts w:cs="Arial"/>
          <w:i/>
          <w:iCs/>
          <w:color w:val="3B3838"/>
          <w:sz w:val="24"/>
          <w:szCs w:val="24"/>
        </w:rPr>
        <w:t xml:space="preserve"> of the NAP 1325 Steering Committee and Working Groups on gender-responsive </w:t>
      </w:r>
      <w:r w:rsidR="00D6435D" w:rsidRPr="00E620CA">
        <w:rPr>
          <w:rFonts w:cs="Arial"/>
          <w:i/>
          <w:iCs/>
          <w:color w:val="3B3838"/>
          <w:sz w:val="24"/>
          <w:szCs w:val="24"/>
        </w:rPr>
        <w:t>planning</w:t>
      </w:r>
      <w:r w:rsidR="00D6435D">
        <w:rPr>
          <w:rFonts w:cs="Arial"/>
          <w:i/>
          <w:iCs/>
          <w:color w:val="3B3838"/>
          <w:sz w:val="24"/>
          <w:szCs w:val="24"/>
        </w:rPr>
        <w:t>,</w:t>
      </w:r>
      <w:r w:rsidR="00D6435D" w:rsidRPr="00E620CA">
        <w:rPr>
          <w:rFonts w:cs="Arial"/>
          <w:i/>
          <w:iCs/>
          <w:color w:val="3B3838"/>
          <w:sz w:val="24"/>
          <w:szCs w:val="24"/>
        </w:rPr>
        <w:t xml:space="preserve"> </w:t>
      </w:r>
      <w:r w:rsidRPr="00E620CA">
        <w:rPr>
          <w:rFonts w:cs="Arial"/>
          <w:i/>
          <w:iCs/>
          <w:color w:val="3B3838"/>
          <w:sz w:val="24"/>
          <w:szCs w:val="24"/>
        </w:rPr>
        <w:t>budgeting and M&amp;E</w:t>
      </w:r>
      <w:r w:rsidR="00677F95">
        <w:rPr>
          <w:rFonts w:cs="Arial"/>
          <w:i/>
          <w:iCs/>
          <w:color w:val="3B3838"/>
          <w:sz w:val="24"/>
          <w:szCs w:val="24"/>
        </w:rPr>
        <w:t>.</w:t>
      </w:r>
      <w:r w:rsidRPr="00E620CA">
        <w:rPr>
          <w:rFonts w:cs="Arial"/>
          <w:i/>
          <w:iCs/>
          <w:color w:val="3B3838"/>
          <w:sz w:val="24"/>
          <w:szCs w:val="24"/>
        </w:rPr>
        <w:t xml:space="preserve"> </w:t>
      </w:r>
    </w:p>
    <w:bookmarkEnd w:id="27"/>
    <w:p w14:paraId="4B35F635" w14:textId="7CC91180" w:rsidR="00512730" w:rsidRPr="004A696D" w:rsidRDefault="00975467" w:rsidP="003531E5">
      <w:pPr>
        <w:autoSpaceDE w:val="0"/>
        <w:autoSpaceDN w:val="0"/>
        <w:adjustRightInd w:val="0"/>
        <w:spacing w:after="0" w:line="240" w:lineRule="auto"/>
        <w:jc w:val="both"/>
        <w:rPr>
          <w:sz w:val="24"/>
          <w:szCs w:val="24"/>
        </w:rPr>
      </w:pPr>
      <w:r>
        <w:rPr>
          <w:rFonts w:cs="CIDFont+F3"/>
          <w:sz w:val="24"/>
          <w:szCs w:val="24"/>
        </w:rPr>
        <w:t>T</w:t>
      </w:r>
      <w:r w:rsidR="00512730" w:rsidRPr="0091585B">
        <w:rPr>
          <w:rFonts w:cs="CIDFont+F3"/>
          <w:sz w:val="24"/>
          <w:szCs w:val="24"/>
        </w:rPr>
        <w:t xml:space="preserve">he Ministry of Interior as the lead </w:t>
      </w:r>
      <w:r w:rsidR="00C345D4" w:rsidRPr="0091585B">
        <w:rPr>
          <w:rFonts w:cs="CIDFont+F3"/>
          <w:sz w:val="24"/>
          <w:szCs w:val="24"/>
        </w:rPr>
        <w:t xml:space="preserve">NAP UNSCR 1325 </w:t>
      </w:r>
      <w:r w:rsidR="00512730" w:rsidRPr="0091585B">
        <w:rPr>
          <w:rFonts w:cs="CIDFont+F3"/>
          <w:sz w:val="24"/>
          <w:szCs w:val="24"/>
        </w:rPr>
        <w:t>i</w:t>
      </w:r>
      <w:r w:rsidR="00512730" w:rsidRPr="0091585B">
        <w:rPr>
          <w:rFonts w:eastAsia="Times New Roman" w:cs="Times New Roman"/>
          <w:color w:val="000000"/>
          <w:sz w:val="24"/>
          <w:szCs w:val="24"/>
        </w:rPr>
        <w:t xml:space="preserve">n 2016 </w:t>
      </w:r>
      <w:r w:rsidR="00D44ECF" w:rsidRPr="0091585B">
        <w:rPr>
          <w:rFonts w:eastAsia="Times New Roman" w:cs="Times New Roman"/>
          <w:color w:val="000000"/>
          <w:sz w:val="24"/>
          <w:szCs w:val="24"/>
        </w:rPr>
        <w:t>allocated USD $35,000 for the NAP’s approval, launch, and dissemination</w:t>
      </w:r>
      <w:r w:rsidR="00D44ECF">
        <w:rPr>
          <w:rFonts w:eastAsia="Times New Roman" w:cs="Times New Roman"/>
          <w:color w:val="000000"/>
          <w:sz w:val="24"/>
          <w:szCs w:val="24"/>
        </w:rPr>
        <w:t>,</w:t>
      </w:r>
      <w:r w:rsidR="00D44ECF" w:rsidRPr="0091585B">
        <w:rPr>
          <w:rFonts w:eastAsia="Times New Roman" w:cs="Times New Roman"/>
          <w:color w:val="000000"/>
          <w:sz w:val="24"/>
          <w:szCs w:val="24"/>
        </w:rPr>
        <w:t xml:space="preserve"> </w:t>
      </w:r>
      <w:r w:rsidR="00512730" w:rsidRPr="0091585B">
        <w:rPr>
          <w:rFonts w:eastAsia="Times New Roman" w:cs="Times New Roman"/>
          <w:color w:val="000000"/>
          <w:sz w:val="24"/>
          <w:szCs w:val="24"/>
        </w:rPr>
        <w:t>complementing funds provided by UN Women</w:t>
      </w:r>
      <w:r w:rsidR="00D6435D">
        <w:rPr>
          <w:rFonts w:eastAsia="Times New Roman" w:cs="Times New Roman"/>
          <w:color w:val="000000"/>
          <w:sz w:val="24"/>
          <w:szCs w:val="24"/>
        </w:rPr>
        <w:t xml:space="preserve"> through the WPS Project</w:t>
      </w:r>
      <w:r w:rsidR="00512730" w:rsidRPr="0091585B">
        <w:rPr>
          <w:rFonts w:eastAsia="Times New Roman" w:cs="Times New Roman"/>
          <w:color w:val="000000"/>
          <w:sz w:val="24"/>
          <w:szCs w:val="24"/>
        </w:rPr>
        <w:t xml:space="preserve">, demonstrating institutional commitment to its WPS obligations. </w:t>
      </w:r>
      <w:r w:rsidRPr="00975467">
        <w:rPr>
          <w:sz w:val="24"/>
          <w:szCs w:val="24"/>
        </w:rPr>
        <w:t xml:space="preserve">UN Women supported resource allocation in a cost-effective way to </w:t>
      </w:r>
      <w:r>
        <w:rPr>
          <w:sz w:val="24"/>
          <w:szCs w:val="24"/>
        </w:rPr>
        <w:t xml:space="preserve">support information outreach </w:t>
      </w:r>
      <w:r w:rsidR="00757C4E">
        <w:rPr>
          <w:sz w:val="24"/>
          <w:szCs w:val="24"/>
        </w:rPr>
        <w:t>on NAP</w:t>
      </w:r>
      <w:r>
        <w:rPr>
          <w:sz w:val="24"/>
          <w:szCs w:val="24"/>
        </w:rPr>
        <w:t xml:space="preserve"> 1325</w:t>
      </w:r>
      <w:r w:rsidR="00BD1DA8">
        <w:rPr>
          <w:rFonts w:eastAsia="Times New Roman" w:cs="Times New Roman"/>
          <w:color w:val="000000"/>
          <w:sz w:val="24"/>
          <w:szCs w:val="24"/>
        </w:rPr>
        <w:t xml:space="preserve"> to </w:t>
      </w:r>
      <w:r w:rsidRPr="004A696D">
        <w:rPr>
          <w:w w:val="105"/>
          <w:sz w:val="24"/>
          <w:szCs w:val="24"/>
        </w:rPr>
        <w:t>create an enabling environment</w:t>
      </w:r>
      <w:r w:rsidRPr="004A696D">
        <w:rPr>
          <w:spacing w:val="-16"/>
          <w:w w:val="105"/>
          <w:sz w:val="24"/>
          <w:szCs w:val="24"/>
        </w:rPr>
        <w:t xml:space="preserve"> </w:t>
      </w:r>
      <w:r w:rsidRPr="004A696D">
        <w:rPr>
          <w:w w:val="105"/>
          <w:sz w:val="24"/>
          <w:szCs w:val="24"/>
        </w:rPr>
        <w:t>within</w:t>
      </w:r>
      <w:r w:rsidRPr="004A696D">
        <w:rPr>
          <w:spacing w:val="-16"/>
          <w:w w:val="105"/>
          <w:sz w:val="24"/>
          <w:szCs w:val="24"/>
        </w:rPr>
        <w:t xml:space="preserve"> </w:t>
      </w:r>
      <w:r w:rsidRPr="004A696D">
        <w:rPr>
          <w:w w:val="105"/>
          <w:sz w:val="24"/>
          <w:szCs w:val="24"/>
        </w:rPr>
        <w:t>and</w:t>
      </w:r>
      <w:r w:rsidRPr="004A696D">
        <w:rPr>
          <w:spacing w:val="-19"/>
          <w:w w:val="105"/>
          <w:sz w:val="24"/>
          <w:szCs w:val="24"/>
        </w:rPr>
        <w:t xml:space="preserve"> </w:t>
      </w:r>
      <w:r w:rsidRPr="004A696D">
        <w:rPr>
          <w:w w:val="105"/>
          <w:sz w:val="24"/>
          <w:szCs w:val="24"/>
        </w:rPr>
        <w:t>across communities and national institutions</w:t>
      </w:r>
      <w:r w:rsidR="00D6435D">
        <w:rPr>
          <w:w w:val="105"/>
          <w:sz w:val="24"/>
          <w:szCs w:val="24"/>
        </w:rPr>
        <w:t>.</w:t>
      </w:r>
      <w:r w:rsidRPr="004A696D">
        <w:rPr>
          <w:spacing w:val="-19"/>
          <w:w w:val="105"/>
          <w:sz w:val="20"/>
        </w:rPr>
        <w:t xml:space="preserve"> </w:t>
      </w:r>
      <w:r w:rsidR="00C345D4">
        <w:rPr>
          <w:rFonts w:eastAsia="Times New Roman" w:cs="Times New Roman"/>
          <w:sz w:val="24"/>
          <w:szCs w:val="24"/>
        </w:rPr>
        <w:t>T</w:t>
      </w:r>
      <w:r w:rsidR="00512730" w:rsidRPr="0091585B">
        <w:rPr>
          <w:sz w:val="24"/>
          <w:szCs w:val="24"/>
        </w:rPr>
        <w:t>he V</w:t>
      </w:r>
      <w:proofErr w:type="spellStart"/>
      <w:r w:rsidR="00512730" w:rsidRPr="0091585B">
        <w:rPr>
          <w:sz w:val="24"/>
          <w:szCs w:val="24"/>
        </w:rPr>
        <w:t>Ith</w:t>
      </w:r>
      <w:proofErr w:type="spellEnd"/>
      <w:r w:rsidR="0074398D">
        <w:rPr>
          <w:sz w:val="24"/>
          <w:szCs w:val="24"/>
        </w:rPr>
        <w:t xml:space="preserve"> </w:t>
      </w:r>
      <w:r w:rsidR="00512730" w:rsidRPr="0091585B">
        <w:rPr>
          <w:sz w:val="24"/>
          <w:szCs w:val="24"/>
        </w:rPr>
        <w:t>Government (which ended its term in July 2017), moved the State Budget from line</w:t>
      </w:r>
      <w:r w:rsidR="00C345D4">
        <w:rPr>
          <w:sz w:val="24"/>
          <w:szCs w:val="24"/>
        </w:rPr>
        <w:t>-</w:t>
      </w:r>
      <w:r w:rsidR="00512730" w:rsidRPr="0091585B">
        <w:rPr>
          <w:sz w:val="24"/>
          <w:szCs w:val="24"/>
        </w:rPr>
        <w:t>item budgeting to Programme Based Budgeting (PBB)</w:t>
      </w:r>
      <w:r w:rsidR="0074398D">
        <w:rPr>
          <w:sz w:val="24"/>
          <w:szCs w:val="24"/>
        </w:rPr>
        <w:t xml:space="preserve">, </w:t>
      </w:r>
      <w:r w:rsidR="00512730" w:rsidRPr="0091585B">
        <w:rPr>
          <w:sz w:val="24"/>
          <w:szCs w:val="24"/>
        </w:rPr>
        <w:t>track</w:t>
      </w:r>
      <w:r>
        <w:rPr>
          <w:sz w:val="24"/>
          <w:szCs w:val="24"/>
        </w:rPr>
        <w:t>ing</w:t>
      </w:r>
      <w:r w:rsidR="00512730" w:rsidRPr="0091585B">
        <w:rPr>
          <w:sz w:val="24"/>
          <w:szCs w:val="24"/>
        </w:rPr>
        <w:t xml:space="preserve"> budget planning and expenditure against expected programme results, including compliance on gender equality. UN Women work</w:t>
      </w:r>
      <w:r w:rsidR="00512730">
        <w:rPr>
          <w:sz w:val="24"/>
          <w:szCs w:val="24"/>
        </w:rPr>
        <w:t>ed</w:t>
      </w:r>
      <w:r w:rsidR="00512730" w:rsidRPr="0091585B">
        <w:rPr>
          <w:sz w:val="24"/>
          <w:szCs w:val="24"/>
        </w:rPr>
        <w:t xml:space="preserve"> with the Prime Minister’s Office </w:t>
      </w:r>
      <w:r w:rsidR="00C345D4">
        <w:rPr>
          <w:sz w:val="24"/>
          <w:szCs w:val="24"/>
        </w:rPr>
        <w:t xml:space="preserve">(PMO) </w:t>
      </w:r>
      <w:r w:rsidR="00512730" w:rsidRPr="0091585B">
        <w:rPr>
          <w:sz w:val="24"/>
          <w:szCs w:val="24"/>
        </w:rPr>
        <w:t xml:space="preserve">and </w:t>
      </w:r>
      <w:r w:rsidR="00512730">
        <w:rPr>
          <w:sz w:val="24"/>
          <w:szCs w:val="24"/>
        </w:rPr>
        <w:t>the women’s machinery</w:t>
      </w:r>
      <w:r w:rsidR="00512730" w:rsidRPr="0091585B">
        <w:rPr>
          <w:sz w:val="24"/>
          <w:szCs w:val="24"/>
        </w:rPr>
        <w:t xml:space="preserve"> to support the integration of gender into the PBB</w:t>
      </w:r>
      <w:r w:rsidR="0074398D">
        <w:rPr>
          <w:sz w:val="24"/>
          <w:szCs w:val="24"/>
        </w:rPr>
        <w:t>,</w:t>
      </w:r>
      <w:r w:rsidR="00512730">
        <w:rPr>
          <w:sz w:val="24"/>
          <w:szCs w:val="24"/>
        </w:rPr>
        <w:t xml:space="preserve"> which </w:t>
      </w:r>
      <w:r w:rsidR="00512730" w:rsidRPr="0091585B">
        <w:rPr>
          <w:sz w:val="24"/>
          <w:szCs w:val="24"/>
        </w:rPr>
        <w:t>facilitated monitoring of budget allocations and expenditure for NAP 1325 implementation, among other commitments</w:t>
      </w:r>
      <w:r w:rsidR="00512730" w:rsidRPr="00806DCE">
        <w:t>.</w:t>
      </w:r>
      <w:r w:rsidR="00512730">
        <w:t xml:space="preserve"> </w:t>
      </w:r>
      <w:r w:rsidR="00512730">
        <w:rPr>
          <w:sz w:val="24"/>
          <w:szCs w:val="24"/>
        </w:rPr>
        <w:t>A</w:t>
      </w:r>
      <w:r w:rsidR="00512730" w:rsidRPr="00806DCE">
        <w:rPr>
          <w:sz w:val="24"/>
          <w:szCs w:val="24"/>
        </w:rPr>
        <w:t>s part of its SDG Roadmap</w:t>
      </w:r>
      <w:r w:rsidR="00512730">
        <w:rPr>
          <w:sz w:val="24"/>
          <w:szCs w:val="24"/>
        </w:rPr>
        <w:t>, g</w:t>
      </w:r>
      <w:r w:rsidR="00512730" w:rsidRPr="00806DCE">
        <w:rPr>
          <w:sz w:val="24"/>
          <w:szCs w:val="24"/>
        </w:rPr>
        <w:t xml:space="preserve">ender </w:t>
      </w:r>
      <w:r w:rsidR="00512730">
        <w:rPr>
          <w:sz w:val="24"/>
          <w:szCs w:val="24"/>
        </w:rPr>
        <w:t xml:space="preserve">was integrated </w:t>
      </w:r>
      <w:r w:rsidR="00512730" w:rsidRPr="00806DCE">
        <w:rPr>
          <w:sz w:val="24"/>
          <w:szCs w:val="24"/>
        </w:rPr>
        <w:t>into the Government’s Programme Budgeting Roadmap</w:t>
      </w:r>
      <w:r w:rsidR="00512730">
        <w:rPr>
          <w:sz w:val="24"/>
          <w:szCs w:val="24"/>
        </w:rPr>
        <w:t xml:space="preserve">, which enabled </w:t>
      </w:r>
      <w:r w:rsidR="00512730" w:rsidRPr="004A696D">
        <w:rPr>
          <w:sz w:val="24"/>
          <w:szCs w:val="24"/>
        </w:rPr>
        <w:t xml:space="preserve">seven-line ministries to allocate USD 191,340 </w:t>
      </w:r>
      <w:r w:rsidR="00C50C63" w:rsidRPr="004A696D">
        <w:rPr>
          <w:sz w:val="24"/>
          <w:szCs w:val="24"/>
        </w:rPr>
        <w:t xml:space="preserve">to the NAP 1325 </w:t>
      </w:r>
      <w:r w:rsidR="00512730" w:rsidRPr="004A696D">
        <w:rPr>
          <w:sz w:val="24"/>
          <w:szCs w:val="24"/>
        </w:rPr>
        <w:t xml:space="preserve">in the 2017 Annual Action Plans. </w:t>
      </w:r>
    </w:p>
    <w:p w14:paraId="70333AA0" w14:textId="77777777" w:rsidR="00512730" w:rsidRDefault="00512730" w:rsidP="003531E5">
      <w:pPr>
        <w:autoSpaceDE w:val="0"/>
        <w:autoSpaceDN w:val="0"/>
        <w:adjustRightInd w:val="0"/>
        <w:spacing w:after="0" w:line="240" w:lineRule="auto"/>
        <w:jc w:val="both"/>
        <w:rPr>
          <w:sz w:val="24"/>
          <w:szCs w:val="24"/>
        </w:rPr>
      </w:pPr>
    </w:p>
    <w:p w14:paraId="785CF120" w14:textId="32839253" w:rsidR="00512730" w:rsidRDefault="00512730" w:rsidP="003531E5">
      <w:pPr>
        <w:autoSpaceDE w:val="0"/>
        <w:autoSpaceDN w:val="0"/>
        <w:adjustRightInd w:val="0"/>
        <w:spacing w:after="0" w:line="240" w:lineRule="auto"/>
        <w:jc w:val="both"/>
        <w:rPr>
          <w:rFonts w:eastAsia="Calibri" w:cs="Calibri"/>
          <w:color w:val="000000"/>
          <w:sz w:val="24"/>
          <w:szCs w:val="24"/>
        </w:rPr>
      </w:pPr>
      <w:r w:rsidRPr="00806DCE">
        <w:rPr>
          <w:sz w:val="24"/>
          <w:szCs w:val="24"/>
        </w:rPr>
        <w:t>Progress in budget allocations was also achieved</w:t>
      </w:r>
      <w:r w:rsidR="00C345D4">
        <w:rPr>
          <w:sz w:val="24"/>
          <w:szCs w:val="24"/>
        </w:rPr>
        <w:t>,</w:t>
      </w:r>
      <w:r w:rsidRPr="00806DCE">
        <w:rPr>
          <w:sz w:val="24"/>
          <w:szCs w:val="24"/>
        </w:rPr>
        <w:t xml:space="preserve"> where 14 per cent of the NAP 1325 activities had a budget in 2017, compared to 10 per cent in 2016. This was strengthened through the Programme Budgeting Guidelines, which requested line ministries to have a separate programme in their Annual Action Plans on the NAP 1325, and to use the NAP 1325 indicators. It was the first time SEII issued a monitoring report on NAP 1325 implementation, increasing </w:t>
      </w:r>
      <w:r w:rsidRPr="00806DCE">
        <w:rPr>
          <w:sz w:val="24"/>
          <w:szCs w:val="24"/>
        </w:rPr>
        <w:lastRenderedPageBreak/>
        <w:t>accountability of the plan.</w:t>
      </w:r>
      <w:r w:rsidRPr="00A64B78">
        <w:rPr>
          <w:rFonts w:eastAsia="Calibri" w:cs="Calibri"/>
          <w:color w:val="000000"/>
          <w:sz w:val="24"/>
          <w:szCs w:val="24"/>
        </w:rPr>
        <w:t xml:space="preserve"> This included development of gender indicators, including from the NAP 1325, to measure implementation of gender commitments</w:t>
      </w:r>
      <w:r>
        <w:rPr>
          <w:rFonts w:eastAsia="Calibri" w:cs="Calibri"/>
          <w:color w:val="000000"/>
          <w:sz w:val="24"/>
          <w:szCs w:val="24"/>
        </w:rPr>
        <w:t>.</w:t>
      </w:r>
    </w:p>
    <w:p w14:paraId="209B5323" w14:textId="77777777" w:rsidR="00512730" w:rsidRPr="00A64B78" w:rsidRDefault="00512730" w:rsidP="003531E5">
      <w:pPr>
        <w:autoSpaceDE w:val="0"/>
        <w:autoSpaceDN w:val="0"/>
        <w:adjustRightInd w:val="0"/>
        <w:spacing w:after="0" w:line="240" w:lineRule="auto"/>
        <w:jc w:val="both"/>
        <w:rPr>
          <w:rFonts w:eastAsia="Times New Roman" w:cs="Times New Roman"/>
          <w:sz w:val="24"/>
          <w:szCs w:val="24"/>
        </w:rPr>
      </w:pPr>
    </w:p>
    <w:p w14:paraId="4DA93F82" w14:textId="7FB155B6" w:rsidR="00512730" w:rsidRPr="00890F81" w:rsidRDefault="00BD1DA8" w:rsidP="003531E5">
      <w:pPr>
        <w:pStyle w:val="Default"/>
        <w:jc w:val="both"/>
        <w:rPr>
          <w:rFonts w:cs="The Sans Light-"/>
        </w:rPr>
      </w:pPr>
      <w:r>
        <w:t xml:space="preserve">Aligning with </w:t>
      </w:r>
      <w:r w:rsidRPr="00553E5D">
        <w:rPr>
          <w:rFonts w:ascii="CIDFont+F2" w:hAnsi="CIDFont+F2" w:cs="CIDFont+F2"/>
        </w:rPr>
        <w:t>Outcome 1</w:t>
      </w:r>
      <w:r>
        <w:rPr>
          <w:rFonts w:ascii="CIDFont+F2" w:hAnsi="CIDFont+F2" w:cs="CIDFont+F2"/>
        </w:rPr>
        <w:t xml:space="preserve"> of the WPS </w:t>
      </w:r>
      <w:r w:rsidR="00C345D4">
        <w:rPr>
          <w:rFonts w:ascii="CIDFont+F2" w:hAnsi="CIDFont+F2" w:cs="CIDFont+F2"/>
        </w:rPr>
        <w:t>P</w:t>
      </w:r>
      <w:r>
        <w:rPr>
          <w:rFonts w:ascii="CIDFont+F2" w:hAnsi="CIDFont+F2" w:cs="CIDFont+F2"/>
        </w:rPr>
        <w:t>roject to support p</w:t>
      </w:r>
      <w:r w:rsidRPr="00553E5D">
        <w:rPr>
          <w:rFonts w:ascii="CIDFont+F2" w:hAnsi="CIDFont+F2" w:cs="CIDFont+F2"/>
        </w:rPr>
        <w:t>eacebuilding and national security policies and plans integrate</w:t>
      </w:r>
      <w:r>
        <w:rPr>
          <w:rFonts w:ascii="CIDFont+F2" w:hAnsi="CIDFont+F2" w:cs="CIDFont+F2"/>
        </w:rPr>
        <w:t xml:space="preserve"> </w:t>
      </w:r>
      <w:r w:rsidRPr="00553E5D">
        <w:rPr>
          <w:rFonts w:ascii="CIDFont+F2" w:hAnsi="CIDFont+F2" w:cs="CIDFont+F2"/>
        </w:rPr>
        <w:t xml:space="preserve">and implement the </w:t>
      </w:r>
      <w:r w:rsidR="00C345D4">
        <w:rPr>
          <w:rFonts w:ascii="CIDFont+F2" w:hAnsi="CIDFont+F2" w:cs="CIDFont+F2"/>
        </w:rPr>
        <w:t>WPS</w:t>
      </w:r>
      <w:r w:rsidRPr="00553E5D">
        <w:rPr>
          <w:rFonts w:ascii="CIDFont+F2" w:hAnsi="CIDFont+F2" w:cs="CIDFont+F2"/>
        </w:rPr>
        <w:t xml:space="preserve"> Agenda</w:t>
      </w:r>
      <w:r w:rsidR="00C50C63">
        <w:rPr>
          <w:rFonts w:ascii="CIDFont+F2" w:hAnsi="CIDFont+F2" w:cs="CIDFont+F2"/>
        </w:rPr>
        <w:t>,</w:t>
      </w:r>
      <w:r>
        <w:rPr>
          <w:rFonts w:asciiTheme="minorHAnsi" w:hAnsiTheme="minorHAnsi"/>
        </w:rPr>
        <w:t xml:space="preserve"> </w:t>
      </w:r>
      <w:r w:rsidR="008B0C4F" w:rsidRPr="00806DCE">
        <w:t xml:space="preserve">UN Women’s assistance </w:t>
      </w:r>
      <w:r w:rsidR="008B0C4F">
        <w:t>c</w:t>
      </w:r>
      <w:r w:rsidR="008B0C4F">
        <w:t>hange</w:t>
      </w:r>
      <w:r w:rsidR="008B0C4F">
        <w:t>d</w:t>
      </w:r>
      <w:r w:rsidR="008B0C4F">
        <w:t xml:space="preserve"> knowledge and skills of NAP 1325 stakeholders</w:t>
      </w:r>
      <w:r w:rsidR="008B0C4F">
        <w:t xml:space="preserve">, including those in </w:t>
      </w:r>
      <w:r w:rsidR="008B0C4F">
        <w:t>SEII</w:t>
      </w:r>
      <w:r w:rsidR="008B0C4F" w:rsidRPr="00806DCE">
        <w:t xml:space="preserve"> and PMO</w:t>
      </w:r>
      <w:r w:rsidR="008B0C4F">
        <w:t xml:space="preserve"> and</w:t>
      </w:r>
      <w:r w:rsidR="008B0C4F">
        <w:t xml:space="preserve"> beyond Dili, </w:t>
      </w:r>
      <w:r w:rsidR="008B0C4F" w:rsidRPr="00890F81">
        <w:t xml:space="preserve">with </w:t>
      </w:r>
      <w:r w:rsidR="008B0C4F">
        <w:rPr>
          <w:rFonts w:cs="Arial"/>
          <w:bCs/>
          <w:color w:val="3B3838"/>
        </w:rPr>
        <w:t>t</w:t>
      </w:r>
      <w:r w:rsidR="008B0C4F" w:rsidRPr="00890F81">
        <w:rPr>
          <w:rFonts w:cs="Arial"/>
          <w:bCs/>
          <w:color w:val="3B3838"/>
        </w:rPr>
        <w:t>wo-thirds of the Gender Working Group members from Baucau, Covalima and Oecusse increas</w:t>
      </w:r>
      <w:r w:rsidR="008B0C4F">
        <w:rPr>
          <w:rFonts w:cs="Arial"/>
          <w:bCs/>
          <w:color w:val="3B3838"/>
        </w:rPr>
        <w:t>ing</w:t>
      </w:r>
      <w:r w:rsidR="008B0C4F" w:rsidRPr="00890F81">
        <w:rPr>
          <w:rFonts w:cs="Arial"/>
          <w:bCs/>
          <w:color w:val="3B3838"/>
        </w:rPr>
        <w:t xml:space="preserve"> knowledge on gender equality and gender responsive budgeting </w:t>
      </w:r>
      <w:r w:rsidR="008B0C4F">
        <w:rPr>
          <w:rFonts w:cs="Arial"/>
          <w:bCs/>
          <w:color w:val="3B3838"/>
        </w:rPr>
        <w:t xml:space="preserve">after </w:t>
      </w:r>
      <w:r w:rsidR="008B0C4F" w:rsidRPr="00890F81">
        <w:rPr>
          <w:rFonts w:cs="Arial"/>
          <w:bCs/>
          <w:color w:val="3B3838"/>
        </w:rPr>
        <w:t>three two-day trainings organized by SEII with UN</w:t>
      </w:r>
      <w:r w:rsidR="008B0C4F">
        <w:rPr>
          <w:rFonts w:cs="Arial"/>
          <w:bCs/>
          <w:color w:val="3B3838"/>
        </w:rPr>
        <w:t xml:space="preserve"> </w:t>
      </w:r>
      <w:r w:rsidR="008B0C4F" w:rsidRPr="00890F81">
        <w:rPr>
          <w:rFonts w:cs="Arial"/>
          <w:bCs/>
          <w:color w:val="3B3838"/>
        </w:rPr>
        <w:t>W</w:t>
      </w:r>
      <w:r w:rsidR="008B0C4F">
        <w:rPr>
          <w:rFonts w:cs="Arial"/>
          <w:bCs/>
          <w:color w:val="3B3838"/>
        </w:rPr>
        <w:t>omen</w:t>
      </w:r>
      <w:r w:rsidR="008B0C4F" w:rsidRPr="00890F81">
        <w:rPr>
          <w:rFonts w:cs="Arial"/>
          <w:bCs/>
          <w:color w:val="3B3838"/>
        </w:rPr>
        <w:t>.</w:t>
      </w:r>
      <w:r w:rsidR="008B0C4F">
        <w:rPr>
          <w:rFonts w:cs="Arial"/>
          <w:bCs/>
          <w:color w:val="3B3838"/>
        </w:rPr>
        <w:t xml:space="preserve"> </w:t>
      </w:r>
      <w:r w:rsidR="008B0C4F">
        <w:rPr>
          <w:rFonts w:asciiTheme="minorHAnsi" w:hAnsiTheme="minorHAnsi"/>
        </w:rPr>
        <w:t xml:space="preserve">UN Women </w:t>
      </w:r>
      <w:r w:rsidR="008B0C4F">
        <w:rPr>
          <w:rFonts w:cs="Arial"/>
          <w:bCs/>
          <w:color w:val="3B3838"/>
        </w:rPr>
        <w:t xml:space="preserve">training reports also indicated that </w:t>
      </w:r>
      <w:r w:rsidR="008B0C4F" w:rsidRPr="00806DCE">
        <w:t xml:space="preserve">26 </w:t>
      </w:r>
      <w:r w:rsidR="008B0C4F">
        <w:t>r</w:t>
      </w:r>
      <w:r w:rsidR="008B0C4F" w:rsidRPr="00806DCE">
        <w:t>epresentatives (13 women and 13 men) from four-line ministries responsible for implementing the NAP 1325 strengthened their knowledge on gender-responsive budgeting (GRB)</w:t>
      </w:r>
      <w:r w:rsidR="008B0C4F">
        <w:t xml:space="preserve">, where </w:t>
      </w:r>
      <w:r w:rsidR="00C50C63">
        <w:t>the</w:t>
      </w:r>
      <w:r>
        <w:t xml:space="preserve"> </w:t>
      </w:r>
      <w:r w:rsidRPr="00806DCE">
        <w:t xml:space="preserve">NAP 1325 </w:t>
      </w:r>
      <w:r w:rsidR="003A1CF6">
        <w:t>was</w:t>
      </w:r>
      <w:r w:rsidR="003A1CF6" w:rsidRPr="00806DCE">
        <w:t xml:space="preserve"> </w:t>
      </w:r>
      <w:r w:rsidR="00512730" w:rsidRPr="00806DCE">
        <w:t xml:space="preserve">used as guidance in the </w:t>
      </w:r>
      <w:r w:rsidR="003A1CF6">
        <w:t>SEII</w:t>
      </w:r>
      <w:r w:rsidR="003A1CF6" w:rsidRPr="00806DCE">
        <w:t xml:space="preserve"> </w:t>
      </w:r>
      <w:r w:rsidR="00512730" w:rsidRPr="00806DCE">
        <w:t xml:space="preserve">and PMO workshops on </w:t>
      </w:r>
      <w:r w:rsidR="003A1CF6">
        <w:t>the</w:t>
      </w:r>
      <w:r w:rsidR="00512730" w:rsidRPr="00806DCE">
        <w:t xml:space="preserve"> 2018 Budget and Planning preparation</w:t>
      </w:r>
      <w:r w:rsidR="00C50C63">
        <w:t xml:space="preserve">. </w:t>
      </w:r>
      <w:r w:rsidR="00512730" w:rsidRPr="00806DCE">
        <w:t xml:space="preserve">This progress </w:t>
      </w:r>
      <w:r w:rsidR="008716B1">
        <w:t>was</w:t>
      </w:r>
      <w:r w:rsidR="00512730" w:rsidRPr="00806DCE">
        <w:t xml:space="preserve"> supported by the women’s machinery to </w:t>
      </w:r>
      <w:r w:rsidR="00093829">
        <w:t xml:space="preserve">improve its efficiency in </w:t>
      </w:r>
      <w:r w:rsidR="00512730" w:rsidRPr="00806DCE">
        <w:t>integrat</w:t>
      </w:r>
      <w:r w:rsidR="00093829">
        <w:t>ing</w:t>
      </w:r>
      <w:r w:rsidR="00512730" w:rsidRPr="00806DCE">
        <w:t xml:space="preserve"> gender specific programmes, sub-</w:t>
      </w:r>
      <w:proofErr w:type="gramStart"/>
      <w:r w:rsidR="00512730" w:rsidRPr="00806DCE">
        <w:t>programmes</w:t>
      </w:r>
      <w:proofErr w:type="gramEnd"/>
      <w:r w:rsidR="00512730" w:rsidRPr="00806DCE">
        <w:t xml:space="preserve"> and indicators into Government Programme Budgeting structures to ensure incorporation of gender commitments into plans</w:t>
      </w:r>
      <w:r w:rsidR="00512730">
        <w:t xml:space="preserve">. </w:t>
      </w:r>
    </w:p>
    <w:p w14:paraId="70F63239" w14:textId="77777777" w:rsidR="00512730" w:rsidRDefault="00512730" w:rsidP="003531E5">
      <w:pPr>
        <w:pStyle w:val="Default"/>
        <w:ind w:left="57" w:right="57"/>
        <w:jc w:val="both"/>
        <w:rPr>
          <w:rFonts w:cs="Arial Nova Light"/>
        </w:rPr>
      </w:pPr>
    </w:p>
    <w:p w14:paraId="1372A63F" w14:textId="77777777" w:rsidR="00864A52" w:rsidRDefault="008B0C4F" w:rsidP="00864A52">
      <w:pPr>
        <w:autoSpaceDE w:val="0"/>
        <w:autoSpaceDN w:val="0"/>
        <w:adjustRightInd w:val="0"/>
        <w:spacing w:line="240" w:lineRule="auto"/>
        <w:jc w:val="both"/>
        <w:rPr>
          <w:rFonts w:cs="Arial Nova Light"/>
          <w:color w:val="000000"/>
          <w:sz w:val="24"/>
          <w:szCs w:val="24"/>
        </w:rPr>
      </w:pPr>
      <w:r>
        <w:rPr>
          <w:bCs/>
          <w:sz w:val="24"/>
          <w:szCs w:val="24"/>
          <w:lang w:val="en-US"/>
        </w:rPr>
        <w:t xml:space="preserve">UN Women capacity development also </w:t>
      </w:r>
      <w:r w:rsidR="00864A52">
        <w:rPr>
          <w:bCs/>
          <w:sz w:val="24"/>
          <w:szCs w:val="24"/>
          <w:lang w:val="en-US"/>
        </w:rPr>
        <w:t xml:space="preserve">resulted in strengthened </w:t>
      </w:r>
      <w:r w:rsidR="00864A52" w:rsidRPr="00890F81">
        <w:rPr>
          <w:rFonts w:cs="TheSansC5-Light"/>
          <w:sz w:val="24"/>
          <w:szCs w:val="24"/>
        </w:rPr>
        <w:t xml:space="preserve">capacity of </w:t>
      </w:r>
      <w:r w:rsidR="00864A52" w:rsidRPr="00F06001">
        <w:rPr>
          <w:rFonts w:cs="Arial Nova Light"/>
          <w:color w:val="000000"/>
          <w:sz w:val="24"/>
          <w:szCs w:val="24"/>
        </w:rPr>
        <w:t>Steering Committee</w:t>
      </w:r>
      <w:r w:rsidR="00864A52" w:rsidRPr="00890F81">
        <w:rPr>
          <w:rFonts w:cs="TheSansC5-Light"/>
          <w:sz w:val="24"/>
          <w:szCs w:val="24"/>
        </w:rPr>
        <w:t xml:space="preserve"> </w:t>
      </w:r>
      <w:r w:rsidR="00864A52" w:rsidRPr="00F06001">
        <w:rPr>
          <w:rFonts w:cs="Arial Nova Light"/>
          <w:color w:val="000000"/>
          <w:sz w:val="24"/>
          <w:szCs w:val="24"/>
        </w:rPr>
        <w:t>member</w:t>
      </w:r>
      <w:r w:rsidR="00864A52">
        <w:rPr>
          <w:rFonts w:cs="Arial Nova Light"/>
          <w:color w:val="000000"/>
          <w:sz w:val="24"/>
          <w:szCs w:val="24"/>
        </w:rPr>
        <w:t>, as well as</w:t>
      </w:r>
      <w:r w:rsidR="00864A52" w:rsidRPr="00890F81">
        <w:rPr>
          <w:rFonts w:cs="TheSansC5-Light"/>
          <w:sz w:val="24"/>
          <w:szCs w:val="24"/>
        </w:rPr>
        <w:t xml:space="preserve"> </w:t>
      </w:r>
      <w:r w:rsidR="00864A52" w:rsidRPr="00890F81">
        <w:rPr>
          <w:rFonts w:cs="TheSansC5-Light"/>
          <w:sz w:val="24"/>
          <w:szCs w:val="24"/>
        </w:rPr>
        <w:t xml:space="preserve">MOI staff developed in </w:t>
      </w:r>
      <w:r w:rsidR="00864A52" w:rsidRPr="00890F81">
        <w:rPr>
          <w:rFonts w:cs="TheSansC5-Bold"/>
          <w:sz w:val="24"/>
          <w:szCs w:val="24"/>
        </w:rPr>
        <w:t xml:space="preserve">creating and planning programmes, goals and outcome measures, budgeting and writing reports, enabling them to </w:t>
      </w:r>
      <w:r w:rsidR="00864A52" w:rsidRPr="00890F81">
        <w:rPr>
          <w:rFonts w:cs="TheSansC5-Light"/>
          <w:sz w:val="24"/>
          <w:szCs w:val="24"/>
        </w:rPr>
        <w:t>focus on the preparation of the Ministry of Interior’s Annual Action Planning for 2020 under the National Action Plan 1325 on Women, Peace and Security</w:t>
      </w:r>
      <w:r w:rsidR="00864A52">
        <w:rPr>
          <w:rFonts w:cs="TheSansC5-Light"/>
          <w:sz w:val="24"/>
          <w:szCs w:val="24"/>
        </w:rPr>
        <w:t>.</w:t>
      </w:r>
      <w:r w:rsidR="00864A52" w:rsidRPr="00864A52">
        <w:rPr>
          <w:rFonts w:cs="Arial Nova Light"/>
          <w:color w:val="000000"/>
          <w:sz w:val="24"/>
          <w:szCs w:val="24"/>
        </w:rPr>
        <w:t xml:space="preserve"> </w:t>
      </w:r>
      <w:r w:rsidR="00864A52" w:rsidRPr="00F06001">
        <w:rPr>
          <w:rFonts w:cs="Arial Nova Light"/>
          <w:color w:val="000000"/>
          <w:sz w:val="24"/>
          <w:szCs w:val="24"/>
        </w:rPr>
        <w:t>UN Women capacity development support included developing a costing matrix and M&amp;E framework</w:t>
      </w:r>
      <w:r w:rsidR="00864A52">
        <w:rPr>
          <w:rFonts w:cs="Arial Nova Light"/>
          <w:color w:val="000000"/>
          <w:sz w:val="24"/>
          <w:szCs w:val="24"/>
        </w:rPr>
        <w:t xml:space="preserve"> and followed a</w:t>
      </w:r>
      <w:r w:rsidR="00512730" w:rsidRPr="00890F81">
        <w:rPr>
          <w:bCs/>
          <w:sz w:val="24"/>
          <w:szCs w:val="24"/>
          <w:lang w:val="en-US"/>
        </w:rPr>
        <w:t xml:space="preserve"> </w:t>
      </w:r>
      <w:r w:rsidR="00512730" w:rsidRPr="00890F81">
        <w:rPr>
          <w:rFonts w:cs="TheSansC5-Bold"/>
          <w:sz w:val="24"/>
          <w:szCs w:val="24"/>
        </w:rPr>
        <w:t>Results Based Management (RBM) workshop</w:t>
      </w:r>
      <w:r w:rsidR="00512730" w:rsidRPr="00890F81">
        <w:rPr>
          <w:rFonts w:cs="TheSansC5-Light"/>
          <w:sz w:val="24"/>
          <w:szCs w:val="24"/>
        </w:rPr>
        <w:t xml:space="preserve"> organized in 2019 by MOI’s National Directorate for Community Conflict Prevention (DNPCC) facilitated by UN Women and the Planning Monitoring and Evaluation Unit of Prime Minister’s Office (UPMA</w:t>
      </w:r>
      <w:r w:rsidR="00864A52">
        <w:rPr>
          <w:rFonts w:cs="TheSansC5-Light"/>
          <w:sz w:val="24"/>
          <w:szCs w:val="24"/>
        </w:rPr>
        <w:t>).</w:t>
      </w:r>
      <w:r w:rsidR="00512730" w:rsidRPr="00F06001">
        <w:rPr>
          <w:rFonts w:cs="Arial Nova Light"/>
          <w:color w:val="000000"/>
          <w:sz w:val="24"/>
          <w:szCs w:val="24"/>
        </w:rPr>
        <w:t xml:space="preserve"> </w:t>
      </w:r>
    </w:p>
    <w:p w14:paraId="6238541F" w14:textId="39E3F4DE" w:rsidR="00512730" w:rsidRPr="00806DCE" w:rsidRDefault="00864A52" w:rsidP="00864A52">
      <w:pPr>
        <w:autoSpaceDE w:val="0"/>
        <w:autoSpaceDN w:val="0"/>
        <w:adjustRightInd w:val="0"/>
        <w:spacing w:line="240" w:lineRule="auto"/>
        <w:jc w:val="both"/>
        <w:rPr>
          <w:sz w:val="24"/>
          <w:szCs w:val="24"/>
        </w:rPr>
      </w:pPr>
      <w:r>
        <w:rPr>
          <w:rFonts w:cs="Arial Nova Light"/>
          <w:color w:val="000000"/>
          <w:sz w:val="24"/>
          <w:szCs w:val="24"/>
        </w:rPr>
        <w:t xml:space="preserve">The support also looked at institutional structures </w:t>
      </w:r>
      <w:r w:rsidR="008B3841">
        <w:rPr>
          <w:rFonts w:cs="Arial Nova Light"/>
          <w:color w:val="000000"/>
          <w:sz w:val="24"/>
          <w:szCs w:val="24"/>
        </w:rPr>
        <w:t xml:space="preserve">and by </w:t>
      </w:r>
      <w:r w:rsidRPr="00A64B78">
        <w:rPr>
          <w:rFonts w:cs="Arial Nova Light"/>
          <w:color w:val="000000"/>
          <w:sz w:val="24"/>
          <w:szCs w:val="24"/>
        </w:rPr>
        <w:t xml:space="preserve">June 2019, the NAP 1325 </w:t>
      </w:r>
      <w:r>
        <w:rPr>
          <w:rFonts w:cs="Arial Nova Light"/>
          <w:color w:val="000000"/>
          <w:sz w:val="24"/>
          <w:szCs w:val="24"/>
        </w:rPr>
        <w:t>was</w:t>
      </w:r>
      <w:r w:rsidRPr="00A64B78">
        <w:rPr>
          <w:rFonts w:cs="Arial Nova Light"/>
          <w:color w:val="000000"/>
          <w:sz w:val="24"/>
          <w:szCs w:val="24"/>
        </w:rPr>
        <w:t xml:space="preserve"> fully embedded in the State Budgeting system</w:t>
      </w:r>
      <w:r>
        <w:rPr>
          <w:rFonts w:cs="Arial Nova Light"/>
          <w:color w:val="000000"/>
          <w:sz w:val="24"/>
          <w:szCs w:val="24"/>
        </w:rPr>
        <w:t>.</w:t>
      </w:r>
      <w:r>
        <w:rPr>
          <w:rFonts w:cs="Arial Nova Light"/>
          <w:color w:val="000000"/>
          <w:sz w:val="24"/>
          <w:szCs w:val="24"/>
        </w:rPr>
        <w:t xml:space="preserve"> </w:t>
      </w:r>
      <w:proofErr w:type="gramStart"/>
      <w:r w:rsidR="00512730">
        <w:rPr>
          <w:rFonts w:eastAsia="Calibri" w:cs="Calibri"/>
          <w:sz w:val="24"/>
          <w:szCs w:val="24"/>
        </w:rPr>
        <w:t>The</w:t>
      </w:r>
      <w:proofErr w:type="gramEnd"/>
      <w:r w:rsidR="00512730">
        <w:rPr>
          <w:rFonts w:eastAsia="Calibri" w:cs="Calibri"/>
          <w:sz w:val="24"/>
          <w:szCs w:val="24"/>
        </w:rPr>
        <w:t xml:space="preserve"> r</w:t>
      </w:r>
      <w:r w:rsidR="00512730" w:rsidRPr="00A64B78">
        <w:rPr>
          <w:rFonts w:eastAsia="Calibri" w:cs="Calibri"/>
          <w:sz w:val="24"/>
          <w:szCs w:val="24"/>
        </w:rPr>
        <w:t>evision of the 12 institutional programme budgeting structures embedded in the on-line Government planning system integrates NAP 1325 as a specific sub-programme with indicators</w:t>
      </w:r>
      <w:r w:rsidR="00512730">
        <w:rPr>
          <w:rFonts w:eastAsia="Calibri" w:cs="Calibri"/>
          <w:sz w:val="24"/>
          <w:szCs w:val="24"/>
        </w:rPr>
        <w:t xml:space="preserve">. UN Women </w:t>
      </w:r>
      <w:r w:rsidR="00512730" w:rsidRPr="00A64B78">
        <w:rPr>
          <w:rFonts w:eastAsia="Calibri" w:cs="Calibri"/>
          <w:sz w:val="24"/>
          <w:szCs w:val="24"/>
        </w:rPr>
        <w:t>facilitated</w:t>
      </w:r>
      <w:r w:rsidR="00512730">
        <w:rPr>
          <w:rFonts w:eastAsia="Calibri" w:cs="Calibri"/>
          <w:sz w:val="24"/>
          <w:szCs w:val="24"/>
        </w:rPr>
        <w:t xml:space="preserve"> the </w:t>
      </w:r>
      <w:r w:rsidR="00512730" w:rsidRPr="00A64B78">
        <w:rPr>
          <w:rFonts w:eastAsia="Calibri" w:cs="Calibri"/>
          <w:sz w:val="24"/>
          <w:szCs w:val="24"/>
        </w:rPr>
        <w:t>targeted capacity development of the key 1325 implementing agencies on Gender-Responsive R</w:t>
      </w:r>
      <w:r w:rsidR="000455F3">
        <w:rPr>
          <w:rFonts w:eastAsia="Calibri" w:cs="Calibri"/>
          <w:sz w:val="24"/>
          <w:szCs w:val="24"/>
        </w:rPr>
        <w:t>esults-</w:t>
      </w:r>
      <w:r w:rsidR="00512730" w:rsidRPr="00A64B78">
        <w:rPr>
          <w:rFonts w:eastAsia="Calibri" w:cs="Calibri"/>
          <w:sz w:val="24"/>
          <w:szCs w:val="24"/>
        </w:rPr>
        <w:t>B</w:t>
      </w:r>
      <w:r w:rsidR="000455F3">
        <w:rPr>
          <w:rFonts w:eastAsia="Calibri" w:cs="Calibri"/>
          <w:sz w:val="24"/>
          <w:szCs w:val="24"/>
        </w:rPr>
        <w:t xml:space="preserve">ased </w:t>
      </w:r>
      <w:r w:rsidR="00512730" w:rsidRPr="00A64B78">
        <w:rPr>
          <w:rFonts w:eastAsia="Calibri" w:cs="Calibri"/>
          <w:sz w:val="24"/>
          <w:szCs w:val="24"/>
        </w:rPr>
        <w:t>M</w:t>
      </w:r>
      <w:r w:rsidR="000455F3">
        <w:rPr>
          <w:rFonts w:eastAsia="Calibri" w:cs="Calibri"/>
          <w:sz w:val="24"/>
          <w:szCs w:val="24"/>
        </w:rPr>
        <w:t>anagement</w:t>
      </w:r>
      <w:r w:rsidR="00512730" w:rsidRPr="00A64B78">
        <w:rPr>
          <w:rFonts w:eastAsia="Calibri" w:cs="Calibri"/>
          <w:sz w:val="24"/>
          <w:szCs w:val="24"/>
        </w:rPr>
        <w:t xml:space="preserve"> and Planning through the NAP 1325 Steering Committee</w:t>
      </w:r>
      <w:r w:rsidR="00512730">
        <w:rPr>
          <w:rFonts w:eastAsia="Calibri" w:cs="Calibri"/>
          <w:sz w:val="24"/>
          <w:szCs w:val="24"/>
        </w:rPr>
        <w:t xml:space="preserve">. </w:t>
      </w:r>
    </w:p>
    <w:p w14:paraId="6A4FE4EF" w14:textId="6F327B6C" w:rsidR="00512730" w:rsidRDefault="00512730" w:rsidP="003531E5">
      <w:pPr>
        <w:spacing w:line="240" w:lineRule="auto"/>
        <w:jc w:val="both"/>
        <w:rPr>
          <w:b/>
          <w:bCs/>
        </w:rPr>
      </w:pPr>
      <w:r>
        <w:rPr>
          <w:rFonts w:cs="Arial"/>
          <w:sz w:val="24"/>
          <w:szCs w:val="24"/>
        </w:rPr>
        <w:t>For 2020</w:t>
      </w:r>
      <w:r w:rsidR="000F5B7A">
        <w:rPr>
          <w:rFonts w:cs="Arial"/>
          <w:sz w:val="24"/>
          <w:szCs w:val="24"/>
        </w:rPr>
        <w:t>,</w:t>
      </w:r>
      <w:r>
        <w:rPr>
          <w:rFonts w:cs="Arial"/>
          <w:sz w:val="24"/>
          <w:szCs w:val="24"/>
        </w:rPr>
        <w:t xml:space="preserve"> there was an i</w:t>
      </w:r>
      <w:r w:rsidRPr="00A64B78">
        <w:rPr>
          <w:rFonts w:cs="Arial"/>
          <w:sz w:val="24"/>
          <w:szCs w:val="24"/>
        </w:rPr>
        <w:t xml:space="preserve">ncrease in </w:t>
      </w:r>
      <w:r w:rsidR="000F5B7A">
        <w:rPr>
          <w:rFonts w:cs="Arial"/>
          <w:sz w:val="24"/>
          <w:szCs w:val="24"/>
        </w:rPr>
        <w:t xml:space="preserve">the initially proposed </w:t>
      </w:r>
      <w:r w:rsidRPr="00A64B78">
        <w:rPr>
          <w:rFonts w:cs="Arial"/>
          <w:sz w:val="24"/>
          <w:szCs w:val="24"/>
        </w:rPr>
        <w:t>State Budget allocation and in the number of line ministries including the NAP 1325 in their Annual Action Plans</w:t>
      </w:r>
      <w:r>
        <w:rPr>
          <w:rFonts w:cs="Arial"/>
          <w:sz w:val="24"/>
          <w:szCs w:val="24"/>
        </w:rPr>
        <w:t xml:space="preserve">. </w:t>
      </w:r>
      <w:r w:rsidRPr="00A64B78">
        <w:rPr>
          <w:rFonts w:eastAsia="Calibri" w:cs="Calibri"/>
          <w:sz w:val="24"/>
          <w:szCs w:val="24"/>
        </w:rPr>
        <w:t xml:space="preserve">The 2020 draft State Budget presented to Parliament proposed </w:t>
      </w:r>
      <w:r w:rsidR="000F5B7A">
        <w:rPr>
          <w:rFonts w:eastAsia="Calibri" w:cs="Calibri"/>
          <w:sz w:val="24"/>
          <w:szCs w:val="24"/>
        </w:rPr>
        <w:t>an</w:t>
      </w:r>
      <w:r w:rsidRPr="00A64B78">
        <w:rPr>
          <w:rFonts w:eastAsia="Calibri" w:cs="Calibri"/>
          <w:sz w:val="24"/>
          <w:szCs w:val="24"/>
        </w:rPr>
        <w:t xml:space="preserve"> allocation of USD 747,469 for the NAP</w:t>
      </w:r>
      <w:r w:rsidR="000F5B7A">
        <w:rPr>
          <w:rFonts w:eastAsia="Calibri" w:cs="Calibri"/>
          <w:sz w:val="24"/>
          <w:szCs w:val="24"/>
        </w:rPr>
        <w:t xml:space="preserve">, </w:t>
      </w:r>
      <w:r w:rsidRPr="00A64B78">
        <w:rPr>
          <w:rFonts w:eastAsia="Calibri" w:cs="Calibri"/>
          <w:sz w:val="24"/>
          <w:szCs w:val="24"/>
        </w:rPr>
        <w:t>double the 2019 allocation (USD 366,005), across seven institutions (Ministries of Interior, Social Solidarity, Justice, Defence, National Police, Defence forces and Secretary of State for Equality and Inclusion), compared to six in 2019</w:t>
      </w:r>
      <w:r>
        <w:rPr>
          <w:rFonts w:eastAsia="Calibri" w:cs="Calibri"/>
          <w:sz w:val="24"/>
          <w:szCs w:val="24"/>
        </w:rPr>
        <w:t xml:space="preserve">. Again, the challenge of government instability had an impact. The </w:t>
      </w:r>
      <w:r w:rsidR="00C31EFF">
        <w:rPr>
          <w:rFonts w:eastAsia="Calibri" w:cs="Calibri"/>
          <w:sz w:val="24"/>
          <w:szCs w:val="24"/>
        </w:rPr>
        <w:t xml:space="preserve">January 2020 </w:t>
      </w:r>
      <w:r w:rsidR="000F5B7A">
        <w:rPr>
          <w:rFonts w:eastAsia="Calibri" w:cs="Calibri"/>
          <w:sz w:val="24"/>
          <w:szCs w:val="24"/>
        </w:rPr>
        <w:t>impasse</w:t>
      </w:r>
      <w:r>
        <w:rPr>
          <w:rFonts w:eastAsia="Calibri" w:cs="Calibri"/>
          <w:sz w:val="24"/>
          <w:szCs w:val="24"/>
        </w:rPr>
        <w:t xml:space="preserve"> of the Government due to failure to pass the budget and the consequent parliamentary </w:t>
      </w:r>
      <w:r w:rsidR="000455F3">
        <w:rPr>
          <w:rFonts w:eastAsia="Calibri" w:cs="Calibri"/>
          <w:sz w:val="24"/>
          <w:szCs w:val="24"/>
        </w:rPr>
        <w:t xml:space="preserve">changes </w:t>
      </w:r>
      <w:r>
        <w:rPr>
          <w:rFonts w:eastAsia="Calibri" w:cs="Calibri"/>
          <w:sz w:val="24"/>
          <w:szCs w:val="24"/>
        </w:rPr>
        <w:t xml:space="preserve">in May, </w:t>
      </w:r>
      <w:r w:rsidR="00C31EFF">
        <w:rPr>
          <w:rFonts w:eastAsia="Calibri" w:cs="Calibri"/>
          <w:sz w:val="24"/>
          <w:szCs w:val="24"/>
        </w:rPr>
        <w:t>coupled</w:t>
      </w:r>
      <w:r>
        <w:rPr>
          <w:rFonts w:eastAsia="Calibri" w:cs="Calibri"/>
          <w:sz w:val="24"/>
          <w:szCs w:val="24"/>
        </w:rPr>
        <w:t xml:space="preserve"> by the economic impact of the </w:t>
      </w:r>
      <w:r w:rsidR="000E42FD">
        <w:rPr>
          <w:rFonts w:eastAsia="Calibri" w:cs="Calibri"/>
          <w:sz w:val="24"/>
          <w:szCs w:val="24"/>
        </w:rPr>
        <w:t>COVID-19</w:t>
      </w:r>
      <w:r>
        <w:rPr>
          <w:rFonts w:eastAsia="Calibri" w:cs="Calibri"/>
          <w:sz w:val="24"/>
          <w:szCs w:val="24"/>
        </w:rPr>
        <w:t xml:space="preserve"> pandemic resulted in the 2020 budget being implemented </w:t>
      </w:r>
      <w:proofErr w:type="gramStart"/>
      <w:r>
        <w:rPr>
          <w:rFonts w:eastAsia="Calibri" w:cs="Calibri"/>
          <w:sz w:val="24"/>
          <w:szCs w:val="24"/>
        </w:rPr>
        <w:t>on a monthly basis</w:t>
      </w:r>
      <w:proofErr w:type="gramEnd"/>
      <w:r>
        <w:rPr>
          <w:rFonts w:eastAsia="Calibri" w:cs="Calibri"/>
          <w:sz w:val="24"/>
          <w:szCs w:val="24"/>
        </w:rPr>
        <w:t xml:space="preserve">. </w:t>
      </w:r>
      <w:bookmarkStart w:id="28" w:name="_Hlk57889615"/>
      <w:r>
        <w:rPr>
          <w:rFonts w:eastAsia="Calibri" w:cs="Calibri"/>
          <w:sz w:val="24"/>
          <w:szCs w:val="24"/>
        </w:rPr>
        <w:t xml:space="preserve">The 2021 Budget </w:t>
      </w:r>
      <w:r w:rsidR="003F2C65">
        <w:rPr>
          <w:rFonts w:eastAsia="Calibri" w:cs="Calibri"/>
          <w:sz w:val="24"/>
          <w:szCs w:val="24"/>
        </w:rPr>
        <w:t>proposed</w:t>
      </w:r>
      <w:r w:rsidR="00093829">
        <w:rPr>
          <w:rFonts w:eastAsia="Calibri" w:cs="Calibri"/>
          <w:sz w:val="24"/>
          <w:szCs w:val="24"/>
        </w:rPr>
        <w:t xml:space="preserve"> an </w:t>
      </w:r>
      <w:r>
        <w:rPr>
          <w:rFonts w:eastAsia="Calibri" w:cs="Calibri"/>
          <w:sz w:val="24"/>
          <w:szCs w:val="24"/>
        </w:rPr>
        <w:t>allocation of $509,291</w:t>
      </w:r>
      <w:r w:rsidR="00093829">
        <w:rPr>
          <w:rFonts w:eastAsia="Calibri" w:cs="Calibri"/>
          <w:sz w:val="24"/>
          <w:szCs w:val="24"/>
        </w:rPr>
        <w:t xml:space="preserve"> for </w:t>
      </w:r>
      <w:r w:rsidR="00C31EFF">
        <w:rPr>
          <w:rFonts w:eastAsia="Calibri" w:cs="Calibri"/>
          <w:sz w:val="24"/>
          <w:szCs w:val="24"/>
        </w:rPr>
        <w:t xml:space="preserve">the </w:t>
      </w:r>
      <w:r w:rsidR="00093829">
        <w:rPr>
          <w:rFonts w:eastAsia="Calibri" w:cs="Calibri"/>
          <w:sz w:val="24"/>
          <w:szCs w:val="24"/>
        </w:rPr>
        <w:t>NAP</w:t>
      </w:r>
      <w:r w:rsidR="00C31EFF">
        <w:rPr>
          <w:rFonts w:eastAsia="Calibri" w:cs="Calibri"/>
          <w:sz w:val="24"/>
          <w:szCs w:val="24"/>
        </w:rPr>
        <w:t xml:space="preserve"> 1325</w:t>
      </w:r>
      <w:r w:rsidR="00093829">
        <w:rPr>
          <w:rFonts w:eastAsia="Calibri" w:cs="Calibri"/>
          <w:sz w:val="24"/>
          <w:szCs w:val="24"/>
        </w:rPr>
        <w:t>.</w:t>
      </w:r>
      <w:r w:rsidR="000455F3">
        <w:rPr>
          <w:rStyle w:val="FootnoteReference"/>
          <w:rFonts w:eastAsia="Calibri" w:cs="Calibri"/>
          <w:sz w:val="24"/>
          <w:szCs w:val="24"/>
        </w:rPr>
        <w:footnoteReference w:id="39"/>
      </w:r>
      <w:r w:rsidR="000455F3" w:rsidDel="000455F3">
        <w:rPr>
          <w:rFonts w:eastAsia="Calibri" w:cs="Calibri"/>
          <w:sz w:val="24"/>
          <w:szCs w:val="24"/>
        </w:rPr>
        <w:t xml:space="preserve"> </w:t>
      </w:r>
      <w:r w:rsidR="00864A52">
        <w:rPr>
          <w:rFonts w:eastAsia="Calibri" w:cs="Calibri"/>
          <w:sz w:val="24"/>
          <w:szCs w:val="24"/>
        </w:rPr>
        <w:t xml:space="preserve">This </w:t>
      </w:r>
      <w:r w:rsidR="00864A52">
        <w:rPr>
          <w:rFonts w:eastAsia="Calibri" w:cs="Calibri"/>
          <w:sz w:val="24"/>
          <w:szCs w:val="24"/>
        </w:rPr>
        <w:lastRenderedPageBreak/>
        <w:t xml:space="preserve">highlights the </w:t>
      </w:r>
      <w:r w:rsidR="008B3841">
        <w:rPr>
          <w:rFonts w:eastAsia="Calibri" w:cs="Calibri"/>
          <w:sz w:val="24"/>
          <w:szCs w:val="24"/>
        </w:rPr>
        <w:t xml:space="preserve">efficient approach taken to institutionalize the NAP across the budget system, which contributed to regular </w:t>
      </w:r>
      <w:r w:rsidR="00C31EFF">
        <w:rPr>
          <w:rFonts w:eastAsia="Calibri" w:cs="Calibri"/>
          <w:sz w:val="24"/>
          <w:szCs w:val="24"/>
        </w:rPr>
        <w:t>Budget</w:t>
      </w:r>
      <w:r w:rsidR="00C31EFF">
        <w:rPr>
          <w:rFonts w:eastAsia="Calibri" w:cs="Calibri"/>
          <w:sz w:val="24"/>
          <w:szCs w:val="24"/>
        </w:rPr>
        <w:t xml:space="preserve"> </w:t>
      </w:r>
      <w:r w:rsidR="008B3841">
        <w:rPr>
          <w:rFonts w:eastAsia="Calibri" w:cs="Calibri"/>
          <w:sz w:val="24"/>
          <w:szCs w:val="24"/>
        </w:rPr>
        <w:t>allocations.</w:t>
      </w:r>
      <w:bookmarkEnd w:id="28"/>
    </w:p>
    <w:p w14:paraId="160E8C87" w14:textId="50C34ECB" w:rsidR="00512730" w:rsidRPr="00BD523B" w:rsidRDefault="00512730" w:rsidP="003531E5">
      <w:pPr>
        <w:spacing w:line="240" w:lineRule="auto"/>
        <w:jc w:val="both"/>
        <w:rPr>
          <w:i/>
          <w:iCs/>
          <w:sz w:val="24"/>
          <w:szCs w:val="24"/>
        </w:rPr>
      </w:pPr>
      <w:bookmarkStart w:id="29" w:name="_Hlk57965221"/>
      <w:r w:rsidRPr="00BD523B">
        <w:rPr>
          <w:sz w:val="24"/>
          <w:szCs w:val="24"/>
        </w:rPr>
        <w:t>3</w:t>
      </w:r>
      <w:r w:rsidRPr="00BD523B">
        <w:rPr>
          <w:i/>
          <w:iCs/>
          <w:sz w:val="24"/>
          <w:szCs w:val="24"/>
        </w:rPr>
        <w:t xml:space="preserve">.3.2. FINDING 6 </w:t>
      </w:r>
      <w:r w:rsidR="00246907">
        <w:rPr>
          <w:i/>
          <w:iCs/>
          <w:sz w:val="24"/>
          <w:szCs w:val="24"/>
        </w:rPr>
        <w:t>There is</w:t>
      </w:r>
      <w:r w:rsidRPr="00BD523B">
        <w:rPr>
          <w:i/>
          <w:iCs/>
          <w:sz w:val="24"/>
          <w:szCs w:val="24"/>
        </w:rPr>
        <w:t xml:space="preserve"> </w:t>
      </w:r>
      <w:r w:rsidR="00093829">
        <w:rPr>
          <w:i/>
          <w:iCs/>
          <w:sz w:val="24"/>
          <w:szCs w:val="24"/>
        </w:rPr>
        <w:t xml:space="preserve">improved efficiency </w:t>
      </w:r>
      <w:r w:rsidRPr="00BD523B">
        <w:rPr>
          <w:i/>
          <w:iCs/>
          <w:sz w:val="24"/>
          <w:szCs w:val="24"/>
        </w:rPr>
        <w:t>of the Government and CSO</w:t>
      </w:r>
      <w:r w:rsidR="00093829">
        <w:rPr>
          <w:i/>
          <w:iCs/>
          <w:sz w:val="24"/>
          <w:szCs w:val="24"/>
        </w:rPr>
        <w:t xml:space="preserve"> counterparts</w:t>
      </w:r>
      <w:r w:rsidRPr="00BD523B">
        <w:rPr>
          <w:i/>
          <w:iCs/>
          <w:sz w:val="24"/>
          <w:szCs w:val="24"/>
        </w:rPr>
        <w:t xml:space="preserve"> to formulate, coordinate and monitor the NAP-WPS and of the</w:t>
      </w:r>
      <w:r w:rsidRPr="00BD523B">
        <w:rPr>
          <w:rFonts w:cs="Arial"/>
          <w:i/>
          <w:iCs/>
          <w:color w:val="3B3838"/>
          <w:sz w:val="24"/>
          <w:szCs w:val="24"/>
        </w:rPr>
        <w:t xml:space="preserve"> Steering Committee and its members to </w:t>
      </w:r>
      <w:r w:rsidR="00BD523B" w:rsidRPr="00BD523B">
        <w:rPr>
          <w:rFonts w:cs="Arial"/>
          <w:i/>
          <w:iCs/>
          <w:color w:val="3B3838"/>
          <w:sz w:val="24"/>
          <w:szCs w:val="24"/>
        </w:rPr>
        <w:t>develop annual</w:t>
      </w:r>
      <w:r w:rsidRPr="00BD523B">
        <w:rPr>
          <w:rFonts w:cs="Arial"/>
          <w:i/>
          <w:iCs/>
          <w:color w:val="3B3838"/>
          <w:sz w:val="24"/>
          <w:szCs w:val="24"/>
        </w:rPr>
        <w:t xml:space="preserve"> monitoring reports on NAP 1325, with inputs from line ministries.</w:t>
      </w:r>
    </w:p>
    <w:bookmarkEnd w:id="29"/>
    <w:p w14:paraId="5E72081F" w14:textId="38181054" w:rsidR="00512730" w:rsidRPr="006578C4" w:rsidRDefault="00512730" w:rsidP="003531E5">
      <w:pPr>
        <w:pStyle w:val="Default"/>
        <w:jc w:val="both"/>
        <w:rPr>
          <w:rFonts w:asciiTheme="minorHAnsi" w:hAnsiTheme="minorHAnsi"/>
        </w:rPr>
      </w:pPr>
      <w:r w:rsidRPr="005E1805">
        <w:rPr>
          <w:rFonts w:asciiTheme="minorHAnsi" w:hAnsiTheme="minorHAnsi"/>
        </w:rPr>
        <w:t xml:space="preserve">The Ministry of </w:t>
      </w:r>
      <w:r w:rsidR="00246907">
        <w:rPr>
          <w:rFonts w:asciiTheme="minorHAnsi" w:hAnsiTheme="minorHAnsi"/>
        </w:rPr>
        <w:t>Interior</w:t>
      </w:r>
      <w:r w:rsidR="00B63101">
        <w:rPr>
          <w:rFonts w:asciiTheme="minorHAnsi" w:hAnsiTheme="minorHAnsi"/>
        </w:rPr>
        <w:t xml:space="preserve"> (</w:t>
      </w:r>
      <w:proofErr w:type="spellStart"/>
      <w:r w:rsidR="00B63101">
        <w:rPr>
          <w:rFonts w:asciiTheme="minorHAnsi" w:hAnsiTheme="minorHAnsi"/>
        </w:rPr>
        <w:t>MoI</w:t>
      </w:r>
      <w:proofErr w:type="spellEnd"/>
      <w:r w:rsidR="00B63101">
        <w:rPr>
          <w:rFonts w:asciiTheme="minorHAnsi" w:hAnsiTheme="minorHAnsi"/>
        </w:rPr>
        <w:t>)</w:t>
      </w:r>
      <w:r w:rsidR="00B63101">
        <w:rPr>
          <w:rStyle w:val="FootnoteReference"/>
          <w:rFonts w:asciiTheme="minorHAnsi" w:hAnsiTheme="minorHAnsi"/>
        </w:rPr>
        <w:footnoteReference w:id="40"/>
      </w:r>
      <w:r w:rsidR="00246907">
        <w:rPr>
          <w:rFonts w:asciiTheme="minorHAnsi" w:hAnsiTheme="minorHAnsi"/>
        </w:rPr>
        <w:t xml:space="preserve"> </w:t>
      </w:r>
      <w:r w:rsidRPr="005E1805">
        <w:rPr>
          <w:rFonts w:asciiTheme="minorHAnsi" w:hAnsiTheme="minorHAnsi"/>
        </w:rPr>
        <w:t>was</w:t>
      </w:r>
      <w:r>
        <w:rPr>
          <w:rFonts w:asciiTheme="minorHAnsi" w:hAnsiTheme="minorHAnsi"/>
        </w:rPr>
        <w:t xml:space="preserve"> the key </w:t>
      </w:r>
      <w:r w:rsidRPr="000B2135">
        <w:rPr>
          <w:rFonts w:asciiTheme="minorHAnsi" w:hAnsiTheme="minorHAnsi"/>
        </w:rPr>
        <w:t>coordinating institution of the NAP 1325</w:t>
      </w:r>
      <w:r>
        <w:rPr>
          <w:rFonts w:asciiTheme="minorHAnsi" w:hAnsiTheme="minorHAnsi"/>
        </w:rPr>
        <w:t xml:space="preserve"> when it was introduced in 2016-17 and </w:t>
      </w:r>
      <w:r w:rsidRPr="005E1805">
        <w:rPr>
          <w:rFonts w:asciiTheme="minorHAnsi" w:hAnsiTheme="minorHAnsi"/>
        </w:rPr>
        <w:t>focused on strengthening the implementation and monitoring structure of the NAP 1325, as well as increasing the capacity of the Ministry’s own departments to implement their commitments under the NAP 1325.</w:t>
      </w:r>
      <w:r w:rsidRPr="000B2135">
        <w:rPr>
          <w:rFonts w:asciiTheme="minorHAnsi" w:hAnsiTheme="minorHAnsi"/>
        </w:rPr>
        <w:t xml:space="preserve"> </w:t>
      </w:r>
      <w:r>
        <w:rPr>
          <w:rFonts w:asciiTheme="minorHAnsi" w:hAnsiTheme="minorHAnsi"/>
        </w:rPr>
        <w:t xml:space="preserve">Having been extensively involved in NAP preparations, UN Women supported government implementation from the outset with technical assistance to build staff capacity. Following a </w:t>
      </w:r>
      <w:proofErr w:type="spellStart"/>
      <w:r>
        <w:rPr>
          <w:rFonts w:asciiTheme="minorHAnsi" w:hAnsiTheme="minorHAnsi"/>
        </w:rPr>
        <w:t>ToT</w:t>
      </w:r>
      <w:proofErr w:type="spellEnd"/>
      <w:r>
        <w:rPr>
          <w:rFonts w:asciiTheme="minorHAnsi" w:hAnsiTheme="minorHAnsi"/>
        </w:rPr>
        <w:t xml:space="preserve"> of a </w:t>
      </w:r>
      <w:r w:rsidRPr="006578C4">
        <w:rPr>
          <w:rFonts w:asciiTheme="minorHAnsi" w:hAnsiTheme="minorHAnsi"/>
        </w:rPr>
        <w:t xml:space="preserve">group of 12 </w:t>
      </w:r>
      <w:proofErr w:type="spellStart"/>
      <w:r w:rsidR="00B63101">
        <w:rPr>
          <w:rFonts w:asciiTheme="minorHAnsi" w:hAnsiTheme="minorHAnsi"/>
        </w:rPr>
        <w:t>MoI</w:t>
      </w:r>
      <w:proofErr w:type="spellEnd"/>
      <w:r w:rsidRPr="006578C4">
        <w:rPr>
          <w:rFonts w:asciiTheme="minorHAnsi" w:hAnsiTheme="minorHAnsi"/>
        </w:rPr>
        <w:t xml:space="preserve"> staff</w:t>
      </w:r>
      <w:r>
        <w:rPr>
          <w:rStyle w:val="FootnoteReference"/>
          <w:rFonts w:asciiTheme="minorHAnsi" w:hAnsiTheme="minorHAnsi"/>
        </w:rPr>
        <w:footnoteReference w:id="41"/>
      </w:r>
      <w:r w:rsidRPr="006578C4">
        <w:rPr>
          <w:rFonts w:asciiTheme="minorHAnsi" w:hAnsiTheme="minorHAnsi"/>
        </w:rPr>
        <w:t xml:space="preserve"> in December 2016 on the contents of the NAP 1325, </w:t>
      </w:r>
      <w:r>
        <w:rPr>
          <w:rFonts w:asciiTheme="minorHAnsi" w:hAnsiTheme="minorHAnsi"/>
        </w:rPr>
        <w:t>the group</w:t>
      </w:r>
      <w:r w:rsidRPr="006578C4">
        <w:rPr>
          <w:rFonts w:asciiTheme="minorHAnsi" w:hAnsiTheme="minorHAnsi"/>
        </w:rPr>
        <w:t xml:space="preserve"> conducted outreach in 6 of 13 municipalities to raise </w:t>
      </w:r>
      <w:r w:rsidR="00B63101" w:rsidRPr="006578C4">
        <w:rPr>
          <w:rFonts w:asciiTheme="minorHAnsi" w:hAnsiTheme="minorHAnsi"/>
        </w:rPr>
        <w:t xml:space="preserve">NAP 1325 </w:t>
      </w:r>
      <w:r w:rsidRPr="006578C4">
        <w:rPr>
          <w:rFonts w:asciiTheme="minorHAnsi" w:hAnsiTheme="minorHAnsi"/>
        </w:rPr>
        <w:t xml:space="preserve">awareness among local authorities, PNTL, F-FDTL, heads of departments, </w:t>
      </w:r>
      <w:r w:rsidR="00B63101" w:rsidRPr="006578C4">
        <w:rPr>
          <w:rFonts w:asciiTheme="minorHAnsi" w:hAnsiTheme="minorHAnsi"/>
        </w:rPr>
        <w:t xml:space="preserve">municipal </w:t>
      </w:r>
      <w:r w:rsidRPr="006578C4">
        <w:rPr>
          <w:rFonts w:asciiTheme="minorHAnsi" w:hAnsiTheme="minorHAnsi"/>
        </w:rPr>
        <w:t>representatives of ministries, and community members</w:t>
      </w:r>
      <w:r>
        <w:rPr>
          <w:rFonts w:asciiTheme="minorHAnsi" w:hAnsiTheme="minorHAnsi"/>
        </w:rPr>
        <w:t>.</w:t>
      </w:r>
    </w:p>
    <w:p w14:paraId="57AE7A6E" w14:textId="4ECC5667" w:rsidR="00512730" w:rsidRDefault="00512730" w:rsidP="003531E5">
      <w:pPr>
        <w:spacing w:before="195" w:after="195" w:line="240" w:lineRule="auto"/>
        <w:jc w:val="both"/>
        <w:rPr>
          <w:sz w:val="23"/>
          <w:szCs w:val="23"/>
        </w:rPr>
      </w:pPr>
      <w:r w:rsidRPr="002273B3">
        <w:rPr>
          <w:sz w:val="24"/>
          <w:szCs w:val="24"/>
        </w:rPr>
        <w:t xml:space="preserve">The </w:t>
      </w:r>
      <w:r w:rsidR="00B63101">
        <w:rPr>
          <w:sz w:val="24"/>
          <w:szCs w:val="24"/>
        </w:rPr>
        <w:t>Ministry</w:t>
      </w:r>
      <w:r w:rsidRPr="002273B3">
        <w:rPr>
          <w:sz w:val="24"/>
          <w:szCs w:val="24"/>
        </w:rPr>
        <w:t xml:space="preserve"> also drafted a Terms of Reference for the Plan’s implementation, with </w:t>
      </w:r>
      <w:r w:rsidR="005377CB" w:rsidRPr="002273B3">
        <w:rPr>
          <w:sz w:val="24"/>
          <w:szCs w:val="24"/>
        </w:rPr>
        <w:t>UN Women</w:t>
      </w:r>
      <w:r w:rsidR="005377CB" w:rsidRPr="002273B3">
        <w:rPr>
          <w:sz w:val="24"/>
          <w:szCs w:val="24"/>
        </w:rPr>
        <w:t xml:space="preserve"> </w:t>
      </w:r>
      <w:r w:rsidRPr="002273B3">
        <w:rPr>
          <w:sz w:val="24"/>
          <w:szCs w:val="24"/>
        </w:rPr>
        <w:t>support. The structure</w:t>
      </w:r>
      <w:r>
        <w:rPr>
          <w:sz w:val="24"/>
          <w:szCs w:val="24"/>
        </w:rPr>
        <w:t xml:space="preserve">, </w:t>
      </w:r>
      <w:r w:rsidRPr="002273B3">
        <w:rPr>
          <w:sz w:val="24"/>
          <w:szCs w:val="24"/>
        </w:rPr>
        <w:t>headed by a Steering Committee composed of all Director Generals of the 12 Government institutions responsible for the NAP implementation</w:t>
      </w:r>
      <w:r>
        <w:rPr>
          <w:sz w:val="24"/>
          <w:szCs w:val="24"/>
        </w:rPr>
        <w:t xml:space="preserve">, plus </w:t>
      </w:r>
      <w:r w:rsidRPr="002273B3">
        <w:rPr>
          <w:sz w:val="24"/>
          <w:szCs w:val="24"/>
        </w:rPr>
        <w:t xml:space="preserve">four working groups, one for </w:t>
      </w:r>
      <w:r>
        <w:rPr>
          <w:sz w:val="24"/>
          <w:szCs w:val="24"/>
        </w:rPr>
        <w:t xml:space="preserve">each NAP </w:t>
      </w:r>
      <w:r w:rsidRPr="002273B3">
        <w:rPr>
          <w:sz w:val="24"/>
          <w:szCs w:val="24"/>
        </w:rPr>
        <w:t>pillar</w:t>
      </w:r>
      <w:r>
        <w:rPr>
          <w:rStyle w:val="FootnoteReference"/>
          <w:sz w:val="24"/>
          <w:szCs w:val="24"/>
        </w:rPr>
        <w:footnoteReference w:id="42"/>
      </w:r>
      <w:r w:rsidRPr="002273B3">
        <w:rPr>
          <w:sz w:val="24"/>
          <w:szCs w:val="24"/>
        </w:rPr>
        <w:t xml:space="preserve">, a Secretariat based at the </w:t>
      </w:r>
      <w:proofErr w:type="spellStart"/>
      <w:r w:rsidR="00B63101">
        <w:rPr>
          <w:sz w:val="24"/>
          <w:szCs w:val="24"/>
        </w:rPr>
        <w:t>MoI</w:t>
      </w:r>
      <w:proofErr w:type="spellEnd"/>
      <w:r w:rsidRPr="002273B3">
        <w:rPr>
          <w:sz w:val="24"/>
          <w:szCs w:val="24"/>
        </w:rPr>
        <w:t xml:space="preserve"> and an M&amp;E group. By June 2017, 4 out of 13 Government institutions had nominated a member for the implementation structure in response to a letter from the Minister</w:t>
      </w:r>
      <w:r>
        <w:rPr>
          <w:sz w:val="23"/>
          <w:szCs w:val="23"/>
        </w:rPr>
        <w:t>.</w:t>
      </w:r>
    </w:p>
    <w:p w14:paraId="5B9BC0C0" w14:textId="42091BA5" w:rsidR="00512730" w:rsidRDefault="00512730" w:rsidP="003531E5">
      <w:pPr>
        <w:spacing w:line="240" w:lineRule="auto"/>
        <w:jc w:val="both"/>
        <w:rPr>
          <w:rFonts w:eastAsia="Calibri" w:cs="Calibri"/>
          <w:sz w:val="24"/>
          <w:szCs w:val="24"/>
        </w:rPr>
      </w:pPr>
      <w:r w:rsidRPr="00B06D58">
        <w:rPr>
          <w:rFonts w:cs="CIDFont+F1"/>
          <w:sz w:val="24"/>
          <w:szCs w:val="24"/>
        </w:rPr>
        <w:t xml:space="preserve">With the change of Government in mid-2017, the Ministry of the Interior (MoI) assumed the role of lead coordinating agency for the NAP. In </w:t>
      </w:r>
      <w:r>
        <w:rPr>
          <w:rFonts w:cs="CIDFont+F1"/>
          <w:sz w:val="24"/>
          <w:szCs w:val="24"/>
        </w:rPr>
        <w:t xml:space="preserve">June </w:t>
      </w:r>
      <w:r w:rsidRPr="00B06D58">
        <w:rPr>
          <w:sz w:val="24"/>
          <w:szCs w:val="24"/>
        </w:rPr>
        <w:t>2018</w:t>
      </w:r>
      <w:r>
        <w:rPr>
          <w:sz w:val="24"/>
          <w:szCs w:val="24"/>
        </w:rPr>
        <w:t xml:space="preserve">, </w:t>
      </w:r>
      <w:r w:rsidRPr="00B06D58">
        <w:rPr>
          <w:sz w:val="24"/>
          <w:szCs w:val="24"/>
        </w:rPr>
        <w:t xml:space="preserve">MoI </w:t>
      </w:r>
      <w:r w:rsidRPr="00B06D58">
        <w:rPr>
          <w:rFonts w:eastAsia="Times New Roman" w:cs="Times New Roman"/>
          <w:sz w:val="24"/>
          <w:szCs w:val="24"/>
        </w:rPr>
        <w:t>strengthened the structure for the Plan’s implementation</w:t>
      </w:r>
      <w:r>
        <w:rPr>
          <w:rFonts w:eastAsia="Times New Roman" w:cs="Times New Roman"/>
          <w:sz w:val="24"/>
          <w:szCs w:val="24"/>
        </w:rPr>
        <w:t xml:space="preserve"> with </w:t>
      </w:r>
      <w:r w:rsidRPr="004C2A63">
        <w:rPr>
          <w:rFonts w:eastAsia="Calibri" w:cs="Calibri"/>
          <w:sz w:val="24"/>
          <w:szCs w:val="24"/>
        </w:rPr>
        <w:t>27 focal points (17 women and 10 men) appointed from the 12 government institutions and 10 civil society organizations</w:t>
      </w:r>
      <w:r>
        <w:rPr>
          <w:rFonts w:eastAsia="Calibri" w:cs="Calibri"/>
          <w:sz w:val="24"/>
          <w:szCs w:val="24"/>
        </w:rPr>
        <w:t xml:space="preserve">. </w:t>
      </w:r>
      <w:r w:rsidRPr="00B06D58">
        <w:rPr>
          <w:sz w:val="24"/>
          <w:szCs w:val="24"/>
        </w:rPr>
        <w:t xml:space="preserve">The NAP 1325 Steering Committee and working groups, with the technical support from the NAP Secretariat and UN Women, identified priorities for 2019 and 2020, facilitated </w:t>
      </w:r>
      <w:r>
        <w:rPr>
          <w:sz w:val="24"/>
          <w:szCs w:val="24"/>
        </w:rPr>
        <w:t xml:space="preserve">UN Women </w:t>
      </w:r>
      <w:r w:rsidRPr="00B06D58">
        <w:rPr>
          <w:sz w:val="24"/>
          <w:szCs w:val="24"/>
        </w:rPr>
        <w:t>develop</w:t>
      </w:r>
      <w:r>
        <w:rPr>
          <w:sz w:val="24"/>
          <w:szCs w:val="24"/>
        </w:rPr>
        <w:t>ing tools</w:t>
      </w:r>
      <w:r w:rsidRPr="00B06D58">
        <w:rPr>
          <w:sz w:val="24"/>
          <w:szCs w:val="24"/>
        </w:rPr>
        <w:t xml:space="preserve"> such as a draft costing matrix and draft M&amp;E framework of the NAP 1325. </w:t>
      </w:r>
      <w:r>
        <w:rPr>
          <w:sz w:val="24"/>
          <w:szCs w:val="24"/>
        </w:rPr>
        <w:t xml:space="preserve">The capacity of </w:t>
      </w:r>
      <w:r w:rsidRPr="00B06D58">
        <w:rPr>
          <w:sz w:val="24"/>
          <w:szCs w:val="24"/>
        </w:rPr>
        <w:t>line ministries to plan and budget for the NAP 1325 and to monitor its implementation</w:t>
      </w:r>
      <w:r>
        <w:rPr>
          <w:sz w:val="24"/>
          <w:szCs w:val="24"/>
        </w:rPr>
        <w:t xml:space="preserve"> was enabled by </w:t>
      </w:r>
      <w:r w:rsidRPr="001F1BE1">
        <w:rPr>
          <w:rFonts w:eastAsia="Calibri" w:cs="Calibri"/>
          <w:sz w:val="24"/>
          <w:szCs w:val="24"/>
        </w:rPr>
        <w:t xml:space="preserve">a series of three trainings UN Women delivered </w:t>
      </w:r>
      <w:r w:rsidR="005377CB">
        <w:rPr>
          <w:rFonts w:eastAsia="Calibri" w:cs="Calibri"/>
          <w:sz w:val="24"/>
          <w:szCs w:val="24"/>
        </w:rPr>
        <w:t>from</w:t>
      </w:r>
      <w:r w:rsidRPr="001F1BE1">
        <w:rPr>
          <w:rFonts w:eastAsia="Calibri" w:cs="Calibri"/>
          <w:sz w:val="24"/>
          <w:szCs w:val="24"/>
        </w:rPr>
        <w:t xml:space="preserve"> January </w:t>
      </w:r>
      <w:r w:rsidR="005377CB">
        <w:rPr>
          <w:rFonts w:eastAsia="Calibri" w:cs="Calibri"/>
          <w:sz w:val="24"/>
          <w:szCs w:val="24"/>
        </w:rPr>
        <w:t>-</w:t>
      </w:r>
      <w:r w:rsidRPr="001F1BE1">
        <w:rPr>
          <w:rFonts w:eastAsia="Calibri" w:cs="Calibri"/>
          <w:sz w:val="24"/>
          <w:szCs w:val="24"/>
        </w:rPr>
        <w:t xml:space="preserve"> April</w:t>
      </w:r>
      <w:r>
        <w:rPr>
          <w:rFonts w:eastAsia="Calibri" w:cs="Calibri"/>
          <w:sz w:val="24"/>
          <w:szCs w:val="24"/>
        </w:rPr>
        <w:t xml:space="preserve"> 2018. </w:t>
      </w:r>
    </w:p>
    <w:p w14:paraId="013E6A15" w14:textId="5EBB15FD" w:rsidR="00512730" w:rsidRPr="00E61E34" w:rsidRDefault="00512730" w:rsidP="003531E5">
      <w:pPr>
        <w:pStyle w:val="Default"/>
        <w:jc w:val="both"/>
        <w:rPr>
          <w:rFonts w:asciiTheme="minorHAnsi" w:hAnsiTheme="minorHAnsi"/>
        </w:rPr>
      </w:pPr>
      <w:r>
        <w:rPr>
          <w:rFonts w:eastAsia="Times New Roman" w:cs="Times New Roman"/>
          <w:lang w:eastAsia="en-AU"/>
        </w:rPr>
        <w:t xml:space="preserve">In </w:t>
      </w:r>
      <w:r w:rsidRPr="00D06178">
        <w:t>2019</w:t>
      </w:r>
      <w:r>
        <w:t xml:space="preserve">, </w:t>
      </w:r>
      <w:r w:rsidRPr="00D06178">
        <w:rPr>
          <w:rStyle w:val="NormalTextRunSCXW220975329BCX0"/>
          <w:rFonts w:eastAsia="Calibri"/>
        </w:rPr>
        <w:t>MOI developed jointly with the Steering Committee 2 tools to support the work of the committee and working groups. They developed and finalized an M&amp;E framework for the NAP 1325 and a reporting format which was sent to line ministries to update the progress on the NAP 1325 implementation</w:t>
      </w:r>
      <w:r>
        <w:rPr>
          <w:rStyle w:val="NormalTextRunSCXW220975329BCX0"/>
          <w:rFonts w:eastAsia="Calibri"/>
        </w:rPr>
        <w:t>.</w:t>
      </w:r>
      <w:r>
        <w:rPr>
          <w:rFonts w:cs="Arial"/>
        </w:rPr>
        <w:t xml:space="preserve"> </w:t>
      </w:r>
      <w:r w:rsidRPr="004C2A63">
        <w:rPr>
          <w:rFonts w:cs="Arial"/>
        </w:rPr>
        <w:t xml:space="preserve">The Secretariat hosted several </w:t>
      </w:r>
      <w:proofErr w:type="gramStart"/>
      <w:r w:rsidRPr="004C2A63">
        <w:rPr>
          <w:rFonts w:cs="Arial"/>
        </w:rPr>
        <w:t>NAP</w:t>
      </w:r>
      <w:proofErr w:type="gramEnd"/>
      <w:r w:rsidR="00C53279">
        <w:rPr>
          <w:rFonts w:cs="Arial"/>
        </w:rPr>
        <w:t xml:space="preserve"> </w:t>
      </w:r>
      <w:r w:rsidRPr="004C2A63">
        <w:rPr>
          <w:rFonts w:cs="Arial"/>
        </w:rPr>
        <w:t xml:space="preserve">1325 Steering Committee meetings </w:t>
      </w:r>
      <w:r w:rsidR="005377CB">
        <w:rPr>
          <w:rFonts w:cs="Arial"/>
        </w:rPr>
        <w:t>in</w:t>
      </w:r>
      <w:r w:rsidRPr="004C2A63">
        <w:rPr>
          <w:rFonts w:cs="Arial"/>
        </w:rPr>
        <w:t xml:space="preserve"> July, August, and November 2019</w:t>
      </w:r>
      <w:r>
        <w:rPr>
          <w:rFonts w:cs="Arial"/>
        </w:rPr>
        <w:t xml:space="preserve"> with the k</w:t>
      </w:r>
      <w:r w:rsidRPr="004C2A63">
        <w:rPr>
          <w:rFonts w:cs="Arial"/>
        </w:rPr>
        <w:t xml:space="preserve">ey discussion points </w:t>
      </w:r>
      <w:r w:rsidR="00C53279">
        <w:rPr>
          <w:rFonts w:cs="Arial"/>
        </w:rPr>
        <w:t xml:space="preserve">on </w:t>
      </w:r>
      <w:r w:rsidRPr="004C2A63">
        <w:rPr>
          <w:rFonts w:cs="Arial"/>
        </w:rPr>
        <w:t xml:space="preserve">the </w:t>
      </w:r>
      <w:r w:rsidR="00C53279" w:rsidRPr="004C2A63">
        <w:rPr>
          <w:rFonts w:cs="Arial"/>
        </w:rPr>
        <w:t xml:space="preserve">2020 </w:t>
      </w:r>
      <w:r w:rsidRPr="004C2A63">
        <w:rPr>
          <w:rFonts w:cs="Arial"/>
        </w:rPr>
        <w:t>State Budget and the preparations for the NAP 1325 evaluation in 2020.</w:t>
      </w:r>
      <w:r>
        <w:rPr>
          <w:rFonts w:cs="Arial"/>
        </w:rPr>
        <w:t xml:space="preserve">  In 2020, with </w:t>
      </w:r>
      <w:r w:rsidR="00C53279">
        <w:rPr>
          <w:rFonts w:cs="Arial"/>
        </w:rPr>
        <w:t xml:space="preserve">reduced levels of </w:t>
      </w:r>
      <w:r w:rsidR="005377CB">
        <w:rPr>
          <w:rFonts w:cs="Arial"/>
        </w:rPr>
        <w:t>WPS Project</w:t>
      </w:r>
      <w:r>
        <w:rPr>
          <w:rFonts w:cs="Arial"/>
        </w:rPr>
        <w:t xml:space="preserve"> </w:t>
      </w:r>
      <w:r w:rsidR="00C53279">
        <w:rPr>
          <w:rFonts w:cs="Arial"/>
        </w:rPr>
        <w:t xml:space="preserve">technical and financial </w:t>
      </w:r>
      <w:r>
        <w:rPr>
          <w:rFonts w:cs="Arial"/>
        </w:rPr>
        <w:t xml:space="preserve">support, the Secretariat produced a three-year </w:t>
      </w:r>
      <w:r w:rsidRPr="00D06178">
        <w:rPr>
          <w:rFonts w:eastAsia="Times New Roman" w:cs="Times New Roman"/>
          <w:lang w:eastAsia="en-AU"/>
        </w:rPr>
        <w:t xml:space="preserve">monitoring report </w:t>
      </w:r>
      <w:r>
        <w:rPr>
          <w:rFonts w:eastAsia="Times New Roman" w:cs="Times New Roman"/>
          <w:lang w:eastAsia="en-AU"/>
        </w:rPr>
        <w:t xml:space="preserve">with </w:t>
      </w:r>
      <w:r w:rsidRPr="00D06178">
        <w:rPr>
          <w:rFonts w:eastAsia="Times New Roman" w:cs="Times New Roman"/>
          <w:lang w:eastAsia="en-AU"/>
        </w:rPr>
        <w:t xml:space="preserve">progress updates for the implementation of NAP 1325 from 2016 to 2019. </w:t>
      </w:r>
      <w:r>
        <w:rPr>
          <w:rFonts w:eastAsia="Times New Roman" w:cs="Times New Roman"/>
          <w:lang w:eastAsia="en-AU"/>
        </w:rPr>
        <w:t xml:space="preserve">This included </w:t>
      </w:r>
      <w:r w:rsidRPr="00D06178">
        <w:rPr>
          <w:rFonts w:eastAsia="Times New Roman" w:cs="Times New Roman"/>
          <w:lang w:eastAsia="en-AU"/>
        </w:rPr>
        <w:t>data and information from line ministries, reports and interviews, as well as monitoring information from UN Women.</w:t>
      </w:r>
      <w:r w:rsidRPr="00E04981">
        <w:rPr>
          <w:rFonts w:eastAsia="Times New Roman" w:cs="Times New Roman"/>
          <w:lang w:eastAsia="en-AU"/>
        </w:rPr>
        <w:t xml:space="preserve"> </w:t>
      </w:r>
      <w:r w:rsidRPr="00D06178">
        <w:rPr>
          <w:rFonts w:eastAsia="Times New Roman" w:cs="Times New Roman"/>
          <w:lang w:eastAsia="en-AU"/>
        </w:rPr>
        <w:t xml:space="preserve">The </w:t>
      </w:r>
      <w:proofErr w:type="spellStart"/>
      <w:r w:rsidR="005377CB">
        <w:rPr>
          <w:rFonts w:eastAsia="Times New Roman" w:cs="Times New Roman"/>
          <w:lang w:eastAsia="en-AU"/>
        </w:rPr>
        <w:t>MoI</w:t>
      </w:r>
      <w:proofErr w:type="spellEnd"/>
      <w:r w:rsidRPr="00D06178">
        <w:rPr>
          <w:rFonts w:eastAsia="Times New Roman" w:cs="Times New Roman"/>
          <w:lang w:eastAsia="en-AU"/>
        </w:rPr>
        <w:t xml:space="preserve"> finalized another report</w:t>
      </w:r>
      <w:r>
        <w:rPr>
          <w:rFonts w:eastAsia="Times New Roman" w:cs="Times New Roman"/>
          <w:lang w:eastAsia="en-AU"/>
        </w:rPr>
        <w:t xml:space="preserve"> with UN Women,</w:t>
      </w:r>
      <w:r w:rsidRPr="00D06178">
        <w:rPr>
          <w:rFonts w:eastAsia="Times New Roman" w:cs="Times New Roman"/>
          <w:lang w:eastAsia="en-AU"/>
        </w:rPr>
        <w:t xml:space="preserve"> covering human interest and success stories related to the NAP 1325.  </w:t>
      </w:r>
    </w:p>
    <w:p w14:paraId="6F8AFE20" w14:textId="77777777" w:rsidR="00512730" w:rsidRPr="00BD523B" w:rsidRDefault="00512730" w:rsidP="003531E5">
      <w:pPr>
        <w:pStyle w:val="Default"/>
        <w:ind w:left="57" w:right="57"/>
        <w:jc w:val="both"/>
      </w:pPr>
      <w:r w:rsidRPr="00BD523B">
        <w:lastRenderedPageBreak/>
        <w:t xml:space="preserve">3.4 SUSTAINABILITY- </w:t>
      </w:r>
    </w:p>
    <w:p w14:paraId="44C3ADEC" w14:textId="55AA68DF" w:rsidR="00512730" w:rsidRPr="00BD523B" w:rsidRDefault="00512730" w:rsidP="003531E5">
      <w:pPr>
        <w:pStyle w:val="Default"/>
        <w:ind w:left="57" w:right="57"/>
        <w:jc w:val="both"/>
        <w:rPr>
          <w:rFonts w:cs="Arial"/>
          <w:i/>
          <w:iCs/>
        </w:rPr>
      </w:pPr>
      <w:bookmarkStart w:id="30" w:name="_Hlk57965248"/>
      <w:r w:rsidRPr="00BD523B">
        <w:rPr>
          <w:i/>
          <w:iCs/>
        </w:rPr>
        <w:t>3.4.1 FINDING 7 PILLAR I: PARTICIPATION UN Women has supported</w:t>
      </w:r>
      <w:r w:rsidRPr="00BD523B">
        <w:rPr>
          <w:rFonts w:cs="Arial"/>
          <w:i/>
          <w:iCs/>
        </w:rPr>
        <w:t xml:space="preserve"> national ownership of </w:t>
      </w:r>
      <w:r w:rsidR="00C53279">
        <w:rPr>
          <w:rFonts w:cs="Arial"/>
          <w:i/>
          <w:iCs/>
        </w:rPr>
        <w:t xml:space="preserve">the </w:t>
      </w:r>
      <w:r w:rsidRPr="00BD523B">
        <w:rPr>
          <w:rFonts w:cs="Arial"/>
          <w:i/>
          <w:iCs/>
        </w:rPr>
        <w:t>NAP</w:t>
      </w:r>
      <w:r w:rsidR="00C53279">
        <w:rPr>
          <w:rFonts w:cs="Arial"/>
          <w:i/>
          <w:iCs/>
        </w:rPr>
        <w:t xml:space="preserve"> 1325</w:t>
      </w:r>
      <w:r w:rsidRPr="00BD523B">
        <w:rPr>
          <w:rFonts w:cs="Arial"/>
          <w:i/>
          <w:iCs/>
        </w:rPr>
        <w:t>, specifically the implementation of Pillars I and II</w:t>
      </w:r>
      <w:r w:rsidR="00273A00">
        <w:rPr>
          <w:rFonts w:cs="Arial"/>
          <w:i/>
          <w:iCs/>
        </w:rPr>
        <w:t>.</w:t>
      </w:r>
      <w:r w:rsidRPr="00BD523B">
        <w:rPr>
          <w:rFonts w:cs="Arial"/>
          <w:i/>
          <w:iCs/>
        </w:rPr>
        <w:t xml:space="preserve">  </w:t>
      </w:r>
    </w:p>
    <w:bookmarkEnd w:id="30"/>
    <w:p w14:paraId="21F417D8" w14:textId="77777777" w:rsidR="00512730" w:rsidRPr="00994DFA" w:rsidRDefault="00512730" w:rsidP="003531E5">
      <w:pPr>
        <w:pStyle w:val="Default"/>
        <w:ind w:left="57" w:right="57"/>
        <w:jc w:val="both"/>
        <w:rPr>
          <w:b/>
          <w:bCs/>
        </w:rPr>
      </w:pPr>
    </w:p>
    <w:p w14:paraId="2C437C88" w14:textId="212E1C51" w:rsidR="00512730" w:rsidRDefault="00381515" w:rsidP="003531E5">
      <w:pPr>
        <w:autoSpaceDE w:val="0"/>
        <w:autoSpaceDN w:val="0"/>
        <w:adjustRightInd w:val="0"/>
        <w:spacing w:line="240" w:lineRule="auto"/>
        <w:jc w:val="both"/>
        <w:rPr>
          <w:rFonts w:cs="Arial"/>
          <w:sz w:val="24"/>
          <w:szCs w:val="24"/>
        </w:rPr>
      </w:pPr>
      <w:r w:rsidRPr="00381515">
        <w:rPr>
          <w:sz w:val="24"/>
          <w:szCs w:val="24"/>
        </w:rPr>
        <w:t>Following the 2016 inception period and delays in 2017 due to the political impasses, the MOI was only able to establish its NAP 1325 Secretariat in May 2018, after the early elections</w:t>
      </w:r>
      <w:r w:rsidRPr="00381515">
        <w:rPr>
          <w:rFonts w:cs="Arial"/>
          <w:sz w:val="24"/>
          <w:szCs w:val="24"/>
        </w:rPr>
        <w:t>.</w:t>
      </w:r>
      <w:r w:rsidR="00512730">
        <w:rPr>
          <w:rFonts w:cs="Arial"/>
          <w:sz w:val="24"/>
          <w:szCs w:val="24"/>
        </w:rPr>
        <w:t xml:space="preserve"> The lack of stability and budget certainty combined with Ministerial changes during this period resulted in reliance on the technical and financial support of UN Women through the WPS Project. UN Women’s aim was to ensure that the GoTL assumed ownership of the NAP, and its ongoing capacity-building and financial assistance has enhanced the Secretariat’s ability to function effectively. By 2020, this has resulted in the </w:t>
      </w:r>
      <w:r w:rsidR="00512730" w:rsidRPr="004C2A63">
        <w:rPr>
          <w:rFonts w:cs="Arial"/>
          <w:sz w:val="24"/>
          <w:szCs w:val="24"/>
        </w:rPr>
        <w:t xml:space="preserve">NAP 1325 implementation mechanism showing increased sustainability, </w:t>
      </w:r>
      <w:r w:rsidR="00512730">
        <w:rPr>
          <w:rFonts w:cs="Arial"/>
          <w:sz w:val="24"/>
          <w:szCs w:val="24"/>
        </w:rPr>
        <w:t xml:space="preserve">with an </w:t>
      </w:r>
      <w:r w:rsidR="00512730" w:rsidRPr="00D06178">
        <w:rPr>
          <w:rFonts w:cs="Arial"/>
          <w:sz w:val="24"/>
          <w:szCs w:val="24"/>
        </w:rPr>
        <w:t xml:space="preserve">approved </w:t>
      </w:r>
      <w:r w:rsidR="00512730">
        <w:rPr>
          <w:rFonts w:cs="Arial"/>
          <w:sz w:val="24"/>
          <w:szCs w:val="24"/>
        </w:rPr>
        <w:t xml:space="preserve">NAP 1325 </w:t>
      </w:r>
      <w:r w:rsidR="00512730" w:rsidRPr="00D06178">
        <w:rPr>
          <w:rFonts w:cs="Arial"/>
          <w:sz w:val="24"/>
          <w:szCs w:val="24"/>
        </w:rPr>
        <w:t>M&amp;E framework</w:t>
      </w:r>
      <w:r w:rsidR="00512730">
        <w:rPr>
          <w:rFonts w:cs="Arial"/>
          <w:sz w:val="24"/>
          <w:szCs w:val="24"/>
        </w:rPr>
        <w:t xml:space="preserve"> and</w:t>
      </w:r>
      <w:r w:rsidR="00512730" w:rsidRPr="004C2A63">
        <w:rPr>
          <w:rFonts w:cs="Arial"/>
          <w:sz w:val="24"/>
          <w:szCs w:val="24"/>
        </w:rPr>
        <w:t xml:space="preserve"> for the first time </w:t>
      </w:r>
      <w:r w:rsidR="00512730">
        <w:rPr>
          <w:rFonts w:cs="Arial"/>
          <w:sz w:val="24"/>
          <w:szCs w:val="24"/>
        </w:rPr>
        <w:t xml:space="preserve">adhering to </w:t>
      </w:r>
      <w:r w:rsidR="00512730" w:rsidRPr="004C2A63">
        <w:rPr>
          <w:rFonts w:cs="Arial"/>
          <w:sz w:val="24"/>
          <w:szCs w:val="24"/>
        </w:rPr>
        <w:t>its timeline for organizing meetings per the agreed Terms of Reference.</w:t>
      </w:r>
    </w:p>
    <w:p w14:paraId="340D36B0" w14:textId="377F56B9" w:rsidR="00512730" w:rsidRPr="004C2A63" w:rsidRDefault="00495362" w:rsidP="003E4EBB">
      <w:pPr>
        <w:autoSpaceDE w:val="0"/>
        <w:autoSpaceDN w:val="0"/>
        <w:adjustRightInd w:val="0"/>
        <w:spacing w:after="0" w:line="240" w:lineRule="auto"/>
        <w:jc w:val="both"/>
        <w:rPr>
          <w:rFonts w:cs="Arial"/>
          <w:sz w:val="24"/>
          <w:szCs w:val="24"/>
        </w:rPr>
      </w:pPr>
      <w:r>
        <w:rPr>
          <w:rFonts w:cs="Arial"/>
          <w:sz w:val="24"/>
          <w:szCs w:val="24"/>
        </w:rPr>
        <w:t>In a</w:t>
      </w:r>
      <w:r w:rsidR="00512730">
        <w:rPr>
          <w:rFonts w:cs="Arial"/>
          <w:sz w:val="24"/>
          <w:szCs w:val="24"/>
        </w:rPr>
        <w:t xml:space="preserve"> </w:t>
      </w:r>
      <w:r w:rsidR="00512730" w:rsidRPr="00D06178">
        <w:rPr>
          <w:rFonts w:cs="Arial"/>
          <w:sz w:val="24"/>
          <w:szCs w:val="24"/>
        </w:rPr>
        <w:t xml:space="preserve">survey </w:t>
      </w:r>
      <w:r w:rsidR="00512730">
        <w:rPr>
          <w:rFonts w:cs="Arial"/>
          <w:sz w:val="24"/>
          <w:szCs w:val="24"/>
        </w:rPr>
        <w:t xml:space="preserve">conducted </w:t>
      </w:r>
      <w:r w:rsidR="00512730" w:rsidRPr="00D06178">
        <w:rPr>
          <w:rFonts w:cs="Arial"/>
          <w:sz w:val="24"/>
          <w:szCs w:val="24"/>
        </w:rPr>
        <w:t xml:space="preserve">on 5 December 2019 with WPS </w:t>
      </w:r>
      <w:r w:rsidR="00512730" w:rsidRPr="00381515">
        <w:rPr>
          <w:rFonts w:cs="Arial"/>
          <w:sz w:val="24"/>
          <w:szCs w:val="24"/>
        </w:rPr>
        <w:t>stakeholders</w:t>
      </w:r>
      <w:r>
        <w:rPr>
          <w:rFonts w:cs="Arial"/>
          <w:sz w:val="24"/>
          <w:szCs w:val="24"/>
        </w:rPr>
        <w:t>,</w:t>
      </w:r>
      <w:r w:rsidR="00512730" w:rsidRPr="00381515">
        <w:rPr>
          <w:rFonts w:cs="Arial"/>
          <w:sz w:val="24"/>
          <w:szCs w:val="24"/>
        </w:rPr>
        <w:t xml:space="preserve"> </w:t>
      </w:r>
      <w:r w:rsidR="00381515" w:rsidRPr="00495362">
        <w:rPr>
          <w:rFonts w:cs="Arial"/>
          <w:sz w:val="24"/>
          <w:szCs w:val="24"/>
        </w:rPr>
        <w:t>participants who</w:t>
      </w:r>
      <w:r w:rsidR="003E4EBB">
        <w:rPr>
          <w:rFonts w:cs="Arial"/>
          <w:sz w:val="24"/>
          <w:szCs w:val="24"/>
        </w:rPr>
        <w:t xml:space="preserve"> </w:t>
      </w:r>
      <w:r w:rsidR="00381515" w:rsidRPr="00495362">
        <w:rPr>
          <w:rFonts w:cs="Arial"/>
          <w:sz w:val="24"/>
          <w:szCs w:val="24"/>
        </w:rPr>
        <w:t>identified as NAP 1325 Working Group or Steering Committee members, all responded that the</w:t>
      </w:r>
      <w:r>
        <w:rPr>
          <w:rFonts w:cs="Arial"/>
          <w:sz w:val="24"/>
          <w:szCs w:val="24"/>
        </w:rPr>
        <w:t xml:space="preserve">y </w:t>
      </w:r>
      <w:r w:rsidR="00381515" w:rsidRPr="00495362">
        <w:rPr>
          <w:rFonts w:cs="Arial"/>
          <w:sz w:val="24"/>
          <w:szCs w:val="24"/>
        </w:rPr>
        <w:t xml:space="preserve">had </w:t>
      </w:r>
      <w:proofErr w:type="gramStart"/>
      <w:r w:rsidR="00381515" w:rsidRPr="00495362">
        <w:rPr>
          <w:rFonts w:cs="Arial"/>
          <w:sz w:val="24"/>
          <w:szCs w:val="24"/>
        </w:rPr>
        <w:t>taken action</w:t>
      </w:r>
      <w:proofErr w:type="gramEnd"/>
      <w:r w:rsidR="00381515" w:rsidRPr="00495362">
        <w:rPr>
          <w:rFonts w:cs="Arial"/>
          <w:sz w:val="24"/>
          <w:szCs w:val="24"/>
        </w:rPr>
        <w:t xml:space="preserve"> in their ministry to advocate for budget allocations to the NAP 1325</w:t>
      </w:r>
      <w:r w:rsidR="003E4EBB">
        <w:rPr>
          <w:rFonts w:cs="Arial"/>
          <w:sz w:val="24"/>
          <w:szCs w:val="24"/>
        </w:rPr>
        <w:t xml:space="preserve"> </w:t>
      </w:r>
      <w:r w:rsidR="00381515" w:rsidRPr="00495362">
        <w:rPr>
          <w:rFonts w:cs="Arial"/>
          <w:sz w:val="24"/>
          <w:szCs w:val="24"/>
        </w:rPr>
        <w:t>implementation, and/or increase</w:t>
      </w:r>
      <w:r>
        <w:rPr>
          <w:rFonts w:cs="Arial"/>
          <w:sz w:val="24"/>
          <w:szCs w:val="24"/>
        </w:rPr>
        <w:t>d</w:t>
      </w:r>
      <w:r w:rsidR="00381515" w:rsidRPr="00495362">
        <w:rPr>
          <w:rFonts w:cs="Arial"/>
          <w:sz w:val="24"/>
          <w:szCs w:val="24"/>
        </w:rPr>
        <w:t xml:space="preserve"> women's participation in their work environment.</w:t>
      </w:r>
      <w:r>
        <w:rPr>
          <w:rStyle w:val="FootnoteReference"/>
          <w:rFonts w:cs="Arial"/>
          <w:sz w:val="24"/>
          <w:szCs w:val="24"/>
        </w:rPr>
        <w:footnoteReference w:id="43"/>
      </w:r>
      <w:r w:rsidR="00381515" w:rsidRPr="00495362">
        <w:rPr>
          <w:rFonts w:cs="Arial"/>
          <w:sz w:val="24"/>
          <w:szCs w:val="24"/>
        </w:rPr>
        <w:t xml:space="preserve"> </w:t>
      </w:r>
      <w:r w:rsidR="00512730">
        <w:rPr>
          <w:rFonts w:cs="Arial"/>
          <w:sz w:val="24"/>
          <w:szCs w:val="24"/>
        </w:rPr>
        <w:t xml:space="preserve"> </w:t>
      </w:r>
    </w:p>
    <w:p w14:paraId="3E69E748" w14:textId="77777777" w:rsidR="003E4EBB" w:rsidRDefault="003E4EBB" w:rsidP="003E4EBB">
      <w:pPr>
        <w:autoSpaceDE w:val="0"/>
        <w:autoSpaceDN w:val="0"/>
        <w:adjustRightInd w:val="0"/>
        <w:spacing w:line="240" w:lineRule="auto"/>
        <w:jc w:val="both"/>
        <w:rPr>
          <w:rFonts w:cs="Arial"/>
          <w:sz w:val="24"/>
          <w:szCs w:val="24"/>
        </w:rPr>
      </w:pPr>
    </w:p>
    <w:p w14:paraId="32129681" w14:textId="315A9D90" w:rsidR="00512730" w:rsidRPr="004C2A63" w:rsidRDefault="00512730" w:rsidP="003E4EBB">
      <w:pPr>
        <w:autoSpaceDE w:val="0"/>
        <w:autoSpaceDN w:val="0"/>
        <w:adjustRightInd w:val="0"/>
        <w:spacing w:line="240" w:lineRule="auto"/>
        <w:jc w:val="both"/>
        <w:rPr>
          <w:rFonts w:cs="Arial"/>
          <w:sz w:val="24"/>
          <w:szCs w:val="24"/>
        </w:rPr>
      </w:pPr>
      <w:r w:rsidRPr="00D06178">
        <w:rPr>
          <w:rFonts w:cs="Arial"/>
          <w:sz w:val="24"/>
          <w:szCs w:val="24"/>
        </w:rPr>
        <w:t>Monitoring of the NAP 1325 was accelerated to prepare for the NAP 1325 evaluation. The Secretary of State for Civil Protection</w:t>
      </w:r>
      <w:r w:rsidR="00840CD9">
        <w:rPr>
          <w:rFonts w:cs="Arial"/>
          <w:sz w:val="24"/>
          <w:szCs w:val="24"/>
        </w:rPr>
        <w:t xml:space="preserve"> (the institution under the Ministry of Interior overseeing the DNPCC since the </w:t>
      </w:r>
      <w:r w:rsidR="003E4EBB">
        <w:rPr>
          <w:rFonts w:cs="Arial"/>
          <w:sz w:val="24"/>
          <w:szCs w:val="24"/>
        </w:rPr>
        <w:t>mid-2018</w:t>
      </w:r>
      <w:r w:rsidR="00840CD9">
        <w:rPr>
          <w:rFonts w:cs="Arial"/>
          <w:sz w:val="24"/>
          <w:szCs w:val="24"/>
        </w:rPr>
        <w:t>elections)</w:t>
      </w:r>
      <w:r w:rsidRPr="00D06178">
        <w:rPr>
          <w:rFonts w:cs="Arial"/>
          <w:sz w:val="24"/>
          <w:szCs w:val="24"/>
        </w:rPr>
        <w:t xml:space="preserve"> sent an official request to all line ministries in September 2019 for progress reports on the NAP 1325 implementation</w:t>
      </w:r>
      <w:r w:rsidR="00840CD9">
        <w:rPr>
          <w:rFonts w:cs="Arial"/>
          <w:sz w:val="24"/>
          <w:szCs w:val="24"/>
        </w:rPr>
        <w:t>. The NAP 1325</w:t>
      </w:r>
      <w:r w:rsidRPr="00D06178">
        <w:rPr>
          <w:rFonts w:cs="Arial"/>
          <w:sz w:val="24"/>
          <w:szCs w:val="24"/>
        </w:rPr>
        <w:t xml:space="preserve"> Secretariat, with technical support from UN Women, followed up closely with line ministries</w:t>
      </w:r>
      <w:r>
        <w:rPr>
          <w:rFonts w:cs="Arial"/>
          <w:sz w:val="24"/>
          <w:szCs w:val="24"/>
        </w:rPr>
        <w:t xml:space="preserve">. </w:t>
      </w:r>
      <w:r w:rsidRPr="005C5676">
        <w:rPr>
          <w:rFonts w:cs="Arial"/>
          <w:sz w:val="24"/>
          <w:szCs w:val="24"/>
        </w:rPr>
        <w:t xml:space="preserve">This resulted in </w:t>
      </w:r>
      <w:r>
        <w:rPr>
          <w:rFonts w:cs="Arial"/>
          <w:sz w:val="24"/>
          <w:szCs w:val="24"/>
        </w:rPr>
        <w:t>t</w:t>
      </w:r>
      <w:r w:rsidRPr="005C5676">
        <w:rPr>
          <w:rFonts w:cs="Arial"/>
          <w:sz w:val="24"/>
          <w:szCs w:val="24"/>
        </w:rPr>
        <w:t xml:space="preserve">he first monitoring report drafted by the M&amp;E Working Group of the NAP 1325 based on the progress reports submitted by line ministries and partners. The second report is a collection of stories from key actors and successes on the ground. The two reports are in Tetum and </w:t>
      </w:r>
      <w:r>
        <w:rPr>
          <w:rFonts w:cs="Arial"/>
          <w:sz w:val="24"/>
          <w:szCs w:val="24"/>
        </w:rPr>
        <w:t>were</w:t>
      </w:r>
      <w:r w:rsidRPr="005C5676">
        <w:rPr>
          <w:rFonts w:cs="Arial"/>
          <w:sz w:val="24"/>
          <w:szCs w:val="24"/>
        </w:rPr>
        <w:t xml:space="preserve"> launched for the 20</w:t>
      </w:r>
      <w:r w:rsidRPr="00AC48E0">
        <w:rPr>
          <w:sz w:val="24"/>
          <w:vertAlign w:val="superscript"/>
        </w:rPr>
        <w:t>th</w:t>
      </w:r>
      <w:r w:rsidRPr="005C5676">
        <w:rPr>
          <w:rFonts w:cs="Arial"/>
          <w:sz w:val="24"/>
          <w:szCs w:val="24"/>
        </w:rPr>
        <w:t xml:space="preserve"> Anniversary of the UNSCR 1325 </w:t>
      </w:r>
      <w:r w:rsidR="00840CD9">
        <w:rPr>
          <w:rFonts w:cs="Arial"/>
          <w:sz w:val="24"/>
          <w:szCs w:val="24"/>
        </w:rPr>
        <w:t xml:space="preserve">and WPS Project closing </w:t>
      </w:r>
      <w:r w:rsidRPr="005C5676">
        <w:rPr>
          <w:rFonts w:cs="Arial"/>
          <w:sz w:val="24"/>
          <w:szCs w:val="24"/>
        </w:rPr>
        <w:t xml:space="preserve">in </w:t>
      </w:r>
      <w:r w:rsidR="00840CD9">
        <w:rPr>
          <w:rFonts w:cs="Arial"/>
          <w:sz w:val="24"/>
          <w:szCs w:val="24"/>
        </w:rPr>
        <w:t>November</w:t>
      </w:r>
      <w:r w:rsidR="00840CD9" w:rsidRPr="005C5676">
        <w:rPr>
          <w:rFonts w:cs="Arial"/>
          <w:sz w:val="24"/>
          <w:szCs w:val="24"/>
        </w:rPr>
        <w:t xml:space="preserve"> </w:t>
      </w:r>
      <w:r w:rsidRPr="005C5676">
        <w:rPr>
          <w:rFonts w:cs="Arial"/>
          <w:sz w:val="24"/>
          <w:szCs w:val="24"/>
        </w:rPr>
        <w:t>202</w:t>
      </w:r>
      <w:r w:rsidR="003E4EBB">
        <w:rPr>
          <w:rFonts w:cs="Arial"/>
        </w:rPr>
        <w:t>0</w:t>
      </w:r>
      <w:r>
        <w:rPr>
          <w:rFonts w:cs="Arial"/>
        </w:rPr>
        <w:t xml:space="preserve">. </w:t>
      </w:r>
    </w:p>
    <w:p w14:paraId="0E249B06" w14:textId="340EF8D2" w:rsidR="00512730" w:rsidRPr="005C5676" w:rsidRDefault="00512730" w:rsidP="003531E5">
      <w:pPr>
        <w:autoSpaceDE w:val="0"/>
        <w:autoSpaceDN w:val="0"/>
        <w:adjustRightInd w:val="0"/>
        <w:spacing w:line="240" w:lineRule="auto"/>
        <w:jc w:val="both"/>
        <w:rPr>
          <w:bCs/>
          <w:sz w:val="24"/>
          <w:szCs w:val="24"/>
        </w:rPr>
      </w:pPr>
      <w:r w:rsidRPr="005C5676">
        <w:rPr>
          <w:rFonts w:cs="Arial"/>
          <w:sz w:val="24"/>
          <w:szCs w:val="24"/>
        </w:rPr>
        <w:t xml:space="preserve">The fact that UN Women deepened partnerships </w:t>
      </w:r>
      <w:r w:rsidRPr="005C5676">
        <w:rPr>
          <w:bCs/>
          <w:sz w:val="24"/>
          <w:szCs w:val="24"/>
        </w:rPr>
        <w:t xml:space="preserve">among and between the NAP Steering Committee Members </w:t>
      </w:r>
      <w:r>
        <w:rPr>
          <w:bCs/>
          <w:sz w:val="24"/>
          <w:szCs w:val="24"/>
        </w:rPr>
        <w:t xml:space="preserve">and the government’s </w:t>
      </w:r>
      <w:r w:rsidR="00A23F9A">
        <w:rPr>
          <w:bCs/>
          <w:sz w:val="24"/>
          <w:szCs w:val="24"/>
        </w:rPr>
        <w:t xml:space="preserve">proposed </w:t>
      </w:r>
      <w:r>
        <w:rPr>
          <w:bCs/>
          <w:sz w:val="24"/>
          <w:szCs w:val="24"/>
        </w:rPr>
        <w:t xml:space="preserve">budgetary commitment of half a million dollars for 2021, have greatly enhanced its capacity to continue functioning. The Government has also committed to the development of a second </w:t>
      </w:r>
      <w:r w:rsidR="00273A00">
        <w:rPr>
          <w:bCs/>
          <w:sz w:val="24"/>
          <w:szCs w:val="24"/>
        </w:rPr>
        <w:t>NAP and</w:t>
      </w:r>
      <w:r w:rsidR="00A23F9A">
        <w:rPr>
          <w:bCs/>
          <w:sz w:val="24"/>
          <w:szCs w:val="24"/>
        </w:rPr>
        <w:t xml:space="preserve"> requested</w:t>
      </w:r>
      <w:r>
        <w:rPr>
          <w:bCs/>
          <w:sz w:val="24"/>
          <w:szCs w:val="24"/>
        </w:rPr>
        <w:t xml:space="preserve"> for UN Women </w:t>
      </w:r>
      <w:r w:rsidR="00A23F9A">
        <w:rPr>
          <w:bCs/>
          <w:sz w:val="24"/>
          <w:szCs w:val="24"/>
        </w:rPr>
        <w:t xml:space="preserve">to </w:t>
      </w:r>
      <w:r>
        <w:rPr>
          <w:bCs/>
          <w:sz w:val="24"/>
          <w:szCs w:val="24"/>
        </w:rPr>
        <w:t xml:space="preserve">continue to support with technical expertise. </w:t>
      </w:r>
    </w:p>
    <w:p w14:paraId="4374B328" w14:textId="77777777" w:rsidR="00B93E29" w:rsidRDefault="00B93E29" w:rsidP="003531E5">
      <w:pPr>
        <w:pStyle w:val="Default"/>
        <w:ind w:left="57" w:right="57"/>
        <w:jc w:val="both"/>
        <w:rPr>
          <w:bCs/>
        </w:rPr>
      </w:pPr>
    </w:p>
    <w:p w14:paraId="39836C02" w14:textId="04CAB503" w:rsidR="00512730" w:rsidRDefault="00512730" w:rsidP="003531E5">
      <w:pPr>
        <w:spacing w:line="240" w:lineRule="auto"/>
        <w:jc w:val="both"/>
        <w:rPr>
          <w:b/>
          <w:bCs/>
        </w:rPr>
      </w:pPr>
      <w:r w:rsidRPr="00BD523B">
        <w:rPr>
          <w:sz w:val="24"/>
          <w:szCs w:val="24"/>
        </w:rPr>
        <w:t>3.5 GENDER EQUALITY AND HUMAN RIGHTS</w:t>
      </w:r>
      <w:r w:rsidRPr="001559FB">
        <w:rPr>
          <w:b/>
          <w:bCs/>
        </w:rPr>
        <w:t xml:space="preserve"> </w:t>
      </w:r>
    </w:p>
    <w:p w14:paraId="01D34B44" w14:textId="77777777" w:rsidR="00512730" w:rsidRPr="00BD523B" w:rsidRDefault="00512730" w:rsidP="003531E5">
      <w:pPr>
        <w:spacing w:line="240" w:lineRule="auto"/>
        <w:jc w:val="both"/>
        <w:rPr>
          <w:rFonts w:eastAsia="Calibri"/>
          <w:sz w:val="24"/>
          <w:szCs w:val="24"/>
        </w:rPr>
      </w:pPr>
      <w:r w:rsidRPr="00BD523B">
        <w:rPr>
          <w:sz w:val="24"/>
          <w:szCs w:val="24"/>
        </w:rPr>
        <w:t xml:space="preserve">3.5.1 FINDING 8 PILLAR II: PREVENTION </w:t>
      </w:r>
      <w:r w:rsidRPr="00BD523B">
        <w:rPr>
          <w:rFonts w:eastAsia="Calibri"/>
          <w:sz w:val="24"/>
          <w:szCs w:val="24"/>
        </w:rPr>
        <w:t xml:space="preserve">Gender equality advocates influenced integration of gender equality principles into conflict prevention, peacebuilding practices, </w:t>
      </w:r>
      <w:r w:rsidRPr="00BD523B">
        <w:rPr>
          <w:rFonts w:cs="Arial"/>
          <w:color w:val="3B3838"/>
          <w:sz w:val="24"/>
          <w:szCs w:val="24"/>
        </w:rPr>
        <w:t xml:space="preserve">laws, policies and plans related to UNSCR 1325.  </w:t>
      </w:r>
    </w:p>
    <w:p w14:paraId="0C1D1861" w14:textId="01969878" w:rsidR="00512730" w:rsidRDefault="00512730" w:rsidP="003531E5">
      <w:pPr>
        <w:spacing w:line="240" w:lineRule="auto"/>
        <w:jc w:val="both"/>
        <w:rPr>
          <w:sz w:val="24"/>
          <w:szCs w:val="24"/>
        </w:rPr>
      </w:pPr>
      <w:r>
        <w:rPr>
          <w:sz w:val="24"/>
          <w:szCs w:val="24"/>
        </w:rPr>
        <w:t xml:space="preserve">Under the WPS Project, UN Women supported </w:t>
      </w:r>
      <w:r w:rsidRPr="004C2A63">
        <w:rPr>
          <w:sz w:val="24"/>
          <w:szCs w:val="24"/>
        </w:rPr>
        <w:t>Asosiasaun Chega ba Ita (Acbit)</w:t>
      </w:r>
      <w:r>
        <w:rPr>
          <w:sz w:val="24"/>
          <w:szCs w:val="24"/>
        </w:rPr>
        <w:t xml:space="preserve"> which </w:t>
      </w:r>
      <w:r w:rsidR="00CE7C72">
        <w:rPr>
          <w:sz w:val="24"/>
          <w:szCs w:val="24"/>
        </w:rPr>
        <w:t>involved</w:t>
      </w:r>
      <w:r w:rsidR="00CE7C72" w:rsidRPr="004C2A63">
        <w:rPr>
          <w:sz w:val="24"/>
          <w:szCs w:val="24"/>
        </w:rPr>
        <w:t xml:space="preserve"> 77 women survivors of past conflict </w:t>
      </w:r>
      <w:r w:rsidR="00CE7C72">
        <w:rPr>
          <w:sz w:val="24"/>
          <w:szCs w:val="24"/>
        </w:rPr>
        <w:t xml:space="preserve">in </w:t>
      </w:r>
      <w:r w:rsidRPr="004C2A63">
        <w:rPr>
          <w:sz w:val="24"/>
          <w:szCs w:val="24"/>
        </w:rPr>
        <w:t>Participatory Action Research</w:t>
      </w:r>
      <w:r>
        <w:rPr>
          <w:sz w:val="24"/>
          <w:szCs w:val="24"/>
        </w:rPr>
        <w:t xml:space="preserve"> (PAR). This enabled Acbit </w:t>
      </w:r>
      <w:r w:rsidRPr="004C2A63">
        <w:rPr>
          <w:sz w:val="24"/>
          <w:szCs w:val="24"/>
        </w:rPr>
        <w:t>to</w:t>
      </w:r>
      <w:r>
        <w:rPr>
          <w:sz w:val="24"/>
          <w:szCs w:val="24"/>
        </w:rPr>
        <w:t xml:space="preserve"> ad</w:t>
      </w:r>
      <w:r w:rsidRPr="004C2A63">
        <w:rPr>
          <w:sz w:val="24"/>
          <w:szCs w:val="24"/>
        </w:rPr>
        <w:t xml:space="preserve">vocate </w:t>
      </w:r>
      <w:r>
        <w:rPr>
          <w:sz w:val="24"/>
          <w:szCs w:val="24"/>
        </w:rPr>
        <w:t>to</w:t>
      </w:r>
      <w:r w:rsidRPr="004C2A63">
        <w:rPr>
          <w:sz w:val="24"/>
          <w:szCs w:val="24"/>
        </w:rPr>
        <w:t xml:space="preserve"> Government and Parliament members to provide adequate support to survivors facing multiple forms of discrimination</w:t>
      </w:r>
      <w:r>
        <w:rPr>
          <w:sz w:val="24"/>
          <w:szCs w:val="24"/>
        </w:rPr>
        <w:t xml:space="preserve">. </w:t>
      </w:r>
      <w:r w:rsidRPr="004C2A63">
        <w:rPr>
          <w:sz w:val="24"/>
          <w:szCs w:val="24"/>
        </w:rPr>
        <w:t>Acbit reached an estimated 5</w:t>
      </w:r>
      <w:r w:rsidR="004557E8">
        <w:rPr>
          <w:sz w:val="24"/>
          <w:szCs w:val="24"/>
        </w:rPr>
        <w:t>,</w:t>
      </w:r>
      <w:r w:rsidRPr="004C2A63">
        <w:rPr>
          <w:sz w:val="24"/>
          <w:szCs w:val="24"/>
        </w:rPr>
        <w:t xml:space="preserve">000 people </w:t>
      </w:r>
      <w:r w:rsidRPr="004C2A63">
        <w:rPr>
          <w:sz w:val="24"/>
          <w:szCs w:val="24"/>
        </w:rPr>
        <w:lastRenderedPageBreak/>
        <w:t xml:space="preserve">through their advocacy work, including 20 </w:t>
      </w:r>
      <w:r w:rsidR="00CE7C72">
        <w:rPr>
          <w:sz w:val="24"/>
          <w:szCs w:val="24"/>
        </w:rPr>
        <w:t>M</w:t>
      </w:r>
      <w:r w:rsidR="00CE7C72" w:rsidRPr="004C2A63">
        <w:rPr>
          <w:sz w:val="24"/>
          <w:szCs w:val="24"/>
        </w:rPr>
        <w:t xml:space="preserve">embers </w:t>
      </w:r>
      <w:r w:rsidRPr="004C2A63">
        <w:rPr>
          <w:sz w:val="24"/>
          <w:szCs w:val="24"/>
        </w:rPr>
        <w:t xml:space="preserve">of </w:t>
      </w:r>
      <w:r w:rsidR="00CE7C72">
        <w:rPr>
          <w:sz w:val="24"/>
          <w:szCs w:val="24"/>
        </w:rPr>
        <w:t>P</w:t>
      </w:r>
      <w:r w:rsidRPr="004C2A63">
        <w:rPr>
          <w:sz w:val="24"/>
          <w:szCs w:val="24"/>
        </w:rPr>
        <w:t>arliament</w:t>
      </w:r>
      <w:r>
        <w:rPr>
          <w:sz w:val="24"/>
          <w:szCs w:val="24"/>
        </w:rPr>
        <w:t xml:space="preserve">. </w:t>
      </w:r>
      <w:r w:rsidRPr="004C2A63">
        <w:rPr>
          <w:sz w:val="24"/>
          <w:szCs w:val="24"/>
        </w:rPr>
        <w:t xml:space="preserve"> In the second half of 2019, Acbit organized nine advocacy events, including two TV debates on national television, one open dialogue with the community, </w:t>
      </w:r>
      <w:r>
        <w:rPr>
          <w:sz w:val="24"/>
          <w:szCs w:val="24"/>
        </w:rPr>
        <w:t>to</w:t>
      </w:r>
      <w:r w:rsidRPr="004C2A63">
        <w:rPr>
          <w:sz w:val="24"/>
          <w:szCs w:val="24"/>
        </w:rPr>
        <w:t xml:space="preserve"> launch </w:t>
      </w:r>
      <w:r>
        <w:rPr>
          <w:sz w:val="24"/>
          <w:szCs w:val="24"/>
        </w:rPr>
        <w:t xml:space="preserve">the </w:t>
      </w:r>
      <w:r w:rsidRPr="004C2A63">
        <w:rPr>
          <w:sz w:val="24"/>
          <w:szCs w:val="24"/>
        </w:rPr>
        <w:t xml:space="preserve">PAR report </w:t>
      </w:r>
      <w:r w:rsidRPr="00EB0063">
        <w:rPr>
          <w:i/>
          <w:iCs/>
          <w:sz w:val="24"/>
          <w:szCs w:val="24"/>
        </w:rPr>
        <w:t>'Improving the lives of women for Peace</w:t>
      </w:r>
      <w:r>
        <w:rPr>
          <w:sz w:val="24"/>
          <w:szCs w:val="24"/>
        </w:rPr>
        <w:t xml:space="preserve">’. This resulted in </w:t>
      </w:r>
      <w:r w:rsidRPr="004C2A63">
        <w:rPr>
          <w:sz w:val="24"/>
          <w:szCs w:val="24"/>
        </w:rPr>
        <w:t xml:space="preserve">the National Centre Chega! (CNC) pledge to allocate </w:t>
      </w:r>
      <w:r>
        <w:rPr>
          <w:sz w:val="24"/>
          <w:szCs w:val="24"/>
        </w:rPr>
        <w:t xml:space="preserve">a </w:t>
      </w:r>
      <w:r w:rsidRPr="004C2A63">
        <w:rPr>
          <w:sz w:val="24"/>
          <w:szCs w:val="24"/>
        </w:rPr>
        <w:t xml:space="preserve">budget to </w:t>
      </w:r>
      <w:r>
        <w:rPr>
          <w:sz w:val="24"/>
          <w:szCs w:val="24"/>
        </w:rPr>
        <w:t xml:space="preserve">women </w:t>
      </w:r>
      <w:r w:rsidRPr="004C2A63">
        <w:rPr>
          <w:sz w:val="24"/>
          <w:szCs w:val="24"/>
        </w:rPr>
        <w:t xml:space="preserve">survivors of past conflict. </w:t>
      </w:r>
    </w:p>
    <w:p w14:paraId="533CF29D" w14:textId="60B16221" w:rsidR="00512730" w:rsidRPr="004C2A63" w:rsidRDefault="00512730" w:rsidP="003531E5">
      <w:pPr>
        <w:spacing w:line="240" w:lineRule="auto"/>
        <w:jc w:val="both"/>
        <w:rPr>
          <w:sz w:val="24"/>
          <w:szCs w:val="24"/>
        </w:rPr>
      </w:pPr>
      <w:bookmarkStart w:id="31" w:name="_Hlk58337068"/>
      <w:r w:rsidRPr="004C2A63">
        <w:rPr>
          <w:sz w:val="24"/>
          <w:szCs w:val="24"/>
        </w:rPr>
        <w:t>In total</w:t>
      </w:r>
      <w:r w:rsidR="002671DE">
        <w:rPr>
          <w:sz w:val="24"/>
          <w:szCs w:val="24"/>
        </w:rPr>
        <w:t>,</w:t>
      </w:r>
      <w:r w:rsidRPr="004C2A63">
        <w:rPr>
          <w:sz w:val="24"/>
          <w:szCs w:val="24"/>
        </w:rPr>
        <w:t xml:space="preserve"> Acbit trained 156 people (22 men and 134 women) using the Chega! Women for Peace training material. The participants</w:t>
      </w:r>
      <w:r w:rsidR="002671DE">
        <w:rPr>
          <w:sz w:val="24"/>
          <w:szCs w:val="24"/>
        </w:rPr>
        <w:t>,</w:t>
      </w:r>
      <w:r>
        <w:rPr>
          <w:sz w:val="24"/>
          <w:szCs w:val="24"/>
        </w:rPr>
        <w:t xml:space="preserve"> all s</w:t>
      </w:r>
      <w:r w:rsidRPr="004C2A63">
        <w:rPr>
          <w:sz w:val="24"/>
          <w:szCs w:val="24"/>
        </w:rPr>
        <w:t xml:space="preserve">urvivors of past conflict, members of the </w:t>
      </w:r>
      <w:r w:rsidR="00CF6795" w:rsidRPr="004C2A63">
        <w:rPr>
          <w:sz w:val="24"/>
          <w:szCs w:val="24"/>
        </w:rPr>
        <w:t>survivor’s</w:t>
      </w:r>
      <w:r w:rsidRPr="004C2A63">
        <w:rPr>
          <w:sz w:val="24"/>
          <w:szCs w:val="24"/>
        </w:rPr>
        <w:t xml:space="preserve"> association, famil</w:t>
      </w:r>
      <w:r>
        <w:rPr>
          <w:sz w:val="24"/>
          <w:szCs w:val="24"/>
        </w:rPr>
        <w:t>ies</w:t>
      </w:r>
      <w:r w:rsidRPr="004C2A63">
        <w:rPr>
          <w:sz w:val="24"/>
          <w:szCs w:val="24"/>
        </w:rPr>
        <w:t xml:space="preserve"> of survivors and community member</w:t>
      </w:r>
      <w:r w:rsidR="002671DE">
        <w:rPr>
          <w:sz w:val="24"/>
          <w:szCs w:val="24"/>
        </w:rPr>
        <w:t>s,</w:t>
      </w:r>
      <w:r w:rsidRPr="004C2A63">
        <w:rPr>
          <w:sz w:val="24"/>
          <w:szCs w:val="24"/>
        </w:rPr>
        <w:t xml:space="preserve"> learned about the link between the NAP 1325 and the recommendations</w:t>
      </w:r>
      <w:r>
        <w:rPr>
          <w:sz w:val="24"/>
          <w:szCs w:val="24"/>
        </w:rPr>
        <w:t xml:space="preserve"> of the </w:t>
      </w:r>
      <w:r w:rsidR="002671DE">
        <w:rPr>
          <w:sz w:val="24"/>
          <w:szCs w:val="24"/>
        </w:rPr>
        <w:t xml:space="preserve">Commission for Reception, </w:t>
      </w:r>
      <w:r>
        <w:rPr>
          <w:sz w:val="24"/>
          <w:szCs w:val="24"/>
        </w:rPr>
        <w:t>Truth and Reconciliation (</w:t>
      </w:r>
      <w:r w:rsidRPr="004C2A63">
        <w:rPr>
          <w:sz w:val="24"/>
          <w:szCs w:val="24"/>
        </w:rPr>
        <w:t>Chega</w:t>
      </w:r>
      <w:r w:rsidR="002671DE">
        <w:rPr>
          <w:sz w:val="24"/>
          <w:szCs w:val="24"/>
        </w:rPr>
        <w:t>!</w:t>
      </w:r>
      <w:r>
        <w:rPr>
          <w:sz w:val="24"/>
          <w:szCs w:val="24"/>
        </w:rPr>
        <w:t>)</w:t>
      </w:r>
      <w:r w:rsidR="00CE7C72">
        <w:rPr>
          <w:sz w:val="24"/>
          <w:szCs w:val="24"/>
        </w:rPr>
        <w:t>.</w:t>
      </w:r>
      <w:r>
        <w:rPr>
          <w:sz w:val="24"/>
          <w:szCs w:val="24"/>
        </w:rPr>
        <w:t xml:space="preserve"> </w:t>
      </w:r>
      <w:r w:rsidRPr="004C2A63">
        <w:rPr>
          <w:sz w:val="24"/>
          <w:szCs w:val="24"/>
        </w:rPr>
        <w:t>It helped survivors gain confidence and public speaking skills, as well as connect with other survivors with similar stories</w:t>
      </w:r>
      <w:bookmarkEnd w:id="31"/>
      <w:r w:rsidRPr="004C2A63">
        <w:rPr>
          <w:sz w:val="24"/>
          <w:szCs w:val="24"/>
        </w:rPr>
        <w:t>.</w:t>
      </w:r>
    </w:p>
    <w:p w14:paraId="56F48C7B" w14:textId="41096FF6" w:rsidR="004152C7" w:rsidRDefault="00512730" w:rsidP="00495362">
      <w:pPr>
        <w:pStyle w:val="Default"/>
        <w:jc w:val="both"/>
        <w:rPr>
          <w:rFonts w:asciiTheme="minorHAnsi" w:hAnsiTheme="minorHAnsi"/>
          <w:color w:val="4C4C49"/>
          <w:shd w:val="clear" w:color="auto" w:fill="FFFFFF"/>
        </w:rPr>
      </w:pPr>
      <w:r w:rsidRPr="00FC2AFD">
        <w:rPr>
          <w:rFonts w:asciiTheme="minorHAnsi" w:hAnsiTheme="minorHAnsi"/>
        </w:rPr>
        <w:t xml:space="preserve">The WPS </w:t>
      </w:r>
      <w:r w:rsidR="003E4EBB">
        <w:rPr>
          <w:rFonts w:asciiTheme="minorHAnsi" w:hAnsiTheme="minorHAnsi"/>
        </w:rPr>
        <w:t>P</w:t>
      </w:r>
      <w:r w:rsidRPr="00FC2AFD">
        <w:rPr>
          <w:rFonts w:asciiTheme="minorHAnsi" w:hAnsiTheme="minorHAnsi"/>
        </w:rPr>
        <w:t xml:space="preserve">roject supported development of laws and policies promoting gender equality and women’s rights. </w:t>
      </w:r>
      <w:r w:rsidR="00490EB3" w:rsidRPr="004A696D">
        <w:rPr>
          <w:rFonts w:asciiTheme="minorHAnsi" w:hAnsiTheme="minorHAnsi"/>
        </w:rPr>
        <w:t>UN Women provided technical support</w:t>
      </w:r>
      <w:r w:rsidR="00490EB3">
        <w:rPr>
          <w:rFonts w:asciiTheme="minorHAnsi" w:hAnsiTheme="minorHAnsi"/>
        </w:rPr>
        <w:t xml:space="preserve"> </w:t>
      </w:r>
      <w:r w:rsidR="004152C7">
        <w:rPr>
          <w:rFonts w:asciiTheme="minorHAnsi" w:hAnsiTheme="minorHAnsi"/>
        </w:rPr>
        <w:t xml:space="preserve">and analysis </w:t>
      </w:r>
      <w:r w:rsidR="00490EB3">
        <w:rPr>
          <w:rFonts w:asciiTheme="minorHAnsi" w:hAnsiTheme="minorHAnsi"/>
        </w:rPr>
        <w:t xml:space="preserve">to </w:t>
      </w:r>
      <w:r w:rsidR="00490EB3" w:rsidRPr="004A696D">
        <w:rPr>
          <w:rFonts w:asciiTheme="minorHAnsi" w:hAnsiTheme="minorHAnsi"/>
        </w:rPr>
        <w:t xml:space="preserve">a Legal and Gender </w:t>
      </w:r>
      <w:r w:rsidR="004152C7">
        <w:rPr>
          <w:rFonts w:asciiTheme="minorHAnsi" w:hAnsiTheme="minorHAnsi"/>
        </w:rPr>
        <w:t>W</w:t>
      </w:r>
      <w:r w:rsidR="00490EB3" w:rsidRPr="004A696D">
        <w:rPr>
          <w:rFonts w:asciiTheme="minorHAnsi" w:hAnsiTheme="minorHAnsi"/>
        </w:rPr>
        <w:t xml:space="preserve">orking </w:t>
      </w:r>
      <w:r w:rsidR="004152C7">
        <w:rPr>
          <w:rFonts w:asciiTheme="minorHAnsi" w:hAnsiTheme="minorHAnsi"/>
        </w:rPr>
        <w:t>G</w:t>
      </w:r>
      <w:r w:rsidR="00490EB3" w:rsidRPr="004A696D">
        <w:rPr>
          <w:rFonts w:asciiTheme="minorHAnsi" w:hAnsiTheme="minorHAnsi"/>
        </w:rPr>
        <w:t>roup</w:t>
      </w:r>
      <w:r w:rsidR="004152C7">
        <w:rPr>
          <w:rFonts w:asciiTheme="minorHAnsi" w:hAnsiTheme="minorHAnsi"/>
        </w:rPr>
        <w:t xml:space="preserve"> (L&amp;GWG)</w:t>
      </w:r>
      <w:r w:rsidR="00490EB3">
        <w:rPr>
          <w:rFonts w:asciiTheme="minorHAnsi" w:hAnsiTheme="minorHAnsi"/>
        </w:rPr>
        <w:t xml:space="preserve">, </w:t>
      </w:r>
      <w:r w:rsidR="00490EB3" w:rsidRPr="004A696D">
        <w:rPr>
          <w:rFonts w:asciiTheme="minorHAnsi" w:hAnsiTheme="minorHAnsi"/>
        </w:rPr>
        <w:t>consisting of gender advocates from civil society, Government and academia</w:t>
      </w:r>
      <w:r w:rsidR="00490EB3">
        <w:rPr>
          <w:rFonts w:asciiTheme="minorHAnsi" w:hAnsiTheme="minorHAnsi"/>
        </w:rPr>
        <w:t xml:space="preserve"> which</w:t>
      </w:r>
      <w:r w:rsidR="00490EB3" w:rsidRPr="004A696D">
        <w:rPr>
          <w:rFonts w:asciiTheme="minorHAnsi" w:hAnsiTheme="minorHAnsi"/>
        </w:rPr>
        <w:t xml:space="preserve"> took active efforts to monitor and advocate Members of Parliament for gender-responsive </w:t>
      </w:r>
      <w:r w:rsidR="00490EB3">
        <w:rPr>
          <w:rFonts w:asciiTheme="minorHAnsi" w:hAnsiTheme="minorHAnsi"/>
        </w:rPr>
        <w:t xml:space="preserve">land </w:t>
      </w:r>
      <w:r w:rsidR="00490EB3" w:rsidRPr="004A696D">
        <w:rPr>
          <w:rFonts w:asciiTheme="minorHAnsi" w:hAnsiTheme="minorHAnsi"/>
        </w:rPr>
        <w:t>legislation.</w:t>
      </w:r>
      <w:r w:rsidR="00490EB3">
        <w:rPr>
          <w:rFonts w:asciiTheme="minorHAnsi" w:hAnsiTheme="minorHAnsi"/>
        </w:rPr>
        <w:t xml:space="preserve"> </w:t>
      </w:r>
      <w:r w:rsidR="00490EB3" w:rsidRPr="004A696D">
        <w:rPr>
          <w:rFonts w:asciiTheme="minorHAnsi" w:hAnsiTheme="minorHAnsi"/>
        </w:rPr>
        <w:t xml:space="preserve">Members of the </w:t>
      </w:r>
      <w:r w:rsidR="00490EB3">
        <w:rPr>
          <w:rFonts w:asciiTheme="minorHAnsi" w:hAnsiTheme="minorHAnsi"/>
        </w:rPr>
        <w:t>Working Group</w:t>
      </w:r>
      <w:r w:rsidR="00490EB3" w:rsidRPr="004A696D">
        <w:rPr>
          <w:rFonts w:asciiTheme="minorHAnsi" w:hAnsiTheme="minorHAnsi"/>
        </w:rPr>
        <w:t xml:space="preserve"> (led by the national women’s network, Rede Feto) jointly with the land network and UN Agencies, </w:t>
      </w:r>
      <w:r w:rsidR="00490EB3">
        <w:rPr>
          <w:rFonts w:asciiTheme="minorHAnsi" w:hAnsiTheme="minorHAnsi"/>
        </w:rPr>
        <w:t xml:space="preserve">contributed a </w:t>
      </w:r>
      <w:r w:rsidR="00490EB3" w:rsidRPr="004A696D">
        <w:rPr>
          <w:rFonts w:asciiTheme="minorHAnsi" w:hAnsiTheme="minorHAnsi"/>
        </w:rPr>
        <w:t xml:space="preserve">submission to Parliament in June 2016 to strengthen </w:t>
      </w:r>
      <w:r w:rsidR="00490EB3">
        <w:rPr>
          <w:rFonts w:asciiTheme="minorHAnsi" w:hAnsiTheme="minorHAnsi"/>
        </w:rPr>
        <w:t>previous advocacy on integrating</w:t>
      </w:r>
      <w:r w:rsidR="00490EB3" w:rsidRPr="004A696D">
        <w:rPr>
          <w:rFonts w:asciiTheme="minorHAnsi" w:hAnsiTheme="minorHAnsi"/>
        </w:rPr>
        <w:t xml:space="preserve"> gender-responsive and human rights- dimensions </w:t>
      </w:r>
      <w:r w:rsidR="004152C7">
        <w:rPr>
          <w:rFonts w:asciiTheme="minorHAnsi" w:hAnsiTheme="minorHAnsi"/>
        </w:rPr>
        <w:t>into</w:t>
      </w:r>
      <w:r w:rsidR="00490EB3" w:rsidRPr="004A696D">
        <w:rPr>
          <w:rFonts w:asciiTheme="minorHAnsi" w:hAnsiTheme="minorHAnsi"/>
        </w:rPr>
        <w:t xml:space="preserve"> the Land Law. </w:t>
      </w:r>
      <w:r>
        <w:rPr>
          <w:rFonts w:asciiTheme="minorHAnsi" w:hAnsiTheme="minorHAnsi"/>
        </w:rPr>
        <w:t xml:space="preserve">The </w:t>
      </w:r>
      <w:r w:rsidRPr="00FC2AFD">
        <w:rPr>
          <w:rFonts w:asciiTheme="minorHAnsi" w:hAnsiTheme="minorHAnsi" w:cs="Arial"/>
          <w:bCs/>
          <w:color w:val="3B3838"/>
        </w:rPr>
        <w:t xml:space="preserve">Land Law </w:t>
      </w:r>
      <w:r w:rsidRPr="008E207D">
        <w:rPr>
          <w:rFonts w:asciiTheme="minorHAnsi" w:hAnsiTheme="minorHAnsi" w:cs="Arial"/>
          <w:bCs/>
          <w:color w:val="3B3838"/>
        </w:rPr>
        <w:t xml:space="preserve">enacted on </w:t>
      </w:r>
      <w:r w:rsidRPr="008E207D">
        <w:rPr>
          <w:rFonts w:asciiTheme="minorHAnsi" w:hAnsiTheme="minorHAnsi" w:cs="Arial"/>
          <w:color w:val="333333"/>
        </w:rPr>
        <w:t>6</w:t>
      </w:r>
      <w:r w:rsidRPr="008E207D">
        <w:rPr>
          <w:rFonts w:asciiTheme="minorHAnsi" w:hAnsiTheme="minorHAnsi" w:cs="Arial"/>
          <w:color w:val="333333"/>
          <w:vertAlign w:val="superscript"/>
        </w:rPr>
        <w:t>th</w:t>
      </w:r>
      <w:r w:rsidRPr="008E207D">
        <w:rPr>
          <w:rFonts w:asciiTheme="minorHAnsi" w:hAnsiTheme="minorHAnsi" w:cs="Arial"/>
          <w:color w:val="333333"/>
        </w:rPr>
        <w:t xml:space="preserve"> of February 2017 </w:t>
      </w:r>
      <w:r w:rsidR="004152C7" w:rsidRPr="008E207D">
        <w:rPr>
          <w:rFonts w:asciiTheme="minorHAnsi" w:hAnsiTheme="minorHAnsi" w:cs="Arial"/>
          <w:color w:val="333333"/>
        </w:rPr>
        <w:t xml:space="preserve">maintained </w:t>
      </w:r>
      <w:r w:rsidR="004152C7" w:rsidRPr="008E207D">
        <w:rPr>
          <w:rFonts w:asciiTheme="minorHAnsi" w:hAnsiTheme="minorHAnsi" w:cs="Times New Roman"/>
          <w:lang w:val="en-US"/>
        </w:rPr>
        <w:t xml:space="preserve">gender equality provisions and women’s equal rights to land and property, although the additional inputs proposed in 2016 were not included. The Law </w:t>
      </w:r>
      <w:r w:rsidRPr="008E207D">
        <w:rPr>
          <w:rFonts w:asciiTheme="minorHAnsi" w:hAnsiTheme="minorHAnsi" w:cs="Arial"/>
          <w:color w:val="333333"/>
        </w:rPr>
        <w:t>s</w:t>
      </w:r>
      <w:r>
        <w:rPr>
          <w:rFonts w:asciiTheme="minorHAnsi" w:hAnsiTheme="minorHAnsi" w:cs="Arial"/>
          <w:color w:val="333333"/>
        </w:rPr>
        <w:t xml:space="preserve">erved to </w:t>
      </w:r>
      <w:r w:rsidRPr="00EB0063">
        <w:rPr>
          <w:rFonts w:asciiTheme="minorHAnsi" w:hAnsiTheme="minorHAnsi" w:cs="Arial"/>
          <w:color w:val="333333"/>
        </w:rPr>
        <w:t>clarify the legal status of land ownership by bringing into effect the different dimensions of the right to private property provided for in the Constitution of Timor-Leste.</w:t>
      </w:r>
      <w:r>
        <w:rPr>
          <w:rFonts w:asciiTheme="minorHAnsi" w:hAnsiTheme="minorHAnsi" w:cs="Arial"/>
          <w:color w:val="333333"/>
        </w:rPr>
        <w:t xml:space="preserve"> </w:t>
      </w:r>
      <w:r w:rsidR="00100E77" w:rsidRPr="007044CC">
        <w:rPr>
          <w:rFonts w:asciiTheme="minorHAnsi" w:hAnsiTheme="minorHAnsi" w:cs="Arial"/>
          <w:color w:val="333333"/>
        </w:rPr>
        <w:t>In addition</w:t>
      </w:r>
      <w:r w:rsidR="00100E77">
        <w:rPr>
          <w:rFonts w:asciiTheme="minorHAnsi" w:hAnsiTheme="minorHAnsi" w:cs="Arial"/>
          <w:color w:val="333333"/>
        </w:rPr>
        <w:t xml:space="preserve">, </w:t>
      </w:r>
      <w:r w:rsidR="00100E77" w:rsidRPr="007044CC">
        <w:rPr>
          <w:rFonts w:asciiTheme="minorHAnsi" w:hAnsiTheme="minorHAnsi" w:cs="Arial"/>
          <w:color w:val="333333"/>
        </w:rPr>
        <w:t>the law creates the figure of informal property rights and recognizes Community ownership.</w:t>
      </w:r>
      <w:r w:rsidR="00100E77">
        <w:rPr>
          <w:rStyle w:val="FootnoteReference"/>
          <w:rFonts w:asciiTheme="minorHAnsi" w:hAnsiTheme="minorHAnsi" w:cs="Arial"/>
          <w:color w:val="333333"/>
        </w:rPr>
        <w:footnoteReference w:id="44"/>
      </w:r>
      <w:r w:rsidR="007044CC">
        <w:rPr>
          <w:rFonts w:asciiTheme="minorHAnsi" w:hAnsiTheme="minorHAnsi" w:cs="Arial"/>
          <w:color w:val="333333"/>
        </w:rPr>
        <w:t xml:space="preserve"> </w:t>
      </w:r>
      <w:r w:rsidR="004152C7">
        <w:rPr>
          <w:sz w:val="23"/>
          <w:szCs w:val="23"/>
        </w:rPr>
        <w:t>UN Women also supported the NGO Fundação Patria, a member of the L&amp;GWG, to advocate to Parliament for a gender-responsive decentralization framework. The L&amp;GWG monitored the debates of the Committee A and the National Parliament on the draft Local Power and Decentralization Law (part of the decentralization law package) from March to June 2017.</w:t>
      </w:r>
      <w:r w:rsidR="004152C7">
        <w:rPr>
          <w:sz w:val="12"/>
          <w:szCs w:val="12"/>
        </w:rPr>
        <w:t xml:space="preserve"> </w:t>
      </w:r>
    </w:p>
    <w:p w14:paraId="00093580" w14:textId="3E749EE3" w:rsidR="00512730" w:rsidRPr="00EB0063" w:rsidRDefault="00512730" w:rsidP="004A696D">
      <w:pPr>
        <w:pStyle w:val="Default"/>
        <w:rPr>
          <w:rFonts w:asciiTheme="minorHAnsi" w:hAnsiTheme="minorHAnsi" w:cs="Arial"/>
          <w:color w:val="333333"/>
        </w:rPr>
      </w:pPr>
    </w:p>
    <w:p w14:paraId="5469A794" w14:textId="7C230A31" w:rsidR="00512730" w:rsidRPr="005F360F" w:rsidRDefault="00512730" w:rsidP="003F2C65">
      <w:pPr>
        <w:pStyle w:val="Default"/>
        <w:ind w:right="57"/>
        <w:jc w:val="both"/>
      </w:pPr>
      <w:r w:rsidRPr="005F360F">
        <w:rPr>
          <w:rFonts w:cs="Arial"/>
          <w:bCs/>
          <w:color w:val="3B3838"/>
        </w:rPr>
        <w:t xml:space="preserve">UN Women </w:t>
      </w:r>
      <w:r w:rsidR="00273A00">
        <w:rPr>
          <w:rFonts w:cs="Arial"/>
          <w:bCs/>
          <w:color w:val="3B3838"/>
        </w:rPr>
        <w:t>supported the security forces</w:t>
      </w:r>
      <w:r w:rsidR="003F2C65">
        <w:rPr>
          <w:rFonts w:cs="Arial"/>
          <w:bCs/>
          <w:color w:val="3B3838"/>
        </w:rPr>
        <w:t>’</w:t>
      </w:r>
      <w:r w:rsidR="00273A00">
        <w:rPr>
          <w:rFonts w:cs="Arial"/>
          <w:bCs/>
          <w:color w:val="3B3838"/>
        </w:rPr>
        <w:t xml:space="preserve"> </w:t>
      </w:r>
      <w:r w:rsidR="002671DE">
        <w:rPr>
          <w:rFonts w:cs="Arial"/>
          <w:bCs/>
          <w:color w:val="3B3838"/>
        </w:rPr>
        <w:t xml:space="preserve">proposed recommendations toward </w:t>
      </w:r>
      <w:r w:rsidRPr="005F360F">
        <w:rPr>
          <w:rFonts w:cs="Arial"/>
          <w:bCs/>
          <w:color w:val="3B3838"/>
        </w:rPr>
        <w:t>the PNTL Organic Law, Gender Strategy, the F-FDTL/PNTL Guidelines on sexual harassment and the revised procedures for non-discriminatory PNTL/F-FDTL recruitment</w:t>
      </w:r>
      <w:r>
        <w:rPr>
          <w:rFonts w:cs="Arial"/>
          <w:bCs/>
          <w:color w:val="3B3838"/>
        </w:rPr>
        <w:t>.</w:t>
      </w:r>
      <w:r w:rsidRPr="005F360F">
        <w:rPr>
          <w:rFonts w:cs="Arial"/>
          <w:bCs/>
          <w:color w:val="3B3838"/>
        </w:rPr>
        <w:t xml:space="preserve"> UN Women </w:t>
      </w:r>
      <w:r>
        <w:rPr>
          <w:rFonts w:cs="Arial"/>
          <w:bCs/>
          <w:color w:val="3B3838"/>
        </w:rPr>
        <w:t xml:space="preserve">also </w:t>
      </w:r>
      <w:r w:rsidRPr="005F360F">
        <w:rPr>
          <w:rFonts w:cs="Arial"/>
          <w:bCs/>
          <w:color w:val="3B3838"/>
        </w:rPr>
        <w:t xml:space="preserve">gave advisory and technical support to the development </w:t>
      </w:r>
      <w:r w:rsidR="000224BC">
        <w:rPr>
          <w:rFonts w:cs="Arial"/>
          <w:bCs/>
          <w:color w:val="3B3838"/>
        </w:rPr>
        <w:t>of the Ministry of Interior</w:t>
      </w:r>
      <w:r w:rsidRPr="005F360F">
        <w:rPr>
          <w:rFonts w:cs="Arial"/>
          <w:bCs/>
          <w:color w:val="3B3838"/>
        </w:rPr>
        <w:t xml:space="preserve"> DNPCC Strategy</w:t>
      </w:r>
      <w:r w:rsidR="000224BC">
        <w:rPr>
          <w:rStyle w:val="FootnoteReference"/>
          <w:rFonts w:cs="Arial"/>
          <w:bCs/>
          <w:color w:val="3B3838"/>
        </w:rPr>
        <w:footnoteReference w:id="45"/>
      </w:r>
      <w:r>
        <w:rPr>
          <w:rFonts w:cs="Arial"/>
          <w:bCs/>
          <w:color w:val="3B3838"/>
        </w:rPr>
        <w:t xml:space="preserve"> and </w:t>
      </w:r>
      <w:r w:rsidR="00CE7C72">
        <w:rPr>
          <w:rFonts w:cs="Arial"/>
          <w:bCs/>
          <w:color w:val="3B3838"/>
        </w:rPr>
        <w:t xml:space="preserve">provided </w:t>
      </w:r>
      <w:r w:rsidR="000224BC">
        <w:rPr>
          <w:rFonts w:cs="Arial"/>
          <w:bCs/>
          <w:color w:val="3B3838"/>
        </w:rPr>
        <w:t xml:space="preserve">inputs toward </w:t>
      </w:r>
      <w:r>
        <w:rPr>
          <w:rFonts w:cs="Arial"/>
          <w:bCs/>
          <w:color w:val="3B3838"/>
        </w:rPr>
        <w:t>the</w:t>
      </w:r>
      <w:r w:rsidR="000224BC">
        <w:rPr>
          <w:rFonts w:cs="Arial"/>
          <w:bCs/>
          <w:color w:val="3B3838"/>
        </w:rPr>
        <w:t xml:space="preserve"> Prime Minister’s Office</w:t>
      </w:r>
      <w:r>
        <w:rPr>
          <w:rFonts w:cs="Arial"/>
          <w:bCs/>
          <w:color w:val="3B3838"/>
        </w:rPr>
        <w:t xml:space="preserve"> </w:t>
      </w:r>
      <w:r w:rsidRPr="004C2A63">
        <w:rPr>
          <w:rFonts w:cs="Arial"/>
          <w:bCs/>
          <w:color w:val="3B3838"/>
        </w:rPr>
        <w:t>GRB Policy Note</w:t>
      </w:r>
      <w:r w:rsidR="00CE7C72">
        <w:rPr>
          <w:rFonts w:cs="Arial"/>
          <w:bCs/>
          <w:color w:val="3B3838"/>
        </w:rPr>
        <w:t>.</w:t>
      </w:r>
      <w:r w:rsidR="000224BC">
        <w:rPr>
          <w:rStyle w:val="FootnoteReference"/>
          <w:rFonts w:cs="Arial"/>
          <w:bCs/>
          <w:color w:val="3B3838"/>
        </w:rPr>
        <w:footnoteReference w:id="46"/>
      </w:r>
      <w:r>
        <w:rPr>
          <w:rFonts w:cs="Arial"/>
          <w:bCs/>
          <w:color w:val="3B3838"/>
        </w:rPr>
        <w:t xml:space="preserve">  </w:t>
      </w:r>
      <w:r>
        <w:rPr>
          <w:rFonts w:eastAsia="Calibri"/>
        </w:rPr>
        <w:t>I</w:t>
      </w:r>
      <w:r w:rsidRPr="005F360F">
        <w:rPr>
          <w:rFonts w:eastAsia="Calibri"/>
        </w:rPr>
        <w:t>n the framework of UN Women research to inform Gender Responsive Alternative Dispute Resolution</w:t>
      </w:r>
      <w:r>
        <w:rPr>
          <w:rFonts w:eastAsia="Calibri"/>
        </w:rPr>
        <w:t>,</w:t>
      </w:r>
      <w:r w:rsidRPr="005F360F">
        <w:rPr>
          <w:rFonts w:eastAsia="Calibri"/>
        </w:rPr>
        <w:t xml:space="preserve"> 31 women from Baucau, </w:t>
      </w:r>
      <w:r w:rsidR="003F2C65">
        <w:rPr>
          <w:rFonts w:eastAsia="Calibri"/>
        </w:rPr>
        <w:t>Covalima</w:t>
      </w:r>
      <w:r w:rsidRPr="005F360F">
        <w:rPr>
          <w:rFonts w:eastAsia="Calibri"/>
        </w:rPr>
        <w:t xml:space="preserve"> and Oecusse participated in Focus Group Discussions</w:t>
      </w:r>
      <w:r>
        <w:rPr>
          <w:rFonts w:eastAsia="Calibri"/>
        </w:rPr>
        <w:t>. The outcomes were</w:t>
      </w:r>
      <w:r w:rsidRPr="005F360F">
        <w:rPr>
          <w:rFonts w:eastAsia="Calibri"/>
        </w:rPr>
        <w:t xml:space="preserve"> presented to 30 justice sector stakeholders </w:t>
      </w:r>
      <w:r w:rsidR="005019E2">
        <w:rPr>
          <w:rFonts w:eastAsia="Calibri"/>
        </w:rPr>
        <w:t>and</w:t>
      </w:r>
      <w:r w:rsidRPr="005F360F">
        <w:rPr>
          <w:rFonts w:eastAsia="Calibri"/>
        </w:rPr>
        <w:t xml:space="preserve"> the Ministry of Justice in February 2018</w:t>
      </w:r>
      <w:r w:rsidR="003F2C65">
        <w:rPr>
          <w:rFonts w:eastAsia="Calibri"/>
        </w:rPr>
        <w:t xml:space="preserve"> </w:t>
      </w:r>
      <w:r w:rsidR="00CE7C72">
        <w:rPr>
          <w:rFonts w:eastAsia="Calibri"/>
        </w:rPr>
        <w:t>and informed the DNPCC gender-responsive mediation guidelines developed from 2019- 2020</w:t>
      </w:r>
      <w:r>
        <w:rPr>
          <w:rFonts w:eastAsia="Calibri"/>
        </w:rPr>
        <w:t>.</w:t>
      </w:r>
      <w:r w:rsidRPr="005F360F">
        <w:rPr>
          <w:rFonts w:eastAsia="Calibri"/>
        </w:rPr>
        <w:t xml:space="preserve"> </w:t>
      </w:r>
    </w:p>
    <w:p w14:paraId="744EB7C6" w14:textId="77777777" w:rsidR="00512730" w:rsidRPr="005F360F" w:rsidRDefault="00512730" w:rsidP="003531E5">
      <w:pPr>
        <w:spacing w:line="240" w:lineRule="auto"/>
      </w:pPr>
    </w:p>
    <w:p w14:paraId="0AED0D0F" w14:textId="382CE484" w:rsidR="00512730" w:rsidRDefault="00512730" w:rsidP="003531E5">
      <w:pPr>
        <w:pStyle w:val="Default"/>
        <w:jc w:val="both"/>
        <w:rPr>
          <w:rFonts w:asciiTheme="minorHAnsi" w:hAnsiTheme="minorHAnsi"/>
        </w:rPr>
      </w:pPr>
      <w:r>
        <w:lastRenderedPageBreak/>
        <w:t>P</w:t>
      </w:r>
      <w:r w:rsidRPr="00FC2AFD">
        <w:t xml:space="preserve">romoting women’s leadership and decision-making </w:t>
      </w:r>
      <w:r>
        <w:t>is essential to addressing women’s rights and gender equality. W</w:t>
      </w:r>
      <w:r w:rsidRPr="00FC2AFD">
        <w:t xml:space="preserve">omen’s economic empowerment, </w:t>
      </w:r>
      <w:r w:rsidR="00CE7C72">
        <w:t xml:space="preserve">ending </w:t>
      </w:r>
      <w:r>
        <w:t xml:space="preserve">gender-based </w:t>
      </w:r>
      <w:r w:rsidRPr="00FC2AFD">
        <w:t xml:space="preserve">violence, </w:t>
      </w:r>
      <w:r>
        <w:t xml:space="preserve">and </w:t>
      </w:r>
      <w:r w:rsidRPr="00FC2AFD">
        <w:t xml:space="preserve">ensuring </w:t>
      </w:r>
      <w:r>
        <w:t>that l</w:t>
      </w:r>
      <w:r w:rsidRPr="00FC2AFD">
        <w:t>egal and policy commitments on gender equality are implemented and monitored</w:t>
      </w:r>
      <w:r>
        <w:t xml:space="preserve"> are integral </w:t>
      </w:r>
      <w:r w:rsidR="00273A00">
        <w:t xml:space="preserve">to </w:t>
      </w:r>
      <w:r w:rsidR="00273A00" w:rsidRPr="00FC2AFD">
        <w:t>UN</w:t>
      </w:r>
      <w:r w:rsidRPr="00FC2AFD">
        <w:t xml:space="preserve"> Women’s efforts </w:t>
      </w:r>
      <w:r w:rsidR="003F2C65">
        <w:t>to advancing</w:t>
      </w:r>
      <w:r w:rsidRPr="00FC2AFD">
        <w:t xml:space="preserve"> the WPS </w:t>
      </w:r>
      <w:r w:rsidR="005019E2">
        <w:t>A</w:t>
      </w:r>
      <w:r w:rsidRPr="00FC2AFD">
        <w:t>genda</w:t>
      </w:r>
      <w:r>
        <w:t xml:space="preserve">. </w:t>
      </w:r>
      <w:r w:rsidRPr="00FC2AFD">
        <w:rPr>
          <w:rFonts w:asciiTheme="minorHAnsi" w:hAnsiTheme="minorHAnsi"/>
        </w:rPr>
        <w:t>A</w:t>
      </w:r>
      <w:r>
        <w:rPr>
          <w:rFonts w:asciiTheme="minorHAnsi" w:hAnsiTheme="minorHAnsi"/>
        </w:rPr>
        <w:t xml:space="preserve"> key area of the WPS Project was r</w:t>
      </w:r>
      <w:r w:rsidRPr="009A76D3">
        <w:rPr>
          <w:rFonts w:asciiTheme="minorHAnsi" w:hAnsiTheme="minorHAnsi"/>
        </w:rPr>
        <w:t xml:space="preserve">esponding to the demand for leadership </w:t>
      </w:r>
      <w:r>
        <w:rPr>
          <w:rFonts w:asciiTheme="minorHAnsi" w:hAnsiTheme="minorHAnsi"/>
        </w:rPr>
        <w:t xml:space="preserve">development by developing </w:t>
      </w:r>
      <w:r w:rsidRPr="000B1BC9">
        <w:rPr>
          <w:rFonts w:asciiTheme="minorHAnsi" w:hAnsiTheme="minorHAnsi"/>
        </w:rPr>
        <w:t>an innovative model of Transformative Leadership for Gender Equality</w:t>
      </w:r>
      <w:r w:rsidRPr="009A76D3">
        <w:rPr>
          <w:rFonts w:asciiTheme="minorHAnsi" w:hAnsiTheme="minorHAnsi"/>
          <w:b/>
          <w:bCs/>
        </w:rPr>
        <w:t xml:space="preserve"> </w:t>
      </w:r>
      <w:r w:rsidRPr="009A76D3">
        <w:rPr>
          <w:rFonts w:asciiTheme="minorHAnsi" w:hAnsiTheme="minorHAnsi"/>
        </w:rPr>
        <w:t>(TLGE) training, tailored to the Timor-Leste contex</w:t>
      </w:r>
      <w:r>
        <w:rPr>
          <w:rFonts w:asciiTheme="minorHAnsi" w:hAnsiTheme="minorHAnsi"/>
        </w:rPr>
        <w:t xml:space="preserve">t. </w:t>
      </w:r>
    </w:p>
    <w:p w14:paraId="431AC21B" w14:textId="77777777" w:rsidR="00512730" w:rsidRDefault="00512730" w:rsidP="003531E5">
      <w:pPr>
        <w:pStyle w:val="Default"/>
        <w:jc w:val="both"/>
        <w:rPr>
          <w:rFonts w:asciiTheme="minorHAnsi" w:hAnsiTheme="minorHAnsi"/>
        </w:rPr>
      </w:pPr>
    </w:p>
    <w:p w14:paraId="1C977B53" w14:textId="3C01229F" w:rsidR="00512730" w:rsidRPr="00C20AD4" w:rsidRDefault="00512730" w:rsidP="00C20AD4">
      <w:pPr>
        <w:spacing w:line="240" w:lineRule="auto"/>
        <w:jc w:val="both"/>
        <w:rPr>
          <w:sz w:val="24"/>
          <w:szCs w:val="24"/>
        </w:rPr>
      </w:pPr>
      <w:r w:rsidRPr="00FC2AFD">
        <w:rPr>
          <w:sz w:val="24"/>
          <w:szCs w:val="24"/>
        </w:rPr>
        <w:t xml:space="preserve">Requests from institutional partners resulted in UN Women launching this Transformative Leadership initiative in 2017, featuring five sessions phased over a one-year period, using participatory, adult-learning methodologies, combined with networking, peer-learning and mentoring. </w:t>
      </w:r>
      <w:r w:rsidR="009E05E1">
        <w:rPr>
          <w:sz w:val="24"/>
          <w:szCs w:val="24"/>
        </w:rPr>
        <w:t xml:space="preserve">This was adapted from UN Women’s Training Centre Transformative Leadership for Gender Equality (TLGE) training and </w:t>
      </w:r>
      <w:r w:rsidRPr="00FC2AFD">
        <w:rPr>
          <w:sz w:val="24"/>
          <w:szCs w:val="24"/>
        </w:rPr>
        <w:t xml:space="preserve">focuses on deepening self-awareness, assessing institutional and contextual approaches to decision-making, addressing institutional and social inequalities and coalition-building for reaching gender equitable progress across </w:t>
      </w:r>
      <w:r w:rsidRPr="00C20AD4">
        <w:rPr>
          <w:sz w:val="24"/>
          <w:szCs w:val="24"/>
        </w:rPr>
        <w:t>sectors. In its first year, the program reached an initial 57 participants, (41 women, 16 men) with a series of targeted training sessions focused on achieving results at the individual and institutional level.  Participants represent</w:t>
      </w:r>
      <w:r w:rsidR="00495362" w:rsidRPr="00C20AD4">
        <w:rPr>
          <w:sz w:val="24"/>
          <w:szCs w:val="24"/>
        </w:rPr>
        <w:t>ing</w:t>
      </w:r>
      <w:r w:rsidRPr="00C20AD4">
        <w:rPr>
          <w:sz w:val="24"/>
          <w:szCs w:val="24"/>
        </w:rPr>
        <w:t xml:space="preserve"> the Secretary of State for Equality and Inclusion (SEII), the National Police of Timor-Leste (PNTL) and the women’s network Rede Feto</w:t>
      </w:r>
      <w:r w:rsidR="00495362" w:rsidRPr="00C20AD4">
        <w:rPr>
          <w:rStyle w:val="FootnoteReference"/>
          <w:sz w:val="24"/>
          <w:szCs w:val="24"/>
        </w:rPr>
        <w:footnoteReference w:id="47"/>
      </w:r>
      <w:r w:rsidRPr="00C20AD4">
        <w:rPr>
          <w:sz w:val="24"/>
          <w:szCs w:val="24"/>
        </w:rPr>
        <w:t xml:space="preserve">.) </w:t>
      </w:r>
      <w:r w:rsidR="00495362" w:rsidRPr="00C20AD4">
        <w:rPr>
          <w:sz w:val="24"/>
          <w:szCs w:val="24"/>
        </w:rPr>
        <w:t xml:space="preserve">underwent TLGE </w:t>
      </w:r>
      <w:r w:rsidR="00C20AD4" w:rsidRPr="00C20AD4">
        <w:rPr>
          <w:sz w:val="24"/>
          <w:szCs w:val="24"/>
        </w:rPr>
        <w:t>training to</w:t>
      </w:r>
      <w:r w:rsidR="00495362" w:rsidRPr="00C20AD4">
        <w:rPr>
          <w:sz w:val="24"/>
          <w:szCs w:val="24"/>
        </w:rPr>
        <w:t xml:space="preserve"> </w:t>
      </w:r>
      <w:r w:rsidR="00F0420B" w:rsidRPr="00C20AD4">
        <w:rPr>
          <w:sz w:val="24"/>
          <w:szCs w:val="24"/>
        </w:rPr>
        <w:t>improve their</w:t>
      </w:r>
      <w:r w:rsidRPr="00C20AD4">
        <w:rPr>
          <w:sz w:val="24"/>
          <w:szCs w:val="24"/>
        </w:rPr>
        <w:t xml:space="preserve"> leadership skills and advocacy networks</w:t>
      </w:r>
      <w:r w:rsidR="00495362" w:rsidRPr="00C20AD4">
        <w:rPr>
          <w:sz w:val="24"/>
          <w:szCs w:val="24"/>
        </w:rPr>
        <w:t>.</w:t>
      </w:r>
      <w:r w:rsidRPr="00C20AD4">
        <w:rPr>
          <w:sz w:val="24"/>
          <w:szCs w:val="24"/>
        </w:rPr>
        <w:t xml:space="preserve"> </w:t>
      </w:r>
      <w:r w:rsidR="0010435A" w:rsidRPr="00C20AD4">
        <w:rPr>
          <w:sz w:val="24"/>
          <w:szCs w:val="24"/>
        </w:rPr>
        <w:t>One</w:t>
      </w:r>
      <w:r w:rsidR="00F57574" w:rsidRPr="00C20AD4">
        <w:rPr>
          <w:sz w:val="24"/>
          <w:szCs w:val="24"/>
        </w:rPr>
        <w:t xml:space="preserve"> outcome </w:t>
      </w:r>
      <w:r w:rsidR="00495362" w:rsidRPr="00C20AD4">
        <w:rPr>
          <w:sz w:val="24"/>
          <w:szCs w:val="24"/>
        </w:rPr>
        <w:t xml:space="preserve">was </w:t>
      </w:r>
      <w:r w:rsidR="00F57574" w:rsidRPr="00C20AD4">
        <w:rPr>
          <w:sz w:val="24"/>
          <w:szCs w:val="24"/>
        </w:rPr>
        <w:t xml:space="preserve"> that the </w:t>
      </w:r>
      <w:r w:rsidR="00F57574" w:rsidRPr="00C20AD4">
        <w:rPr>
          <w:rFonts w:cs="Arial"/>
          <w:sz w:val="24"/>
          <w:szCs w:val="24"/>
          <w:lang w:val="en-GB"/>
        </w:rPr>
        <w:t xml:space="preserve">PNTL </w:t>
      </w:r>
      <w:r w:rsidR="009E05E1" w:rsidRPr="00C20AD4">
        <w:rPr>
          <w:rFonts w:cs="Arial"/>
          <w:sz w:val="24"/>
          <w:szCs w:val="24"/>
          <w:lang w:val="en-GB"/>
        </w:rPr>
        <w:t>G</w:t>
      </w:r>
      <w:r w:rsidR="00F57574" w:rsidRPr="00C20AD4">
        <w:rPr>
          <w:rFonts w:cs="Arial"/>
          <w:sz w:val="24"/>
          <w:szCs w:val="24"/>
          <w:lang w:val="en-GB"/>
        </w:rPr>
        <w:t xml:space="preserve">ender </w:t>
      </w:r>
      <w:r w:rsidR="009E05E1" w:rsidRPr="00C20AD4">
        <w:rPr>
          <w:rFonts w:cs="Arial"/>
          <w:sz w:val="24"/>
          <w:szCs w:val="24"/>
          <w:lang w:val="en-GB"/>
        </w:rPr>
        <w:t xml:space="preserve">Cabinet </w:t>
      </w:r>
      <w:r w:rsidR="0010435A" w:rsidRPr="00C20AD4">
        <w:rPr>
          <w:rFonts w:cs="Arial"/>
          <w:sz w:val="24"/>
          <w:szCs w:val="24"/>
          <w:lang w:val="en-GB"/>
        </w:rPr>
        <w:t>coordinated</w:t>
      </w:r>
      <w:r w:rsidR="00F57574" w:rsidRPr="00C20AD4">
        <w:rPr>
          <w:rFonts w:cs="Arial"/>
          <w:sz w:val="24"/>
          <w:szCs w:val="24"/>
          <w:lang w:val="en-GB"/>
        </w:rPr>
        <w:t xml:space="preserve"> with </w:t>
      </w:r>
      <w:r w:rsidR="0010435A" w:rsidRPr="00C20AD4">
        <w:rPr>
          <w:rFonts w:cs="Arial"/>
          <w:sz w:val="24"/>
          <w:szCs w:val="24"/>
          <w:lang w:val="en-GB"/>
        </w:rPr>
        <w:t xml:space="preserve">the </w:t>
      </w:r>
      <w:r w:rsidR="00F57574" w:rsidRPr="00C20AD4">
        <w:rPr>
          <w:rFonts w:cs="Arial"/>
          <w:sz w:val="24"/>
          <w:szCs w:val="24"/>
          <w:lang w:val="en-GB"/>
        </w:rPr>
        <w:t xml:space="preserve">PNTL </w:t>
      </w:r>
      <w:r w:rsidR="009E05E1" w:rsidRPr="00C20AD4">
        <w:rPr>
          <w:rFonts w:cs="Arial"/>
          <w:sz w:val="24"/>
          <w:szCs w:val="24"/>
          <w:lang w:val="en-GB"/>
        </w:rPr>
        <w:t>Gender C</w:t>
      </w:r>
      <w:r w:rsidR="00F57574" w:rsidRPr="00C20AD4">
        <w:rPr>
          <w:rFonts w:cs="Arial"/>
          <w:sz w:val="24"/>
          <w:szCs w:val="24"/>
          <w:lang w:val="en-GB"/>
        </w:rPr>
        <w:t xml:space="preserve">ommander responsible for gender equality inside PNTL </w:t>
      </w:r>
      <w:r w:rsidR="0010435A" w:rsidRPr="00C20AD4">
        <w:rPr>
          <w:rFonts w:cs="Arial"/>
          <w:sz w:val="24"/>
          <w:szCs w:val="24"/>
          <w:lang w:val="en-GB"/>
        </w:rPr>
        <w:t>to facilitate</w:t>
      </w:r>
      <w:r w:rsidR="00F57574" w:rsidRPr="00C20AD4">
        <w:rPr>
          <w:rFonts w:cs="Arial"/>
          <w:sz w:val="24"/>
          <w:szCs w:val="24"/>
          <w:lang w:val="en-GB"/>
        </w:rPr>
        <w:t xml:space="preserve"> </w:t>
      </w:r>
      <w:r w:rsidR="0010435A" w:rsidRPr="00C20AD4">
        <w:rPr>
          <w:rFonts w:cs="Arial"/>
          <w:sz w:val="24"/>
          <w:szCs w:val="24"/>
          <w:lang w:val="en-GB"/>
        </w:rPr>
        <w:t xml:space="preserve">further </w:t>
      </w:r>
      <w:r w:rsidR="00F57574" w:rsidRPr="00C20AD4">
        <w:rPr>
          <w:rFonts w:cs="Arial"/>
          <w:sz w:val="24"/>
          <w:szCs w:val="24"/>
          <w:lang w:val="en-GB"/>
        </w:rPr>
        <w:t>traini</w:t>
      </w:r>
      <w:r w:rsidR="0010435A" w:rsidRPr="00C20AD4">
        <w:rPr>
          <w:rFonts w:cs="Arial"/>
          <w:sz w:val="24"/>
          <w:szCs w:val="24"/>
          <w:lang w:val="en-GB"/>
        </w:rPr>
        <w:t>ng to e</w:t>
      </w:r>
      <w:r w:rsidR="00F57574" w:rsidRPr="00C20AD4">
        <w:rPr>
          <w:rFonts w:cs="Arial"/>
          <w:sz w:val="24"/>
          <w:szCs w:val="24"/>
          <w:lang w:val="en-GB"/>
        </w:rPr>
        <w:t>ncourage PNTL women to participate in decision</w:t>
      </w:r>
      <w:r w:rsidR="009E05E1" w:rsidRPr="00C20AD4">
        <w:rPr>
          <w:rFonts w:cs="Arial"/>
          <w:sz w:val="24"/>
          <w:szCs w:val="24"/>
          <w:lang w:val="en-GB"/>
        </w:rPr>
        <w:t>-</w:t>
      </w:r>
      <w:r w:rsidR="00F57574" w:rsidRPr="00C20AD4">
        <w:rPr>
          <w:rFonts w:cs="Arial"/>
          <w:sz w:val="24"/>
          <w:szCs w:val="24"/>
          <w:lang w:val="en-GB"/>
        </w:rPr>
        <w:t>making</w:t>
      </w:r>
      <w:r w:rsidR="0010435A" w:rsidRPr="00C20AD4">
        <w:rPr>
          <w:rFonts w:cs="Arial"/>
          <w:sz w:val="24"/>
          <w:szCs w:val="24"/>
          <w:lang w:val="en-GB"/>
        </w:rPr>
        <w:t>.</w:t>
      </w:r>
      <w:r w:rsidR="0010435A" w:rsidRPr="00C20AD4">
        <w:rPr>
          <w:rStyle w:val="FootnoteReference"/>
          <w:rFonts w:cs="Arial"/>
          <w:sz w:val="24"/>
          <w:szCs w:val="24"/>
          <w:lang w:val="en-GB"/>
        </w:rPr>
        <w:footnoteReference w:id="48"/>
      </w:r>
      <w:r w:rsidR="0010435A" w:rsidRPr="00C20AD4">
        <w:rPr>
          <w:rFonts w:cs="Arial"/>
          <w:sz w:val="24"/>
          <w:szCs w:val="24"/>
          <w:lang w:val="en-GB"/>
        </w:rPr>
        <w:t xml:space="preserve"> An NGO participant attested that the experience provided more insight on leadership, by building on the existing capacities of the participants, and recognizing their strengths. </w:t>
      </w:r>
      <w:r w:rsidRPr="00C20AD4">
        <w:rPr>
          <w:rFonts w:cs="TheSansC5-Light"/>
          <w:sz w:val="24"/>
          <w:szCs w:val="24"/>
        </w:rPr>
        <w:t xml:space="preserve">This contributes to the implementation of the </w:t>
      </w:r>
      <w:r w:rsidR="00C20AD4" w:rsidRPr="00C20AD4">
        <w:rPr>
          <w:rFonts w:cs="TheSansC5-Light"/>
          <w:sz w:val="24"/>
          <w:szCs w:val="24"/>
        </w:rPr>
        <w:t>Participation</w:t>
      </w:r>
      <w:r w:rsidRPr="00C20AD4">
        <w:rPr>
          <w:rFonts w:cs="TheSansC5-Light"/>
          <w:sz w:val="24"/>
          <w:szCs w:val="24"/>
        </w:rPr>
        <w:t xml:space="preserve"> pillar under the National Action Plan on UNSCR 1325 on Women, Peace and Security. In all, </w:t>
      </w:r>
      <w:r w:rsidRPr="00C20AD4">
        <w:rPr>
          <w:rFonts w:eastAsia="Calibri" w:cs="Calibri"/>
          <w:sz w:val="24"/>
          <w:szCs w:val="24"/>
        </w:rPr>
        <w:t>93% of 40 participants (11 men</w:t>
      </w:r>
      <w:r w:rsidR="005019E2">
        <w:rPr>
          <w:rFonts w:eastAsia="Calibri" w:cs="Calibri"/>
          <w:sz w:val="24"/>
          <w:szCs w:val="24"/>
        </w:rPr>
        <w:t>,</w:t>
      </w:r>
      <w:r w:rsidRPr="00C20AD4">
        <w:rPr>
          <w:rFonts w:eastAsia="Calibri" w:cs="Calibri"/>
          <w:sz w:val="24"/>
          <w:szCs w:val="24"/>
        </w:rPr>
        <w:t xml:space="preserve"> 29 women) from PNTL, SEII and the women’s network </w:t>
      </w:r>
      <w:r w:rsidR="009E05E1" w:rsidRPr="00C20AD4">
        <w:rPr>
          <w:rFonts w:eastAsia="Calibri" w:cs="Calibri"/>
          <w:sz w:val="24"/>
          <w:szCs w:val="24"/>
        </w:rPr>
        <w:t xml:space="preserve">demonstrated strengthened </w:t>
      </w:r>
      <w:r w:rsidRPr="00C20AD4">
        <w:rPr>
          <w:rFonts w:eastAsia="Calibri" w:cs="Calibri"/>
          <w:sz w:val="24"/>
          <w:szCs w:val="24"/>
        </w:rPr>
        <w:t xml:space="preserve">capacity on Transformative Leadership </w:t>
      </w:r>
      <w:r w:rsidR="009E05E1" w:rsidRPr="00C20AD4">
        <w:rPr>
          <w:rFonts w:eastAsia="Calibri" w:cs="Calibri"/>
          <w:sz w:val="24"/>
          <w:szCs w:val="24"/>
        </w:rPr>
        <w:t xml:space="preserve">(via pre-post surveys) </w:t>
      </w:r>
      <w:r w:rsidRPr="00C20AD4">
        <w:rPr>
          <w:rFonts w:eastAsia="Calibri" w:cs="Calibri"/>
          <w:sz w:val="24"/>
          <w:szCs w:val="24"/>
        </w:rPr>
        <w:t xml:space="preserve">after completing </w:t>
      </w:r>
      <w:r w:rsidR="009E05E1" w:rsidRPr="00C20AD4">
        <w:rPr>
          <w:rFonts w:eastAsia="Calibri" w:cs="Calibri"/>
          <w:sz w:val="24"/>
          <w:szCs w:val="24"/>
        </w:rPr>
        <w:t>the</w:t>
      </w:r>
      <w:r w:rsidRPr="00C20AD4">
        <w:rPr>
          <w:rFonts w:eastAsia="Calibri" w:cs="Calibri"/>
          <w:sz w:val="24"/>
          <w:szCs w:val="24"/>
        </w:rPr>
        <w:t xml:space="preserve"> 48-hours course over the timeframe of 12 months. </w:t>
      </w:r>
      <w:r w:rsidR="009E05E1" w:rsidRPr="00C20AD4">
        <w:rPr>
          <w:sz w:val="24"/>
          <w:szCs w:val="24"/>
        </w:rPr>
        <w:t>Upon request from the MoI, t</w:t>
      </w:r>
      <w:r w:rsidRPr="00C20AD4">
        <w:rPr>
          <w:sz w:val="24"/>
          <w:szCs w:val="24"/>
        </w:rPr>
        <w:t xml:space="preserve">his </w:t>
      </w:r>
      <w:r w:rsidR="009E05E1" w:rsidRPr="00C20AD4">
        <w:rPr>
          <w:sz w:val="24"/>
          <w:szCs w:val="24"/>
        </w:rPr>
        <w:t xml:space="preserve">training </w:t>
      </w:r>
      <w:r w:rsidRPr="00C20AD4">
        <w:rPr>
          <w:sz w:val="24"/>
          <w:szCs w:val="24"/>
        </w:rPr>
        <w:t>was extended in 2019</w:t>
      </w:r>
      <w:r w:rsidRPr="00C20AD4">
        <w:rPr>
          <w:rStyle w:val="NormalTextRunSCXW197024931BCX0"/>
          <w:sz w:val="24"/>
          <w:szCs w:val="24"/>
          <w:shd w:val="clear" w:color="auto" w:fill="FFFFFF"/>
        </w:rPr>
        <w:t xml:space="preserve">, with 85% </w:t>
      </w:r>
      <w:r w:rsidR="009E05E1" w:rsidRPr="00C20AD4">
        <w:rPr>
          <w:rStyle w:val="NormalTextRunSCXW197024931BCX0"/>
          <w:sz w:val="24"/>
          <w:szCs w:val="24"/>
          <w:shd w:val="clear" w:color="auto" w:fill="FFFFFF"/>
        </w:rPr>
        <w:t xml:space="preserve">of </w:t>
      </w:r>
      <w:r w:rsidRPr="00C20AD4">
        <w:rPr>
          <w:rStyle w:val="NormalTextRunSCXW197024931BCX0"/>
          <w:sz w:val="24"/>
          <w:szCs w:val="24"/>
          <w:shd w:val="clear" w:color="auto" w:fill="FFFFFF"/>
        </w:rPr>
        <w:t xml:space="preserve">managers (5 women and 8 </w:t>
      </w:r>
      <w:r w:rsidRPr="00C20AD4">
        <w:rPr>
          <w:rStyle w:val="NormalTextRunContextualSpellingAndGrammarErrorV2SCXW197024931BCX0"/>
          <w:rFonts w:eastAsia="Calibri"/>
          <w:sz w:val="24"/>
          <w:szCs w:val="24"/>
          <w:shd w:val="clear" w:color="auto" w:fill="FFFFFF"/>
        </w:rPr>
        <w:t>men) from</w:t>
      </w:r>
      <w:r w:rsidRPr="00C20AD4">
        <w:rPr>
          <w:rStyle w:val="NormalTextRunSCXW197024931BCX0"/>
          <w:sz w:val="24"/>
          <w:szCs w:val="24"/>
          <w:shd w:val="clear" w:color="auto" w:fill="FFFFFF"/>
        </w:rPr>
        <w:t xml:space="preserve"> different departments increasing their leadership </w:t>
      </w:r>
      <w:r w:rsidR="009E05E1" w:rsidRPr="00C20AD4">
        <w:rPr>
          <w:rStyle w:val="NormalTextRunSCXW197024931BCX0"/>
          <w:sz w:val="24"/>
          <w:szCs w:val="24"/>
          <w:shd w:val="clear" w:color="auto" w:fill="FFFFFF"/>
        </w:rPr>
        <w:t xml:space="preserve">skills </w:t>
      </w:r>
      <w:r w:rsidRPr="00C20AD4">
        <w:rPr>
          <w:rStyle w:val="NormalTextRunSCXW197024931BCX0"/>
          <w:sz w:val="24"/>
          <w:szCs w:val="24"/>
          <w:shd w:val="clear" w:color="auto" w:fill="FFFFFF"/>
        </w:rPr>
        <w:t xml:space="preserve">for advancing gender equality after completing </w:t>
      </w:r>
      <w:r w:rsidR="009E05E1" w:rsidRPr="00C20AD4">
        <w:rPr>
          <w:rStyle w:val="NormalTextRunSCXW197024931BCX0"/>
          <w:sz w:val="24"/>
          <w:szCs w:val="24"/>
          <w:shd w:val="clear" w:color="auto" w:fill="FFFFFF"/>
        </w:rPr>
        <w:t>40 hours of the training over</w:t>
      </w:r>
      <w:r w:rsidRPr="00C20AD4">
        <w:rPr>
          <w:rStyle w:val="NormalTextRunSCXW197024931BCX0"/>
          <w:sz w:val="24"/>
          <w:szCs w:val="24"/>
          <w:shd w:val="clear" w:color="auto" w:fill="FFFFFF"/>
        </w:rPr>
        <w:t xml:space="preserve"> 5</w:t>
      </w:r>
      <w:r w:rsidR="009E05E1" w:rsidRPr="00C20AD4">
        <w:rPr>
          <w:rStyle w:val="NormalTextRunSCXW197024931BCX0"/>
          <w:sz w:val="24"/>
          <w:szCs w:val="24"/>
          <w:shd w:val="clear" w:color="auto" w:fill="FFFFFF"/>
        </w:rPr>
        <w:t xml:space="preserve"> </w:t>
      </w:r>
      <w:r w:rsidRPr="00C20AD4">
        <w:rPr>
          <w:rStyle w:val="NormalTextRunSCXW197024931BCX0"/>
          <w:sz w:val="24"/>
          <w:szCs w:val="24"/>
          <w:shd w:val="clear" w:color="auto" w:fill="FFFFFF"/>
        </w:rPr>
        <w:t xml:space="preserve">months. </w:t>
      </w:r>
      <w:r w:rsidR="009E05E1" w:rsidRPr="00C20AD4">
        <w:rPr>
          <w:sz w:val="24"/>
          <w:szCs w:val="24"/>
        </w:rPr>
        <w:t xml:space="preserve">The Defense Forces also contacted UN Women in November 2020 to request the training in 2021. </w:t>
      </w:r>
      <w:r w:rsidRPr="00C20AD4">
        <w:rPr>
          <w:sz w:val="24"/>
          <w:szCs w:val="24"/>
        </w:rPr>
        <w:t>The programme aim</w:t>
      </w:r>
      <w:r w:rsidR="002C25CA" w:rsidRPr="00C20AD4">
        <w:rPr>
          <w:sz w:val="24"/>
          <w:szCs w:val="24"/>
        </w:rPr>
        <w:t>ed</w:t>
      </w:r>
      <w:r w:rsidRPr="00C20AD4">
        <w:rPr>
          <w:sz w:val="24"/>
          <w:szCs w:val="24"/>
        </w:rPr>
        <w:t xml:space="preserve"> to build understanding on why a different approach to leadership is needed and supports individuals in their respective roles within State institutions and society, to bring about the required change to achieve gender equality and wider social justice. </w:t>
      </w:r>
    </w:p>
    <w:p w14:paraId="41A9CB93" w14:textId="77777777" w:rsidR="00CF6795" w:rsidRPr="00CE7049" w:rsidRDefault="00CF6795" w:rsidP="003531E5">
      <w:pPr>
        <w:pStyle w:val="Default"/>
        <w:jc w:val="both"/>
        <w:rPr>
          <w:rFonts w:cs="Arial Nova Light"/>
        </w:rPr>
      </w:pPr>
    </w:p>
    <w:p w14:paraId="4517AE75" w14:textId="77777777" w:rsidR="0084461D" w:rsidRPr="00580351" w:rsidRDefault="0084461D" w:rsidP="003531E5">
      <w:pPr>
        <w:spacing w:line="240" w:lineRule="auto"/>
        <w:rPr>
          <w:b/>
          <w:bCs/>
          <w:sz w:val="24"/>
          <w:szCs w:val="24"/>
        </w:rPr>
      </w:pPr>
      <w:r w:rsidRPr="00580351">
        <w:rPr>
          <w:b/>
          <w:bCs/>
          <w:sz w:val="24"/>
          <w:szCs w:val="24"/>
        </w:rPr>
        <w:t>4. GOOD PRACTICES AND LESSONS LEARNT</w:t>
      </w:r>
    </w:p>
    <w:p w14:paraId="02C63047" w14:textId="77777777" w:rsidR="0084461D" w:rsidRPr="0084461D" w:rsidRDefault="0084461D" w:rsidP="003531E5">
      <w:pPr>
        <w:spacing w:line="240" w:lineRule="auto"/>
        <w:rPr>
          <w:b/>
          <w:bCs/>
          <w:sz w:val="24"/>
          <w:szCs w:val="24"/>
        </w:rPr>
      </w:pPr>
      <w:r w:rsidRPr="0084461D">
        <w:rPr>
          <w:b/>
          <w:bCs/>
          <w:sz w:val="24"/>
          <w:szCs w:val="24"/>
        </w:rPr>
        <w:t>4.1 LESSONS LEARNT</w:t>
      </w:r>
    </w:p>
    <w:p w14:paraId="0836BF1B" w14:textId="43A7B62C" w:rsidR="0084461D" w:rsidRPr="0084461D" w:rsidRDefault="0084461D" w:rsidP="003531E5">
      <w:pPr>
        <w:autoSpaceDE w:val="0"/>
        <w:autoSpaceDN w:val="0"/>
        <w:adjustRightInd w:val="0"/>
        <w:spacing w:after="0" w:line="240" w:lineRule="auto"/>
        <w:jc w:val="both"/>
        <w:rPr>
          <w:rFonts w:cs="CIDFont+F1"/>
          <w:sz w:val="24"/>
          <w:szCs w:val="24"/>
        </w:rPr>
      </w:pPr>
      <w:r>
        <w:rPr>
          <w:rFonts w:cs="CIDFont+F2"/>
          <w:sz w:val="24"/>
          <w:szCs w:val="24"/>
        </w:rPr>
        <w:t xml:space="preserve">4.1.1 </w:t>
      </w:r>
      <w:r w:rsidRPr="00C20AD4">
        <w:rPr>
          <w:rFonts w:cs="CIDFont+F2"/>
          <w:i/>
          <w:iCs/>
          <w:sz w:val="24"/>
          <w:szCs w:val="24"/>
        </w:rPr>
        <w:t xml:space="preserve">A multi-levelled partnership strategy </w:t>
      </w:r>
      <w:r w:rsidR="0067279B" w:rsidRPr="00C20AD4">
        <w:rPr>
          <w:rFonts w:cs="CIDFont+F2"/>
          <w:i/>
          <w:iCs/>
          <w:sz w:val="24"/>
          <w:szCs w:val="24"/>
        </w:rPr>
        <w:t xml:space="preserve">is </w:t>
      </w:r>
      <w:r w:rsidRPr="00C20AD4">
        <w:rPr>
          <w:rFonts w:cs="CIDFont+F2"/>
          <w:i/>
          <w:iCs/>
          <w:sz w:val="24"/>
          <w:szCs w:val="24"/>
        </w:rPr>
        <w:t>requir</w:t>
      </w:r>
      <w:r w:rsidR="0067279B" w:rsidRPr="00C20AD4">
        <w:rPr>
          <w:rFonts w:cs="CIDFont+F2"/>
          <w:i/>
          <w:iCs/>
          <w:sz w:val="24"/>
          <w:szCs w:val="24"/>
        </w:rPr>
        <w:t xml:space="preserve">ed to ensure </w:t>
      </w:r>
      <w:r w:rsidRPr="00C20AD4">
        <w:rPr>
          <w:rFonts w:cs="CIDFont+F2"/>
          <w:i/>
          <w:iCs/>
          <w:sz w:val="24"/>
          <w:szCs w:val="24"/>
        </w:rPr>
        <w:t xml:space="preserve">continued collaboration </w:t>
      </w:r>
      <w:r w:rsidR="009E05E1" w:rsidRPr="00C20AD4">
        <w:rPr>
          <w:rFonts w:cs="CIDFont+F2"/>
          <w:i/>
          <w:iCs/>
          <w:sz w:val="24"/>
          <w:szCs w:val="24"/>
        </w:rPr>
        <w:t>and</w:t>
      </w:r>
      <w:r w:rsidRPr="00C20AD4">
        <w:rPr>
          <w:rFonts w:cs="CIDFont+F2"/>
          <w:i/>
          <w:iCs/>
          <w:sz w:val="24"/>
          <w:szCs w:val="24"/>
        </w:rPr>
        <w:t xml:space="preserve"> sustain progress on NAP 1325 implementation</w:t>
      </w:r>
      <w:r w:rsidRPr="0084461D">
        <w:rPr>
          <w:rFonts w:cs="CIDFont+F2"/>
          <w:sz w:val="24"/>
          <w:szCs w:val="24"/>
        </w:rPr>
        <w:t xml:space="preserve">. UN Women </w:t>
      </w:r>
      <w:r w:rsidR="009E05E1">
        <w:rPr>
          <w:rFonts w:cs="CIDFont+F1"/>
          <w:sz w:val="24"/>
          <w:szCs w:val="24"/>
        </w:rPr>
        <w:t>Timor-Leste’s</w:t>
      </w:r>
      <w:r w:rsidR="009E05E1" w:rsidRPr="0084461D">
        <w:rPr>
          <w:rFonts w:cs="CIDFont+F1"/>
          <w:sz w:val="24"/>
          <w:szCs w:val="24"/>
        </w:rPr>
        <w:t xml:space="preserve"> </w:t>
      </w:r>
      <w:r w:rsidRPr="0084461D">
        <w:rPr>
          <w:rFonts w:cs="CIDFont+F1"/>
          <w:sz w:val="24"/>
          <w:szCs w:val="24"/>
        </w:rPr>
        <w:t xml:space="preserve">experience </w:t>
      </w:r>
      <w:r w:rsidR="0067279B">
        <w:rPr>
          <w:rFonts w:cs="CIDFont+F1"/>
          <w:sz w:val="24"/>
          <w:szCs w:val="24"/>
        </w:rPr>
        <w:t xml:space="preserve">in </w:t>
      </w:r>
      <w:r w:rsidRPr="0084461D">
        <w:rPr>
          <w:rFonts w:cs="CIDFont+F1"/>
          <w:sz w:val="24"/>
          <w:szCs w:val="24"/>
        </w:rPr>
        <w:t xml:space="preserve">providing direct technical support and guidance to the </w:t>
      </w:r>
      <w:r w:rsidR="0067279B">
        <w:rPr>
          <w:rFonts w:cs="CIDFont+F1"/>
          <w:sz w:val="24"/>
          <w:szCs w:val="24"/>
        </w:rPr>
        <w:t xml:space="preserve">NAP 1325 Secretariat and to the </w:t>
      </w:r>
      <w:r w:rsidRPr="0084461D">
        <w:rPr>
          <w:rFonts w:cs="CIDFont+F1"/>
          <w:sz w:val="24"/>
          <w:szCs w:val="24"/>
        </w:rPr>
        <w:t xml:space="preserve">PMO in mainstreaming gender, including the State Budget Process from 2015-2017, </w:t>
      </w:r>
      <w:r w:rsidR="0067279B">
        <w:rPr>
          <w:rFonts w:cs="CIDFont+F1"/>
          <w:sz w:val="24"/>
          <w:szCs w:val="24"/>
        </w:rPr>
        <w:t xml:space="preserve">enhanced the </w:t>
      </w:r>
      <w:r w:rsidR="0067279B">
        <w:rPr>
          <w:rFonts w:cs="CIDFont+F1"/>
          <w:sz w:val="24"/>
          <w:szCs w:val="24"/>
        </w:rPr>
        <w:lastRenderedPageBreak/>
        <w:t xml:space="preserve">effectiveness of NAP 1325. The lesson is that this </w:t>
      </w:r>
      <w:r w:rsidR="00C20AD4">
        <w:rPr>
          <w:rFonts w:cs="CIDFont+F1"/>
          <w:sz w:val="24"/>
          <w:szCs w:val="24"/>
        </w:rPr>
        <w:t xml:space="preserve">coherence with partners </w:t>
      </w:r>
      <w:r w:rsidRPr="0084461D">
        <w:rPr>
          <w:rFonts w:cs="CIDFont+F1"/>
          <w:sz w:val="24"/>
          <w:szCs w:val="24"/>
        </w:rPr>
        <w:t>facilitate</w:t>
      </w:r>
      <w:r w:rsidR="0067279B">
        <w:rPr>
          <w:rFonts w:cs="CIDFont+F1"/>
          <w:sz w:val="24"/>
          <w:szCs w:val="24"/>
        </w:rPr>
        <w:t>d</w:t>
      </w:r>
      <w:r w:rsidRPr="0084461D">
        <w:rPr>
          <w:rFonts w:cs="CIDFont+F1"/>
          <w:sz w:val="24"/>
          <w:szCs w:val="24"/>
        </w:rPr>
        <w:t xml:space="preserve"> visibility of gender equality and women’s empowerment issues, and subsequently created new opportunities to engage the women’s machinery in budgetary, monitoring and evaluation processes. </w:t>
      </w:r>
    </w:p>
    <w:p w14:paraId="374E21D7" w14:textId="77777777" w:rsidR="0084461D" w:rsidRDefault="0084461D" w:rsidP="003531E5">
      <w:pPr>
        <w:autoSpaceDE w:val="0"/>
        <w:autoSpaceDN w:val="0"/>
        <w:adjustRightInd w:val="0"/>
        <w:spacing w:after="0" w:line="240" w:lineRule="auto"/>
        <w:jc w:val="both"/>
        <w:rPr>
          <w:rFonts w:cs="CIDFont+F1"/>
          <w:sz w:val="24"/>
          <w:szCs w:val="24"/>
        </w:rPr>
      </w:pPr>
    </w:p>
    <w:p w14:paraId="4B74F3F6" w14:textId="729E1EA9" w:rsidR="0084461D" w:rsidRDefault="0084461D" w:rsidP="003531E5">
      <w:pPr>
        <w:autoSpaceDE w:val="0"/>
        <w:autoSpaceDN w:val="0"/>
        <w:adjustRightInd w:val="0"/>
        <w:spacing w:line="240" w:lineRule="auto"/>
        <w:ind w:right="176"/>
        <w:jc w:val="both"/>
        <w:rPr>
          <w:rFonts w:cs="CIDFont+F1"/>
          <w:sz w:val="24"/>
          <w:szCs w:val="24"/>
        </w:rPr>
      </w:pPr>
      <w:r>
        <w:rPr>
          <w:rFonts w:cs="CIDFont+F2"/>
          <w:sz w:val="24"/>
          <w:szCs w:val="24"/>
        </w:rPr>
        <w:t>4.1.</w:t>
      </w:r>
      <w:r w:rsidRPr="00735D4D">
        <w:rPr>
          <w:rFonts w:cs="CIDFont+F2"/>
          <w:i/>
          <w:iCs/>
          <w:sz w:val="24"/>
          <w:szCs w:val="24"/>
        </w:rPr>
        <w:t xml:space="preserve">2 </w:t>
      </w:r>
      <w:r w:rsidR="009E05E1">
        <w:rPr>
          <w:rFonts w:cs="CIDFont+F2"/>
          <w:i/>
          <w:iCs/>
          <w:sz w:val="24"/>
          <w:szCs w:val="24"/>
        </w:rPr>
        <w:t xml:space="preserve">Programmatic risk management </w:t>
      </w:r>
      <w:r w:rsidR="00C20AD4">
        <w:rPr>
          <w:rFonts w:cs="CIDFont+F2"/>
          <w:i/>
          <w:iCs/>
          <w:sz w:val="24"/>
          <w:szCs w:val="24"/>
        </w:rPr>
        <w:t>planning is</w:t>
      </w:r>
      <w:r w:rsidR="00D223DF">
        <w:rPr>
          <w:rFonts w:cs="CIDFont+F2"/>
          <w:i/>
          <w:iCs/>
          <w:sz w:val="24"/>
          <w:szCs w:val="24"/>
        </w:rPr>
        <w:t xml:space="preserve"> critical to</w:t>
      </w:r>
      <w:r w:rsidR="009E05E1">
        <w:rPr>
          <w:rFonts w:cs="CIDFont+F2"/>
          <w:i/>
          <w:iCs/>
          <w:sz w:val="24"/>
          <w:szCs w:val="24"/>
        </w:rPr>
        <w:t xml:space="preserve"> mitigate </w:t>
      </w:r>
      <w:r w:rsidR="000B0916" w:rsidRPr="00735D4D">
        <w:rPr>
          <w:rFonts w:cs="CIDFont+F2"/>
          <w:i/>
          <w:iCs/>
          <w:sz w:val="24"/>
          <w:szCs w:val="24"/>
        </w:rPr>
        <w:t xml:space="preserve">unexpected </w:t>
      </w:r>
      <w:r w:rsidR="000B0916" w:rsidRPr="000B0916">
        <w:rPr>
          <w:rFonts w:cs="CIDFont+F2"/>
          <w:i/>
          <w:iCs/>
          <w:sz w:val="24"/>
          <w:szCs w:val="24"/>
        </w:rPr>
        <w:t xml:space="preserve">contingencies </w:t>
      </w:r>
      <w:r w:rsidR="009E05E1">
        <w:rPr>
          <w:rFonts w:cs="CIDFont+F2"/>
          <w:i/>
          <w:iCs/>
          <w:sz w:val="24"/>
          <w:szCs w:val="24"/>
        </w:rPr>
        <w:t>as</w:t>
      </w:r>
      <w:r w:rsidR="009E05E1" w:rsidRPr="00735D4D">
        <w:rPr>
          <w:rFonts w:cs="CIDFont+F2"/>
          <w:i/>
          <w:iCs/>
          <w:sz w:val="24"/>
          <w:szCs w:val="24"/>
        </w:rPr>
        <w:t xml:space="preserve"> </w:t>
      </w:r>
      <w:r w:rsidR="000B0916" w:rsidRPr="00735D4D">
        <w:rPr>
          <w:rFonts w:cs="CIDFont+F2"/>
          <w:i/>
          <w:iCs/>
          <w:sz w:val="24"/>
          <w:szCs w:val="24"/>
        </w:rPr>
        <w:t>evident in the</w:t>
      </w:r>
      <w:r w:rsidR="000B0916">
        <w:rPr>
          <w:rFonts w:cs="CIDFont+F2"/>
          <w:i/>
          <w:iCs/>
          <w:sz w:val="24"/>
          <w:szCs w:val="24"/>
        </w:rPr>
        <w:t xml:space="preserve"> consequences of </w:t>
      </w:r>
      <w:r w:rsidR="000B0916" w:rsidRPr="00735D4D">
        <w:rPr>
          <w:rFonts w:cs="CIDFont+F2"/>
          <w:i/>
          <w:iCs/>
          <w:sz w:val="24"/>
          <w:szCs w:val="24"/>
        </w:rPr>
        <w:t>t</w:t>
      </w:r>
      <w:r w:rsidRPr="000B0916">
        <w:rPr>
          <w:rFonts w:cs="CIDFont+F2"/>
          <w:i/>
          <w:iCs/>
          <w:sz w:val="24"/>
          <w:szCs w:val="24"/>
        </w:rPr>
        <w:t xml:space="preserve">he </w:t>
      </w:r>
      <w:r w:rsidR="00495362" w:rsidRPr="000B0916">
        <w:rPr>
          <w:rFonts w:cs="CIDFont+F2"/>
          <w:i/>
          <w:iCs/>
          <w:sz w:val="24"/>
          <w:szCs w:val="24"/>
        </w:rPr>
        <w:t>un</w:t>
      </w:r>
      <w:r w:rsidR="00495362">
        <w:rPr>
          <w:rFonts w:cs="CIDFont+F2"/>
          <w:i/>
          <w:iCs/>
          <w:sz w:val="24"/>
          <w:szCs w:val="24"/>
        </w:rPr>
        <w:t>foreseen</w:t>
      </w:r>
      <w:r w:rsidR="009E05E1" w:rsidRPr="000B0916">
        <w:rPr>
          <w:rFonts w:cs="CIDFont+F2"/>
          <w:i/>
          <w:iCs/>
          <w:sz w:val="24"/>
          <w:szCs w:val="24"/>
        </w:rPr>
        <w:t xml:space="preserve"> </w:t>
      </w:r>
      <w:r w:rsidRPr="000B0916">
        <w:rPr>
          <w:rFonts w:cs="CIDFont+F2"/>
          <w:i/>
          <w:iCs/>
          <w:sz w:val="24"/>
          <w:szCs w:val="24"/>
        </w:rPr>
        <w:t>change of three government</w:t>
      </w:r>
      <w:r w:rsidRPr="0084461D">
        <w:rPr>
          <w:rFonts w:cs="CIDFont+F2"/>
          <w:i/>
          <w:iCs/>
          <w:sz w:val="24"/>
          <w:szCs w:val="24"/>
        </w:rPr>
        <w:t>s (VI</w:t>
      </w:r>
      <w:r w:rsidRPr="0084461D">
        <w:rPr>
          <w:rFonts w:cs="CIDFont+F2"/>
          <w:sz w:val="24"/>
          <w:szCs w:val="24"/>
        </w:rPr>
        <w:t>, VII &amp; VIII Constitutional Governments) from 2016-20</w:t>
      </w:r>
      <w:r w:rsidR="000B0916">
        <w:rPr>
          <w:rFonts w:cs="CIDFont+F2"/>
          <w:sz w:val="24"/>
          <w:szCs w:val="24"/>
        </w:rPr>
        <w:t xml:space="preserve">. The lesson is that </w:t>
      </w:r>
      <w:r w:rsidR="00D223DF">
        <w:rPr>
          <w:rFonts w:cs="CIDFont+F2"/>
          <w:sz w:val="24"/>
          <w:szCs w:val="24"/>
        </w:rPr>
        <w:t xml:space="preserve">by designing the </w:t>
      </w:r>
      <w:r w:rsidR="00037505">
        <w:rPr>
          <w:rFonts w:cs="CIDFont+F2"/>
          <w:sz w:val="24"/>
          <w:szCs w:val="24"/>
        </w:rPr>
        <w:t xml:space="preserve">WPS </w:t>
      </w:r>
      <w:r w:rsidR="00354115">
        <w:rPr>
          <w:rFonts w:cs="CIDFont+F2"/>
          <w:sz w:val="24"/>
          <w:szCs w:val="24"/>
        </w:rPr>
        <w:t>P</w:t>
      </w:r>
      <w:r w:rsidR="00037505">
        <w:rPr>
          <w:rFonts w:cs="CIDFont+F2"/>
          <w:sz w:val="24"/>
          <w:szCs w:val="24"/>
        </w:rPr>
        <w:t>roject</w:t>
      </w:r>
      <w:r w:rsidR="00D223DF">
        <w:rPr>
          <w:rFonts w:cs="CIDFont+F2"/>
          <w:sz w:val="24"/>
          <w:szCs w:val="24"/>
        </w:rPr>
        <w:t xml:space="preserve"> to engage with government decision-makers at different levels</w:t>
      </w:r>
      <w:r w:rsidR="00037505">
        <w:rPr>
          <w:rFonts w:cs="CIDFont+F2"/>
          <w:sz w:val="24"/>
          <w:szCs w:val="24"/>
        </w:rPr>
        <w:t xml:space="preserve">, UN Women </w:t>
      </w:r>
      <w:r w:rsidR="00354115">
        <w:rPr>
          <w:rFonts w:cs="CIDFont+F2"/>
          <w:sz w:val="24"/>
          <w:szCs w:val="24"/>
        </w:rPr>
        <w:t xml:space="preserve">could </w:t>
      </w:r>
      <w:r w:rsidR="00037505">
        <w:rPr>
          <w:rFonts w:cs="CIDFont+F2"/>
          <w:sz w:val="24"/>
          <w:szCs w:val="24"/>
        </w:rPr>
        <w:t xml:space="preserve">support activities even during the </w:t>
      </w:r>
      <w:r w:rsidR="00354115">
        <w:rPr>
          <w:rFonts w:cs="CIDFont+F2"/>
          <w:sz w:val="24"/>
          <w:szCs w:val="24"/>
        </w:rPr>
        <w:t xml:space="preserve">political </w:t>
      </w:r>
      <w:r w:rsidRPr="0084461D">
        <w:rPr>
          <w:rFonts w:cs="CIDFont+F2"/>
          <w:sz w:val="24"/>
          <w:szCs w:val="24"/>
        </w:rPr>
        <w:t>impasse</w:t>
      </w:r>
      <w:r w:rsidR="00851C65">
        <w:rPr>
          <w:rFonts w:cs="CIDFont+F2"/>
          <w:sz w:val="24"/>
          <w:szCs w:val="24"/>
        </w:rPr>
        <w:t xml:space="preserve"> </w:t>
      </w:r>
      <w:r w:rsidR="00037505">
        <w:rPr>
          <w:rFonts w:cs="CIDFont+F2"/>
          <w:sz w:val="24"/>
          <w:szCs w:val="24"/>
        </w:rPr>
        <w:t xml:space="preserve">and </w:t>
      </w:r>
      <w:r w:rsidRPr="0084461D">
        <w:rPr>
          <w:rFonts w:cs="CIDFont+F2"/>
          <w:sz w:val="24"/>
          <w:szCs w:val="24"/>
        </w:rPr>
        <w:t>budget uncertainty</w:t>
      </w:r>
      <w:r w:rsidR="00D223DF">
        <w:rPr>
          <w:rFonts w:cs="CIDFont+F2"/>
          <w:sz w:val="24"/>
          <w:szCs w:val="24"/>
        </w:rPr>
        <w:t xml:space="preserve">, </w:t>
      </w:r>
      <w:r w:rsidR="00354115">
        <w:rPr>
          <w:rFonts w:cs="CIDFont+F2"/>
          <w:sz w:val="24"/>
          <w:szCs w:val="24"/>
        </w:rPr>
        <w:t>and the</w:t>
      </w:r>
      <w:r w:rsidR="00D223DF">
        <w:rPr>
          <w:rFonts w:cs="CIDFont+F2"/>
          <w:sz w:val="24"/>
          <w:szCs w:val="24"/>
        </w:rPr>
        <w:t xml:space="preserve"> </w:t>
      </w:r>
      <w:r w:rsidRPr="0084461D">
        <w:rPr>
          <w:rFonts w:cs="CIDFont+F1"/>
          <w:sz w:val="24"/>
          <w:szCs w:val="24"/>
        </w:rPr>
        <w:t>delay</w:t>
      </w:r>
      <w:r w:rsidR="00354115">
        <w:rPr>
          <w:rFonts w:cs="CIDFont+F1"/>
          <w:sz w:val="24"/>
          <w:szCs w:val="24"/>
        </w:rPr>
        <w:t>s</w:t>
      </w:r>
      <w:r w:rsidRPr="0084461D">
        <w:rPr>
          <w:rFonts w:cs="CIDFont+F1"/>
          <w:sz w:val="24"/>
          <w:szCs w:val="24"/>
        </w:rPr>
        <w:t xml:space="preserve"> of the NAP 1325 Steering Committee</w:t>
      </w:r>
      <w:r w:rsidR="00354115">
        <w:rPr>
          <w:rFonts w:cs="CIDFont+F1"/>
          <w:sz w:val="24"/>
          <w:szCs w:val="24"/>
        </w:rPr>
        <w:t xml:space="preserve">, </w:t>
      </w:r>
      <w:r w:rsidRPr="0084461D">
        <w:rPr>
          <w:rFonts w:cs="CIDFont+F1"/>
          <w:sz w:val="24"/>
          <w:szCs w:val="24"/>
        </w:rPr>
        <w:t>working group structures, and the decision by ministries to appoint focal points until after mid-2018.</w:t>
      </w:r>
      <w:r w:rsidR="000B0916">
        <w:rPr>
          <w:rFonts w:cs="CIDFont+F1"/>
          <w:sz w:val="24"/>
          <w:szCs w:val="24"/>
        </w:rPr>
        <w:t xml:space="preserve"> </w:t>
      </w:r>
      <w:r w:rsidR="00C20AD4">
        <w:rPr>
          <w:rFonts w:cs="CIDFont+F1"/>
          <w:sz w:val="24"/>
          <w:szCs w:val="24"/>
        </w:rPr>
        <w:t xml:space="preserve">By having the WPS </w:t>
      </w:r>
      <w:r w:rsidR="00354115">
        <w:rPr>
          <w:rFonts w:cs="CIDFont+F1"/>
          <w:sz w:val="24"/>
          <w:szCs w:val="24"/>
        </w:rPr>
        <w:t>P</w:t>
      </w:r>
      <w:r w:rsidR="00C20AD4">
        <w:rPr>
          <w:rFonts w:cs="CIDFont+F1"/>
          <w:sz w:val="24"/>
          <w:szCs w:val="24"/>
        </w:rPr>
        <w:t xml:space="preserve">roject in place to support </w:t>
      </w:r>
      <w:r w:rsidR="00354115">
        <w:rPr>
          <w:rFonts w:cs="CIDFont+F1"/>
          <w:sz w:val="24"/>
          <w:szCs w:val="24"/>
        </w:rPr>
        <w:t xml:space="preserve">the </w:t>
      </w:r>
      <w:r w:rsidR="00C20AD4">
        <w:rPr>
          <w:rFonts w:cs="CIDFont+F1"/>
          <w:sz w:val="24"/>
          <w:szCs w:val="24"/>
        </w:rPr>
        <w:t xml:space="preserve">NAP 1325, </w:t>
      </w:r>
      <w:r w:rsidR="000B0916">
        <w:rPr>
          <w:rFonts w:cs="CIDFont+F1"/>
          <w:sz w:val="24"/>
          <w:szCs w:val="24"/>
        </w:rPr>
        <w:t xml:space="preserve">UN Women was able to provide technical, financial support and capacity building to assist the </w:t>
      </w:r>
      <w:r w:rsidR="00354115">
        <w:rPr>
          <w:rFonts w:cs="CIDFont+F1"/>
          <w:sz w:val="24"/>
          <w:szCs w:val="24"/>
        </w:rPr>
        <w:t xml:space="preserve">NAP 1325 </w:t>
      </w:r>
      <w:r w:rsidR="000B0916">
        <w:rPr>
          <w:rFonts w:cs="CIDFont+F1"/>
          <w:sz w:val="24"/>
          <w:szCs w:val="24"/>
        </w:rPr>
        <w:t>Secretariat</w:t>
      </w:r>
      <w:r w:rsidRPr="0084461D">
        <w:rPr>
          <w:rFonts w:cs="CIDFont+F1"/>
          <w:sz w:val="24"/>
          <w:szCs w:val="24"/>
        </w:rPr>
        <w:t xml:space="preserve"> </w:t>
      </w:r>
      <w:r w:rsidR="000B0916">
        <w:rPr>
          <w:rFonts w:cs="CIDFont+F1"/>
          <w:sz w:val="24"/>
          <w:szCs w:val="24"/>
        </w:rPr>
        <w:t>to address these shortfalls</w:t>
      </w:r>
      <w:r w:rsidR="00851C65">
        <w:rPr>
          <w:rFonts w:cs="CIDFont+F1"/>
          <w:sz w:val="24"/>
          <w:szCs w:val="24"/>
        </w:rPr>
        <w:t>. For example, m</w:t>
      </w:r>
      <w:r w:rsidR="00851C65" w:rsidRPr="00735D4D">
        <w:rPr>
          <w:rFonts w:cs="CIDFont+F1"/>
          <w:sz w:val="24"/>
          <w:szCs w:val="24"/>
        </w:rPr>
        <w:t>ediation in Baucau, Covalima and Oecusse</w:t>
      </w:r>
      <w:r w:rsidR="00851C65" w:rsidRPr="00851C65">
        <w:rPr>
          <w:rFonts w:cs="CIDFont+F1"/>
          <w:sz w:val="24"/>
          <w:szCs w:val="24"/>
        </w:rPr>
        <w:t xml:space="preserve"> was supported b</w:t>
      </w:r>
      <w:r w:rsidR="00851C65" w:rsidRPr="0084461D">
        <w:rPr>
          <w:rFonts w:cs="CIDFont+F1"/>
          <w:sz w:val="24"/>
          <w:szCs w:val="24"/>
        </w:rPr>
        <w:t>y WPS Project funding due to DNPCC being unable to secure its budget to cover fees for the mediators</w:t>
      </w:r>
      <w:r w:rsidR="00851C65">
        <w:rPr>
          <w:rFonts w:cs="CIDFont+F1"/>
          <w:sz w:val="24"/>
          <w:szCs w:val="24"/>
        </w:rPr>
        <w:t xml:space="preserve">. </w:t>
      </w:r>
    </w:p>
    <w:p w14:paraId="78567608" w14:textId="78B092C1" w:rsidR="0084461D" w:rsidRPr="00B85A5C" w:rsidRDefault="0084461D" w:rsidP="00354115">
      <w:pPr>
        <w:autoSpaceDE w:val="0"/>
        <w:autoSpaceDN w:val="0"/>
        <w:adjustRightInd w:val="0"/>
        <w:spacing w:after="156" w:line="240" w:lineRule="auto"/>
        <w:jc w:val="both"/>
        <w:rPr>
          <w:b/>
          <w:bCs/>
          <w:sz w:val="24"/>
          <w:szCs w:val="24"/>
        </w:rPr>
      </w:pPr>
      <w:r w:rsidRPr="00B85A5C">
        <w:rPr>
          <w:rFonts w:cs="CIDFont+F1"/>
          <w:sz w:val="24"/>
          <w:szCs w:val="24"/>
        </w:rPr>
        <w:t>4.1.</w:t>
      </w:r>
      <w:r w:rsidR="00851C65" w:rsidRPr="00B85A5C">
        <w:rPr>
          <w:rFonts w:cs="CIDFont+F1"/>
          <w:sz w:val="24"/>
          <w:szCs w:val="24"/>
        </w:rPr>
        <w:t>3</w:t>
      </w:r>
      <w:r w:rsidRPr="00B85A5C">
        <w:rPr>
          <w:rFonts w:cs="CIDFont+F1"/>
          <w:sz w:val="24"/>
          <w:szCs w:val="24"/>
        </w:rPr>
        <w:t xml:space="preserve"> </w:t>
      </w:r>
      <w:r w:rsidRPr="00B85A5C">
        <w:rPr>
          <w:rFonts w:cs="CIDFont+F1"/>
          <w:i/>
          <w:iCs/>
          <w:sz w:val="24"/>
          <w:szCs w:val="24"/>
        </w:rPr>
        <w:t>Changes to the Ministries and Government personnel</w:t>
      </w:r>
      <w:r w:rsidRPr="00B85A5C">
        <w:rPr>
          <w:rFonts w:cs="CIDFont+F1"/>
          <w:sz w:val="24"/>
          <w:szCs w:val="24"/>
        </w:rPr>
        <w:t xml:space="preserve"> </w:t>
      </w:r>
      <w:r w:rsidR="0089796D" w:rsidRPr="00B85A5C">
        <w:rPr>
          <w:rFonts w:cs="CIDFont+F1"/>
          <w:sz w:val="24"/>
          <w:szCs w:val="24"/>
        </w:rPr>
        <w:t xml:space="preserve">should be expected and factored into the design of future WPS capacity development efforts. This </w:t>
      </w:r>
      <w:r w:rsidRPr="00B85A5C">
        <w:rPr>
          <w:rFonts w:cs="CIDFont+F1"/>
          <w:sz w:val="24"/>
          <w:szCs w:val="24"/>
        </w:rPr>
        <w:t xml:space="preserve">was an outcome of government instability between 2016-2018. This meant that those who had been trained in GRB, NAP 1325 and Transformative Leadership moved to other positions, requiring ongoing capacity-building with new staff. In </w:t>
      </w:r>
      <w:r w:rsidR="00F30760">
        <w:rPr>
          <w:rFonts w:cs="CIDFont+F1"/>
          <w:sz w:val="24"/>
          <w:szCs w:val="24"/>
        </w:rPr>
        <w:t>2020</w:t>
      </w:r>
      <w:r w:rsidR="008D4BCA" w:rsidRPr="00B85A5C">
        <w:rPr>
          <w:rFonts w:cs="CIDFont+F1"/>
          <w:sz w:val="24"/>
          <w:szCs w:val="24"/>
        </w:rPr>
        <w:t>,</w:t>
      </w:r>
      <w:r w:rsidRPr="00B85A5C">
        <w:rPr>
          <w:rFonts w:cs="CIDFont+F1"/>
          <w:sz w:val="24"/>
          <w:szCs w:val="24"/>
        </w:rPr>
        <w:t xml:space="preserve"> the former Director of DNPCC who was responsible for oversight of the NAP 1325 implementing structure was moved to the Planning </w:t>
      </w:r>
      <w:r w:rsidR="00037505" w:rsidRPr="00B85A5C">
        <w:rPr>
          <w:rFonts w:cs="CIDFont+F1"/>
          <w:sz w:val="24"/>
          <w:szCs w:val="24"/>
        </w:rPr>
        <w:t>Unit</w:t>
      </w:r>
      <w:r w:rsidRPr="00B85A5C">
        <w:rPr>
          <w:rFonts w:cs="CIDFont+F1"/>
          <w:sz w:val="24"/>
          <w:szCs w:val="24"/>
        </w:rPr>
        <w:t xml:space="preserve">, and the Head of the NAP Secretariat left the position. This will require those assuming these key roles to be fully </w:t>
      </w:r>
      <w:r w:rsidR="00037505" w:rsidRPr="00B85A5C">
        <w:rPr>
          <w:rFonts w:cs="CIDFont+F1"/>
          <w:sz w:val="24"/>
          <w:szCs w:val="24"/>
        </w:rPr>
        <w:t xml:space="preserve">oriented </w:t>
      </w:r>
      <w:r w:rsidRPr="00B85A5C">
        <w:rPr>
          <w:rFonts w:cs="CIDFont+F1"/>
          <w:sz w:val="24"/>
          <w:szCs w:val="24"/>
        </w:rPr>
        <w:t>of all aspects of the Secretariat’s functions and assume a lead role in developing the successive NAP 1325.</w:t>
      </w:r>
    </w:p>
    <w:p w14:paraId="32678377" w14:textId="04D297DF" w:rsidR="0084461D" w:rsidRPr="00560731" w:rsidRDefault="0084461D" w:rsidP="00560731">
      <w:pPr>
        <w:autoSpaceDE w:val="0"/>
        <w:autoSpaceDN w:val="0"/>
        <w:adjustRightInd w:val="0"/>
        <w:spacing w:line="240" w:lineRule="auto"/>
        <w:jc w:val="both"/>
        <w:rPr>
          <w:rFonts w:cs="CIDFont+F2"/>
          <w:sz w:val="24"/>
          <w:szCs w:val="24"/>
        </w:rPr>
      </w:pPr>
      <w:r w:rsidRPr="00B85A5C">
        <w:rPr>
          <w:rFonts w:cs="CIDFont+F1"/>
          <w:sz w:val="24"/>
          <w:szCs w:val="24"/>
        </w:rPr>
        <w:t>4.1.</w:t>
      </w:r>
      <w:r w:rsidR="00851C65" w:rsidRPr="00B85A5C">
        <w:rPr>
          <w:rFonts w:cs="CIDFont+F1"/>
          <w:sz w:val="24"/>
          <w:szCs w:val="24"/>
        </w:rPr>
        <w:t>4</w:t>
      </w:r>
      <w:r w:rsidRPr="00B85A5C">
        <w:rPr>
          <w:rFonts w:cs="CIDFont+F1"/>
          <w:sz w:val="24"/>
          <w:szCs w:val="24"/>
        </w:rPr>
        <w:t xml:space="preserve"> </w:t>
      </w:r>
      <w:r w:rsidRPr="00B85A5C">
        <w:rPr>
          <w:rFonts w:cs="CIDFont+F1"/>
          <w:i/>
          <w:iCs/>
          <w:sz w:val="24"/>
          <w:szCs w:val="24"/>
        </w:rPr>
        <w:t>The community-level work to increase women’s roles in leadership and conflict prevention</w:t>
      </w:r>
      <w:r w:rsidRPr="00B85A5C">
        <w:rPr>
          <w:rFonts w:cs="CIDFont+F1"/>
          <w:sz w:val="24"/>
          <w:szCs w:val="24"/>
        </w:rPr>
        <w:t xml:space="preserve"> has highlighted that </w:t>
      </w:r>
      <w:r w:rsidR="00DD47AF" w:rsidRPr="00B85A5C">
        <w:rPr>
          <w:rFonts w:cs="CIDFont+F1"/>
          <w:sz w:val="24"/>
          <w:szCs w:val="24"/>
        </w:rPr>
        <w:t>institutional and coalition-building approach</w:t>
      </w:r>
      <w:r w:rsidR="00DD47AF">
        <w:rPr>
          <w:rFonts w:cs="CIDFont+F1"/>
          <w:sz w:val="24"/>
          <w:szCs w:val="24"/>
        </w:rPr>
        <w:t xml:space="preserve">es are needed </w:t>
      </w:r>
      <w:r w:rsidR="00DD47AF" w:rsidRPr="00B85A5C">
        <w:rPr>
          <w:rFonts w:cs="CIDFont+F1"/>
          <w:sz w:val="24"/>
          <w:szCs w:val="24"/>
        </w:rPr>
        <w:t>to achieve the vision of the WPS Agenda</w:t>
      </w:r>
      <w:r w:rsidR="00560731">
        <w:rPr>
          <w:rFonts w:cs="CIDFont+F1"/>
          <w:sz w:val="24"/>
          <w:szCs w:val="24"/>
        </w:rPr>
        <w:t xml:space="preserve"> </w:t>
      </w:r>
      <w:r w:rsidR="00DD47AF">
        <w:rPr>
          <w:rFonts w:cs="CIDFont+F1"/>
          <w:sz w:val="24"/>
          <w:szCs w:val="24"/>
        </w:rPr>
        <w:t>and must</w:t>
      </w:r>
      <w:r w:rsidR="00DD47AF" w:rsidRPr="00B85A5C">
        <w:rPr>
          <w:rFonts w:cs="CIDFont+F1"/>
          <w:sz w:val="24"/>
          <w:szCs w:val="24"/>
        </w:rPr>
        <w:t xml:space="preserve"> </w:t>
      </w:r>
      <w:r w:rsidR="00DD47AF">
        <w:rPr>
          <w:rFonts w:cs="CIDFont+F1"/>
          <w:sz w:val="24"/>
          <w:szCs w:val="24"/>
        </w:rPr>
        <w:t xml:space="preserve">complement efforts for </w:t>
      </w:r>
      <w:r w:rsidRPr="00B85A5C">
        <w:rPr>
          <w:rFonts w:cs="CIDFont+F1"/>
          <w:sz w:val="24"/>
          <w:szCs w:val="24"/>
        </w:rPr>
        <w:t xml:space="preserve">individual behaviour change </w:t>
      </w:r>
      <w:r w:rsidR="00DD47AF" w:rsidRPr="00B85A5C">
        <w:rPr>
          <w:rFonts w:cs="CIDFont+F1"/>
          <w:sz w:val="24"/>
          <w:szCs w:val="24"/>
        </w:rPr>
        <w:t>and improved legal frameworks</w:t>
      </w:r>
      <w:r w:rsidR="00560731">
        <w:rPr>
          <w:rFonts w:cs="CIDFont+F1"/>
          <w:sz w:val="24"/>
          <w:szCs w:val="24"/>
        </w:rPr>
        <w:t xml:space="preserve">. Collectively, this </w:t>
      </w:r>
      <w:r w:rsidR="00DD47AF">
        <w:rPr>
          <w:rFonts w:cs="CIDFont+F1"/>
          <w:sz w:val="24"/>
          <w:szCs w:val="24"/>
        </w:rPr>
        <w:t xml:space="preserve">can </w:t>
      </w:r>
      <w:r w:rsidRPr="00B85A5C">
        <w:rPr>
          <w:rFonts w:cs="CIDFont+F1"/>
          <w:sz w:val="24"/>
          <w:szCs w:val="24"/>
        </w:rPr>
        <w:t xml:space="preserve">overcome entrenched </w:t>
      </w:r>
      <w:r w:rsidRPr="00B85A5C">
        <w:rPr>
          <w:rFonts w:cs="CIDFont+F2"/>
          <w:sz w:val="24"/>
          <w:szCs w:val="24"/>
        </w:rPr>
        <w:t xml:space="preserve">social norms </w:t>
      </w:r>
      <w:r w:rsidR="00DD47AF" w:rsidRPr="00B85A5C">
        <w:rPr>
          <w:rFonts w:cs="CIDFont+F1"/>
          <w:sz w:val="24"/>
          <w:szCs w:val="24"/>
        </w:rPr>
        <w:t>that limit women’s potential</w:t>
      </w:r>
      <w:r w:rsidR="00DD47AF">
        <w:rPr>
          <w:rFonts w:cs="CIDFont+F1"/>
          <w:sz w:val="24"/>
          <w:szCs w:val="24"/>
        </w:rPr>
        <w:t xml:space="preserve"> as leaders and</w:t>
      </w:r>
      <w:r w:rsidRPr="00B85A5C">
        <w:rPr>
          <w:rFonts w:cs="CIDFont+F2"/>
          <w:sz w:val="24"/>
          <w:szCs w:val="24"/>
        </w:rPr>
        <w:t xml:space="preserve"> blam</w:t>
      </w:r>
      <w:r w:rsidR="00DD47AF">
        <w:rPr>
          <w:rFonts w:cs="CIDFont+F2"/>
          <w:sz w:val="24"/>
          <w:szCs w:val="24"/>
        </w:rPr>
        <w:t>e</w:t>
      </w:r>
      <w:r w:rsidRPr="00B85A5C">
        <w:rPr>
          <w:rFonts w:cs="CIDFont+F2"/>
          <w:sz w:val="24"/>
          <w:szCs w:val="24"/>
        </w:rPr>
        <w:t xml:space="preserve"> them for their experiences of violence</w:t>
      </w:r>
      <w:r w:rsidR="00560731">
        <w:rPr>
          <w:rFonts w:cs="CIDFont+F1"/>
          <w:sz w:val="24"/>
          <w:szCs w:val="24"/>
        </w:rPr>
        <w:t>.</w:t>
      </w:r>
    </w:p>
    <w:p w14:paraId="482B3117" w14:textId="77777777" w:rsidR="0084461D" w:rsidRDefault="0084461D" w:rsidP="003531E5">
      <w:pPr>
        <w:spacing w:line="240" w:lineRule="auto"/>
        <w:rPr>
          <w:b/>
          <w:bCs/>
          <w:sz w:val="28"/>
          <w:szCs w:val="28"/>
        </w:rPr>
      </w:pPr>
      <w:r w:rsidRPr="0084461D">
        <w:rPr>
          <w:b/>
          <w:bCs/>
          <w:sz w:val="24"/>
          <w:szCs w:val="24"/>
        </w:rPr>
        <w:t>4.2 GOOD PRACTICES</w:t>
      </w:r>
      <w:r w:rsidRPr="002E6993">
        <w:rPr>
          <w:b/>
          <w:bCs/>
          <w:sz w:val="28"/>
          <w:szCs w:val="28"/>
        </w:rPr>
        <w:t xml:space="preserve">: </w:t>
      </w:r>
    </w:p>
    <w:p w14:paraId="3C07166C" w14:textId="3ABC6CB0" w:rsidR="0084461D" w:rsidRPr="0084461D" w:rsidRDefault="0084461D" w:rsidP="003531E5">
      <w:pPr>
        <w:spacing w:line="240" w:lineRule="auto"/>
        <w:jc w:val="both"/>
        <w:rPr>
          <w:b/>
          <w:bCs/>
          <w:sz w:val="28"/>
          <w:szCs w:val="28"/>
        </w:rPr>
      </w:pPr>
      <w:r>
        <w:rPr>
          <w:rFonts w:cs="CIDFont+F3"/>
          <w:sz w:val="24"/>
          <w:szCs w:val="24"/>
        </w:rPr>
        <w:t xml:space="preserve">4.2.1 </w:t>
      </w:r>
      <w:r w:rsidR="00162F68" w:rsidRPr="00AC48E0">
        <w:rPr>
          <w:rFonts w:cs="CIDFont+F3"/>
          <w:i/>
          <w:iCs/>
          <w:sz w:val="24"/>
          <w:szCs w:val="24"/>
        </w:rPr>
        <w:t xml:space="preserve">Establishing </w:t>
      </w:r>
      <w:r w:rsidR="00162F68" w:rsidRPr="00162F68">
        <w:rPr>
          <w:rFonts w:cs="CIDFont+F3"/>
          <w:i/>
          <w:iCs/>
          <w:sz w:val="24"/>
          <w:szCs w:val="24"/>
        </w:rPr>
        <w:t>an</w:t>
      </w:r>
      <w:r w:rsidR="00162F68">
        <w:rPr>
          <w:rFonts w:cs="CIDFont+F3"/>
          <w:sz w:val="24"/>
          <w:szCs w:val="24"/>
        </w:rPr>
        <w:t xml:space="preserve"> </w:t>
      </w:r>
      <w:r w:rsidRPr="0084461D">
        <w:rPr>
          <w:rFonts w:cs="CIDFont+F3"/>
          <w:i/>
          <w:iCs/>
          <w:sz w:val="24"/>
          <w:szCs w:val="24"/>
        </w:rPr>
        <w:t>Implementing structure</w:t>
      </w:r>
      <w:r w:rsidR="00162F68">
        <w:rPr>
          <w:rFonts w:cs="CIDFont+F3"/>
          <w:i/>
          <w:iCs/>
          <w:sz w:val="24"/>
          <w:szCs w:val="24"/>
        </w:rPr>
        <w:t>:</w:t>
      </w:r>
      <w:r w:rsidRPr="0084461D">
        <w:rPr>
          <w:rFonts w:cs="CIDFont+F3"/>
          <w:sz w:val="24"/>
          <w:szCs w:val="24"/>
        </w:rPr>
        <w:t xml:space="preserve"> </w:t>
      </w:r>
      <w:r w:rsidR="00162F68" w:rsidRPr="00162F68">
        <w:rPr>
          <w:rFonts w:cs="CIDFont+F3"/>
          <w:sz w:val="24"/>
          <w:szCs w:val="24"/>
        </w:rPr>
        <w:t>The</w:t>
      </w:r>
      <w:r w:rsidRPr="0084461D">
        <w:rPr>
          <w:rFonts w:cs="CIDFont+F3"/>
          <w:sz w:val="24"/>
          <w:szCs w:val="24"/>
        </w:rPr>
        <w:t xml:space="preserve"> </w:t>
      </w:r>
      <w:r w:rsidRPr="00AC48E0">
        <w:rPr>
          <w:sz w:val="24"/>
        </w:rPr>
        <w:t>National Action Plan on Resolution 1325</w:t>
      </w:r>
      <w:r w:rsidRPr="0084461D">
        <w:rPr>
          <w:rFonts w:cs="CIDFont+F3"/>
          <w:i/>
          <w:iCs/>
          <w:sz w:val="24"/>
          <w:szCs w:val="24"/>
        </w:rPr>
        <w:t xml:space="preserve">, </w:t>
      </w:r>
      <w:r w:rsidRPr="0084461D">
        <w:rPr>
          <w:rFonts w:cs="CIDFont+F3"/>
          <w:sz w:val="24"/>
          <w:szCs w:val="24"/>
        </w:rPr>
        <w:t>unlik</w:t>
      </w:r>
      <w:r w:rsidRPr="0084461D">
        <w:rPr>
          <w:rFonts w:cs="CIDFont+F3"/>
          <w:i/>
          <w:iCs/>
          <w:sz w:val="24"/>
          <w:szCs w:val="24"/>
        </w:rPr>
        <w:t>e</w:t>
      </w:r>
      <w:r w:rsidRPr="0084461D">
        <w:rPr>
          <w:rFonts w:cs="CIDFont+F3"/>
          <w:sz w:val="24"/>
          <w:szCs w:val="24"/>
        </w:rPr>
        <w:t xml:space="preserve"> the NAP on Gender-Based Violence (NAP GBV), is supported by a functional implementing structure </w:t>
      </w:r>
      <w:r w:rsidR="00037505">
        <w:rPr>
          <w:rFonts w:cs="CIDFont+F3"/>
          <w:sz w:val="24"/>
          <w:szCs w:val="24"/>
        </w:rPr>
        <w:t xml:space="preserve">(the NAP 1325 Secretariat, Steering Committee and Working Groups) </w:t>
      </w:r>
      <w:r w:rsidRPr="0084461D">
        <w:rPr>
          <w:rFonts w:cs="CIDFont+F3"/>
          <w:sz w:val="24"/>
          <w:szCs w:val="24"/>
        </w:rPr>
        <w:t>headed by the Ministry of the Interior (MoI)</w:t>
      </w:r>
      <w:r w:rsidR="00037505">
        <w:rPr>
          <w:rFonts w:cs="CIDFont+F3"/>
          <w:sz w:val="24"/>
          <w:szCs w:val="24"/>
        </w:rPr>
        <w:t>. This</w:t>
      </w:r>
      <w:r w:rsidRPr="0084461D">
        <w:rPr>
          <w:rFonts w:cs="CIDFont+F3"/>
          <w:sz w:val="24"/>
          <w:szCs w:val="24"/>
        </w:rPr>
        <w:t xml:space="preserve"> promotes advocacy, stakeholders’ coordination, as well as strengthening line ministr</w:t>
      </w:r>
      <w:r w:rsidR="00560731">
        <w:rPr>
          <w:rFonts w:cs="CIDFont+F3"/>
          <w:sz w:val="24"/>
          <w:szCs w:val="24"/>
        </w:rPr>
        <w:t>y</w:t>
      </w:r>
      <w:r w:rsidRPr="0084461D">
        <w:rPr>
          <w:rFonts w:cs="CIDFont+F3"/>
          <w:sz w:val="24"/>
          <w:szCs w:val="24"/>
        </w:rPr>
        <w:t xml:space="preserve"> commitments and resource mobilization. This mechanism, which is essential to Timor</w:t>
      </w:r>
      <w:r w:rsidR="00162F68">
        <w:rPr>
          <w:rFonts w:cs="CIDFont+F3"/>
          <w:sz w:val="24"/>
          <w:szCs w:val="24"/>
        </w:rPr>
        <w:t>-</w:t>
      </w:r>
      <w:r w:rsidRPr="0084461D">
        <w:rPr>
          <w:rFonts w:cs="CIDFont+F3"/>
          <w:sz w:val="24"/>
          <w:szCs w:val="24"/>
        </w:rPr>
        <w:t>Leste</w:t>
      </w:r>
      <w:r w:rsidR="00AD4474">
        <w:rPr>
          <w:rFonts w:cs="CIDFont+F3"/>
          <w:sz w:val="24"/>
          <w:szCs w:val="24"/>
        </w:rPr>
        <w:t>’s</w:t>
      </w:r>
      <w:r w:rsidRPr="0084461D">
        <w:rPr>
          <w:rFonts w:cs="CIDFont+F3"/>
          <w:sz w:val="24"/>
          <w:szCs w:val="24"/>
        </w:rPr>
        <w:t xml:space="preserve"> NAP 1325 implementation, has been supported technically and financially by UN Women</w:t>
      </w:r>
      <w:r w:rsidR="00162F68">
        <w:rPr>
          <w:rFonts w:cs="CIDFont+F3"/>
          <w:sz w:val="24"/>
          <w:szCs w:val="24"/>
        </w:rPr>
        <w:t>’</w:t>
      </w:r>
      <w:r w:rsidRPr="0084461D">
        <w:rPr>
          <w:rFonts w:cs="CIDFont+F3"/>
          <w:sz w:val="24"/>
          <w:szCs w:val="24"/>
        </w:rPr>
        <w:t>s WPS Project.</w:t>
      </w:r>
    </w:p>
    <w:p w14:paraId="0B21F12E" w14:textId="7D7D1455" w:rsidR="0084461D" w:rsidRPr="0084461D" w:rsidRDefault="0084461D" w:rsidP="003531E5">
      <w:pPr>
        <w:autoSpaceDE w:val="0"/>
        <w:autoSpaceDN w:val="0"/>
        <w:adjustRightInd w:val="0"/>
        <w:spacing w:after="0" w:line="240" w:lineRule="auto"/>
        <w:jc w:val="both"/>
        <w:rPr>
          <w:rFonts w:cs="CIDFont+F1"/>
          <w:sz w:val="24"/>
          <w:szCs w:val="24"/>
        </w:rPr>
      </w:pPr>
      <w:r>
        <w:rPr>
          <w:rFonts w:cs="CIDFont+F1"/>
          <w:sz w:val="24"/>
          <w:szCs w:val="24"/>
        </w:rPr>
        <w:t xml:space="preserve">4.2.2 </w:t>
      </w:r>
      <w:r w:rsidRPr="0084461D">
        <w:rPr>
          <w:rFonts w:cs="CIDFont+F1"/>
          <w:i/>
          <w:iCs/>
          <w:sz w:val="24"/>
          <w:szCs w:val="24"/>
        </w:rPr>
        <w:t xml:space="preserve">UN Women’s coherence with and support </w:t>
      </w:r>
      <w:r w:rsidR="00037505">
        <w:rPr>
          <w:rFonts w:cs="CIDFont+F1"/>
          <w:i/>
          <w:iCs/>
          <w:sz w:val="24"/>
          <w:szCs w:val="24"/>
        </w:rPr>
        <w:t>across</w:t>
      </w:r>
      <w:r w:rsidRPr="0084461D">
        <w:rPr>
          <w:rFonts w:cs="CIDFont+F1"/>
          <w:i/>
          <w:iCs/>
          <w:sz w:val="24"/>
          <w:szCs w:val="24"/>
        </w:rPr>
        <w:t xml:space="preserve"> Government agencies</w:t>
      </w:r>
      <w:r w:rsidRPr="0084461D">
        <w:rPr>
          <w:rFonts w:cs="CIDFont+F1"/>
          <w:sz w:val="24"/>
          <w:szCs w:val="24"/>
        </w:rPr>
        <w:t xml:space="preserve"> is also illustrated by its continued technical support and investment in SEII and advocacy for better resourcing and more direct reporting to the PMO</w:t>
      </w:r>
      <w:r w:rsidR="00CB51AF">
        <w:rPr>
          <w:rFonts w:cs="CIDFont+F1"/>
          <w:sz w:val="24"/>
          <w:szCs w:val="24"/>
        </w:rPr>
        <w:t>,</w:t>
      </w:r>
      <w:r w:rsidRPr="0084461D">
        <w:rPr>
          <w:rFonts w:cs="CIDFont+F1"/>
          <w:sz w:val="24"/>
          <w:szCs w:val="24"/>
        </w:rPr>
        <w:t xml:space="preserve"> which has resulted in a collaborative partnership between SEII and PMO on Programme Budgeting</w:t>
      </w:r>
      <w:r w:rsidR="007B6725">
        <w:rPr>
          <w:rFonts w:cs="CIDFont+F1"/>
          <w:sz w:val="24"/>
          <w:szCs w:val="24"/>
        </w:rPr>
        <w:t>. This</w:t>
      </w:r>
      <w:r w:rsidRPr="0084461D">
        <w:rPr>
          <w:rFonts w:cs="CIDFont+F1"/>
          <w:sz w:val="24"/>
          <w:szCs w:val="24"/>
        </w:rPr>
        <w:t xml:space="preserve"> enabl</w:t>
      </w:r>
      <w:r w:rsidR="007B6725">
        <w:rPr>
          <w:rFonts w:cs="CIDFont+F1"/>
          <w:sz w:val="24"/>
          <w:szCs w:val="24"/>
        </w:rPr>
        <w:t>ed</w:t>
      </w:r>
      <w:r w:rsidRPr="0084461D">
        <w:rPr>
          <w:rFonts w:cs="CIDFont+F1"/>
          <w:sz w:val="24"/>
          <w:szCs w:val="24"/>
        </w:rPr>
        <w:t xml:space="preserve"> a more systematic and </w:t>
      </w:r>
      <w:r w:rsidRPr="0084461D">
        <w:rPr>
          <w:rFonts w:cs="CIDFont+F1"/>
          <w:sz w:val="24"/>
          <w:szCs w:val="24"/>
        </w:rPr>
        <w:lastRenderedPageBreak/>
        <w:t xml:space="preserve">sustainable approach to expenditure monitoring and better integration of gender equality and NAP 1325 commitments into line ministry plans and budgets. </w:t>
      </w:r>
      <w:r w:rsidR="00037505">
        <w:rPr>
          <w:rFonts w:cs="CIDFont+F1"/>
          <w:sz w:val="24"/>
          <w:szCs w:val="24"/>
        </w:rPr>
        <w:t>UN Women</w:t>
      </w:r>
      <w:r w:rsidR="00037505" w:rsidRPr="0084461D">
        <w:rPr>
          <w:rFonts w:cs="CIDFont+F1"/>
          <w:sz w:val="24"/>
          <w:szCs w:val="24"/>
        </w:rPr>
        <w:t xml:space="preserve"> </w:t>
      </w:r>
      <w:r w:rsidR="00037505">
        <w:rPr>
          <w:rFonts w:cs="CIDFont+F1"/>
          <w:sz w:val="24"/>
          <w:szCs w:val="24"/>
        </w:rPr>
        <w:t>support for</w:t>
      </w:r>
      <w:r w:rsidR="00037505" w:rsidRPr="0084461D">
        <w:rPr>
          <w:rFonts w:cs="CIDFont+F1"/>
          <w:sz w:val="24"/>
          <w:szCs w:val="24"/>
        </w:rPr>
        <w:t xml:space="preserve"> </w:t>
      </w:r>
      <w:r w:rsidRPr="0084461D">
        <w:rPr>
          <w:rFonts w:cs="CIDFont+F1"/>
          <w:sz w:val="24"/>
          <w:szCs w:val="24"/>
        </w:rPr>
        <w:t xml:space="preserve">GRB </w:t>
      </w:r>
      <w:r w:rsidR="00037505">
        <w:rPr>
          <w:rFonts w:cs="CIDFont+F1"/>
          <w:sz w:val="24"/>
          <w:szCs w:val="24"/>
        </w:rPr>
        <w:t>implementation</w:t>
      </w:r>
      <w:r w:rsidRPr="0084461D">
        <w:rPr>
          <w:rFonts w:cs="CIDFont+F1"/>
          <w:sz w:val="24"/>
          <w:szCs w:val="24"/>
        </w:rPr>
        <w:t xml:space="preserve"> </w:t>
      </w:r>
      <w:r w:rsidR="00037505">
        <w:rPr>
          <w:rFonts w:cs="CIDFont+F1"/>
          <w:sz w:val="24"/>
          <w:szCs w:val="24"/>
        </w:rPr>
        <w:t xml:space="preserve">and </w:t>
      </w:r>
      <w:r w:rsidRPr="0084461D">
        <w:rPr>
          <w:rFonts w:cs="CIDFont+F1"/>
          <w:sz w:val="24"/>
          <w:szCs w:val="24"/>
        </w:rPr>
        <w:t>ongoing collaboration with SEII and PMO</w:t>
      </w:r>
      <w:r w:rsidR="00037505">
        <w:rPr>
          <w:rFonts w:cs="CIDFont+F1"/>
          <w:sz w:val="24"/>
          <w:szCs w:val="24"/>
        </w:rPr>
        <w:t xml:space="preserve"> </w:t>
      </w:r>
      <w:r w:rsidRPr="0084461D">
        <w:rPr>
          <w:rFonts w:cs="CIDFont+F1"/>
          <w:sz w:val="24"/>
          <w:szCs w:val="24"/>
        </w:rPr>
        <w:t xml:space="preserve">has </w:t>
      </w:r>
      <w:r w:rsidR="00037505">
        <w:rPr>
          <w:rFonts w:cs="CIDFont+F1"/>
          <w:sz w:val="24"/>
          <w:szCs w:val="24"/>
        </w:rPr>
        <w:t xml:space="preserve">contributed to </w:t>
      </w:r>
      <w:r w:rsidRPr="0084461D">
        <w:rPr>
          <w:rFonts w:cs="CIDFont+F1"/>
          <w:sz w:val="24"/>
          <w:szCs w:val="24"/>
        </w:rPr>
        <w:t xml:space="preserve">national level commitment to NAP 1325. </w:t>
      </w:r>
    </w:p>
    <w:p w14:paraId="302E3213" w14:textId="77777777" w:rsidR="0084461D" w:rsidRDefault="0084461D" w:rsidP="003531E5">
      <w:pPr>
        <w:pStyle w:val="ListParagraph"/>
        <w:autoSpaceDE w:val="0"/>
        <w:autoSpaceDN w:val="0"/>
        <w:adjustRightInd w:val="0"/>
        <w:spacing w:after="0" w:line="240" w:lineRule="auto"/>
        <w:ind w:left="360"/>
        <w:jc w:val="both"/>
        <w:rPr>
          <w:rFonts w:cs="CIDFont+F1"/>
          <w:sz w:val="24"/>
          <w:szCs w:val="24"/>
        </w:rPr>
      </w:pPr>
    </w:p>
    <w:p w14:paraId="7743DDDD" w14:textId="26702DF2" w:rsidR="0084461D" w:rsidRPr="0084461D" w:rsidRDefault="0084461D" w:rsidP="003531E5">
      <w:pPr>
        <w:autoSpaceDE w:val="0"/>
        <w:autoSpaceDN w:val="0"/>
        <w:adjustRightInd w:val="0"/>
        <w:spacing w:line="240" w:lineRule="auto"/>
        <w:jc w:val="both"/>
        <w:rPr>
          <w:rFonts w:cs="Arial Nova Light"/>
          <w:color w:val="000000"/>
          <w:sz w:val="24"/>
          <w:szCs w:val="24"/>
        </w:rPr>
      </w:pPr>
      <w:r>
        <w:rPr>
          <w:rFonts w:cs="CIDFont+F2"/>
          <w:sz w:val="24"/>
          <w:szCs w:val="24"/>
        </w:rPr>
        <w:t xml:space="preserve">4.2.3 </w:t>
      </w:r>
      <w:r w:rsidRPr="0084461D">
        <w:rPr>
          <w:rFonts w:cs="CIDFont+F2"/>
          <w:i/>
          <w:iCs/>
          <w:sz w:val="24"/>
          <w:szCs w:val="24"/>
        </w:rPr>
        <w:t>T</w:t>
      </w:r>
      <w:r w:rsidRPr="0084461D">
        <w:rPr>
          <w:rFonts w:cs="CIDFont+F1"/>
          <w:i/>
          <w:iCs/>
          <w:sz w:val="24"/>
          <w:szCs w:val="24"/>
        </w:rPr>
        <w:t>he WPS project has supported NAP 1325 coherence</w:t>
      </w:r>
      <w:r w:rsidRPr="0084461D">
        <w:rPr>
          <w:rFonts w:cs="CIDFont+F1"/>
          <w:sz w:val="24"/>
          <w:szCs w:val="24"/>
        </w:rPr>
        <w:t xml:space="preserve"> by establishing linkages between Government and civil society implementing partners at the national and municipal levels. This has forged new relationships and opened opportunities for engendering issues related to community security and justice, by ensuring inclusive, participatory training at the municipal level. This facilitated relationships between project partners, using their mutual expertise to strengthen the capacity which is sustainable beyond the project. </w:t>
      </w:r>
      <w:r w:rsidRPr="0084461D">
        <w:rPr>
          <w:rFonts w:cs="Arial Nova Light"/>
          <w:color w:val="000000"/>
          <w:sz w:val="24"/>
          <w:szCs w:val="24"/>
        </w:rPr>
        <w:t xml:space="preserve">The Ministry of Interior is implementing </w:t>
      </w:r>
      <w:r w:rsidR="00CB51AF" w:rsidRPr="0084461D">
        <w:rPr>
          <w:rFonts w:cs="Arial Nova Light"/>
          <w:color w:val="000000"/>
          <w:sz w:val="24"/>
          <w:szCs w:val="24"/>
        </w:rPr>
        <w:t xml:space="preserve">NAP 1325 </w:t>
      </w:r>
      <w:r w:rsidRPr="0084461D">
        <w:rPr>
          <w:rFonts w:cs="Arial Nova Light"/>
          <w:color w:val="000000"/>
          <w:sz w:val="24"/>
          <w:szCs w:val="24"/>
        </w:rPr>
        <w:t>activities directly. UN Women supported the Ministry of Interior in connecting its work with SEII and the Ministry of State Administration to strengthen local gender mainstreaming mechanism</w:t>
      </w:r>
      <w:r w:rsidR="00983621">
        <w:rPr>
          <w:rFonts w:cs="Arial Nova Light"/>
          <w:color w:val="000000"/>
          <w:sz w:val="24"/>
          <w:szCs w:val="24"/>
        </w:rPr>
        <w:t>s</w:t>
      </w:r>
      <w:r w:rsidRPr="0084461D">
        <w:rPr>
          <w:rFonts w:cs="Arial Nova Light"/>
          <w:color w:val="000000"/>
          <w:sz w:val="24"/>
          <w:szCs w:val="24"/>
        </w:rPr>
        <w:t xml:space="preserve"> as it relates to the NAP 1325 in </w:t>
      </w:r>
      <w:r w:rsidR="00CB51AF">
        <w:rPr>
          <w:rFonts w:cs="Arial Nova Light"/>
          <w:color w:val="000000"/>
          <w:sz w:val="24"/>
          <w:szCs w:val="24"/>
        </w:rPr>
        <w:t>2020</w:t>
      </w:r>
      <w:r w:rsidRPr="0084461D">
        <w:rPr>
          <w:rFonts w:cs="Arial Nova Light"/>
          <w:color w:val="000000"/>
          <w:sz w:val="24"/>
          <w:szCs w:val="24"/>
        </w:rPr>
        <w:t>.</w:t>
      </w:r>
    </w:p>
    <w:p w14:paraId="71F7587C" w14:textId="77777777" w:rsidR="0084461D" w:rsidRPr="00CE1CF5" w:rsidRDefault="0084461D" w:rsidP="003531E5">
      <w:pPr>
        <w:autoSpaceDE w:val="0"/>
        <w:autoSpaceDN w:val="0"/>
        <w:adjustRightInd w:val="0"/>
        <w:spacing w:after="0" w:line="240" w:lineRule="auto"/>
        <w:jc w:val="both"/>
        <w:rPr>
          <w:rFonts w:cs="CIDFont+F1"/>
          <w:sz w:val="24"/>
          <w:szCs w:val="24"/>
        </w:rPr>
      </w:pPr>
    </w:p>
    <w:p w14:paraId="390A8E3A" w14:textId="084F1807" w:rsidR="0084461D" w:rsidRPr="0084461D" w:rsidRDefault="0084461D" w:rsidP="003531E5">
      <w:pPr>
        <w:autoSpaceDE w:val="0"/>
        <w:autoSpaceDN w:val="0"/>
        <w:adjustRightInd w:val="0"/>
        <w:spacing w:after="0" w:line="240" w:lineRule="auto"/>
        <w:jc w:val="both"/>
        <w:rPr>
          <w:rFonts w:cs="CIDFont+F1"/>
          <w:sz w:val="24"/>
          <w:szCs w:val="24"/>
        </w:rPr>
      </w:pPr>
      <w:r w:rsidRPr="003F1D55">
        <w:rPr>
          <w:rFonts w:cs="CIDFont+F1"/>
          <w:sz w:val="24"/>
          <w:szCs w:val="24"/>
        </w:rPr>
        <w:t xml:space="preserve">4.2.4 </w:t>
      </w:r>
      <w:r w:rsidRPr="003F1D55">
        <w:rPr>
          <w:rFonts w:cs="CIDFont+F1"/>
          <w:i/>
          <w:iCs/>
          <w:sz w:val="24"/>
          <w:szCs w:val="24"/>
        </w:rPr>
        <w:t>The Transformative Leadership for Gender Equality Training (TLJE)</w:t>
      </w:r>
      <w:r w:rsidRPr="003F1D55">
        <w:rPr>
          <w:rFonts w:cs="CIDFont+F1"/>
          <w:sz w:val="24"/>
          <w:szCs w:val="24"/>
        </w:rPr>
        <w:t xml:space="preserve"> is one of the best examples of </w:t>
      </w:r>
      <w:r w:rsidR="00454DAA" w:rsidRPr="003F1D55">
        <w:rPr>
          <w:rFonts w:cs="CIDFont+F1"/>
          <w:sz w:val="24"/>
          <w:szCs w:val="24"/>
        </w:rPr>
        <w:t xml:space="preserve">leadership </w:t>
      </w:r>
      <w:r w:rsidRPr="003F1D55">
        <w:rPr>
          <w:rFonts w:cs="CIDFont+F1"/>
          <w:sz w:val="24"/>
          <w:szCs w:val="24"/>
        </w:rPr>
        <w:t>training</w:t>
      </w:r>
      <w:r w:rsidR="003F1D55" w:rsidRPr="003F1D55">
        <w:rPr>
          <w:rFonts w:cs="CIDFont+F1"/>
          <w:sz w:val="24"/>
          <w:szCs w:val="24"/>
        </w:rPr>
        <w:t xml:space="preserve"> with approximately 215 participants from 2016-2019,(174 females, and 41 males</w:t>
      </w:r>
      <w:r w:rsidR="003F1D55">
        <w:rPr>
          <w:rFonts w:cs="CIDFont+F1"/>
          <w:sz w:val="24"/>
          <w:szCs w:val="24"/>
        </w:rPr>
        <w:t>).</w:t>
      </w:r>
      <w:r w:rsidRPr="0084461D">
        <w:rPr>
          <w:rFonts w:cs="CIDFont+F1"/>
          <w:sz w:val="24"/>
          <w:szCs w:val="24"/>
        </w:rPr>
        <w:t xml:space="preserve">UN Women piloted an innovative and distinct approach to leadership training not only involving individual participants but also engaging existing leaders through the guest speaker series and mentors as advisors in the initiative. The training was also implemented </w:t>
      </w:r>
      <w:r w:rsidR="003F1D55">
        <w:rPr>
          <w:rFonts w:cs="CIDFont+F1"/>
          <w:sz w:val="24"/>
          <w:szCs w:val="24"/>
        </w:rPr>
        <w:t>with</w:t>
      </w:r>
      <w:r w:rsidRPr="0084461D">
        <w:rPr>
          <w:rFonts w:cs="CIDFont+F1"/>
          <w:sz w:val="24"/>
          <w:szCs w:val="24"/>
        </w:rPr>
        <w:t xml:space="preserve"> institutions such as MoI, SEII, PNTL and Rede Feto to ensure that the gender-equitable practices identified through the training can be supported and that participants have peer-support as a network of transformative leaders. </w:t>
      </w:r>
      <w:r w:rsidR="003F1D55">
        <w:rPr>
          <w:rFonts w:cs="CIDFont+F1"/>
          <w:sz w:val="24"/>
          <w:szCs w:val="24"/>
        </w:rPr>
        <w:t>In 2019, at the municipal level</w:t>
      </w:r>
      <w:r w:rsidR="002D2636">
        <w:rPr>
          <w:rFonts w:cs="CIDFont+F1"/>
          <w:sz w:val="24"/>
          <w:szCs w:val="24"/>
        </w:rPr>
        <w:t>,</w:t>
      </w:r>
      <w:r w:rsidR="003F1D55">
        <w:rPr>
          <w:rFonts w:cs="CIDFont+F1"/>
          <w:sz w:val="24"/>
          <w:szCs w:val="24"/>
        </w:rPr>
        <w:t xml:space="preserve"> </w:t>
      </w:r>
      <w:r w:rsidR="003F1D55" w:rsidRPr="00682C7B">
        <w:rPr>
          <w:rFonts w:cs="Arial Nova Light"/>
          <w:color w:val="000000"/>
        </w:rPr>
        <w:t>18 women leaders increased their leadership and advocacy skills</w:t>
      </w:r>
      <w:r w:rsidR="003F1D55">
        <w:rPr>
          <w:rFonts w:cs="Arial Nova Light"/>
          <w:color w:val="000000"/>
        </w:rPr>
        <w:t xml:space="preserve"> </w:t>
      </w:r>
      <w:r w:rsidR="003F1D55" w:rsidRPr="00682C7B">
        <w:rPr>
          <w:rFonts w:cs="Arial Nova Light"/>
          <w:color w:val="000000"/>
        </w:rPr>
        <w:t xml:space="preserve">and 17 (15 women and 2 men) gained facilitation skills related to gender equality and women’s leadership further to an 18-month training programme implemented by the NGO Ba </w:t>
      </w:r>
      <w:proofErr w:type="spellStart"/>
      <w:r w:rsidR="003F1D55" w:rsidRPr="00682C7B">
        <w:rPr>
          <w:rFonts w:cs="Arial Nova Light"/>
          <w:color w:val="000000"/>
        </w:rPr>
        <w:t>Futuru</w:t>
      </w:r>
      <w:proofErr w:type="spellEnd"/>
      <w:r w:rsidR="003F1D55" w:rsidRPr="00682C7B">
        <w:rPr>
          <w:rFonts w:cs="Arial Nova Light"/>
          <w:color w:val="000000"/>
        </w:rPr>
        <w:t>.</w:t>
      </w:r>
      <w:r w:rsidR="002D2636">
        <w:rPr>
          <w:rFonts w:cs="Arial Nova Light"/>
          <w:color w:val="000000"/>
        </w:rPr>
        <w:t xml:space="preserve"> These leaders contributed to</w:t>
      </w:r>
      <w:r w:rsidR="003F1D55" w:rsidRPr="00682C7B">
        <w:rPr>
          <w:rFonts w:cs="Arial Nova Light"/>
          <w:color w:val="000000"/>
        </w:rPr>
        <w:t xml:space="preserve"> </w:t>
      </w:r>
      <w:r w:rsidRPr="0084461D">
        <w:rPr>
          <w:rFonts w:cs="CIDFont+F1"/>
          <w:sz w:val="24"/>
          <w:szCs w:val="24"/>
        </w:rPr>
        <w:t xml:space="preserve">NAP 1325 </w:t>
      </w:r>
      <w:r w:rsidR="002D2636">
        <w:rPr>
          <w:rFonts w:cs="CIDFont+F1"/>
          <w:sz w:val="24"/>
          <w:szCs w:val="24"/>
        </w:rPr>
        <w:t xml:space="preserve">implementation and </w:t>
      </w:r>
      <w:r w:rsidRPr="0084461D">
        <w:rPr>
          <w:rFonts w:cs="CIDFont+F1"/>
          <w:sz w:val="24"/>
          <w:szCs w:val="24"/>
        </w:rPr>
        <w:t xml:space="preserve">participation in municipal-level conflict prevention and resolution, supporting their coalition building and advocacy with the Government. </w:t>
      </w:r>
    </w:p>
    <w:p w14:paraId="64FF0BC7" w14:textId="77777777" w:rsidR="0084461D" w:rsidRPr="007E6A38" w:rsidRDefault="0084461D" w:rsidP="003531E5">
      <w:pPr>
        <w:autoSpaceDE w:val="0"/>
        <w:autoSpaceDN w:val="0"/>
        <w:adjustRightInd w:val="0"/>
        <w:spacing w:line="240" w:lineRule="auto"/>
        <w:jc w:val="both"/>
        <w:rPr>
          <w:rFonts w:cs="CIDFont+F1"/>
          <w:sz w:val="24"/>
          <w:szCs w:val="24"/>
        </w:rPr>
      </w:pPr>
    </w:p>
    <w:p w14:paraId="2773C0CA" w14:textId="01046A0B" w:rsidR="0084461D" w:rsidRPr="0084461D" w:rsidRDefault="0084461D" w:rsidP="003531E5">
      <w:pPr>
        <w:autoSpaceDE w:val="0"/>
        <w:autoSpaceDN w:val="0"/>
        <w:adjustRightInd w:val="0"/>
        <w:spacing w:line="240" w:lineRule="auto"/>
        <w:jc w:val="both"/>
        <w:rPr>
          <w:rFonts w:cs="CIDFont+F1"/>
          <w:sz w:val="24"/>
          <w:szCs w:val="24"/>
        </w:rPr>
      </w:pPr>
      <w:r>
        <w:rPr>
          <w:rFonts w:cs="CIDFont+F1"/>
          <w:sz w:val="24"/>
          <w:szCs w:val="24"/>
        </w:rPr>
        <w:t xml:space="preserve">4.2.5 </w:t>
      </w:r>
      <w:r w:rsidRPr="0084461D">
        <w:rPr>
          <w:rFonts w:cs="CIDFont+F1"/>
          <w:i/>
          <w:iCs/>
          <w:sz w:val="24"/>
          <w:szCs w:val="24"/>
        </w:rPr>
        <w:t>Continued collaboration with SEII and PMO to ensure national level commitment to the Plan through the GRB policy</w:t>
      </w:r>
      <w:r w:rsidRPr="0084461D">
        <w:rPr>
          <w:rFonts w:cs="CIDFont+F1"/>
          <w:b/>
          <w:bCs/>
          <w:sz w:val="24"/>
          <w:szCs w:val="24"/>
        </w:rPr>
        <w:t xml:space="preserve"> </w:t>
      </w:r>
      <w:r w:rsidRPr="0084461D">
        <w:rPr>
          <w:rFonts w:cs="CIDFont+F2"/>
          <w:sz w:val="24"/>
          <w:szCs w:val="24"/>
        </w:rPr>
        <w:t xml:space="preserve">has been carried out in conjunction with </w:t>
      </w:r>
      <w:r w:rsidRPr="0084461D">
        <w:rPr>
          <w:rFonts w:cs="CIDFont+F1"/>
          <w:sz w:val="24"/>
          <w:szCs w:val="24"/>
        </w:rPr>
        <w:t xml:space="preserve">institutional ownership of each line ministry supported by sectoral capacities. UN Women’s technical and expert support to the PMO in mainstreaming gender in the State Budget Process from 2015-2017, facilitated visibility of gender equality and women’s empowerment issues, and subsequently created opportunities to engage the women’s machinery in processes where they were previously excluded. The unprecedented collaboration between SEII and PMO on Programme Budgeting in 2017 enabled a more systematic and sustainable approach to expenditure monitoring and better integration of commitments (including on the NAP 1325) into line ministry plans and budgets. UN Women facilitated this multi-level partnership strategy by technical assistance and coordination. </w:t>
      </w:r>
    </w:p>
    <w:p w14:paraId="1EB7C3A7" w14:textId="77777777" w:rsidR="0084461D" w:rsidRPr="00911504" w:rsidRDefault="0084461D" w:rsidP="003531E5">
      <w:pPr>
        <w:pStyle w:val="ListParagraph"/>
        <w:spacing w:line="240" w:lineRule="auto"/>
        <w:rPr>
          <w:rFonts w:cs="CIDFont+F1"/>
          <w:sz w:val="24"/>
          <w:szCs w:val="24"/>
        </w:rPr>
      </w:pPr>
    </w:p>
    <w:p w14:paraId="574EADDD" w14:textId="7E4DBE11" w:rsidR="0084461D" w:rsidRPr="0084461D" w:rsidRDefault="0084461D" w:rsidP="003531E5">
      <w:pPr>
        <w:autoSpaceDE w:val="0"/>
        <w:autoSpaceDN w:val="0"/>
        <w:adjustRightInd w:val="0"/>
        <w:spacing w:line="240" w:lineRule="auto"/>
        <w:jc w:val="both"/>
        <w:rPr>
          <w:rFonts w:cs="Arial Nova Light"/>
          <w:color w:val="000000"/>
          <w:sz w:val="24"/>
          <w:szCs w:val="24"/>
        </w:rPr>
      </w:pPr>
      <w:r>
        <w:rPr>
          <w:rFonts w:cs="Arial Nova Light"/>
          <w:color w:val="000000"/>
          <w:sz w:val="24"/>
          <w:szCs w:val="24"/>
        </w:rPr>
        <w:t xml:space="preserve">4.2.6 </w:t>
      </w:r>
      <w:r w:rsidR="00037505" w:rsidRPr="004A696D">
        <w:rPr>
          <w:rFonts w:cs="Arial Nova Light"/>
          <w:i/>
          <w:iCs/>
          <w:color w:val="000000"/>
          <w:sz w:val="24"/>
          <w:szCs w:val="24"/>
        </w:rPr>
        <w:t>Leveraging WPS Project funding to address</w:t>
      </w:r>
      <w:r w:rsidR="00037505" w:rsidRPr="00037505">
        <w:rPr>
          <w:rFonts w:cs="Arial Nova Light"/>
          <w:i/>
          <w:iCs/>
          <w:color w:val="000000"/>
          <w:sz w:val="24"/>
          <w:szCs w:val="24"/>
        </w:rPr>
        <w:t xml:space="preserve"> b</w:t>
      </w:r>
      <w:r w:rsidRPr="00037505">
        <w:rPr>
          <w:rFonts w:cs="Arial Nova Light"/>
          <w:i/>
          <w:iCs/>
          <w:color w:val="000000"/>
          <w:sz w:val="24"/>
          <w:szCs w:val="24"/>
        </w:rPr>
        <w:t>udg</w:t>
      </w:r>
      <w:r w:rsidRPr="0084461D">
        <w:rPr>
          <w:rFonts w:cs="Arial Nova Light"/>
          <w:i/>
          <w:iCs/>
          <w:color w:val="000000"/>
          <w:sz w:val="24"/>
          <w:szCs w:val="24"/>
        </w:rPr>
        <w:t>etary challenges facing the Ministry of Interior</w:t>
      </w:r>
      <w:r w:rsidRPr="0084461D">
        <w:rPr>
          <w:rFonts w:cs="Arial Nova Light"/>
          <w:color w:val="000000"/>
          <w:sz w:val="24"/>
          <w:szCs w:val="24"/>
        </w:rPr>
        <w:t xml:space="preserve"> meant discontinuation of mediators’ contracts due to lack of 2018 State Budget for programming. UN Women </w:t>
      </w:r>
      <w:r w:rsidR="00BC3802">
        <w:rPr>
          <w:rFonts w:cs="Arial Nova Light"/>
          <w:color w:val="000000"/>
          <w:sz w:val="24"/>
          <w:szCs w:val="24"/>
        </w:rPr>
        <w:t>responded</w:t>
      </w:r>
      <w:r w:rsidRPr="0084461D">
        <w:rPr>
          <w:rFonts w:cs="Arial Nova Light"/>
          <w:color w:val="000000"/>
          <w:sz w:val="24"/>
          <w:szCs w:val="24"/>
        </w:rPr>
        <w:t xml:space="preserve"> to advance the WPS Agenda by </w:t>
      </w:r>
      <w:r w:rsidR="00037505">
        <w:rPr>
          <w:rFonts w:cs="Arial Nova Light"/>
          <w:color w:val="000000"/>
          <w:sz w:val="24"/>
          <w:szCs w:val="24"/>
        </w:rPr>
        <w:t xml:space="preserve">providing funding </w:t>
      </w:r>
      <w:r w:rsidRPr="0084461D">
        <w:rPr>
          <w:rFonts w:cs="Arial Nova Light"/>
          <w:color w:val="000000"/>
          <w:sz w:val="24"/>
          <w:szCs w:val="24"/>
        </w:rPr>
        <w:t xml:space="preserve">to cover 10 mediators for the three target municipalities, and DNPCC agreed that they would </w:t>
      </w:r>
      <w:r w:rsidRPr="0084461D">
        <w:rPr>
          <w:rFonts w:cs="Arial Nova Light"/>
          <w:color w:val="000000"/>
          <w:sz w:val="24"/>
          <w:szCs w:val="24"/>
        </w:rPr>
        <w:lastRenderedPageBreak/>
        <w:t>only recruit female mediators considering women’s role in conflict prevention under the NAP 1325. This facilitated the 10 female mediators gaining expertise during one-year training, thereby convincing DNPCC that, with adequate induction training, women could mediate well</w:t>
      </w:r>
      <w:r w:rsidR="00484B8E">
        <w:rPr>
          <w:rFonts w:cs="Arial Nova Light"/>
          <w:color w:val="000000"/>
          <w:sz w:val="24"/>
          <w:szCs w:val="24"/>
        </w:rPr>
        <w:t>. Since 2019, DNPCC</w:t>
      </w:r>
      <w:r w:rsidRPr="0084461D">
        <w:rPr>
          <w:rFonts w:cs="Arial Nova Light"/>
          <w:color w:val="000000"/>
          <w:sz w:val="24"/>
          <w:szCs w:val="24"/>
        </w:rPr>
        <w:t xml:space="preserve"> continue</w:t>
      </w:r>
      <w:r w:rsidR="00484B8E">
        <w:rPr>
          <w:rFonts w:cs="Arial Nova Light"/>
          <w:color w:val="000000"/>
          <w:sz w:val="24"/>
          <w:szCs w:val="24"/>
        </w:rPr>
        <w:t>d the female mediator</w:t>
      </w:r>
      <w:r w:rsidRPr="0084461D">
        <w:rPr>
          <w:rFonts w:cs="Arial Nova Light"/>
          <w:color w:val="000000"/>
          <w:sz w:val="24"/>
          <w:szCs w:val="24"/>
        </w:rPr>
        <w:t xml:space="preserve"> contracts under State Budget funds.</w:t>
      </w:r>
    </w:p>
    <w:p w14:paraId="3AAF2B76" w14:textId="77777777" w:rsidR="0092190D" w:rsidRDefault="0092190D" w:rsidP="003531E5">
      <w:pPr>
        <w:autoSpaceDE w:val="0"/>
        <w:autoSpaceDN w:val="0"/>
        <w:adjustRightInd w:val="0"/>
        <w:spacing w:line="240" w:lineRule="auto"/>
        <w:jc w:val="both"/>
        <w:rPr>
          <w:rFonts w:cs="Arial Nova Light"/>
          <w:i/>
          <w:iCs/>
          <w:color w:val="000000"/>
          <w:sz w:val="24"/>
          <w:szCs w:val="24"/>
        </w:rPr>
      </w:pPr>
    </w:p>
    <w:p w14:paraId="03ABE372" w14:textId="0B2CB9CF" w:rsidR="0084461D" w:rsidRPr="0092190D" w:rsidRDefault="0092190D" w:rsidP="003531E5">
      <w:pPr>
        <w:autoSpaceDE w:val="0"/>
        <w:autoSpaceDN w:val="0"/>
        <w:adjustRightInd w:val="0"/>
        <w:spacing w:line="240" w:lineRule="auto"/>
        <w:jc w:val="both"/>
        <w:rPr>
          <w:rFonts w:ascii="Calibri" w:eastAsia="Times New Roman" w:hAnsi="Calibri" w:cs="Times New Roman"/>
          <w:bCs/>
          <w:color w:val="3B3838"/>
          <w:sz w:val="24"/>
          <w:szCs w:val="24"/>
          <w:lang w:eastAsia="en-AU"/>
        </w:rPr>
      </w:pPr>
      <w:r>
        <w:rPr>
          <w:rFonts w:cs="Arial Nova Light"/>
          <w:color w:val="000000"/>
          <w:sz w:val="24"/>
          <w:szCs w:val="24"/>
        </w:rPr>
        <w:t xml:space="preserve">4.2.7 </w:t>
      </w:r>
      <w:r w:rsidR="0084461D" w:rsidRPr="0092190D">
        <w:rPr>
          <w:rFonts w:cs="Arial Nova Light"/>
          <w:i/>
          <w:iCs/>
          <w:color w:val="000000"/>
          <w:sz w:val="24"/>
          <w:szCs w:val="24"/>
        </w:rPr>
        <w:t>UN Women’s support of CSO partnership</w:t>
      </w:r>
      <w:r w:rsidR="00052965">
        <w:rPr>
          <w:rFonts w:cs="Arial Nova Light"/>
          <w:i/>
          <w:iCs/>
          <w:color w:val="000000"/>
          <w:sz w:val="24"/>
          <w:szCs w:val="24"/>
        </w:rPr>
        <w:t>s</w:t>
      </w:r>
      <w:r w:rsidR="0084461D" w:rsidRPr="0092190D">
        <w:rPr>
          <w:rFonts w:cs="Arial Nova Light"/>
          <w:i/>
          <w:iCs/>
          <w:color w:val="000000"/>
          <w:sz w:val="24"/>
          <w:szCs w:val="24"/>
        </w:rPr>
        <w:t xml:space="preserve"> in </w:t>
      </w:r>
      <w:r w:rsidR="00454DAA">
        <w:rPr>
          <w:rFonts w:cs="Arial Nova Light"/>
          <w:i/>
          <w:iCs/>
          <w:color w:val="000000"/>
          <w:sz w:val="24"/>
          <w:szCs w:val="24"/>
        </w:rPr>
        <w:t>advancing the WP</w:t>
      </w:r>
      <w:r w:rsidR="00020B34">
        <w:rPr>
          <w:rFonts w:cs="Arial Nova Light"/>
          <w:i/>
          <w:iCs/>
          <w:color w:val="000000"/>
          <w:sz w:val="24"/>
          <w:szCs w:val="24"/>
        </w:rPr>
        <w:t>S</w:t>
      </w:r>
      <w:r w:rsidR="00454DAA">
        <w:rPr>
          <w:rFonts w:cs="Arial Nova Light"/>
          <w:i/>
          <w:iCs/>
          <w:color w:val="000000"/>
          <w:sz w:val="24"/>
          <w:szCs w:val="24"/>
        </w:rPr>
        <w:t xml:space="preserve"> </w:t>
      </w:r>
      <w:r w:rsidR="00020B34">
        <w:rPr>
          <w:rFonts w:cs="Arial Nova Light"/>
          <w:i/>
          <w:iCs/>
          <w:color w:val="000000"/>
          <w:sz w:val="24"/>
          <w:szCs w:val="24"/>
        </w:rPr>
        <w:t>A</w:t>
      </w:r>
      <w:r w:rsidR="00454DAA">
        <w:rPr>
          <w:rFonts w:cs="Arial Nova Light"/>
          <w:i/>
          <w:iCs/>
          <w:color w:val="000000"/>
          <w:sz w:val="24"/>
          <w:szCs w:val="24"/>
        </w:rPr>
        <w:t xml:space="preserve">genda is an example of an effective </w:t>
      </w:r>
      <w:r w:rsidR="008E207D">
        <w:rPr>
          <w:rFonts w:cs="Arial Nova Light"/>
          <w:i/>
          <w:iCs/>
          <w:color w:val="000000"/>
          <w:sz w:val="24"/>
          <w:szCs w:val="24"/>
        </w:rPr>
        <w:t xml:space="preserve">practice. </w:t>
      </w:r>
      <w:r w:rsidR="008E207D" w:rsidRPr="008E207D">
        <w:rPr>
          <w:rFonts w:cs="Arial Nova Light"/>
          <w:color w:val="000000"/>
          <w:sz w:val="24"/>
          <w:szCs w:val="24"/>
        </w:rPr>
        <w:t>It</w:t>
      </w:r>
      <w:r w:rsidR="0084461D" w:rsidRPr="008E207D">
        <w:rPr>
          <w:rFonts w:cs="Arial Nova Light"/>
          <w:color w:val="000000"/>
          <w:sz w:val="24"/>
          <w:szCs w:val="24"/>
        </w:rPr>
        <w:t xml:space="preserve"> i</w:t>
      </w:r>
      <w:r w:rsidR="0084461D" w:rsidRPr="0092190D">
        <w:rPr>
          <w:rFonts w:cs="Arial Nova Light"/>
          <w:color w:val="000000"/>
          <w:sz w:val="24"/>
          <w:szCs w:val="24"/>
        </w:rPr>
        <w:t xml:space="preserve">s exemplified in its support of three key CSOs, Belun, </w:t>
      </w:r>
      <w:r w:rsidR="00037505">
        <w:rPr>
          <w:rFonts w:cs="Arial Nova Light"/>
          <w:color w:val="000000"/>
          <w:sz w:val="24"/>
          <w:szCs w:val="24"/>
        </w:rPr>
        <w:t xml:space="preserve">and the women-led organizations </w:t>
      </w:r>
      <w:r w:rsidR="0084461D" w:rsidRPr="0092190D">
        <w:rPr>
          <w:rFonts w:cs="Arial Nova Light"/>
          <w:color w:val="000000"/>
          <w:sz w:val="24"/>
          <w:szCs w:val="24"/>
        </w:rPr>
        <w:t>ACbit and Ba Futur</w:t>
      </w:r>
      <w:r w:rsidR="00037505">
        <w:rPr>
          <w:rFonts w:cs="Arial Nova Light"/>
          <w:color w:val="000000"/>
          <w:sz w:val="24"/>
          <w:szCs w:val="24"/>
        </w:rPr>
        <w:t>u</w:t>
      </w:r>
      <w:r w:rsidR="0084461D" w:rsidRPr="0092190D">
        <w:rPr>
          <w:rFonts w:cs="Arial Nova Light"/>
          <w:color w:val="000000"/>
          <w:sz w:val="24"/>
          <w:szCs w:val="24"/>
        </w:rPr>
        <w:t xml:space="preserve">. Utilizing a feminist approach to development, UN Women worked closely with Belun to review staff’s personal understanding on gender equality and gender-based violence, gender imbalances and barriers for women’s career development and wellbeing. The process also reinforced Belun’s gender policy that and supported strategic discussions on gender responsive conflict resolution and conflict prevention strategies. This enabled UN Women and Belun change the EWER system starting from the perspective of how the EWER system could best benefit women survivors, and women’s organizations providing services to survivors. </w:t>
      </w:r>
      <w:r w:rsidR="0084461D" w:rsidRPr="0092190D">
        <w:rPr>
          <w:rFonts w:ascii="Calibri" w:eastAsia="Times New Roman" w:hAnsi="Calibri" w:cs="Times New Roman"/>
          <w:sz w:val="24"/>
          <w:szCs w:val="24"/>
          <w:lang w:eastAsia="en-AU"/>
        </w:rPr>
        <w:t xml:space="preserve">Asosiasaun Chega! Ba Ita (ACbit), a local NGO promoting human rights and empowering women survivors of torture and violence, with UN Women financial support from the WPS Project, implemented </w:t>
      </w:r>
      <w:r w:rsidR="00945F3B">
        <w:rPr>
          <w:rFonts w:ascii="Calibri" w:eastAsia="Times New Roman" w:hAnsi="Calibri" w:cs="Times New Roman"/>
          <w:sz w:val="24"/>
          <w:szCs w:val="24"/>
          <w:lang w:eastAsia="en-AU"/>
        </w:rPr>
        <w:t>a</w:t>
      </w:r>
      <w:r w:rsidR="0084461D" w:rsidRPr="0092190D">
        <w:rPr>
          <w:rFonts w:ascii="Calibri" w:eastAsia="Times New Roman" w:hAnsi="Calibri" w:cs="Times New Roman"/>
          <w:sz w:val="24"/>
          <w:szCs w:val="24"/>
          <w:lang w:eastAsia="en-AU"/>
        </w:rPr>
        <w:t xml:space="preserve"> series of workshops, trainings and participatory action research</w:t>
      </w:r>
      <w:r w:rsidR="00945F3B">
        <w:rPr>
          <w:rFonts w:ascii="Calibri" w:eastAsia="Times New Roman" w:hAnsi="Calibri" w:cs="Times New Roman"/>
          <w:sz w:val="24"/>
          <w:szCs w:val="24"/>
          <w:lang w:eastAsia="en-AU"/>
        </w:rPr>
        <w:t>, which</w:t>
      </w:r>
      <w:r w:rsidR="0084461D" w:rsidRPr="0092190D">
        <w:rPr>
          <w:rFonts w:ascii="Calibri" w:eastAsia="Times New Roman" w:hAnsi="Calibri" w:cs="Times New Roman"/>
          <w:sz w:val="24"/>
          <w:szCs w:val="24"/>
          <w:lang w:eastAsia="en-AU"/>
        </w:rPr>
        <w:t xml:space="preserve"> contributed to amplifying the voices of women survivors in advocating for peace and human rights, as well as enhancing the skills and knowledge of women</w:t>
      </w:r>
      <w:r w:rsidR="00576AEE">
        <w:rPr>
          <w:rFonts w:ascii="Calibri" w:eastAsia="Times New Roman" w:hAnsi="Calibri" w:cs="Times New Roman"/>
          <w:sz w:val="24"/>
          <w:szCs w:val="24"/>
          <w:lang w:eastAsia="en-AU"/>
        </w:rPr>
        <w:t>’s</w:t>
      </w:r>
      <w:r w:rsidR="0084461D" w:rsidRPr="0092190D">
        <w:rPr>
          <w:rFonts w:ascii="Calibri" w:eastAsia="Times New Roman" w:hAnsi="Calibri" w:cs="Times New Roman"/>
          <w:sz w:val="24"/>
          <w:szCs w:val="24"/>
          <w:lang w:eastAsia="en-AU"/>
        </w:rPr>
        <w:t xml:space="preserve"> groups and gender advocates at </w:t>
      </w:r>
      <w:r w:rsidR="00576AEE">
        <w:rPr>
          <w:rFonts w:ascii="Calibri" w:eastAsia="Times New Roman" w:hAnsi="Calibri" w:cs="Times New Roman"/>
          <w:sz w:val="24"/>
          <w:szCs w:val="24"/>
          <w:lang w:eastAsia="en-AU"/>
        </w:rPr>
        <w:t xml:space="preserve">the </w:t>
      </w:r>
      <w:r w:rsidR="0084461D" w:rsidRPr="0092190D">
        <w:rPr>
          <w:rFonts w:ascii="Calibri" w:eastAsia="Times New Roman" w:hAnsi="Calibri" w:cs="Times New Roman"/>
          <w:sz w:val="24"/>
          <w:szCs w:val="24"/>
          <w:lang w:eastAsia="en-AU"/>
        </w:rPr>
        <w:t>local and national level and increasing their participation in supporting the implementation of NAP 1325 and influencing national and local decision-making processes.</w:t>
      </w:r>
      <w:r w:rsidR="0084461D" w:rsidRPr="0092190D">
        <w:rPr>
          <w:rFonts w:ascii="Calibri" w:hAnsi="Calibri" w:cs="Calibri"/>
          <w:sz w:val="24"/>
          <w:szCs w:val="24"/>
        </w:rPr>
        <w:t xml:space="preserve"> In October 2019</w:t>
      </w:r>
      <w:r w:rsidR="00037505">
        <w:rPr>
          <w:rFonts w:ascii="Calibri" w:hAnsi="Calibri" w:cs="Calibri"/>
          <w:sz w:val="24"/>
          <w:szCs w:val="24"/>
        </w:rPr>
        <w:t xml:space="preserve">, </w:t>
      </w:r>
      <w:r w:rsidR="0084461D" w:rsidRPr="0092190D">
        <w:rPr>
          <w:rFonts w:ascii="Calibri" w:hAnsi="Calibri" w:cs="Calibri"/>
          <w:sz w:val="24"/>
          <w:szCs w:val="24"/>
        </w:rPr>
        <w:t>Ba Futuru, UN Women and SEII worked in partnership to hold a joint conference in Dili on ‘Investing in Women, Investing in the Future’</w:t>
      </w:r>
      <w:r w:rsidR="00982B82">
        <w:rPr>
          <w:rFonts w:ascii="Calibri" w:hAnsi="Calibri" w:cs="Calibri"/>
          <w:sz w:val="24"/>
          <w:szCs w:val="24"/>
        </w:rPr>
        <w:t>.</w:t>
      </w:r>
    </w:p>
    <w:p w14:paraId="78A4C719" w14:textId="1EFD0B86" w:rsidR="0084461D" w:rsidRDefault="0092190D" w:rsidP="003531E5">
      <w:pPr>
        <w:autoSpaceDE w:val="0"/>
        <w:autoSpaceDN w:val="0"/>
        <w:adjustRightInd w:val="0"/>
        <w:spacing w:line="240" w:lineRule="auto"/>
        <w:jc w:val="both"/>
        <w:rPr>
          <w:rFonts w:cstheme="majorHAnsi"/>
          <w:sz w:val="24"/>
          <w:szCs w:val="24"/>
        </w:rPr>
      </w:pPr>
      <w:r>
        <w:rPr>
          <w:rFonts w:cs="TheSansC5-Light"/>
          <w:sz w:val="24"/>
          <w:szCs w:val="24"/>
        </w:rPr>
        <w:t xml:space="preserve">4.2.8 </w:t>
      </w:r>
      <w:r w:rsidR="0084461D" w:rsidRPr="0092190D">
        <w:rPr>
          <w:rFonts w:cs="TheSansC5-Light"/>
          <w:i/>
          <w:iCs/>
          <w:sz w:val="24"/>
          <w:szCs w:val="24"/>
        </w:rPr>
        <w:t xml:space="preserve">UN Women’s close collaboration with the National Police (PNTL) </w:t>
      </w:r>
      <w:r w:rsidR="004E3BF3">
        <w:rPr>
          <w:rFonts w:cs="TheSansC5-Light"/>
          <w:i/>
          <w:iCs/>
          <w:sz w:val="24"/>
          <w:szCs w:val="24"/>
        </w:rPr>
        <w:t xml:space="preserve">advanced integration of WPS into security policies and plans. </w:t>
      </w:r>
      <w:r w:rsidR="004E3BF3" w:rsidRPr="00AC48E0">
        <w:rPr>
          <w:rFonts w:cs="TheSansC5-Light"/>
          <w:sz w:val="24"/>
          <w:szCs w:val="24"/>
        </w:rPr>
        <w:t xml:space="preserve">Specifically, the partnership </w:t>
      </w:r>
      <w:r w:rsidR="0084461D" w:rsidRPr="00AC48E0">
        <w:rPr>
          <w:sz w:val="24"/>
        </w:rPr>
        <w:t>resulted</w:t>
      </w:r>
      <w:r w:rsidR="0084461D" w:rsidRPr="0092190D">
        <w:rPr>
          <w:rFonts w:cs="TheSansC5-Light"/>
          <w:sz w:val="24"/>
          <w:szCs w:val="24"/>
        </w:rPr>
        <w:t xml:space="preserve"> in the </w:t>
      </w:r>
      <w:r w:rsidR="0084461D" w:rsidRPr="0092190D">
        <w:rPr>
          <w:rFonts w:eastAsia="Calibri" w:cs="Calibri"/>
          <w:sz w:val="24"/>
          <w:szCs w:val="24"/>
        </w:rPr>
        <w:t>launch of the PNTL</w:t>
      </w:r>
      <w:r w:rsidR="00120AE2">
        <w:rPr>
          <w:rFonts w:eastAsia="Calibri" w:cs="Calibri"/>
          <w:sz w:val="24"/>
          <w:szCs w:val="24"/>
        </w:rPr>
        <w:t>’s</w:t>
      </w:r>
      <w:r w:rsidR="0084461D" w:rsidRPr="0092190D">
        <w:rPr>
          <w:rFonts w:eastAsia="Calibri" w:cs="Calibri"/>
          <w:sz w:val="24"/>
          <w:szCs w:val="24"/>
        </w:rPr>
        <w:t xml:space="preserve"> first Gender Strategy (2018 – 2022)</w:t>
      </w:r>
      <w:r w:rsidR="00E63426">
        <w:rPr>
          <w:rFonts w:eastAsia="Calibri" w:cs="Calibri"/>
          <w:sz w:val="24"/>
          <w:szCs w:val="24"/>
        </w:rPr>
        <w:t>. This supported</w:t>
      </w:r>
      <w:r w:rsidR="0084461D" w:rsidRPr="0092190D">
        <w:rPr>
          <w:rFonts w:eastAsia="Calibri" w:cs="Calibri"/>
          <w:sz w:val="24"/>
          <w:szCs w:val="24"/>
        </w:rPr>
        <w:t xml:space="preserve"> the PNTL </w:t>
      </w:r>
      <w:r w:rsidR="00E63426">
        <w:rPr>
          <w:rFonts w:eastAsia="Calibri" w:cs="Calibri"/>
          <w:sz w:val="24"/>
          <w:szCs w:val="24"/>
        </w:rPr>
        <w:t>to have</w:t>
      </w:r>
      <w:r w:rsidR="0084461D" w:rsidRPr="0092190D">
        <w:rPr>
          <w:rFonts w:eastAsia="Calibri" w:cs="Calibri"/>
          <w:sz w:val="24"/>
          <w:szCs w:val="24"/>
        </w:rPr>
        <w:t xml:space="preserve"> guidance to help it provide an adapted response to the security needs of women and men in Timor-Leste, as well as ensuring the full and equal participation of men and women within the PNTL. The </w:t>
      </w:r>
      <w:r w:rsidR="0084461D" w:rsidRPr="0092190D">
        <w:rPr>
          <w:rFonts w:cstheme="majorHAnsi"/>
          <w:sz w:val="24"/>
          <w:szCs w:val="24"/>
        </w:rPr>
        <w:t xml:space="preserve">Gender Cabinet, with support of UN Women, </w:t>
      </w:r>
      <w:r w:rsidR="00120AE2">
        <w:rPr>
          <w:rFonts w:cstheme="majorHAnsi"/>
          <w:sz w:val="24"/>
          <w:szCs w:val="24"/>
        </w:rPr>
        <w:t>created</w:t>
      </w:r>
      <w:r w:rsidR="0084461D" w:rsidRPr="0092190D">
        <w:rPr>
          <w:rFonts w:cstheme="majorHAnsi"/>
          <w:sz w:val="24"/>
          <w:szCs w:val="24"/>
        </w:rPr>
        <w:t xml:space="preserve"> a capacity development plan which is being implemented. The plan </w:t>
      </w:r>
      <w:r w:rsidR="00120AE2">
        <w:rPr>
          <w:rFonts w:cstheme="majorHAnsi"/>
          <w:sz w:val="24"/>
          <w:szCs w:val="24"/>
        </w:rPr>
        <w:t>f</w:t>
      </w:r>
      <w:r w:rsidR="00CA2C3F">
        <w:rPr>
          <w:rFonts w:cstheme="majorHAnsi"/>
          <w:sz w:val="24"/>
          <w:szCs w:val="24"/>
        </w:rPr>
        <w:t>ollo</w:t>
      </w:r>
      <w:r w:rsidR="00B67C67">
        <w:rPr>
          <w:rFonts w:cstheme="majorHAnsi"/>
          <w:sz w:val="24"/>
          <w:szCs w:val="24"/>
        </w:rPr>
        <w:t>wed</w:t>
      </w:r>
      <w:r w:rsidR="0084461D" w:rsidRPr="0092190D">
        <w:rPr>
          <w:rFonts w:cstheme="majorHAnsi"/>
          <w:sz w:val="24"/>
          <w:szCs w:val="24"/>
        </w:rPr>
        <w:t xml:space="preserve"> a capacity self-assessment of 76 PNTL officers (44 men and 32 women)</w:t>
      </w:r>
      <w:r w:rsidR="00B67C67">
        <w:rPr>
          <w:rFonts w:cstheme="majorHAnsi"/>
          <w:sz w:val="24"/>
          <w:szCs w:val="24"/>
        </w:rPr>
        <w:t>, which sho</w:t>
      </w:r>
      <w:r w:rsidR="0084461D" w:rsidRPr="0092190D">
        <w:rPr>
          <w:rFonts w:cstheme="majorHAnsi"/>
          <w:sz w:val="24"/>
          <w:szCs w:val="24"/>
        </w:rPr>
        <w:t>wed that PNTL officers ha</w:t>
      </w:r>
      <w:r w:rsidR="00B67C67">
        <w:rPr>
          <w:rFonts w:cstheme="majorHAnsi"/>
          <w:sz w:val="24"/>
          <w:szCs w:val="24"/>
        </w:rPr>
        <w:t>d</w:t>
      </w:r>
      <w:r w:rsidR="0084461D" w:rsidRPr="0092190D">
        <w:rPr>
          <w:rFonts w:cstheme="majorHAnsi"/>
          <w:sz w:val="24"/>
          <w:szCs w:val="24"/>
        </w:rPr>
        <w:t xml:space="preserve"> a basic understanding of gender concepts, 26% kn</w:t>
      </w:r>
      <w:r w:rsidR="000914FC">
        <w:rPr>
          <w:rFonts w:cstheme="majorHAnsi"/>
          <w:sz w:val="24"/>
          <w:szCs w:val="24"/>
        </w:rPr>
        <w:t>e</w:t>
      </w:r>
      <w:r w:rsidR="0084461D" w:rsidRPr="0092190D">
        <w:rPr>
          <w:rFonts w:cstheme="majorHAnsi"/>
          <w:sz w:val="24"/>
          <w:szCs w:val="24"/>
        </w:rPr>
        <w:t>w the PNTL Gender Strategy, 47% and 49% kn</w:t>
      </w:r>
      <w:r w:rsidR="000914FC">
        <w:rPr>
          <w:rFonts w:cstheme="majorHAnsi"/>
          <w:sz w:val="24"/>
          <w:szCs w:val="24"/>
        </w:rPr>
        <w:t>e</w:t>
      </w:r>
      <w:r w:rsidR="0084461D" w:rsidRPr="0092190D">
        <w:rPr>
          <w:rFonts w:cstheme="majorHAnsi"/>
          <w:sz w:val="24"/>
          <w:szCs w:val="24"/>
        </w:rPr>
        <w:t>w respectively their obligations under the NAP 1325 and the NAP on Gender Based Violence, with a higher percentage for women.</w:t>
      </w:r>
    </w:p>
    <w:p w14:paraId="6EA7F900" w14:textId="6CAFCB93" w:rsidR="00F677A6" w:rsidRDefault="00F677A6" w:rsidP="003531E5">
      <w:pPr>
        <w:autoSpaceDE w:val="0"/>
        <w:autoSpaceDN w:val="0"/>
        <w:adjustRightInd w:val="0"/>
        <w:spacing w:line="240" w:lineRule="auto"/>
        <w:jc w:val="both"/>
        <w:rPr>
          <w:rFonts w:cstheme="majorHAnsi"/>
          <w:sz w:val="24"/>
          <w:szCs w:val="24"/>
        </w:rPr>
      </w:pPr>
    </w:p>
    <w:p w14:paraId="2F21B393" w14:textId="77777777" w:rsidR="000914FC" w:rsidRDefault="000914FC" w:rsidP="003531E5">
      <w:pPr>
        <w:autoSpaceDE w:val="0"/>
        <w:autoSpaceDN w:val="0"/>
        <w:adjustRightInd w:val="0"/>
        <w:spacing w:line="240" w:lineRule="auto"/>
        <w:jc w:val="both"/>
        <w:rPr>
          <w:rFonts w:cstheme="majorHAnsi"/>
          <w:sz w:val="24"/>
          <w:szCs w:val="24"/>
        </w:rPr>
      </w:pPr>
    </w:p>
    <w:p w14:paraId="49D0BFBE" w14:textId="60B44F21" w:rsidR="00DC47F2" w:rsidRPr="00677F95" w:rsidRDefault="00DC47F2" w:rsidP="00677F95">
      <w:pPr>
        <w:pStyle w:val="ListParagraph"/>
        <w:numPr>
          <w:ilvl w:val="0"/>
          <w:numId w:val="1"/>
        </w:numPr>
        <w:spacing w:line="240" w:lineRule="auto"/>
        <w:rPr>
          <w:b/>
          <w:bCs/>
          <w:sz w:val="28"/>
          <w:szCs w:val="28"/>
        </w:rPr>
      </w:pPr>
      <w:r w:rsidRPr="00677F95">
        <w:rPr>
          <w:b/>
          <w:bCs/>
          <w:sz w:val="24"/>
          <w:szCs w:val="24"/>
        </w:rPr>
        <w:t>CONCLUSIONS AND RECOMMENDATIONS</w:t>
      </w:r>
    </w:p>
    <w:tbl>
      <w:tblPr>
        <w:tblStyle w:val="TableGrid"/>
        <w:tblW w:w="10348" w:type="dxa"/>
        <w:tblInd w:w="-572" w:type="dxa"/>
        <w:tblLook w:val="04A0" w:firstRow="1" w:lastRow="0" w:firstColumn="1" w:lastColumn="0" w:noHBand="0" w:noVBand="1"/>
      </w:tblPr>
      <w:tblGrid>
        <w:gridCol w:w="2245"/>
        <w:gridCol w:w="8103"/>
      </w:tblGrid>
      <w:tr w:rsidR="00DC47F2" w14:paraId="2EFDA8AE" w14:textId="77777777" w:rsidTr="00495362">
        <w:tc>
          <w:tcPr>
            <w:tcW w:w="10348" w:type="dxa"/>
            <w:gridSpan w:val="2"/>
            <w:shd w:val="clear" w:color="auto" w:fill="B4C6E7" w:themeFill="accent1" w:themeFillTint="66"/>
          </w:tcPr>
          <w:p w14:paraId="6858BAA8" w14:textId="77777777" w:rsidR="00DC47F2" w:rsidRPr="00FF030A" w:rsidRDefault="00DC47F2" w:rsidP="00495362">
            <w:pPr>
              <w:rPr>
                <w:b/>
                <w:bCs/>
                <w:sz w:val="24"/>
                <w:szCs w:val="24"/>
              </w:rPr>
            </w:pPr>
            <w:r>
              <w:rPr>
                <w:b/>
                <w:bCs/>
                <w:sz w:val="24"/>
                <w:szCs w:val="24"/>
              </w:rPr>
              <w:t xml:space="preserve">RELEVANCE </w:t>
            </w:r>
          </w:p>
        </w:tc>
      </w:tr>
      <w:tr w:rsidR="00DC47F2" w14:paraId="7B58EF57" w14:textId="77777777" w:rsidTr="00FB65D5">
        <w:tc>
          <w:tcPr>
            <w:tcW w:w="2245" w:type="dxa"/>
          </w:tcPr>
          <w:p w14:paraId="543CF965" w14:textId="77777777" w:rsidR="00DC47F2" w:rsidRPr="00FF030A" w:rsidRDefault="00DC47F2" w:rsidP="00495362">
            <w:pPr>
              <w:rPr>
                <w:b/>
                <w:bCs/>
                <w:i/>
                <w:iCs/>
                <w:sz w:val="24"/>
                <w:szCs w:val="24"/>
              </w:rPr>
            </w:pPr>
            <w:r w:rsidRPr="00FF030A">
              <w:rPr>
                <w:b/>
                <w:bCs/>
                <w:i/>
                <w:iCs/>
                <w:sz w:val="24"/>
                <w:szCs w:val="24"/>
              </w:rPr>
              <w:t>CONCLUSION</w:t>
            </w:r>
            <w:r>
              <w:rPr>
                <w:b/>
                <w:bCs/>
                <w:i/>
                <w:iCs/>
                <w:sz w:val="24"/>
                <w:szCs w:val="24"/>
              </w:rPr>
              <w:t xml:space="preserve"> </w:t>
            </w:r>
          </w:p>
        </w:tc>
        <w:tc>
          <w:tcPr>
            <w:tcW w:w="8103" w:type="dxa"/>
          </w:tcPr>
          <w:p w14:paraId="42387DE5" w14:textId="6DCE0EE3" w:rsidR="00DC47F2" w:rsidRPr="00F24CF3" w:rsidRDefault="00DC47F2" w:rsidP="00992608">
            <w:pPr>
              <w:pStyle w:val="ListParagraph"/>
              <w:numPr>
                <w:ilvl w:val="0"/>
                <w:numId w:val="28"/>
              </w:numPr>
              <w:spacing w:after="0" w:line="240" w:lineRule="auto"/>
              <w:jc w:val="both"/>
              <w:rPr>
                <w:sz w:val="24"/>
                <w:szCs w:val="24"/>
              </w:rPr>
            </w:pPr>
            <w:r w:rsidRPr="00F24CF3">
              <w:rPr>
                <w:sz w:val="24"/>
                <w:szCs w:val="24"/>
              </w:rPr>
              <w:t xml:space="preserve">In developing the Timor-Leste NAP 1325, the Government in conjunction with UN Women ensured its relevance to the Constitution, </w:t>
            </w:r>
            <w:r w:rsidRPr="00F24CF3">
              <w:rPr>
                <w:sz w:val="24"/>
                <w:szCs w:val="24"/>
                <w:lang w:val="en-GB"/>
              </w:rPr>
              <w:t>Article 17 (</w:t>
            </w:r>
            <w:r w:rsidR="009A15E9">
              <w:rPr>
                <w:sz w:val="24"/>
                <w:szCs w:val="24"/>
                <w:lang w:val="en-GB"/>
              </w:rPr>
              <w:t>e</w:t>
            </w:r>
            <w:r w:rsidRPr="00F24CF3">
              <w:rPr>
                <w:sz w:val="24"/>
                <w:szCs w:val="24"/>
                <w:lang w:val="en-GB"/>
              </w:rPr>
              <w:t xml:space="preserve">quality between </w:t>
            </w:r>
            <w:r w:rsidR="009A15E9">
              <w:rPr>
                <w:sz w:val="24"/>
                <w:szCs w:val="24"/>
                <w:lang w:val="en-GB"/>
              </w:rPr>
              <w:t>w</w:t>
            </w:r>
            <w:r w:rsidRPr="00F24CF3">
              <w:rPr>
                <w:sz w:val="24"/>
                <w:szCs w:val="24"/>
                <w:lang w:val="en-GB"/>
              </w:rPr>
              <w:t xml:space="preserve">omen and </w:t>
            </w:r>
            <w:r w:rsidR="009A15E9">
              <w:rPr>
                <w:sz w:val="24"/>
                <w:szCs w:val="24"/>
                <w:lang w:val="en-GB"/>
              </w:rPr>
              <w:t>m</w:t>
            </w:r>
            <w:r w:rsidRPr="00F24CF3">
              <w:rPr>
                <w:sz w:val="24"/>
                <w:szCs w:val="24"/>
                <w:lang w:val="en-GB"/>
              </w:rPr>
              <w:t>en)</w:t>
            </w:r>
            <w:r w:rsidR="009A4DAF">
              <w:rPr>
                <w:sz w:val="24"/>
                <w:szCs w:val="24"/>
                <w:lang w:val="en-GB"/>
              </w:rPr>
              <w:t xml:space="preserve">, </w:t>
            </w:r>
            <w:r w:rsidRPr="00F24CF3">
              <w:rPr>
                <w:sz w:val="24"/>
                <w:szCs w:val="24"/>
                <w:lang w:val="en-GB"/>
              </w:rPr>
              <w:t xml:space="preserve">relates directly to the </w:t>
            </w:r>
            <w:r w:rsidRPr="00F24CF3">
              <w:rPr>
                <w:sz w:val="24"/>
                <w:szCs w:val="24"/>
              </w:rPr>
              <w:t xml:space="preserve">Strategic Development Plan 2011–2030 (SDP) where Timor-Leste is envisaged to be </w:t>
            </w:r>
            <w:r w:rsidRPr="00F24CF3">
              <w:rPr>
                <w:sz w:val="24"/>
                <w:szCs w:val="24"/>
              </w:rPr>
              <w:lastRenderedPageBreak/>
              <w:t>a “</w:t>
            </w:r>
            <w:r w:rsidRPr="00F24CF3">
              <w:rPr>
                <w:i/>
                <w:iCs/>
                <w:sz w:val="24"/>
                <w:szCs w:val="24"/>
              </w:rPr>
              <w:t>gender-fair society where human dignity and women’s rights are valued, protected and promoted</w:t>
            </w:r>
            <w:r w:rsidRPr="00F24CF3">
              <w:rPr>
                <w:sz w:val="24"/>
                <w:szCs w:val="24"/>
              </w:rPr>
              <w:t>” by 2030</w:t>
            </w:r>
            <w:r w:rsidR="009A4DAF">
              <w:rPr>
                <w:sz w:val="24"/>
                <w:szCs w:val="24"/>
              </w:rPr>
              <w:t>,</w:t>
            </w:r>
            <w:r w:rsidRPr="00F24CF3">
              <w:rPr>
                <w:sz w:val="24"/>
                <w:szCs w:val="24"/>
              </w:rPr>
              <w:t xml:space="preserve"> and Sustainable Development Goals 5 and 16. </w:t>
            </w:r>
          </w:p>
          <w:p w14:paraId="0C428ABE" w14:textId="77777777" w:rsidR="00DC47F2" w:rsidRPr="00F24CF3" w:rsidRDefault="00DC47F2" w:rsidP="00495362">
            <w:pPr>
              <w:jc w:val="both"/>
              <w:rPr>
                <w:sz w:val="24"/>
                <w:szCs w:val="24"/>
              </w:rPr>
            </w:pPr>
          </w:p>
          <w:p w14:paraId="6FD1589D" w14:textId="4E90A21E" w:rsidR="00DC47F2" w:rsidRPr="00F24CF3" w:rsidRDefault="00DC47F2" w:rsidP="00992608">
            <w:pPr>
              <w:pStyle w:val="ListParagraph"/>
              <w:numPr>
                <w:ilvl w:val="0"/>
                <w:numId w:val="28"/>
              </w:numPr>
              <w:spacing w:after="0" w:line="240" w:lineRule="auto"/>
              <w:jc w:val="both"/>
              <w:rPr>
                <w:sz w:val="24"/>
                <w:szCs w:val="24"/>
                <w:lang w:val="en-GB"/>
              </w:rPr>
            </w:pPr>
            <w:r w:rsidRPr="00F24CF3">
              <w:rPr>
                <w:sz w:val="24"/>
                <w:szCs w:val="24"/>
                <w:lang w:val="en-GB"/>
              </w:rPr>
              <w:t xml:space="preserve">The NAP 1325 four priority areas of Participation, Protection, Prevention and Peacebuilding consider the importance for all women to be given opportunities to participate in state development, to be considered in making decisions. MoI as the lead Government agency heading the NAP 1325 Secretariat has brought together government ministries, security sector actors and civil society stakeholders which have, with UN Women support, implemented the </w:t>
            </w:r>
            <w:r w:rsidR="00F60173">
              <w:rPr>
                <w:sz w:val="24"/>
                <w:szCs w:val="24"/>
                <w:lang w:val="en-GB"/>
              </w:rPr>
              <w:t>NAP 1325</w:t>
            </w:r>
            <w:r w:rsidRPr="00F24CF3">
              <w:rPr>
                <w:sz w:val="24"/>
                <w:szCs w:val="24"/>
                <w:lang w:val="en-GB"/>
              </w:rPr>
              <w:t>.</w:t>
            </w:r>
          </w:p>
          <w:p w14:paraId="4D4164B6" w14:textId="77777777" w:rsidR="00DC47F2" w:rsidRPr="00F24CF3" w:rsidRDefault="00DC47F2" w:rsidP="00495362">
            <w:pPr>
              <w:jc w:val="both"/>
              <w:rPr>
                <w:sz w:val="24"/>
                <w:szCs w:val="24"/>
              </w:rPr>
            </w:pPr>
          </w:p>
          <w:p w14:paraId="60C186B0" w14:textId="68A353CC" w:rsidR="00DC47F2" w:rsidRPr="00F24CF3" w:rsidRDefault="00DC47F2" w:rsidP="00992608">
            <w:pPr>
              <w:pStyle w:val="ListParagraph"/>
              <w:numPr>
                <w:ilvl w:val="0"/>
                <w:numId w:val="28"/>
              </w:numPr>
              <w:spacing w:after="0" w:line="240" w:lineRule="auto"/>
              <w:jc w:val="both"/>
              <w:rPr>
                <w:sz w:val="24"/>
                <w:szCs w:val="24"/>
              </w:rPr>
            </w:pPr>
            <w:r w:rsidRPr="00F24CF3">
              <w:rPr>
                <w:sz w:val="24"/>
                <w:szCs w:val="24"/>
              </w:rPr>
              <w:t>The UN Women</w:t>
            </w:r>
            <w:r w:rsidR="00F60173">
              <w:rPr>
                <w:sz w:val="24"/>
                <w:szCs w:val="24"/>
              </w:rPr>
              <w:t xml:space="preserve">, </w:t>
            </w:r>
            <w:r w:rsidRPr="00F24CF3">
              <w:rPr>
                <w:sz w:val="24"/>
                <w:szCs w:val="24"/>
              </w:rPr>
              <w:t>through the Japan-funded project “</w:t>
            </w:r>
            <w:r w:rsidRPr="00F24CF3">
              <w:rPr>
                <w:i/>
                <w:iCs/>
                <w:sz w:val="24"/>
                <w:szCs w:val="24"/>
              </w:rPr>
              <w:t>Enhancing women’s meaningful leadership and participation in state building and development in Timor-Leste</w:t>
            </w:r>
            <w:r w:rsidRPr="00F24CF3">
              <w:rPr>
                <w:sz w:val="24"/>
                <w:szCs w:val="24"/>
              </w:rPr>
              <w:t>” (2016-20) supported the relevance of the NAP 1325</w:t>
            </w:r>
            <w:r w:rsidR="00787040">
              <w:rPr>
                <w:sz w:val="24"/>
                <w:szCs w:val="24"/>
              </w:rPr>
              <w:t xml:space="preserve"> b</w:t>
            </w:r>
            <w:r w:rsidRPr="00F24CF3">
              <w:rPr>
                <w:sz w:val="24"/>
                <w:szCs w:val="24"/>
              </w:rPr>
              <w:t>y prioriti</w:t>
            </w:r>
            <w:r w:rsidR="00787040">
              <w:rPr>
                <w:sz w:val="24"/>
                <w:szCs w:val="24"/>
              </w:rPr>
              <w:t>z</w:t>
            </w:r>
            <w:r w:rsidRPr="00F24CF3">
              <w:rPr>
                <w:sz w:val="24"/>
                <w:szCs w:val="24"/>
              </w:rPr>
              <w:t xml:space="preserve">ing women’s leadership and increasing women’s </w:t>
            </w:r>
            <w:r w:rsidRPr="00F24CF3">
              <w:rPr>
                <w:sz w:val="24"/>
                <w:szCs w:val="24"/>
                <w:u w:val="single"/>
              </w:rPr>
              <w:t>participation</w:t>
            </w:r>
            <w:r w:rsidRPr="00F24CF3">
              <w:rPr>
                <w:sz w:val="24"/>
                <w:szCs w:val="24"/>
              </w:rPr>
              <w:t xml:space="preserve"> in decision-making </w:t>
            </w:r>
            <w:r w:rsidR="008603F6">
              <w:rPr>
                <w:sz w:val="24"/>
                <w:szCs w:val="24"/>
              </w:rPr>
              <w:t>fora. T</w:t>
            </w:r>
            <w:r w:rsidRPr="00F24CF3">
              <w:rPr>
                <w:sz w:val="24"/>
                <w:szCs w:val="24"/>
              </w:rPr>
              <w:t xml:space="preserve">he </w:t>
            </w:r>
            <w:r w:rsidR="008603F6">
              <w:rPr>
                <w:sz w:val="24"/>
                <w:szCs w:val="24"/>
              </w:rPr>
              <w:t xml:space="preserve">WPS Project </w:t>
            </w:r>
            <w:r w:rsidRPr="00F24CF3">
              <w:rPr>
                <w:sz w:val="24"/>
                <w:szCs w:val="24"/>
              </w:rPr>
              <w:t xml:space="preserve">main target group included women in the defense and security sectors, </w:t>
            </w:r>
            <w:r w:rsidR="008603F6" w:rsidRPr="00F24CF3">
              <w:rPr>
                <w:sz w:val="24"/>
                <w:szCs w:val="24"/>
              </w:rPr>
              <w:t>SEII and MOI</w:t>
            </w:r>
            <w:r w:rsidR="008603F6">
              <w:rPr>
                <w:sz w:val="24"/>
                <w:szCs w:val="24"/>
              </w:rPr>
              <w:t xml:space="preserve"> for</w:t>
            </w:r>
            <w:r w:rsidR="008603F6" w:rsidRPr="00F24CF3">
              <w:rPr>
                <w:sz w:val="24"/>
                <w:szCs w:val="24"/>
              </w:rPr>
              <w:t xml:space="preserve"> </w:t>
            </w:r>
            <w:r w:rsidRPr="00F24CF3">
              <w:rPr>
                <w:sz w:val="24"/>
                <w:szCs w:val="24"/>
              </w:rPr>
              <w:t xml:space="preserve">transformative leadership, working with key CSOs to increase women’s involvement in </w:t>
            </w:r>
            <w:r w:rsidR="00677F95" w:rsidRPr="00F24CF3">
              <w:rPr>
                <w:sz w:val="24"/>
                <w:szCs w:val="24"/>
              </w:rPr>
              <w:t>mediation and</w:t>
            </w:r>
            <w:r w:rsidRPr="00F24CF3">
              <w:rPr>
                <w:sz w:val="24"/>
                <w:szCs w:val="24"/>
              </w:rPr>
              <w:t xml:space="preserve"> community-level leadership. P</w:t>
            </w:r>
            <w:r w:rsidRPr="00F24CF3">
              <w:rPr>
                <w:sz w:val="24"/>
                <w:szCs w:val="24"/>
                <w:u w:val="single"/>
              </w:rPr>
              <w:t>revention</w:t>
            </w:r>
            <w:r w:rsidRPr="00F24CF3">
              <w:rPr>
                <w:sz w:val="24"/>
                <w:szCs w:val="24"/>
              </w:rPr>
              <w:t xml:space="preserve"> of community-based conflict resolution was linked with addressing gender-based violence, </w:t>
            </w:r>
            <w:r w:rsidRPr="00F24CF3">
              <w:rPr>
                <w:sz w:val="24"/>
                <w:szCs w:val="24"/>
                <w:u w:val="single"/>
              </w:rPr>
              <w:t>peacebuilding</w:t>
            </w:r>
            <w:r w:rsidRPr="00F24CF3">
              <w:rPr>
                <w:sz w:val="24"/>
                <w:szCs w:val="24"/>
              </w:rPr>
              <w:t>, and p</w:t>
            </w:r>
            <w:r w:rsidRPr="00F24CF3">
              <w:rPr>
                <w:sz w:val="24"/>
                <w:szCs w:val="24"/>
                <w:u w:val="single"/>
              </w:rPr>
              <w:t xml:space="preserve">rotection. </w:t>
            </w:r>
          </w:p>
        </w:tc>
      </w:tr>
      <w:tr w:rsidR="00DC47F2" w14:paraId="4971BA2F" w14:textId="77777777" w:rsidTr="00FB65D5">
        <w:trPr>
          <w:trHeight w:val="1907"/>
        </w:trPr>
        <w:tc>
          <w:tcPr>
            <w:tcW w:w="2245" w:type="dxa"/>
          </w:tcPr>
          <w:p w14:paraId="225A3D62" w14:textId="4142CCCA" w:rsidR="00DC47F2" w:rsidRDefault="00DC47F2" w:rsidP="00495362">
            <w:pPr>
              <w:rPr>
                <w:b/>
                <w:bCs/>
                <w:i/>
                <w:iCs/>
                <w:sz w:val="24"/>
                <w:szCs w:val="24"/>
              </w:rPr>
            </w:pPr>
            <w:r w:rsidRPr="00FF030A">
              <w:rPr>
                <w:b/>
                <w:bCs/>
                <w:i/>
                <w:iCs/>
                <w:sz w:val="24"/>
                <w:szCs w:val="24"/>
              </w:rPr>
              <w:lastRenderedPageBreak/>
              <w:t>RECOMMENDATION</w:t>
            </w:r>
            <w:r>
              <w:rPr>
                <w:b/>
                <w:bCs/>
                <w:i/>
                <w:iCs/>
                <w:sz w:val="24"/>
                <w:szCs w:val="24"/>
              </w:rPr>
              <w:t xml:space="preserve"> </w:t>
            </w:r>
          </w:p>
          <w:p w14:paraId="22944A8A" w14:textId="03838FB2" w:rsidR="003F1D55" w:rsidRDefault="00DF6890" w:rsidP="00495362">
            <w:pPr>
              <w:rPr>
                <w:b/>
                <w:bCs/>
                <w:i/>
                <w:iCs/>
                <w:sz w:val="24"/>
                <w:szCs w:val="24"/>
              </w:rPr>
            </w:pPr>
            <w:r>
              <w:rPr>
                <w:b/>
                <w:bCs/>
                <w:i/>
                <w:iCs/>
                <w:sz w:val="24"/>
                <w:szCs w:val="24"/>
              </w:rPr>
              <w:t>1 and 3</w:t>
            </w:r>
          </w:p>
          <w:p w14:paraId="221C4C7C" w14:textId="3351D7DC" w:rsidR="003F1D55" w:rsidRDefault="00D91702" w:rsidP="00495362">
            <w:pPr>
              <w:rPr>
                <w:i/>
                <w:iCs/>
                <w:sz w:val="24"/>
                <w:szCs w:val="24"/>
              </w:rPr>
            </w:pPr>
            <w:r>
              <w:rPr>
                <w:i/>
                <w:iCs/>
                <w:sz w:val="24"/>
                <w:szCs w:val="24"/>
              </w:rPr>
              <w:t>UN Women</w:t>
            </w:r>
          </w:p>
          <w:p w14:paraId="7AB29826" w14:textId="77777777" w:rsidR="003F1D55" w:rsidRDefault="003F1D55" w:rsidP="00495362">
            <w:pPr>
              <w:rPr>
                <w:i/>
                <w:iCs/>
                <w:sz w:val="24"/>
                <w:szCs w:val="24"/>
              </w:rPr>
            </w:pPr>
          </w:p>
          <w:p w14:paraId="50A3B5D0" w14:textId="77777777" w:rsidR="003F1D55" w:rsidRDefault="003F1D55" w:rsidP="00495362">
            <w:pPr>
              <w:rPr>
                <w:i/>
                <w:iCs/>
                <w:sz w:val="24"/>
                <w:szCs w:val="24"/>
              </w:rPr>
            </w:pPr>
          </w:p>
          <w:p w14:paraId="281E823E" w14:textId="77777777" w:rsidR="003F1D55" w:rsidRDefault="003F1D55" w:rsidP="00495362">
            <w:pPr>
              <w:rPr>
                <w:i/>
                <w:iCs/>
                <w:sz w:val="24"/>
                <w:szCs w:val="24"/>
              </w:rPr>
            </w:pPr>
          </w:p>
          <w:p w14:paraId="1DE2E1E8" w14:textId="4AF80682" w:rsidR="00BC46EC" w:rsidRPr="003F1D55" w:rsidRDefault="00BC46EC" w:rsidP="00495362">
            <w:pPr>
              <w:rPr>
                <w:i/>
                <w:iCs/>
                <w:sz w:val="24"/>
                <w:szCs w:val="24"/>
              </w:rPr>
            </w:pPr>
          </w:p>
        </w:tc>
        <w:tc>
          <w:tcPr>
            <w:tcW w:w="8103" w:type="dxa"/>
          </w:tcPr>
          <w:p w14:paraId="19F999F3" w14:textId="62B4A5A7" w:rsidR="00DF6890" w:rsidRDefault="00DF6890" w:rsidP="00DF6890">
            <w:pPr>
              <w:jc w:val="both"/>
              <w:rPr>
                <w:sz w:val="24"/>
                <w:szCs w:val="24"/>
              </w:rPr>
            </w:pPr>
            <w:r>
              <w:rPr>
                <w:sz w:val="24"/>
                <w:szCs w:val="24"/>
              </w:rPr>
              <w:t>C</w:t>
            </w:r>
            <w:r w:rsidRPr="00030883">
              <w:rPr>
                <w:sz w:val="24"/>
                <w:szCs w:val="24"/>
              </w:rPr>
              <w:t xml:space="preserve">ontinue technical and </w:t>
            </w:r>
            <w:r w:rsidRPr="00030883">
              <w:rPr>
                <w:sz w:val="24"/>
                <w:szCs w:val="24"/>
                <w:lang w:val="en-GB"/>
              </w:rPr>
              <w:t>capacity development with</w:t>
            </w:r>
            <w:r>
              <w:rPr>
                <w:sz w:val="24"/>
                <w:szCs w:val="24"/>
                <w:lang w:val="en-GB"/>
              </w:rPr>
              <w:t xml:space="preserve"> the </w:t>
            </w:r>
            <w:proofErr w:type="spellStart"/>
            <w:r>
              <w:rPr>
                <w:sz w:val="24"/>
                <w:szCs w:val="24"/>
                <w:lang w:val="en-GB"/>
              </w:rPr>
              <w:t>MoI</w:t>
            </w:r>
            <w:proofErr w:type="spellEnd"/>
            <w:r>
              <w:rPr>
                <w:sz w:val="24"/>
                <w:szCs w:val="24"/>
                <w:lang w:val="en-GB"/>
              </w:rPr>
              <w:t xml:space="preserve"> via the NAP Secretariat and DNPCC to strengthen</w:t>
            </w:r>
            <w:r w:rsidRPr="00030883">
              <w:rPr>
                <w:sz w:val="24"/>
                <w:szCs w:val="24"/>
                <w:lang w:val="en-GB"/>
              </w:rPr>
              <w:t xml:space="preserve"> line ministr</w:t>
            </w:r>
            <w:r>
              <w:rPr>
                <w:sz w:val="24"/>
                <w:szCs w:val="24"/>
                <w:lang w:val="en-GB"/>
              </w:rPr>
              <w:t>y capacities</w:t>
            </w:r>
            <w:r w:rsidRPr="00030883">
              <w:rPr>
                <w:sz w:val="24"/>
                <w:szCs w:val="24"/>
                <w:lang w:val="en-GB"/>
              </w:rPr>
              <w:t xml:space="preserve"> in Transformative Leadership, </w:t>
            </w:r>
            <w:r w:rsidRPr="00030883">
              <w:rPr>
                <w:sz w:val="24"/>
                <w:szCs w:val="24"/>
              </w:rPr>
              <w:t>results-based planning</w:t>
            </w:r>
            <w:r>
              <w:rPr>
                <w:sz w:val="24"/>
                <w:szCs w:val="24"/>
              </w:rPr>
              <w:t xml:space="preserve"> and</w:t>
            </w:r>
            <w:r w:rsidRPr="00030883">
              <w:rPr>
                <w:sz w:val="24"/>
                <w:szCs w:val="24"/>
              </w:rPr>
              <w:t xml:space="preserve"> </w:t>
            </w:r>
            <w:r w:rsidRPr="00030883">
              <w:rPr>
                <w:sz w:val="24"/>
                <w:szCs w:val="24"/>
                <w:lang w:val="en-GB"/>
              </w:rPr>
              <w:t xml:space="preserve">GRB, Monitoring and Evaluation, with a focus </w:t>
            </w:r>
            <w:r>
              <w:rPr>
                <w:sz w:val="24"/>
                <w:szCs w:val="24"/>
                <w:lang w:val="en-GB"/>
              </w:rPr>
              <w:t>on</w:t>
            </w:r>
            <w:r w:rsidRPr="00030883">
              <w:rPr>
                <w:sz w:val="24"/>
                <w:szCs w:val="24"/>
                <w:lang w:val="en-GB"/>
              </w:rPr>
              <w:t xml:space="preserve"> new personnel and</w:t>
            </w:r>
            <w:r w:rsidRPr="00030883">
              <w:rPr>
                <w:sz w:val="24"/>
                <w:szCs w:val="24"/>
              </w:rPr>
              <w:t xml:space="preserve"> focal points as the second NAP is developed</w:t>
            </w:r>
            <w:r>
              <w:rPr>
                <w:sz w:val="24"/>
                <w:szCs w:val="24"/>
              </w:rPr>
              <w:t>.</w:t>
            </w:r>
          </w:p>
          <w:p w14:paraId="1BE95D80" w14:textId="77777777" w:rsidR="00DF6890" w:rsidRDefault="00DF6890" w:rsidP="00DF6890">
            <w:pPr>
              <w:jc w:val="both"/>
              <w:rPr>
                <w:sz w:val="24"/>
                <w:szCs w:val="24"/>
              </w:rPr>
            </w:pPr>
          </w:p>
          <w:p w14:paraId="0FD715F3" w14:textId="1793CB42" w:rsidR="00DC47F2" w:rsidRPr="00DF6890" w:rsidRDefault="00DF6890" w:rsidP="00DF6890">
            <w:pPr>
              <w:jc w:val="both"/>
              <w:rPr>
                <w:sz w:val="24"/>
                <w:szCs w:val="24"/>
              </w:rPr>
            </w:pPr>
            <w:r>
              <w:rPr>
                <w:sz w:val="24"/>
                <w:szCs w:val="24"/>
              </w:rPr>
              <w:t>S</w:t>
            </w:r>
            <w:r w:rsidRPr="0065552E">
              <w:rPr>
                <w:sz w:val="24"/>
                <w:szCs w:val="24"/>
              </w:rPr>
              <w:t xml:space="preserve">trengthen </w:t>
            </w:r>
            <w:r w:rsidRPr="0065552E">
              <w:rPr>
                <w:sz w:val="24"/>
                <w:szCs w:val="24"/>
                <w:lang w:val="en-GB"/>
              </w:rPr>
              <w:t>the leadership of the Ministry of Interior (</w:t>
            </w:r>
            <w:proofErr w:type="spellStart"/>
            <w:r w:rsidRPr="0065552E">
              <w:rPr>
                <w:sz w:val="24"/>
                <w:szCs w:val="24"/>
                <w:lang w:val="en-GB"/>
              </w:rPr>
              <w:t>MoI</w:t>
            </w:r>
            <w:proofErr w:type="spellEnd"/>
            <w:r w:rsidRPr="0065552E">
              <w:rPr>
                <w:sz w:val="24"/>
                <w:szCs w:val="24"/>
                <w:lang w:val="en-GB"/>
              </w:rPr>
              <w:t xml:space="preserve">) </w:t>
            </w:r>
            <w:r w:rsidRPr="0065552E">
              <w:rPr>
                <w:sz w:val="24"/>
                <w:szCs w:val="24"/>
              </w:rPr>
              <w:t xml:space="preserve">over the NAP 1325 as a national multi-stakeholder effort by supporting expanded involvement of government agencies, such as </w:t>
            </w:r>
            <w:r w:rsidRPr="00A36234">
              <w:rPr>
                <w:sz w:val="24"/>
                <w:szCs w:val="24"/>
              </w:rPr>
              <w:t xml:space="preserve">Centro Nasional </w:t>
            </w:r>
            <w:proofErr w:type="spellStart"/>
            <w:r w:rsidRPr="00A36234">
              <w:rPr>
                <w:sz w:val="24"/>
                <w:szCs w:val="24"/>
              </w:rPr>
              <w:t>Chega</w:t>
            </w:r>
            <w:proofErr w:type="spellEnd"/>
            <w:r w:rsidRPr="00A36234">
              <w:rPr>
                <w:sz w:val="24"/>
                <w:szCs w:val="24"/>
              </w:rPr>
              <w:t>! (CNC)</w:t>
            </w:r>
            <w:r>
              <w:rPr>
                <w:sz w:val="24"/>
                <w:szCs w:val="24"/>
              </w:rPr>
              <w:t xml:space="preserve"> and SEII</w:t>
            </w:r>
            <w:r w:rsidRPr="00A36234">
              <w:rPr>
                <w:sz w:val="24"/>
                <w:szCs w:val="24"/>
              </w:rPr>
              <w:t xml:space="preserve"> </w:t>
            </w:r>
            <w:r>
              <w:rPr>
                <w:sz w:val="24"/>
                <w:szCs w:val="24"/>
                <w:lang w:val="en-GB"/>
              </w:rPr>
              <w:t>for</w:t>
            </w:r>
            <w:r w:rsidRPr="00302645">
              <w:rPr>
                <w:sz w:val="24"/>
                <w:szCs w:val="24"/>
                <w:lang w:val="en-GB"/>
              </w:rPr>
              <w:t xml:space="preserve"> inter-sectoral gender mainstreaming. </w:t>
            </w:r>
            <w:r>
              <w:rPr>
                <w:sz w:val="24"/>
                <w:szCs w:val="24"/>
                <w:lang w:val="en-GB"/>
              </w:rPr>
              <w:t>This can make the</w:t>
            </w:r>
            <w:r w:rsidRPr="00302645">
              <w:rPr>
                <w:sz w:val="24"/>
                <w:szCs w:val="24"/>
                <w:lang w:val="en-GB"/>
              </w:rPr>
              <w:t xml:space="preserve"> NAP 1325 recogni</w:t>
            </w:r>
            <w:r>
              <w:rPr>
                <w:sz w:val="24"/>
                <w:szCs w:val="24"/>
                <w:lang w:val="en-GB"/>
              </w:rPr>
              <w:t>zed</w:t>
            </w:r>
            <w:r w:rsidRPr="00302645">
              <w:rPr>
                <w:sz w:val="24"/>
                <w:szCs w:val="24"/>
                <w:lang w:val="en-GB"/>
              </w:rPr>
              <w:t xml:space="preserve"> as a ‘whole-of-government’ responsibility</w:t>
            </w:r>
            <w:r>
              <w:rPr>
                <w:sz w:val="24"/>
                <w:szCs w:val="24"/>
                <w:lang w:val="en-GB"/>
              </w:rPr>
              <w:t xml:space="preserve">, with </w:t>
            </w:r>
            <w:r w:rsidRPr="0065552E">
              <w:rPr>
                <w:sz w:val="24"/>
                <w:szCs w:val="24"/>
              </w:rPr>
              <w:t>a wider range of development partners</w:t>
            </w:r>
            <w:r>
              <w:rPr>
                <w:sz w:val="24"/>
                <w:szCs w:val="24"/>
              </w:rPr>
              <w:t>, can</w:t>
            </w:r>
            <w:r w:rsidRPr="0065552E">
              <w:rPr>
                <w:sz w:val="24"/>
                <w:szCs w:val="24"/>
              </w:rPr>
              <w:t xml:space="preserve"> elevate the NAP 1325 at the highest level of government.</w:t>
            </w:r>
          </w:p>
        </w:tc>
      </w:tr>
      <w:tr w:rsidR="00DC47F2" w14:paraId="1E50A101" w14:textId="77777777" w:rsidTr="00FB65D5">
        <w:tc>
          <w:tcPr>
            <w:tcW w:w="2245" w:type="dxa"/>
            <w:shd w:val="clear" w:color="auto" w:fill="B4C6E7" w:themeFill="accent1" w:themeFillTint="66"/>
          </w:tcPr>
          <w:p w14:paraId="2B006BAD" w14:textId="77777777" w:rsidR="00DC47F2" w:rsidRPr="00FF030A" w:rsidRDefault="00DC47F2" w:rsidP="00495362">
            <w:pPr>
              <w:rPr>
                <w:b/>
                <w:bCs/>
                <w:sz w:val="24"/>
                <w:szCs w:val="24"/>
              </w:rPr>
            </w:pPr>
            <w:r w:rsidRPr="00FF030A">
              <w:rPr>
                <w:b/>
                <w:bCs/>
                <w:sz w:val="24"/>
                <w:szCs w:val="24"/>
              </w:rPr>
              <w:t>EFFECTIVENESS</w:t>
            </w:r>
          </w:p>
        </w:tc>
        <w:tc>
          <w:tcPr>
            <w:tcW w:w="8103" w:type="dxa"/>
            <w:shd w:val="clear" w:color="auto" w:fill="B4C6E7" w:themeFill="accent1" w:themeFillTint="66"/>
          </w:tcPr>
          <w:p w14:paraId="4A2F9414" w14:textId="77777777" w:rsidR="00DC47F2" w:rsidRPr="00AC5F4A" w:rsidRDefault="00DC47F2" w:rsidP="00495362"/>
        </w:tc>
      </w:tr>
      <w:tr w:rsidR="00DC47F2" w14:paraId="30ACC570" w14:textId="77777777" w:rsidTr="00FB65D5">
        <w:tc>
          <w:tcPr>
            <w:tcW w:w="2245" w:type="dxa"/>
          </w:tcPr>
          <w:p w14:paraId="163D5FC2" w14:textId="77777777" w:rsidR="00DC47F2" w:rsidRPr="00FF030A" w:rsidRDefault="00DC47F2" w:rsidP="00495362">
            <w:pPr>
              <w:rPr>
                <w:b/>
                <w:bCs/>
                <w:i/>
                <w:iCs/>
                <w:sz w:val="24"/>
                <w:szCs w:val="24"/>
              </w:rPr>
            </w:pPr>
            <w:r w:rsidRPr="00FF030A">
              <w:rPr>
                <w:b/>
                <w:bCs/>
                <w:i/>
                <w:iCs/>
                <w:sz w:val="24"/>
                <w:szCs w:val="24"/>
              </w:rPr>
              <w:t>CONCLUSION</w:t>
            </w:r>
          </w:p>
        </w:tc>
        <w:tc>
          <w:tcPr>
            <w:tcW w:w="8103" w:type="dxa"/>
          </w:tcPr>
          <w:p w14:paraId="553EAFAC" w14:textId="7C2B422E" w:rsidR="00DC47F2" w:rsidRPr="00DF6890" w:rsidRDefault="00DC47F2" w:rsidP="00DF6890">
            <w:pPr>
              <w:jc w:val="both"/>
              <w:rPr>
                <w:sz w:val="24"/>
                <w:szCs w:val="24"/>
              </w:rPr>
            </w:pPr>
            <w:r w:rsidRPr="00DF6890">
              <w:rPr>
                <w:sz w:val="24"/>
                <w:szCs w:val="24"/>
              </w:rPr>
              <w:t xml:space="preserve">The MOI’s &amp; UN Women’s close collaboration and long-term partnership was effective in advancing the NAP 1325 in Timor-Leste by developing </w:t>
            </w:r>
            <w:proofErr w:type="spellStart"/>
            <w:r w:rsidRPr="00DF6890">
              <w:rPr>
                <w:sz w:val="24"/>
                <w:szCs w:val="24"/>
              </w:rPr>
              <w:t>an</w:t>
            </w:r>
            <w:proofErr w:type="spellEnd"/>
            <w:r w:rsidR="00DF6890">
              <w:rPr>
                <w:sz w:val="24"/>
                <w:szCs w:val="24"/>
              </w:rPr>
              <w:t xml:space="preserve"> </w:t>
            </w:r>
            <w:r w:rsidRPr="00DF6890">
              <w:rPr>
                <w:sz w:val="24"/>
                <w:szCs w:val="24"/>
              </w:rPr>
              <w:t>implementing Mechanism consisting of</w:t>
            </w:r>
            <w:r w:rsidR="00DF6890">
              <w:rPr>
                <w:sz w:val="24"/>
                <w:szCs w:val="24"/>
              </w:rPr>
              <w:t xml:space="preserve"> the</w:t>
            </w:r>
            <w:r w:rsidRPr="00DF6890">
              <w:rPr>
                <w:sz w:val="24"/>
                <w:szCs w:val="24"/>
              </w:rPr>
              <w:t xml:space="preserve"> Steering Committee</w:t>
            </w:r>
            <w:r w:rsidR="00DF6890">
              <w:rPr>
                <w:sz w:val="24"/>
                <w:szCs w:val="24"/>
              </w:rPr>
              <w:t xml:space="preserve"> </w:t>
            </w:r>
            <w:r w:rsidRPr="00DF6890">
              <w:rPr>
                <w:sz w:val="24"/>
                <w:szCs w:val="24"/>
              </w:rPr>
              <w:t xml:space="preserve">(SC), four (4) Thematic Working Groups (Prevention, Participation, Protection, Peacebuilding), a Monitoring and Evaluation Team, and Secretariat. This mechanism is under the DNPCC, and undertakes coordination, </w:t>
            </w:r>
            <w:r w:rsidR="00F0420B" w:rsidRPr="00DF6890">
              <w:rPr>
                <w:sz w:val="24"/>
                <w:szCs w:val="24"/>
              </w:rPr>
              <w:t>channeling</w:t>
            </w:r>
            <w:r w:rsidRPr="00DF6890">
              <w:rPr>
                <w:sz w:val="24"/>
                <w:szCs w:val="24"/>
              </w:rPr>
              <w:t xml:space="preserve"> of information among all, and monitoring effective implementation of the NAP 1325. </w:t>
            </w:r>
            <w:r w:rsidR="00DF6890">
              <w:rPr>
                <w:sz w:val="24"/>
                <w:szCs w:val="24"/>
              </w:rPr>
              <w:t>It</w:t>
            </w:r>
            <w:r w:rsidRPr="00DF6890">
              <w:rPr>
                <w:sz w:val="24"/>
                <w:szCs w:val="24"/>
              </w:rPr>
              <w:t xml:space="preserve"> enhanced collaboration, </w:t>
            </w:r>
            <w:proofErr w:type="gramStart"/>
            <w:r w:rsidRPr="00DF6890">
              <w:rPr>
                <w:sz w:val="24"/>
                <w:szCs w:val="24"/>
              </w:rPr>
              <w:t>coordination</w:t>
            </w:r>
            <w:proofErr w:type="gramEnd"/>
            <w:r w:rsidRPr="00DF6890">
              <w:rPr>
                <w:sz w:val="24"/>
                <w:szCs w:val="24"/>
              </w:rPr>
              <w:t xml:space="preserve"> and capacity-building, without which the NAP implementation would not have been as effective.  UN Women supported the </w:t>
            </w:r>
            <w:proofErr w:type="spellStart"/>
            <w:r w:rsidR="00DF6890">
              <w:rPr>
                <w:sz w:val="24"/>
                <w:szCs w:val="24"/>
              </w:rPr>
              <w:t>MoI</w:t>
            </w:r>
            <w:proofErr w:type="spellEnd"/>
            <w:r w:rsidRPr="00DF6890">
              <w:rPr>
                <w:sz w:val="24"/>
                <w:szCs w:val="24"/>
              </w:rPr>
              <w:t xml:space="preserve"> </w:t>
            </w:r>
            <w:r w:rsidR="00DF6890">
              <w:rPr>
                <w:sz w:val="24"/>
                <w:szCs w:val="24"/>
              </w:rPr>
              <w:t>-</w:t>
            </w:r>
            <w:r w:rsidRPr="00DF6890">
              <w:rPr>
                <w:sz w:val="24"/>
                <w:szCs w:val="24"/>
              </w:rPr>
              <w:t xml:space="preserve"> DPNCC to implement the NAP 1325, by providing financial and technical assistance to this mechanism, facilitating analysis, supporting drafting</w:t>
            </w:r>
            <w:r w:rsidR="00DF6890">
              <w:rPr>
                <w:sz w:val="24"/>
                <w:szCs w:val="24"/>
              </w:rPr>
              <w:t xml:space="preserve"> of</w:t>
            </w:r>
            <w:r w:rsidRPr="00DF6890">
              <w:rPr>
                <w:sz w:val="24"/>
                <w:szCs w:val="24"/>
              </w:rPr>
              <w:t xml:space="preserve"> monitoring reports, promoting leadership and decision-making capacities of diverse groups of women toward more gender-responsive conflict prevention and peacebuilding </w:t>
            </w:r>
            <w:proofErr w:type="gramStart"/>
            <w:r w:rsidRPr="00DF6890">
              <w:rPr>
                <w:sz w:val="24"/>
                <w:szCs w:val="24"/>
              </w:rPr>
              <w:t>processes</w:t>
            </w:r>
            <w:proofErr w:type="gramEnd"/>
          </w:p>
          <w:p w14:paraId="797CD222" w14:textId="77777777" w:rsidR="00DC47F2" w:rsidRDefault="00DC47F2" w:rsidP="00992608">
            <w:pPr>
              <w:pStyle w:val="ListParagraph"/>
              <w:numPr>
                <w:ilvl w:val="0"/>
                <w:numId w:val="27"/>
              </w:numPr>
              <w:spacing w:after="0" w:line="240" w:lineRule="auto"/>
              <w:jc w:val="both"/>
              <w:rPr>
                <w:sz w:val="24"/>
                <w:szCs w:val="24"/>
              </w:rPr>
            </w:pPr>
            <w:proofErr w:type="gramStart"/>
            <w:r w:rsidRPr="00FA678A">
              <w:rPr>
                <w:sz w:val="24"/>
                <w:szCs w:val="24"/>
              </w:rPr>
              <w:lastRenderedPageBreak/>
              <w:t>A number of</w:t>
            </w:r>
            <w:proofErr w:type="gramEnd"/>
            <w:r w:rsidRPr="00FA678A">
              <w:rPr>
                <w:sz w:val="24"/>
                <w:szCs w:val="24"/>
              </w:rPr>
              <w:t xml:space="preserve"> WPS Project outcomes were key to supporting MOI in NAP implementation, exemplary among these are:</w:t>
            </w:r>
          </w:p>
          <w:p w14:paraId="449657EA" w14:textId="77777777" w:rsidR="00DC47F2" w:rsidRPr="00FA678A" w:rsidRDefault="00DC47F2" w:rsidP="00495362">
            <w:pPr>
              <w:pStyle w:val="ListParagraph"/>
              <w:spacing w:after="0" w:line="240" w:lineRule="auto"/>
              <w:jc w:val="both"/>
              <w:rPr>
                <w:sz w:val="24"/>
                <w:szCs w:val="24"/>
              </w:rPr>
            </w:pPr>
          </w:p>
          <w:p w14:paraId="56B785B2" w14:textId="77777777" w:rsidR="00DC47F2" w:rsidRDefault="00DC47F2" w:rsidP="00A20B5B">
            <w:pPr>
              <w:numPr>
                <w:ilvl w:val="0"/>
                <w:numId w:val="4"/>
              </w:numPr>
              <w:tabs>
                <w:tab w:val="clear" w:pos="720"/>
              </w:tabs>
              <w:ind w:left="466"/>
              <w:jc w:val="both"/>
              <w:rPr>
                <w:sz w:val="24"/>
                <w:szCs w:val="24"/>
              </w:rPr>
            </w:pPr>
            <w:r w:rsidRPr="001A2094">
              <w:rPr>
                <w:sz w:val="24"/>
                <w:szCs w:val="24"/>
              </w:rPr>
              <w:t>UN Women’s five years of collaboration with the PNTL</w:t>
            </w:r>
            <w:r w:rsidRPr="00FE62FB">
              <w:rPr>
                <w:sz w:val="24"/>
                <w:szCs w:val="24"/>
              </w:rPr>
              <w:t xml:space="preserve">, particularly technical support to the </w:t>
            </w:r>
            <w:r w:rsidRPr="001A2094">
              <w:rPr>
                <w:sz w:val="24"/>
                <w:szCs w:val="24"/>
              </w:rPr>
              <w:t xml:space="preserve">National Police Gender Unit, </w:t>
            </w:r>
            <w:r>
              <w:rPr>
                <w:sz w:val="24"/>
                <w:szCs w:val="24"/>
              </w:rPr>
              <w:t xml:space="preserve">which </w:t>
            </w:r>
            <w:r w:rsidRPr="001A2094">
              <w:rPr>
                <w:sz w:val="24"/>
                <w:szCs w:val="24"/>
              </w:rPr>
              <w:t>led to approval of the first Gender Strategy (2018 – 2022).</w:t>
            </w:r>
            <w:r w:rsidRPr="00FE62FB">
              <w:rPr>
                <w:sz w:val="24"/>
                <w:szCs w:val="24"/>
              </w:rPr>
              <w:t xml:space="preserve"> This St</w:t>
            </w:r>
            <w:r w:rsidRPr="001A2094">
              <w:rPr>
                <w:sz w:val="24"/>
                <w:szCs w:val="24"/>
              </w:rPr>
              <w:t>rategy introduced a quota of 30% women as part of new recruitments, which is an increase from the previous 15%. The overall goal is to have 18% women in the PNTL by 2022</w:t>
            </w:r>
            <w:r>
              <w:rPr>
                <w:sz w:val="24"/>
                <w:szCs w:val="24"/>
              </w:rPr>
              <w:t>.</w:t>
            </w:r>
          </w:p>
          <w:p w14:paraId="5990E7C3" w14:textId="77777777" w:rsidR="00DC47F2" w:rsidRPr="001A2094" w:rsidRDefault="00DC47F2" w:rsidP="00A20B5B">
            <w:pPr>
              <w:ind w:left="466" w:hanging="360"/>
              <w:jc w:val="both"/>
              <w:rPr>
                <w:sz w:val="24"/>
                <w:szCs w:val="24"/>
              </w:rPr>
            </w:pPr>
          </w:p>
          <w:p w14:paraId="27180579" w14:textId="3F54D7B8" w:rsidR="00DC47F2" w:rsidRDefault="00DC47F2" w:rsidP="00A20B5B">
            <w:pPr>
              <w:numPr>
                <w:ilvl w:val="0"/>
                <w:numId w:val="4"/>
              </w:numPr>
              <w:ind w:left="466"/>
              <w:jc w:val="both"/>
              <w:rPr>
                <w:sz w:val="24"/>
                <w:szCs w:val="24"/>
              </w:rPr>
            </w:pPr>
            <w:proofErr w:type="gramStart"/>
            <w:r>
              <w:rPr>
                <w:sz w:val="24"/>
                <w:szCs w:val="24"/>
              </w:rPr>
              <w:t>In order to</w:t>
            </w:r>
            <w:proofErr w:type="gramEnd"/>
            <w:r>
              <w:rPr>
                <w:sz w:val="24"/>
                <w:szCs w:val="24"/>
              </w:rPr>
              <w:t xml:space="preserve"> increase women’s participation and promotion in the security sector, </w:t>
            </w:r>
            <w:r w:rsidRPr="001A2094">
              <w:rPr>
                <w:sz w:val="24"/>
                <w:szCs w:val="24"/>
              </w:rPr>
              <w:t xml:space="preserve">F-FDTL introduced </w:t>
            </w:r>
            <w:r>
              <w:rPr>
                <w:sz w:val="24"/>
                <w:szCs w:val="24"/>
              </w:rPr>
              <w:t>a</w:t>
            </w:r>
            <w:r w:rsidRPr="001A2094">
              <w:rPr>
                <w:sz w:val="24"/>
                <w:szCs w:val="24"/>
              </w:rPr>
              <w:t xml:space="preserve"> 20% women's participation quota</w:t>
            </w:r>
            <w:r w:rsidR="00032B7C">
              <w:rPr>
                <w:sz w:val="24"/>
                <w:szCs w:val="24"/>
              </w:rPr>
              <w:t xml:space="preserve"> when </w:t>
            </w:r>
            <w:r w:rsidR="00032B7C" w:rsidRPr="001A2094">
              <w:rPr>
                <w:sz w:val="24"/>
                <w:szCs w:val="24"/>
              </w:rPr>
              <w:t>completing the</w:t>
            </w:r>
            <w:r w:rsidR="00032B7C">
              <w:rPr>
                <w:sz w:val="24"/>
                <w:szCs w:val="24"/>
              </w:rPr>
              <w:t xml:space="preserve">ir </w:t>
            </w:r>
            <w:r w:rsidR="00032B7C" w:rsidRPr="001A2094">
              <w:rPr>
                <w:sz w:val="24"/>
                <w:szCs w:val="24"/>
              </w:rPr>
              <w:t xml:space="preserve">promotion </w:t>
            </w:r>
            <w:r w:rsidR="00032B7C">
              <w:rPr>
                <w:sz w:val="24"/>
                <w:szCs w:val="24"/>
              </w:rPr>
              <w:t>and</w:t>
            </w:r>
            <w:r w:rsidR="00032B7C" w:rsidRPr="001A2094">
              <w:rPr>
                <w:sz w:val="24"/>
                <w:szCs w:val="24"/>
              </w:rPr>
              <w:t xml:space="preserve"> recruitment </w:t>
            </w:r>
            <w:r w:rsidR="00032B7C" w:rsidRPr="00FE62FB">
              <w:rPr>
                <w:sz w:val="24"/>
                <w:szCs w:val="24"/>
              </w:rPr>
              <w:t>processes</w:t>
            </w:r>
            <w:r w:rsidRPr="001A2094">
              <w:rPr>
                <w:sz w:val="24"/>
                <w:szCs w:val="24"/>
              </w:rPr>
              <w:t>.</w:t>
            </w:r>
          </w:p>
          <w:p w14:paraId="5F96C06E" w14:textId="77777777" w:rsidR="00DC47F2" w:rsidRPr="00FE62FB" w:rsidRDefault="00DC47F2" w:rsidP="00A20B5B">
            <w:pPr>
              <w:ind w:left="466" w:hanging="360"/>
              <w:jc w:val="both"/>
              <w:rPr>
                <w:sz w:val="24"/>
                <w:szCs w:val="24"/>
              </w:rPr>
            </w:pPr>
          </w:p>
          <w:p w14:paraId="3561351F" w14:textId="77777777" w:rsidR="00DC47F2" w:rsidRDefault="00DC47F2" w:rsidP="00A20B5B">
            <w:pPr>
              <w:numPr>
                <w:ilvl w:val="0"/>
                <w:numId w:val="4"/>
              </w:numPr>
              <w:ind w:left="466"/>
              <w:jc w:val="both"/>
              <w:rPr>
                <w:sz w:val="24"/>
                <w:szCs w:val="24"/>
              </w:rPr>
            </w:pPr>
            <w:r w:rsidRPr="001A2094">
              <w:rPr>
                <w:sz w:val="24"/>
                <w:szCs w:val="24"/>
                <w:lang w:val="en-GB"/>
              </w:rPr>
              <w:t xml:space="preserve">UNW with MOI supported capacity building to line ministries, with technical and financial support. UN Women supported </w:t>
            </w:r>
            <w:r>
              <w:rPr>
                <w:sz w:val="24"/>
                <w:szCs w:val="24"/>
                <w:lang w:val="en-GB"/>
              </w:rPr>
              <w:t xml:space="preserve">the </w:t>
            </w:r>
            <w:r w:rsidRPr="001A2094">
              <w:rPr>
                <w:sz w:val="24"/>
                <w:szCs w:val="24"/>
                <w:lang w:val="en-GB"/>
              </w:rPr>
              <w:t>NAP 1325 Secretariat to coordinate project implementation with key implementers of NAP 1325</w:t>
            </w:r>
            <w:r w:rsidRPr="00FE62FB">
              <w:rPr>
                <w:sz w:val="24"/>
                <w:szCs w:val="24"/>
                <w:lang w:val="en-GB"/>
              </w:rPr>
              <w:t xml:space="preserve"> and </w:t>
            </w:r>
            <w:r w:rsidRPr="00FE62FB">
              <w:rPr>
                <w:sz w:val="24"/>
                <w:szCs w:val="24"/>
              </w:rPr>
              <w:t>delivered</w:t>
            </w:r>
            <w:r w:rsidRPr="001A2094">
              <w:rPr>
                <w:sz w:val="24"/>
                <w:szCs w:val="24"/>
              </w:rPr>
              <w:t xml:space="preserve"> trainings on results-based planning and budgeting including monitoring of the NAP 1325 to 25 MoI </w:t>
            </w:r>
            <w:r>
              <w:rPr>
                <w:sz w:val="24"/>
                <w:szCs w:val="24"/>
              </w:rPr>
              <w:t>D</w:t>
            </w:r>
            <w:r w:rsidRPr="001A2094">
              <w:rPr>
                <w:sz w:val="24"/>
                <w:szCs w:val="24"/>
              </w:rPr>
              <w:t xml:space="preserve">irectors and </w:t>
            </w:r>
            <w:r>
              <w:rPr>
                <w:sz w:val="24"/>
                <w:szCs w:val="24"/>
              </w:rPr>
              <w:t>C</w:t>
            </w:r>
            <w:r w:rsidRPr="001A2094">
              <w:rPr>
                <w:sz w:val="24"/>
                <w:szCs w:val="24"/>
              </w:rPr>
              <w:t xml:space="preserve">hiefs of </w:t>
            </w:r>
            <w:r>
              <w:rPr>
                <w:sz w:val="24"/>
                <w:szCs w:val="24"/>
              </w:rPr>
              <w:t>D</w:t>
            </w:r>
            <w:r w:rsidRPr="001A2094">
              <w:rPr>
                <w:sz w:val="24"/>
                <w:szCs w:val="24"/>
              </w:rPr>
              <w:t xml:space="preserve">epartment and NAP 1325 focal points. </w:t>
            </w:r>
          </w:p>
          <w:p w14:paraId="6D3FB515" w14:textId="77777777" w:rsidR="00DC47F2" w:rsidRPr="00FE62FB" w:rsidRDefault="00DC47F2" w:rsidP="00A20B5B">
            <w:pPr>
              <w:ind w:left="466" w:hanging="360"/>
              <w:jc w:val="both"/>
              <w:rPr>
                <w:sz w:val="24"/>
                <w:szCs w:val="24"/>
              </w:rPr>
            </w:pPr>
          </w:p>
          <w:p w14:paraId="4012EA21" w14:textId="5BD6F504" w:rsidR="003F1D55" w:rsidRPr="002D20C1" w:rsidRDefault="00DC47F2" w:rsidP="00A20B5B">
            <w:pPr>
              <w:pStyle w:val="ListParagraph"/>
              <w:numPr>
                <w:ilvl w:val="0"/>
                <w:numId w:val="4"/>
              </w:numPr>
              <w:spacing w:after="0" w:line="240" w:lineRule="auto"/>
              <w:ind w:left="466"/>
              <w:jc w:val="both"/>
            </w:pPr>
            <w:r w:rsidRPr="00580351">
              <w:rPr>
                <w:sz w:val="24"/>
                <w:szCs w:val="24"/>
              </w:rPr>
              <w:t>The effectiveness of achievements of CSOs Belun, Acbit and Ba Futur</w:t>
            </w:r>
            <w:r>
              <w:rPr>
                <w:sz w:val="24"/>
                <w:szCs w:val="24"/>
              </w:rPr>
              <w:t>u</w:t>
            </w:r>
            <w:r w:rsidRPr="00580351">
              <w:rPr>
                <w:sz w:val="24"/>
                <w:szCs w:val="24"/>
              </w:rPr>
              <w:t xml:space="preserve"> funded by UN Women in </w:t>
            </w:r>
            <w:proofErr w:type="spellStart"/>
            <w:r w:rsidRPr="00580351">
              <w:rPr>
                <w:sz w:val="24"/>
                <w:szCs w:val="24"/>
              </w:rPr>
              <w:t>Ba</w:t>
            </w:r>
            <w:r>
              <w:rPr>
                <w:sz w:val="24"/>
                <w:szCs w:val="24"/>
              </w:rPr>
              <w:t>u</w:t>
            </w:r>
            <w:r w:rsidRPr="00580351">
              <w:rPr>
                <w:sz w:val="24"/>
                <w:szCs w:val="24"/>
              </w:rPr>
              <w:t>cau</w:t>
            </w:r>
            <w:proofErr w:type="spellEnd"/>
            <w:r w:rsidRPr="00580351">
              <w:rPr>
                <w:sz w:val="24"/>
                <w:szCs w:val="24"/>
              </w:rPr>
              <w:t xml:space="preserve">, </w:t>
            </w:r>
            <w:proofErr w:type="spellStart"/>
            <w:r w:rsidRPr="00580351">
              <w:rPr>
                <w:sz w:val="24"/>
                <w:szCs w:val="24"/>
              </w:rPr>
              <w:t>Covalima</w:t>
            </w:r>
            <w:proofErr w:type="spellEnd"/>
            <w:r w:rsidRPr="00580351">
              <w:rPr>
                <w:sz w:val="24"/>
                <w:szCs w:val="24"/>
              </w:rPr>
              <w:t xml:space="preserve"> and </w:t>
            </w:r>
            <w:r>
              <w:rPr>
                <w:sz w:val="24"/>
                <w:szCs w:val="24"/>
              </w:rPr>
              <w:t>the Special Administrative Region of Oecusse</w:t>
            </w:r>
            <w:r w:rsidRPr="00580351">
              <w:rPr>
                <w:sz w:val="24"/>
                <w:szCs w:val="24"/>
              </w:rPr>
              <w:t xml:space="preserve"> </w:t>
            </w:r>
            <w:r>
              <w:rPr>
                <w:sz w:val="24"/>
                <w:szCs w:val="24"/>
              </w:rPr>
              <w:t>enabled</w:t>
            </w:r>
            <w:r w:rsidRPr="00580351">
              <w:rPr>
                <w:sz w:val="24"/>
                <w:szCs w:val="24"/>
              </w:rPr>
              <w:t xml:space="preserve"> representatives of women’s groups </w:t>
            </w:r>
            <w:r>
              <w:rPr>
                <w:sz w:val="24"/>
                <w:szCs w:val="24"/>
              </w:rPr>
              <w:t>to be</w:t>
            </w:r>
            <w:r w:rsidRPr="00580351">
              <w:rPr>
                <w:sz w:val="24"/>
                <w:szCs w:val="24"/>
              </w:rPr>
              <w:t xml:space="preserve"> trained on mediation, negotiation and </w:t>
            </w:r>
            <w:r>
              <w:rPr>
                <w:sz w:val="24"/>
                <w:szCs w:val="24"/>
              </w:rPr>
              <w:t xml:space="preserve">increased involvement in an existing </w:t>
            </w:r>
            <w:r w:rsidRPr="00580351">
              <w:rPr>
                <w:sz w:val="24"/>
                <w:szCs w:val="24"/>
                <w:lang w:val="en-IN"/>
              </w:rPr>
              <w:t>Conflict Prevention and Resolution Network. W</w:t>
            </w:r>
            <w:r w:rsidRPr="00580351">
              <w:rPr>
                <w:sz w:val="24"/>
                <w:szCs w:val="24"/>
              </w:rPr>
              <w:t xml:space="preserve">omen survivors of </w:t>
            </w:r>
            <w:r>
              <w:rPr>
                <w:sz w:val="24"/>
                <w:szCs w:val="24"/>
              </w:rPr>
              <w:t xml:space="preserve">past </w:t>
            </w:r>
            <w:r w:rsidRPr="00580351">
              <w:rPr>
                <w:sz w:val="24"/>
                <w:szCs w:val="24"/>
              </w:rPr>
              <w:t>violence were empowered by fund</w:t>
            </w:r>
            <w:r>
              <w:rPr>
                <w:sz w:val="24"/>
                <w:szCs w:val="24"/>
              </w:rPr>
              <w:t>ing to Acbit via the WPS Project</w:t>
            </w:r>
            <w:r w:rsidRPr="00580351">
              <w:rPr>
                <w:sz w:val="24"/>
                <w:szCs w:val="24"/>
              </w:rPr>
              <w:t xml:space="preserve">. </w:t>
            </w:r>
            <w:r>
              <w:rPr>
                <w:sz w:val="24"/>
                <w:szCs w:val="24"/>
              </w:rPr>
              <w:t>Community-based women’s organizations were further</w:t>
            </w:r>
            <w:r w:rsidRPr="00580351">
              <w:rPr>
                <w:sz w:val="24"/>
                <w:szCs w:val="24"/>
              </w:rPr>
              <w:t xml:space="preserve"> enhanced by the UN Women</w:t>
            </w:r>
            <w:r>
              <w:rPr>
                <w:sz w:val="24"/>
                <w:szCs w:val="24"/>
              </w:rPr>
              <w:t xml:space="preserve">’s support to NGO </w:t>
            </w:r>
            <w:proofErr w:type="spellStart"/>
            <w:r>
              <w:rPr>
                <w:sz w:val="24"/>
                <w:szCs w:val="24"/>
              </w:rPr>
              <w:t>Belun</w:t>
            </w:r>
            <w:proofErr w:type="spellEnd"/>
            <w:r w:rsidRPr="00580351">
              <w:rPr>
                <w:sz w:val="24"/>
                <w:szCs w:val="24"/>
              </w:rPr>
              <w:t xml:space="preserve"> </w:t>
            </w:r>
            <w:r w:rsidR="00DF6890">
              <w:rPr>
                <w:sz w:val="24"/>
                <w:szCs w:val="24"/>
              </w:rPr>
              <w:t>supporting</w:t>
            </w:r>
            <w:r w:rsidRPr="00580351">
              <w:rPr>
                <w:sz w:val="24"/>
                <w:szCs w:val="24"/>
              </w:rPr>
              <w:t xml:space="preserve"> </w:t>
            </w:r>
            <w:r w:rsidR="00DF6890" w:rsidRPr="00580351">
              <w:rPr>
                <w:sz w:val="24"/>
                <w:szCs w:val="24"/>
              </w:rPr>
              <w:t xml:space="preserve">community-based organizations </w:t>
            </w:r>
            <w:r w:rsidRPr="00580351">
              <w:rPr>
                <w:sz w:val="24"/>
                <w:szCs w:val="24"/>
              </w:rPr>
              <w:t xml:space="preserve">in </w:t>
            </w:r>
            <w:proofErr w:type="spellStart"/>
            <w:r w:rsidRPr="00580351">
              <w:rPr>
                <w:sz w:val="24"/>
                <w:szCs w:val="24"/>
              </w:rPr>
              <w:t>Baucau</w:t>
            </w:r>
            <w:proofErr w:type="spellEnd"/>
            <w:r w:rsidRPr="00580351">
              <w:rPr>
                <w:sz w:val="24"/>
                <w:szCs w:val="24"/>
              </w:rPr>
              <w:t xml:space="preserve">, </w:t>
            </w:r>
            <w:proofErr w:type="spellStart"/>
            <w:r w:rsidRPr="00580351">
              <w:rPr>
                <w:sz w:val="24"/>
                <w:szCs w:val="24"/>
              </w:rPr>
              <w:t>Covalima</w:t>
            </w:r>
            <w:proofErr w:type="spellEnd"/>
            <w:r w:rsidRPr="00580351">
              <w:rPr>
                <w:sz w:val="24"/>
                <w:szCs w:val="24"/>
              </w:rPr>
              <w:t xml:space="preserve"> and </w:t>
            </w:r>
            <w:proofErr w:type="spellStart"/>
            <w:r w:rsidRPr="00580351">
              <w:rPr>
                <w:sz w:val="24"/>
                <w:szCs w:val="24"/>
              </w:rPr>
              <w:t>Oecusse</w:t>
            </w:r>
            <w:proofErr w:type="spellEnd"/>
            <w:r w:rsidR="00DF6890">
              <w:rPr>
                <w:sz w:val="24"/>
                <w:szCs w:val="24"/>
              </w:rPr>
              <w:t xml:space="preserve"> to</w:t>
            </w:r>
            <w:r w:rsidRPr="00580351">
              <w:rPr>
                <w:sz w:val="24"/>
                <w:szCs w:val="24"/>
              </w:rPr>
              <w:t xml:space="preserve"> </w:t>
            </w:r>
            <w:r>
              <w:rPr>
                <w:sz w:val="24"/>
                <w:szCs w:val="24"/>
              </w:rPr>
              <w:t>h</w:t>
            </w:r>
            <w:r w:rsidRPr="00580351">
              <w:rPr>
                <w:sz w:val="24"/>
                <w:szCs w:val="24"/>
              </w:rPr>
              <w:t xml:space="preserve">ave </w:t>
            </w:r>
            <w:r w:rsidR="00DF6890">
              <w:rPr>
                <w:sz w:val="24"/>
                <w:szCs w:val="24"/>
              </w:rPr>
              <w:t>c</w:t>
            </w:r>
            <w:r w:rsidRPr="00580351">
              <w:rPr>
                <w:sz w:val="24"/>
                <w:szCs w:val="24"/>
              </w:rPr>
              <w:t xml:space="preserve">apacity to </w:t>
            </w:r>
            <w:r w:rsidR="00DF6890">
              <w:rPr>
                <w:sz w:val="24"/>
                <w:szCs w:val="24"/>
              </w:rPr>
              <w:t>i</w:t>
            </w:r>
            <w:r w:rsidRPr="00580351">
              <w:rPr>
                <w:sz w:val="24"/>
                <w:szCs w:val="24"/>
              </w:rPr>
              <w:t>nform Conflict Prevention and Peacebuilding Processes.</w:t>
            </w:r>
          </w:p>
        </w:tc>
      </w:tr>
      <w:tr w:rsidR="00DC47F2" w14:paraId="0E95A78B" w14:textId="77777777" w:rsidTr="00FB65D5">
        <w:tc>
          <w:tcPr>
            <w:tcW w:w="2245" w:type="dxa"/>
          </w:tcPr>
          <w:p w14:paraId="036D79FA" w14:textId="59CA65EF" w:rsidR="00DC47F2" w:rsidRDefault="00DC47F2" w:rsidP="00495362">
            <w:pPr>
              <w:rPr>
                <w:b/>
                <w:bCs/>
                <w:i/>
                <w:iCs/>
                <w:sz w:val="24"/>
                <w:szCs w:val="24"/>
              </w:rPr>
            </w:pPr>
            <w:r w:rsidRPr="00FF030A">
              <w:rPr>
                <w:b/>
                <w:bCs/>
                <w:i/>
                <w:iCs/>
                <w:sz w:val="24"/>
                <w:szCs w:val="24"/>
              </w:rPr>
              <w:lastRenderedPageBreak/>
              <w:t>RECOMMENDATION</w:t>
            </w:r>
            <w:r w:rsidR="003F1D55">
              <w:rPr>
                <w:b/>
                <w:bCs/>
                <w:i/>
                <w:iCs/>
                <w:sz w:val="24"/>
                <w:szCs w:val="24"/>
              </w:rPr>
              <w:t xml:space="preserve"> 2</w:t>
            </w:r>
            <w:r w:rsidR="009276A5">
              <w:rPr>
                <w:b/>
                <w:bCs/>
                <w:i/>
                <w:iCs/>
                <w:sz w:val="24"/>
                <w:szCs w:val="24"/>
              </w:rPr>
              <w:t>, 4</w:t>
            </w:r>
          </w:p>
          <w:p w14:paraId="3A6BC60C" w14:textId="77777777" w:rsidR="003F1D55" w:rsidRDefault="003F1D55" w:rsidP="00495362">
            <w:pPr>
              <w:rPr>
                <w:b/>
                <w:bCs/>
                <w:i/>
                <w:iCs/>
                <w:sz w:val="24"/>
                <w:szCs w:val="24"/>
              </w:rPr>
            </w:pPr>
          </w:p>
          <w:p w14:paraId="099B0A22" w14:textId="77777777" w:rsidR="003F1D55" w:rsidRDefault="003F1D55" w:rsidP="00495362">
            <w:pPr>
              <w:rPr>
                <w:i/>
                <w:iCs/>
                <w:sz w:val="24"/>
                <w:szCs w:val="24"/>
              </w:rPr>
            </w:pPr>
            <w:r w:rsidRPr="003F1D55">
              <w:rPr>
                <w:i/>
                <w:iCs/>
                <w:sz w:val="24"/>
                <w:szCs w:val="24"/>
              </w:rPr>
              <w:t>UN Women</w:t>
            </w:r>
          </w:p>
          <w:p w14:paraId="0C18CD3C" w14:textId="77777777" w:rsidR="003F1D55" w:rsidRDefault="003F1D55" w:rsidP="00495362">
            <w:pPr>
              <w:rPr>
                <w:i/>
                <w:iCs/>
                <w:sz w:val="24"/>
                <w:szCs w:val="24"/>
              </w:rPr>
            </w:pPr>
          </w:p>
          <w:p w14:paraId="6BC2F497" w14:textId="77777777" w:rsidR="003F1D55" w:rsidRDefault="003F1D55" w:rsidP="00495362">
            <w:pPr>
              <w:rPr>
                <w:i/>
                <w:iCs/>
                <w:sz w:val="24"/>
                <w:szCs w:val="24"/>
              </w:rPr>
            </w:pPr>
          </w:p>
          <w:p w14:paraId="0E854F58" w14:textId="77777777" w:rsidR="003F1D55" w:rsidRDefault="003F1D55" w:rsidP="00495362">
            <w:pPr>
              <w:rPr>
                <w:i/>
                <w:iCs/>
                <w:sz w:val="24"/>
                <w:szCs w:val="24"/>
              </w:rPr>
            </w:pPr>
          </w:p>
          <w:p w14:paraId="6F1F1E2B" w14:textId="6EA07CCB" w:rsidR="003F1D55" w:rsidRPr="003F1D55" w:rsidRDefault="003F1D55" w:rsidP="00495362">
            <w:pPr>
              <w:rPr>
                <w:i/>
                <w:iCs/>
                <w:sz w:val="24"/>
                <w:szCs w:val="24"/>
              </w:rPr>
            </w:pPr>
          </w:p>
        </w:tc>
        <w:tc>
          <w:tcPr>
            <w:tcW w:w="8103" w:type="dxa"/>
          </w:tcPr>
          <w:p w14:paraId="2E5CA417" w14:textId="5C96557B" w:rsidR="000F4F6D" w:rsidRDefault="000F4F6D" w:rsidP="009276A5">
            <w:pPr>
              <w:jc w:val="both"/>
              <w:rPr>
                <w:sz w:val="24"/>
                <w:szCs w:val="24"/>
              </w:rPr>
            </w:pPr>
            <w:r w:rsidRPr="009276A5">
              <w:rPr>
                <w:sz w:val="24"/>
                <w:szCs w:val="24"/>
              </w:rPr>
              <w:t xml:space="preserve">Continue to support DNPCC’s Mediation program, particularly as women mediators are also increasingly leading the mediation process and consider replicating the community-level trainings and network building undertaken by CSOs </w:t>
            </w:r>
            <w:proofErr w:type="spellStart"/>
            <w:r w:rsidRPr="009276A5">
              <w:rPr>
                <w:sz w:val="24"/>
                <w:szCs w:val="24"/>
              </w:rPr>
              <w:t>Belun</w:t>
            </w:r>
            <w:proofErr w:type="spellEnd"/>
            <w:r w:rsidRPr="009276A5">
              <w:rPr>
                <w:sz w:val="24"/>
                <w:szCs w:val="24"/>
              </w:rPr>
              <w:t xml:space="preserve">, </w:t>
            </w:r>
            <w:proofErr w:type="spellStart"/>
            <w:r w:rsidRPr="009276A5">
              <w:rPr>
                <w:sz w:val="24"/>
                <w:szCs w:val="24"/>
              </w:rPr>
              <w:t>Acbit</w:t>
            </w:r>
            <w:proofErr w:type="spellEnd"/>
            <w:r w:rsidRPr="009276A5">
              <w:rPr>
                <w:sz w:val="24"/>
                <w:szCs w:val="24"/>
              </w:rPr>
              <w:t xml:space="preserve"> and Ba </w:t>
            </w:r>
            <w:proofErr w:type="spellStart"/>
            <w:r w:rsidRPr="009276A5">
              <w:rPr>
                <w:sz w:val="24"/>
                <w:szCs w:val="24"/>
              </w:rPr>
              <w:t>Futuru</w:t>
            </w:r>
            <w:proofErr w:type="spellEnd"/>
            <w:r w:rsidRPr="009276A5">
              <w:rPr>
                <w:sz w:val="24"/>
                <w:szCs w:val="24"/>
              </w:rPr>
              <w:t xml:space="preserve"> in other municipalities.</w:t>
            </w:r>
            <w:r w:rsidRPr="009276A5">
              <w:rPr>
                <w:sz w:val="24"/>
                <w:szCs w:val="24"/>
              </w:rPr>
              <w:t xml:space="preserve"> </w:t>
            </w:r>
          </w:p>
          <w:p w14:paraId="0E5A2F38" w14:textId="77777777" w:rsidR="00B41534" w:rsidRPr="009276A5" w:rsidRDefault="00B41534" w:rsidP="009276A5">
            <w:pPr>
              <w:jc w:val="both"/>
              <w:rPr>
                <w:sz w:val="24"/>
                <w:szCs w:val="24"/>
              </w:rPr>
            </w:pPr>
          </w:p>
          <w:p w14:paraId="35E0DD46" w14:textId="3952C615" w:rsidR="00DC47F2" w:rsidRPr="00B41534" w:rsidRDefault="000F4F6D" w:rsidP="00B41534">
            <w:pPr>
              <w:jc w:val="both"/>
              <w:rPr>
                <w:sz w:val="24"/>
                <w:szCs w:val="24"/>
              </w:rPr>
            </w:pPr>
            <w:r w:rsidRPr="00B41534">
              <w:rPr>
                <w:sz w:val="24"/>
                <w:szCs w:val="24"/>
              </w:rPr>
              <w:t>Consider focusing support on PNTL leadership and the Gender Cabinet, given the success of UN Women’s partnership with PNTL, in support of the PNTL-related implementation of the NAP 1325, the NAP GBV and the PNTL Gender Strategy.</w:t>
            </w:r>
          </w:p>
        </w:tc>
      </w:tr>
      <w:tr w:rsidR="00DC47F2" w14:paraId="012DF1E4" w14:textId="77777777" w:rsidTr="00FB65D5">
        <w:tc>
          <w:tcPr>
            <w:tcW w:w="2245" w:type="dxa"/>
            <w:shd w:val="clear" w:color="auto" w:fill="B4C6E7" w:themeFill="accent1" w:themeFillTint="66"/>
          </w:tcPr>
          <w:p w14:paraId="1E4927A9" w14:textId="77777777" w:rsidR="00DC47F2" w:rsidRPr="00FF030A" w:rsidRDefault="00DC47F2" w:rsidP="00495362">
            <w:pPr>
              <w:rPr>
                <w:b/>
                <w:bCs/>
                <w:sz w:val="24"/>
                <w:szCs w:val="24"/>
              </w:rPr>
            </w:pPr>
            <w:r>
              <w:rPr>
                <w:b/>
                <w:bCs/>
                <w:sz w:val="24"/>
                <w:szCs w:val="24"/>
              </w:rPr>
              <w:t>EFFICIENCY</w:t>
            </w:r>
          </w:p>
        </w:tc>
        <w:tc>
          <w:tcPr>
            <w:tcW w:w="8103" w:type="dxa"/>
            <w:shd w:val="clear" w:color="auto" w:fill="B4C6E7" w:themeFill="accent1" w:themeFillTint="66"/>
          </w:tcPr>
          <w:p w14:paraId="77833FA7" w14:textId="77777777" w:rsidR="00DC47F2" w:rsidRDefault="00DC47F2" w:rsidP="00495362"/>
        </w:tc>
      </w:tr>
      <w:tr w:rsidR="00DC47F2" w14:paraId="1037AC50" w14:textId="77777777" w:rsidTr="00FB65D5">
        <w:tc>
          <w:tcPr>
            <w:tcW w:w="2245" w:type="dxa"/>
          </w:tcPr>
          <w:p w14:paraId="5AA573FF" w14:textId="77777777" w:rsidR="00DC47F2" w:rsidRDefault="00DC47F2" w:rsidP="00495362">
            <w:r w:rsidRPr="00FF030A">
              <w:rPr>
                <w:b/>
                <w:bCs/>
                <w:i/>
                <w:iCs/>
                <w:sz w:val="24"/>
                <w:szCs w:val="24"/>
              </w:rPr>
              <w:t>CONCLUSION</w:t>
            </w:r>
          </w:p>
        </w:tc>
        <w:tc>
          <w:tcPr>
            <w:tcW w:w="8103" w:type="dxa"/>
          </w:tcPr>
          <w:p w14:paraId="185FD203" w14:textId="77777777" w:rsidR="00DC47F2" w:rsidRPr="00FA781D" w:rsidRDefault="00DC47F2" w:rsidP="00992608">
            <w:pPr>
              <w:pStyle w:val="ListParagraph"/>
              <w:numPr>
                <w:ilvl w:val="0"/>
                <w:numId w:val="29"/>
              </w:numPr>
              <w:spacing w:after="0" w:line="240" w:lineRule="auto"/>
              <w:ind w:left="466"/>
              <w:jc w:val="both"/>
              <w:rPr>
                <w:sz w:val="24"/>
                <w:szCs w:val="24"/>
              </w:rPr>
            </w:pPr>
            <w:r w:rsidRPr="00FA781D">
              <w:rPr>
                <w:sz w:val="24"/>
                <w:szCs w:val="24"/>
              </w:rPr>
              <w:t>Appropriate organizational systems, capacity and resources to support efficient NAP implementation were supported by UN Women WPS Project</w:t>
            </w:r>
            <w:r w:rsidRPr="00FA781D">
              <w:rPr>
                <w:i/>
                <w:iCs/>
                <w:sz w:val="24"/>
                <w:szCs w:val="24"/>
              </w:rPr>
              <w:t>.</w:t>
            </w:r>
            <w:r w:rsidRPr="00FA781D">
              <w:rPr>
                <w:sz w:val="24"/>
                <w:szCs w:val="24"/>
                <w:lang w:val="en-GB"/>
              </w:rPr>
              <w:t xml:space="preserve"> Throughout the NAP 1325 timeframe 2016-2020, </w:t>
            </w:r>
            <w:r w:rsidRPr="00FA781D">
              <w:rPr>
                <w:sz w:val="24"/>
                <w:szCs w:val="24"/>
              </w:rPr>
              <w:t xml:space="preserve">UN Women provided advocacy, allocation of financial and technical staff resources to relevant line ministries and CSOs, to undertake coordination, implementation support and monitoring roles. </w:t>
            </w:r>
          </w:p>
          <w:p w14:paraId="2F0869E6" w14:textId="77777777" w:rsidR="00DC47F2" w:rsidRPr="0012176D" w:rsidRDefault="00DC47F2" w:rsidP="00495362">
            <w:pPr>
              <w:jc w:val="both"/>
              <w:rPr>
                <w:sz w:val="24"/>
                <w:szCs w:val="24"/>
              </w:rPr>
            </w:pPr>
          </w:p>
          <w:p w14:paraId="70D367DB" w14:textId="77777777" w:rsidR="00DC47F2" w:rsidRDefault="00DC47F2" w:rsidP="00992608">
            <w:pPr>
              <w:pStyle w:val="ListParagraph"/>
              <w:numPr>
                <w:ilvl w:val="0"/>
                <w:numId w:val="29"/>
              </w:numPr>
              <w:spacing w:after="0" w:line="240" w:lineRule="auto"/>
              <w:ind w:left="466"/>
              <w:jc w:val="both"/>
              <w:rPr>
                <w:sz w:val="24"/>
                <w:szCs w:val="24"/>
              </w:rPr>
            </w:pPr>
            <w:r w:rsidRPr="00FA781D">
              <w:rPr>
                <w:sz w:val="24"/>
                <w:szCs w:val="24"/>
                <w:lang w:val="en-GB"/>
              </w:rPr>
              <w:lastRenderedPageBreak/>
              <w:t xml:space="preserve">Due to the political impasse and no state budget in 2018, the financial support of UN Women helped the continuation of NAP 1325 until 2020. To facilitate financial efficiency, </w:t>
            </w:r>
            <w:r w:rsidRPr="00FA781D">
              <w:rPr>
                <w:sz w:val="24"/>
                <w:szCs w:val="24"/>
              </w:rPr>
              <w:t xml:space="preserve">MOI developed a costing matrix for NAP 1325 with UN Women’s support and increased the capacity in gender responsive planning and monitoring of the 27 focal points on the WPS Agenda. UN Women provided financial and technical support to MOI and the NAP 1325 structure through mentoring and on the job support. The NAP 1325 efficient monitoring and evaluation was enabled through UN Women’s WPS funding. </w:t>
            </w:r>
          </w:p>
          <w:p w14:paraId="79442B73" w14:textId="77777777" w:rsidR="00DC47F2" w:rsidRPr="00FA781D" w:rsidRDefault="00DC47F2" w:rsidP="00A20B5B">
            <w:pPr>
              <w:pStyle w:val="ListParagraph"/>
              <w:ind w:left="466"/>
              <w:rPr>
                <w:sz w:val="24"/>
                <w:szCs w:val="24"/>
              </w:rPr>
            </w:pPr>
          </w:p>
          <w:p w14:paraId="4743D463" w14:textId="44B8B1F6" w:rsidR="00F0420B" w:rsidRPr="003259CC" w:rsidRDefault="00DC47F2" w:rsidP="00992608">
            <w:pPr>
              <w:pStyle w:val="ListParagraph"/>
              <w:numPr>
                <w:ilvl w:val="0"/>
                <w:numId w:val="29"/>
              </w:numPr>
              <w:spacing w:after="0" w:line="240" w:lineRule="auto"/>
              <w:ind w:left="466"/>
              <w:jc w:val="both"/>
              <w:rPr>
                <w:sz w:val="24"/>
                <w:szCs w:val="24"/>
              </w:rPr>
            </w:pPr>
            <w:r w:rsidRPr="00FA781D">
              <w:rPr>
                <w:sz w:val="24"/>
                <w:szCs w:val="24"/>
              </w:rPr>
              <w:t xml:space="preserve">With UN Women's support, </w:t>
            </w:r>
            <w:r>
              <w:rPr>
                <w:sz w:val="24"/>
                <w:szCs w:val="24"/>
              </w:rPr>
              <w:t>t</w:t>
            </w:r>
            <w:r w:rsidRPr="00FA781D">
              <w:rPr>
                <w:sz w:val="24"/>
                <w:szCs w:val="24"/>
              </w:rPr>
              <w:t xml:space="preserve">he NAP Steering Committee approved an M&amp;E framework drafted by the NAP M&amp;E Working Group to support reporting on NAP 1325. monitoring reports (2016-19), with data and information from line ministries and UN Women, interviews and written reports. The close partnership with UN Women enabled MOI to deliver on its commitments more efficiently. </w:t>
            </w:r>
          </w:p>
        </w:tc>
      </w:tr>
      <w:tr w:rsidR="00DC47F2" w14:paraId="71DEF2FE" w14:textId="77777777" w:rsidTr="00FB65D5">
        <w:tc>
          <w:tcPr>
            <w:tcW w:w="2245" w:type="dxa"/>
          </w:tcPr>
          <w:p w14:paraId="558EC85B" w14:textId="7F62B048" w:rsidR="00DC47F2" w:rsidRDefault="00DC47F2" w:rsidP="00495362">
            <w:pPr>
              <w:rPr>
                <w:b/>
                <w:bCs/>
                <w:i/>
                <w:iCs/>
                <w:sz w:val="24"/>
                <w:szCs w:val="24"/>
              </w:rPr>
            </w:pPr>
            <w:r w:rsidRPr="00FF030A">
              <w:rPr>
                <w:b/>
                <w:bCs/>
                <w:i/>
                <w:iCs/>
                <w:sz w:val="24"/>
                <w:szCs w:val="24"/>
              </w:rPr>
              <w:lastRenderedPageBreak/>
              <w:t>RECOMMENDATION</w:t>
            </w:r>
            <w:r w:rsidR="003F1D55">
              <w:rPr>
                <w:b/>
                <w:bCs/>
                <w:i/>
                <w:iCs/>
                <w:sz w:val="24"/>
                <w:szCs w:val="24"/>
              </w:rPr>
              <w:t xml:space="preserve"> </w:t>
            </w:r>
            <w:r w:rsidR="003259CC">
              <w:rPr>
                <w:b/>
                <w:bCs/>
                <w:i/>
                <w:iCs/>
                <w:sz w:val="24"/>
                <w:szCs w:val="24"/>
              </w:rPr>
              <w:t>1 (see above)</w:t>
            </w:r>
          </w:p>
          <w:p w14:paraId="0226042B" w14:textId="77777777" w:rsidR="003F1D55" w:rsidRPr="003F1D55" w:rsidRDefault="003F1D55" w:rsidP="00495362">
            <w:pPr>
              <w:rPr>
                <w:i/>
                <w:iCs/>
              </w:rPr>
            </w:pPr>
          </w:p>
          <w:p w14:paraId="42DA4471" w14:textId="71F183BE" w:rsidR="003F1D55" w:rsidRDefault="003F1D55" w:rsidP="00495362">
            <w:r w:rsidRPr="003F1D55">
              <w:rPr>
                <w:i/>
                <w:iCs/>
              </w:rPr>
              <w:t>U</w:t>
            </w:r>
            <w:r w:rsidR="00F22656">
              <w:rPr>
                <w:i/>
                <w:iCs/>
              </w:rPr>
              <w:t>N</w:t>
            </w:r>
            <w:r w:rsidRPr="003F1D55">
              <w:rPr>
                <w:i/>
                <w:iCs/>
              </w:rPr>
              <w:t xml:space="preserve"> Women</w:t>
            </w:r>
          </w:p>
        </w:tc>
        <w:tc>
          <w:tcPr>
            <w:tcW w:w="8103" w:type="dxa"/>
          </w:tcPr>
          <w:p w14:paraId="0145E7EC" w14:textId="3A2470C1" w:rsidR="00DC47F2" w:rsidRPr="009164C6" w:rsidRDefault="009164C6" w:rsidP="009164C6">
            <w:pPr>
              <w:jc w:val="both"/>
              <w:rPr>
                <w:sz w:val="24"/>
                <w:szCs w:val="24"/>
              </w:rPr>
            </w:pPr>
            <w:r w:rsidRPr="009164C6">
              <w:rPr>
                <w:sz w:val="24"/>
                <w:szCs w:val="24"/>
                <w:lang w:val="en-GB"/>
              </w:rPr>
              <w:t>UN Women could support SEII’s increased involvement in the NAP 1325 implementation in the Participation, Protection and Peacebuilding Pillars. This could support the women’s national machinery to raise attention to the NAP 1325 within inter-sectoral gender mainstreaming, gender budget monitoring and reporting. The more that NAP 1325 can be mainstreamed, the more efficient it will be and achieve recognition as a ‘whole-of-government’ responsibility.</w:t>
            </w:r>
          </w:p>
        </w:tc>
      </w:tr>
      <w:tr w:rsidR="00DC47F2" w14:paraId="19275BAC" w14:textId="77777777" w:rsidTr="00FB65D5">
        <w:tc>
          <w:tcPr>
            <w:tcW w:w="2245" w:type="dxa"/>
            <w:shd w:val="clear" w:color="auto" w:fill="B4C6E7" w:themeFill="accent1" w:themeFillTint="66"/>
          </w:tcPr>
          <w:p w14:paraId="111CE533" w14:textId="77777777" w:rsidR="00DC47F2" w:rsidRPr="00FF030A" w:rsidRDefault="00DC47F2" w:rsidP="00495362">
            <w:pPr>
              <w:rPr>
                <w:b/>
                <w:bCs/>
                <w:sz w:val="24"/>
                <w:szCs w:val="24"/>
              </w:rPr>
            </w:pPr>
            <w:r>
              <w:rPr>
                <w:b/>
                <w:bCs/>
                <w:sz w:val="24"/>
                <w:szCs w:val="24"/>
              </w:rPr>
              <w:t>SUSTAINABILITY</w:t>
            </w:r>
          </w:p>
        </w:tc>
        <w:tc>
          <w:tcPr>
            <w:tcW w:w="8103" w:type="dxa"/>
            <w:shd w:val="clear" w:color="auto" w:fill="B4C6E7" w:themeFill="accent1" w:themeFillTint="66"/>
          </w:tcPr>
          <w:p w14:paraId="1C919C56" w14:textId="77777777" w:rsidR="00DC47F2" w:rsidRDefault="00DC47F2" w:rsidP="00495362"/>
        </w:tc>
      </w:tr>
      <w:tr w:rsidR="00DC47F2" w14:paraId="0AD5E4D3" w14:textId="77777777" w:rsidTr="00FB65D5">
        <w:tc>
          <w:tcPr>
            <w:tcW w:w="2245" w:type="dxa"/>
          </w:tcPr>
          <w:p w14:paraId="15F49374" w14:textId="77777777" w:rsidR="00DC47F2" w:rsidRPr="00FF030A" w:rsidRDefault="00DC47F2" w:rsidP="00495362">
            <w:pPr>
              <w:rPr>
                <w:b/>
                <w:bCs/>
                <w:i/>
                <w:iCs/>
                <w:sz w:val="24"/>
                <w:szCs w:val="24"/>
              </w:rPr>
            </w:pPr>
            <w:r w:rsidRPr="00FF030A">
              <w:rPr>
                <w:b/>
                <w:bCs/>
                <w:i/>
                <w:iCs/>
                <w:sz w:val="24"/>
                <w:szCs w:val="24"/>
              </w:rPr>
              <w:t>CONCLUSION</w:t>
            </w:r>
          </w:p>
        </w:tc>
        <w:tc>
          <w:tcPr>
            <w:tcW w:w="8103" w:type="dxa"/>
          </w:tcPr>
          <w:p w14:paraId="62C984EE" w14:textId="11DAD2CD" w:rsidR="00DC47F2" w:rsidRPr="00FA781D" w:rsidRDefault="00DC47F2" w:rsidP="00992608">
            <w:pPr>
              <w:pStyle w:val="ListParagraph"/>
              <w:numPr>
                <w:ilvl w:val="0"/>
                <w:numId w:val="30"/>
              </w:numPr>
              <w:spacing w:after="0" w:line="240" w:lineRule="auto"/>
              <w:ind w:left="466"/>
              <w:jc w:val="both"/>
              <w:rPr>
                <w:sz w:val="24"/>
                <w:szCs w:val="24"/>
              </w:rPr>
            </w:pPr>
            <w:r w:rsidRPr="00FA781D">
              <w:rPr>
                <w:sz w:val="24"/>
                <w:szCs w:val="24"/>
              </w:rPr>
              <w:t xml:space="preserve">National ownership of NAP 1325 and sustainability of programming efforts has been facilitated and strengthened by the NAP implementing structure and leadership undertaken by MoI and line ministries. UN Women has focused on providing budgetary and technical support and expertise for the NAP </w:t>
            </w:r>
            <w:proofErr w:type="spellStart"/>
            <w:r w:rsidRPr="00FA781D">
              <w:rPr>
                <w:sz w:val="24"/>
                <w:szCs w:val="24"/>
              </w:rPr>
              <w:t>MoI</w:t>
            </w:r>
            <w:proofErr w:type="spellEnd"/>
            <w:r w:rsidRPr="00FA781D">
              <w:rPr>
                <w:sz w:val="24"/>
                <w:szCs w:val="24"/>
              </w:rPr>
              <w:t xml:space="preserve"> Implementation Mechanism, </w:t>
            </w:r>
            <w:r w:rsidR="000C2E41">
              <w:rPr>
                <w:sz w:val="24"/>
                <w:szCs w:val="24"/>
              </w:rPr>
              <w:t>while</w:t>
            </w:r>
            <w:r w:rsidRPr="00FA781D">
              <w:rPr>
                <w:sz w:val="24"/>
                <w:szCs w:val="24"/>
              </w:rPr>
              <w:t xml:space="preserve"> promoting national ownership of and responsibility for NAP implementation. </w:t>
            </w:r>
            <w:r w:rsidRPr="00FA781D">
              <w:rPr>
                <w:sz w:val="24"/>
                <w:szCs w:val="24"/>
                <w:lang w:val="en-GB"/>
              </w:rPr>
              <w:t>UN Women’s support for NAP 1325 is appreciated and there is agreement that UN Women needs to continue to support the program for the next steps.</w:t>
            </w:r>
          </w:p>
          <w:p w14:paraId="67FD9CB7" w14:textId="77777777" w:rsidR="00DC47F2" w:rsidRDefault="00DC47F2" w:rsidP="003259CC">
            <w:pPr>
              <w:ind w:left="466"/>
              <w:jc w:val="both"/>
              <w:rPr>
                <w:sz w:val="24"/>
                <w:szCs w:val="24"/>
              </w:rPr>
            </w:pPr>
          </w:p>
          <w:p w14:paraId="0771F4CC" w14:textId="0193AF48" w:rsidR="00DC47F2" w:rsidRPr="008D5760" w:rsidRDefault="00DC47F2" w:rsidP="00992608">
            <w:pPr>
              <w:pStyle w:val="ListParagraph"/>
              <w:numPr>
                <w:ilvl w:val="0"/>
                <w:numId w:val="30"/>
              </w:numPr>
              <w:spacing w:after="0" w:line="240" w:lineRule="auto"/>
              <w:ind w:left="466"/>
              <w:jc w:val="both"/>
            </w:pPr>
            <w:r w:rsidRPr="00FA781D">
              <w:rPr>
                <w:sz w:val="24"/>
                <w:szCs w:val="24"/>
              </w:rPr>
              <w:t xml:space="preserve">Sustainability of the NAP 1325 </w:t>
            </w:r>
            <w:r w:rsidR="00B33CB0" w:rsidRPr="00FA781D">
              <w:rPr>
                <w:sz w:val="24"/>
                <w:szCs w:val="24"/>
              </w:rPr>
              <w:t xml:space="preserve">outcomes </w:t>
            </w:r>
            <w:r w:rsidRPr="00FA781D">
              <w:rPr>
                <w:sz w:val="24"/>
                <w:szCs w:val="24"/>
              </w:rPr>
              <w:t xml:space="preserve">has been raised by Parliament, and the Government of Timor-Leste has made a financial commitment to continue funding in the State Budget. </w:t>
            </w:r>
            <w:proofErr w:type="spellStart"/>
            <w:r w:rsidRPr="00FA781D">
              <w:rPr>
                <w:sz w:val="24"/>
                <w:szCs w:val="24"/>
              </w:rPr>
              <w:t>MoI</w:t>
            </w:r>
            <w:proofErr w:type="spellEnd"/>
            <w:r w:rsidRPr="00FA781D">
              <w:rPr>
                <w:sz w:val="24"/>
                <w:szCs w:val="24"/>
              </w:rPr>
              <w:t xml:space="preserve"> committed to continued budget support of mediators and its development of NAP 1325 promotional material will support ongoing advocacy and outreach.  </w:t>
            </w:r>
          </w:p>
          <w:p w14:paraId="39C8E132" w14:textId="77777777" w:rsidR="00DC47F2" w:rsidRDefault="00DC47F2" w:rsidP="003259CC">
            <w:pPr>
              <w:ind w:left="466"/>
              <w:jc w:val="both"/>
              <w:rPr>
                <w:sz w:val="24"/>
                <w:szCs w:val="24"/>
              </w:rPr>
            </w:pPr>
          </w:p>
          <w:p w14:paraId="7F235DE4" w14:textId="0E3BA6DC" w:rsidR="00DC47F2" w:rsidRPr="008D5760" w:rsidRDefault="00DC47F2" w:rsidP="00992608">
            <w:pPr>
              <w:pStyle w:val="ListParagraph"/>
              <w:numPr>
                <w:ilvl w:val="0"/>
                <w:numId w:val="30"/>
              </w:numPr>
              <w:spacing w:after="0" w:line="240" w:lineRule="auto"/>
              <w:ind w:left="466"/>
              <w:jc w:val="both"/>
            </w:pPr>
            <w:r w:rsidRPr="00FA781D">
              <w:rPr>
                <w:sz w:val="24"/>
                <w:szCs w:val="24"/>
                <w:lang w:val="en-GB"/>
              </w:rPr>
              <w:t xml:space="preserve">The Government’s financial commitment will facilitate forward planning.  </w:t>
            </w:r>
            <w:proofErr w:type="gramStart"/>
            <w:r w:rsidRPr="00FA781D">
              <w:rPr>
                <w:sz w:val="24"/>
                <w:szCs w:val="24"/>
                <w:lang w:val="en-GB"/>
              </w:rPr>
              <w:t>In order to</w:t>
            </w:r>
            <w:proofErr w:type="gramEnd"/>
            <w:r w:rsidRPr="00FA781D">
              <w:rPr>
                <w:sz w:val="24"/>
                <w:szCs w:val="24"/>
                <w:lang w:val="en-GB"/>
              </w:rPr>
              <w:t xml:space="preserve"> proceed, DNPCC intends to conduct meetings with NAP stakeholders to validate the second </w:t>
            </w:r>
            <w:r w:rsidR="00B90834" w:rsidRPr="00FA781D">
              <w:rPr>
                <w:sz w:val="24"/>
                <w:szCs w:val="24"/>
                <w:lang w:val="en-GB"/>
              </w:rPr>
              <w:t>NAP</w:t>
            </w:r>
            <w:r w:rsidR="00B90834" w:rsidRPr="00FA781D">
              <w:rPr>
                <w:sz w:val="24"/>
                <w:szCs w:val="24"/>
                <w:lang w:val="en-GB"/>
              </w:rPr>
              <w:t xml:space="preserve"> </w:t>
            </w:r>
            <w:r w:rsidRPr="00FA781D">
              <w:rPr>
                <w:sz w:val="24"/>
                <w:szCs w:val="24"/>
                <w:lang w:val="en-GB"/>
              </w:rPr>
              <w:t>implementation. This evidences Government ownership and its intention to sustain the outcomes of the first NA</w:t>
            </w:r>
            <w:r w:rsidR="00B90834">
              <w:rPr>
                <w:sz w:val="24"/>
                <w:szCs w:val="24"/>
                <w:lang w:val="en-GB"/>
              </w:rPr>
              <w:t>P</w:t>
            </w:r>
            <w:r w:rsidRPr="00FA781D">
              <w:rPr>
                <w:sz w:val="24"/>
                <w:szCs w:val="24"/>
                <w:lang w:val="en-GB"/>
              </w:rPr>
              <w:t xml:space="preserve">. </w:t>
            </w:r>
          </w:p>
        </w:tc>
      </w:tr>
      <w:tr w:rsidR="00DC47F2" w14:paraId="0A5D8AAD" w14:textId="77777777" w:rsidTr="00FB65D5">
        <w:tc>
          <w:tcPr>
            <w:tcW w:w="2245" w:type="dxa"/>
          </w:tcPr>
          <w:p w14:paraId="6A3A5F78" w14:textId="7C218971" w:rsidR="00DC47F2" w:rsidRDefault="00DC47F2" w:rsidP="00495362">
            <w:pPr>
              <w:rPr>
                <w:b/>
                <w:bCs/>
                <w:i/>
                <w:iCs/>
                <w:sz w:val="24"/>
                <w:szCs w:val="24"/>
              </w:rPr>
            </w:pPr>
            <w:r w:rsidRPr="00FF030A">
              <w:rPr>
                <w:b/>
                <w:bCs/>
                <w:i/>
                <w:iCs/>
                <w:sz w:val="24"/>
                <w:szCs w:val="24"/>
              </w:rPr>
              <w:t>RECOMMENDATION</w:t>
            </w:r>
            <w:r w:rsidR="00F22656">
              <w:rPr>
                <w:b/>
                <w:bCs/>
                <w:i/>
                <w:iCs/>
                <w:sz w:val="24"/>
                <w:szCs w:val="24"/>
              </w:rPr>
              <w:t xml:space="preserve"> </w:t>
            </w:r>
            <w:proofErr w:type="gramStart"/>
            <w:r w:rsidR="00FB65D5">
              <w:rPr>
                <w:b/>
                <w:bCs/>
                <w:i/>
                <w:iCs/>
                <w:sz w:val="24"/>
                <w:szCs w:val="24"/>
              </w:rPr>
              <w:t>6</w:t>
            </w:r>
            <w:r w:rsidR="00F22656">
              <w:rPr>
                <w:b/>
                <w:bCs/>
                <w:i/>
                <w:iCs/>
                <w:sz w:val="24"/>
                <w:szCs w:val="24"/>
              </w:rPr>
              <w:t xml:space="preserve"> </w:t>
            </w:r>
            <w:r w:rsidR="00820D46">
              <w:rPr>
                <w:b/>
                <w:bCs/>
                <w:i/>
                <w:iCs/>
                <w:sz w:val="24"/>
                <w:szCs w:val="24"/>
              </w:rPr>
              <w:t xml:space="preserve"> and</w:t>
            </w:r>
            <w:proofErr w:type="gramEnd"/>
            <w:r w:rsidR="00820D46">
              <w:rPr>
                <w:b/>
                <w:bCs/>
                <w:i/>
                <w:iCs/>
                <w:sz w:val="24"/>
                <w:szCs w:val="24"/>
              </w:rPr>
              <w:t xml:space="preserve"> 9</w:t>
            </w:r>
          </w:p>
          <w:p w14:paraId="14630FBB" w14:textId="725DA71B" w:rsidR="00F22656" w:rsidRDefault="00F22656" w:rsidP="00495362">
            <w:pPr>
              <w:rPr>
                <w:i/>
                <w:iCs/>
                <w:sz w:val="24"/>
                <w:szCs w:val="24"/>
              </w:rPr>
            </w:pPr>
            <w:r>
              <w:rPr>
                <w:i/>
                <w:iCs/>
                <w:sz w:val="24"/>
                <w:szCs w:val="24"/>
              </w:rPr>
              <w:t>UN Women</w:t>
            </w:r>
          </w:p>
          <w:p w14:paraId="0DE0A8B4" w14:textId="7EB4B876" w:rsidR="008405D1" w:rsidRDefault="008405D1" w:rsidP="00495362">
            <w:pPr>
              <w:rPr>
                <w:i/>
                <w:iCs/>
                <w:sz w:val="24"/>
                <w:szCs w:val="24"/>
              </w:rPr>
            </w:pPr>
          </w:p>
          <w:p w14:paraId="1650FD7D" w14:textId="62351847" w:rsidR="008405D1" w:rsidRDefault="008405D1" w:rsidP="00495362">
            <w:pPr>
              <w:rPr>
                <w:i/>
                <w:iCs/>
                <w:sz w:val="24"/>
                <w:szCs w:val="24"/>
              </w:rPr>
            </w:pPr>
          </w:p>
          <w:p w14:paraId="29F14F1C" w14:textId="2974AD8E" w:rsidR="008405D1" w:rsidRDefault="008405D1" w:rsidP="00495362">
            <w:pPr>
              <w:rPr>
                <w:i/>
                <w:iCs/>
                <w:sz w:val="24"/>
                <w:szCs w:val="24"/>
              </w:rPr>
            </w:pPr>
          </w:p>
          <w:p w14:paraId="4AB822D5" w14:textId="56BED77C" w:rsidR="00F22656" w:rsidRPr="00F22656" w:rsidRDefault="008405D1" w:rsidP="00495362">
            <w:pPr>
              <w:rPr>
                <w:i/>
                <w:iCs/>
                <w:sz w:val="24"/>
                <w:szCs w:val="24"/>
              </w:rPr>
            </w:pPr>
            <w:r w:rsidRPr="00C95543">
              <w:rPr>
                <w:sz w:val="24"/>
                <w:szCs w:val="24"/>
              </w:rPr>
              <w:lastRenderedPageBreak/>
              <w:t>For all NAP 1325 Stakeholders</w:t>
            </w:r>
          </w:p>
        </w:tc>
        <w:tc>
          <w:tcPr>
            <w:tcW w:w="8103" w:type="dxa"/>
          </w:tcPr>
          <w:p w14:paraId="5E34812A" w14:textId="35DDA5BE" w:rsidR="00820D46" w:rsidRDefault="00DC47F2" w:rsidP="00495362">
            <w:pPr>
              <w:rPr>
                <w:sz w:val="24"/>
                <w:szCs w:val="24"/>
                <w:lang w:val="en-GB"/>
              </w:rPr>
            </w:pPr>
            <w:proofErr w:type="gramStart"/>
            <w:r w:rsidRPr="00F22656">
              <w:rPr>
                <w:sz w:val="24"/>
                <w:szCs w:val="24"/>
                <w:lang w:val="en-GB"/>
              </w:rPr>
              <w:lastRenderedPageBreak/>
              <w:t>In order to</w:t>
            </w:r>
            <w:proofErr w:type="gramEnd"/>
            <w:r w:rsidRPr="00F22656">
              <w:rPr>
                <w:sz w:val="24"/>
                <w:szCs w:val="24"/>
                <w:lang w:val="en-GB"/>
              </w:rPr>
              <w:t xml:space="preserve"> ensure a smooth transition between the two NAPs, UN Women should continue its close working relationship with MOI, DPNCC and particularly the NAP Secretariat</w:t>
            </w:r>
            <w:r w:rsidR="008405D1">
              <w:rPr>
                <w:sz w:val="24"/>
                <w:szCs w:val="24"/>
                <w:lang w:val="en-GB"/>
              </w:rPr>
              <w:t xml:space="preserve"> and </w:t>
            </w:r>
            <w:r w:rsidR="008405D1">
              <w:rPr>
                <w:sz w:val="24"/>
                <w:szCs w:val="24"/>
              </w:rPr>
              <w:t xml:space="preserve">Continue to </w:t>
            </w:r>
            <w:r w:rsidR="008405D1" w:rsidRPr="0045077E">
              <w:rPr>
                <w:sz w:val="24"/>
                <w:szCs w:val="24"/>
              </w:rPr>
              <w:t>support the NAP Secretariat to retain WPS specialists and maintain in-house experts preferable with a background in NAP 1325 and Timor-Leste’s unique circumstances as a developing country, with a history of conflict.</w:t>
            </w:r>
          </w:p>
          <w:p w14:paraId="1FB1FDAD" w14:textId="4A1EF51C" w:rsidR="00DC47F2" w:rsidRPr="00A40191" w:rsidRDefault="00820D46" w:rsidP="00F22656">
            <w:pPr>
              <w:rPr>
                <w:sz w:val="24"/>
                <w:szCs w:val="24"/>
                <w:lang w:val="en-GB"/>
              </w:rPr>
            </w:pPr>
            <w:r>
              <w:rPr>
                <w:sz w:val="24"/>
                <w:szCs w:val="24"/>
              </w:rPr>
              <w:lastRenderedPageBreak/>
              <w:t>Advocate for</w:t>
            </w:r>
            <w:r w:rsidRPr="00A22739">
              <w:rPr>
                <w:sz w:val="24"/>
                <w:szCs w:val="24"/>
              </w:rPr>
              <w:t xml:space="preserve"> NAP 1325 leadership and coordination at the highest level in the PM’s Office, noting the role of the Prime Minister as Minister of Interior</w:t>
            </w:r>
            <w:r w:rsidR="00DC47F2" w:rsidRPr="00F22656">
              <w:rPr>
                <w:sz w:val="24"/>
                <w:szCs w:val="24"/>
                <w:lang w:val="en-GB"/>
              </w:rPr>
              <w:t xml:space="preserve"> </w:t>
            </w:r>
          </w:p>
        </w:tc>
      </w:tr>
      <w:tr w:rsidR="00FB65D5" w14:paraId="0B48E421" w14:textId="77777777" w:rsidTr="00B30A92">
        <w:tc>
          <w:tcPr>
            <w:tcW w:w="10348" w:type="dxa"/>
            <w:gridSpan w:val="2"/>
            <w:shd w:val="clear" w:color="auto" w:fill="B4C6E7" w:themeFill="accent1" w:themeFillTint="66"/>
          </w:tcPr>
          <w:p w14:paraId="5E415438" w14:textId="44890062" w:rsidR="00FB65D5" w:rsidRDefault="00FB65D5" w:rsidP="00495362">
            <w:r>
              <w:rPr>
                <w:b/>
                <w:bCs/>
                <w:sz w:val="24"/>
                <w:szCs w:val="24"/>
              </w:rPr>
              <w:lastRenderedPageBreak/>
              <w:t>HUMAN RIGHTS GENDER EQUALITY</w:t>
            </w:r>
          </w:p>
        </w:tc>
      </w:tr>
      <w:tr w:rsidR="00DC47F2" w14:paraId="1192574B" w14:textId="77777777" w:rsidTr="00FB65D5">
        <w:tc>
          <w:tcPr>
            <w:tcW w:w="2245" w:type="dxa"/>
          </w:tcPr>
          <w:p w14:paraId="06647C2A" w14:textId="77777777" w:rsidR="00DC47F2" w:rsidRPr="00FF030A" w:rsidRDefault="00DC47F2" w:rsidP="00495362">
            <w:pPr>
              <w:rPr>
                <w:b/>
                <w:bCs/>
                <w:i/>
                <w:iCs/>
                <w:sz w:val="24"/>
                <w:szCs w:val="24"/>
              </w:rPr>
            </w:pPr>
            <w:r w:rsidRPr="00FF030A">
              <w:rPr>
                <w:b/>
                <w:bCs/>
                <w:i/>
                <w:iCs/>
                <w:sz w:val="24"/>
                <w:szCs w:val="24"/>
              </w:rPr>
              <w:t>CONCLUSION</w:t>
            </w:r>
          </w:p>
        </w:tc>
        <w:tc>
          <w:tcPr>
            <w:tcW w:w="8103" w:type="dxa"/>
          </w:tcPr>
          <w:p w14:paraId="57FC173F" w14:textId="57137CAE" w:rsidR="00DC47F2" w:rsidRDefault="00FA0711" w:rsidP="00992608">
            <w:pPr>
              <w:pStyle w:val="ListParagraph"/>
              <w:numPr>
                <w:ilvl w:val="0"/>
                <w:numId w:val="31"/>
              </w:numPr>
              <w:spacing w:after="0" w:line="240" w:lineRule="auto"/>
              <w:ind w:left="466" w:hanging="360"/>
              <w:jc w:val="both"/>
              <w:rPr>
                <w:sz w:val="24"/>
                <w:szCs w:val="24"/>
              </w:rPr>
            </w:pPr>
            <w:r>
              <w:rPr>
                <w:sz w:val="24"/>
                <w:szCs w:val="24"/>
              </w:rPr>
              <w:t>T</w:t>
            </w:r>
            <w:r w:rsidRPr="00FA781D">
              <w:rPr>
                <w:sz w:val="24"/>
                <w:szCs w:val="24"/>
              </w:rPr>
              <w:t xml:space="preserve">he WPS Project facilitated </w:t>
            </w:r>
            <w:r>
              <w:rPr>
                <w:sz w:val="24"/>
                <w:szCs w:val="24"/>
              </w:rPr>
              <w:t>i</w:t>
            </w:r>
            <w:r w:rsidR="00DC47F2" w:rsidRPr="00FA781D">
              <w:rPr>
                <w:sz w:val="24"/>
                <w:szCs w:val="24"/>
              </w:rPr>
              <w:t>mplement</w:t>
            </w:r>
            <w:r>
              <w:rPr>
                <w:sz w:val="24"/>
                <w:szCs w:val="24"/>
              </w:rPr>
              <w:t>ation of the</w:t>
            </w:r>
            <w:r w:rsidR="00DC47F2" w:rsidRPr="00FA781D">
              <w:rPr>
                <w:sz w:val="24"/>
                <w:szCs w:val="24"/>
              </w:rPr>
              <w:t xml:space="preserve"> NAP 1325 from a human rights and gender equality perspective by promoting inclusive processes; raising awareness of GE and human rights; supporting women’s empowerment and leadership; and by building the capacity of government and CSO partners on human rights and GE. </w:t>
            </w:r>
            <w:bookmarkStart w:id="32" w:name="_Hlk58336957"/>
            <w:r w:rsidR="00DC47F2" w:rsidRPr="00FA781D">
              <w:rPr>
                <w:sz w:val="24"/>
                <w:szCs w:val="24"/>
              </w:rPr>
              <w:t xml:space="preserve">Through its support of CSOs work at community level, a wide range of marginalized rights holders, including some of the most left behind groups, particularly those women whose lives are still affected by the trauma of conflict.  </w:t>
            </w:r>
          </w:p>
          <w:bookmarkEnd w:id="32"/>
          <w:p w14:paraId="4A26E0FC" w14:textId="24B4D99C" w:rsidR="00DC47F2" w:rsidRPr="00554E3B" w:rsidRDefault="00DC47F2" w:rsidP="00992608">
            <w:pPr>
              <w:pStyle w:val="ListParagraph"/>
              <w:numPr>
                <w:ilvl w:val="0"/>
                <w:numId w:val="31"/>
              </w:numPr>
              <w:spacing w:after="0" w:line="240" w:lineRule="auto"/>
              <w:ind w:left="466" w:hanging="360"/>
              <w:jc w:val="both"/>
              <w:rPr>
                <w:sz w:val="24"/>
                <w:szCs w:val="24"/>
              </w:rPr>
            </w:pPr>
            <w:r w:rsidRPr="00554E3B">
              <w:rPr>
                <w:sz w:val="24"/>
                <w:szCs w:val="24"/>
              </w:rPr>
              <w:t xml:space="preserve">UN Women supported </w:t>
            </w:r>
            <w:proofErr w:type="spellStart"/>
            <w:r w:rsidRPr="00554E3B">
              <w:rPr>
                <w:sz w:val="24"/>
                <w:szCs w:val="24"/>
              </w:rPr>
              <w:t>Acbit’s</w:t>
            </w:r>
            <w:proofErr w:type="spellEnd"/>
            <w:r w:rsidRPr="00554E3B">
              <w:rPr>
                <w:sz w:val="24"/>
                <w:szCs w:val="24"/>
              </w:rPr>
              <w:t xml:space="preserve"> Participatory Action Research (PAR) into women survivors of past conflict, enabled advocacy to Government and Parliament members to provide support to survivors facing multiple forms of discrimination. The report </w:t>
            </w:r>
            <w:r w:rsidRPr="00554E3B">
              <w:rPr>
                <w:i/>
                <w:iCs/>
                <w:sz w:val="24"/>
                <w:szCs w:val="24"/>
              </w:rPr>
              <w:t>'Improving the Lives of Women for Peace</w:t>
            </w:r>
            <w:r w:rsidRPr="00554E3B">
              <w:rPr>
                <w:sz w:val="24"/>
                <w:szCs w:val="24"/>
              </w:rPr>
              <w:t xml:space="preserve">’ resulted in the National Centre Chega! allocating budget to women survivors of past conflict. </w:t>
            </w:r>
            <w:r w:rsidRPr="00554E3B">
              <w:rPr>
                <w:rFonts w:cs="Calibri"/>
                <w:sz w:val="24"/>
                <w:szCs w:val="24"/>
              </w:rPr>
              <w:t xml:space="preserve">The WPS project supported integration of gender equality inputs as part of the development of laws and policies promoting gender equality and women’s rights. Through support to women’s organizations and contributing analysis to wider advocacy efforts, the </w:t>
            </w:r>
            <w:r w:rsidRPr="00554E3B">
              <w:rPr>
                <w:rFonts w:cs="Arial"/>
                <w:bCs/>
                <w:color w:val="3B3838"/>
                <w:sz w:val="24"/>
                <w:szCs w:val="24"/>
              </w:rPr>
              <w:t xml:space="preserve">Land Law (2017) </w:t>
            </w:r>
            <w:r w:rsidRPr="00554E3B">
              <w:rPr>
                <w:color w:val="4C4C49"/>
                <w:sz w:val="24"/>
                <w:szCs w:val="24"/>
                <w:shd w:val="clear" w:color="auto" w:fill="FFFFFF"/>
              </w:rPr>
              <w:t xml:space="preserve">addressed gender discrimination by guaranteeing access to land </w:t>
            </w:r>
            <w:r w:rsidRPr="00554E3B">
              <w:rPr>
                <w:rFonts w:cs="Arial"/>
                <w:color w:val="333333"/>
                <w:sz w:val="24"/>
                <w:szCs w:val="24"/>
              </w:rPr>
              <w:t xml:space="preserve">with the creation of the National Land Registry and clarification of State, enabling land distribution to those who may not otherwise have access to land. </w:t>
            </w:r>
            <w:r w:rsidRPr="00554E3B">
              <w:rPr>
                <w:rFonts w:asciiTheme="minorHAnsi" w:hAnsiTheme="minorHAnsi" w:cs="Arial"/>
                <w:bCs/>
                <w:color w:val="3B3838"/>
              </w:rPr>
              <w:t xml:space="preserve">UN Women’s support facilitates redressing gender-based discrimination in security forces, through the PNTL Organic Law, Gender Strategy, </w:t>
            </w:r>
            <w:r w:rsidR="00A20B5B">
              <w:rPr>
                <w:rFonts w:asciiTheme="minorHAnsi" w:hAnsiTheme="minorHAnsi" w:cs="Arial"/>
                <w:bCs/>
                <w:color w:val="3B3838"/>
              </w:rPr>
              <w:t xml:space="preserve">and </w:t>
            </w:r>
            <w:r w:rsidRPr="00554E3B">
              <w:rPr>
                <w:rFonts w:asciiTheme="minorHAnsi" w:hAnsiTheme="minorHAnsi" w:cs="Arial"/>
                <w:bCs/>
                <w:color w:val="3B3838"/>
              </w:rPr>
              <w:t xml:space="preserve">providing inputs for the F-FDTL/PNTL Guidelines on sexual harassment and revised procedures for non-discriminatory PNTL/F-FDTL recruitment.  </w:t>
            </w:r>
          </w:p>
          <w:p w14:paraId="075335FA" w14:textId="47AC95BC" w:rsidR="00DC47F2" w:rsidRPr="00CB756A" w:rsidRDefault="00DC47F2" w:rsidP="00992608">
            <w:pPr>
              <w:pStyle w:val="ListParagraph"/>
              <w:numPr>
                <w:ilvl w:val="0"/>
                <w:numId w:val="31"/>
              </w:numPr>
              <w:spacing w:after="0" w:line="240" w:lineRule="auto"/>
              <w:ind w:left="466" w:hanging="360"/>
              <w:jc w:val="both"/>
              <w:rPr>
                <w:sz w:val="24"/>
                <w:szCs w:val="24"/>
              </w:rPr>
            </w:pPr>
            <w:r w:rsidRPr="00F24CF3">
              <w:rPr>
                <w:sz w:val="24"/>
                <w:szCs w:val="24"/>
              </w:rPr>
              <w:t xml:space="preserve">Promoting women’s leadership and decision-making is essential to addressing women’s rights and gender equality. Women’s economic empowerment, gender-based violence, and ensuring that legal and policy commitments on gender equality are implemented and monitored are integral to UN Women’s efforts to advancing the </w:t>
            </w:r>
            <w:r w:rsidR="00CB756A">
              <w:rPr>
                <w:sz w:val="24"/>
                <w:szCs w:val="24"/>
              </w:rPr>
              <w:t>WPS A</w:t>
            </w:r>
            <w:r w:rsidRPr="00F24CF3">
              <w:rPr>
                <w:sz w:val="24"/>
                <w:szCs w:val="24"/>
              </w:rPr>
              <w:t>genda. A key area of the UN Women WPS Project was responding to the demand for leadership development by developing an innovative model of Transformative Leadership for Gender Equality</w:t>
            </w:r>
            <w:r w:rsidRPr="00F24CF3">
              <w:rPr>
                <w:b/>
                <w:bCs/>
                <w:sz w:val="24"/>
                <w:szCs w:val="24"/>
              </w:rPr>
              <w:t xml:space="preserve"> </w:t>
            </w:r>
            <w:r w:rsidRPr="00F24CF3">
              <w:rPr>
                <w:sz w:val="24"/>
                <w:szCs w:val="24"/>
              </w:rPr>
              <w:t xml:space="preserve">(TLGE) training, tailored to the Timor-Leste context. </w:t>
            </w:r>
          </w:p>
          <w:p w14:paraId="266526E8" w14:textId="4BFB8FDC" w:rsidR="00DC47F2" w:rsidRPr="008D5760" w:rsidRDefault="00DC47F2" w:rsidP="00992608">
            <w:pPr>
              <w:pStyle w:val="ListParagraph"/>
              <w:numPr>
                <w:ilvl w:val="0"/>
                <w:numId w:val="31"/>
              </w:numPr>
              <w:spacing w:after="0" w:line="240" w:lineRule="auto"/>
              <w:ind w:left="466" w:hanging="360"/>
              <w:jc w:val="both"/>
              <w:rPr>
                <w:sz w:val="24"/>
                <w:szCs w:val="24"/>
              </w:rPr>
            </w:pPr>
            <w:r w:rsidRPr="00F24CF3">
              <w:rPr>
                <w:sz w:val="24"/>
                <w:szCs w:val="24"/>
              </w:rPr>
              <w:t xml:space="preserve">The outcome of TLGE was to address institutional, social inequalities, achieving gender equitable progress and wider social justice. It included participants from the national women’s machinery (SEII), the National Police (PNTL), MoI managers and the women’s network (Rede Feto). </w:t>
            </w:r>
            <w:r w:rsidRPr="00F24CF3">
              <w:rPr>
                <w:sz w:val="24"/>
                <w:szCs w:val="24"/>
                <w:lang w:val="en-GB"/>
              </w:rPr>
              <w:t xml:space="preserve">The result of transformational leadership training was that a cohort of more than 100 women and men gained skills in more equitable leadership </w:t>
            </w:r>
            <w:proofErr w:type="gramStart"/>
            <w:r w:rsidRPr="00F24CF3">
              <w:rPr>
                <w:sz w:val="24"/>
                <w:szCs w:val="24"/>
                <w:lang w:val="en-GB"/>
              </w:rPr>
              <w:t>practices  able</w:t>
            </w:r>
            <w:proofErr w:type="gramEnd"/>
            <w:r w:rsidRPr="00F24CF3">
              <w:rPr>
                <w:sz w:val="24"/>
                <w:szCs w:val="24"/>
                <w:lang w:val="en-GB"/>
              </w:rPr>
              <w:t xml:space="preserve"> to promote gender equality in their roles as leaders.</w:t>
            </w:r>
          </w:p>
        </w:tc>
      </w:tr>
      <w:tr w:rsidR="00DC47F2" w14:paraId="128B1C56" w14:textId="77777777" w:rsidTr="00FB65D5">
        <w:tc>
          <w:tcPr>
            <w:tcW w:w="2245" w:type="dxa"/>
          </w:tcPr>
          <w:p w14:paraId="0254F37A" w14:textId="794D304E" w:rsidR="00DC47F2" w:rsidRPr="00F22656" w:rsidRDefault="00DC47F2" w:rsidP="00495362">
            <w:pPr>
              <w:rPr>
                <w:i/>
                <w:iCs/>
                <w:sz w:val="24"/>
                <w:szCs w:val="24"/>
              </w:rPr>
            </w:pPr>
            <w:r w:rsidRPr="00F22656">
              <w:rPr>
                <w:i/>
                <w:iCs/>
                <w:sz w:val="24"/>
                <w:szCs w:val="24"/>
              </w:rPr>
              <w:t>RECOMMENDATION</w:t>
            </w:r>
            <w:r w:rsidR="00F22656" w:rsidRPr="00F22656">
              <w:rPr>
                <w:i/>
                <w:iCs/>
                <w:sz w:val="24"/>
                <w:szCs w:val="24"/>
              </w:rPr>
              <w:t xml:space="preserve"> </w:t>
            </w:r>
            <w:r w:rsidR="00820D46">
              <w:rPr>
                <w:i/>
                <w:iCs/>
                <w:sz w:val="24"/>
                <w:szCs w:val="24"/>
              </w:rPr>
              <w:t xml:space="preserve"> 7 and 8</w:t>
            </w:r>
          </w:p>
          <w:p w14:paraId="544B22F4" w14:textId="77777777" w:rsidR="00F22656" w:rsidRPr="00F22656" w:rsidRDefault="00F22656" w:rsidP="00495362">
            <w:pPr>
              <w:rPr>
                <w:i/>
                <w:iCs/>
                <w:sz w:val="24"/>
                <w:szCs w:val="24"/>
              </w:rPr>
            </w:pPr>
          </w:p>
          <w:p w14:paraId="3E05CC34" w14:textId="77777777" w:rsidR="00F22656" w:rsidRDefault="00F22656" w:rsidP="00495362">
            <w:pPr>
              <w:rPr>
                <w:i/>
                <w:iCs/>
                <w:sz w:val="24"/>
                <w:szCs w:val="24"/>
              </w:rPr>
            </w:pPr>
            <w:r w:rsidRPr="00F22656">
              <w:rPr>
                <w:i/>
                <w:iCs/>
                <w:sz w:val="24"/>
                <w:szCs w:val="24"/>
              </w:rPr>
              <w:t>UN Women</w:t>
            </w:r>
          </w:p>
          <w:p w14:paraId="2DB9D3AC" w14:textId="77777777" w:rsidR="00F22656" w:rsidRDefault="00F22656" w:rsidP="00495362">
            <w:pPr>
              <w:rPr>
                <w:b/>
                <w:bCs/>
                <w:i/>
                <w:iCs/>
                <w:sz w:val="24"/>
                <w:szCs w:val="24"/>
              </w:rPr>
            </w:pPr>
          </w:p>
          <w:p w14:paraId="3489FB20" w14:textId="77777777" w:rsidR="00F22656" w:rsidRDefault="00F22656" w:rsidP="00495362">
            <w:pPr>
              <w:rPr>
                <w:b/>
                <w:bCs/>
                <w:i/>
                <w:iCs/>
                <w:sz w:val="24"/>
                <w:szCs w:val="24"/>
              </w:rPr>
            </w:pPr>
          </w:p>
          <w:p w14:paraId="6F7A4FA1" w14:textId="77777777" w:rsidR="00F22656" w:rsidRDefault="00F22656" w:rsidP="00495362">
            <w:pPr>
              <w:rPr>
                <w:b/>
                <w:bCs/>
                <w:i/>
                <w:iCs/>
                <w:sz w:val="24"/>
                <w:szCs w:val="24"/>
              </w:rPr>
            </w:pPr>
          </w:p>
          <w:p w14:paraId="7A49B739" w14:textId="77777777" w:rsidR="00F22656" w:rsidRDefault="00F22656" w:rsidP="00495362">
            <w:pPr>
              <w:rPr>
                <w:i/>
                <w:iCs/>
                <w:sz w:val="24"/>
                <w:szCs w:val="24"/>
              </w:rPr>
            </w:pPr>
          </w:p>
          <w:p w14:paraId="362B96E3" w14:textId="63EEB226" w:rsidR="00F22656" w:rsidRPr="00F22656" w:rsidRDefault="00F22656" w:rsidP="00495362">
            <w:pPr>
              <w:rPr>
                <w:i/>
                <w:iCs/>
                <w:sz w:val="24"/>
                <w:szCs w:val="24"/>
              </w:rPr>
            </w:pPr>
          </w:p>
        </w:tc>
        <w:tc>
          <w:tcPr>
            <w:tcW w:w="8103" w:type="dxa"/>
          </w:tcPr>
          <w:p w14:paraId="47E29AAE" w14:textId="6921F5C5" w:rsidR="00820D46" w:rsidRPr="00820D46" w:rsidRDefault="00820D46" w:rsidP="00820D46">
            <w:pPr>
              <w:autoSpaceDE w:val="0"/>
              <w:autoSpaceDN w:val="0"/>
              <w:adjustRightInd w:val="0"/>
              <w:jc w:val="both"/>
              <w:rPr>
                <w:sz w:val="24"/>
                <w:szCs w:val="24"/>
              </w:rPr>
            </w:pPr>
            <w:r w:rsidRPr="00820D46">
              <w:rPr>
                <w:rFonts w:ascii="Calibri" w:hAnsi="Calibri"/>
                <w:sz w:val="24"/>
                <w:szCs w:val="24"/>
              </w:rPr>
              <w:lastRenderedPageBreak/>
              <w:t>Increase integration of CEDAW into the second NAP 1325 given the</w:t>
            </w:r>
            <w:r w:rsidRPr="00820D46">
              <w:rPr>
                <w:sz w:val="24"/>
                <w:szCs w:val="24"/>
              </w:rPr>
              <w:t xml:space="preserve"> synergy between the two standards to enhance their implementation and impact. Developing a CEDAW-Res 1325 framework will broaden the scope of CEDAW’s </w:t>
            </w:r>
            <w:r w:rsidRPr="00820D46">
              <w:rPr>
                <w:sz w:val="24"/>
                <w:szCs w:val="24"/>
              </w:rPr>
              <w:lastRenderedPageBreak/>
              <w:t>application and enable advocates to maximize the impact of norms and standards for gender equality in all Government interventions, monitoring and reporting</w:t>
            </w:r>
            <w:r w:rsidRPr="00820D46">
              <w:rPr>
                <w:sz w:val="24"/>
                <w:szCs w:val="24"/>
              </w:rPr>
              <w:t>.</w:t>
            </w:r>
          </w:p>
          <w:p w14:paraId="56DE8412" w14:textId="77777777" w:rsidR="00820D46" w:rsidRDefault="00820D46" w:rsidP="00820D46">
            <w:pPr>
              <w:pStyle w:val="ListParagraph"/>
              <w:autoSpaceDE w:val="0"/>
              <w:autoSpaceDN w:val="0"/>
              <w:adjustRightInd w:val="0"/>
              <w:spacing w:after="0" w:line="240" w:lineRule="auto"/>
              <w:jc w:val="both"/>
              <w:rPr>
                <w:rFonts w:cs="Formata-Light"/>
                <w:sz w:val="24"/>
                <w:szCs w:val="24"/>
              </w:rPr>
            </w:pPr>
          </w:p>
          <w:p w14:paraId="665629B6" w14:textId="58BB4F3F" w:rsidR="00DC47F2" w:rsidRDefault="00820D46" w:rsidP="00495362">
            <w:pPr>
              <w:autoSpaceDE w:val="0"/>
              <w:autoSpaceDN w:val="0"/>
              <w:adjustRightInd w:val="0"/>
              <w:jc w:val="both"/>
            </w:pPr>
            <w:r w:rsidRPr="00C95543">
              <w:rPr>
                <w:rFonts w:ascii="Calibri" w:hAnsi="Calibri" w:cs="Times New Roman"/>
                <w:sz w:val="24"/>
                <w:szCs w:val="24"/>
              </w:rPr>
              <w:t>Support SEII and MOI to bring together partners implementing the NAP GBV and NAP 1325 to identify areas of collaboration</w:t>
            </w:r>
            <w:r w:rsidRPr="00C95543">
              <w:rPr>
                <w:rFonts w:ascii="Calibri" w:hAnsi="Calibri"/>
                <w:sz w:val="24"/>
                <w:szCs w:val="24"/>
              </w:rPr>
              <w:t xml:space="preserve"> and involve development partners, including UN agencies, and supporting institutions as relevant. </w:t>
            </w:r>
          </w:p>
        </w:tc>
      </w:tr>
    </w:tbl>
    <w:p w14:paraId="7DCAD453" w14:textId="77777777" w:rsidR="00DC47F2" w:rsidRDefault="00DC47F2" w:rsidP="00DC47F2">
      <w:pPr>
        <w:spacing w:line="240" w:lineRule="auto"/>
      </w:pPr>
    </w:p>
    <w:p w14:paraId="6940601F" w14:textId="77777777" w:rsidR="00DC47F2" w:rsidRPr="0092190D" w:rsidRDefault="00DC47F2" w:rsidP="00DC47F2">
      <w:pPr>
        <w:autoSpaceDE w:val="0"/>
        <w:autoSpaceDN w:val="0"/>
        <w:adjustRightInd w:val="0"/>
        <w:spacing w:line="240" w:lineRule="auto"/>
        <w:jc w:val="both"/>
        <w:rPr>
          <w:sz w:val="24"/>
          <w:szCs w:val="24"/>
        </w:rPr>
      </w:pPr>
    </w:p>
    <w:p w14:paraId="65B47BB9" w14:textId="77777777" w:rsidR="00DC47F2" w:rsidRPr="00AC4F16" w:rsidRDefault="00DC47F2" w:rsidP="00DC47F2">
      <w:pPr>
        <w:spacing w:line="240" w:lineRule="auto"/>
        <w:jc w:val="both"/>
        <w:rPr>
          <w:b/>
          <w:bCs/>
        </w:rPr>
      </w:pPr>
    </w:p>
    <w:p w14:paraId="57FB48B7" w14:textId="77777777" w:rsidR="00DC47F2" w:rsidRDefault="00DC47F2" w:rsidP="00DC47F2">
      <w:pPr>
        <w:spacing w:line="240" w:lineRule="auto"/>
      </w:pPr>
    </w:p>
    <w:p w14:paraId="5E216C85" w14:textId="77777777" w:rsidR="00DC47F2" w:rsidRPr="00F80308" w:rsidRDefault="00DC47F2" w:rsidP="00DC47F2">
      <w:pPr>
        <w:pStyle w:val="Default"/>
        <w:ind w:left="57" w:right="57"/>
        <w:jc w:val="both"/>
      </w:pPr>
    </w:p>
    <w:p w14:paraId="434D1491" w14:textId="77777777" w:rsidR="00DC47F2" w:rsidRDefault="00DC47F2" w:rsidP="00DC47F2">
      <w:pPr>
        <w:autoSpaceDE w:val="0"/>
        <w:autoSpaceDN w:val="0"/>
        <w:adjustRightInd w:val="0"/>
        <w:spacing w:after="0" w:line="240" w:lineRule="auto"/>
        <w:rPr>
          <w:rFonts w:ascii="Calibri" w:hAnsi="Calibri" w:cs="Calibri"/>
        </w:rPr>
      </w:pPr>
    </w:p>
    <w:p w14:paraId="4CACE7BF" w14:textId="77777777" w:rsidR="00462DC6" w:rsidRDefault="00462DC6">
      <w:pPr>
        <w:rPr>
          <w:rFonts w:ascii="Calibri" w:hAnsi="Calibri" w:cs="Calibri"/>
        </w:rPr>
        <w:sectPr w:rsidR="00462DC6">
          <w:headerReference w:type="default" r:id="rId13"/>
          <w:footerReference w:type="default" r:id="rId14"/>
          <w:pgSz w:w="11906" w:h="16838"/>
          <w:pgMar w:top="1440" w:right="1440" w:bottom="1440" w:left="1440" w:header="708" w:footer="708" w:gutter="0"/>
          <w:cols w:space="708"/>
          <w:docGrid w:linePitch="360"/>
        </w:sectPr>
      </w:pPr>
    </w:p>
    <w:p w14:paraId="2043722A" w14:textId="77777777" w:rsidR="00462DC6" w:rsidRDefault="00462DC6" w:rsidP="00462DC6">
      <w:pPr>
        <w:rPr>
          <w:b/>
          <w:bCs/>
          <w:sz w:val="24"/>
          <w:szCs w:val="24"/>
        </w:rPr>
      </w:pPr>
      <w:r>
        <w:rPr>
          <w:b/>
          <w:bCs/>
          <w:sz w:val="24"/>
          <w:szCs w:val="24"/>
        </w:rPr>
        <w:lastRenderedPageBreak/>
        <w:t>ANNEX A. WPS EVALUTION MATRIX</w:t>
      </w:r>
    </w:p>
    <w:tbl>
      <w:tblPr>
        <w:tblStyle w:val="TableGrid"/>
        <w:tblW w:w="14520" w:type="dxa"/>
        <w:tblInd w:w="-572" w:type="dxa"/>
        <w:tblLook w:val="04A0" w:firstRow="1" w:lastRow="0" w:firstColumn="1" w:lastColumn="0" w:noHBand="0" w:noVBand="1"/>
      </w:tblPr>
      <w:tblGrid>
        <w:gridCol w:w="1704"/>
        <w:gridCol w:w="6353"/>
        <w:gridCol w:w="3514"/>
        <w:gridCol w:w="2949"/>
      </w:tblGrid>
      <w:tr w:rsidR="00462DC6" w:rsidRPr="00B906BB" w14:paraId="27996292" w14:textId="77777777" w:rsidTr="00462DC6">
        <w:trPr>
          <w:trHeight w:val="420"/>
          <w:tblHeader/>
        </w:trPr>
        <w:tc>
          <w:tcPr>
            <w:tcW w:w="1704" w:type="dxa"/>
            <w:shd w:val="clear" w:color="auto" w:fill="D5DCE4" w:themeFill="text2" w:themeFillTint="33"/>
          </w:tcPr>
          <w:p w14:paraId="567F7EB0" w14:textId="77777777" w:rsidR="00462DC6" w:rsidRPr="00B906BB" w:rsidRDefault="00462DC6" w:rsidP="00462DC6">
            <w:pPr>
              <w:rPr>
                <w:rFonts w:cs="Arial"/>
                <w:b/>
                <w:bCs/>
                <w:sz w:val="24"/>
                <w:szCs w:val="24"/>
              </w:rPr>
            </w:pPr>
            <w:r w:rsidRPr="00B906BB">
              <w:rPr>
                <w:rFonts w:cs="Arial"/>
                <w:b/>
                <w:bCs/>
                <w:sz w:val="24"/>
                <w:szCs w:val="24"/>
              </w:rPr>
              <w:t>CRITERIA</w:t>
            </w:r>
          </w:p>
        </w:tc>
        <w:tc>
          <w:tcPr>
            <w:tcW w:w="6353" w:type="dxa"/>
            <w:shd w:val="clear" w:color="auto" w:fill="D5DCE4" w:themeFill="text2" w:themeFillTint="33"/>
          </w:tcPr>
          <w:p w14:paraId="742C0013" w14:textId="77777777" w:rsidR="00462DC6" w:rsidRPr="00B906BB" w:rsidRDefault="00462DC6" w:rsidP="00462DC6">
            <w:pPr>
              <w:autoSpaceDE w:val="0"/>
              <w:autoSpaceDN w:val="0"/>
              <w:adjustRightInd w:val="0"/>
              <w:rPr>
                <w:rFonts w:cs="TheSansLight-Plain"/>
                <w:b/>
                <w:bCs/>
                <w:sz w:val="24"/>
                <w:szCs w:val="24"/>
              </w:rPr>
            </w:pPr>
            <w:r w:rsidRPr="00B906BB">
              <w:rPr>
                <w:rFonts w:cs="TheSansLight-Plain"/>
                <w:b/>
                <w:bCs/>
                <w:sz w:val="24"/>
                <w:szCs w:val="24"/>
              </w:rPr>
              <w:t xml:space="preserve">KEY QUESTIONS </w:t>
            </w:r>
          </w:p>
        </w:tc>
        <w:tc>
          <w:tcPr>
            <w:tcW w:w="3514" w:type="dxa"/>
            <w:shd w:val="clear" w:color="auto" w:fill="D5DCE4" w:themeFill="text2" w:themeFillTint="33"/>
          </w:tcPr>
          <w:p w14:paraId="570BC672" w14:textId="77777777" w:rsidR="00462DC6" w:rsidRPr="00B906BB" w:rsidRDefault="00462DC6" w:rsidP="00462DC6">
            <w:pPr>
              <w:autoSpaceDE w:val="0"/>
              <w:autoSpaceDN w:val="0"/>
              <w:adjustRightInd w:val="0"/>
              <w:rPr>
                <w:rFonts w:cs="TheSansLight-Plain"/>
                <w:b/>
                <w:bCs/>
                <w:sz w:val="24"/>
                <w:szCs w:val="24"/>
              </w:rPr>
            </w:pPr>
            <w:r>
              <w:rPr>
                <w:rFonts w:cs="TheSansLight-Plain"/>
                <w:b/>
                <w:bCs/>
                <w:sz w:val="24"/>
                <w:szCs w:val="24"/>
              </w:rPr>
              <w:t>SUB-QUESTIONS</w:t>
            </w:r>
          </w:p>
        </w:tc>
        <w:tc>
          <w:tcPr>
            <w:tcW w:w="2949" w:type="dxa"/>
            <w:shd w:val="clear" w:color="auto" w:fill="D5DCE4" w:themeFill="text2" w:themeFillTint="33"/>
          </w:tcPr>
          <w:p w14:paraId="79C8F2D4" w14:textId="77777777" w:rsidR="00462DC6" w:rsidRDefault="00462DC6" w:rsidP="00462DC6">
            <w:pPr>
              <w:autoSpaceDE w:val="0"/>
              <w:autoSpaceDN w:val="0"/>
              <w:adjustRightInd w:val="0"/>
              <w:rPr>
                <w:rFonts w:cs="TheSansLight-Plain"/>
                <w:b/>
                <w:bCs/>
                <w:sz w:val="24"/>
                <w:szCs w:val="24"/>
              </w:rPr>
            </w:pPr>
            <w:r>
              <w:rPr>
                <w:rFonts w:cs="TheSansLight-Plain"/>
                <w:b/>
                <w:bCs/>
                <w:sz w:val="24"/>
                <w:szCs w:val="24"/>
              </w:rPr>
              <w:t>INDICATORS/</w:t>
            </w:r>
          </w:p>
          <w:p w14:paraId="2D18B30A" w14:textId="77777777" w:rsidR="00462DC6" w:rsidRDefault="00462DC6" w:rsidP="00462DC6">
            <w:pPr>
              <w:autoSpaceDE w:val="0"/>
              <w:autoSpaceDN w:val="0"/>
              <w:adjustRightInd w:val="0"/>
              <w:rPr>
                <w:rFonts w:cs="TheSansLight-Plain"/>
                <w:b/>
                <w:bCs/>
                <w:sz w:val="24"/>
                <w:szCs w:val="24"/>
              </w:rPr>
            </w:pPr>
            <w:r>
              <w:rPr>
                <w:rFonts w:cs="TheSansLight-Plain"/>
                <w:b/>
                <w:bCs/>
                <w:sz w:val="24"/>
                <w:szCs w:val="24"/>
              </w:rPr>
              <w:t>VERIFICATION</w:t>
            </w:r>
          </w:p>
        </w:tc>
      </w:tr>
      <w:tr w:rsidR="00462DC6" w:rsidRPr="00C27ED0" w14:paraId="13A35B5B" w14:textId="77777777" w:rsidTr="00462DC6">
        <w:trPr>
          <w:trHeight w:val="142"/>
        </w:trPr>
        <w:tc>
          <w:tcPr>
            <w:tcW w:w="1704" w:type="dxa"/>
          </w:tcPr>
          <w:p w14:paraId="42675002" w14:textId="77777777" w:rsidR="00462DC6" w:rsidRPr="00C27ED0" w:rsidRDefault="00462DC6" w:rsidP="00462DC6">
            <w:pPr>
              <w:rPr>
                <w:rFonts w:cs="Arial"/>
                <w:b/>
                <w:bCs/>
              </w:rPr>
            </w:pPr>
            <w:r w:rsidRPr="00C27ED0">
              <w:rPr>
                <w:rFonts w:cs="Arial"/>
                <w:b/>
                <w:bCs/>
              </w:rPr>
              <w:t>RELEVANCE</w:t>
            </w:r>
          </w:p>
        </w:tc>
        <w:tc>
          <w:tcPr>
            <w:tcW w:w="6353" w:type="dxa"/>
          </w:tcPr>
          <w:p w14:paraId="107535D2" w14:textId="77777777" w:rsidR="00462DC6" w:rsidRPr="00384BE2" w:rsidRDefault="00462DC6" w:rsidP="00462DC6">
            <w:pPr>
              <w:spacing w:after="200"/>
              <w:jc w:val="both"/>
              <w:rPr>
                <w:rFonts w:cs="Calibri"/>
              </w:rPr>
            </w:pPr>
            <w:r w:rsidRPr="00384BE2">
              <w:rPr>
                <w:rFonts w:cs="Arial"/>
                <w:i/>
              </w:rPr>
              <w:t xml:space="preserve">Relevance of objectives- </w:t>
            </w:r>
            <w:r w:rsidRPr="00384BE2">
              <w:rPr>
                <w:rFonts w:cs="Calibri"/>
              </w:rPr>
              <w:t>To what extent does UN Women’s work in support of Timor- Leste’s NAP 1325 and its 4 pillars (participation, prevention, protection, peacebuilding) address the priority needs of women in Timor-Leste in order to realise their rights?</w:t>
            </w:r>
          </w:p>
          <w:p w14:paraId="7B9E6BA3" w14:textId="77777777" w:rsidR="00462DC6" w:rsidRPr="00384BE2" w:rsidRDefault="00462DC6" w:rsidP="00462DC6">
            <w:pPr>
              <w:spacing w:after="77"/>
              <w:jc w:val="both"/>
              <w:rPr>
                <w:rFonts w:cs="TheSansLight-Plain"/>
              </w:rPr>
            </w:pPr>
            <w:r w:rsidRPr="00384BE2">
              <w:rPr>
                <w:rFonts w:cs="Arial"/>
                <w:i/>
              </w:rPr>
              <w:t xml:space="preserve">Relevance of approaches </w:t>
            </w:r>
            <w:r w:rsidRPr="00384BE2">
              <w:rPr>
                <w:rFonts w:cs="Calibri"/>
              </w:rPr>
              <w:t xml:space="preserve">Did the activities undertaken meet the needs of the various groups of stakeholders. </w:t>
            </w:r>
            <w:r w:rsidRPr="00384BE2">
              <w:rPr>
                <w:rFonts w:cs="TheSansLight-Plain"/>
              </w:rPr>
              <w:t>To what extent have effective partnerships been forged to facilitate contributions towards the objectives?</w:t>
            </w:r>
          </w:p>
          <w:p w14:paraId="07944ED2" w14:textId="77777777" w:rsidR="00462DC6" w:rsidRPr="00384BE2" w:rsidRDefault="00462DC6" w:rsidP="00462DC6">
            <w:pPr>
              <w:pStyle w:val="Default"/>
              <w:spacing w:after="77"/>
              <w:jc w:val="both"/>
              <w:rPr>
                <w:rFonts w:asciiTheme="minorHAnsi" w:hAnsiTheme="minorHAnsi" w:cs="TheSansLight-Plain"/>
                <w:sz w:val="22"/>
                <w:szCs w:val="22"/>
              </w:rPr>
            </w:pPr>
            <w:r w:rsidRPr="00384BE2">
              <w:rPr>
                <w:rFonts w:asciiTheme="minorHAnsi" w:hAnsiTheme="minorHAnsi" w:cs="Arial"/>
                <w:i/>
                <w:sz w:val="22"/>
                <w:szCs w:val="22"/>
              </w:rPr>
              <w:t xml:space="preserve">Does the NAP 1325 reflect the inequality in Timor-Leste? </w:t>
            </w:r>
            <w:r w:rsidRPr="00384BE2">
              <w:rPr>
                <w:rFonts w:asciiTheme="minorHAnsi" w:hAnsiTheme="minorHAnsi"/>
                <w:sz w:val="22"/>
                <w:szCs w:val="22"/>
              </w:rPr>
              <w:t>Did the NAP 1325 activities address the underlying causes of inequality and discrimination?</w:t>
            </w:r>
            <w:r w:rsidRPr="00384BE2">
              <w:rPr>
                <w:rFonts w:asciiTheme="minorHAnsi" w:hAnsiTheme="minorHAnsi" w:cs="TheSansLight-Plain"/>
                <w:sz w:val="22"/>
                <w:szCs w:val="22"/>
              </w:rPr>
              <w:t xml:space="preserve"> How has the NAP 1325 brought change and results for women and girls across Timor-Leste? </w:t>
            </w:r>
          </w:p>
          <w:p w14:paraId="5FA0727A" w14:textId="77777777" w:rsidR="00462DC6" w:rsidRPr="00384BE2" w:rsidRDefault="00462DC6" w:rsidP="00462DC6">
            <w:pPr>
              <w:pStyle w:val="ListParagraph"/>
              <w:ind w:left="0"/>
              <w:jc w:val="both"/>
            </w:pPr>
            <w:r w:rsidRPr="00384BE2">
              <w:rPr>
                <w:rFonts w:cs="Arial"/>
                <w:iCs/>
              </w:rPr>
              <w:t>How is</w:t>
            </w:r>
            <w:r w:rsidRPr="00384BE2">
              <w:t xml:space="preserve"> the underlying TOC relevant to approaches adopted for NAP implementation?</w:t>
            </w:r>
          </w:p>
        </w:tc>
        <w:tc>
          <w:tcPr>
            <w:tcW w:w="3514" w:type="dxa"/>
          </w:tcPr>
          <w:p w14:paraId="2954A842" w14:textId="77777777" w:rsidR="00462DC6" w:rsidRPr="00384BE2" w:rsidRDefault="00462DC6" w:rsidP="00462DC6">
            <w:pPr>
              <w:jc w:val="both"/>
              <w:rPr>
                <w:rFonts w:cs="Calibri"/>
              </w:rPr>
            </w:pPr>
            <w:r w:rsidRPr="00384BE2">
              <w:rPr>
                <w:rFonts w:cs="Calibri"/>
              </w:rPr>
              <w:t>Was the intervention formulated according to the needs and interests of all targeted stakeholder groups? How were these needs, and interests assessed?</w:t>
            </w:r>
          </w:p>
          <w:p w14:paraId="2FC7C212" w14:textId="77777777" w:rsidR="00462DC6" w:rsidRPr="00384BE2" w:rsidRDefault="00462DC6" w:rsidP="00462DC6">
            <w:pPr>
              <w:jc w:val="both"/>
              <w:rPr>
                <w:rFonts w:cs="Calibri"/>
              </w:rPr>
            </w:pPr>
          </w:p>
          <w:p w14:paraId="1D6CFB11" w14:textId="77777777" w:rsidR="00462DC6" w:rsidRPr="00384BE2" w:rsidRDefault="00462DC6" w:rsidP="00462DC6">
            <w:pPr>
              <w:jc w:val="both"/>
              <w:rPr>
                <w:rFonts w:cs="Calibri"/>
              </w:rPr>
            </w:pPr>
          </w:p>
          <w:p w14:paraId="78E87C6F" w14:textId="77777777" w:rsidR="00462DC6" w:rsidRPr="00384BE2" w:rsidRDefault="00462DC6" w:rsidP="00462DC6">
            <w:pPr>
              <w:jc w:val="both"/>
              <w:rPr>
                <w:rFonts w:cs="Calibri"/>
              </w:rPr>
            </w:pPr>
          </w:p>
          <w:p w14:paraId="09FAB68C" w14:textId="77777777" w:rsidR="00462DC6" w:rsidRPr="00384BE2" w:rsidRDefault="00462DC6" w:rsidP="00462DC6">
            <w:pPr>
              <w:jc w:val="both"/>
              <w:rPr>
                <w:rFonts w:cs="Calibri"/>
              </w:rPr>
            </w:pPr>
            <w:r w:rsidRPr="00384BE2">
              <w:rPr>
                <w:rFonts w:cs="Calibri"/>
              </w:rPr>
              <w:t>Do the intervention results respond to the needs of all stakeholders, as identified at the design stage</w:t>
            </w:r>
            <w:r>
              <w:rPr>
                <w:rFonts w:cs="Calibri"/>
              </w:rPr>
              <w:t>?</w:t>
            </w:r>
          </w:p>
        </w:tc>
        <w:tc>
          <w:tcPr>
            <w:tcW w:w="2949" w:type="dxa"/>
          </w:tcPr>
          <w:p w14:paraId="7239D506" w14:textId="77777777" w:rsidR="00462DC6" w:rsidRPr="00146668" w:rsidRDefault="00462DC6" w:rsidP="00462DC6">
            <w:pPr>
              <w:autoSpaceDE w:val="0"/>
              <w:autoSpaceDN w:val="0"/>
              <w:adjustRightInd w:val="0"/>
              <w:jc w:val="both"/>
              <w:rPr>
                <w:rFonts w:cs="AvenirNext-Regular"/>
              </w:rPr>
            </w:pPr>
            <w:r>
              <w:rPr>
                <w:rFonts w:cs="AvenirNext-Regular"/>
              </w:rPr>
              <w:t xml:space="preserve"> Degree of WPS programme a</w:t>
            </w:r>
            <w:r w:rsidRPr="00146668">
              <w:rPr>
                <w:rFonts w:cs="AvenirNext-Regular"/>
              </w:rPr>
              <w:t xml:space="preserve">lignment programme </w:t>
            </w:r>
            <w:r>
              <w:rPr>
                <w:rFonts w:cs="AvenirNext-Regular"/>
              </w:rPr>
              <w:t xml:space="preserve">with Timor Leste </w:t>
            </w:r>
            <w:r w:rsidRPr="00146668">
              <w:rPr>
                <w:rFonts w:cs="AvenirNext-Regular"/>
              </w:rPr>
              <w:t>government</w:t>
            </w:r>
          </w:p>
          <w:p w14:paraId="2FAE41EA" w14:textId="77777777" w:rsidR="00462DC6" w:rsidRPr="00146668" w:rsidRDefault="00462DC6" w:rsidP="00462DC6">
            <w:pPr>
              <w:jc w:val="both"/>
              <w:rPr>
                <w:rFonts w:cs="AvenirNext-Regular"/>
              </w:rPr>
            </w:pPr>
            <w:r>
              <w:rPr>
                <w:rFonts w:cs="AvenirNext-Regular"/>
              </w:rPr>
              <w:t>p</w:t>
            </w:r>
            <w:r w:rsidRPr="00146668">
              <w:rPr>
                <w:rFonts w:cs="AvenirNext-Regular"/>
              </w:rPr>
              <w:t>riorities.</w:t>
            </w:r>
          </w:p>
          <w:p w14:paraId="4B2375DD" w14:textId="77777777" w:rsidR="00462DC6" w:rsidRDefault="00462DC6" w:rsidP="00462DC6">
            <w:pPr>
              <w:autoSpaceDE w:val="0"/>
              <w:autoSpaceDN w:val="0"/>
              <w:adjustRightInd w:val="0"/>
              <w:jc w:val="both"/>
              <w:rPr>
                <w:rFonts w:cs="AvenirNext-Regular"/>
              </w:rPr>
            </w:pPr>
          </w:p>
          <w:p w14:paraId="2A6D808B" w14:textId="77777777" w:rsidR="00462DC6" w:rsidRPr="00146668" w:rsidRDefault="00462DC6" w:rsidP="00462DC6">
            <w:pPr>
              <w:autoSpaceDE w:val="0"/>
              <w:autoSpaceDN w:val="0"/>
              <w:adjustRightInd w:val="0"/>
              <w:jc w:val="both"/>
              <w:rPr>
                <w:rFonts w:cs="AvenirNext-Regular"/>
              </w:rPr>
            </w:pPr>
            <w:r w:rsidRPr="00146668">
              <w:rPr>
                <w:rFonts w:cs="AvenirNext-Regular"/>
              </w:rPr>
              <w:t>Number of officials</w:t>
            </w:r>
            <w:r>
              <w:rPr>
                <w:rFonts w:cs="AvenirNext-Regular"/>
              </w:rPr>
              <w:t xml:space="preserve"> </w:t>
            </w:r>
            <w:r w:rsidRPr="00146668">
              <w:rPr>
                <w:rFonts w:cs="AvenirNext-Regular"/>
              </w:rPr>
              <w:t xml:space="preserve">from </w:t>
            </w:r>
            <w:r>
              <w:rPr>
                <w:rFonts w:cs="AvenirNext-Regular"/>
              </w:rPr>
              <w:t xml:space="preserve">Government departments, </w:t>
            </w:r>
            <w:r w:rsidRPr="00146668">
              <w:rPr>
                <w:rFonts w:cs="AvenirNext-Regular"/>
              </w:rPr>
              <w:t>security</w:t>
            </w:r>
            <w:r>
              <w:rPr>
                <w:rFonts w:cs="AvenirNext-Regular"/>
              </w:rPr>
              <w:t xml:space="preserve"> </w:t>
            </w:r>
            <w:r w:rsidRPr="00146668">
              <w:rPr>
                <w:rFonts w:cs="AvenirNext-Regular"/>
              </w:rPr>
              <w:t xml:space="preserve">institutions, </w:t>
            </w:r>
            <w:r>
              <w:rPr>
                <w:rFonts w:cs="AvenirNext-Regular"/>
              </w:rPr>
              <w:t>and</w:t>
            </w:r>
            <w:r w:rsidRPr="00146668">
              <w:rPr>
                <w:rFonts w:cs="AvenirNext-Regular"/>
              </w:rPr>
              <w:t xml:space="preserve"> CSOs with improved skills</w:t>
            </w:r>
            <w:r>
              <w:rPr>
                <w:rFonts w:cs="AvenirNext-Regular"/>
              </w:rPr>
              <w:t xml:space="preserve"> </w:t>
            </w:r>
            <w:r w:rsidRPr="00146668">
              <w:rPr>
                <w:rFonts w:cs="AvenirNext-Regular"/>
              </w:rPr>
              <w:t>and knowledge on</w:t>
            </w:r>
            <w:r>
              <w:rPr>
                <w:rFonts w:cs="AvenirNext-Regular"/>
              </w:rPr>
              <w:t xml:space="preserve"> </w:t>
            </w:r>
            <w:r w:rsidRPr="00146668">
              <w:rPr>
                <w:rFonts w:cs="AvenirNext-Regular"/>
              </w:rPr>
              <w:t>WPS, its</w:t>
            </w:r>
            <w:r>
              <w:rPr>
                <w:rFonts w:cs="AvenirNext-Regular"/>
              </w:rPr>
              <w:t xml:space="preserve"> </w:t>
            </w:r>
            <w:r w:rsidRPr="00146668">
              <w:rPr>
                <w:rFonts w:cs="AvenirNext-Regular"/>
              </w:rPr>
              <w:t>implementation and</w:t>
            </w:r>
          </w:p>
          <w:p w14:paraId="45E9257E" w14:textId="77777777" w:rsidR="00462DC6" w:rsidRDefault="00462DC6" w:rsidP="00462DC6">
            <w:pPr>
              <w:autoSpaceDE w:val="0"/>
              <w:autoSpaceDN w:val="0"/>
              <w:adjustRightInd w:val="0"/>
              <w:jc w:val="both"/>
              <w:rPr>
                <w:rFonts w:cs="AvenirNext-Regular"/>
              </w:rPr>
            </w:pPr>
            <w:r>
              <w:rPr>
                <w:rFonts w:cs="AvenirNext-Regular"/>
              </w:rPr>
              <w:t>r</w:t>
            </w:r>
            <w:r w:rsidRPr="00146668">
              <w:rPr>
                <w:rFonts w:cs="AvenirNext-Regular"/>
              </w:rPr>
              <w:t>eporting</w:t>
            </w:r>
            <w:r>
              <w:rPr>
                <w:rFonts w:cs="AvenirNext-Regular"/>
              </w:rPr>
              <w:t xml:space="preserve"> </w:t>
            </w:r>
            <w:r w:rsidRPr="00146668">
              <w:rPr>
                <w:rFonts w:cs="AvenirNext-Regular"/>
              </w:rPr>
              <w:t>mechanism</w:t>
            </w:r>
            <w:r>
              <w:rPr>
                <w:rFonts w:cs="AvenirNext-Regular"/>
              </w:rPr>
              <w:t>.</w:t>
            </w:r>
          </w:p>
          <w:p w14:paraId="1C503A2D" w14:textId="77777777" w:rsidR="00462DC6" w:rsidRDefault="00462DC6" w:rsidP="00462DC6">
            <w:pPr>
              <w:autoSpaceDE w:val="0"/>
              <w:autoSpaceDN w:val="0"/>
              <w:adjustRightInd w:val="0"/>
              <w:jc w:val="both"/>
              <w:rPr>
                <w:rFonts w:cs="Calibri"/>
              </w:rPr>
            </w:pPr>
          </w:p>
          <w:p w14:paraId="4CD49D4C" w14:textId="77777777" w:rsidR="00462DC6" w:rsidRPr="00146668" w:rsidRDefault="00462DC6" w:rsidP="00462DC6">
            <w:pPr>
              <w:autoSpaceDE w:val="0"/>
              <w:autoSpaceDN w:val="0"/>
              <w:adjustRightInd w:val="0"/>
              <w:jc w:val="both"/>
              <w:rPr>
                <w:rFonts w:cs="Calibri"/>
              </w:rPr>
            </w:pPr>
            <w:r w:rsidRPr="00793BAD">
              <w:rPr>
                <w:rFonts w:cs="Calibri"/>
                <w:i/>
                <w:iCs/>
              </w:rPr>
              <w:t>Verification</w:t>
            </w:r>
            <w:r>
              <w:rPr>
                <w:rFonts w:cs="Calibri"/>
              </w:rPr>
              <w:t>: TL Strategic Plan; UN Common Country Assessment; UN Women AWPs, donor reports and monitoring reports; NAP Secretariat Reports; CSO Reports (Belun, Acbit, Ba Futura)</w:t>
            </w:r>
          </w:p>
        </w:tc>
      </w:tr>
      <w:tr w:rsidR="00462DC6" w:rsidRPr="00C27ED0" w14:paraId="0C68FC52" w14:textId="77777777" w:rsidTr="00462DC6">
        <w:trPr>
          <w:trHeight w:val="142"/>
        </w:trPr>
        <w:tc>
          <w:tcPr>
            <w:tcW w:w="1704" w:type="dxa"/>
          </w:tcPr>
          <w:p w14:paraId="7CF4775D" w14:textId="77777777" w:rsidR="00462DC6" w:rsidRPr="00C27ED0" w:rsidRDefault="00462DC6" w:rsidP="00462DC6">
            <w:r w:rsidRPr="00C27ED0">
              <w:rPr>
                <w:rFonts w:cs="Arial"/>
                <w:b/>
                <w:bCs/>
              </w:rPr>
              <w:t>EFFECTIVENESS</w:t>
            </w:r>
          </w:p>
        </w:tc>
        <w:tc>
          <w:tcPr>
            <w:tcW w:w="6353" w:type="dxa"/>
          </w:tcPr>
          <w:p w14:paraId="49942BA9" w14:textId="77777777" w:rsidR="00462DC6" w:rsidRPr="00384BE2" w:rsidRDefault="00462DC6" w:rsidP="00462DC6"/>
          <w:p w14:paraId="545BDC6B" w14:textId="77777777" w:rsidR="00462DC6" w:rsidRPr="00384BE2" w:rsidRDefault="00462DC6" w:rsidP="00462DC6">
            <w:pPr>
              <w:spacing w:after="200"/>
              <w:ind w:left="22"/>
              <w:rPr>
                <w:rFonts w:cs="Arial"/>
                <w:iCs/>
              </w:rPr>
            </w:pPr>
            <w:r w:rsidRPr="00384BE2">
              <w:rPr>
                <w:rFonts w:cs="Arial"/>
                <w:iCs/>
              </w:rPr>
              <w:t xml:space="preserve">How effective have the WPS Project Outcomes in the implementation of the NAP 1325? </w:t>
            </w:r>
          </w:p>
          <w:p w14:paraId="6323CF88" w14:textId="77777777" w:rsidR="00462DC6" w:rsidRPr="00384BE2" w:rsidRDefault="00462DC6" w:rsidP="00462DC6">
            <w:pPr>
              <w:spacing w:after="200"/>
              <w:ind w:left="22"/>
              <w:rPr>
                <w:rFonts w:cs="Arial"/>
                <w:i/>
              </w:rPr>
            </w:pPr>
            <w:r w:rsidRPr="00384BE2">
              <w:rPr>
                <w:rFonts w:cs="Arial"/>
                <w:i/>
              </w:rPr>
              <w:t>Outcome 1: ‘Peacebuilding and national security policies and plans integrate and implement the Women, Peace and Security Agenda’</w:t>
            </w:r>
          </w:p>
          <w:p w14:paraId="6FDD8C5D" w14:textId="77777777" w:rsidR="00462DC6" w:rsidRPr="00384BE2" w:rsidRDefault="00462DC6" w:rsidP="00462DC6">
            <w:pPr>
              <w:spacing w:after="200"/>
              <w:ind w:left="22"/>
              <w:rPr>
                <w:rFonts w:cs="Arial"/>
              </w:rPr>
            </w:pPr>
            <w:r w:rsidRPr="00384BE2">
              <w:rPr>
                <w:rFonts w:cs="Arial"/>
                <w:i/>
              </w:rPr>
              <w:lastRenderedPageBreak/>
              <w:t>Outcome 2: Gender Equality advocates influence integration of gender equality principles into conflict prevention and peacebuilding practices.</w:t>
            </w:r>
          </w:p>
          <w:p w14:paraId="215EC492" w14:textId="77777777" w:rsidR="00462DC6" w:rsidRPr="00384BE2" w:rsidRDefault="00462DC6" w:rsidP="00462DC6">
            <w:pPr>
              <w:autoSpaceDE w:val="0"/>
              <w:autoSpaceDN w:val="0"/>
              <w:adjustRightInd w:val="0"/>
              <w:spacing w:after="200"/>
              <w:ind w:left="7"/>
              <w:jc w:val="both"/>
            </w:pPr>
            <w:r w:rsidRPr="00384BE2">
              <w:rPr>
                <w:rFonts w:cs="Arial"/>
                <w:i/>
              </w:rPr>
              <w:t>Reach/scope</w:t>
            </w:r>
            <w:r w:rsidRPr="00384BE2">
              <w:rPr>
                <w:rFonts w:cs="Calibri"/>
              </w:rPr>
              <w:t xml:space="preserve"> </w:t>
            </w:r>
            <w:proofErr w:type="gramStart"/>
            <w:r w:rsidRPr="00384BE2">
              <w:rPr>
                <w:rFonts w:cs="Arial"/>
                <w:iCs/>
              </w:rPr>
              <w:t>To</w:t>
            </w:r>
            <w:proofErr w:type="gramEnd"/>
            <w:r w:rsidRPr="00384BE2">
              <w:rPr>
                <w:rFonts w:cs="Arial"/>
                <w:iCs/>
              </w:rPr>
              <w:t xml:space="preserve"> what extent has UN Women and the Ministry of the Interior (MOI) effectively supported Timor-Leste to coordinate and implement the NAP 1325 to achieve its outputs and contribute towards the achievements of objectives across the four NAP pillars.</w:t>
            </w:r>
          </w:p>
        </w:tc>
        <w:tc>
          <w:tcPr>
            <w:tcW w:w="3514" w:type="dxa"/>
          </w:tcPr>
          <w:p w14:paraId="4BA7E763" w14:textId="77777777" w:rsidR="00462DC6" w:rsidRPr="00384BE2" w:rsidRDefault="00462DC6" w:rsidP="00462DC6">
            <w:pPr>
              <w:rPr>
                <w:rFonts w:cs="Arial"/>
                <w:bCs/>
              </w:rPr>
            </w:pPr>
          </w:p>
          <w:p w14:paraId="03648C59" w14:textId="77777777" w:rsidR="00462DC6" w:rsidRPr="00384BE2" w:rsidRDefault="00462DC6" w:rsidP="00462DC6">
            <w:pPr>
              <w:jc w:val="both"/>
              <w:rPr>
                <w:rFonts w:cs="Arial"/>
                <w:bCs/>
              </w:rPr>
            </w:pPr>
            <w:r w:rsidRPr="00384BE2">
              <w:rPr>
                <w:rFonts w:cs="Arial"/>
                <w:bCs/>
              </w:rPr>
              <w:t>To what extent have effective partnerships been forged to facilitate contributions towards the objectives?</w:t>
            </w:r>
          </w:p>
          <w:p w14:paraId="4368DB78" w14:textId="77777777" w:rsidR="00462DC6" w:rsidRPr="00384BE2" w:rsidRDefault="00462DC6" w:rsidP="00462DC6">
            <w:pPr>
              <w:jc w:val="both"/>
              <w:rPr>
                <w:rFonts w:cs="Arial"/>
                <w:bCs/>
              </w:rPr>
            </w:pPr>
          </w:p>
          <w:p w14:paraId="28B859B8" w14:textId="77777777" w:rsidR="00462DC6" w:rsidRPr="00384BE2" w:rsidRDefault="00462DC6" w:rsidP="00462DC6">
            <w:pPr>
              <w:autoSpaceDE w:val="0"/>
              <w:autoSpaceDN w:val="0"/>
              <w:adjustRightInd w:val="0"/>
              <w:rPr>
                <w:rFonts w:cs="TheSansLight-Plain"/>
              </w:rPr>
            </w:pPr>
          </w:p>
        </w:tc>
        <w:tc>
          <w:tcPr>
            <w:tcW w:w="2949" w:type="dxa"/>
          </w:tcPr>
          <w:p w14:paraId="4356BA7D" w14:textId="77777777" w:rsidR="00462DC6" w:rsidRDefault="00462DC6" w:rsidP="00462DC6">
            <w:pPr>
              <w:rPr>
                <w:rFonts w:cs="Arial"/>
                <w:bCs/>
              </w:rPr>
            </w:pPr>
            <w:r>
              <w:rPr>
                <w:rFonts w:cs="Arial"/>
                <w:bCs/>
              </w:rPr>
              <w:t>Knowledge and skills of members of NAP Steering Committee and Working Groups on GRB, planning and M&amp;E.</w:t>
            </w:r>
          </w:p>
          <w:p w14:paraId="713D34A9" w14:textId="77777777" w:rsidR="00462DC6" w:rsidRDefault="00462DC6" w:rsidP="00462DC6">
            <w:pPr>
              <w:rPr>
                <w:rFonts w:cs="Arial"/>
                <w:bCs/>
              </w:rPr>
            </w:pPr>
          </w:p>
          <w:p w14:paraId="541A1CC6" w14:textId="77777777" w:rsidR="00462DC6" w:rsidRDefault="00462DC6" w:rsidP="00462DC6">
            <w:pPr>
              <w:rPr>
                <w:rFonts w:cs="Arial"/>
                <w:bCs/>
              </w:rPr>
            </w:pPr>
            <w:r>
              <w:rPr>
                <w:rFonts w:cs="Arial"/>
                <w:bCs/>
              </w:rPr>
              <w:t xml:space="preserve">Number and % of staff from MSS, MOI, MOJ and SEII and </w:t>
            </w:r>
            <w:r>
              <w:rPr>
                <w:rFonts w:cs="Arial"/>
                <w:bCs/>
              </w:rPr>
              <w:lastRenderedPageBreak/>
              <w:t>from municipal level with increased capacity on GE and NAP 1325</w:t>
            </w:r>
          </w:p>
          <w:p w14:paraId="08CEA8A2" w14:textId="77777777" w:rsidR="00462DC6" w:rsidRDefault="00462DC6" w:rsidP="00462DC6">
            <w:pPr>
              <w:rPr>
                <w:rFonts w:cs="Arial"/>
                <w:bCs/>
              </w:rPr>
            </w:pPr>
          </w:p>
          <w:p w14:paraId="7B27F403" w14:textId="77777777" w:rsidR="00462DC6" w:rsidRDefault="00462DC6" w:rsidP="00462DC6">
            <w:pPr>
              <w:jc w:val="both"/>
              <w:rPr>
                <w:rFonts w:cs="Arial"/>
                <w:bCs/>
              </w:rPr>
            </w:pPr>
            <w:r>
              <w:rPr>
                <w:rFonts w:cs="Arial"/>
                <w:bCs/>
              </w:rPr>
              <w:t>Number of training modules on GE and prevention of GBV included in training curriculum of F-FDTL and PNTL, with support from UN Women.</w:t>
            </w:r>
          </w:p>
          <w:p w14:paraId="46C91AE3" w14:textId="77777777" w:rsidR="00462DC6" w:rsidRDefault="00462DC6" w:rsidP="00462DC6">
            <w:pPr>
              <w:jc w:val="both"/>
              <w:rPr>
                <w:rFonts w:cs="Arial"/>
                <w:bCs/>
              </w:rPr>
            </w:pPr>
          </w:p>
          <w:p w14:paraId="2C1963C9" w14:textId="77777777" w:rsidR="00462DC6" w:rsidRDefault="00462DC6" w:rsidP="00462DC6">
            <w:pPr>
              <w:jc w:val="both"/>
              <w:rPr>
                <w:rFonts w:cs="Arial"/>
                <w:bCs/>
              </w:rPr>
            </w:pPr>
            <w:r>
              <w:rPr>
                <w:rFonts w:cs="Arial"/>
                <w:bCs/>
              </w:rPr>
              <w:t>WPS related priorities in national budget.</w:t>
            </w:r>
          </w:p>
          <w:p w14:paraId="6515F062" w14:textId="77777777" w:rsidR="00462DC6" w:rsidRDefault="00462DC6" w:rsidP="00462DC6">
            <w:pPr>
              <w:rPr>
                <w:rFonts w:cs="Arial"/>
                <w:bCs/>
              </w:rPr>
            </w:pPr>
          </w:p>
          <w:p w14:paraId="2B3431D8" w14:textId="2DDBB79D" w:rsidR="00462DC6" w:rsidRPr="00146668" w:rsidRDefault="00462DC6" w:rsidP="00462DC6">
            <w:pPr>
              <w:rPr>
                <w:rFonts w:cs="Arial"/>
                <w:bCs/>
              </w:rPr>
            </w:pPr>
            <w:r>
              <w:rPr>
                <w:rFonts w:cs="Arial"/>
                <w:bCs/>
              </w:rPr>
              <w:t xml:space="preserve">Number of women mediators, coordinators and focal points at MOI. </w:t>
            </w:r>
            <w:r w:rsidRPr="00793BAD">
              <w:rPr>
                <w:rFonts w:cs="Calibri"/>
                <w:i/>
                <w:iCs/>
              </w:rPr>
              <w:t>Verification</w:t>
            </w:r>
            <w:r>
              <w:rPr>
                <w:rFonts w:cs="Calibri"/>
              </w:rPr>
              <w:t xml:space="preserve">: UN Women AWPs, donor reports and monitoring reports; NAP Secretariat Reports; </w:t>
            </w:r>
          </w:p>
        </w:tc>
      </w:tr>
      <w:tr w:rsidR="00462DC6" w:rsidRPr="00C27ED0" w14:paraId="5C674646" w14:textId="77777777" w:rsidTr="00462DC6">
        <w:trPr>
          <w:trHeight w:val="142"/>
        </w:trPr>
        <w:tc>
          <w:tcPr>
            <w:tcW w:w="1704" w:type="dxa"/>
          </w:tcPr>
          <w:p w14:paraId="32A488E4" w14:textId="77777777" w:rsidR="00462DC6" w:rsidRPr="00C27ED0" w:rsidRDefault="00462DC6" w:rsidP="00462DC6">
            <w:r w:rsidRPr="00C27ED0">
              <w:rPr>
                <w:rFonts w:cs="Arial"/>
                <w:b/>
                <w:bCs/>
              </w:rPr>
              <w:t>EFFICIENCY</w:t>
            </w:r>
          </w:p>
        </w:tc>
        <w:tc>
          <w:tcPr>
            <w:tcW w:w="6353" w:type="dxa"/>
          </w:tcPr>
          <w:p w14:paraId="6D246805" w14:textId="77777777" w:rsidR="00462DC6" w:rsidRPr="00384BE2" w:rsidRDefault="00462DC6" w:rsidP="00462DC6">
            <w:pPr>
              <w:autoSpaceDE w:val="0"/>
              <w:autoSpaceDN w:val="0"/>
              <w:adjustRightInd w:val="0"/>
              <w:rPr>
                <w:rFonts w:cs="TheSansLight-Plain"/>
                <w:bCs/>
              </w:rPr>
            </w:pPr>
            <w:r w:rsidRPr="00384BE2">
              <w:rPr>
                <w:rFonts w:cs="TheSansLight-Plain"/>
              </w:rPr>
              <w:t>To what extent is there clarity in roles and responsibilities contributing to efficient implementation and monitoring of the NAP 1325?</w:t>
            </w:r>
            <w:r w:rsidRPr="00384BE2">
              <w:rPr>
                <w:rFonts w:cs="TheSansLight-Plain"/>
                <w:bCs/>
              </w:rPr>
              <w:t xml:space="preserve"> </w:t>
            </w:r>
          </w:p>
          <w:p w14:paraId="28B775D0" w14:textId="77777777" w:rsidR="00462DC6" w:rsidRPr="00384BE2" w:rsidRDefault="00462DC6" w:rsidP="00462DC6">
            <w:pPr>
              <w:pStyle w:val="Default"/>
              <w:spacing w:after="77"/>
              <w:jc w:val="both"/>
              <w:rPr>
                <w:rFonts w:asciiTheme="minorHAnsi" w:hAnsiTheme="minorHAnsi" w:cs="TheSansLight-Plain"/>
                <w:bCs/>
                <w:sz w:val="22"/>
                <w:szCs w:val="22"/>
              </w:rPr>
            </w:pPr>
          </w:p>
          <w:p w14:paraId="212F78EB" w14:textId="77777777" w:rsidR="00462DC6" w:rsidRPr="00384BE2" w:rsidRDefault="00462DC6" w:rsidP="00462DC6">
            <w:pPr>
              <w:pStyle w:val="Default"/>
              <w:spacing w:after="77"/>
              <w:jc w:val="both"/>
              <w:rPr>
                <w:rFonts w:asciiTheme="minorHAnsi" w:hAnsiTheme="minorHAnsi" w:cs="TheSansLight-Plain"/>
                <w:bCs/>
                <w:sz w:val="22"/>
                <w:szCs w:val="22"/>
              </w:rPr>
            </w:pPr>
            <w:r w:rsidRPr="00384BE2">
              <w:rPr>
                <w:rFonts w:asciiTheme="minorHAnsi" w:hAnsiTheme="minorHAnsi" w:cs="TheSansLight-Plain"/>
                <w:bCs/>
                <w:sz w:val="22"/>
                <w:szCs w:val="22"/>
              </w:rPr>
              <w:t xml:space="preserve">Has the coordination, both horizontal and vertical among agencies involved. contributed to the efficiency of the implementation and monitoring </w:t>
            </w:r>
            <w:r w:rsidRPr="00384BE2">
              <w:rPr>
                <w:rFonts w:asciiTheme="minorHAnsi" w:hAnsiTheme="minorHAnsi" w:cs="TheSansLight-Plain"/>
                <w:sz w:val="22"/>
                <w:szCs w:val="22"/>
              </w:rPr>
              <w:t>of the NAP 1325</w:t>
            </w:r>
            <w:r w:rsidRPr="00384BE2">
              <w:rPr>
                <w:rFonts w:asciiTheme="minorHAnsi" w:hAnsiTheme="minorHAnsi" w:cs="TheSansLight-Plain"/>
                <w:bCs/>
                <w:sz w:val="22"/>
                <w:szCs w:val="22"/>
              </w:rPr>
              <w:t xml:space="preserve">? </w:t>
            </w:r>
          </w:p>
          <w:p w14:paraId="3AB5AA6D" w14:textId="77777777" w:rsidR="00462DC6" w:rsidRPr="00384BE2" w:rsidRDefault="00462DC6" w:rsidP="00462DC6">
            <w:pPr>
              <w:pStyle w:val="Default"/>
              <w:spacing w:after="77"/>
              <w:jc w:val="both"/>
              <w:rPr>
                <w:rFonts w:asciiTheme="minorHAnsi" w:hAnsiTheme="minorHAnsi" w:cs="TheSansLight-Plain"/>
                <w:sz w:val="22"/>
                <w:szCs w:val="22"/>
              </w:rPr>
            </w:pPr>
            <w:r w:rsidRPr="00384BE2">
              <w:rPr>
                <w:rFonts w:asciiTheme="minorHAnsi" w:hAnsiTheme="minorHAnsi" w:cs="TheSansLight-Plain"/>
                <w:sz w:val="22"/>
                <w:szCs w:val="22"/>
              </w:rPr>
              <w:t xml:space="preserve">To what extent have adequate resources (financial, human, technical support, etc.) been allocated and efficiently used to achieve the NAP 1325 results? </w:t>
            </w:r>
          </w:p>
          <w:p w14:paraId="6657EF1D" w14:textId="77777777" w:rsidR="00462DC6" w:rsidRPr="00384BE2" w:rsidRDefault="00462DC6" w:rsidP="00462DC6">
            <w:pPr>
              <w:autoSpaceDE w:val="0"/>
              <w:autoSpaceDN w:val="0"/>
              <w:adjustRightInd w:val="0"/>
              <w:spacing w:after="200"/>
              <w:ind w:left="7"/>
            </w:pPr>
            <w:bookmarkStart w:id="33" w:name="_Hlk57486183"/>
            <w:r w:rsidRPr="00384BE2">
              <w:rPr>
                <w:rFonts w:cs="Arial"/>
                <w:i/>
              </w:rPr>
              <w:lastRenderedPageBreak/>
              <w:t>Managerial efficiency</w:t>
            </w:r>
            <w:r w:rsidRPr="00384BE2">
              <w:t xml:space="preserve"> Have UN Women’s interventions been efficient in terms of use of human and financial resources?</w:t>
            </w:r>
          </w:p>
          <w:bookmarkEnd w:id="33"/>
          <w:p w14:paraId="567D0B5E" w14:textId="77777777" w:rsidR="00462DC6" w:rsidRPr="00384BE2" w:rsidRDefault="00462DC6" w:rsidP="00462DC6">
            <w:pPr>
              <w:autoSpaceDE w:val="0"/>
              <w:autoSpaceDN w:val="0"/>
              <w:adjustRightInd w:val="0"/>
              <w:spacing w:after="200"/>
              <w:ind w:left="7"/>
              <w:rPr>
                <w:rFonts w:cs="Arial"/>
              </w:rPr>
            </w:pPr>
            <w:r w:rsidRPr="00384BE2">
              <w:rPr>
                <w:rFonts w:cs="Arial"/>
                <w:i/>
              </w:rPr>
              <w:t xml:space="preserve"> </w:t>
            </w:r>
            <w:bookmarkStart w:id="34" w:name="_Hlk57486318"/>
            <w:r w:rsidRPr="00384BE2">
              <w:rPr>
                <w:rFonts w:cs="Calibri"/>
              </w:rPr>
              <w:t>Were sufficient resources (financial, time, people) allocated to integrate in the design, implementation, monitoring and evaluation of the intervention?</w:t>
            </w:r>
          </w:p>
          <w:p w14:paraId="1629FB34" w14:textId="77777777" w:rsidR="00462DC6" w:rsidRPr="00384BE2" w:rsidRDefault="00462DC6" w:rsidP="00462DC6">
            <w:pPr>
              <w:autoSpaceDE w:val="0"/>
              <w:autoSpaceDN w:val="0"/>
              <w:adjustRightInd w:val="0"/>
              <w:spacing w:after="200"/>
              <w:ind w:left="7"/>
              <w:rPr>
                <w:rFonts w:cs="Arial"/>
                <w:bCs/>
              </w:rPr>
            </w:pPr>
            <w:bookmarkStart w:id="35" w:name="_Hlk57486382"/>
            <w:bookmarkEnd w:id="34"/>
            <w:r w:rsidRPr="00384BE2">
              <w:rPr>
                <w:rFonts w:cs="Arial"/>
                <w:i/>
              </w:rPr>
              <w:t xml:space="preserve">Programmatic efficiency </w:t>
            </w:r>
            <w:r w:rsidRPr="00384BE2">
              <w:rPr>
                <w:rFonts w:cs="Calibri"/>
              </w:rPr>
              <w:t>Were the intervention resources used in an efficient way to address he implementation of the two Outcome areas?</w:t>
            </w:r>
          </w:p>
          <w:p w14:paraId="6396BC80" w14:textId="77777777" w:rsidR="00462DC6" w:rsidRPr="00384BE2" w:rsidRDefault="00462DC6" w:rsidP="00462DC6">
            <w:pPr>
              <w:autoSpaceDE w:val="0"/>
              <w:autoSpaceDN w:val="0"/>
              <w:adjustRightInd w:val="0"/>
              <w:spacing w:after="200"/>
              <w:ind w:left="7"/>
              <w:rPr>
                <w:rFonts w:cs="Arial"/>
                <w:bCs/>
              </w:rPr>
            </w:pPr>
            <w:r w:rsidRPr="00384BE2">
              <w:rPr>
                <w:rFonts w:cs="Arial"/>
                <w:bCs/>
              </w:rPr>
              <w:t>Has horizontal and vertical coordination among agencies involved contributed to the coherence of implementation and monitoring of NAP 1325?</w:t>
            </w:r>
          </w:p>
          <w:bookmarkEnd w:id="35"/>
          <w:p w14:paraId="28CA66B3" w14:textId="77777777" w:rsidR="00462DC6" w:rsidRPr="00384BE2" w:rsidRDefault="00462DC6" w:rsidP="00462DC6">
            <w:r w:rsidRPr="00384BE2">
              <w:rPr>
                <w:rFonts w:cs="Arial"/>
                <w:i/>
              </w:rPr>
              <w:t xml:space="preserve">Is the process and procedures the best?  </w:t>
            </w:r>
            <w:r w:rsidRPr="00384BE2">
              <w:rPr>
                <w:rFonts w:cs="Calibri"/>
              </w:rPr>
              <w:t>Were there any constraints (e.g. political, practical, bureaucratic) to addressing the project efficiently during implementation</w:t>
            </w:r>
            <w:r>
              <w:rPr>
                <w:rFonts w:cs="Calibri"/>
              </w:rPr>
              <w:t>?</w:t>
            </w:r>
          </w:p>
        </w:tc>
        <w:tc>
          <w:tcPr>
            <w:tcW w:w="3514" w:type="dxa"/>
          </w:tcPr>
          <w:p w14:paraId="77D29F97" w14:textId="77777777" w:rsidR="00462DC6" w:rsidRPr="00384BE2" w:rsidRDefault="00462DC6" w:rsidP="00462DC6">
            <w:pPr>
              <w:rPr>
                <w:rFonts w:cs="Arial"/>
                <w:bCs/>
              </w:rPr>
            </w:pPr>
            <w:bookmarkStart w:id="36" w:name="_Hlk57486433"/>
            <w:r w:rsidRPr="00384BE2">
              <w:rPr>
                <w:rFonts w:cs="Arial"/>
                <w:bCs/>
              </w:rPr>
              <w:lastRenderedPageBreak/>
              <w:t>How has UN Women supported resource allocation and used these in a cost-effective way to achieve NAP 1325 results and realise the TOC?</w:t>
            </w:r>
          </w:p>
          <w:p w14:paraId="66415765" w14:textId="77777777" w:rsidR="00462DC6" w:rsidRPr="00384BE2" w:rsidRDefault="00462DC6" w:rsidP="00462DC6">
            <w:pPr>
              <w:rPr>
                <w:rFonts w:cs="Arial"/>
                <w:bCs/>
              </w:rPr>
            </w:pPr>
          </w:p>
          <w:p w14:paraId="73C29B20" w14:textId="77777777" w:rsidR="00462DC6" w:rsidRPr="00384BE2" w:rsidRDefault="00462DC6" w:rsidP="00462DC6">
            <w:pPr>
              <w:rPr>
                <w:rFonts w:cs="Arial"/>
                <w:bCs/>
              </w:rPr>
            </w:pPr>
          </w:p>
          <w:p w14:paraId="0BC607E0" w14:textId="77777777" w:rsidR="00462DC6" w:rsidRPr="00384BE2" w:rsidRDefault="00462DC6" w:rsidP="00462DC6">
            <w:pPr>
              <w:rPr>
                <w:rFonts w:cs="Arial"/>
                <w:bCs/>
              </w:rPr>
            </w:pPr>
            <w:r w:rsidRPr="00384BE2">
              <w:rPr>
                <w:rFonts w:cs="Arial"/>
                <w:bCs/>
              </w:rPr>
              <w:t>To what extent has UN Women contributed to clarity in roles and responsibilities resulting in efficient implementation of NAP 1325?</w:t>
            </w:r>
          </w:p>
          <w:p w14:paraId="4728C98F" w14:textId="77777777" w:rsidR="00462DC6" w:rsidRPr="00384BE2" w:rsidRDefault="00462DC6" w:rsidP="00462DC6">
            <w:pPr>
              <w:rPr>
                <w:rFonts w:cs="Arial"/>
                <w:bCs/>
              </w:rPr>
            </w:pPr>
          </w:p>
          <w:p w14:paraId="02C93ABC" w14:textId="77777777" w:rsidR="00462DC6" w:rsidRPr="00384BE2" w:rsidRDefault="00462DC6" w:rsidP="00462DC6">
            <w:pPr>
              <w:rPr>
                <w:rFonts w:cs="Arial"/>
                <w:bCs/>
              </w:rPr>
            </w:pPr>
          </w:p>
          <w:p w14:paraId="7CDEF238" w14:textId="77777777" w:rsidR="00462DC6" w:rsidRDefault="00462DC6" w:rsidP="00462DC6">
            <w:pPr>
              <w:rPr>
                <w:rFonts w:cs="Arial"/>
                <w:bCs/>
              </w:rPr>
            </w:pPr>
          </w:p>
          <w:p w14:paraId="0FFF49D5" w14:textId="77777777" w:rsidR="00462DC6" w:rsidRDefault="00462DC6" w:rsidP="00462DC6">
            <w:pPr>
              <w:rPr>
                <w:rFonts w:cs="Arial"/>
                <w:bCs/>
              </w:rPr>
            </w:pPr>
          </w:p>
          <w:p w14:paraId="4FC021C2" w14:textId="77777777" w:rsidR="00462DC6" w:rsidRDefault="00462DC6" w:rsidP="00462DC6">
            <w:pPr>
              <w:rPr>
                <w:rFonts w:cs="Arial"/>
                <w:bCs/>
              </w:rPr>
            </w:pPr>
          </w:p>
          <w:p w14:paraId="18DBDDDB" w14:textId="77777777" w:rsidR="00462DC6" w:rsidRDefault="00462DC6" w:rsidP="00462DC6">
            <w:pPr>
              <w:rPr>
                <w:rFonts w:cs="Arial"/>
                <w:bCs/>
              </w:rPr>
            </w:pPr>
          </w:p>
          <w:p w14:paraId="45DACDE2" w14:textId="77777777" w:rsidR="00462DC6" w:rsidRDefault="00462DC6" w:rsidP="00462DC6">
            <w:pPr>
              <w:rPr>
                <w:rFonts w:cs="Arial"/>
                <w:bCs/>
              </w:rPr>
            </w:pPr>
          </w:p>
          <w:p w14:paraId="76194132" w14:textId="77777777" w:rsidR="00462DC6" w:rsidRPr="00384BE2" w:rsidRDefault="00462DC6" w:rsidP="00462DC6">
            <w:pPr>
              <w:rPr>
                <w:rFonts w:cs="Arial"/>
                <w:bCs/>
              </w:rPr>
            </w:pPr>
            <w:r w:rsidRPr="00384BE2">
              <w:rPr>
                <w:rFonts w:cs="Arial"/>
                <w:bCs/>
              </w:rPr>
              <w:t>Were synergies and not duplication ensured?</w:t>
            </w:r>
          </w:p>
          <w:bookmarkEnd w:id="36"/>
          <w:p w14:paraId="41E72329" w14:textId="77777777" w:rsidR="00462DC6" w:rsidRPr="00384BE2" w:rsidRDefault="00462DC6" w:rsidP="00462DC6">
            <w:pPr>
              <w:autoSpaceDE w:val="0"/>
              <w:autoSpaceDN w:val="0"/>
              <w:adjustRightInd w:val="0"/>
              <w:rPr>
                <w:rFonts w:cs="TheSansLight-Plain"/>
              </w:rPr>
            </w:pPr>
          </w:p>
          <w:p w14:paraId="5B3CA972" w14:textId="77777777" w:rsidR="00462DC6" w:rsidRPr="00384BE2" w:rsidRDefault="00462DC6" w:rsidP="00462DC6">
            <w:pPr>
              <w:autoSpaceDE w:val="0"/>
              <w:autoSpaceDN w:val="0"/>
              <w:adjustRightInd w:val="0"/>
              <w:rPr>
                <w:rFonts w:cs="TheSansLight-Plain"/>
              </w:rPr>
            </w:pPr>
          </w:p>
        </w:tc>
        <w:tc>
          <w:tcPr>
            <w:tcW w:w="2949" w:type="dxa"/>
          </w:tcPr>
          <w:p w14:paraId="413D542E" w14:textId="77777777" w:rsidR="00462DC6" w:rsidRPr="00146668" w:rsidRDefault="00462DC6" w:rsidP="00462DC6">
            <w:pPr>
              <w:autoSpaceDE w:val="0"/>
              <w:autoSpaceDN w:val="0"/>
              <w:adjustRightInd w:val="0"/>
              <w:rPr>
                <w:rFonts w:cs="AvenirNext-Regular"/>
              </w:rPr>
            </w:pPr>
            <w:r w:rsidRPr="00146668">
              <w:rPr>
                <w:rFonts w:cs="AvenirNext-Regular"/>
              </w:rPr>
              <w:lastRenderedPageBreak/>
              <w:t>Level and degree</w:t>
            </w:r>
            <w:r>
              <w:rPr>
                <w:rFonts w:cs="AvenirNext-Regular"/>
              </w:rPr>
              <w:t xml:space="preserve"> </w:t>
            </w:r>
            <w:r w:rsidRPr="00146668">
              <w:rPr>
                <w:rFonts w:cs="AvenirNext-Regular"/>
              </w:rPr>
              <w:t>of involvement of</w:t>
            </w:r>
            <w:r>
              <w:rPr>
                <w:rFonts w:cs="AvenirNext-Regular"/>
              </w:rPr>
              <w:t xml:space="preserve"> </w:t>
            </w:r>
            <w:r w:rsidRPr="00146668">
              <w:rPr>
                <w:rFonts w:cs="AvenirNext-Regular"/>
              </w:rPr>
              <w:t>partners in</w:t>
            </w:r>
          </w:p>
          <w:p w14:paraId="68D3336A" w14:textId="77777777" w:rsidR="00462DC6" w:rsidRPr="00146668" w:rsidRDefault="00462DC6" w:rsidP="00462DC6">
            <w:pPr>
              <w:autoSpaceDE w:val="0"/>
              <w:autoSpaceDN w:val="0"/>
              <w:adjustRightInd w:val="0"/>
              <w:rPr>
                <w:rFonts w:cs="AvenirNext-Regular"/>
              </w:rPr>
            </w:pPr>
            <w:r>
              <w:rPr>
                <w:rFonts w:cs="AvenirNext-Regular"/>
              </w:rPr>
              <w:t>NAP Secretariat c</w:t>
            </w:r>
            <w:r w:rsidRPr="00146668">
              <w:rPr>
                <w:rFonts w:cs="AvenirNext-Regular"/>
              </w:rPr>
              <w:t>oordination</w:t>
            </w:r>
            <w:r>
              <w:rPr>
                <w:rFonts w:cs="AvenirNext-Regular"/>
              </w:rPr>
              <w:t xml:space="preserve"> </w:t>
            </w:r>
            <w:r w:rsidRPr="00146668">
              <w:rPr>
                <w:rFonts w:cs="AvenirNext-Regular"/>
              </w:rPr>
              <w:t>mechanism</w:t>
            </w:r>
            <w:r>
              <w:rPr>
                <w:rFonts w:cs="AvenirNext-Regular"/>
              </w:rPr>
              <w:t>.</w:t>
            </w:r>
          </w:p>
          <w:p w14:paraId="09684706" w14:textId="77777777" w:rsidR="00462DC6" w:rsidRPr="00146668" w:rsidRDefault="00462DC6" w:rsidP="00462DC6">
            <w:pPr>
              <w:rPr>
                <w:rFonts w:cs="AvenirNext-Regular"/>
                <w:bCs/>
              </w:rPr>
            </w:pPr>
          </w:p>
          <w:p w14:paraId="4A4B6765" w14:textId="0099DF9B" w:rsidR="00462DC6" w:rsidRDefault="00C53279" w:rsidP="00462DC6">
            <w:pPr>
              <w:autoSpaceDE w:val="0"/>
              <w:autoSpaceDN w:val="0"/>
              <w:adjustRightInd w:val="0"/>
              <w:jc w:val="both"/>
              <w:rPr>
                <w:rFonts w:cs="AvenirNext-Regular"/>
              </w:rPr>
            </w:pPr>
            <w:r>
              <w:rPr>
                <w:rFonts w:cs="AvenirNext-Regular"/>
              </w:rPr>
              <w:t xml:space="preserve"> </w:t>
            </w:r>
          </w:p>
          <w:p w14:paraId="49CA6E46" w14:textId="77777777" w:rsidR="00462DC6" w:rsidRDefault="00462DC6" w:rsidP="00462DC6">
            <w:pPr>
              <w:autoSpaceDE w:val="0"/>
              <w:autoSpaceDN w:val="0"/>
              <w:adjustRightInd w:val="0"/>
              <w:jc w:val="both"/>
              <w:rPr>
                <w:rFonts w:cs="Arial"/>
                <w:bCs/>
              </w:rPr>
            </w:pPr>
          </w:p>
          <w:p w14:paraId="75F55DE6" w14:textId="77777777" w:rsidR="00462DC6" w:rsidRDefault="00462DC6" w:rsidP="00462DC6">
            <w:pPr>
              <w:autoSpaceDE w:val="0"/>
              <w:autoSpaceDN w:val="0"/>
              <w:adjustRightInd w:val="0"/>
              <w:jc w:val="both"/>
              <w:rPr>
                <w:rFonts w:cs="Arial"/>
                <w:bCs/>
              </w:rPr>
            </w:pPr>
            <w:r>
              <w:rPr>
                <w:rFonts w:cs="Arial"/>
                <w:bCs/>
              </w:rPr>
              <w:t xml:space="preserve">Number of monitoring reports developed by Steering Committee and its members on NAP 1325 implementation </w:t>
            </w:r>
            <w:r>
              <w:rPr>
                <w:rFonts w:cs="Arial"/>
                <w:bCs/>
              </w:rPr>
              <w:lastRenderedPageBreak/>
              <w:t>on an annual basis, with inputs from line ministries.</w:t>
            </w:r>
          </w:p>
          <w:p w14:paraId="61204507" w14:textId="77777777" w:rsidR="00462DC6" w:rsidRDefault="00462DC6" w:rsidP="00462DC6">
            <w:pPr>
              <w:autoSpaceDE w:val="0"/>
              <w:autoSpaceDN w:val="0"/>
              <w:adjustRightInd w:val="0"/>
              <w:jc w:val="both"/>
              <w:rPr>
                <w:rFonts w:cs="Arial"/>
                <w:bCs/>
              </w:rPr>
            </w:pPr>
          </w:p>
          <w:p w14:paraId="2E04FCC7" w14:textId="77777777" w:rsidR="00462DC6" w:rsidRDefault="00462DC6" w:rsidP="00462DC6">
            <w:pPr>
              <w:jc w:val="both"/>
              <w:rPr>
                <w:rFonts w:cs="Arial"/>
                <w:bCs/>
              </w:rPr>
            </w:pPr>
            <w:r>
              <w:rPr>
                <w:rFonts w:cs="Arial"/>
                <w:bCs/>
              </w:rPr>
              <w:t>Knowledge and skills of members of NAP Steering Committee and Working Groups on GRB, planning and M&amp;E.</w:t>
            </w:r>
          </w:p>
          <w:p w14:paraId="106232F7" w14:textId="77777777" w:rsidR="00462DC6" w:rsidRDefault="00462DC6" w:rsidP="00462DC6">
            <w:pPr>
              <w:jc w:val="both"/>
              <w:rPr>
                <w:rFonts w:cs="Arial"/>
                <w:bCs/>
              </w:rPr>
            </w:pPr>
          </w:p>
          <w:p w14:paraId="08C72F1E" w14:textId="7BEAE1A1" w:rsidR="00462DC6" w:rsidRPr="00146668" w:rsidRDefault="00462DC6" w:rsidP="00462DC6">
            <w:pPr>
              <w:jc w:val="both"/>
              <w:rPr>
                <w:rFonts w:cs="Arial"/>
                <w:bCs/>
              </w:rPr>
            </w:pPr>
            <w:r>
              <w:rPr>
                <w:rFonts w:cs="Arial"/>
                <w:bCs/>
              </w:rPr>
              <w:t>Number of policies, procedures and strategies drafted and approved to support gender equality at PNTL and F-FDTL supported by UN Women.</w:t>
            </w:r>
            <w:r>
              <w:rPr>
                <w:bCs/>
              </w:rPr>
              <w:t xml:space="preserve"> </w:t>
            </w:r>
            <w:r w:rsidRPr="00793BAD">
              <w:rPr>
                <w:rFonts w:cs="Calibri"/>
                <w:i/>
                <w:iCs/>
              </w:rPr>
              <w:t>Verification</w:t>
            </w:r>
            <w:r>
              <w:rPr>
                <w:rFonts w:cs="Calibri"/>
              </w:rPr>
              <w:t>: UN Women AWPs, donor reports and monitoring reports; NAP Secretariat Reports</w:t>
            </w:r>
          </w:p>
        </w:tc>
      </w:tr>
      <w:tr w:rsidR="00462DC6" w:rsidRPr="00C27ED0" w14:paraId="62D2923F" w14:textId="77777777" w:rsidTr="00462DC6">
        <w:trPr>
          <w:trHeight w:val="2225"/>
        </w:trPr>
        <w:tc>
          <w:tcPr>
            <w:tcW w:w="1704" w:type="dxa"/>
          </w:tcPr>
          <w:p w14:paraId="00FFC400" w14:textId="77777777" w:rsidR="00462DC6" w:rsidRPr="00C27ED0" w:rsidRDefault="00462DC6" w:rsidP="00462DC6">
            <w:r w:rsidRPr="00C27ED0">
              <w:rPr>
                <w:rFonts w:cs="Arial"/>
                <w:b/>
                <w:bCs/>
              </w:rPr>
              <w:t>SUSTAINABILITY</w:t>
            </w:r>
          </w:p>
        </w:tc>
        <w:tc>
          <w:tcPr>
            <w:tcW w:w="6353" w:type="dxa"/>
          </w:tcPr>
          <w:p w14:paraId="6F0EDBEF" w14:textId="77777777" w:rsidR="00462DC6" w:rsidRPr="00384BE2" w:rsidRDefault="00462DC6" w:rsidP="00462DC6">
            <w:pPr>
              <w:autoSpaceDE w:val="0"/>
              <w:autoSpaceDN w:val="0"/>
              <w:adjustRightInd w:val="0"/>
              <w:jc w:val="both"/>
              <w:rPr>
                <w:rFonts w:cs="TheSansLight-Plain"/>
              </w:rPr>
            </w:pPr>
            <w:r w:rsidRPr="00384BE2">
              <w:rPr>
                <w:rFonts w:cs="TheSansLight-Plain"/>
              </w:rPr>
              <w:t xml:space="preserve">To what extent was the NAP 1325 nationally owned and driven as demonstrated through institutionalization, allocation of adequate budget, and establishment of accountability and oversight mechanisms? </w:t>
            </w:r>
          </w:p>
          <w:p w14:paraId="281858E9" w14:textId="77777777" w:rsidR="00462DC6" w:rsidRPr="00384BE2" w:rsidRDefault="00462DC6" w:rsidP="00462DC6">
            <w:pPr>
              <w:pStyle w:val="Default"/>
              <w:widowControl w:val="0"/>
              <w:spacing w:line="288" w:lineRule="auto"/>
              <w:jc w:val="both"/>
              <w:textAlignment w:val="center"/>
              <w:rPr>
                <w:rFonts w:asciiTheme="minorHAnsi" w:hAnsiTheme="minorHAnsi" w:cs="TheSansLight-Plain"/>
                <w:sz w:val="22"/>
                <w:szCs w:val="22"/>
              </w:rPr>
            </w:pPr>
            <w:r w:rsidRPr="00384BE2">
              <w:rPr>
                <w:rFonts w:asciiTheme="minorHAnsi" w:hAnsiTheme="minorHAnsi" w:cs="TheSansLight-Plain"/>
                <w:sz w:val="22"/>
                <w:szCs w:val="22"/>
              </w:rPr>
              <w:t xml:space="preserve">Do national/local institutions demonstrate leadership, commitment and technical capacity to continue working on the implementation of women, peace and security agenda? </w:t>
            </w:r>
          </w:p>
          <w:p w14:paraId="4917B60A" w14:textId="77777777" w:rsidR="00462DC6" w:rsidRPr="00384BE2" w:rsidRDefault="00462DC6" w:rsidP="00462DC6">
            <w:pPr>
              <w:jc w:val="both"/>
              <w:rPr>
                <w:rFonts w:cs="Arial"/>
              </w:rPr>
            </w:pPr>
            <w:r w:rsidRPr="00384BE2">
              <w:rPr>
                <w:rFonts w:cs="Arial"/>
              </w:rPr>
              <w:t>What is the extent to which benefits will continue or are likely to continue after UN Women support is phased out?</w:t>
            </w:r>
          </w:p>
          <w:p w14:paraId="2DAF7DD8" w14:textId="77777777" w:rsidR="00462DC6" w:rsidRPr="00384BE2" w:rsidRDefault="00462DC6" w:rsidP="00462DC6">
            <w:pPr>
              <w:autoSpaceDE w:val="0"/>
              <w:autoSpaceDN w:val="0"/>
              <w:adjustRightInd w:val="0"/>
              <w:spacing w:after="200"/>
              <w:ind w:left="39"/>
              <w:jc w:val="both"/>
              <w:rPr>
                <w:rFonts w:cs="Calibri"/>
              </w:rPr>
            </w:pPr>
            <w:r w:rsidRPr="00384BE2">
              <w:rPr>
                <w:rFonts w:cs="Arial"/>
                <w:i/>
              </w:rPr>
              <w:t>Design- Did</w:t>
            </w:r>
            <w:r w:rsidRPr="00384BE2">
              <w:rPr>
                <w:rFonts w:cs="Calibri"/>
              </w:rPr>
              <w:t xml:space="preserve"> the intervention design include an appropriate sustainability and exit strategy (including promoting national/local ownership, use of local capacity, etc.) to support positive changes </w:t>
            </w:r>
            <w:r w:rsidRPr="00384BE2">
              <w:rPr>
                <w:rFonts w:cs="Calibri"/>
              </w:rPr>
              <w:lastRenderedPageBreak/>
              <w:t>after the end of the intervention? To what extent were stakeholders involved in the preparation of the strategy?</w:t>
            </w:r>
          </w:p>
          <w:p w14:paraId="407B83A3" w14:textId="77777777" w:rsidR="00462DC6" w:rsidRPr="00384BE2" w:rsidRDefault="00462DC6" w:rsidP="00462DC6">
            <w:pPr>
              <w:autoSpaceDE w:val="0"/>
              <w:autoSpaceDN w:val="0"/>
              <w:adjustRightInd w:val="0"/>
              <w:spacing w:after="200"/>
              <w:jc w:val="both"/>
              <w:rPr>
                <w:rFonts w:cs="Calibri"/>
              </w:rPr>
            </w:pPr>
            <w:r w:rsidRPr="00384BE2">
              <w:rPr>
                <w:rFonts w:cs="Arial"/>
                <w:i/>
              </w:rPr>
              <w:t xml:space="preserve">Implementation: capacity development and ownership </w:t>
            </w:r>
            <w:r w:rsidRPr="00384BE2">
              <w:rPr>
                <w:rFonts w:cs="Cambria Math"/>
              </w:rPr>
              <w:t>‐</w:t>
            </w:r>
            <w:r w:rsidRPr="00384BE2">
              <w:rPr>
                <w:rFonts w:cs="Cambria"/>
              </w:rPr>
              <w:t xml:space="preserve"> </w:t>
            </w:r>
            <w:r w:rsidRPr="00384BE2">
              <w:rPr>
                <w:rFonts w:cs="Calibri"/>
              </w:rPr>
              <w:t>To what extent were national and local organizations involved in different aspects of the intervention implementation? Did the intervention activities aim at promoting sustainable changes in attitudes, behaviours and power relations between the different stakeholder groups?</w:t>
            </w:r>
          </w:p>
          <w:p w14:paraId="5D75D895" w14:textId="77777777" w:rsidR="00462DC6" w:rsidRDefault="00462DC6" w:rsidP="00462DC6">
            <w:pPr>
              <w:autoSpaceDE w:val="0"/>
              <w:autoSpaceDN w:val="0"/>
              <w:adjustRightInd w:val="0"/>
              <w:spacing w:after="200"/>
              <w:ind w:left="39"/>
              <w:contextualSpacing/>
              <w:jc w:val="both"/>
              <w:rPr>
                <w:rFonts w:cs="Cambria"/>
              </w:rPr>
            </w:pPr>
            <w:r w:rsidRPr="00384BE2">
              <w:rPr>
                <w:rFonts w:cs="Arial"/>
                <w:i/>
              </w:rPr>
              <w:t xml:space="preserve">Will the project products survive beyond the life of the project? </w:t>
            </w:r>
            <w:r w:rsidRPr="00384BE2">
              <w:rPr>
                <w:rFonts w:cs="Calibri"/>
              </w:rPr>
              <w:t>To what extent do stakeholders have confidence that they will be able to build on the HR &amp; GE changes promoted by the intervention?</w:t>
            </w:r>
            <w:r w:rsidRPr="00384BE2">
              <w:rPr>
                <w:rFonts w:cs="Cambria"/>
              </w:rPr>
              <w:t xml:space="preserve"> </w:t>
            </w:r>
          </w:p>
          <w:p w14:paraId="0D02BA34" w14:textId="77777777" w:rsidR="00462DC6" w:rsidRDefault="00462DC6" w:rsidP="00462DC6">
            <w:pPr>
              <w:autoSpaceDE w:val="0"/>
              <w:autoSpaceDN w:val="0"/>
              <w:adjustRightInd w:val="0"/>
              <w:spacing w:after="200"/>
              <w:ind w:left="39"/>
              <w:contextualSpacing/>
              <w:jc w:val="both"/>
            </w:pPr>
          </w:p>
          <w:p w14:paraId="3CAE09D9" w14:textId="77777777" w:rsidR="00462DC6" w:rsidRDefault="00462DC6" w:rsidP="00462DC6">
            <w:pPr>
              <w:autoSpaceDE w:val="0"/>
              <w:autoSpaceDN w:val="0"/>
              <w:adjustRightInd w:val="0"/>
              <w:spacing w:after="200"/>
              <w:ind w:left="39"/>
              <w:contextualSpacing/>
              <w:jc w:val="both"/>
            </w:pPr>
          </w:p>
          <w:p w14:paraId="7BBCA311" w14:textId="77777777" w:rsidR="00462DC6" w:rsidRDefault="00462DC6" w:rsidP="00462DC6">
            <w:pPr>
              <w:autoSpaceDE w:val="0"/>
              <w:autoSpaceDN w:val="0"/>
              <w:adjustRightInd w:val="0"/>
              <w:spacing w:after="200"/>
              <w:ind w:left="39"/>
              <w:contextualSpacing/>
              <w:jc w:val="both"/>
            </w:pPr>
          </w:p>
          <w:p w14:paraId="0EC8D032" w14:textId="77777777" w:rsidR="00462DC6" w:rsidRDefault="00462DC6" w:rsidP="00462DC6">
            <w:pPr>
              <w:autoSpaceDE w:val="0"/>
              <w:autoSpaceDN w:val="0"/>
              <w:adjustRightInd w:val="0"/>
              <w:spacing w:after="200"/>
              <w:ind w:left="39"/>
              <w:contextualSpacing/>
              <w:jc w:val="both"/>
            </w:pPr>
          </w:p>
          <w:p w14:paraId="48E7BBF2" w14:textId="77777777" w:rsidR="00462DC6" w:rsidRPr="00384BE2" w:rsidRDefault="00462DC6" w:rsidP="00462DC6">
            <w:pPr>
              <w:autoSpaceDE w:val="0"/>
              <w:autoSpaceDN w:val="0"/>
              <w:adjustRightInd w:val="0"/>
              <w:spacing w:after="200"/>
              <w:ind w:left="39"/>
              <w:contextualSpacing/>
              <w:jc w:val="both"/>
            </w:pPr>
          </w:p>
        </w:tc>
        <w:tc>
          <w:tcPr>
            <w:tcW w:w="3514" w:type="dxa"/>
          </w:tcPr>
          <w:p w14:paraId="7D220C13" w14:textId="77777777" w:rsidR="00462DC6" w:rsidRPr="00384BE2" w:rsidRDefault="00462DC6" w:rsidP="00462DC6">
            <w:pPr>
              <w:autoSpaceDE w:val="0"/>
              <w:autoSpaceDN w:val="0"/>
              <w:adjustRightInd w:val="0"/>
              <w:rPr>
                <w:rFonts w:cs="Calibri"/>
              </w:rPr>
            </w:pPr>
            <w:r w:rsidRPr="00384BE2">
              <w:rPr>
                <w:rFonts w:cs="Cambria Math"/>
              </w:rPr>
              <w:lastRenderedPageBreak/>
              <w:t>D</w:t>
            </w:r>
            <w:r w:rsidRPr="00384BE2">
              <w:rPr>
                <w:rFonts w:cs="Calibri"/>
              </w:rPr>
              <w:t>id the intervention design address the institutional and organizational challenges to advancing the WPS and GE agenda and TOC?</w:t>
            </w:r>
          </w:p>
          <w:p w14:paraId="1E363AF4" w14:textId="77777777" w:rsidR="00462DC6" w:rsidRPr="00384BE2" w:rsidRDefault="00462DC6" w:rsidP="00462DC6">
            <w:pPr>
              <w:rPr>
                <w:rFonts w:cs="Arial"/>
                <w:b/>
              </w:rPr>
            </w:pPr>
          </w:p>
          <w:p w14:paraId="21805478" w14:textId="77777777" w:rsidR="00462DC6" w:rsidRPr="00384BE2" w:rsidRDefault="00462DC6" w:rsidP="00462DC6">
            <w:pPr>
              <w:rPr>
                <w:rFonts w:cs="Arial"/>
                <w:bCs/>
              </w:rPr>
            </w:pPr>
          </w:p>
          <w:p w14:paraId="5335516A" w14:textId="77777777" w:rsidR="00462DC6" w:rsidRPr="00384BE2" w:rsidRDefault="00462DC6" w:rsidP="00462DC6">
            <w:pPr>
              <w:rPr>
                <w:rFonts w:cs="Arial"/>
                <w:b/>
              </w:rPr>
            </w:pPr>
            <w:r w:rsidRPr="00384BE2">
              <w:rPr>
                <w:rFonts w:cs="Arial"/>
                <w:bCs/>
              </w:rPr>
              <w:t>To what extent has UN Women contributed to the NAP being nationally owned and driven as demonstrated through institutionalisation,</w:t>
            </w:r>
            <w:r w:rsidRPr="00384BE2">
              <w:rPr>
                <w:rFonts w:cs="Arial"/>
                <w:b/>
              </w:rPr>
              <w:t xml:space="preserve"> </w:t>
            </w:r>
            <w:r w:rsidRPr="00384BE2">
              <w:rPr>
                <w:rFonts w:cs="Arial"/>
                <w:bCs/>
              </w:rPr>
              <w:t xml:space="preserve">allocation of adequate budget and establishment </w:t>
            </w:r>
            <w:r w:rsidRPr="00384BE2">
              <w:rPr>
                <w:rFonts w:cs="Arial"/>
                <w:bCs/>
              </w:rPr>
              <w:lastRenderedPageBreak/>
              <w:t>of accountability and oversight mechanisms</w:t>
            </w:r>
            <w:r w:rsidRPr="00384BE2">
              <w:rPr>
                <w:rFonts w:cs="Arial"/>
                <w:b/>
              </w:rPr>
              <w:t>?</w:t>
            </w:r>
          </w:p>
          <w:p w14:paraId="3F8136D6" w14:textId="77777777" w:rsidR="00462DC6" w:rsidRPr="00384BE2" w:rsidRDefault="00462DC6" w:rsidP="00462DC6">
            <w:pPr>
              <w:rPr>
                <w:rFonts w:cs="Arial"/>
                <w:b/>
              </w:rPr>
            </w:pPr>
          </w:p>
          <w:p w14:paraId="5B2175B9" w14:textId="77777777" w:rsidR="00462DC6" w:rsidRPr="00384BE2" w:rsidRDefault="00462DC6" w:rsidP="00462DC6">
            <w:pPr>
              <w:rPr>
                <w:rFonts w:cs="Arial"/>
                <w:b/>
              </w:rPr>
            </w:pPr>
          </w:p>
          <w:p w14:paraId="2DAE2D13" w14:textId="77777777" w:rsidR="00462DC6" w:rsidRPr="00384BE2" w:rsidRDefault="00462DC6" w:rsidP="00462DC6">
            <w:pPr>
              <w:autoSpaceDE w:val="0"/>
              <w:autoSpaceDN w:val="0"/>
              <w:adjustRightInd w:val="0"/>
              <w:rPr>
                <w:rFonts w:cs="TheSansLight-Plain"/>
              </w:rPr>
            </w:pPr>
            <w:r w:rsidRPr="00384BE2">
              <w:rPr>
                <w:rFonts w:cs="Arial"/>
                <w:bCs/>
              </w:rPr>
              <w:t>Do national/local institutions demonstrate leadership, commitment and technical capacity to continue working on the implementation of WPS agenda?</w:t>
            </w:r>
          </w:p>
        </w:tc>
        <w:tc>
          <w:tcPr>
            <w:tcW w:w="2949" w:type="dxa"/>
          </w:tcPr>
          <w:p w14:paraId="0E03F6D7" w14:textId="77777777" w:rsidR="00462DC6" w:rsidRPr="00146668" w:rsidRDefault="00462DC6" w:rsidP="00462DC6">
            <w:pPr>
              <w:autoSpaceDE w:val="0"/>
              <w:autoSpaceDN w:val="0"/>
              <w:adjustRightInd w:val="0"/>
              <w:jc w:val="both"/>
              <w:rPr>
                <w:rFonts w:cs="AvenirNext-Regular"/>
              </w:rPr>
            </w:pPr>
            <w:r w:rsidRPr="00146668">
              <w:rPr>
                <w:rFonts w:cs="AvenirNext-Regular"/>
              </w:rPr>
              <w:lastRenderedPageBreak/>
              <w:t xml:space="preserve">WPS </w:t>
            </w:r>
            <w:r>
              <w:rPr>
                <w:rFonts w:cs="AvenirNext-Regular"/>
              </w:rPr>
              <w:t>mechanism</w:t>
            </w:r>
            <w:r w:rsidRPr="00146668">
              <w:rPr>
                <w:rFonts w:cs="AvenirNext-Regular"/>
              </w:rPr>
              <w:t xml:space="preserve"> and 1325</w:t>
            </w:r>
          </w:p>
          <w:p w14:paraId="49214DC7" w14:textId="77777777" w:rsidR="00462DC6" w:rsidRPr="00146668" w:rsidRDefault="00462DC6" w:rsidP="00462DC6">
            <w:pPr>
              <w:autoSpaceDE w:val="0"/>
              <w:autoSpaceDN w:val="0"/>
              <w:adjustRightInd w:val="0"/>
              <w:jc w:val="both"/>
              <w:rPr>
                <w:rFonts w:cs="AvenirNext-Regular"/>
              </w:rPr>
            </w:pPr>
            <w:r w:rsidRPr="00146668">
              <w:rPr>
                <w:rFonts w:cs="AvenirNext-Regular"/>
              </w:rPr>
              <w:t>agenda with national budget</w:t>
            </w:r>
          </w:p>
          <w:p w14:paraId="1DB1A390" w14:textId="77777777" w:rsidR="00462DC6" w:rsidRPr="00146668" w:rsidRDefault="00462DC6" w:rsidP="00462DC6">
            <w:pPr>
              <w:autoSpaceDE w:val="0"/>
              <w:autoSpaceDN w:val="0"/>
              <w:adjustRightInd w:val="0"/>
              <w:jc w:val="both"/>
              <w:rPr>
                <w:rFonts w:cs="AvenirNext-Regular"/>
              </w:rPr>
            </w:pPr>
            <w:r w:rsidRPr="00146668">
              <w:rPr>
                <w:rFonts w:cs="AvenirNext-Regular"/>
              </w:rPr>
              <w:t>available including</w:t>
            </w:r>
            <w:r>
              <w:rPr>
                <w:rFonts w:cs="AvenirNext-Regular"/>
              </w:rPr>
              <w:t xml:space="preserve"> </w:t>
            </w:r>
            <w:r w:rsidRPr="00146668">
              <w:rPr>
                <w:rFonts w:cs="AvenirNext-Regular"/>
              </w:rPr>
              <w:t>partners, roles,</w:t>
            </w:r>
            <w:r>
              <w:rPr>
                <w:rFonts w:cs="AvenirNext-Regular"/>
              </w:rPr>
              <w:t xml:space="preserve"> </w:t>
            </w:r>
            <w:r w:rsidRPr="00146668">
              <w:rPr>
                <w:rFonts w:cs="AvenirNext-Regular"/>
              </w:rPr>
              <w:t>responsibilities,</w:t>
            </w:r>
          </w:p>
          <w:p w14:paraId="42DC7DBD" w14:textId="77777777" w:rsidR="00462DC6" w:rsidRPr="00146668" w:rsidRDefault="00462DC6" w:rsidP="00462DC6">
            <w:pPr>
              <w:autoSpaceDE w:val="0"/>
              <w:autoSpaceDN w:val="0"/>
              <w:adjustRightInd w:val="0"/>
              <w:jc w:val="both"/>
              <w:rPr>
                <w:rFonts w:cs="AvenirNext-Regular"/>
              </w:rPr>
            </w:pPr>
            <w:r w:rsidRPr="00146668">
              <w:rPr>
                <w:rFonts w:cs="AvenirNext-Regular"/>
              </w:rPr>
              <w:t>monitoring and</w:t>
            </w:r>
            <w:r>
              <w:rPr>
                <w:rFonts w:cs="AvenirNext-Regular"/>
              </w:rPr>
              <w:t xml:space="preserve"> </w:t>
            </w:r>
            <w:r w:rsidRPr="00146668">
              <w:rPr>
                <w:rFonts w:cs="AvenirNext-Regular"/>
              </w:rPr>
              <w:t>reporting</w:t>
            </w:r>
          </w:p>
          <w:p w14:paraId="1FD09EDE" w14:textId="77777777" w:rsidR="00462DC6" w:rsidRPr="00146668" w:rsidRDefault="00462DC6" w:rsidP="00462DC6">
            <w:pPr>
              <w:autoSpaceDE w:val="0"/>
              <w:autoSpaceDN w:val="0"/>
              <w:adjustRightInd w:val="0"/>
              <w:jc w:val="both"/>
              <w:rPr>
                <w:rFonts w:cs="AvenirNext-Regular"/>
              </w:rPr>
            </w:pPr>
            <w:r w:rsidRPr="00146668">
              <w:rPr>
                <w:rFonts w:cs="AvenirNext-Regular"/>
              </w:rPr>
              <w:t>mechanisms in</w:t>
            </w:r>
            <w:r>
              <w:rPr>
                <w:rFonts w:cs="AvenirNext-Regular"/>
              </w:rPr>
              <w:t xml:space="preserve"> </w:t>
            </w:r>
            <w:r w:rsidRPr="00146668">
              <w:rPr>
                <w:rFonts w:cs="AvenirNext-Regular"/>
              </w:rPr>
              <w:t>place.</w:t>
            </w:r>
          </w:p>
          <w:p w14:paraId="216B7102" w14:textId="77777777" w:rsidR="00462DC6" w:rsidRPr="00146668" w:rsidRDefault="00462DC6" w:rsidP="00462DC6">
            <w:pPr>
              <w:autoSpaceDE w:val="0"/>
              <w:autoSpaceDN w:val="0"/>
              <w:adjustRightInd w:val="0"/>
              <w:rPr>
                <w:rFonts w:cs="AvenirNext-Regular"/>
              </w:rPr>
            </w:pPr>
          </w:p>
          <w:p w14:paraId="31DB22B5" w14:textId="77777777" w:rsidR="00462DC6" w:rsidRPr="00146668" w:rsidRDefault="00462DC6" w:rsidP="00462DC6">
            <w:pPr>
              <w:autoSpaceDE w:val="0"/>
              <w:autoSpaceDN w:val="0"/>
              <w:adjustRightInd w:val="0"/>
              <w:jc w:val="both"/>
              <w:rPr>
                <w:rFonts w:cs="AvenirNext-Regular"/>
              </w:rPr>
            </w:pPr>
            <w:r w:rsidRPr="00146668">
              <w:rPr>
                <w:rFonts w:cs="AvenirNext-Regular"/>
              </w:rPr>
              <w:t>Number strateg</w:t>
            </w:r>
            <w:r>
              <w:rPr>
                <w:rFonts w:cs="AvenirNext-Regular"/>
              </w:rPr>
              <w:t>ies</w:t>
            </w:r>
            <w:r w:rsidRPr="00146668">
              <w:rPr>
                <w:rFonts w:cs="AvenirNext-Regular"/>
              </w:rPr>
              <w:t xml:space="preserve"> in place to</w:t>
            </w:r>
          </w:p>
          <w:p w14:paraId="3ECF5072" w14:textId="77777777" w:rsidR="00462DC6" w:rsidRPr="00146668" w:rsidRDefault="00462DC6" w:rsidP="00462DC6">
            <w:pPr>
              <w:autoSpaceDE w:val="0"/>
              <w:autoSpaceDN w:val="0"/>
              <w:adjustRightInd w:val="0"/>
              <w:jc w:val="both"/>
              <w:rPr>
                <w:rFonts w:cs="AvenirNext-Regular"/>
              </w:rPr>
            </w:pPr>
            <w:r w:rsidRPr="00146668">
              <w:rPr>
                <w:rFonts w:cs="AvenirNext-Regular"/>
              </w:rPr>
              <w:t xml:space="preserve">ensure quota </w:t>
            </w:r>
            <w:r>
              <w:rPr>
                <w:rFonts w:cs="AvenirNext-Regular"/>
              </w:rPr>
              <w:t xml:space="preserve">for </w:t>
            </w:r>
            <w:r w:rsidRPr="00146668">
              <w:rPr>
                <w:rFonts w:cs="AvenirNext-Regular"/>
              </w:rPr>
              <w:t>representation of</w:t>
            </w:r>
            <w:r>
              <w:rPr>
                <w:rFonts w:cs="AvenirNext-Regular"/>
              </w:rPr>
              <w:t xml:space="preserve"> </w:t>
            </w:r>
            <w:r w:rsidRPr="00146668">
              <w:rPr>
                <w:rFonts w:cs="AvenirNext-Regular"/>
              </w:rPr>
              <w:t xml:space="preserve">women in </w:t>
            </w:r>
          </w:p>
          <w:p w14:paraId="324E0553" w14:textId="77777777" w:rsidR="00462DC6" w:rsidRPr="00146668" w:rsidRDefault="00462DC6" w:rsidP="00462DC6">
            <w:pPr>
              <w:autoSpaceDE w:val="0"/>
              <w:autoSpaceDN w:val="0"/>
              <w:adjustRightInd w:val="0"/>
              <w:jc w:val="both"/>
              <w:rPr>
                <w:rFonts w:cs="AvenirNext-Regular"/>
              </w:rPr>
            </w:pPr>
            <w:r w:rsidRPr="00146668">
              <w:rPr>
                <w:rFonts w:cs="AvenirNext-Regular"/>
              </w:rPr>
              <w:t>security sector,</w:t>
            </w:r>
            <w:r>
              <w:rPr>
                <w:rFonts w:cs="AvenirNext-Regular"/>
              </w:rPr>
              <w:t xml:space="preserve"> (PNTL &amp; F-FDTL) </w:t>
            </w:r>
            <w:r w:rsidRPr="00146668">
              <w:rPr>
                <w:rFonts w:cs="AvenirNext-Regular"/>
              </w:rPr>
              <w:t>including in key</w:t>
            </w:r>
            <w:r>
              <w:rPr>
                <w:rFonts w:cs="AvenirNext-Regular"/>
              </w:rPr>
              <w:t xml:space="preserve"> </w:t>
            </w:r>
            <w:r w:rsidRPr="00146668">
              <w:rPr>
                <w:rFonts w:cs="AvenirNext-Regular"/>
              </w:rPr>
              <w:t>decision-making</w:t>
            </w:r>
            <w:r>
              <w:rPr>
                <w:rFonts w:cs="AvenirNext-Regular"/>
              </w:rPr>
              <w:t xml:space="preserve"> </w:t>
            </w:r>
            <w:r w:rsidRPr="00146668">
              <w:rPr>
                <w:rFonts w:cs="AvenirNext-Regular"/>
              </w:rPr>
              <w:t>positions</w:t>
            </w:r>
          </w:p>
          <w:p w14:paraId="762F07CF" w14:textId="77777777" w:rsidR="00462DC6" w:rsidRDefault="00462DC6" w:rsidP="00462DC6">
            <w:pPr>
              <w:autoSpaceDE w:val="0"/>
              <w:autoSpaceDN w:val="0"/>
              <w:adjustRightInd w:val="0"/>
              <w:rPr>
                <w:rFonts w:cs="AvenirNext-Regular"/>
              </w:rPr>
            </w:pPr>
          </w:p>
          <w:p w14:paraId="054B750E" w14:textId="77777777" w:rsidR="00462DC6" w:rsidRDefault="00462DC6" w:rsidP="00462DC6">
            <w:pPr>
              <w:rPr>
                <w:rFonts w:cs="Arial"/>
                <w:bCs/>
              </w:rPr>
            </w:pPr>
            <w:r>
              <w:rPr>
                <w:rFonts w:cs="Arial"/>
                <w:bCs/>
              </w:rPr>
              <w:t>Number and % of staff from MSS, MOI, MOJ and SEII and from municipal level with increased capacity on GE and NAP 1325.</w:t>
            </w:r>
          </w:p>
          <w:p w14:paraId="3AD66072" w14:textId="77777777" w:rsidR="00462DC6" w:rsidRPr="00146668" w:rsidRDefault="00462DC6" w:rsidP="00462DC6">
            <w:pPr>
              <w:autoSpaceDE w:val="0"/>
              <w:autoSpaceDN w:val="0"/>
              <w:adjustRightInd w:val="0"/>
              <w:rPr>
                <w:rFonts w:cs="AvenirNext-Regular"/>
              </w:rPr>
            </w:pPr>
          </w:p>
          <w:p w14:paraId="4D3EBE65" w14:textId="77777777" w:rsidR="00462DC6" w:rsidRPr="00146668" w:rsidRDefault="00462DC6" w:rsidP="00462DC6">
            <w:pPr>
              <w:autoSpaceDE w:val="0"/>
              <w:autoSpaceDN w:val="0"/>
              <w:adjustRightInd w:val="0"/>
              <w:rPr>
                <w:rFonts w:cs="AvenirNext-Regular"/>
              </w:rPr>
            </w:pPr>
            <w:r>
              <w:rPr>
                <w:rFonts w:cs="AvenirNext-Regular"/>
              </w:rPr>
              <w:t>Number of policies, laws and plans related to UNSCR 1325 influenced by gender equality advocates (By 2020 at least 4 policies and laws adopted which have been influenced by gender equality advocates)</w:t>
            </w:r>
          </w:p>
          <w:p w14:paraId="55C43282" w14:textId="77777777" w:rsidR="00462DC6" w:rsidRPr="00146668" w:rsidRDefault="00462DC6" w:rsidP="00462DC6">
            <w:pPr>
              <w:autoSpaceDE w:val="0"/>
              <w:autoSpaceDN w:val="0"/>
              <w:adjustRightInd w:val="0"/>
              <w:rPr>
                <w:rFonts w:cs="Cambria Math"/>
              </w:rPr>
            </w:pPr>
            <w:r w:rsidRPr="00793BAD">
              <w:rPr>
                <w:rFonts w:cs="Calibri"/>
                <w:i/>
                <w:iCs/>
              </w:rPr>
              <w:t>Verification</w:t>
            </w:r>
            <w:r>
              <w:rPr>
                <w:rFonts w:cs="Calibri"/>
              </w:rPr>
              <w:t>: UN Women AWPs, donor reports and monitoring reports; NAP Secretariat Reports; government legislation.</w:t>
            </w:r>
          </w:p>
        </w:tc>
      </w:tr>
      <w:tr w:rsidR="00462DC6" w:rsidRPr="00C27ED0" w14:paraId="40C47BCA" w14:textId="77777777" w:rsidTr="00462DC6">
        <w:trPr>
          <w:trHeight w:val="2668"/>
        </w:trPr>
        <w:tc>
          <w:tcPr>
            <w:tcW w:w="1704" w:type="dxa"/>
          </w:tcPr>
          <w:p w14:paraId="43415FBE" w14:textId="77777777" w:rsidR="00462DC6" w:rsidRPr="00C27ED0" w:rsidRDefault="00462DC6" w:rsidP="00462DC6">
            <w:r w:rsidRPr="00C27ED0">
              <w:rPr>
                <w:rFonts w:cs="Arial"/>
                <w:b/>
                <w:bCs/>
              </w:rPr>
              <w:t>HUMAN RIGHTS AND GENDER EQUALITY</w:t>
            </w:r>
          </w:p>
        </w:tc>
        <w:tc>
          <w:tcPr>
            <w:tcW w:w="6353" w:type="dxa"/>
          </w:tcPr>
          <w:p w14:paraId="3E02C23B" w14:textId="77777777" w:rsidR="00462DC6" w:rsidRPr="00384BE2" w:rsidRDefault="00462DC6" w:rsidP="00462DC6">
            <w:pPr>
              <w:autoSpaceDE w:val="0"/>
              <w:autoSpaceDN w:val="0"/>
              <w:adjustRightInd w:val="0"/>
              <w:rPr>
                <w:rFonts w:cs="Calibri"/>
              </w:rPr>
            </w:pPr>
            <w:r w:rsidRPr="00384BE2">
              <w:rPr>
                <w:rFonts w:cs="Calibri"/>
              </w:rPr>
              <w:t>Did the intervention’s theory of change incorporate the HR &amp; GE dimensions? If so, how? Does this make it more effective?</w:t>
            </w:r>
          </w:p>
          <w:p w14:paraId="0AE232D8" w14:textId="77777777" w:rsidR="00462DC6" w:rsidRPr="00384BE2" w:rsidRDefault="00462DC6" w:rsidP="00462DC6">
            <w:pPr>
              <w:pStyle w:val="Default"/>
              <w:spacing w:after="77"/>
              <w:jc w:val="both"/>
              <w:rPr>
                <w:rFonts w:asciiTheme="minorHAnsi" w:hAnsiTheme="minorHAnsi" w:cs="TheSansLight-Plain"/>
                <w:sz w:val="22"/>
                <w:szCs w:val="22"/>
              </w:rPr>
            </w:pPr>
            <w:r w:rsidRPr="00384BE2">
              <w:rPr>
                <w:rFonts w:asciiTheme="minorHAnsi" w:hAnsiTheme="minorHAnsi"/>
                <w:sz w:val="22"/>
                <w:szCs w:val="22"/>
              </w:rPr>
              <w:t>Did the intervention implementation maximize efforts to build the capacity of rights holders and duty bearers?</w:t>
            </w:r>
          </w:p>
          <w:p w14:paraId="22C5410B" w14:textId="77777777" w:rsidR="00462DC6" w:rsidRPr="00384BE2" w:rsidRDefault="00462DC6" w:rsidP="00462DC6">
            <w:pPr>
              <w:pStyle w:val="Default"/>
              <w:spacing w:after="77"/>
              <w:jc w:val="both"/>
              <w:rPr>
                <w:sz w:val="22"/>
                <w:szCs w:val="22"/>
              </w:rPr>
            </w:pPr>
            <w:r w:rsidRPr="00384BE2">
              <w:rPr>
                <w:rFonts w:asciiTheme="minorHAnsi" w:hAnsiTheme="minorHAnsi" w:cs="TheSansLight-Plain"/>
                <w:sz w:val="22"/>
                <w:szCs w:val="22"/>
              </w:rPr>
              <w:t xml:space="preserve">Do key national partners, influence the implementation of NAP 1325? Were </w:t>
            </w:r>
            <w:r w:rsidRPr="00384BE2">
              <w:rPr>
                <w:sz w:val="22"/>
                <w:szCs w:val="22"/>
              </w:rPr>
              <w:t>individual and institutional capacities of rights holders and duty bearers developed?</w:t>
            </w:r>
          </w:p>
        </w:tc>
        <w:tc>
          <w:tcPr>
            <w:tcW w:w="3514" w:type="dxa"/>
          </w:tcPr>
          <w:p w14:paraId="045CFBCC" w14:textId="77777777" w:rsidR="00462DC6" w:rsidRPr="00384BE2" w:rsidRDefault="00462DC6" w:rsidP="00462DC6">
            <w:pPr>
              <w:pStyle w:val="Default"/>
              <w:spacing w:after="77"/>
              <w:jc w:val="both"/>
              <w:rPr>
                <w:rFonts w:asciiTheme="minorHAnsi" w:hAnsiTheme="minorHAnsi" w:cs="TheSansLight-Plain"/>
                <w:sz w:val="22"/>
                <w:szCs w:val="22"/>
              </w:rPr>
            </w:pPr>
            <w:r w:rsidRPr="00384BE2">
              <w:rPr>
                <w:rFonts w:asciiTheme="minorHAnsi" w:hAnsiTheme="minorHAnsi" w:cs="TheSansLight-Plain"/>
                <w:sz w:val="22"/>
                <w:szCs w:val="22"/>
              </w:rPr>
              <w:t>To what extent were relevant national stakeholders and actors included in the NAP 1325 conceptualization, design, implementation policy advocacy processes?</w:t>
            </w:r>
          </w:p>
          <w:p w14:paraId="7E346871" w14:textId="5F202ADB" w:rsidR="00462DC6" w:rsidRDefault="00462DC6" w:rsidP="00462DC6">
            <w:pPr>
              <w:autoSpaceDE w:val="0"/>
              <w:autoSpaceDN w:val="0"/>
              <w:adjustRightInd w:val="0"/>
              <w:rPr>
                <w:rFonts w:cs="Calibri"/>
              </w:rPr>
            </w:pPr>
            <w:r w:rsidRPr="00384BE2">
              <w:rPr>
                <w:rFonts w:cs="Calibri"/>
              </w:rPr>
              <w:t>What were the main results achieved by the intervention towards the realization of HR &amp; GE and the TOC?</w:t>
            </w:r>
          </w:p>
          <w:p w14:paraId="7018EDFF" w14:textId="77777777" w:rsidR="00462DC6" w:rsidRPr="00384BE2" w:rsidRDefault="00462DC6" w:rsidP="00462DC6">
            <w:pPr>
              <w:autoSpaceDE w:val="0"/>
              <w:autoSpaceDN w:val="0"/>
              <w:adjustRightInd w:val="0"/>
              <w:rPr>
                <w:rFonts w:cs="Calibri"/>
              </w:rPr>
            </w:pPr>
          </w:p>
          <w:p w14:paraId="3B97C51E" w14:textId="77777777" w:rsidR="00462DC6" w:rsidRPr="00384BE2" w:rsidRDefault="00462DC6" w:rsidP="00462DC6">
            <w:pPr>
              <w:pStyle w:val="Default"/>
              <w:spacing w:after="77"/>
              <w:jc w:val="both"/>
              <w:rPr>
                <w:rFonts w:asciiTheme="minorHAnsi" w:hAnsiTheme="minorHAnsi" w:cs="TheSansLight-Plain"/>
                <w:sz w:val="22"/>
                <w:szCs w:val="22"/>
              </w:rPr>
            </w:pPr>
            <w:r w:rsidRPr="00384BE2">
              <w:rPr>
                <w:rFonts w:asciiTheme="minorHAnsi" w:hAnsiTheme="minorHAnsi"/>
                <w:sz w:val="22"/>
                <w:szCs w:val="22"/>
              </w:rPr>
              <w:lastRenderedPageBreak/>
              <w:t>Do the intervention results contribute to reducing the underlying causes of inequality and discrimination in conflict prevention and peacebuilding?</w:t>
            </w:r>
          </w:p>
        </w:tc>
        <w:tc>
          <w:tcPr>
            <w:tcW w:w="2949" w:type="dxa"/>
          </w:tcPr>
          <w:p w14:paraId="4871D25C" w14:textId="77777777" w:rsidR="00462DC6" w:rsidRPr="00146668" w:rsidRDefault="00462DC6" w:rsidP="00462DC6">
            <w:pPr>
              <w:autoSpaceDE w:val="0"/>
              <w:autoSpaceDN w:val="0"/>
              <w:adjustRightInd w:val="0"/>
              <w:jc w:val="both"/>
              <w:rPr>
                <w:rFonts w:cs="AvenirNext-Regular"/>
                <w:color w:val="000000"/>
              </w:rPr>
            </w:pPr>
            <w:r w:rsidRPr="00146668">
              <w:rPr>
                <w:rFonts w:cs="AvenirNext-Regular"/>
                <w:color w:val="000000"/>
              </w:rPr>
              <w:lastRenderedPageBreak/>
              <w:t>Degree to</w:t>
            </w:r>
            <w:r>
              <w:rPr>
                <w:rFonts w:cs="AvenirNext-Regular"/>
                <w:color w:val="000000"/>
              </w:rPr>
              <w:t xml:space="preserve"> </w:t>
            </w:r>
            <w:r w:rsidRPr="00146668">
              <w:rPr>
                <w:rFonts w:cs="AvenirNext-Regular"/>
                <w:color w:val="000000"/>
              </w:rPr>
              <w:t>which GE&amp; HR</w:t>
            </w:r>
          </w:p>
          <w:p w14:paraId="519FF1AE" w14:textId="77777777" w:rsidR="00462DC6" w:rsidRPr="00146668" w:rsidRDefault="00462DC6" w:rsidP="00462DC6">
            <w:pPr>
              <w:autoSpaceDE w:val="0"/>
              <w:autoSpaceDN w:val="0"/>
              <w:adjustRightInd w:val="0"/>
              <w:jc w:val="both"/>
              <w:rPr>
                <w:rFonts w:cs="AvenirNext-Regular"/>
                <w:color w:val="000000"/>
              </w:rPr>
            </w:pPr>
            <w:r w:rsidRPr="00146668">
              <w:rPr>
                <w:rFonts w:cs="AvenirNext-Regular"/>
                <w:color w:val="000000"/>
              </w:rPr>
              <w:t>principles were</w:t>
            </w:r>
            <w:r>
              <w:rPr>
                <w:rFonts w:cs="AvenirNext-Regular"/>
                <w:color w:val="000000"/>
              </w:rPr>
              <w:t xml:space="preserve"> </w:t>
            </w:r>
            <w:r w:rsidRPr="00146668">
              <w:rPr>
                <w:rFonts w:cs="AvenirNext-Regular"/>
                <w:color w:val="000000"/>
              </w:rPr>
              <w:t>taken into</w:t>
            </w:r>
          </w:p>
          <w:p w14:paraId="00078D63" w14:textId="77777777" w:rsidR="00462DC6" w:rsidRPr="00146668" w:rsidRDefault="00462DC6" w:rsidP="00462DC6">
            <w:pPr>
              <w:autoSpaceDE w:val="0"/>
              <w:autoSpaceDN w:val="0"/>
              <w:adjustRightInd w:val="0"/>
              <w:jc w:val="both"/>
              <w:rPr>
                <w:rFonts w:cs="AvenirNext-Regular"/>
                <w:color w:val="000000"/>
              </w:rPr>
            </w:pPr>
            <w:r w:rsidRPr="00146668">
              <w:rPr>
                <w:rFonts w:cs="AvenirNext-Regular"/>
                <w:color w:val="000000"/>
              </w:rPr>
              <w:t>consideration in all</w:t>
            </w:r>
            <w:r>
              <w:rPr>
                <w:rFonts w:cs="AvenirNext-Regular"/>
                <w:color w:val="000000"/>
              </w:rPr>
              <w:t xml:space="preserve"> </w:t>
            </w:r>
            <w:r w:rsidRPr="00146668">
              <w:rPr>
                <w:rFonts w:cs="AvenirNext-Regular"/>
                <w:color w:val="000000"/>
              </w:rPr>
              <w:t xml:space="preserve">the </w:t>
            </w:r>
            <w:r>
              <w:rPr>
                <w:rFonts w:cs="AvenirNext-Regular"/>
                <w:color w:val="000000"/>
              </w:rPr>
              <w:t xml:space="preserve">WPS </w:t>
            </w:r>
            <w:r w:rsidRPr="00146668">
              <w:rPr>
                <w:rFonts w:cs="AvenirNext-Regular"/>
                <w:color w:val="000000"/>
              </w:rPr>
              <w:t>project phases</w:t>
            </w:r>
            <w:r>
              <w:rPr>
                <w:rFonts w:cs="AvenirNext-Regular"/>
                <w:color w:val="000000"/>
              </w:rPr>
              <w:t xml:space="preserve"> </w:t>
            </w:r>
            <w:r w:rsidRPr="00146668">
              <w:rPr>
                <w:rFonts w:cs="AvenirNext-Regular"/>
                <w:color w:val="000000"/>
              </w:rPr>
              <w:t>(Design, Planning,</w:t>
            </w:r>
            <w:r>
              <w:rPr>
                <w:rFonts w:cs="AvenirNext-Regular"/>
                <w:color w:val="000000"/>
              </w:rPr>
              <w:t xml:space="preserve"> </w:t>
            </w:r>
            <w:r w:rsidRPr="00146668">
              <w:rPr>
                <w:rFonts w:cs="AvenirNext-Regular"/>
                <w:color w:val="000000"/>
              </w:rPr>
              <w:t>Implementing, M&amp;E</w:t>
            </w:r>
          </w:p>
          <w:p w14:paraId="3CC7B507" w14:textId="77777777" w:rsidR="00462DC6" w:rsidRPr="00146668" w:rsidRDefault="00462DC6" w:rsidP="00462DC6">
            <w:pPr>
              <w:autoSpaceDE w:val="0"/>
              <w:autoSpaceDN w:val="0"/>
              <w:adjustRightInd w:val="0"/>
              <w:jc w:val="both"/>
              <w:rPr>
                <w:rFonts w:cs="AvenirNext-Regular"/>
                <w:color w:val="000000"/>
              </w:rPr>
            </w:pPr>
            <w:r w:rsidRPr="00146668">
              <w:rPr>
                <w:rFonts w:cs="AvenirNext-Regular"/>
                <w:color w:val="000000"/>
              </w:rPr>
              <w:t>and Reporting)</w:t>
            </w:r>
          </w:p>
          <w:p w14:paraId="00DE3502" w14:textId="2E0F4321" w:rsidR="00462DC6" w:rsidRPr="00146668" w:rsidRDefault="00462DC6" w:rsidP="00462DC6">
            <w:pPr>
              <w:autoSpaceDE w:val="0"/>
              <w:autoSpaceDN w:val="0"/>
              <w:adjustRightInd w:val="0"/>
              <w:jc w:val="both"/>
              <w:rPr>
                <w:rFonts w:cs="AvenirNext-Regular"/>
                <w:color w:val="000000"/>
              </w:rPr>
            </w:pPr>
            <w:r>
              <w:rPr>
                <w:rFonts w:cs="AvenirNext-Regular"/>
                <w:color w:val="000000"/>
              </w:rPr>
              <w:t xml:space="preserve"> Percentage of women leaders and gender advocates implementing the learnings from leadership trainings supported by UN Women, to influence decision making </w:t>
            </w:r>
            <w:r>
              <w:rPr>
                <w:rFonts w:cs="AvenirNext-Regular"/>
                <w:color w:val="000000"/>
              </w:rPr>
              <w:lastRenderedPageBreak/>
              <w:t>processes to improve gender equality and women’s empowerment. -</w:t>
            </w:r>
            <w:r w:rsidRPr="00146668">
              <w:rPr>
                <w:rFonts w:cs="AvenirNext-Regular"/>
                <w:color w:val="000000"/>
              </w:rPr>
              <w:t>Evidence of</w:t>
            </w:r>
            <w:r>
              <w:rPr>
                <w:rFonts w:cs="AvenirNext-Regular"/>
                <w:color w:val="000000"/>
              </w:rPr>
              <w:t xml:space="preserve"> </w:t>
            </w:r>
            <w:r w:rsidRPr="00146668">
              <w:rPr>
                <w:rFonts w:cs="AvenirNext-Regular"/>
                <w:color w:val="000000"/>
              </w:rPr>
              <w:t>Gender Responsive</w:t>
            </w:r>
            <w:r>
              <w:rPr>
                <w:rFonts w:cs="AvenirNext-Regular"/>
                <w:color w:val="000000"/>
              </w:rPr>
              <w:t xml:space="preserve"> </w:t>
            </w:r>
            <w:r w:rsidRPr="00146668">
              <w:rPr>
                <w:rFonts w:cs="AvenirNext-Regular"/>
                <w:color w:val="000000"/>
              </w:rPr>
              <w:t>budgeting in place</w:t>
            </w:r>
            <w:r>
              <w:rPr>
                <w:rFonts w:cs="AvenirNext-Regular"/>
                <w:color w:val="000000"/>
              </w:rPr>
              <w:t xml:space="preserve">; </w:t>
            </w:r>
            <w:r w:rsidRPr="00146668">
              <w:rPr>
                <w:rFonts w:cs="AvenirNext-Regular"/>
                <w:color w:val="000000"/>
              </w:rPr>
              <w:t>- Evidence of active</w:t>
            </w:r>
          </w:p>
          <w:p w14:paraId="67A43044" w14:textId="77777777" w:rsidR="00462DC6" w:rsidRPr="00146668" w:rsidRDefault="00462DC6" w:rsidP="00462DC6">
            <w:pPr>
              <w:autoSpaceDE w:val="0"/>
              <w:autoSpaceDN w:val="0"/>
              <w:adjustRightInd w:val="0"/>
              <w:rPr>
                <w:rFonts w:cs="AvenirNext-Regular"/>
                <w:color w:val="000000"/>
              </w:rPr>
            </w:pPr>
            <w:r w:rsidRPr="00146668">
              <w:rPr>
                <w:rFonts w:cs="AvenirNext-Regular"/>
                <w:color w:val="000000"/>
              </w:rPr>
              <w:t>involvement of</w:t>
            </w:r>
            <w:r>
              <w:rPr>
                <w:rFonts w:cs="AvenirNext-Regular"/>
                <w:color w:val="000000"/>
              </w:rPr>
              <w:t xml:space="preserve"> </w:t>
            </w:r>
            <w:r w:rsidRPr="00146668">
              <w:rPr>
                <w:rFonts w:cs="AvenirNext-Regular"/>
                <w:color w:val="000000"/>
              </w:rPr>
              <w:t>marginalized groups</w:t>
            </w:r>
            <w:r>
              <w:rPr>
                <w:rFonts w:cs="AvenirNext-Regular"/>
                <w:color w:val="000000"/>
              </w:rPr>
              <w:t xml:space="preserve"> </w:t>
            </w:r>
            <w:r w:rsidRPr="00146668">
              <w:rPr>
                <w:rFonts w:cs="AvenirNext-Regular"/>
                <w:color w:val="000000"/>
              </w:rPr>
              <w:t>during the project</w:t>
            </w:r>
          </w:p>
          <w:p w14:paraId="75882000" w14:textId="199C5B40" w:rsidR="00462DC6" w:rsidRPr="00146668" w:rsidRDefault="00462DC6" w:rsidP="00462DC6">
            <w:pPr>
              <w:autoSpaceDE w:val="0"/>
              <w:autoSpaceDN w:val="0"/>
              <w:adjustRightInd w:val="0"/>
              <w:rPr>
                <w:rFonts w:cs="AvenirNext-Regular"/>
                <w:color w:val="000000"/>
              </w:rPr>
            </w:pPr>
            <w:r w:rsidRPr="00146668">
              <w:rPr>
                <w:rFonts w:cs="AvenirNext-Regular"/>
                <w:color w:val="000000"/>
              </w:rPr>
              <w:t>intervention</w:t>
            </w:r>
            <w:r>
              <w:rPr>
                <w:rFonts w:cs="AvenirNext-Regular"/>
                <w:color w:val="000000"/>
              </w:rPr>
              <w:t xml:space="preserve">. </w:t>
            </w:r>
            <w:r w:rsidRPr="00793BAD">
              <w:rPr>
                <w:rFonts w:cs="Calibri"/>
                <w:i/>
                <w:iCs/>
              </w:rPr>
              <w:t>Verification</w:t>
            </w:r>
            <w:r>
              <w:rPr>
                <w:rFonts w:cs="Calibri"/>
              </w:rPr>
              <w:t xml:space="preserve">: UN Women AWPs, donor reports and monitoring reports; NAP Secretariat Reports; </w:t>
            </w:r>
            <w:r w:rsidRPr="00146668">
              <w:rPr>
                <w:rFonts w:cs="AvenirNext-Regular"/>
                <w:color w:val="000000"/>
              </w:rPr>
              <w:t>Stakeholder</w:t>
            </w:r>
            <w:r>
              <w:rPr>
                <w:rFonts w:cs="AvenirNext-Regular"/>
                <w:color w:val="000000"/>
              </w:rPr>
              <w:t xml:space="preserve"> </w:t>
            </w:r>
            <w:r w:rsidRPr="00146668">
              <w:rPr>
                <w:rFonts w:cs="AvenirNext-Regular"/>
                <w:color w:val="000000"/>
              </w:rPr>
              <w:t>Analysis</w:t>
            </w:r>
            <w:r>
              <w:rPr>
                <w:rFonts w:cs="AvenirNext-Regular"/>
                <w:color w:val="000000"/>
              </w:rPr>
              <w:t>; Review</w:t>
            </w:r>
            <w:r w:rsidRPr="00146668">
              <w:rPr>
                <w:rFonts w:cs="AvenirNext-Regular"/>
                <w:color w:val="000000"/>
              </w:rPr>
              <w:t xml:space="preserve"> &amp;</w:t>
            </w:r>
            <w:r>
              <w:rPr>
                <w:rFonts w:cs="AvenirNext-Regular"/>
                <w:color w:val="000000"/>
              </w:rPr>
              <w:t xml:space="preserve"> </w:t>
            </w:r>
            <w:r w:rsidRPr="00146668">
              <w:rPr>
                <w:rFonts w:cs="AvenirNext-Regular"/>
                <w:color w:val="000000"/>
              </w:rPr>
              <w:t>analysis of</w:t>
            </w:r>
            <w:r>
              <w:rPr>
                <w:rFonts w:cs="AvenirNext-Regular"/>
                <w:color w:val="000000"/>
              </w:rPr>
              <w:t xml:space="preserve"> </w:t>
            </w:r>
            <w:r w:rsidRPr="00146668">
              <w:rPr>
                <w:rFonts w:cs="AvenirNext-Regular"/>
                <w:color w:val="000000"/>
              </w:rPr>
              <w:t>project</w:t>
            </w:r>
          </w:p>
          <w:p w14:paraId="03FB6077" w14:textId="27959AF9" w:rsidR="00462DC6" w:rsidRPr="00146668" w:rsidRDefault="00462DC6" w:rsidP="00462DC6">
            <w:pPr>
              <w:autoSpaceDE w:val="0"/>
              <w:autoSpaceDN w:val="0"/>
              <w:adjustRightInd w:val="0"/>
              <w:rPr>
                <w:rFonts w:cs="AvenirNext-Regular"/>
                <w:color w:val="000000"/>
              </w:rPr>
            </w:pPr>
            <w:r>
              <w:rPr>
                <w:rFonts w:cs="AvenirNext-Regular"/>
                <w:color w:val="000000"/>
              </w:rPr>
              <w:t>d</w:t>
            </w:r>
            <w:r w:rsidRPr="00146668">
              <w:rPr>
                <w:rFonts w:cs="AvenirNext-Regular"/>
                <w:color w:val="000000"/>
              </w:rPr>
              <w:t>ocuments</w:t>
            </w:r>
            <w:r>
              <w:rPr>
                <w:rFonts w:cs="AvenirNext-Regular"/>
                <w:color w:val="000000"/>
              </w:rPr>
              <w:t xml:space="preserve"> </w:t>
            </w:r>
            <w:r w:rsidRPr="00146668">
              <w:rPr>
                <w:rFonts w:cs="AvenirNext-Regular"/>
                <w:color w:val="000000"/>
              </w:rPr>
              <w:t>-- Semi</w:t>
            </w:r>
            <w:r>
              <w:rPr>
                <w:rFonts w:cs="AvenirNext-Regular"/>
                <w:color w:val="000000"/>
              </w:rPr>
              <w:t xml:space="preserve"> </w:t>
            </w:r>
            <w:r w:rsidRPr="00146668">
              <w:rPr>
                <w:rFonts w:cs="AvenirNext-Regular"/>
                <w:color w:val="000000"/>
              </w:rPr>
              <w:t>structured</w:t>
            </w:r>
          </w:p>
          <w:p w14:paraId="5DB07A9D" w14:textId="1A8F19D7" w:rsidR="00462DC6" w:rsidRPr="00146668" w:rsidRDefault="00462DC6" w:rsidP="00462DC6">
            <w:pPr>
              <w:autoSpaceDE w:val="0"/>
              <w:autoSpaceDN w:val="0"/>
              <w:adjustRightInd w:val="0"/>
              <w:rPr>
                <w:rFonts w:cs="AvenirNext-Regular"/>
                <w:color w:val="000000"/>
              </w:rPr>
            </w:pPr>
            <w:r w:rsidRPr="00146668">
              <w:rPr>
                <w:rFonts w:cs="AvenirNext-Regular"/>
                <w:color w:val="000000"/>
              </w:rPr>
              <w:t>interviews</w:t>
            </w:r>
            <w:r>
              <w:rPr>
                <w:rFonts w:cs="AvenirNext-Regular"/>
                <w:color w:val="000000"/>
              </w:rPr>
              <w:t xml:space="preserve">, </w:t>
            </w:r>
            <w:r w:rsidRPr="00146668">
              <w:rPr>
                <w:rFonts w:cs="AvenirNext-Regular"/>
                <w:color w:val="000000"/>
              </w:rPr>
              <w:t>focus group</w:t>
            </w:r>
          </w:p>
          <w:p w14:paraId="2B83EB2D" w14:textId="4724F17C" w:rsidR="00462DC6" w:rsidRPr="00146668" w:rsidRDefault="00462DC6" w:rsidP="00462DC6">
            <w:pPr>
              <w:autoSpaceDE w:val="0"/>
              <w:autoSpaceDN w:val="0"/>
              <w:adjustRightInd w:val="0"/>
              <w:rPr>
                <w:rFonts w:cs="AvenirNext-Regular"/>
                <w:color w:val="000000"/>
              </w:rPr>
            </w:pPr>
            <w:r w:rsidRPr="00146668">
              <w:rPr>
                <w:rFonts w:cs="AvenirNext-Regular"/>
                <w:color w:val="000000"/>
              </w:rPr>
              <w:t>discussions</w:t>
            </w:r>
            <w:r>
              <w:rPr>
                <w:rFonts w:cs="AvenirNext-Regular"/>
                <w:color w:val="000000"/>
              </w:rPr>
              <w:t xml:space="preserve"> </w:t>
            </w:r>
            <w:r w:rsidRPr="00146668">
              <w:rPr>
                <w:rFonts w:cs="AvenirNext-Regular"/>
                <w:color w:val="000000"/>
              </w:rPr>
              <w:t>- Reports from</w:t>
            </w:r>
            <w:r>
              <w:rPr>
                <w:rFonts w:cs="AvenirNext-Regular"/>
                <w:color w:val="000000"/>
              </w:rPr>
              <w:t xml:space="preserve"> </w:t>
            </w:r>
            <w:r w:rsidRPr="00146668">
              <w:rPr>
                <w:rFonts w:cs="AvenirNext-Regular"/>
                <w:color w:val="000000"/>
              </w:rPr>
              <w:t>partners</w:t>
            </w:r>
            <w:r>
              <w:rPr>
                <w:rFonts w:cs="AvenirNext-Regular"/>
                <w:color w:val="000000"/>
              </w:rPr>
              <w:t>, r</w:t>
            </w:r>
            <w:r w:rsidRPr="00146668">
              <w:rPr>
                <w:rFonts w:cs="AvenirNext-Regular"/>
                <w:color w:val="000000"/>
              </w:rPr>
              <w:t>elevant</w:t>
            </w:r>
            <w:r>
              <w:rPr>
                <w:rFonts w:cs="AvenirNext-Regular"/>
                <w:color w:val="000000"/>
              </w:rPr>
              <w:t xml:space="preserve"> </w:t>
            </w:r>
            <w:r w:rsidRPr="00146668">
              <w:rPr>
                <w:rFonts w:cs="AvenirNext-Regular"/>
                <w:color w:val="000000"/>
              </w:rPr>
              <w:t>stakeholders</w:t>
            </w:r>
            <w:r>
              <w:rPr>
                <w:rFonts w:cs="AvenirNext-Regular"/>
                <w:color w:val="000000"/>
              </w:rPr>
              <w:t xml:space="preserve"> </w:t>
            </w:r>
            <w:r w:rsidRPr="00146668">
              <w:rPr>
                <w:rFonts w:cs="AvenirNext-Regular"/>
                <w:color w:val="000000"/>
              </w:rPr>
              <w:t>and</w:t>
            </w:r>
          </w:p>
          <w:p w14:paraId="0B0E5AF7" w14:textId="7ACA8779" w:rsidR="00462DC6" w:rsidRPr="00146668" w:rsidRDefault="00462DC6" w:rsidP="00462DC6">
            <w:pPr>
              <w:autoSpaceDE w:val="0"/>
              <w:autoSpaceDN w:val="0"/>
              <w:adjustRightInd w:val="0"/>
              <w:rPr>
                <w:rFonts w:cs="TheSansLight-Plain"/>
              </w:rPr>
            </w:pPr>
            <w:r w:rsidRPr="00146668">
              <w:rPr>
                <w:rFonts w:cs="AvenirNext-Regular"/>
                <w:color w:val="000000"/>
              </w:rPr>
              <w:t>beneficiaries</w:t>
            </w:r>
            <w:r>
              <w:rPr>
                <w:rFonts w:cs="AvenirNext-Regular"/>
                <w:color w:val="000000"/>
              </w:rPr>
              <w:t>.</w:t>
            </w:r>
            <w:r w:rsidRPr="00146668">
              <w:rPr>
                <w:rFonts w:cs="AvenirNext-Bold"/>
                <w:b/>
                <w:bCs/>
                <w:color w:val="FFFFFF"/>
              </w:rPr>
              <w:t xml:space="preserve"> </w:t>
            </w:r>
          </w:p>
        </w:tc>
      </w:tr>
    </w:tbl>
    <w:p w14:paraId="573FED03" w14:textId="6C4C2F2D" w:rsidR="0064149A" w:rsidRDefault="0064149A" w:rsidP="00462DC6">
      <w:pPr>
        <w:rPr>
          <w:b/>
          <w:bCs/>
          <w:sz w:val="28"/>
          <w:szCs w:val="28"/>
        </w:rPr>
      </w:pPr>
    </w:p>
    <w:p w14:paraId="41BAB347" w14:textId="327C9438" w:rsidR="00F22656" w:rsidRDefault="00F22656" w:rsidP="00462DC6">
      <w:pPr>
        <w:rPr>
          <w:b/>
          <w:bCs/>
          <w:sz w:val="28"/>
          <w:szCs w:val="28"/>
        </w:rPr>
      </w:pPr>
    </w:p>
    <w:p w14:paraId="704EF19F" w14:textId="1F985354" w:rsidR="00F22656" w:rsidRDefault="00F22656" w:rsidP="00462DC6">
      <w:pPr>
        <w:rPr>
          <w:b/>
          <w:bCs/>
          <w:sz w:val="28"/>
          <w:szCs w:val="28"/>
        </w:rPr>
      </w:pPr>
    </w:p>
    <w:p w14:paraId="31C18D04" w14:textId="694BA193" w:rsidR="00F22656" w:rsidRDefault="00F22656" w:rsidP="00462DC6">
      <w:pPr>
        <w:rPr>
          <w:b/>
          <w:bCs/>
          <w:sz w:val="28"/>
          <w:szCs w:val="28"/>
        </w:rPr>
      </w:pPr>
    </w:p>
    <w:p w14:paraId="15827D6A" w14:textId="4A120C65" w:rsidR="00F22656" w:rsidRDefault="00F22656" w:rsidP="00462DC6">
      <w:pPr>
        <w:rPr>
          <w:b/>
          <w:bCs/>
          <w:sz w:val="28"/>
          <w:szCs w:val="28"/>
        </w:rPr>
      </w:pPr>
    </w:p>
    <w:p w14:paraId="31726412" w14:textId="77777777" w:rsidR="00F22656" w:rsidRDefault="00F22656" w:rsidP="00462DC6">
      <w:pPr>
        <w:rPr>
          <w:b/>
          <w:bCs/>
          <w:sz w:val="28"/>
          <w:szCs w:val="28"/>
        </w:rPr>
      </w:pPr>
    </w:p>
    <w:p w14:paraId="037A1894" w14:textId="54E7AF61" w:rsidR="00462DC6" w:rsidRDefault="00462DC6" w:rsidP="00462DC6">
      <w:r w:rsidRPr="00985A7E">
        <w:rPr>
          <w:b/>
          <w:bCs/>
          <w:sz w:val="28"/>
          <w:szCs w:val="28"/>
        </w:rPr>
        <w:lastRenderedPageBreak/>
        <w:t xml:space="preserve">ANNEX B: UN WOMEN’S NAP WPS OUTPUTS AND OUTCOMES </w:t>
      </w:r>
    </w:p>
    <w:tbl>
      <w:tblPr>
        <w:tblStyle w:val="TableGrid"/>
        <w:tblW w:w="14885" w:type="dxa"/>
        <w:tblInd w:w="-856" w:type="dxa"/>
        <w:tblLook w:val="04A0" w:firstRow="1" w:lastRow="0" w:firstColumn="1" w:lastColumn="0" w:noHBand="0" w:noVBand="1"/>
      </w:tblPr>
      <w:tblGrid>
        <w:gridCol w:w="1985"/>
        <w:gridCol w:w="5103"/>
        <w:gridCol w:w="7797"/>
      </w:tblGrid>
      <w:tr w:rsidR="00462DC6" w14:paraId="5FB00DB8" w14:textId="77777777" w:rsidTr="00462DC6">
        <w:trPr>
          <w:tblHeader/>
        </w:trPr>
        <w:tc>
          <w:tcPr>
            <w:tcW w:w="1985" w:type="dxa"/>
            <w:shd w:val="clear" w:color="auto" w:fill="B4C6E7" w:themeFill="accent1" w:themeFillTint="66"/>
          </w:tcPr>
          <w:p w14:paraId="7E0D94D1" w14:textId="77777777" w:rsidR="00462DC6" w:rsidRPr="00985A7E" w:rsidRDefault="00462DC6" w:rsidP="00462DC6">
            <w:pPr>
              <w:rPr>
                <w:b/>
                <w:bCs/>
                <w:sz w:val="24"/>
                <w:szCs w:val="24"/>
              </w:rPr>
            </w:pPr>
            <w:r w:rsidRPr="00985A7E">
              <w:rPr>
                <w:b/>
                <w:bCs/>
                <w:sz w:val="24"/>
                <w:szCs w:val="24"/>
              </w:rPr>
              <w:t>NAP PILLAR</w:t>
            </w:r>
          </w:p>
        </w:tc>
        <w:tc>
          <w:tcPr>
            <w:tcW w:w="5103" w:type="dxa"/>
            <w:shd w:val="clear" w:color="auto" w:fill="B4C6E7" w:themeFill="accent1" w:themeFillTint="66"/>
          </w:tcPr>
          <w:p w14:paraId="6A1318D3" w14:textId="77777777" w:rsidR="00462DC6" w:rsidRPr="00985A7E" w:rsidRDefault="00462DC6" w:rsidP="00462DC6">
            <w:pPr>
              <w:tabs>
                <w:tab w:val="left" w:pos="915"/>
              </w:tabs>
              <w:rPr>
                <w:b/>
                <w:bCs/>
                <w:sz w:val="24"/>
                <w:szCs w:val="24"/>
              </w:rPr>
            </w:pPr>
            <w:r w:rsidRPr="00985A7E">
              <w:rPr>
                <w:b/>
                <w:bCs/>
                <w:sz w:val="24"/>
                <w:szCs w:val="24"/>
              </w:rPr>
              <w:t>UN WOMEN WPS OUTCOMES</w:t>
            </w:r>
          </w:p>
        </w:tc>
        <w:tc>
          <w:tcPr>
            <w:tcW w:w="7797" w:type="dxa"/>
            <w:shd w:val="clear" w:color="auto" w:fill="B4C6E7" w:themeFill="accent1" w:themeFillTint="66"/>
          </w:tcPr>
          <w:p w14:paraId="79AC3D13" w14:textId="77777777" w:rsidR="00462DC6" w:rsidRPr="00985A7E" w:rsidRDefault="00462DC6" w:rsidP="00462DC6">
            <w:pPr>
              <w:rPr>
                <w:b/>
                <w:bCs/>
                <w:sz w:val="24"/>
                <w:szCs w:val="24"/>
              </w:rPr>
            </w:pPr>
            <w:r w:rsidRPr="00985A7E">
              <w:rPr>
                <w:b/>
                <w:bCs/>
                <w:sz w:val="24"/>
                <w:szCs w:val="24"/>
              </w:rPr>
              <w:t>UN WOMEN WPS OUTPUTS</w:t>
            </w:r>
          </w:p>
        </w:tc>
      </w:tr>
      <w:tr w:rsidR="00462DC6" w:rsidRPr="00BA01E7" w14:paraId="06D28825" w14:textId="77777777" w:rsidTr="00462DC6">
        <w:tc>
          <w:tcPr>
            <w:tcW w:w="1985" w:type="dxa"/>
          </w:tcPr>
          <w:p w14:paraId="000B2397" w14:textId="77777777" w:rsidR="00462DC6" w:rsidRPr="00985A7E" w:rsidRDefault="00462DC6" w:rsidP="00462DC6">
            <w:pPr>
              <w:jc w:val="both"/>
              <w:rPr>
                <w:i/>
                <w:iCs/>
              </w:rPr>
            </w:pPr>
            <w:r w:rsidRPr="00985A7E">
              <w:rPr>
                <w:i/>
                <w:iCs/>
              </w:rPr>
              <w:t>PILLAR I: PARTICIPATION</w:t>
            </w:r>
          </w:p>
          <w:p w14:paraId="4660FFDE" w14:textId="77777777" w:rsidR="00462DC6" w:rsidRPr="00985A7E" w:rsidRDefault="00462DC6" w:rsidP="00462DC6">
            <w:pPr>
              <w:jc w:val="both"/>
              <w:rPr>
                <w:i/>
                <w:iCs/>
              </w:rPr>
            </w:pPr>
            <w:r w:rsidRPr="00985A7E">
              <w:rPr>
                <w:i/>
                <w:iCs/>
              </w:rPr>
              <w:t xml:space="preserve">Women have equal and active participation in decision-making processes relating to governance, peace and security. </w:t>
            </w:r>
          </w:p>
          <w:p w14:paraId="1244C158" w14:textId="77777777" w:rsidR="00462DC6" w:rsidRPr="00985A7E" w:rsidRDefault="00462DC6" w:rsidP="00462DC6">
            <w:pPr>
              <w:jc w:val="both"/>
              <w:rPr>
                <w:i/>
                <w:iCs/>
              </w:rPr>
            </w:pPr>
          </w:p>
          <w:p w14:paraId="72B9F7FA" w14:textId="77777777" w:rsidR="00462DC6" w:rsidRPr="00BA01E7" w:rsidRDefault="00462DC6" w:rsidP="00462DC6"/>
        </w:tc>
        <w:tc>
          <w:tcPr>
            <w:tcW w:w="5103" w:type="dxa"/>
          </w:tcPr>
          <w:p w14:paraId="636B15B3" w14:textId="77777777" w:rsidR="00462DC6" w:rsidRPr="00BA01E7" w:rsidRDefault="00462DC6" w:rsidP="00462DC6">
            <w:pPr>
              <w:rPr>
                <w:rFonts w:cs="Arial"/>
                <w:b/>
                <w:bCs/>
                <w:u w:val="single"/>
              </w:rPr>
            </w:pPr>
            <w:r w:rsidRPr="00BA01E7">
              <w:rPr>
                <w:rFonts w:cs="Arial"/>
                <w:b/>
                <w:bCs/>
                <w:u w:val="single"/>
              </w:rPr>
              <w:t>Outcome 1 “Peacebuilding and national security policies and plans integrate and implement the Women, Peace and Security Agenda</w:t>
            </w:r>
          </w:p>
          <w:p w14:paraId="1E2C52D0" w14:textId="77777777" w:rsidR="00462DC6" w:rsidRPr="00BA01E7" w:rsidRDefault="00462DC6" w:rsidP="00462DC6">
            <w:pPr>
              <w:jc w:val="both"/>
              <w:rPr>
                <w:rFonts w:cs="Arial"/>
                <w:bCs/>
              </w:rPr>
            </w:pPr>
            <w:r w:rsidRPr="00BA01E7">
              <w:rPr>
                <w:rFonts w:cs="Arial"/>
                <w:bCs/>
              </w:rPr>
              <w:t>Indicator 1.1: “Adoption of a National Action Plan on UNSCR 1325 on Women, Peace and Security (NAP 1325) by the Government of Timor-Leste”</w:t>
            </w:r>
          </w:p>
          <w:p w14:paraId="2571C6C9" w14:textId="77777777" w:rsidR="00462DC6" w:rsidRPr="00BA01E7" w:rsidRDefault="00462DC6" w:rsidP="00462DC6">
            <w:pPr>
              <w:pStyle w:val="Default"/>
              <w:jc w:val="both"/>
              <w:rPr>
                <w:color w:val="auto"/>
                <w:sz w:val="22"/>
                <w:szCs w:val="22"/>
              </w:rPr>
            </w:pPr>
          </w:p>
          <w:p w14:paraId="18E3E2F7" w14:textId="77777777" w:rsidR="00462DC6" w:rsidRPr="00BA01E7" w:rsidRDefault="00462DC6" w:rsidP="00462DC6">
            <w:pPr>
              <w:jc w:val="both"/>
              <w:rPr>
                <w:rFonts w:cs="Arial"/>
                <w:b/>
                <w:bCs/>
                <w:u w:val="single"/>
              </w:rPr>
            </w:pPr>
          </w:p>
        </w:tc>
        <w:tc>
          <w:tcPr>
            <w:tcW w:w="7797" w:type="dxa"/>
          </w:tcPr>
          <w:p w14:paraId="460BB94B" w14:textId="77777777" w:rsidR="00462DC6" w:rsidRPr="00BA01E7" w:rsidRDefault="00462DC6" w:rsidP="00534AFD">
            <w:pPr>
              <w:jc w:val="both"/>
              <w:rPr>
                <w:rFonts w:eastAsia="Times New Roman" w:cs="Times New Roman"/>
                <w:color w:val="000000"/>
              </w:rPr>
            </w:pPr>
            <w:r w:rsidRPr="00BA01E7">
              <w:rPr>
                <w:rFonts w:eastAsia="Times New Roman" w:cs="Times New Roman"/>
                <w:color w:val="000000"/>
              </w:rPr>
              <w:t xml:space="preserve">Complementing funds provided by UN Women, MoI allocated USD $35,000 in 2016 for the Plan’s approval, launch, demonstrating institutional commitment to its WPS obligations. </w:t>
            </w:r>
          </w:p>
          <w:p w14:paraId="4AD0536E" w14:textId="77777777" w:rsidR="00462DC6" w:rsidRPr="00BA01E7" w:rsidRDefault="00462DC6" w:rsidP="00BF560F">
            <w:pPr>
              <w:autoSpaceDE w:val="0"/>
              <w:autoSpaceDN w:val="0"/>
              <w:adjustRightInd w:val="0"/>
              <w:jc w:val="both"/>
              <w:rPr>
                <w:rFonts w:ascii="Arial" w:hAnsi="Arial" w:cs="Arial"/>
                <w:color w:val="000000"/>
              </w:rPr>
            </w:pPr>
          </w:p>
          <w:p w14:paraId="351D6CFE" w14:textId="77777777" w:rsidR="00462DC6" w:rsidRPr="00BA01E7" w:rsidRDefault="00462DC6" w:rsidP="00BF560F">
            <w:pPr>
              <w:autoSpaceDE w:val="0"/>
              <w:autoSpaceDN w:val="0"/>
              <w:adjustRightInd w:val="0"/>
              <w:jc w:val="both"/>
              <w:rPr>
                <w:rFonts w:cs="Arial"/>
                <w:color w:val="000000"/>
              </w:rPr>
            </w:pPr>
            <w:r w:rsidRPr="00BA01E7">
              <w:rPr>
                <w:rFonts w:cs="Arial"/>
                <w:b/>
                <w:bCs/>
                <w:color w:val="000000"/>
              </w:rPr>
              <w:t xml:space="preserve">NAP 1325 Structure developed for facilitating inter-ministerial coordination. </w:t>
            </w:r>
            <w:r w:rsidRPr="00BA01E7">
              <w:rPr>
                <w:rFonts w:cs="Arial"/>
                <w:color w:val="000000"/>
              </w:rPr>
              <w:t>The MODS organized the first NAP 1325 Steering Committee meeting on the 1st of June 2016 and agreed on Terms of Reference for the NAP 1325 implementation mechanism, with UN Women support.</w:t>
            </w:r>
          </w:p>
          <w:p w14:paraId="44EB116F" w14:textId="77777777" w:rsidR="00462DC6" w:rsidRPr="00BA01E7" w:rsidRDefault="00462DC6" w:rsidP="00BF560F">
            <w:pPr>
              <w:autoSpaceDE w:val="0"/>
              <w:autoSpaceDN w:val="0"/>
              <w:adjustRightInd w:val="0"/>
              <w:jc w:val="both"/>
              <w:rPr>
                <w:rFonts w:cs="Arial"/>
                <w:color w:val="000000"/>
              </w:rPr>
            </w:pPr>
          </w:p>
          <w:p w14:paraId="09089BE8" w14:textId="2A23F49B" w:rsidR="00462DC6" w:rsidRPr="00BA01E7" w:rsidRDefault="00462DC6" w:rsidP="00534AFD">
            <w:pPr>
              <w:autoSpaceDE w:val="0"/>
              <w:autoSpaceDN w:val="0"/>
              <w:adjustRightInd w:val="0"/>
              <w:jc w:val="both"/>
            </w:pPr>
            <w:r w:rsidRPr="00BA01E7">
              <w:t xml:space="preserve">One </w:t>
            </w:r>
            <w:r w:rsidR="002A41B0">
              <w:t>of 2016’s</w:t>
            </w:r>
            <w:r w:rsidRPr="00BA01E7">
              <w:t xml:space="preserve"> most notable achievements was the launch of the National Action Plan on Women, Peace and Security (NAP WPS) by the Prime Minister of Timor-Leste, His Excellency Dr. Rui Maria de Araújo, after years of collective advocacy. Timor-Leste became the third country in the Asia-Pacific region to adopt a NAP WPS, recognizing women as equal partners in conflict prevention and decision-making.</w:t>
            </w:r>
          </w:p>
          <w:p w14:paraId="2A51B8D2" w14:textId="77777777" w:rsidR="00462DC6" w:rsidRPr="00BA01E7" w:rsidRDefault="00462DC6" w:rsidP="00BF560F">
            <w:pPr>
              <w:pStyle w:val="Default"/>
              <w:jc w:val="both"/>
              <w:rPr>
                <w:rFonts w:asciiTheme="minorHAnsi" w:hAnsiTheme="minorHAnsi"/>
                <w:sz w:val="22"/>
                <w:szCs w:val="22"/>
              </w:rPr>
            </w:pPr>
            <w:r w:rsidRPr="00BA01E7">
              <w:rPr>
                <w:rFonts w:asciiTheme="minorHAnsi" w:hAnsiTheme="minorHAnsi"/>
                <w:b/>
                <w:bCs/>
                <w:sz w:val="22"/>
                <w:szCs w:val="22"/>
              </w:rPr>
              <w:t xml:space="preserve">Timor-Leste’s first NAP 1325 was launched by the Prime Minister in October 2016, </w:t>
            </w:r>
            <w:r w:rsidRPr="00BA01E7">
              <w:rPr>
                <w:rFonts w:asciiTheme="minorHAnsi" w:hAnsiTheme="minorHAnsi"/>
                <w:sz w:val="22"/>
                <w:szCs w:val="22"/>
              </w:rPr>
              <w:t>with participation of key actors with responsibilities to support WPS implementation, including the nine key line ministries responsible for the NAP implementation, the heads of the Defense Forces (F-FDTL) and National Police (PNTL), Civil Service Commission, Members of Parliament, as well as diplomatic and development partners, including the Ambassador of Japan, the UN Resident Coordinator and UN Heads of Agencies.  Sustained UN Women Country Office technical support over five years to the MODS facilitated the Plan’s approval in the Council of Ministers in April 2016. Timor-Leste is the third country in the Asia-Pacific region to adopt a NAP 1325.</w:t>
            </w:r>
          </w:p>
          <w:p w14:paraId="1C2C2A35" w14:textId="51298D9A" w:rsidR="00462DC6" w:rsidRPr="00BA01E7" w:rsidRDefault="00462DC6" w:rsidP="00BF560F">
            <w:pPr>
              <w:pStyle w:val="Default"/>
              <w:jc w:val="both"/>
              <w:rPr>
                <w:rFonts w:asciiTheme="minorHAnsi" w:hAnsiTheme="minorHAnsi"/>
                <w:sz w:val="22"/>
                <w:szCs w:val="22"/>
              </w:rPr>
            </w:pPr>
            <w:r w:rsidRPr="00BA01E7">
              <w:rPr>
                <w:rFonts w:asciiTheme="minorHAnsi" w:hAnsiTheme="minorHAnsi"/>
                <w:sz w:val="22"/>
                <w:szCs w:val="22"/>
              </w:rPr>
              <w:t xml:space="preserve">The Steering Committee involves representatives of </w:t>
            </w:r>
            <w:proofErr w:type="gramStart"/>
            <w:r w:rsidR="00F22656">
              <w:rPr>
                <w:rFonts w:asciiTheme="minorHAnsi" w:hAnsiTheme="minorHAnsi"/>
                <w:sz w:val="22"/>
                <w:szCs w:val="22"/>
              </w:rPr>
              <w:t xml:space="preserve">twelve </w:t>
            </w:r>
            <w:r w:rsidRPr="00BA01E7">
              <w:rPr>
                <w:rFonts w:asciiTheme="minorHAnsi" w:hAnsiTheme="minorHAnsi"/>
                <w:sz w:val="22"/>
                <w:szCs w:val="22"/>
              </w:rPr>
              <w:t xml:space="preserve"> ministries</w:t>
            </w:r>
            <w:proofErr w:type="gramEnd"/>
            <w:r w:rsidRPr="00BA01E7">
              <w:rPr>
                <w:rFonts w:asciiTheme="minorHAnsi" w:hAnsiTheme="minorHAnsi"/>
                <w:sz w:val="22"/>
                <w:szCs w:val="22"/>
              </w:rPr>
              <w:t xml:space="preserve"> responsible for NAP 1325 implementation, the Prime Minister’s Office, civil society, and to meet quarterly to review the Plan’s progress </w:t>
            </w:r>
          </w:p>
          <w:p w14:paraId="655BE587" w14:textId="7F132527" w:rsidR="00462DC6" w:rsidRDefault="00462DC6" w:rsidP="00BF560F">
            <w:pPr>
              <w:jc w:val="both"/>
              <w:rPr>
                <w:rFonts w:eastAsia="Times New Roman" w:cs="Times New Roman"/>
                <w:color w:val="000000"/>
              </w:rPr>
            </w:pPr>
          </w:p>
          <w:p w14:paraId="1C85391D" w14:textId="3DECCF66" w:rsidR="00534AFD" w:rsidRDefault="00534AFD" w:rsidP="00BF560F">
            <w:pPr>
              <w:jc w:val="both"/>
              <w:rPr>
                <w:rFonts w:eastAsia="Times New Roman" w:cs="Times New Roman"/>
                <w:color w:val="000000"/>
              </w:rPr>
            </w:pPr>
          </w:p>
          <w:p w14:paraId="40DD48EE" w14:textId="77777777" w:rsidR="00534AFD" w:rsidRDefault="00534AFD" w:rsidP="00BF560F">
            <w:pPr>
              <w:jc w:val="both"/>
              <w:rPr>
                <w:rFonts w:eastAsia="Times New Roman" w:cs="Times New Roman"/>
                <w:color w:val="000000"/>
              </w:rPr>
            </w:pPr>
          </w:p>
          <w:p w14:paraId="118167AE" w14:textId="77777777" w:rsidR="00462DC6" w:rsidRPr="00BA01E7" w:rsidRDefault="00462DC6" w:rsidP="00BF560F">
            <w:pPr>
              <w:pStyle w:val="Default"/>
              <w:jc w:val="both"/>
              <w:rPr>
                <w:rFonts w:asciiTheme="minorHAnsi" w:hAnsiTheme="minorHAnsi"/>
                <w:i/>
                <w:iCs/>
                <w:sz w:val="22"/>
                <w:szCs w:val="22"/>
              </w:rPr>
            </w:pPr>
            <w:r w:rsidRPr="00BA01E7">
              <w:rPr>
                <w:rFonts w:asciiTheme="minorHAnsi" w:hAnsiTheme="minorHAnsi"/>
                <w:b/>
                <w:bCs/>
                <w:sz w:val="22"/>
                <w:szCs w:val="22"/>
              </w:rPr>
              <w:lastRenderedPageBreak/>
              <w:t xml:space="preserve">Output 1.1: </w:t>
            </w:r>
            <w:r w:rsidRPr="00BA01E7">
              <w:rPr>
                <w:rFonts w:asciiTheme="minorHAnsi" w:hAnsiTheme="minorHAnsi"/>
                <w:i/>
                <w:iCs/>
                <w:sz w:val="22"/>
                <w:szCs w:val="22"/>
              </w:rPr>
              <w:t>Capacity of Government (Ministry of Defence and Security, National Police of Timor-Leste, Secretary of State for Gender Equality and Social Inclusion, Ministry of Justice, Ministry of Social Solidarity, Ministry of Finance) and civil society organizations in the WPS Community of Practice strengthened to implement and monitor the implementation of gender responsive security sector policies and plans. (NAP)</w:t>
            </w:r>
          </w:p>
          <w:p w14:paraId="2C732673" w14:textId="77777777" w:rsidR="00462DC6" w:rsidRPr="00BA01E7" w:rsidRDefault="00462DC6" w:rsidP="00BF560F">
            <w:pPr>
              <w:jc w:val="both"/>
              <w:rPr>
                <w:rFonts w:eastAsia="Times New Roman" w:cs="Times New Roman"/>
              </w:rPr>
            </w:pPr>
            <w:r w:rsidRPr="00BA01E7">
              <w:rPr>
                <w:rFonts w:eastAsia="Times New Roman" w:cs="Times New Roman"/>
              </w:rPr>
              <w:t>2017-UN Women leveraged its Japan-funded WPS programme to contribute further development of innovative policy efforts addressing sexual harassment initiated under the CO’s EVAW programming, and to integrate the CO’s expertise on GRB to advance the NAP 1325 implementation, ensuring sustainability of past investments and contributing to more comprehensive CO results.</w:t>
            </w:r>
          </w:p>
          <w:p w14:paraId="5896D202" w14:textId="77777777" w:rsidR="00462DC6" w:rsidRPr="00BA01E7" w:rsidRDefault="00462DC6" w:rsidP="00BF560F">
            <w:pPr>
              <w:pStyle w:val="Default"/>
              <w:jc w:val="both"/>
              <w:rPr>
                <w:rFonts w:asciiTheme="minorHAnsi" w:hAnsiTheme="minorHAnsi"/>
                <w:sz w:val="22"/>
                <w:szCs w:val="22"/>
              </w:rPr>
            </w:pPr>
          </w:p>
          <w:p w14:paraId="6F1F7E09" w14:textId="48962DFA" w:rsidR="00462DC6" w:rsidRPr="002A41B0" w:rsidRDefault="00462DC6" w:rsidP="00992608">
            <w:pPr>
              <w:pStyle w:val="Default"/>
              <w:numPr>
                <w:ilvl w:val="1"/>
                <w:numId w:val="7"/>
              </w:numPr>
              <w:jc w:val="both"/>
              <w:rPr>
                <w:rFonts w:asciiTheme="minorHAnsi" w:hAnsiTheme="minorHAnsi"/>
                <w:sz w:val="22"/>
                <w:szCs w:val="22"/>
              </w:rPr>
            </w:pPr>
            <w:r w:rsidRPr="00BA01E7">
              <w:rPr>
                <w:rFonts w:asciiTheme="minorHAnsi" w:hAnsiTheme="minorHAnsi"/>
                <w:sz w:val="22"/>
                <w:szCs w:val="22"/>
              </w:rPr>
              <w:t>2017- In its first year of implementation, the National Action Plan on Women, Peace and Security (NAP 1325) translated its commitment to advance women’s leadership and participation in state building processes through national and community-level actions.</w:t>
            </w:r>
            <w:r w:rsidR="002A41B0">
              <w:rPr>
                <w:rFonts w:asciiTheme="minorHAnsi" w:hAnsiTheme="minorHAnsi"/>
                <w:sz w:val="22"/>
                <w:szCs w:val="22"/>
              </w:rPr>
              <w:t xml:space="preserve"> </w:t>
            </w:r>
            <w:r w:rsidRPr="002A41B0">
              <w:rPr>
                <w:rFonts w:asciiTheme="minorHAnsi" w:hAnsiTheme="minorHAnsi"/>
                <w:sz w:val="22"/>
                <w:szCs w:val="22"/>
              </w:rPr>
              <w:t>UN Women continued to provide targeted technical assistance, contributing to the establishment of an inter-ministerial NAP implementation mechanism and institutional advocacy for funding, discussion on gender issues in community security and justice, development of transformative leadership capacities and community consultations to increase understanding and priorities for localizing the Plan. This furthered the approach of multi-stakeholder engagement, government-civil society collaboration and national ownership and capacity for sustaining change.</w:t>
            </w:r>
          </w:p>
          <w:p w14:paraId="2633010E" w14:textId="77777777" w:rsidR="00462DC6" w:rsidRPr="00BA01E7" w:rsidRDefault="00462DC6" w:rsidP="00534AFD">
            <w:pPr>
              <w:jc w:val="both"/>
              <w:rPr>
                <w:rFonts w:eastAsia="Times New Roman" w:cs="Times New Roman"/>
              </w:rPr>
            </w:pPr>
          </w:p>
          <w:p w14:paraId="0DBC2B37" w14:textId="446EB80C" w:rsidR="00462DC6" w:rsidRPr="00BA01E7" w:rsidRDefault="00462DC6" w:rsidP="00BF560F">
            <w:pPr>
              <w:jc w:val="both"/>
              <w:rPr>
                <w:rFonts w:cs="Arial"/>
                <w:bCs/>
                <w:color w:val="3B3838"/>
              </w:rPr>
            </w:pPr>
            <w:r w:rsidRPr="00BA01E7">
              <w:rPr>
                <w:rFonts w:cs="Arial"/>
              </w:rPr>
              <w:t xml:space="preserve">2020- The Ministry of Interior, through the NAP 1325 Secretariat, and civil society, continued its advocacy for the implementation of </w:t>
            </w:r>
            <w:r w:rsidR="002A41B0">
              <w:rPr>
                <w:rFonts w:cs="Arial"/>
              </w:rPr>
              <w:t>a second</w:t>
            </w:r>
            <w:r w:rsidR="002A41B0" w:rsidRPr="00BA01E7">
              <w:rPr>
                <w:rFonts w:cs="Arial"/>
              </w:rPr>
              <w:t xml:space="preserve"> </w:t>
            </w:r>
            <w:r w:rsidRPr="00BA01E7">
              <w:rPr>
                <w:rFonts w:cs="Arial"/>
              </w:rPr>
              <w:t>NAP 1325.</w:t>
            </w:r>
          </w:p>
        </w:tc>
      </w:tr>
      <w:tr w:rsidR="00462DC6" w:rsidRPr="00BA01E7" w14:paraId="47097F21" w14:textId="77777777" w:rsidTr="00462DC6">
        <w:tc>
          <w:tcPr>
            <w:tcW w:w="1985" w:type="dxa"/>
          </w:tcPr>
          <w:p w14:paraId="55BD9888" w14:textId="77777777" w:rsidR="00462DC6" w:rsidRPr="00985A7E" w:rsidRDefault="00462DC6" w:rsidP="00462DC6">
            <w:pPr>
              <w:jc w:val="both"/>
              <w:rPr>
                <w:i/>
                <w:iCs/>
              </w:rPr>
            </w:pPr>
            <w:r w:rsidRPr="00985A7E">
              <w:rPr>
                <w:i/>
                <w:iCs/>
              </w:rPr>
              <w:t>PILLAR I: PARTICIPATION</w:t>
            </w:r>
          </w:p>
          <w:p w14:paraId="65916FDF" w14:textId="77777777" w:rsidR="00462DC6" w:rsidRPr="00BA01E7" w:rsidRDefault="00462DC6" w:rsidP="00462DC6">
            <w:pPr>
              <w:jc w:val="both"/>
            </w:pPr>
            <w:r w:rsidRPr="00985A7E">
              <w:rPr>
                <w:i/>
                <w:iCs/>
              </w:rPr>
              <w:t xml:space="preserve">Women have equal and active participation in decision-making processes relating </w:t>
            </w:r>
            <w:r w:rsidRPr="00985A7E">
              <w:rPr>
                <w:i/>
                <w:iCs/>
              </w:rPr>
              <w:lastRenderedPageBreak/>
              <w:t>to governance, peace and security</w:t>
            </w:r>
          </w:p>
        </w:tc>
        <w:tc>
          <w:tcPr>
            <w:tcW w:w="5103" w:type="dxa"/>
          </w:tcPr>
          <w:p w14:paraId="177DAF62" w14:textId="77777777" w:rsidR="00462DC6" w:rsidRPr="00BA01E7" w:rsidRDefault="00462DC6" w:rsidP="00462DC6">
            <w:pPr>
              <w:rPr>
                <w:rFonts w:cs="Arial"/>
                <w:bCs/>
                <w:color w:val="3B3838"/>
              </w:rPr>
            </w:pPr>
            <w:r w:rsidRPr="00BA01E7">
              <w:rPr>
                <w:rFonts w:cs="Arial"/>
                <w:bCs/>
                <w:color w:val="3B3838"/>
              </w:rPr>
              <w:lastRenderedPageBreak/>
              <w:t>Indicator 1.2: “% of activities from the NAP 1325 log frame and corresponding budget planned/ executed annually.</w:t>
            </w:r>
          </w:p>
          <w:p w14:paraId="4BBDEF42" w14:textId="77777777" w:rsidR="00462DC6" w:rsidRPr="00BA01E7" w:rsidRDefault="00462DC6" w:rsidP="00462DC6">
            <w:pPr>
              <w:rPr>
                <w:rFonts w:cs="Arial"/>
                <w:b/>
                <w:bCs/>
                <w:color w:val="3B3838"/>
                <w:u w:val="single"/>
              </w:rPr>
            </w:pPr>
          </w:p>
          <w:p w14:paraId="50909AB5" w14:textId="77777777" w:rsidR="00462DC6" w:rsidRPr="00BA01E7" w:rsidRDefault="00462DC6" w:rsidP="00462DC6">
            <w:pPr>
              <w:rPr>
                <w:rFonts w:cs="Arial"/>
                <w:b/>
                <w:bCs/>
                <w:color w:val="3B3838"/>
                <w:u w:val="single"/>
              </w:rPr>
            </w:pPr>
          </w:p>
          <w:p w14:paraId="568BE287" w14:textId="77777777" w:rsidR="00462DC6" w:rsidRPr="00BA01E7" w:rsidRDefault="00462DC6" w:rsidP="00462DC6">
            <w:pPr>
              <w:rPr>
                <w:rFonts w:cs="Arial"/>
                <w:b/>
                <w:bCs/>
                <w:color w:val="3B3838"/>
                <w:u w:val="single"/>
              </w:rPr>
            </w:pPr>
          </w:p>
          <w:p w14:paraId="4F7E278A" w14:textId="77777777" w:rsidR="00462DC6" w:rsidRPr="00BA01E7" w:rsidRDefault="00462DC6" w:rsidP="00462DC6">
            <w:pPr>
              <w:pStyle w:val="Default"/>
              <w:jc w:val="both"/>
              <w:rPr>
                <w:b/>
                <w:bCs/>
                <w:sz w:val="22"/>
                <w:szCs w:val="22"/>
                <w:u w:val="single"/>
              </w:rPr>
            </w:pPr>
          </w:p>
        </w:tc>
        <w:tc>
          <w:tcPr>
            <w:tcW w:w="7797" w:type="dxa"/>
          </w:tcPr>
          <w:p w14:paraId="7272A3E4" w14:textId="77777777" w:rsidR="009C2CEC" w:rsidRDefault="00534AFD" w:rsidP="00F0420B">
            <w:pPr>
              <w:jc w:val="both"/>
              <w:rPr>
                <w:rFonts w:eastAsia="Calibri" w:cs="Calibri"/>
                <w:b/>
                <w:bCs/>
              </w:rPr>
            </w:pPr>
            <w:r>
              <w:rPr>
                <w:rFonts w:eastAsia="Calibri" w:cs="Calibri"/>
                <w:b/>
                <w:bCs/>
              </w:rPr>
              <w:t xml:space="preserve">NAP </w:t>
            </w:r>
            <w:r w:rsidR="009C2CEC">
              <w:rPr>
                <w:rFonts w:eastAsia="Calibri" w:cs="Calibri"/>
                <w:b/>
                <w:bCs/>
              </w:rPr>
              <w:t xml:space="preserve">1325 </w:t>
            </w:r>
            <w:r>
              <w:rPr>
                <w:rFonts w:eastAsia="Calibri" w:cs="Calibri"/>
                <w:b/>
                <w:bCs/>
              </w:rPr>
              <w:t xml:space="preserve">Budget 2016-20 </w:t>
            </w:r>
          </w:p>
          <w:p w14:paraId="7A2D55A1" w14:textId="41A94086" w:rsidR="00534AFD" w:rsidRPr="00BA01E7" w:rsidRDefault="00462DC6" w:rsidP="00F0420B">
            <w:pPr>
              <w:pStyle w:val="Default"/>
              <w:jc w:val="both"/>
              <w:rPr>
                <w:rFonts w:asciiTheme="minorHAnsi" w:hAnsiTheme="minorHAnsi"/>
                <w:sz w:val="22"/>
                <w:szCs w:val="22"/>
              </w:rPr>
            </w:pPr>
            <w:r w:rsidRPr="00BA01E7">
              <w:rPr>
                <w:rFonts w:eastAsia="Calibri"/>
              </w:rPr>
              <w:t>Government institutions included allocations for National Action Plan on Women, Peace and Security (NAP WPS) activities in their 2017 Annual Action Plans (AAPs).</w:t>
            </w:r>
            <w:r w:rsidR="00534AFD">
              <w:rPr>
                <w:rFonts w:eastAsia="Calibri"/>
              </w:rPr>
              <w:t xml:space="preserve"> </w:t>
            </w:r>
            <w:r w:rsidRPr="00BA01E7">
              <w:rPr>
                <w:rFonts w:eastAsia="Times New Roman" w:cs="Times New Roman"/>
              </w:rPr>
              <w:t>In 2016</w:t>
            </w:r>
            <w:r w:rsidR="002A41B0">
              <w:rPr>
                <w:rFonts w:eastAsia="Times New Roman" w:cs="Times New Roman"/>
              </w:rPr>
              <w:t>,</w:t>
            </w:r>
            <w:r w:rsidRPr="00BA01E7">
              <w:rPr>
                <w:rFonts w:eastAsia="Times New Roman" w:cs="Times New Roman"/>
              </w:rPr>
              <w:t xml:space="preserve"> complementing funds provided by UN Women, MoI allocated USD $35,000 in 2016 for the Plan’s approval, launch, demonstrating institutional commitment to its WPS obligations.</w:t>
            </w:r>
            <w:r w:rsidR="00534AFD">
              <w:rPr>
                <w:rFonts w:eastAsia="Times New Roman" w:cs="Times New Roman"/>
              </w:rPr>
              <w:t xml:space="preserve"> </w:t>
            </w:r>
            <w:r w:rsidR="00534AFD" w:rsidRPr="00BA01E7">
              <w:rPr>
                <w:rFonts w:asciiTheme="minorHAnsi" w:hAnsiTheme="minorHAnsi"/>
                <w:sz w:val="22"/>
                <w:szCs w:val="22"/>
              </w:rPr>
              <w:t xml:space="preserve">June 2017: Seven-line ministries allocated USD 191,340 in the 2017 Annual Action Plans </w:t>
            </w:r>
          </w:p>
          <w:p w14:paraId="4CAA5C77" w14:textId="67D1C193" w:rsidR="00BF560F" w:rsidRPr="00BA01E7" w:rsidRDefault="00BF560F" w:rsidP="00F0420B">
            <w:pPr>
              <w:jc w:val="both"/>
              <w:rPr>
                <w:rFonts w:ascii="Calibri" w:eastAsia="Calibri" w:hAnsi="Calibri" w:cs="Calibri"/>
              </w:rPr>
            </w:pPr>
            <w:r w:rsidRPr="00BF560F">
              <w:lastRenderedPageBreak/>
              <w:t xml:space="preserve">In </w:t>
            </w:r>
            <w:proofErr w:type="gramStart"/>
            <w:r w:rsidRPr="00BF560F">
              <w:t>2017</w:t>
            </w:r>
            <w:r>
              <w:rPr>
                <w:b/>
                <w:bCs/>
              </w:rPr>
              <w:t xml:space="preserve"> ,t</w:t>
            </w:r>
            <w:r w:rsidR="00534AFD" w:rsidRPr="00BF560F">
              <w:t>he</w:t>
            </w:r>
            <w:proofErr w:type="gramEnd"/>
            <w:r w:rsidR="00534AFD" w:rsidRPr="00BF560F">
              <w:t xml:space="preserve"> State Budget System integrated national gender equality commitments, including the NAP 1325</w:t>
            </w:r>
            <w:r w:rsidR="00534AFD" w:rsidRPr="00BA01E7">
              <w:rPr>
                <w:b/>
                <w:bCs/>
              </w:rPr>
              <w:t xml:space="preserve">. </w:t>
            </w:r>
            <w:r w:rsidR="00534AFD" w:rsidRPr="00BA01E7">
              <w:t>In an effort for greater budgetary transparency the Government shifted from a line-based budget to a programme-based budgeting (PBB) process in 2015-2016.</w:t>
            </w:r>
            <w:r w:rsidR="00534AFD">
              <w:t xml:space="preserve"> </w:t>
            </w:r>
            <w:r w:rsidR="009C2CEC">
              <w:t xml:space="preserve"> </w:t>
            </w:r>
            <w:r w:rsidRPr="00BA01E7">
              <w:rPr>
                <w:rFonts w:ascii="Calibri" w:eastAsia="Calibri" w:hAnsi="Calibri" w:cs="Calibri"/>
              </w:rPr>
              <w:t xml:space="preserve">The actual expenditure for the NAP 1325 in 2017 was USD 166,611 (81% of the USD 206,501 allocated budget). </w:t>
            </w:r>
            <w:r w:rsidR="009C2CEC" w:rsidRPr="00BA01E7">
              <w:rPr>
                <w:rFonts w:cs="Arial Nova Light"/>
                <w:color w:val="000000"/>
              </w:rPr>
              <w:t xml:space="preserve">The 2019 State Budget </w:t>
            </w:r>
            <w:r w:rsidR="009C2CEC">
              <w:rPr>
                <w:rFonts w:cs="Arial Nova Light"/>
                <w:color w:val="000000"/>
              </w:rPr>
              <w:t xml:space="preserve">allocated </w:t>
            </w:r>
            <w:r w:rsidR="009C2CEC" w:rsidRPr="00BA01E7">
              <w:rPr>
                <w:rFonts w:cs="Arial Nova Light"/>
                <w:color w:val="000000"/>
              </w:rPr>
              <w:t>USD 368,505 for NAP 1325 implementation.</w:t>
            </w:r>
            <w:r w:rsidR="009C2CEC">
              <w:rPr>
                <w:rFonts w:cs="Arial Nova Light"/>
                <w:color w:val="000000"/>
              </w:rPr>
              <w:t xml:space="preserve">, increasing NAP 1325 </w:t>
            </w:r>
            <w:r w:rsidR="009C2CEC" w:rsidRPr="00BF560F">
              <w:rPr>
                <w:rFonts w:eastAsia="Calibri" w:cs="Calibri"/>
                <w:color w:val="000000"/>
              </w:rPr>
              <w:t>annual budget allocation</w:t>
            </w:r>
            <w:r w:rsidR="009C2CEC">
              <w:rPr>
                <w:rFonts w:eastAsia="Calibri" w:cs="Calibri"/>
                <w:color w:val="000000"/>
              </w:rPr>
              <w:t xml:space="preserve"> of</w:t>
            </w:r>
            <w:r w:rsidR="009C2CEC" w:rsidRPr="00BF560F">
              <w:rPr>
                <w:rFonts w:eastAsia="Calibri" w:cs="Calibri"/>
                <w:color w:val="000000"/>
              </w:rPr>
              <w:t xml:space="preserve"> USD 10</w:t>
            </w:r>
            <w:r>
              <w:rPr>
                <w:rFonts w:eastAsia="Calibri" w:cs="Calibri"/>
                <w:color w:val="000000"/>
              </w:rPr>
              <w:t>0</w:t>
            </w:r>
            <w:r w:rsidR="009C2CEC" w:rsidRPr="00BF560F">
              <w:rPr>
                <w:rFonts w:eastAsia="Calibri" w:cs="Calibri"/>
                <w:color w:val="000000"/>
              </w:rPr>
              <w:t xml:space="preserve">,000 </w:t>
            </w:r>
            <w:r>
              <w:rPr>
                <w:rFonts w:eastAsia="Calibri" w:cs="Calibri"/>
                <w:color w:val="000000"/>
              </w:rPr>
              <w:t xml:space="preserve">in </w:t>
            </w:r>
            <w:r w:rsidR="009C2CEC" w:rsidRPr="00BF560F">
              <w:rPr>
                <w:rFonts w:eastAsia="Calibri" w:cs="Calibri"/>
                <w:color w:val="000000"/>
              </w:rPr>
              <w:t>2018, with USD 747,469 initially proposed for 2020</w:t>
            </w:r>
            <w:r>
              <w:rPr>
                <w:rFonts w:eastAsia="Calibri" w:cs="Calibri"/>
                <w:color w:val="000000"/>
              </w:rPr>
              <w:t xml:space="preserve">. </w:t>
            </w:r>
          </w:p>
          <w:p w14:paraId="394B2958" w14:textId="77777777" w:rsidR="009C2CEC" w:rsidRDefault="009C2CEC" w:rsidP="00462DC6">
            <w:pPr>
              <w:pStyle w:val="Default"/>
              <w:jc w:val="both"/>
              <w:rPr>
                <w:rFonts w:asciiTheme="minorHAnsi" w:hAnsiTheme="minorHAnsi"/>
                <w:sz w:val="22"/>
                <w:szCs w:val="22"/>
              </w:rPr>
            </w:pPr>
          </w:p>
          <w:p w14:paraId="3EE3110B" w14:textId="0B63EEB5" w:rsidR="00462DC6" w:rsidRPr="00BA01E7" w:rsidRDefault="00BF560F" w:rsidP="00462DC6">
            <w:pPr>
              <w:pStyle w:val="Default"/>
              <w:jc w:val="both"/>
              <w:rPr>
                <w:rFonts w:asciiTheme="minorHAnsi" w:hAnsiTheme="minorHAnsi"/>
                <w:sz w:val="22"/>
                <w:szCs w:val="22"/>
              </w:rPr>
            </w:pPr>
            <w:r w:rsidRPr="00BA01E7">
              <w:rPr>
                <w:rFonts w:asciiTheme="minorHAnsi" w:hAnsiTheme="minorHAnsi"/>
                <w:b/>
                <w:bCs/>
                <w:sz w:val="22"/>
                <w:szCs w:val="22"/>
              </w:rPr>
              <w:t>Programme Budgeting and Gender Responsive Budgeting</w:t>
            </w:r>
            <w:r w:rsidRPr="00BA01E7">
              <w:rPr>
                <w:rFonts w:asciiTheme="minorHAnsi" w:hAnsiTheme="minorHAnsi"/>
                <w:sz w:val="22"/>
                <w:szCs w:val="22"/>
              </w:rPr>
              <w:t xml:space="preserve"> </w:t>
            </w:r>
            <w:proofErr w:type="gramStart"/>
            <w:r w:rsidR="00462DC6" w:rsidRPr="00BA01E7">
              <w:rPr>
                <w:rFonts w:asciiTheme="minorHAnsi" w:hAnsiTheme="minorHAnsi"/>
                <w:sz w:val="22"/>
                <w:szCs w:val="22"/>
              </w:rPr>
              <w:t>The</w:t>
            </w:r>
            <w:proofErr w:type="gramEnd"/>
            <w:r w:rsidR="00462DC6" w:rsidRPr="00BA01E7">
              <w:rPr>
                <w:rFonts w:asciiTheme="minorHAnsi" w:hAnsiTheme="minorHAnsi"/>
                <w:sz w:val="22"/>
                <w:szCs w:val="22"/>
              </w:rPr>
              <w:t xml:space="preserve"> </w:t>
            </w:r>
            <w:proofErr w:type="spellStart"/>
            <w:r w:rsidR="00462DC6" w:rsidRPr="00BA01E7">
              <w:rPr>
                <w:rFonts w:asciiTheme="minorHAnsi" w:hAnsiTheme="minorHAnsi"/>
                <w:sz w:val="22"/>
                <w:szCs w:val="22"/>
              </w:rPr>
              <w:t>VIth</w:t>
            </w:r>
            <w:proofErr w:type="spellEnd"/>
            <w:r w:rsidR="00462DC6" w:rsidRPr="00BA01E7">
              <w:rPr>
                <w:rFonts w:asciiTheme="minorHAnsi" w:hAnsiTheme="minorHAnsi"/>
                <w:sz w:val="22"/>
                <w:szCs w:val="22"/>
              </w:rPr>
              <w:t xml:space="preserve"> Government (</w:t>
            </w:r>
            <w:r w:rsidR="00462DC6" w:rsidRPr="00BA01E7">
              <w:rPr>
                <w:rFonts w:asciiTheme="minorHAnsi" w:hAnsiTheme="minorHAnsi"/>
                <w:b/>
                <w:bCs/>
                <w:sz w:val="22"/>
                <w:szCs w:val="22"/>
              </w:rPr>
              <w:t>which ended its term in July 2017</w:t>
            </w:r>
            <w:r w:rsidR="00462DC6" w:rsidRPr="00BA01E7">
              <w:rPr>
                <w:rFonts w:asciiTheme="minorHAnsi" w:hAnsiTheme="minorHAnsi"/>
                <w:sz w:val="22"/>
                <w:szCs w:val="22"/>
              </w:rPr>
              <w:t>), moved the State Budget from line item budgeting to Programme Based Budgeting (PBB). PBB tracks budget planning and expenditure against expected programme results, including compliance on gender equality. UN Women works with the Prime Minister’s Office and SEIGIS to support the integration of gender into the PBB. The PBB facilitated monitoring of budget allocations and expenditure for NAP 1325 implementation, among other commitments.</w:t>
            </w:r>
          </w:p>
          <w:p w14:paraId="2811B77A" w14:textId="77777777" w:rsidR="00462DC6" w:rsidRPr="00BA01E7" w:rsidRDefault="00462DC6" w:rsidP="00462DC6">
            <w:pPr>
              <w:pStyle w:val="Default"/>
              <w:jc w:val="both"/>
              <w:rPr>
                <w:rFonts w:asciiTheme="minorHAnsi" w:hAnsiTheme="minorHAnsi"/>
                <w:sz w:val="22"/>
                <w:szCs w:val="22"/>
              </w:rPr>
            </w:pPr>
            <w:r w:rsidRPr="00BA01E7">
              <w:rPr>
                <w:rFonts w:asciiTheme="minorHAnsi" w:hAnsiTheme="minorHAnsi"/>
                <w:sz w:val="22"/>
                <w:szCs w:val="22"/>
              </w:rPr>
              <w:t>-2017 -through the integration of gender into the Government’s Programme Budgeting Roadmap, as part of its SDG Roadmap and through Approval of the Gender Working Group resolution, Resolution on the coordination and monitoring of the National Action Plan on Gender-Based Violence (NAP-GBV).</w:t>
            </w:r>
          </w:p>
          <w:p w14:paraId="4AB88D0D" w14:textId="77777777" w:rsidR="00462DC6" w:rsidRPr="00BA01E7" w:rsidRDefault="00462DC6" w:rsidP="00462DC6">
            <w:pPr>
              <w:pStyle w:val="Default"/>
              <w:jc w:val="both"/>
              <w:rPr>
                <w:rFonts w:asciiTheme="minorHAnsi" w:hAnsiTheme="minorHAnsi"/>
                <w:sz w:val="22"/>
                <w:szCs w:val="22"/>
              </w:rPr>
            </w:pPr>
          </w:p>
          <w:p w14:paraId="2507FB60" w14:textId="77777777" w:rsidR="00462DC6" w:rsidRPr="00BA01E7" w:rsidRDefault="00462DC6" w:rsidP="00462DC6">
            <w:pPr>
              <w:pStyle w:val="Default"/>
              <w:jc w:val="both"/>
              <w:rPr>
                <w:rFonts w:asciiTheme="minorHAnsi" w:hAnsiTheme="minorHAnsi"/>
                <w:sz w:val="22"/>
                <w:szCs w:val="22"/>
              </w:rPr>
            </w:pPr>
            <w:r w:rsidRPr="00BA01E7">
              <w:rPr>
                <w:rFonts w:asciiTheme="minorHAnsi" w:hAnsiTheme="minorHAnsi"/>
                <w:sz w:val="22"/>
                <w:szCs w:val="22"/>
              </w:rPr>
              <w:t>During 2017, the Government made progress for integrating the NAP 1325 in the annual planning and budgeting cycle, in monitoring the Plan and increasing capacities of responsible institutions on the WPS Agenda, advancing NAP 1325 implementation. Specifically, the Prime Minister urged line ministries to allocate funding in their 2018 budgets for the NAP 1325 in a May 2017 dispatch sent to all line ministries.</w:t>
            </w:r>
          </w:p>
          <w:p w14:paraId="3E434893" w14:textId="77777777" w:rsidR="00462DC6" w:rsidRPr="00BA01E7" w:rsidRDefault="00462DC6" w:rsidP="00462DC6">
            <w:pPr>
              <w:pStyle w:val="Default"/>
              <w:jc w:val="both"/>
              <w:rPr>
                <w:rFonts w:asciiTheme="minorHAnsi" w:hAnsiTheme="minorHAnsi"/>
                <w:sz w:val="22"/>
                <w:szCs w:val="22"/>
              </w:rPr>
            </w:pPr>
          </w:p>
          <w:p w14:paraId="3643F9CF" w14:textId="77777777" w:rsidR="00462DC6" w:rsidRPr="00BA01E7" w:rsidRDefault="00462DC6" w:rsidP="00462DC6">
            <w:pPr>
              <w:pStyle w:val="Default"/>
              <w:jc w:val="both"/>
              <w:rPr>
                <w:rFonts w:asciiTheme="minorHAnsi" w:hAnsiTheme="minorHAnsi"/>
                <w:sz w:val="22"/>
                <w:szCs w:val="22"/>
              </w:rPr>
            </w:pPr>
            <w:r w:rsidRPr="00BA01E7">
              <w:rPr>
                <w:rFonts w:asciiTheme="minorHAnsi" w:hAnsiTheme="minorHAnsi"/>
                <w:sz w:val="22"/>
                <w:szCs w:val="22"/>
              </w:rPr>
              <w:t>Progress in budget allocations was also achieved where 14 per cent of the NAP 1325 activities had a budget in 2017, compared to 10 per cent in 2016. This was strengthened through the Programme Budgeting Guidelines, which requested line ministries to have a separate programme in their Annual Action Plans on the NAP 1325, and to use the NAP 1325 indicators. It was the first time SEII issued a monitoring report on NAP 1325 implementation, increasing accountability of the plan.</w:t>
            </w:r>
          </w:p>
          <w:p w14:paraId="0AAB5F15" w14:textId="77777777" w:rsidR="00462DC6" w:rsidRPr="00BA01E7" w:rsidRDefault="00462DC6" w:rsidP="00462DC6">
            <w:pPr>
              <w:pStyle w:val="Default"/>
              <w:jc w:val="both"/>
              <w:rPr>
                <w:rFonts w:asciiTheme="minorHAnsi" w:hAnsiTheme="minorHAnsi"/>
                <w:sz w:val="22"/>
                <w:szCs w:val="22"/>
              </w:rPr>
            </w:pPr>
            <w:r w:rsidRPr="00BA01E7">
              <w:rPr>
                <w:rFonts w:asciiTheme="minorHAnsi" w:hAnsiTheme="minorHAnsi"/>
                <w:sz w:val="22"/>
                <w:szCs w:val="22"/>
              </w:rPr>
              <w:lastRenderedPageBreak/>
              <w:t xml:space="preserve">Strengthening of institutional and individual capacity of civil servants on Gender responsive planning and budgeting (GRPB): UN Women supported the Government (women’s machinery and Prime Minister’s Office) to facilitate the roll out of the gender marker and further develop the capacity of 46 civil servants from 25 government institutions on its application (22 women and 24 men). This was complemented by efforts to strengthen the capacity of civil society and women’s machinery to monitor and track progress on the implementation of the CEDAW Concluding Observations and other existing national gender policies. </w:t>
            </w:r>
          </w:p>
          <w:p w14:paraId="6B6B500A" w14:textId="77777777" w:rsidR="00462DC6" w:rsidRPr="00BA01E7" w:rsidRDefault="00462DC6" w:rsidP="00462DC6">
            <w:pPr>
              <w:pStyle w:val="Default"/>
              <w:jc w:val="both"/>
              <w:rPr>
                <w:rFonts w:asciiTheme="minorHAnsi" w:hAnsiTheme="minorHAnsi"/>
                <w:sz w:val="22"/>
                <w:szCs w:val="22"/>
              </w:rPr>
            </w:pPr>
          </w:p>
          <w:p w14:paraId="0EEA7E4E" w14:textId="77777777" w:rsidR="00462DC6" w:rsidRPr="00BA01E7" w:rsidRDefault="00462DC6" w:rsidP="00462DC6">
            <w:pPr>
              <w:pStyle w:val="Default"/>
              <w:jc w:val="both"/>
              <w:rPr>
                <w:rFonts w:asciiTheme="minorHAnsi" w:hAnsiTheme="minorHAnsi"/>
                <w:sz w:val="22"/>
                <w:szCs w:val="22"/>
              </w:rPr>
            </w:pPr>
            <w:bookmarkStart w:id="37" w:name="_Hlk56490220"/>
            <w:r w:rsidRPr="00BA01E7">
              <w:rPr>
                <w:rFonts w:asciiTheme="minorHAnsi" w:hAnsiTheme="minorHAnsi"/>
                <w:sz w:val="22"/>
                <w:szCs w:val="22"/>
              </w:rPr>
              <w:t>SEII successfully conducted a spending analysis using data from line ministry 2016 annual reports to monitor the extent to which Government agencies are implementing existing gender commitments such as the NAP 1325, NAP GBV, Maubisse Declaration and CEDAW Concluding Observations (COs), with UN Women’s technical assistance</w:t>
            </w:r>
            <w:bookmarkEnd w:id="37"/>
            <w:r w:rsidRPr="00BA01E7">
              <w:rPr>
                <w:rFonts w:asciiTheme="minorHAnsi" w:hAnsiTheme="minorHAnsi"/>
                <w:sz w:val="22"/>
                <w:szCs w:val="22"/>
              </w:rPr>
              <w:t>. This showed that the Government budget executed for the implementation of gender policies and commitments represented a mere 2.16 per cent of the total 2016 Government budget.</w:t>
            </w:r>
          </w:p>
          <w:p w14:paraId="54FC34C0" w14:textId="77777777" w:rsidR="00462DC6" w:rsidRPr="00BA01E7" w:rsidRDefault="00462DC6" w:rsidP="00462DC6">
            <w:pPr>
              <w:pStyle w:val="Default"/>
              <w:jc w:val="both"/>
              <w:rPr>
                <w:rFonts w:asciiTheme="minorHAnsi" w:hAnsiTheme="minorHAnsi"/>
                <w:sz w:val="22"/>
                <w:szCs w:val="22"/>
              </w:rPr>
            </w:pPr>
          </w:p>
          <w:p w14:paraId="6A808F5A" w14:textId="28B971B7" w:rsidR="00462DC6" w:rsidRDefault="00462DC6" w:rsidP="00992608">
            <w:pPr>
              <w:pStyle w:val="Default"/>
              <w:numPr>
                <w:ilvl w:val="1"/>
                <w:numId w:val="7"/>
              </w:numPr>
              <w:jc w:val="both"/>
              <w:rPr>
                <w:rFonts w:asciiTheme="minorHAnsi" w:hAnsiTheme="minorHAnsi"/>
                <w:sz w:val="22"/>
                <w:szCs w:val="22"/>
              </w:rPr>
            </w:pPr>
            <w:bookmarkStart w:id="38" w:name="_Hlk56490248"/>
            <w:r w:rsidRPr="00BA01E7">
              <w:rPr>
                <w:rFonts w:asciiTheme="minorHAnsi" w:hAnsiTheme="minorHAnsi"/>
                <w:sz w:val="22"/>
                <w:szCs w:val="22"/>
              </w:rPr>
              <w:t xml:space="preserve">NAP 1325, as part of training on GRB, is used as guidance in the SEIGIS and PMO workshops on 2018 Budget and Planning preparation: 26 Representatives (13 women and 13 men) from four line ministries responsible for implementing the NAP 1325 strengthened their knowledge on gender-responsive budgeting (GRB) through a two-day training as part of the State Budget preparations in May 2017 </w:t>
            </w:r>
            <w:bookmarkEnd w:id="38"/>
            <w:r w:rsidRPr="00BA01E7">
              <w:rPr>
                <w:rFonts w:asciiTheme="minorHAnsi" w:hAnsiTheme="minorHAnsi"/>
                <w:sz w:val="22"/>
                <w:szCs w:val="22"/>
              </w:rPr>
              <w:t>.</w:t>
            </w:r>
          </w:p>
          <w:p w14:paraId="6D4C3BF0" w14:textId="77777777" w:rsidR="002A41B0" w:rsidRPr="00BA01E7" w:rsidRDefault="002A41B0" w:rsidP="00992608">
            <w:pPr>
              <w:pStyle w:val="Default"/>
              <w:numPr>
                <w:ilvl w:val="1"/>
                <w:numId w:val="7"/>
              </w:numPr>
              <w:jc w:val="both"/>
              <w:rPr>
                <w:rFonts w:asciiTheme="minorHAnsi" w:hAnsiTheme="minorHAnsi"/>
                <w:sz w:val="22"/>
                <w:szCs w:val="22"/>
              </w:rPr>
            </w:pPr>
          </w:p>
          <w:p w14:paraId="17BA4A45" w14:textId="178B84A5" w:rsidR="00462DC6" w:rsidRPr="00BA01E7" w:rsidRDefault="00462DC6" w:rsidP="00534AFD">
            <w:pPr>
              <w:autoSpaceDE w:val="0"/>
              <w:autoSpaceDN w:val="0"/>
              <w:adjustRightInd w:val="0"/>
              <w:jc w:val="both"/>
              <w:rPr>
                <w:rFonts w:cs="TheSansC5-Light"/>
              </w:rPr>
            </w:pPr>
            <w:bookmarkStart w:id="39" w:name="_Hlk56490335"/>
            <w:r w:rsidRPr="00BA01E7">
              <w:rPr>
                <w:rFonts w:cs="TheSansC5-Bold"/>
              </w:rPr>
              <w:t>2019- Civil servants from the Ministry of Interior developed their management skills following a 3-day Results Based Management (RBM) workshop. Toward more effectively creating and planning programmes, developing goals and outcome measures, budgeting and writing reports, the Ministry personnel will be able to better take forward their commitments on Women, Peace and Security</w:t>
            </w:r>
            <w:r w:rsidR="00534AFD">
              <w:rPr>
                <w:rFonts w:cs="TheSansC5-Bold"/>
              </w:rPr>
              <w:t xml:space="preserve"> </w:t>
            </w:r>
            <w:r w:rsidRPr="00BA01E7">
              <w:rPr>
                <w:rFonts w:cs="TheSansC5-Light"/>
              </w:rPr>
              <w:t xml:space="preserve">Staff were also able to use some of their new skills to focus the preparation of the Ministry of Interior’s Annual Action Planning for 2020 under the </w:t>
            </w:r>
            <w:r w:rsidR="00A20B5B">
              <w:rPr>
                <w:rFonts w:cs="TheSansC5-Light"/>
              </w:rPr>
              <w:t>NAP</w:t>
            </w:r>
            <w:r w:rsidRPr="00BA01E7">
              <w:rPr>
                <w:rFonts w:cs="TheSansC5-Light"/>
              </w:rPr>
              <w:t xml:space="preserve"> 1325 on Women, Peace and Security. The workshop was organized by the Ministry of Interior’s National Directorate for </w:t>
            </w:r>
            <w:r w:rsidRPr="00BA01E7">
              <w:rPr>
                <w:rFonts w:cs="TheSansC5-Light"/>
              </w:rPr>
              <w:lastRenderedPageBreak/>
              <w:t>Community Conflict Prevention and was facilitated by UN Women Timor-Leste and the Planning Monitoring and Evaluation Unit of Prime Minister’s Office</w:t>
            </w:r>
            <w:bookmarkEnd w:id="39"/>
            <w:r w:rsidRPr="00BA01E7">
              <w:rPr>
                <w:rFonts w:cs="TheSansC5-Light"/>
              </w:rPr>
              <w:t xml:space="preserve">. </w:t>
            </w:r>
          </w:p>
          <w:p w14:paraId="60BFF562" w14:textId="77777777" w:rsidR="00462DC6" w:rsidRPr="00BA01E7" w:rsidRDefault="00462DC6" w:rsidP="00462DC6">
            <w:pPr>
              <w:autoSpaceDE w:val="0"/>
              <w:autoSpaceDN w:val="0"/>
              <w:adjustRightInd w:val="0"/>
              <w:jc w:val="both"/>
            </w:pPr>
          </w:p>
          <w:p w14:paraId="7B54FC04" w14:textId="336732B3" w:rsidR="009C2CEC" w:rsidRDefault="00462DC6" w:rsidP="009C2CEC">
            <w:pPr>
              <w:autoSpaceDE w:val="0"/>
              <w:autoSpaceDN w:val="0"/>
              <w:adjustRightInd w:val="0"/>
              <w:jc w:val="both"/>
              <w:rPr>
                <w:rFonts w:cs="Arial Nova Light"/>
                <w:color w:val="000000"/>
              </w:rPr>
            </w:pPr>
            <w:bookmarkStart w:id="40" w:name="_Hlk56490455"/>
            <w:r w:rsidRPr="00BA01E7">
              <w:t>UN Women provided direct accompaniment to the PMO in mainstreaming gender, including in the State Budget Process from 2015-2017, facilitated visibility of gender equality and women’s empowerment issues, and subsequently created opportunities to engage the women’s machinery in processes where they were previously excluded. This effort required ongoing technical support and investment in SEII and advocacy for better resourcing and more direct reporting to the PMO (in line with CEDAW Concluding Observations). The unprecedented collaboration between SEII and PMO on Programme Budgeting in 2017 enabled a more systematic and sustainable approach to monitoring the expenditure and better integration of commitments (including on the NAP-1325 and GBV) into line ministry plans and budgets. UN Women facilitated this progress through technical assistance and coordination, along with existing support to MoI and SEII’s coordination roles.</w:t>
            </w:r>
            <w:r w:rsidR="009C2CEC">
              <w:t xml:space="preserve">  </w:t>
            </w:r>
            <w:r w:rsidR="009C2CEC" w:rsidRPr="00BA01E7">
              <w:rPr>
                <w:rFonts w:cs="Arial Nova Light"/>
                <w:color w:val="000000"/>
              </w:rPr>
              <w:t>Ministry of Defence for the first-time integrated NAP activities and budget under its 2019 Annual Action Plans, along with 5 other line ministries. This is the result of advocacy by the Steering Committee, especially the Ministry of Interior, following intensive capacity development for the Committee members UN Women capacity development support included developing a costing matrix and M&amp;E framework.</w:t>
            </w:r>
          </w:p>
          <w:bookmarkEnd w:id="40"/>
          <w:p w14:paraId="0551B41D" w14:textId="77777777" w:rsidR="00462DC6" w:rsidRPr="00BA01E7" w:rsidRDefault="00462DC6" w:rsidP="00462DC6">
            <w:pPr>
              <w:pStyle w:val="Default"/>
              <w:jc w:val="both"/>
              <w:rPr>
                <w:rFonts w:asciiTheme="minorHAnsi" w:hAnsiTheme="minorHAnsi"/>
                <w:sz w:val="22"/>
                <w:szCs w:val="22"/>
              </w:rPr>
            </w:pPr>
          </w:p>
          <w:p w14:paraId="2A776A3E" w14:textId="77777777" w:rsidR="00462DC6" w:rsidRPr="00BA01E7" w:rsidRDefault="00462DC6" w:rsidP="00462DC6">
            <w:pPr>
              <w:pStyle w:val="Default"/>
              <w:jc w:val="both"/>
              <w:rPr>
                <w:rFonts w:asciiTheme="minorHAnsi" w:hAnsiTheme="minorHAnsi"/>
                <w:sz w:val="22"/>
                <w:szCs w:val="22"/>
              </w:rPr>
            </w:pPr>
            <w:bookmarkStart w:id="41" w:name="_Hlk56490518"/>
            <w:r w:rsidRPr="00BA01E7">
              <w:rPr>
                <w:rFonts w:asciiTheme="minorHAnsi" w:hAnsiTheme="minorHAnsi"/>
                <w:sz w:val="22"/>
                <w:szCs w:val="22"/>
              </w:rPr>
              <w:t>For example, a renewed gender mainstreaming mechanism was established through a Government Resolution on the Gender Working Groups (GWG) in June 2017, which improves upon the previous GWG Resolution (2011</w:t>
            </w:r>
            <w:proofErr w:type="gramStart"/>
            <w:r w:rsidRPr="00BA01E7">
              <w:rPr>
                <w:rFonts w:asciiTheme="minorHAnsi" w:hAnsiTheme="minorHAnsi"/>
                <w:sz w:val="22"/>
                <w:szCs w:val="22"/>
              </w:rPr>
              <w:t>), and</w:t>
            </w:r>
            <w:proofErr w:type="gramEnd"/>
            <w:r w:rsidRPr="00BA01E7">
              <w:rPr>
                <w:rFonts w:asciiTheme="minorHAnsi" w:hAnsiTheme="minorHAnsi"/>
                <w:sz w:val="22"/>
                <w:szCs w:val="22"/>
              </w:rPr>
              <w:t xml:space="preserve"> responds to the new administrative structures created at municipal level as part of the ongoing decentralization. The Resolution creates working groups at national and municipal levels, mandated to mainstream gender into laws, policies budgets and plans. It establishes a framework for monitoring implementation of gender policies and drafting State party reports to the CEDAW Committee. UN Women provided technical support for drafting the Resolution.</w:t>
            </w:r>
          </w:p>
          <w:p w14:paraId="42339EB8" w14:textId="77777777" w:rsidR="00462DC6" w:rsidRPr="00BA01E7" w:rsidRDefault="00462DC6" w:rsidP="00462DC6">
            <w:pPr>
              <w:pStyle w:val="Default"/>
              <w:jc w:val="both"/>
              <w:rPr>
                <w:rFonts w:asciiTheme="minorHAnsi" w:hAnsiTheme="minorHAnsi"/>
                <w:sz w:val="22"/>
                <w:szCs w:val="22"/>
              </w:rPr>
            </w:pPr>
          </w:p>
          <w:p w14:paraId="515CDCA6" w14:textId="77777777" w:rsidR="00462DC6" w:rsidRPr="00BA01E7" w:rsidRDefault="00462DC6" w:rsidP="00462DC6">
            <w:pPr>
              <w:pStyle w:val="Default"/>
              <w:jc w:val="both"/>
              <w:rPr>
                <w:rFonts w:asciiTheme="minorHAnsi" w:hAnsiTheme="minorHAnsi"/>
                <w:sz w:val="22"/>
                <w:szCs w:val="22"/>
              </w:rPr>
            </w:pPr>
            <w:bookmarkStart w:id="42" w:name="_Hlk56490585"/>
            <w:bookmarkEnd w:id="41"/>
            <w:r w:rsidRPr="00BA01E7">
              <w:rPr>
                <w:rFonts w:asciiTheme="minorHAnsi" w:hAnsiTheme="minorHAnsi"/>
                <w:sz w:val="22"/>
                <w:szCs w:val="22"/>
              </w:rPr>
              <w:lastRenderedPageBreak/>
              <w:t>This progress has been supported by UN Women’s assistance to the women’s machinery to integrate gender specific programmes, sub-programmes and indicators into Government Programme Budgeting structures to ensure incorporation of gender commitments into plans</w:t>
            </w:r>
            <w:bookmarkEnd w:id="42"/>
            <w:r w:rsidRPr="00BA01E7">
              <w:rPr>
                <w:rFonts w:asciiTheme="minorHAnsi" w:hAnsiTheme="minorHAnsi"/>
                <w:sz w:val="22"/>
                <w:szCs w:val="22"/>
              </w:rPr>
              <w:t>.</w:t>
            </w:r>
          </w:p>
          <w:p w14:paraId="0278BC24" w14:textId="77777777" w:rsidR="00462DC6" w:rsidRPr="00BA01E7" w:rsidRDefault="00462DC6" w:rsidP="00462DC6">
            <w:pPr>
              <w:rPr>
                <w:rFonts w:eastAsia="Times New Roman" w:cs="Times New Roman"/>
                <w:color w:val="000000"/>
              </w:rPr>
            </w:pPr>
          </w:p>
          <w:p w14:paraId="6CD65C62" w14:textId="5F1BC18D" w:rsidR="00462DC6" w:rsidRPr="00BA01E7" w:rsidRDefault="00462DC6" w:rsidP="00462DC6">
            <w:pPr>
              <w:jc w:val="both"/>
              <w:rPr>
                <w:rFonts w:eastAsia="Times New Roman" w:cs="Times New Roman"/>
              </w:rPr>
            </w:pPr>
            <w:bookmarkStart w:id="43" w:name="_Hlk56490680"/>
            <w:r w:rsidRPr="00BA01E7">
              <w:rPr>
                <w:rFonts w:eastAsia="Times New Roman" w:cs="Times New Roman"/>
              </w:rPr>
              <w:t>SEIGIS produced the first NAP 1325 monitoring report in July 2017</w:t>
            </w:r>
            <w:r w:rsidR="002A41B0">
              <w:rPr>
                <w:rFonts w:eastAsia="Times New Roman" w:cs="Times New Roman"/>
              </w:rPr>
              <w:t xml:space="preserve"> (with UN Women’s support),</w:t>
            </w:r>
            <w:r w:rsidRPr="00BA01E7">
              <w:rPr>
                <w:rFonts w:eastAsia="Times New Roman" w:cs="Times New Roman"/>
              </w:rPr>
              <w:t xml:space="preserve"> indicating that 5 of 8 state institutions spent a total of USD 546,000 on the Plan in 2016</w:t>
            </w:r>
            <w:r w:rsidR="002A41B0">
              <w:rPr>
                <w:rFonts w:eastAsia="Times New Roman" w:cs="Times New Roman"/>
              </w:rPr>
              <w:t>.</w:t>
            </w:r>
          </w:p>
          <w:bookmarkEnd w:id="43"/>
          <w:p w14:paraId="76A31B5B" w14:textId="77777777" w:rsidR="00462DC6" w:rsidRPr="00BA01E7" w:rsidRDefault="00462DC6" w:rsidP="00462DC6">
            <w:pPr>
              <w:jc w:val="both"/>
              <w:rPr>
                <w:rFonts w:eastAsia="Times New Roman" w:cs="Times New Roman"/>
              </w:rPr>
            </w:pPr>
          </w:p>
          <w:p w14:paraId="19EA74A6" w14:textId="2C9B7431" w:rsidR="00462DC6" w:rsidRPr="00BA01E7" w:rsidRDefault="00462DC6" w:rsidP="00462DC6">
            <w:pPr>
              <w:jc w:val="both"/>
              <w:rPr>
                <w:rFonts w:eastAsia="Times New Roman" w:cs="Times New Roman"/>
              </w:rPr>
            </w:pPr>
            <w:bookmarkStart w:id="44" w:name="_Hlk57878468"/>
            <w:r w:rsidRPr="00BA01E7">
              <w:rPr>
                <w:rFonts w:eastAsia="Times New Roman" w:cs="Times New Roman"/>
              </w:rPr>
              <w:t xml:space="preserve">2017-UN Women leveraged its Japan-funded WPS </w:t>
            </w:r>
            <w:r w:rsidR="002A41B0">
              <w:rPr>
                <w:rFonts w:eastAsia="Times New Roman" w:cs="Times New Roman"/>
              </w:rPr>
              <w:t>Project</w:t>
            </w:r>
            <w:r w:rsidR="002A41B0" w:rsidRPr="00BA01E7">
              <w:rPr>
                <w:rFonts w:eastAsia="Times New Roman" w:cs="Times New Roman"/>
              </w:rPr>
              <w:t xml:space="preserve"> </w:t>
            </w:r>
            <w:r w:rsidRPr="00BA01E7">
              <w:rPr>
                <w:rFonts w:eastAsia="Times New Roman" w:cs="Times New Roman"/>
              </w:rPr>
              <w:t>to contribute further development of innovative policy efforts addressing sexual harassment initiated under the CO’s EVAW programming, and to integrate the CO’s expertise on GRB to advance the NAP 1325 implementation, ensuring sustainability of past investments and contributing to more comprehensive CO results</w:t>
            </w:r>
            <w:bookmarkEnd w:id="44"/>
            <w:r w:rsidRPr="00BA01E7">
              <w:rPr>
                <w:rFonts w:eastAsia="Times New Roman" w:cs="Times New Roman"/>
              </w:rPr>
              <w:t>.</w:t>
            </w:r>
          </w:p>
          <w:p w14:paraId="07736FCF" w14:textId="77777777" w:rsidR="00462DC6" w:rsidRPr="00BA01E7" w:rsidRDefault="00462DC6" w:rsidP="00462DC6">
            <w:pPr>
              <w:jc w:val="both"/>
              <w:rPr>
                <w:rFonts w:eastAsia="Times New Roman" w:cs="Times New Roman"/>
              </w:rPr>
            </w:pPr>
            <w:bookmarkStart w:id="45" w:name="_Hlk56490754"/>
            <w:r w:rsidRPr="00BA01E7">
              <w:rPr>
                <w:rFonts w:eastAsia="Calibri" w:cs="Calibri"/>
                <w:color w:val="000000"/>
              </w:rPr>
              <w:t>UN Women supported SEIGIS to integrate gender-specific programmes, sub-programmes and indicators into Government agencies’ Programme Budgeting (PB) structures to facilitate incorporation of gender commitments into plans. This included development of a set of gender indicators, including from the NAP 1325, that will help to measure implementation of gender commitments</w:t>
            </w:r>
          </w:p>
          <w:bookmarkEnd w:id="45"/>
          <w:p w14:paraId="7294FFC2" w14:textId="77777777" w:rsidR="00462DC6" w:rsidRPr="00BA01E7" w:rsidRDefault="00462DC6" w:rsidP="00462DC6">
            <w:pPr>
              <w:rPr>
                <w:rFonts w:eastAsia="Times New Roman" w:cs="Times New Roman"/>
                <w:color w:val="000000"/>
              </w:rPr>
            </w:pPr>
          </w:p>
          <w:p w14:paraId="5924B215" w14:textId="77777777" w:rsidR="00462DC6" w:rsidRPr="00BA01E7" w:rsidRDefault="00462DC6" w:rsidP="00462DC6">
            <w:pPr>
              <w:spacing w:before="100" w:beforeAutospacing="1" w:after="100" w:afterAutospacing="1"/>
              <w:contextualSpacing/>
              <w:jc w:val="both"/>
              <w:rPr>
                <w:rFonts w:cs="Arial"/>
              </w:rPr>
            </w:pPr>
            <w:r w:rsidRPr="00BA01E7">
              <w:rPr>
                <w:rFonts w:cs="Arial"/>
              </w:rPr>
              <w:t xml:space="preserve">2018: 50% of the 27 members (17 women &amp; 10 men) of the WPS working groups, increased their knowledge on Result-Based Management and Planning during a 3-day workshop (23-25 May 2018) and initiated draft costing of the NAP 1325 for 2019 and 2020. </w:t>
            </w:r>
          </w:p>
          <w:p w14:paraId="6FD0AC2A" w14:textId="3CEEBDAA" w:rsidR="00462DC6" w:rsidRPr="00BA01E7" w:rsidRDefault="00462DC6" w:rsidP="00462DC6">
            <w:pPr>
              <w:spacing w:before="100" w:beforeAutospacing="1" w:after="100" w:afterAutospacing="1"/>
              <w:contextualSpacing/>
              <w:jc w:val="both"/>
              <w:rPr>
                <w:rFonts w:cs="Arial"/>
              </w:rPr>
            </w:pPr>
            <w:bookmarkStart w:id="46" w:name="_Hlk56492882"/>
            <w:r w:rsidRPr="00BA01E7">
              <w:rPr>
                <w:rFonts w:eastAsia="Calibri" w:cs="Calibri"/>
                <w:color w:val="000000"/>
              </w:rPr>
              <w:t xml:space="preserve">TLCO provided technical support to MDS to support the NAP 1325 IS and leveraged its ongoing technical assistance to SEIGIS and PMO for GRB to facilitate linkages with MDS to ensure integration of NAP 1325 into the State Budgeting </w:t>
            </w:r>
            <w:proofErr w:type="gramStart"/>
            <w:r w:rsidRPr="00BA01E7">
              <w:rPr>
                <w:rFonts w:eastAsia="Calibri" w:cs="Calibri"/>
                <w:color w:val="000000"/>
              </w:rPr>
              <w:t xml:space="preserve">System </w:t>
            </w:r>
            <w:bookmarkEnd w:id="46"/>
            <w:r w:rsidRPr="00BA01E7">
              <w:rPr>
                <w:rFonts w:eastAsia="Calibri" w:cs="Calibri"/>
                <w:color w:val="000000"/>
              </w:rPr>
              <w:t>.</w:t>
            </w:r>
            <w:proofErr w:type="gramEnd"/>
            <w:r w:rsidRPr="00BA01E7">
              <w:rPr>
                <w:rFonts w:eastAsia="Calibri" w:cs="Calibri"/>
                <w:color w:val="000000"/>
              </w:rPr>
              <w:t xml:space="preserve"> Based on the progress, the theory of change remains applicable, however with the decentralization process underway, greater emphasis will be put on strengthening municipal level capacity on gender responsive budgeting and planning. </w:t>
            </w:r>
          </w:p>
          <w:p w14:paraId="3369AD9C" w14:textId="77777777" w:rsidR="00462DC6" w:rsidRPr="00BA01E7" w:rsidRDefault="00462DC6" w:rsidP="00462DC6">
            <w:pPr>
              <w:spacing w:before="100" w:beforeAutospacing="1" w:after="100" w:afterAutospacing="1"/>
              <w:contextualSpacing/>
              <w:jc w:val="both"/>
              <w:rPr>
                <w:rFonts w:cs="Arial"/>
              </w:rPr>
            </w:pPr>
            <w:bookmarkStart w:id="47" w:name="_Hlk56493012"/>
            <w:r w:rsidRPr="00BA01E7">
              <w:rPr>
                <w:rFonts w:cs="Arial"/>
              </w:rPr>
              <w:lastRenderedPageBreak/>
              <w:t xml:space="preserve">By June 2019: 79% of 53 staff members from the Ministry of Interior (28 women and 25 men) increased capacity on Result-based planning and monitoring based on pre-and post-tests after 2 days training on 15- 16 May in Dili. </w:t>
            </w:r>
          </w:p>
          <w:p w14:paraId="7836184E" w14:textId="77777777" w:rsidR="00462DC6" w:rsidRPr="00BA01E7" w:rsidRDefault="00462DC6" w:rsidP="00462DC6">
            <w:pPr>
              <w:rPr>
                <w:rFonts w:eastAsia="Times New Roman" w:cs="Times New Roman"/>
                <w:color w:val="000000"/>
              </w:rPr>
            </w:pPr>
          </w:p>
          <w:p w14:paraId="4E4F51FC" w14:textId="77777777" w:rsidR="00462DC6" w:rsidRPr="00BA01E7" w:rsidRDefault="00462DC6" w:rsidP="00462DC6">
            <w:pPr>
              <w:jc w:val="both"/>
              <w:rPr>
                <w:rFonts w:cs="Arial"/>
                <w:bCs/>
                <w:color w:val="3B3838"/>
              </w:rPr>
            </w:pPr>
            <w:r w:rsidRPr="00BA01E7">
              <w:rPr>
                <w:rFonts w:cs="Arial"/>
                <w:bCs/>
                <w:color w:val="3B3838"/>
              </w:rPr>
              <w:t xml:space="preserve">2018: 84% of the 25 Ministry of Interior NAP 1325 focal points (16 females and 9 males) enhanced </w:t>
            </w:r>
            <w:bookmarkStart w:id="48" w:name="_Hlk529809446"/>
            <w:r w:rsidRPr="00BA01E7">
              <w:rPr>
                <w:rFonts w:cs="Arial"/>
                <w:bCs/>
                <w:color w:val="3B3838"/>
              </w:rPr>
              <w:t>knowledge on gender responsive results-based planning and budgeting including on monitoring of the NAP 1325</w:t>
            </w:r>
            <w:bookmarkEnd w:id="48"/>
          </w:p>
          <w:bookmarkEnd w:id="47"/>
          <w:p w14:paraId="54090EE1" w14:textId="77777777" w:rsidR="00462DC6" w:rsidRPr="00BA01E7" w:rsidRDefault="00462DC6" w:rsidP="00462DC6">
            <w:pPr>
              <w:jc w:val="both"/>
              <w:rPr>
                <w:rFonts w:cs="Arial"/>
                <w:bCs/>
                <w:color w:val="3B3838"/>
              </w:rPr>
            </w:pPr>
          </w:p>
          <w:p w14:paraId="7A8CC1E0" w14:textId="77777777" w:rsidR="00462DC6" w:rsidRPr="00BA01E7" w:rsidRDefault="00462DC6" w:rsidP="00462DC6">
            <w:pPr>
              <w:jc w:val="both"/>
              <w:rPr>
                <w:rFonts w:eastAsia="Calibri" w:cs="Calibri"/>
              </w:rPr>
            </w:pPr>
            <w:bookmarkStart w:id="49" w:name="_Hlk56493064"/>
            <w:r w:rsidRPr="00BA01E7">
              <w:rPr>
                <w:rFonts w:cs="Arial"/>
                <w:bCs/>
                <w:color w:val="3B3838"/>
              </w:rPr>
              <w:t xml:space="preserve">72% of 58 GWG members (29 women and 29 men) from Baucau, Covalima and Oecusse increased knowledge on Gender Equality and Gender Responsive Budgeting further to a set of three two-days trainings organized by SEII with UNW </w:t>
            </w:r>
            <w:bookmarkEnd w:id="49"/>
            <w:r w:rsidRPr="00BA01E7">
              <w:rPr>
                <w:rFonts w:cs="Arial"/>
                <w:bCs/>
                <w:color w:val="3B3838"/>
              </w:rPr>
              <w:t xml:space="preserve">support. </w:t>
            </w:r>
          </w:p>
          <w:p w14:paraId="04F69D0C" w14:textId="77777777" w:rsidR="00462DC6" w:rsidRPr="00BA01E7" w:rsidRDefault="00462DC6" w:rsidP="00462DC6">
            <w:pPr>
              <w:rPr>
                <w:rFonts w:eastAsia="Calibri" w:cs="Calibri"/>
              </w:rPr>
            </w:pPr>
            <w:bookmarkStart w:id="50" w:name="_Hlk56493131"/>
            <w:r w:rsidRPr="00BA01E7">
              <w:rPr>
                <w:rFonts w:eastAsia="Calibri" w:cs="Calibri"/>
              </w:rPr>
              <w:t>Revision of the 12 institutional programme budgeting structures embedded in the on-line Government planning system ‘Ba Futuru’. System now integrates NAP 1325 as a specific programme, sub-programme with indicators and targeted capacity development of the key 1325 implementing agencies on Gender-Responsive RBM and Planning through the NAP 1325 Steering Committee, facilitated by UN Women.</w:t>
            </w:r>
          </w:p>
          <w:bookmarkEnd w:id="50"/>
          <w:p w14:paraId="65E35EEF" w14:textId="77777777" w:rsidR="00462DC6" w:rsidRPr="00BA01E7" w:rsidRDefault="00462DC6" w:rsidP="00462DC6">
            <w:pPr>
              <w:rPr>
                <w:rFonts w:eastAsia="Calibri" w:cs="Calibri"/>
                <w:bCs/>
                <w:color w:val="3B3838"/>
              </w:rPr>
            </w:pPr>
          </w:p>
          <w:p w14:paraId="5EBDD562" w14:textId="77777777" w:rsidR="00462DC6" w:rsidRPr="00BA01E7" w:rsidRDefault="00462DC6" w:rsidP="00462DC6">
            <w:pPr>
              <w:autoSpaceDE w:val="0"/>
              <w:autoSpaceDN w:val="0"/>
              <w:adjustRightInd w:val="0"/>
              <w:jc w:val="both"/>
              <w:rPr>
                <w:rFonts w:cs="Arial Nova Light"/>
                <w:color w:val="000000"/>
              </w:rPr>
            </w:pPr>
            <w:bookmarkStart w:id="51" w:name="_Hlk56493339"/>
            <w:r w:rsidRPr="00BA01E7">
              <w:rPr>
                <w:rFonts w:cs="Arial Nova Light"/>
                <w:color w:val="000000"/>
              </w:rPr>
              <w:t>2018-9 The Department of Community Conflict Prevention of the Ministry of Interior recruited 10 new female mediators through the project funds, toward greater representation of women in conflict prevention, in line with the Prevention pillar of NAP. The mediators are posted in 4 municipalities (Baucau, Covalima, Oecusse, and Dili) and were trained on gender-responsive mediation and the NAP 1325</w:t>
            </w:r>
            <w:bookmarkEnd w:id="51"/>
            <w:r w:rsidRPr="00BA01E7">
              <w:rPr>
                <w:rFonts w:cs="Arial Nova Light"/>
                <w:color w:val="000000"/>
              </w:rPr>
              <w:t xml:space="preserve">. </w:t>
            </w:r>
          </w:p>
          <w:p w14:paraId="33AFF348" w14:textId="77777777" w:rsidR="00462DC6" w:rsidRPr="00BA01E7" w:rsidRDefault="00462DC6" w:rsidP="00462DC6">
            <w:pPr>
              <w:autoSpaceDE w:val="0"/>
              <w:autoSpaceDN w:val="0"/>
              <w:adjustRightInd w:val="0"/>
              <w:jc w:val="both"/>
              <w:rPr>
                <w:rFonts w:cs="Arial Nova Light"/>
                <w:color w:val="000000"/>
              </w:rPr>
            </w:pPr>
            <w:bookmarkStart w:id="52" w:name="_Hlk56493423"/>
            <w:r w:rsidRPr="00BA01E7">
              <w:rPr>
                <w:rFonts w:cs="Arial Nova Light"/>
                <w:color w:val="000000"/>
              </w:rPr>
              <w:t>As of June 2019, the NAP 1325 is fully embedded in the State Budgeting system</w:t>
            </w:r>
            <w:bookmarkEnd w:id="52"/>
            <w:r w:rsidRPr="00BA01E7">
              <w:rPr>
                <w:rFonts w:cs="Arial Nova Light"/>
                <w:color w:val="000000"/>
              </w:rPr>
              <w:t xml:space="preserve">. 52% of the NAP 1325 activities (22 out of 42) were implemented by June 2019, compared to 14% in 2017 and 33% in 2018. </w:t>
            </w:r>
          </w:p>
          <w:p w14:paraId="54150FBC" w14:textId="770E6159" w:rsidR="00BF560F" w:rsidRPr="00BA01E7" w:rsidRDefault="00BF560F" w:rsidP="00462DC6">
            <w:pPr>
              <w:autoSpaceDE w:val="0"/>
              <w:autoSpaceDN w:val="0"/>
              <w:adjustRightInd w:val="0"/>
              <w:jc w:val="both"/>
              <w:rPr>
                <w:rFonts w:cs="Arial"/>
                <w:bCs/>
                <w:color w:val="3B3838"/>
              </w:rPr>
            </w:pPr>
          </w:p>
        </w:tc>
      </w:tr>
      <w:tr w:rsidR="00462DC6" w:rsidRPr="00BA01E7" w14:paraId="1E2183DD" w14:textId="77777777" w:rsidTr="00462DC6">
        <w:tc>
          <w:tcPr>
            <w:tcW w:w="1985" w:type="dxa"/>
          </w:tcPr>
          <w:p w14:paraId="525EFB0A" w14:textId="77777777" w:rsidR="00462DC6" w:rsidRPr="00985A7E" w:rsidRDefault="00462DC6" w:rsidP="00462DC6">
            <w:pPr>
              <w:jc w:val="both"/>
              <w:rPr>
                <w:i/>
                <w:iCs/>
              </w:rPr>
            </w:pPr>
            <w:r w:rsidRPr="00985A7E">
              <w:rPr>
                <w:i/>
                <w:iCs/>
              </w:rPr>
              <w:lastRenderedPageBreak/>
              <w:t>PILLAR I: PARTICIPATION</w:t>
            </w:r>
          </w:p>
          <w:p w14:paraId="20D1979C" w14:textId="77777777" w:rsidR="00462DC6" w:rsidRPr="00BA01E7" w:rsidRDefault="00462DC6" w:rsidP="00462DC6">
            <w:pPr>
              <w:jc w:val="both"/>
            </w:pPr>
            <w:r w:rsidRPr="00985A7E">
              <w:rPr>
                <w:i/>
                <w:iCs/>
              </w:rPr>
              <w:t xml:space="preserve">Women have equal and active participation in decision-making </w:t>
            </w:r>
            <w:r w:rsidRPr="00985A7E">
              <w:rPr>
                <w:i/>
                <w:iCs/>
              </w:rPr>
              <w:lastRenderedPageBreak/>
              <w:t>processes relating to governance, peace and security</w:t>
            </w:r>
          </w:p>
        </w:tc>
        <w:tc>
          <w:tcPr>
            <w:tcW w:w="5103" w:type="dxa"/>
          </w:tcPr>
          <w:p w14:paraId="23B20182" w14:textId="77777777" w:rsidR="00462DC6" w:rsidRPr="00BA01E7" w:rsidRDefault="00462DC6" w:rsidP="00462DC6">
            <w:pPr>
              <w:rPr>
                <w:rFonts w:cs="Arial"/>
                <w:bCs/>
                <w:color w:val="3B3838"/>
              </w:rPr>
            </w:pPr>
            <w:r w:rsidRPr="00BA01E7">
              <w:rPr>
                <w:rFonts w:cs="Arial"/>
                <w:bCs/>
                <w:color w:val="3B3838"/>
              </w:rPr>
              <w:lastRenderedPageBreak/>
              <w:t>Indicator 1.3: “</w:t>
            </w:r>
            <w:bookmarkStart w:id="53" w:name="_Hlk56498138"/>
            <w:r w:rsidRPr="00BA01E7">
              <w:rPr>
                <w:rFonts w:cs="Arial"/>
                <w:bCs/>
                <w:color w:val="3B3838"/>
              </w:rPr>
              <w:t>Number of gender responsive national laws, policies, guidelines, strategies and plans adopted to advance the WPS Agenda”</w:t>
            </w:r>
          </w:p>
          <w:p w14:paraId="7EF096CA" w14:textId="77777777" w:rsidR="00462DC6" w:rsidRPr="00BA01E7" w:rsidRDefault="00462DC6" w:rsidP="00462DC6">
            <w:pPr>
              <w:jc w:val="both"/>
              <w:rPr>
                <w:rFonts w:cs="Arial"/>
                <w:bCs/>
                <w:color w:val="3B3838"/>
              </w:rPr>
            </w:pPr>
            <w:r w:rsidRPr="00BA01E7">
              <w:rPr>
                <w:rFonts w:cs="Arial"/>
                <w:bCs/>
                <w:color w:val="3B3838"/>
              </w:rPr>
              <w:t xml:space="preserve">2020 – five (5) additional laws and one (1) strategy are approved/revised from the below: </w:t>
            </w:r>
          </w:p>
          <w:p w14:paraId="6ED5B6EB" w14:textId="77777777" w:rsidR="00462DC6" w:rsidRPr="00BA01E7" w:rsidRDefault="00462DC6" w:rsidP="00992608">
            <w:pPr>
              <w:pStyle w:val="ListParagraph"/>
              <w:numPr>
                <w:ilvl w:val="0"/>
                <w:numId w:val="6"/>
              </w:numPr>
              <w:spacing w:after="0" w:line="240" w:lineRule="auto"/>
              <w:contextualSpacing w:val="0"/>
              <w:jc w:val="both"/>
              <w:rPr>
                <w:rFonts w:cs="Arial"/>
                <w:bCs/>
                <w:color w:val="3B3838"/>
              </w:rPr>
            </w:pPr>
            <w:r w:rsidRPr="00BA01E7">
              <w:rPr>
                <w:rFonts w:cs="Arial"/>
                <w:bCs/>
                <w:color w:val="3B3838"/>
              </w:rPr>
              <w:t>Human Trafficking Law</w:t>
            </w:r>
          </w:p>
          <w:p w14:paraId="17D7592C" w14:textId="77777777" w:rsidR="00462DC6" w:rsidRPr="00BA01E7" w:rsidRDefault="00462DC6" w:rsidP="00992608">
            <w:pPr>
              <w:pStyle w:val="ListParagraph"/>
              <w:numPr>
                <w:ilvl w:val="0"/>
                <w:numId w:val="6"/>
              </w:numPr>
              <w:spacing w:after="0" w:line="240" w:lineRule="auto"/>
              <w:contextualSpacing w:val="0"/>
              <w:jc w:val="both"/>
              <w:rPr>
                <w:rFonts w:cs="Arial"/>
                <w:bCs/>
                <w:color w:val="3B3838"/>
              </w:rPr>
            </w:pPr>
            <w:r w:rsidRPr="00BA01E7">
              <w:rPr>
                <w:rFonts w:cs="Arial"/>
                <w:bCs/>
                <w:color w:val="3B3838"/>
              </w:rPr>
              <w:lastRenderedPageBreak/>
              <w:t>Land Law</w:t>
            </w:r>
          </w:p>
          <w:p w14:paraId="3B84B3F1" w14:textId="77777777" w:rsidR="00462DC6" w:rsidRPr="00BA01E7" w:rsidRDefault="00462DC6" w:rsidP="00992608">
            <w:pPr>
              <w:pStyle w:val="ListParagraph"/>
              <w:numPr>
                <w:ilvl w:val="0"/>
                <w:numId w:val="6"/>
              </w:numPr>
              <w:spacing w:after="0" w:line="240" w:lineRule="auto"/>
              <w:contextualSpacing w:val="0"/>
              <w:jc w:val="both"/>
              <w:rPr>
                <w:rFonts w:cs="Arial"/>
                <w:bCs/>
                <w:color w:val="3B3838"/>
              </w:rPr>
            </w:pPr>
            <w:r w:rsidRPr="00BA01E7">
              <w:rPr>
                <w:rFonts w:cs="Arial"/>
                <w:bCs/>
                <w:color w:val="3B3838"/>
              </w:rPr>
              <w:t>Municipality Law</w:t>
            </w:r>
          </w:p>
          <w:p w14:paraId="6CF7FEE9" w14:textId="77777777" w:rsidR="00462DC6" w:rsidRPr="00BA01E7" w:rsidRDefault="00462DC6" w:rsidP="00992608">
            <w:pPr>
              <w:pStyle w:val="ListParagraph"/>
              <w:numPr>
                <w:ilvl w:val="0"/>
                <w:numId w:val="6"/>
              </w:numPr>
              <w:spacing w:after="0" w:line="240" w:lineRule="auto"/>
              <w:contextualSpacing w:val="0"/>
              <w:jc w:val="both"/>
              <w:rPr>
                <w:rFonts w:cs="Arial"/>
                <w:bCs/>
                <w:color w:val="3B3838"/>
              </w:rPr>
            </w:pPr>
            <w:r w:rsidRPr="00BA01E7">
              <w:rPr>
                <w:rFonts w:cs="Arial"/>
                <w:bCs/>
                <w:color w:val="3B3838"/>
              </w:rPr>
              <w:t>Law on reparations</w:t>
            </w:r>
          </w:p>
          <w:p w14:paraId="00FB3319" w14:textId="77777777" w:rsidR="00462DC6" w:rsidRPr="00BA01E7" w:rsidRDefault="00462DC6" w:rsidP="00992608">
            <w:pPr>
              <w:pStyle w:val="ListParagraph"/>
              <w:numPr>
                <w:ilvl w:val="0"/>
                <w:numId w:val="6"/>
              </w:numPr>
              <w:spacing w:after="0" w:line="240" w:lineRule="auto"/>
              <w:contextualSpacing w:val="0"/>
              <w:jc w:val="both"/>
              <w:rPr>
                <w:rFonts w:cs="Arial"/>
                <w:bCs/>
                <w:color w:val="3B3838"/>
              </w:rPr>
            </w:pPr>
            <w:r w:rsidRPr="00BA01E7">
              <w:rPr>
                <w:rFonts w:cs="Arial"/>
                <w:bCs/>
                <w:color w:val="3B3838"/>
              </w:rPr>
              <w:t>PNTL Organic Law</w:t>
            </w:r>
          </w:p>
          <w:p w14:paraId="3FE402B3" w14:textId="77777777" w:rsidR="00462DC6" w:rsidRPr="00BA01E7" w:rsidRDefault="00462DC6" w:rsidP="00992608">
            <w:pPr>
              <w:pStyle w:val="ListParagraph"/>
              <w:numPr>
                <w:ilvl w:val="0"/>
                <w:numId w:val="6"/>
              </w:numPr>
              <w:spacing w:after="0" w:line="240" w:lineRule="auto"/>
              <w:contextualSpacing w:val="0"/>
              <w:jc w:val="both"/>
              <w:rPr>
                <w:rFonts w:cs="Arial"/>
                <w:bCs/>
                <w:color w:val="3B3838"/>
              </w:rPr>
            </w:pPr>
            <w:r w:rsidRPr="00BA01E7">
              <w:rPr>
                <w:rFonts w:cs="Arial"/>
                <w:bCs/>
                <w:color w:val="3B3838"/>
              </w:rPr>
              <w:t>PNTL Gender Strategy</w:t>
            </w:r>
          </w:p>
          <w:p w14:paraId="294864D9" w14:textId="77777777" w:rsidR="00462DC6" w:rsidRPr="00BA01E7" w:rsidRDefault="00462DC6" w:rsidP="00992608">
            <w:pPr>
              <w:pStyle w:val="ListParagraph"/>
              <w:numPr>
                <w:ilvl w:val="0"/>
                <w:numId w:val="6"/>
              </w:numPr>
              <w:spacing w:after="0" w:line="240" w:lineRule="auto"/>
              <w:contextualSpacing w:val="0"/>
              <w:jc w:val="both"/>
              <w:rPr>
                <w:rFonts w:cs="Arial"/>
                <w:bCs/>
                <w:color w:val="3B3838"/>
              </w:rPr>
            </w:pPr>
            <w:r w:rsidRPr="00BA01E7">
              <w:rPr>
                <w:rFonts w:cs="Arial"/>
                <w:bCs/>
                <w:color w:val="3B3838"/>
              </w:rPr>
              <w:t xml:space="preserve">F-FDTL/PNTL Guidelines on sexual harassment </w:t>
            </w:r>
          </w:p>
          <w:p w14:paraId="59519346" w14:textId="77777777" w:rsidR="00462DC6" w:rsidRPr="00BA01E7" w:rsidRDefault="00462DC6" w:rsidP="00992608">
            <w:pPr>
              <w:pStyle w:val="ListParagraph"/>
              <w:numPr>
                <w:ilvl w:val="0"/>
                <w:numId w:val="6"/>
              </w:numPr>
              <w:spacing w:after="0" w:line="240" w:lineRule="auto"/>
              <w:contextualSpacing w:val="0"/>
              <w:jc w:val="both"/>
              <w:rPr>
                <w:rFonts w:cs="Arial"/>
                <w:bCs/>
                <w:color w:val="3B3838"/>
              </w:rPr>
            </w:pPr>
            <w:r w:rsidRPr="00BA01E7">
              <w:rPr>
                <w:rFonts w:cs="Arial"/>
                <w:bCs/>
                <w:color w:val="3B3838"/>
              </w:rPr>
              <w:t xml:space="preserve">Revised procedure for PNTL/F-FDTL recruitment </w:t>
            </w:r>
          </w:p>
          <w:p w14:paraId="298BD858" w14:textId="77777777" w:rsidR="00462DC6" w:rsidRPr="00BA01E7" w:rsidRDefault="00462DC6" w:rsidP="00992608">
            <w:pPr>
              <w:pStyle w:val="ListParagraph"/>
              <w:numPr>
                <w:ilvl w:val="0"/>
                <w:numId w:val="6"/>
              </w:numPr>
              <w:spacing w:after="0" w:line="240" w:lineRule="auto"/>
              <w:contextualSpacing w:val="0"/>
              <w:jc w:val="both"/>
              <w:rPr>
                <w:rFonts w:cs="Arial"/>
                <w:bCs/>
                <w:color w:val="3B3838"/>
              </w:rPr>
            </w:pPr>
            <w:r w:rsidRPr="00BA01E7">
              <w:rPr>
                <w:rFonts w:cs="Arial"/>
                <w:bCs/>
                <w:color w:val="3B3838"/>
              </w:rPr>
              <w:t>DNPCC Strategy</w:t>
            </w:r>
          </w:p>
          <w:p w14:paraId="74F781BB" w14:textId="77777777" w:rsidR="00462DC6" w:rsidRPr="00BA01E7" w:rsidRDefault="00462DC6" w:rsidP="00992608">
            <w:pPr>
              <w:pStyle w:val="ListParagraph"/>
              <w:numPr>
                <w:ilvl w:val="0"/>
                <w:numId w:val="6"/>
              </w:numPr>
              <w:spacing w:after="0" w:line="240" w:lineRule="auto"/>
              <w:contextualSpacing w:val="0"/>
              <w:jc w:val="both"/>
              <w:rPr>
                <w:rFonts w:cs="Arial"/>
                <w:bCs/>
                <w:color w:val="3B3838"/>
              </w:rPr>
            </w:pPr>
            <w:r w:rsidRPr="00BA01E7">
              <w:rPr>
                <w:rFonts w:cs="Arial"/>
                <w:bCs/>
                <w:color w:val="3B3838"/>
              </w:rPr>
              <w:t>GRB Policy Note</w:t>
            </w:r>
          </w:p>
          <w:p w14:paraId="5638D400" w14:textId="77777777" w:rsidR="00462DC6" w:rsidRPr="00BA01E7" w:rsidRDefault="00462DC6" w:rsidP="00992608">
            <w:pPr>
              <w:pStyle w:val="ListParagraph"/>
              <w:numPr>
                <w:ilvl w:val="0"/>
                <w:numId w:val="6"/>
              </w:numPr>
              <w:spacing w:after="0" w:line="240" w:lineRule="auto"/>
              <w:contextualSpacing w:val="0"/>
              <w:jc w:val="both"/>
              <w:rPr>
                <w:rFonts w:cs="Arial"/>
                <w:b/>
                <w:bCs/>
                <w:u w:val="single"/>
              </w:rPr>
            </w:pPr>
            <w:r w:rsidRPr="00BA01E7">
              <w:rPr>
                <w:rFonts w:cs="Arial"/>
                <w:bCs/>
                <w:color w:val="3B3838"/>
              </w:rPr>
              <w:t>Law on mediation/ traditional justice</w:t>
            </w:r>
          </w:p>
          <w:bookmarkEnd w:id="53"/>
          <w:p w14:paraId="5D29E195" w14:textId="77777777" w:rsidR="00462DC6" w:rsidRPr="00BA01E7" w:rsidRDefault="00462DC6" w:rsidP="00992608">
            <w:pPr>
              <w:pStyle w:val="ListParagraph"/>
              <w:numPr>
                <w:ilvl w:val="0"/>
                <w:numId w:val="6"/>
              </w:numPr>
              <w:spacing w:after="0" w:line="240" w:lineRule="auto"/>
              <w:contextualSpacing w:val="0"/>
              <w:jc w:val="both"/>
              <w:rPr>
                <w:rFonts w:cs="Arial"/>
                <w:b/>
                <w:bCs/>
                <w:u w:val="single"/>
              </w:rPr>
            </w:pPr>
            <w:r w:rsidRPr="00BA01E7">
              <w:rPr>
                <w:rFonts w:cs="Arial"/>
                <w:bCs/>
                <w:color w:val="3B3838"/>
              </w:rPr>
              <w:t>National Action Plan on Human Trafficking</w:t>
            </w:r>
          </w:p>
        </w:tc>
        <w:tc>
          <w:tcPr>
            <w:tcW w:w="7797" w:type="dxa"/>
          </w:tcPr>
          <w:p w14:paraId="2AC00C50" w14:textId="77777777" w:rsidR="00462DC6" w:rsidRPr="00BA01E7" w:rsidRDefault="00462DC6" w:rsidP="00462DC6">
            <w:pPr>
              <w:jc w:val="both"/>
              <w:rPr>
                <w:rFonts w:cstheme="majorHAnsi"/>
                <w:b/>
                <w:bCs/>
              </w:rPr>
            </w:pPr>
            <w:r w:rsidRPr="00BA01E7">
              <w:rPr>
                <w:b/>
                <w:bCs/>
              </w:rPr>
              <w:lastRenderedPageBreak/>
              <w:t>The Land and Expropriation Law 13/2017</w:t>
            </w:r>
            <w:r w:rsidRPr="00BA01E7">
              <w:t xml:space="preserve"> was approved by Parliament on 2 February 2017 and promulgated by the President on 1 June 2017. The Law was subject to a lengthy advocacy process from the CSO Land Network and women’s organizations since 2009, receiving technical support on gender from UN Women.</w:t>
            </w:r>
          </w:p>
          <w:p w14:paraId="24A52438" w14:textId="77777777" w:rsidR="00462DC6" w:rsidRPr="00BA01E7" w:rsidRDefault="00462DC6" w:rsidP="00462DC6">
            <w:pPr>
              <w:jc w:val="both"/>
              <w:rPr>
                <w:rFonts w:cstheme="majorHAnsi"/>
                <w:b/>
                <w:bCs/>
              </w:rPr>
            </w:pPr>
          </w:p>
          <w:p w14:paraId="6E6B32EF" w14:textId="77777777" w:rsidR="00462DC6" w:rsidRPr="00BA01E7" w:rsidRDefault="00462DC6" w:rsidP="00462DC6">
            <w:pPr>
              <w:jc w:val="both"/>
              <w:rPr>
                <w:rFonts w:cstheme="majorHAnsi"/>
              </w:rPr>
            </w:pPr>
            <w:bookmarkStart w:id="54" w:name="_Hlk56493675"/>
            <w:r w:rsidRPr="00BA01E7">
              <w:rPr>
                <w:rFonts w:cstheme="majorHAnsi"/>
                <w:b/>
                <w:bCs/>
              </w:rPr>
              <w:lastRenderedPageBreak/>
              <w:t>PNTL Gender Cabinet</w:t>
            </w:r>
            <w:r w:rsidRPr="00BA01E7">
              <w:rPr>
                <w:rFonts w:cstheme="majorHAnsi"/>
              </w:rPr>
              <w:t>, with support of UN Women, developed a capacity development plan which is being implemented in 2019 through 2020. The plan was developed after a capacity self-assessment of 76 PNTL officers (44 men and 32 women). The capacity assessment showed that PNTL officers have a basic understanding of gender concepts, 26% know the PNTL Gender Strategy, 47% and 49% know respectively their obligations under the NAP 1325 and the NAP on Gender Based Violence, with a higher percentage for women.</w:t>
            </w:r>
          </w:p>
          <w:p w14:paraId="218DFCAD" w14:textId="77777777" w:rsidR="00462DC6" w:rsidRPr="00BA01E7" w:rsidRDefault="00462DC6" w:rsidP="00462DC6">
            <w:pPr>
              <w:jc w:val="both"/>
              <w:rPr>
                <w:rFonts w:cstheme="majorHAnsi"/>
              </w:rPr>
            </w:pPr>
          </w:p>
          <w:p w14:paraId="5F234A71" w14:textId="7CF34416" w:rsidR="00462DC6" w:rsidRPr="00BA01E7" w:rsidRDefault="00462DC6" w:rsidP="00462DC6">
            <w:pPr>
              <w:pStyle w:val="Default"/>
              <w:jc w:val="both"/>
              <w:rPr>
                <w:rFonts w:asciiTheme="minorHAnsi" w:hAnsiTheme="minorHAnsi"/>
                <w:sz w:val="22"/>
                <w:szCs w:val="22"/>
              </w:rPr>
            </w:pPr>
            <w:r w:rsidRPr="00BA01E7">
              <w:rPr>
                <w:rFonts w:asciiTheme="minorHAnsi" w:hAnsiTheme="minorHAnsi"/>
                <w:b/>
                <w:bCs/>
                <w:sz w:val="22"/>
                <w:szCs w:val="22"/>
              </w:rPr>
              <w:t xml:space="preserve">National Police of Timor-Leste (PNTL): </w:t>
            </w:r>
            <w:r w:rsidRPr="00BA01E7">
              <w:rPr>
                <w:rFonts w:asciiTheme="minorHAnsi" w:hAnsiTheme="minorHAnsi"/>
                <w:sz w:val="22"/>
                <w:szCs w:val="22"/>
              </w:rPr>
              <w:t>UN Women work</w:t>
            </w:r>
            <w:r w:rsidR="005C15B2">
              <w:rPr>
                <w:rFonts w:asciiTheme="minorHAnsi" w:hAnsiTheme="minorHAnsi"/>
                <w:sz w:val="22"/>
                <w:szCs w:val="22"/>
              </w:rPr>
              <w:t>ed</w:t>
            </w:r>
            <w:r w:rsidRPr="00BA01E7">
              <w:rPr>
                <w:rFonts w:asciiTheme="minorHAnsi" w:hAnsiTheme="minorHAnsi"/>
                <w:sz w:val="22"/>
                <w:szCs w:val="22"/>
              </w:rPr>
              <w:t xml:space="preserve"> with the </w:t>
            </w:r>
            <w:r w:rsidR="005C15B2" w:rsidRPr="00BA01E7">
              <w:rPr>
                <w:rFonts w:asciiTheme="minorHAnsi" w:hAnsiTheme="minorHAnsi"/>
                <w:sz w:val="22"/>
                <w:szCs w:val="22"/>
              </w:rPr>
              <w:t xml:space="preserve">PNTL </w:t>
            </w:r>
            <w:r w:rsidRPr="00BA01E7">
              <w:rPr>
                <w:rFonts w:asciiTheme="minorHAnsi" w:hAnsiTheme="minorHAnsi"/>
                <w:sz w:val="22"/>
                <w:szCs w:val="22"/>
              </w:rPr>
              <w:t>Gender Cabinet, following previous collaboration in analysing gender issues within the PNTL, to finalize and implement the draft Gender Strategy, developed by the Cabinet in partnership with UN Women from 2015- 2016.</w:t>
            </w:r>
            <w:bookmarkEnd w:id="54"/>
          </w:p>
          <w:p w14:paraId="184DE28A" w14:textId="77777777" w:rsidR="005C15B2" w:rsidRDefault="005C15B2" w:rsidP="00462DC6">
            <w:pPr>
              <w:jc w:val="both"/>
            </w:pPr>
          </w:p>
          <w:p w14:paraId="67EBC9D5" w14:textId="16D8803A" w:rsidR="00462DC6" w:rsidRDefault="00462DC6" w:rsidP="00462DC6">
            <w:pPr>
              <w:jc w:val="both"/>
              <w:rPr>
                <w:rFonts w:cs="CIDFont+F1"/>
              </w:rPr>
            </w:pPr>
            <w:bookmarkStart w:id="55" w:name="_Hlk56493726"/>
            <w:r w:rsidRPr="00BA01E7">
              <w:rPr>
                <w:rFonts w:cs="CIDFont+F1"/>
              </w:rPr>
              <w:t xml:space="preserve">PNTL </w:t>
            </w:r>
            <w:r w:rsidRPr="00BA01E7">
              <w:rPr>
                <w:rFonts w:cs="CIDFont+F2"/>
              </w:rPr>
              <w:t xml:space="preserve">convened over 100 female PNTL </w:t>
            </w:r>
            <w:r w:rsidRPr="00BA01E7">
              <w:rPr>
                <w:rFonts w:cs="CIDFont+F1"/>
              </w:rPr>
              <w:t xml:space="preserve">personnel from all municipalities for the </w:t>
            </w:r>
            <w:r w:rsidRPr="00BA01E7">
              <w:rPr>
                <w:rFonts w:cs="CIDFont+F2"/>
              </w:rPr>
              <w:t xml:space="preserve">3rd Annual Female PNTL Conference </w:t>
            </w:r>
            <w:r w:rsidRPr="00BA01E7">
              <w:rPr>
                <w:rFonts w:cs="CIDFont+F1"/>
              </w:rPr>
              <w:t xml:space="preserve">from 6 to 8 March 2018. The personnel </w:t>
            </w:r>
            <w:r w:rsidRPr="00BA01E7">
              <w:rPr>
                <w:rFonts w:cs="CIDFont+F2"/>
              </w:rPr>
              <w:t xml:space="preserve">identified key priorities to improve women’s participation in the PNTL </w:t>
            </w:r>
            <w:r w:rsidRPr="00BA01E7">
              <w:rPr>
                <w:rFonts w:cs="CIDFont+F1"/>
              </w:rPr>
              <w:t>aligned to its draft Gender Strategy, developed through UN Women’s technical assistance</w:t>
            </w:r>
            <w:r w:rsidR="005C15B2">
              <w:rPr>
                <w:rFonts w:cs="CIDFont+F1"/>
              </w:rPr>
              <w:t>.</w:t>
            </w:r>
          </w:p>
          <w:p w14:paraId="40FE3625" w14:textId="77777777" w:rsidR="005C15B2" w:rsidRPr="00BA01E7" w:rsidRDefault="005C15B2" w:rsidP="00462DC6">
            <w:pPr>
              <w:jc w:val="both"/>
              <w:rPr>
                <w:rFonts w:cstheme="majorHAnsi"/>
              </w:rPr>
            </w:pPr>
          </w:p>
          <w:p w14:paraId="5BAAE916" w14:textId="77777777" w:rsidR="00462DC6" w:rsidRPr="00BA01E7" w:rsidRDefault="00462DC6" w:rsidP="00462DC6">
            <w:pPr>
              <w:jc w:val="both"/>
              <w:rPr>
                <w:rFonts w:eastAsia="Calibri" w:cs="Calibri"/>
                <w:color w:val="000000"/>
              </w:rPr>
            </w:pPr>
            <w:r w:rsidRPr="00BA01E7">
              <w:rPr>
                <w:rFonts w:eastAsia="Calibri" w:cs="Calibri"/>
                <w:color w:val="000000"/>
              </w:rPr>
              <w:t>National Police Gender Unit, with UN Women’s technical support, to develop a gender strategy in advance of the Plan’s launch. National Police (PNTL) Gender Unit validated the draft PNTL Gender Strategy, which the leadership approved in 2017.</w:t>
            </w:r>
          </w:p>
          <w:p w14:paraId="46BCE2BC" w14:textId="77777777" w:rsidR="00462DC6" w:rsidRPr="00BA01E7" w:rsidRDefault="00462DC6" w:rsidP="00462DC6">
            <w:pPr>
              <w:pStyle w:val="Default"/>
              <w:jc w:val="both"/>
              <w:rPr>
                <w:rFonts w:asciiTheme="minorHAnsi" w:hAnsiTheme="minorHAnsi"/>
                <w:sz w:val="22"/>
                <w:szCs w:val="22"/>
              </w:rPr>
            </w:pPr>
          </w:p>
          <w:p w14:paraId="0A6FEDCA" w14:textId="67A5A4B9" w:rsidR="005C15B2" w:rsidRPr="00BA01E7" w:rsidRDefault="00462DC6" w:rsidP="00462DC6">
            <w:pPr>
              <w:pStyle w:val="Default"/>
              <w:rPr>
                <w:rFonts w:asciiTheme="minorHAnsi" w:hAnsiTheme="minorHAnsi"/>
                <w:sz w:val="22"/>
                <w:szCs w:val="22"/>
              </w:rPr>
            </w:pPr>
            <w:r w:rsidRPr="00BA01E7">
              <w:rPr>
                <w:rFonts w:asciiTheme="minorHAnsi" w:hAnsiTheme="minorHAnsi"/>
                <w:b/>
                <w:bCs/>
                <w:sz w:val="22"/>
                <w:szCs w:val="22"/>
              </w:rPr>
              <w:t xml:space="preserve">The PNTL Gender Strategy was submitted to the General Commander for final approval </w:t>
            </w:r>
            <w:r w:rsidRPr="00BA01E7">
              <w:rPr>
                <w:rFonts w:asciiTheme="minorHAnsi" w:hAnsiTheme="minorHAnsi"/>
                <w:sz w:val="22"/>
                <w:szCs w:val="22"/>
              </w:rPr>
              <w:t xml:space="preserve">in February 2017, after being validated by approximately 50 internal and external stakeholders representing 10 different organizations in December 2016. </w:t>
            </w:r>
          </w:p>
          <w:p w14:paraId="2978023C" w14:textId="7F713CC6" w:rsidR="00462DC6" w:rsidRPr="00BA01E7" w:rsidRDefault="00462DC6" w:rsidP="00462DC6">
            <w:pPr>
              <w:jc w:val="both"/>
              <w:rPr>
                <w:rFonts w:eastAsia="Calibri" w:cs="Calibri"/>
              </w:rPr>
            </w:pPr>
            <w:r w:rsidRPr="00BA01E7">
              <w:rPr>
                <w:rFonts w:eastAsia="Calibri" w:cs="Calibri"/>
              </w:rPr>
              <w:t>2018- Through the launch of the National Police of Timor-Leste’s (PNTL) first Gender Strategy (2018 – 2022) on 16 August</w:t>
            </w:r>
            <w:r w:rsidR="005C15B2">
              <w:rPr>
                <w:rFonts w:eastAsia="Calibri" w:cs="Calibri"/>
              </w:rPr>
              <w:t xml:space="preserve"> 2018</w:t>
            </w:r>
            <w:r w:rsidRPr="00BA01E7">
              <w:rPr>
                <w:rFonts w:eastAsia="Calibri" w:cs="Calibri"/>
              </w:rPr>
              <w:t>, the PNTL has guidance to help it provide an adapted response to the security needs of women and men in Timor-Leste, as well as ensuring the full and equal participation of men and women within the PNTL.</w:t>
            </w:r>
          </w:p>
          <w:p w14:paraId="3C2C03A7" w14:textId="77777777" w:rsidR="005C15B2" w:rsidRDefault="005C15B2" w:rsidP="00462DC6">
            <w:pPr>
              <w:autoSpaceDE w:val="0"/>
              <w:autoSpaceDN w:val="0"/>
              <w:adjustRightInd w:val="0"/>
              <w:jc w:val="both"/>
              <w:rPr>
                <w:rFonts w:cs="TheSansC5-Light"/>
              </w:rPr>
            </w:pPr>
          </w:p>
          <w:p w14:paraId="7BFA8A70" w14:textId="3635773C" w:rsidR="00462DC6" w:rsidRPr="00BA01E7" w:rsidRDefault="00462DC6" w:rsidP="00462DC6">
            <w:pPr>
              <w:autoSpaceDE w:val="0"/>
              <w:autoSpaceDN w:val="0"/>
              <w:adjustRightInd w:val="0"/>
              <w:jc w:val="both"/>
              <w:rPr>
                <w:rFonts w:cs="TheSansC5-Light"/>
              </w:rPr>
            </w:pPr>
            <w:r w:rsidRPr="00BA01E7">
              <w:rPr>
                <w:rFonts w:cs="TheSansC5-Light"/>
              </w:rPr>
              <w:t xml:space="preserve">The National Police (PNTL) defends the rights and freedoms of all Timorese people (women, men, girls and boys) and is the guarantor of internal security. Based on the </w:t>
            </w:r>
            <w:r w:rsidRPr="00BA01E7">
              <w:rPr>
                <w:rFonts w:cs="TheSansC5-Light"/>
              </w:rPr>
              <w:lastRenderedPageBreak/>
              <w:t>Strategic Development Plan and the PNTL Strategic Plan 2014-2018, the mandate of the Gender Cabinet, the NAP 1325 and the NAP GBV, the PNTL has developed</w:t>
            </w:r>
          </w:p>
          <w:p w14:paraId="559DF84D" w14:textId="77777777" w:rsidR="00462DC6" w:rsidRPr="00BA01E7" w:rsidRDefault="00462DC6" w:rsidP="00462DC6">
            <w:pPr>
              <w:autoSpaceDE w:val="0"/>
              <w:autoSpaceDN w:val="0"/>
              <w:adjustRightInd w:val="0"/>
              <w:jc w:val="both"/>
              <w:rPr>
                <w:rFonts w:cs="TheSansC5-Light"/>
              </w:rPr>
            </w:pPr>
            <w:r w:rsidRPr="00BA01E7">
              <w:rPr>
                <w:rFonts w:cs="TheSansC5-Light"/>
              </w:rPr>
              <w:t xml:space="preserve">a Gender Strategy, which will contribute </w:t>
            </w:r>
            <w:proofErr w:type="gramStart"/>
            <w:r w:rsidRPr="00BA01E7">
              <w:rPr>
                <w:rFonts w:cs="TheSansC5-Light"/>
              </w:rPr>
              <w:t>to:</w:t>
            </w:r>
            <w:proofErr w:type="gramEnd"/>
            <w:r w:rsidRPr="00BA01E7">
              <w:rPr>
                <w:rFonts w:cs="TheSansC5-Light"/>
              </w:rPr>
              <w:t xml:space="preserve"> equal opportunities for women and men according to their needs and gender parity in the PNTL and a security situation for women, men, girls and boys in Timor-Leste that is further improved for all people to live peacefully. The Strategy was launched in 2018 and was made possible</w:t>
            </w:r>
          </w:p>
          <w:p w14:paraId="284B8781" w14:textId="77777777" w:rsidR="00462DC6" w:rsidRPr="00BA01E7" w:rsidRDefault="00462DC6" w:rsidP="00462DC6">
            <w:pPr>
              <w:jc w:val="both"/>
              <w:rPr>
                <w:rFonts w:cs="TheSansC5-Light"/>
              </w:rPr>
            </w:pPr>
            <w:r w:rsidRPr="00BA01E7">
              <w:rPr>
                <w:rFonts w:cs="TheSansC5-Light"/>
              </w:rPr>
              <w:t>with the generous funding of the Government of Japan.</w:t>
            </w:r>
          </w:p>
          <w:bookmarkEnd w:id="55"/>
          <w:p w14:paraId="749A180E" w14:textId="77777777" w:rsidR="00462DC6" w:rsidRPr="00BA01E7" w:rsidRDefault="00462DC6" w:rsidP="00462DC6">
            <w:pPr>
              <w:jc w:val="both"/>
              <w:rPr>
                <w:rFonts w:eastAsia="Calibri" w:cs="TheSansC5-Light"/>
              </w:rPr>
            </w:pPr>
          </w:p>
          <w:p w14:paraId="50CB30F2" w14:textId="41153E36" w:rsidR="00462DC6" w:rsidRPr="00BA01E7" w:rsidRDefault="00462DC6" w:rsidP="00462DC6">
            <w:pPr>
              <w:jc w:val="both"/>
              <w:rPr>
                <w:rFonts w:cs="Arial"/>
                <w:bCs/>
                <w:color w:val="3B3838"/>
              </w:rPr>
            </w:pPr>
            <w:bookmarkStart w:id="56" w:name="_Hlk56493777"/>
            <w:r w:rsidRPr="00BA01E7">
              <w:rPr>
                <w:rFonts w:eastAsia="Calibri" w:cs="Calibri"/>
              </w:rPr>
              <w:t>MOI also positively recaptioned the legal review document which they requested on the Police statutes and disciplinary procedures. The document, which is expected to be incorporated in the final draft procedures submitted to the Council of Ministers, will help improve retention, recruitment and promotion of women in the police force by removing articles in direct violation of women’s human rights, and adding a 30 percent quota for women new recruits. This result, funded by UN Women, comes after five years of UN Women’s intensive collaboration with the PNTL that led to the approval of the Gender Strategy and created space for exploring possible changes in legislations.</w:t>
            </w:r>
            <w:bookmarkEnd w:id="56"/>
          </w:p>
        </w:tc>
      </w:tr>
      <w:tr w:rsidR="00462DC6" w:rsidRPr="00BA01E7" w14:paraId="3394966B" w14:textId="77777777" w:rsidTr="00462DC6">
        <w:tc>
          <w:tcPr>
            <w:tcW w:w="1985" w:type="dxa"/>
          </w:tcPr>
          <w:p w14:paraId="06CC87DC" w14:textId="77777777" w:rsidR="00462DC6" w:rsidRPr="00985A7E" w:rsidRDefault="00462DC6" w:rsidP="00462DC6">
            <w:pPr>
              <w:jc w:val="both"/>
              <w:rPr>
                <w:i/>
                <w:iCs/>
              </w:rPr>
            </w:pPr>
            <w:r w:rsidRPr="00985A7E">
              <w:rPr>
                <w:i/>
                <w:iCs/>
              </w:rPr>
              <w:lastRenderedPageBreak/>
              <w:t>PILLAR I: PARTICIPATION</w:t>
            </w:r>
          </w:p>
          <w:p w14:paraId="6F84BCD7" w14:textId="77777777" w:rsidR="00462DC6" w:rsidRPr="00BA01E7" w:rsidRDefault="00462DC6" w:rsidP="00462DC6">
            <w:r w:rsidRPr="00985A7E">
              <w:rPr>
                <w:i/>
                <w:iCs/>
              </w:rPr>
              <w:t>Women have equal and active participation in decision-making processes relating to governance, peace and security</w:t>
            </w:r>
          </w:p>
        </w:tc>
        <w:tc>
          <w:tcPr>
            <w:tcW w:w="5103" w:type="dxa"/>
          </w:tcPr>
          <w:p w14:paraId="524D6D9B" w14:textId="77777777" w:rsidR="00462DC6" w:rsidRPr="00BA01E7" w:rsidRDefault="00462DC6" w:rsidP="00462DC6">
            <w:pPr>
              <w:rPr>
                <w:rFonts w:cs="Arial"/>
                <w:bCs/>
                <w:color w:val="3B3838"/>
              </w:rPr>
            </w:pPr>
            <w:bookmarkStart w:id="57" w:name="_Hlk56494983"/>
            <w:r w:rsidRPr="00BA01E7">
              <w:rPr>
                <w:rFonts w:cs="Arial"/>
                <w:bCs/>
                <w:color w:val="3B3838"/>
              </w:rPr>
              <w:t>Outcome Indicator 1.4: “Percentage of women in security institutions overall and % of women in PNTL in decision-making level compared to men”</w:t>
            </w:r>
          </w:p>
          <w:bookmarkEnd w:id="57"/>
          <w:p w14:paraId="7F72A38E" w14:textId="77777777" w:rsidR="00462DC6" w:rsidRDefault="00462DC6" w:rsidP="00462DC6">
            <w:pPr>
              <w:rPr>
                <w:rFonts w:cs="Arial"/>
                <w:b/>
                <w:bCs/>
                <w:u w:val="single"/>
              </w:rPr>
            </w:pPr>
          </w:p>
          <w:p w14:paraId="6BF96D07" w14:textId="77777777" w:rsidR="00462DC6" w:rsidRDefault="00462DC6" w:rsidP="00462DC6">
            <w:pPr>
              <w:rPr>
                <w:rFonts w:cs="Arial"/>
                <w:b/>
                <w:bCs/>
                <w:u w:val="single"/>
              </w:rPr>
            </w:pPr>
          </w:p>
          <w:p w14:paraId="5AD89BDA" w14:textId="77777777" w:rsidR="00462DC6" w:rsidRDefault="00462DC6" w:rsidP="00462DC6">
            <w:pPr>
              <w:rPr>
                <w:rFonts w:cs="Arial"/>
                <w:b/>
                <w:bCs/>
                <w:u w:val="single"/>
              </w:rPr>
            </w:pPr>
          </w:p>
          <w:p w14:paraId="42DFF334" w14:textId="77777777" w:rsidR="00462DC6" w:rsidRDefault="00462DC6" w:rsidP="00462DC6">
            <w:pPr>
              <w:rPr>
                <w:rFonts w:cs="Arial"/>
                <w:b/>
                <w:bCs/>
                <w:u w:val="single"/>
              </w:rPr>
            </w:pPr>
          </w:p>
          <w:p w14:paraId="2481F925" w14:textId="77777777" w:rsidR="00462DC6" w:rsidRPr="00BA01E7" w:rsidRDefault="00462DC6" w:rsidP="00462DC6">
            <w:pPr>
              <w:rPr>
                <w:rFonts w:cs="Arial"/>
                <w:b/>
                <w:bCs/>
                <w:u w:val="single"/>
              </w:rPr>
            </w:pPr>
          </w:p>
        </w:tc>
        <w:tc>
          <w:tcPr>
            <w:tcW w:w="7797" w:type="dxa"/>
          </w:tcPr>
          <w:p w14:paraId="6A5E028C" w14:textId="591D510B" w:rsidR="00462DC6" w:rsidRPr="00BA01E7" w:rsidRDefault="00462DC6" w:rsidP="00462DC6">
            <w:pPr>
              <w:jc w:val="both"/>
              <w:rPr>
                <w:rFonts w:cs="Arial"/>
                <w:bCs/>
                <w:color w:val="3B3838"/>
              </w:rPr>
            </w:pPr>
            <w:bookmarkStart w:id="58" w:name="_Hlk56495012"/>
            <w:r w:rsidRPr="00BA01E7">
              <w:rPr>
                <w:rFonts w:cstheme="majorHAnsi"/>
              </w:rPr>
              <w:t xml:space="preserve">Although the number of women is slightly increasing in the PNTL since 2016, the overall percentages are decreasing. While in 2010, 18% of the PNTL officers were women; this reduced to </w:t>
            </w:r>
            <w:r w:rsidRPr="00BA01E7">
              <w:rPr>
                <w:rFonts w:cstheme="majorHAnsi"/>
                <w:u w:val="single"/>
              </w:rPr>
              <w:t>less than 15% in 2019.</w:t>
            </w:r>
            <w:r w:rsidRPr="00BA01E7">
              <w:rPr>
                <w:rFonts w:cstheme="majorHAnsi"/>
              </w:rPr>
              <w:t xml:space="preserve"> The women in leadership positions (starting from the Assistant Inspector level and above) have remained at 10% since 2016. This reduction is mainly </w:t>
            </w:r>
            <w:proofErr w:type="gramStart"/>
            <w:r w:rsidRPr="00BA01E7">
              <w:rPr>
                <w:rFonts w:cstheme="majorHAnsi"/>
              </w:rPr>
              <w:t>due to the fact that</w:t>
            </w:r>
            <w:proofErr w:type="gramEnd"/>
            <w:r w:rsidRPr="00BA01E7">
              <w:rPr>
                <w:rFonts w:cstheme="majorHAnsi"/>
              </w:rPr>
              <w:t xml:space="preserve"> the number of women is very low when new recruitments are being made. The PNTL strategy introduced a quota of 30% women as part of new recruitments, which is an increase from the previous 15%. The overall goal is to have </w:t>
            </w:r>
            <w:bookmarkStart w:id="59" w:name="_Hlk56495035"/>
            <w:bookmarkEnd w:id="58"/>
            <w:r w:rsidRPr="00BA01E7">
              <w:rPr>
                <w:rFonts w:cstheme="majorHAnsi"/>
              </w:rPr>
              <w:t xml:space="preserve">18% women in the PNTL by 2022. At the current rate, the PNTL is not likely to achieve this target.  </w:t>
            </w:r>
            <w:bookmarkEnd w:id="59"/>
          </w:p>
        </w:tc>
      </w:tr>
      <w:tr w:rsidR="00462DC6" w:rsidRPr="00BA01E7" w14:paraId="359EB7A3" w14:textId="77777777" w:rsidTr="00462DC6">
        <w:tc>
          <w:tcPr>
            <w:tcW w:w="1985" w:type="dxa"/>
          </w:tcPr>
          <w:p w14:paraId="57B45927" w14:textId="4B84B302" w:rsidR="00462DC6" w:rsidRPr="00A20B5B" w:rsidRDefault="00462DC6" w:rsidP="00462DC6">
            <w:pPr>
              <w:jc w:val="both"/>
              <w:rPr>
                <w:i/>
                <w:iCs/>
              </w:rPr>
            </w:pPr>
            <w:r w:rsidRPr="00985A7E">
              <w:rPr>
                <w:i/>
                <w:iCs/>
              </w:rPr>
              <w:t>PILLAR I: PARTICIPATION</w:t>
            </w:r>
          </w:p>
        </w:tc>
        <w:tc>
          <w:tcPr>
            <w:tcW w:w="5103" w:type="dxa"/>
          </w:tcPr>
          <w:p w14:paraId="3CCD21FB" w14:textId="77777777" w:rsidR="00462DC6" w:rsidRPr="00BA01E7" w:rsidRDefault="00462DC6" w:rsidP="00462DC6">
            <w:pPr>
              <w:rPr>
                <w:rFonts w:cs="Arial"/>
                <w:bCs/>
                <w:color w:val="3B3838"/>
              </w:rPr>
            </w:pPr>
          </w:p>
        </w:tc>
        <w:tc>
          <w:tcPr>
            <w:tcW w:w="7797" w:type="dxa"/>
          </w:tcPr>
          <w:p w14:paraId="249D7AD8" w14:textId="77777777" w:rsidR="00462DC6" w:rsidRPr="00BA01E7" w:rsidRDefault="00462DC6" w:rsidP="00462DC6">
            <w:pPr>
              <w:jc w:val="both"/>
              <w:rPr>
                <w:i/>
                <w:iCs/>
              </w:rPr>
            </w:pPr>
            <w:bookmarkStart w:id="60" w:name="_Hlk56495098"/>
            <w:r w:rsidRPr="00BA01E7">
              <w:rPr>
                <w:i/>
                <w:iCs/>
              </w:rPr>
              <w:t>Output 1.1 “Strengthened capacity of the Government and CSOs to formulate, coordinate and monitor the NAP-WPS”</w:t>
            </w:r>
          </w:p>
          <w:bookmarkEnd w:id="60"/>
          <w:p w14:paraId="487E7015" w14:textId="77777777" w:rsidR="00462DC6" w:rsidRPr="00BA01E7" w:rsidRDefault="00462DC6" w:rsidP="00462DC6">
            <w:pPr>
              <w:jc w:val="both"/>
              <w:rPr>
                <w:b/>
                <w:bCs/>
              </w:rPr>
            </w:pPr>
          </w:p>
        </w:tc>
      </w:tr>
      <w:tr w:rsidR="00462DC6" w:rsidRPr="00BA01E7" w14:paraId="2D32B48D" w14:textId="77777777" w:rsidTr="00462DC6">
        <w:tc>
          <w:tcPr>
            <w:tcW w:w="1985" w:type="dxa"/>
          </w:tcPr>
          <w:p w14:paraId="24F7B22C" w14:textId="77777777" w:rsidR="00462DC6" w:rsidRPr="00BA01E7" w:rsidRDefault="00462DC6" w:rsidP="00462DC6"/>
        </w:tc>
        <w:tc>
          <w:tcPr>
            <w:tcW w:w="5103" w:type="dxa"/>
          </w:tcPr>
          <w:p w14:paraId="4D7B002D" w14:textId="77777777" w:rsidR="00462DC6" w:rsidRPr="00BA01E7" w:rsidRDefault="00462DC6" w:rsidP="00462DC6">
            <w:pPr>
              <w:jc w:val="both"/>
              <w:rPr>
                <w:rFonts w:cs="Arial"/>
                <w:bCs/>
                <w:color w:val="3B3838"/>
              </w:rPr>
            </w:pPr>
            <w:bookmarkStart w:id="61" w:name="_Hlk56495115"/>
            <w:r w:rsidRPr="00BA01E7">
              <w:rPr>
                <w:rFonts w:cs="Arial"/>
                <w:bCs/>
                <w:color w:val="3B3838"/>
              </w:rPr>
              <w:t>Indicator 1.1.1: “Level of functionality of the NAP 1325’s Implementing Mechanism”</w:t>
            </w:r>
          </w:p>
          <w:bookmarkEnd w:id="61"/>
          <w:p w14:paraId="02C28F0D" w14:textId="77777777" w:rsidR="00462DC6" w:rsidRPr="00BA01E7" w:rsidRDefault="00462DC6" w:rsidP="00462DC6">
            <w:pPr>
              <w:rPr>
                <w:rFonts w:cs="Arial"/>
                <w:bCs/>
                <w:color w:val="3B3838"/>
              </w:rPr>
            </w:pPr>
          </w:p>
        </w:tc>
        <w:tc>
          <w:tcPr>
            <w:tcW w:w="7797" w:type="dxa"/>
          </w:tcPr>
          <w:p w14:paraId="7CF68AE2" w14:textId="77777777" w:rsidR="00462DC6" w:rsidRPr="00BA01E7" w:rsidRDefault="00462DC6" w:rsidP="00462DC6">
            <w:pPr>
              <w:pStyle w:val="Default"/>
              <w:jc w:val="both"/>
              <w:rPr>
                <w:rFonts w:asciiTheme="minorHAnsi" w:hAnsiTheme="minorHAnsi"/>
                <w:sz w:val="22"/>
                <w:szCs w:val="22"/>
              </w:rPr>
            </w:pPr>
            <w:bookmarkStart w:id="62" w:name="_Hlk56495135"/>
            <w:r w:rsidRPr="00BA01E7">
              <w:rPr>
                <w:rFonts w:asciiTheme="minorHAnsi" w:eastAsia="Times New Roman" w:hAnsiTheme="minorHAnsi" w:cs="Times New Roman"/>
                <w:sz w:val="22"/>
                <w:szCs w:val="22"/>
              </w:rPr>
              <w:t>2016-17 Ministry</w:t>
            </w:r>
            <w:r w:rsidRPr="00BA01E7">
              <w:rPr>
                <w:rFonts w:asciiTheme="minorHAnsi" w:hAnsiTheme="minorHAnsi"/>
                <w:b/>
                <w:bCs/>
                <w:sz w:val="22"/>
                <w:szCs w:val="22"/>
              </w:rPr>
              <w:t xml:space="preserve"> of Defense and Security (MODS): </w:t>
            </w:r>
            <w:r w:rsidRPr="00BA01E7">
              <w:rPr>
                <w:rFonts w:asciiTheme="minorHAnsi" w:hAnsiTheme="minorHAnsi"/>
                <w:sz w:val="22"/>
                <w:szCs w:val="22"/>
              </w:rPr>
              <w:t xml:space="preserve">As the coordinating institution of the NAP 1325, UN Women’s WPS work is closely linked to its partnership with MODS. Within the project, </w:t>
            </w:r>
            <w:r w:rsidRPr="00BA01E7">
              <w:rPr>
                <w:rFonts w:asciiTheme="minorHAnsi" w:hAnsiTheme="minorHAnsi"/>
                <w:b/>
                <w:bCs/>
                <w:sz w:val="22"/>
                <w:szCs w:val="22"/>
              </w:rPr>
              <w:t xml:space="preserve">MODS is focused on strengthening the implementation and </w:t>
            </w:r>
            <w:r w:rsidRPr="00BA01E7">
              <w:rPr>
                <w:rFonts w:asciiTheme="minorHAnsi" w:hAnsiTheme="minorHAnsi"/>
                <w:b/>
                <w:bCs/>
                <w:sz w:val="22"/>
                <w:szCs w:val="22"/>
              </w:rPr>
              <w:lastRenderedPageBreak/>
              <w:t>monitoring structure of the NAP 1325, as well as increasing the capacity of the Ministry’s own departments to implement their commitments under the NAP 1325</w:t>
            </w:r>
            <w:r w:rsidRPr="00BA01E7">
              <w:rPr>
                <w:rFonts w:asciiTheme="minorHAnsi" w:hAnsiTheme="minorHAnsi"/>
                <w:sz w:val="22"/>
                <w:szCs w:val="22"/>
              </w:rPr>
              <w:t xml:space="preserve">. These commitments relate to developing gender-responsive conflict prevention and resolution mechanisms and improving the policy and environmental conditions to increase women’s representation in security institutions </w:t>
            </w:r>
          </w:p>
          <w:p w14:paraId="193B03E8" w14:textId="77777777" w:rsidR="00462DC6" w:rsidRPr="00BA01E7" w:rsidRDefault="00462DC6" w:rsidP="00462DC6">
            <w:pPr>
              <w:pStyle w:val="Default"/>
              <w:jc w:val="both"/>
              <w:rPr>
                <w:rFonts w:asciiTheme="minorHAnsi" w:eastAsia="Times New Roman" w:hAnsiTheme="minorHAnsi" w:cs="Times New Roman"/>
                <w:sz w:val="22"/>
                <w:szCs w:val="22"/>
              </w:rPr>
            </w:pPr>
          </w:p>
          <w:p w14:paraId="081192CF" w14:textId="77777777" w:rsidR="00462DC6" w:rsidRPr="00BA01E7" w:rsidRDefault="00462DC6" w:rsidP="00462DC6">
            <w:pPr>
              <w:pStyle w:val="Default"/>
              <w:jc w:val="both"/>
              <w:rPr>
                <w:rFonts w:asciiTheme="minorHAnsi" w:hAnsiTheme="minorHAnsi"/>
                <w:sz w:val="22"/>
                <w:szCs w:val="22"/>
              </w:rPr>
            </w:pPr>
            <w:r w:rsidRPr="00BA01E7">
              <w:rPr>
                <w:rFonts w:asciiTheme="minorHAnsi" w:hAnsiTheme="minorHAnsi"/>
                <w:b/>
                <w:bCs/>
                <w:sz w:val="22"/>
                <w:szCs w:val="22"/>
              </w:rPr>
              <w:t xml:space="preserve">MODS staff increase their ability to raise awareness of the NAP 1325. </w:t>
            </w:r>
            <w:r w:rsidRPr="00BA01E7">
              <w:rPr>
                <w:rFonts w:asciiTheme="minorHAnsi" w:hAnsiTheme="minorHAnsi"/>
                <w:sz w:val="22"/>
                <w:szCs w:val="22"/>
              </w:rPr>
              <w:t xml:space="preserve">A group of 12 MODS staff (6 men and 6 women) representing department chiefs, M&amp;E officers, and staff based in municipalities outside Dili, were trained as trainers in December 2016 on the contents of the NAP 1325, using MODS’ NAP 1325 budget allocation and technical assistance from UN Women. The newly trained trainers subsequently conducted outreach in 6 of 13 municipalities to raise awareness of the NAP 1325 among local authorities, PNTL, F-FDTL, heads of departments, representatives of relevant ministries at municipal level, and community members </w:t>
            </w:r>
          </w:p>
          <w:p w14:paraId="2539B32B" w14:textId="77777777" w:rsidR="00462DC6" w:rsidRPr="00BA01E7" w:rsidRDefault="00462DC6" w:rsidP="00462DC6">
            <w:pPr>
              <w:spacing w:before="195" w:after="195"/>
              <w:jc w:val="both"/>
              <w:rPr>
                <w:rFonts w:eastAsia="Times New Roman" w:cs="Times New Roman"/>
              </w:rPr>
            </w:pPr>
            <w:bookmarkStart w:id="63" w:name="_Hlk56495185"/>
            <w:bookmarkEnd w:id="62"/>
            <w:r w:rsidRPr="00BA01E7">
              <w:rPr>
                <w:rFonts w:eastAsia="Times New Roman" w:cs="Times New Roman"/>
              </w:rPr>
              <w:t>2017 NAP WPS implementation structure established securing nominations from eight of 12 key institutions, and 3 civil society representatives as part of the NAP 1325 Steering Committee, Working Group and Monitoring team</w:t>
            </w:r>
            <w:bookmarkEnd w:id="63"/>
            <w:r w:rsidRPr="00BA01E7">
              <w:rPr>
                <w:rFonts w:eastAsia="Times New Roman" w:cs="Times New Roman"/>
              </w:rPr>
              <w:t xml:space="preserve">. </w:t>
            </w:r>
          </w:p>
          <w:p w14:paraId="319B334B" w14:textId="77777777" w:rsidR="00462DC6" w:rsidRPr="00BA01E7" w:rsidRDefault="00462DC6" w:rsidP="00462DC6">
            <w:pPr>
              <w:pStyle w:val="Default"/>
              <w:jc w:val="both"/>
              <w:rPr>
                <w:rFonts w:asciiTheme="minorHAnsi" w:hAnsiTheme="minorHAnsi"/>
                <w:sz w:val="22"/>
                <w:szCs w:val="22"/>
              </w:rPr>
            </w:pPr>
            <w:bookmarkStart w:id="64" w:name="_Hlk56495234"/>
            <w:r w:rsidRPr="00BA01E7">
              <w:rPr>
                <w:rFonts w:asciiTheme="minorHAnsi" w:eastAsia="Times New Roman" w:hAnsiTheme="minorHAnsi" w:cs="Times New Roman"/>
                <w:sz w:val="22"/>
                <w:szCs w:val="22"/>
              </w:rPr>
              <w:t>2017</w:t>
            </w:r>
            <w:r w:rsidRPr="00BA01E7">
              <w:rPr>
                <w:rFonts w:eastAsia="Times New Roman" w:cs="Times New Roman"/>
                <w:sz w:val="22"/>
                <w:szCs w:val="22"/>
              </w:rPr>
              <w:t xml:space="preserve">- </w:t>
            </w:r>
            <w:r w:rsidRPr="00BA01E7">
              <w:rPr>
                <w:rFonts w:asciiTheme="minorHAnsi" w:hAnsiTheme="minorHAnsi"/>
                <w:b/>
                <w:bCs/>
                <w:sz w:val="22"/>
                <w:szCs w:val="22"/>
              </w:rPr>
              <w:t xml:space="preserve">Secretary of State for Gender Equality and Social Inclusions (SEIGIS): </w:t>
            </w:r>
            <w:r w:rsidRPr="00BA01E7">
              <w:rPr>
                <w:rFonts w:asciiTheme="minorHAnsi" w:hAnsiTheme="minorHAnsi"/>
                <w:sz w:val="22"/>
                <w:szCs w:val="22"/>
              </w:rPr>
              <w:t xml:space="preserve">UN Women is deepening engagement with the women’s machinery around strengthening women’s leadership at national and decentralized levels </w:t>
            </w:r>
          </w:p>
          <w:p w14:paraId="2A0B8057" w14:textId="77777777" w:rsidR="00462DC6" w:rsidRPr="00BA01E7" w:rsidRDefault="00462DC6" w:rsidP="00462DC6">
            <w:pPr>
              <w:spacing w:before="195" w:after="195"/>
              <w:jc w:val="both"/>
            </w:pPr>
            <w:r w:rsidRPr="00BA01E7">
              <w:t>2017- The MODS drafted a Terms of Reference for the Plan’s implementation, with support from UN Women. The structure is headed by a Steering Committee composed of all Director Generals of the 12 Government institutions responsible for the NAP implementation15. It will have four working groups, one for each pillar, a Secretariat based at the MODS and an M&amp;E group. By June 2017, 4 out of 13 Government institutions had nominated a member for the implementation structure in response to a letter from the Minister of Defense and Security.</w:t>
            </w:r>
          </w:p>
          <w:p w14:paraId="16475702" w14:textId="77777777" w:rsidR="00462DC6" w:rsidRPr="00BA01E7" w:rsidRDefault="00462DC6" w:rsidP="00462DC6">
            <w:pPr>
              <w:spacing w:before="195" w:after="195"/>
              <w:jc w:val="both"/>
              <w:rPr>
                <w:rFonts w:eastAsia="Times New Roman" w:cs="Times New Roman"/>
              </w:rPr>
            </w:pPr>
            <w:r w:rsidRPr="00BA01E7">
              <w:rPr>
                <w:rFonts w:eastAsia="Times New Roman" w:cs="Times New Roman"/>
              </w:rPr>
              <w:t>2017-</w:t>
            </w:r>
            <w:r w:rsidRPr="00BA01E7">
              <w:rPr>
                <w:b/>
                <w:bCs/>
              </w:rPr>
              <w:t xml:space="preserve"> </w:t>
            </w:r>
            <w:r w:rsidRPr="007D487B">
              <w:t>MODS staff increased their ability to raise awareness of the WPS Agenda at the Municipal level</w:t>
            </w:r>
            <w:r w:rsidRPr="00BA01E7">
              <w:rPr>
                <w:b/>
                <w:bCs/>
              </w:rPr>
              <w:t xml:space="preserve">. </w:t>
            </w:r>
            <w:r w:rsidRPr="00BA01E7">
              <w:t xml:space="preserve">six men and six women from MODS (chief of departments, M&amp;E </w:t>
            </w:r>
            <w:r w:rsidRPr="00BA01E7">
              <w:lastRenderedPageBreak/>
              <w:t>officers, including staff based in municipalities outside the capital Dili) and civil society completed a Training of Trainers on WPS. The training was facilitated by the WPS Community of Practice, using the WPS Learning Pack developed by UN Women in 2015. MODS used funds from its NAP 1325 budget allocation to train ministry staff and foster ownership of the plan.</w:t>
            </w:r>
          </w:p>
          <w:p w14:paraId="49E1B38E" w14:textId="77777777" w:rsidR="00462DC6" w:rsidRPr="00BA01E7" w:rsidRDefault="00462DC6" w:rsidP="00462DC6">
            <w:pPr>
              <w:spacing w:before="195" w:after="195"/>
              <w:jc w:val="both"/>
              <w:rPr>
                <w:rFonts w:eastAsia="Times New Roman" w:cs="Times New Roman"/>
              </w:rPr>
            </w:pPr>
            <w:r w:rsidRPr="00BA01E7">
              <w:rPr>
                <w:rFonts w:cs="CIDFont+F1"/>
              </w:rPr>
              <w:t>2017-18 Through UN Women’s technical guidance and financial support to the Ministry of Interior Capacity of the Steering Committee and working groups on planning and budgeting for the NAP 1325 was strengthened, with 50% of 27 training participants (17 women &amp; 10 men) showing increased knowledge on gender responsive approaches to planning</w:t>
            </w:r>
          </w:p>
          <w:p w14:paraId="72B22187" w14:textId="77777777" w:rsidR="00462DC6" w:rsidRPr="00BA01E7" w:rsidRDefault="00462DC6" w:rsidP="00462DC6">
            <w:pPr>
              <w:jc w:val="both"/>
              <w:rPr>
                <w:rFonts w:eastAsia="Times New Roman" w:cs="Times New Roman"/>
              </w:rPr>
            </w:pPr>
            <w:bookmarkStart w:id="65" w:name="_Hlk56495371"/>
            <w:bookmarkEnd w:id="64"/>
            <w:r w:rsidRPr="00BA01E7">
              <w:t>2018-</w:t>
            </w:r>
            <w:r w:rsidRPr="00BA01E7">
              <w:rPr>
                <w:rFonts w:eastAsia="Times New Roman" w:cs="Times New Roman"/>
              </w:rPr>
              <w:t xml:space="preserve"> The Ministry of Interior (MoI), which is the lead entity coordinating the National Action Plan on UNSCR 1325 (NAP on 1325), has strengthened the structure for the Plan’s implementation, with the establishment of a Steering Committee, Working Group for each of the Plan’s four pillars, a Monitoring team and NAP Secretariat in 2018</w:t>
            </w:r>
            <w:bookmarkEnd w:id="65"/>
            <w:r w:rsidRPr="00BA01E7">
              <w:rPr>
                <w:rFonts w:eastAsia="Times New Roman" w:cs="Times New Roman"/>
              </w:rPr>
              <w:t>.</w:t>
            </w:r>
          </w:p>
          <w:p w14:paraId="36BD3B2B" w14:textId="77777777" w:rsidR="00462DC6" w:rsidRPr="00BA01E7" w:rsidRDefault="00462DC6" w:rsidP="00462DC6">
            <w:pPr>
              <w:jc w:val="both"/>
              <w:rPr>
                <w:rFonts w:eastAsia="Times New Roman" w:cs="Times New Roman"/>
                <w:bCs/>
                <w:color w:val="3B3838"/>
              </w:rPr>
            </w:pPr>
          </w:p>
          <w:p w14:paraId="1493B5AB" w14:textId="77777777" w:rsidR="00462DC6" w:rsidRPr="00BA01E7" w:rsidRDefault="00462DC6" w:rsidP="00462DC6">
            <w:pPr>
              <w:jc w:val="both"/>
              <w:rPr>
                <w:rFonts w:eastAsia="Times New Roman" w:cs="Times New Roman"/>
              </w:rPr>
            </w:pPr>
            <w:r w:rsidRPr="00BA01E7">
              <w:rPr>
                <w:rFonts w:eastAsia="Times New Roman" w:cs="Times New Roman"/>
              </w:rPr>
              <w:t>2017 UN Women facilitated these achievements through technical assistance by staff partially placed in MDS, SEIGIS and PMO, facilitating analysis and drafting of the monitoring reports, development of the coordination mechanism.</w:t>
            </w:r>
          </w:p>
          <w:p w14:paraId="68EA9885" w14:textId="54BB099B" w:rsidR="00462DC6" w:rsidRPr="00BA01E7" w:rsidRDefault="00462DC6" w:rsidP="004A696D">
            <w:pPr>
              <w:pStyle w:val="NormalWeb"/>
              <w:spacing w:before="280" w:after="280"/>
              <w:jc w:val="both"/>
            </w:pPr>
            <w:bookmarkStart w:id="66" w:name="_Hlk56495439"/>
            <w:r w:rsidRPr="00BA01E7">
              <w:rPr>
                <w:rFonts w:asciiTheme="minorHAnsi" w:eastAsiaTheme="minorHAnsi" w:hAnsiTheme="minorHAnsi" w:cstheme="minorBidi"/>
                <w:sz w:val="22"/>
                <w:szCs w:val="22"/>
              </w:rPr>
              <w:t xml:space="preserve">The NAP 1325 Steering Committee and working groups, with the technical support from the NAP Secretariat and UN Women, identified priorities for 2019 and 2020, facilitated by tools developed, such as a draft costing matrix and draft M&amp;E framework of the NAP 1325. These tools supported line ministries to plan and budget for the NAP 1325 and to monitor its implementation. </w:t>
            </w:r>
            <w:r w:rsidRPr="00BA01E7">
              <w:rPr>
                <w:rFonts w:cs="Calibri"/>
              </w:rPr>
              <w:t xml:space="preserve">The Ministry of Interior (MOI) strengthened the NAP </w:t>
            </w:r>
            <w:r w:rsidRPr="00985A7E">
              <w:rPr>
                <w:rFonts w:asciiTheme="minorHAnsi" w:hAnsiTheme="minorHAnsi" w:cs="Calibri"/>
                <w:sz w:val="22"/>
                <w:szCs w:val="22"/>
              </w:rPr>
              <w:t xml:space="preserve">1325 implementation structure, showing its leadership and commitment to the NAP: comprising a Steering Committee (SC), four working groups (one per NAP 1325 pillar), the M&amp;E group and a Secretariat to support coordinated implementation of the Plan, staffed by MOI civil servants. To implement the Plan, 27 focal points (17 women and 10 men) have been appointed from the 12 </w:t>
            </w:r>
            <w:r w:rsidRPr="00985A7E">
              <w:rPr>
                <w:rFonts w:asciiTheme="minorHAnsi" w:hAnsiTheme="minorHAnsi" w:cs="Calibri"/>
                <w:sz w:val="22"/>
                <w:szCs w:val="22"/>
              </w:rPr>
              <w:lastRenderedPageBreak/>
              <w:t>government institutions and 10 civil society organizations responsible for implementation. Jointly, they developed a costing matrix for the NAP 1325.</w:t>
            </w:r>
          </w:p>
          <w:p w14:paraId="0AEA02EF" w14:textId="77777777" w:rsidR="00462DC6" w:rsidRPr="00BA01E7" w:rsidRDefault="00462DC6" w:rsidP="00462DC6">
            <w:pPr>
              <w:jc w:val="both"/>
              <w:rPr>
                <w:rFonts w:cs="Arial"/>
                <w:bCs/>
                <w:color w:val="3B3838"/>
              </w:rPr>
            </w:pPr>
            <w:r w:rsidRPr="00BA01E7">
              <w:rPr>
                <w:rFonts w:cs="Arial"/>
                <w:bCs/>
                <w:color w:val="3B3838"/>
              </w:rPr>
              <w:t xml:space="preserve">June 2018 – Level 3: The structure is fully established (Steering Committee, working groups, M&amp;E group and secretariat), the TORs are pending validation, and meetings are organized on ad-hoc basis. </w:t>
            </w:r>
          </w:p>
          <w:bookmarkEnd w:id="66"/>
          <w:p w14:paraId="4E7F426C" w14:textId="77777777" w:rsidR="00462DC6" w:rsidRPr="00BA01E7" w:rsidRDefault="00462DC6" w:rsidP="00462DC6">
            <w:pPr>
              <w:jc w:val="both"/>
              <w:rPr>
                <w:rFonts w:cs="Arial"/>
                <w:bCs/>
                <w:color w:val="3B3838"/>
              </w:rPr>
            </w:pPr>
          </w:p>
          <w:p w14:paraId="0323FA89" w14:textId="77777777" w:rsidR="00462DC6" w:rsidRPr="00BA01E7" w:rsidRDefault="00462DC6" w:rsidP="00462DC6">
            <w:pPr>
              <w:jc w:val="both"/>
            </w:pPr>
            <w:bookmarkStart w:id="67" w:name="_Hlk56495502"/>
            <w:r w:rsidRPr="00BA01E7">
              <w:rPr>
                <w:rFonts w:eastAsia="Calibri" w:cs="Calibri"/>
              </w:rPr>
              <w:t>2018- To implement the Plan, 27 focal points (17 women and 10 men) have been appointed from the 12 government institutions and 10 civil society organizations responsible for implementation. Jointly, they developed a costing matrix for the NAP 1325. Through UN Women’s support, this has shown the increased capacity of the 27 focal points on the WPS Agenda and gender responsive planning and monitoring.</w:t>
            </w:r>
          </w:p>
          <w:p w14:paraId="7231D641" w14:textId="4C9E19F5" w:rsidR="00462DC6" w:rsidRPr="00BA01E7" w:rsidRDefault="00462DC6" w:rsidP="00462DC6">
            <w:pPr>
              <w:jc w:val="both"/>
              <w:rPr>
                <w:rFonts w:cs="Arial"/>
                <w:bCs/>
                <w:color w:val="3B3838"/>
              </w:rPr>
            </w:pPr>
            <w:r w:rsidRPr="00BA01E7">
              <w:rPr>
                <w:rFonts w:eastAsia="Calibri" w:cs="Calibri"/>
              </w:rPr>
              <w:t>UN Women provides financial and technical support to MOI and the NAP 1325 structure through mentoring and on the job support</w:t>
            </w:r>
            <w:r w:rsidR="00F0420B">
              <w:rPr>
                <w:rFonts w:eastAsia="Calibri" w:cs="Calibri"/>
              </w:rPr>
              <w:t>.</w:t>
            </w:r>
          </w:p>
          <w:p w14:paraId="7CF582DB" w14:textId="77777777" w:rsidR="00462DC6" w:rsidRPr="00BA01E7" w:rsidRDefault="00462DC6" w:rsidP="00462DC6">
            <w:pPr>
              <w:jc w:val="both"/>
            </w:pPr>
            <w:r w:rsidRPr="00BA01E7">
              <w:rPr>
                <w:rFonts w:cs="Arial"/>
                <w:bCs/>
                <w:color w:val="3B3838"/>
              </w:rPr>
              <w:t>June 2019 – Between Level 3 and 4 – same 2018, and the structure has tools as M&amp;E framework and costing of NAP 1325.</w:t>
            </w:r>
          </w:p>
          <w:p w14:paraId="71AA0683" w14:textId="77777777" w:rsidR="00462DC6" w:rsidRPr="00BA01E7" w:rsidRDefault="00462DC6" w:rsidP="00462DC6"/>
          <w:p w14:paraId="22C8D2A4" w14:textId="77777777" w:rsidR="00462DC6" w:rsidRPr="00BA01E7" w:rsidRDefault="00462DC6" w:rsidP="00462DC6">
            <w:pPr>
              <w:jc w:val="both"/>
              <w:rPr>
                <w:rFonts w:eastAsia="Times New Roman" w:cs="Arial"/>
                <w:bCs/>
              </w:rPr>
            </w:pPr>
            <w:r w:rsidRPr="00BA01E7">
              <w:rPr>
                <w:rFonts w:eastAsia="Times New Roman" w:cs="Arial"/>
                <w:bCs/>
              </w:rPr>
              <w:t>The members of the NAP 1325 working groups and steering committee have participated in eight trainings and workshops on UNSCR 1325, gender equality, human rights and Results-Based Planning and Budgeting between November 2017 and December 2019.</w:t>
            </w:r>
          </w:p>
          <w:bookmarkEnd w:id="67"/>
          <w:p w14:paraId="0D45AB95" w14:textId="77777777" w:rsidR="00462DC6" w:rsidRPr="00BA01E7" w:rsidRDefault="00462DC6" w:rsidP="00462DC6"/>
          <w:p w14:paraId="44D429FA" w14:textId="77777777" w:rsidR="00462DC6" w:rsidRPr="00BA01E7" w:rsidRDefault="00462DC6" w:rsidP="00462DC6">
            <w:pPr>
              <w:jc w:val="both"/>
              <w:rPr>
                <w:rFonts w:eastAsia="Times New Roman" w:cs="Arial"/>
              </w:rPr>
            </w:pPr>
            <w:bookmarkStart w:id="68" w:name="_Hlk56495565"/>
            <w:r w:rsidRPr="00BA01E7">
              <w:rPr>
                <w:rFonts w:eastAsia="Times New Roman" w:cs="Arial"/>
                <w:bCs/>
              </w:rPr>
              <w:t>By June 2018, the SC and working group members gained reinforced capacity to plan for and monitor the NAP 1325, using the Government planning and budgeting process.</w:t>
            </w:r>
            <w:r w:rsidRPr="00BA01E7">
              <w:rPr>
                <w:rFonts w:eastAsia="Times New Roman" w:cs="Arial"/>
              </w:rPr>
              <w:t xml:space="preserve"> </w:t>
            </w:r>
          </w:p>
          <w:p w14:paraId="1A5B342A" w14:textId="77777777" w:rsidR="00462DC6" w:rsidRPr="00BA01E7" w:rsidRDefault="00462DC6" w:rsidP="00462DC6">
            <w:pPr>
              <w:jc w:val="both"/>
            </w:pPr>
          </w:p>
          <w:p w14:paraId="37ECE8A7" w14:textId="77777777" w:rsidR="00462DC6" w:rsidRPr="00BA01E7" w:rsidRDefault="00462DC6" w:rsidP="00462DC6">
            <w:pPr>
              <w:jc w:val="both"/>
              <w:rPr>
                <w:rFonts w:eastAsia="Calibri" w:cs="Calibri"/>
              </w:rPr>
            </w:pPr>
            <w:r w:rsidRPr="00BA01E7">
              <w:rPr>
                <w:rFonts w:eastAsia="Calibri" w:cs="Calibri"/>
              </w:rPr>
              <w:t>Through UN Women’s support, this has shown the increased capacity of the 27 focal points on the WPS Agenda and gender responsive planning and monitoring. UN Women provides financial and technical support to MOI and the NAP 1325 structure through mentoring and on the job support.</w:t>
            </w:r>
          </w:p>
          <w:p w14:paraId="16A62DC1" w14:textId="77777777" w:rsidR="00462DC6" w:rsidRPr="00BA01E7" w:rsidRDefault="00462DC6" w:rsidP="00462DC6">
            <w:pPr>
              <w:jc w:val="both"/>
              <w:rPr>
                <w:rFonts w:eastAsia="Calibri" w:cs="Calibri"/>
                <w:bCs/>
                <w:color w:val="3B3838"/>
              </w:rPr>
            </w:pPr>
          </w:p>
          <w:p w14:paraId="00360BDA" w14:textId="77777777" w:rsidR="00462DC6" w:rsidRPr="00BA01E7" w:rsidRDefault="00462DC6" w:rsidP="00462DC6">
            <w:pPr>
              <w:jc w:val="both"/>
              <w:rPr>
                <w:rFonts w:eastAsia="Times New Roman" w:cs="Times New Roman"/>
              </w:rPr>
            </w:pPr>
            <w:r w:rsidRPr="00BA01E7">
              <w:rPr>
                <w:rFonts w:eastAsia="Times New Roman" w:cs="Times New Roman"/>
              </w:rPr>
              <w:lastRenderedPageBreak/>
              <w:t>The MOI Working Groups and Monitoring team initiated a joint exercise to identify priorities and a budgeting plan for implementing the NAP 1325 in 2019, through the collective work of representatives of thirteen different line ministries and 9 civil society organizations (CSOs</w:t>
            </w:r>
            <w:bookmarkEnd w:id="68"/>
            <w:r w:rsidRPr="00BA01E7">
              <w:rPr>
                <w:rFonts w:eastAsia="Times New Roman" w:cs="Times New Roman"/>
              </w:rPr>
              <w:t>).</w:t>
            </w:r>
          </w:p>
          <w:p w14:paraId="3471494B" w14:textId="77777777" w:rsidR="00462DC6" w:rsidRPr="00BA01E7" w:rsidRDefault="00462DC6" w:rsidP="00462DC6">
            <w:pPr>
              <w:jc w:val="both"/>
              <w:rPr>
                <w:rFonts w:eastAsia="Times New Roman" w:cs="Times New Roman"/>
              </w:rPr>
            </w:pPr>
          </w:p>
          <w:p w14:paraId="79158455" w14:textId="77777777" w:rsidR="00462DC6" w:rsidRPr="00BA01E7" w:rsidRDefault="00462DC6" w:rsidP="00462DC6">
            <w:pPr>
              <w:jc w:val="both"/>
              <w:rPr>
                <w:rFonts w:eastAsia="Times New Roman" w:cs="Times New Roman"/>
              </w:rPr>
            </w:pPr>
            <w:r w:rsidRPr="00BA01E7">
              <w:rPr>
                <w:rFonts w:eastAsia="Times New Roman" w:cs="Times New Roman"/>
              </w:rPr>
              <w:t xml:space="preserve">UN Women provided continuous advocacy on NAP implementation, particularly on allocation of both financial and technical staff resources to relevant line ministries and CSOs, and technical support to the MoI in establishing the NAP structure and the prioritization exercise. </w:t>
            </w:r>
          </w:p>
          <w:p w14:paraId="4982A10C" w14:textId="77777777" w:rsidR="00462DC6" w:rsidRPr="00BA01E7" w:rsidRDefault="00462DC6" w:rsidP="00462DC6">
            <w:pPr>
              <w:jc w:val="both"/>
              <w:rPr>
                <w:rFonts w:eastAsia="Times New Roman" w:cs="Times New Roman"/>
              </w:rPr>
            </w:pPr>
          </w:p>
          <w:p w14:paraId="3369200D" w14:textId="77777777" w:rsidR="00462DC6" w:rsidRPr="00BA01E7" w:rsidRDefault="00462DC6" w:rsidP="00462DC6">
            <w:pPr>
              <w:jc w:val="both"/>
              <w:rPr>
                <w:rFonts w:eastAsia="Times New Roman" w:cs="Times New Roman"/>
              </w:rPr>
            </w:pPr>
            <w:r w:rsidRPr="00BA01E7">
              <w:rPr>
                <w:rFonts w:eastAsia="Times New Roman" w:cs="Times New Roman"/>
              </w:rPr>
              <w:t>UN Women facilitated a capacity assessment of 20 MoI staff (62% male and 38% female) in June 2018 on understanding the WPS Agenda and skills related to implementation of the NAP 1325.</w:t>
            </w:r>
          </w:p>
          <w:p w14:paraId="62FF72A1" w14:textId="77777777" w:rsidR="00462DC6" w:rsidRPr="00BA01E7" w:rsidRDefault="00462DC6" w:rsidP="00462DC6">
            <w:pPr>
              <w:jc w:val="both"/>
              <w:rPr>
                <w:rFonts w:eastAsia="Times New Roman" w:cs="Times New Roman"/>
              </w:rPr>
            </w:pPr>
          </w:p>
          <w:p w14:paraId="7CDD7781" w14:textId="77777777" w:rsidR="00462DC6" w:rsidRPr="00BA01E7" w:rsidRDefault="00462DC6" w:rsidP="00462DC6">
            <w:pPr>
              <w:jc w:val="both"/>
              <w:rPr>
                <w:rFonts w:eastAsia="Calibri" w:cs="Calibri"/>
              </w:rPr>
            </w:pPr>
            <w:bookmarkStart w:id="69" w:name="_Hlk56495635"/>
            <w:r w:rsidRPr="00BA01E7">
              <w:rPr>
                <w:rFonts w:eastAsia="Calibri" w:cs="Calibri"/>
              </w:rPr>
              <w:t>2018- MoI also appointed 25 director and chief of department as NAP 1325 focal points. 84% enhanced their knowledge on results-based planning and budgeting including on monitoring of the NAP 1325, further to a series of three trainings UN Women delivered in January 11-12, January 24 -25, and April 18-19.</w:t>
            </w:r>
          </w:p>
          <w:p w14:paraId="573E9B14" w14:textId="77777777" w:rsidR="00462DC6" w:rsidRPr="00BA01E7" w:rsidRDefault="00462DC6" w:rsidP="00462DC6">
            <w:pPr>
              <w:jc w:val="both"/>
              <w:rPr>
                <w:rFonts w:eastAsia="Calibri" w:cs="Calibri"/>
              </w:rPr>
            </w:pPr>
          </w:p>
          <w:p w14:paraId="17D03AFD" w14:textId="77777777" w:rsidR="00462DC6" w:rsidRPr="00BA01E7" w:rsidRDefault="00462DC6" w:rsidP="00462DC6">
            <w:pPr>
              <w:jc w:val="both"/>
              <w:rPr>
                <w:rFonts w:eastAsia="Calibri" w:cs="Calibri"/>
              </w:rPr>
            </w:pPr>
            <w:r w:rsidRPr="00BA01E7">
              <w:rPr>
                <w:rFonts w:eastAsia="Calibri" w:cs="Calibri"/>
              </w:rPr>
              <w:t>This is the result of UN Women’s 10-year partnership with DNPCC and follows the revision of the DNPCC strategy and strengthened team capacity on gender issues</w:t>
            </w:r>
            <w:bookmarkEnd w:id="69"/>
            <w:r w:rsidRPr="00BA01E7">
              <w:rPr>
                <w:rFonts w:eastAsia="Calibri" w:cs="Calibri"/>
              </w:rPr>
              <w:t>.</w:t>
            </w:r>
          </w:p>
          <w:p w14:paraId="2A73C4E4" w14:textId="77777777" w:rsidR="00462DC6" w:rsidRPr="00BA01E7" w:rsidRDefault="00462DC6" w:rsidP="00462DC6">
            <w:pPr>
              <w:spacing w:before="195" w:after="195"/>
              <w:jc w:val="both"/>
              <w:rPr>
                <w:rFonts w:ascii="Calibri" w:eastAsia="Calibri" w:hAnsi="Calibri" w:cs="Calibri"/>
                <w:color w:val="000000"/>
              </w:rPr>
            </w:pPr>
            <w:bookmarkStart w:id="70" w:name="_Hlk56495710"/>
            <w:r w:rsidRPr="00BA01E7">
              <w:rPr>
                <w:rFonts w:eastAsia="Calibri" w:cs="Calibri"/>
              </w:rPr>
              <w:t>2019-</w:t>
            </w:r>
            <w:r w:rsidRPr="00BA01E7">
              <w:rPr>
                <w:rFonts w:ascii="Calibri" w:eastAsia="Calibri" w:hAnsi="Calibri" w:cs="Calibri"/>
                <w:color w:val="000000"/>
              </w:rPr>
              <w:t xml:space="preserve"> UNW supported the NAP 1325 by accompanying the Ministry of Interior in coordination and capacity development of the NAP 1325 Steering Committee members, in developing a costing matrix, monitoring and evaluation framework and co-drafting the annual Secretary General Report on UNSCR 1325. UNW facilitated technical assistance for the Police legal review and supported civil society via grants and technical guidance on 1325 advocacy, early warning monitoring and leadership capacities.</w:t>
            </w:r>
          </w:p>
          <w:p w14:paraId="36553585" w14:textId="77777777" w:rsidR="00462DC6" w:rsidRPr="00BA01E7" w:rsidRDefault="00462DC6" w:rsidP="00462DC6">
            <w:pPr>
              <w:autoSpaceDE w:val="0"/>
              <w:autoSpaceDN w:val="0"/>
              <w:adjustRightInd w:val="0"/>
              <w:jc w:val="both"/>
              <w:rPr>
                <w:rFonts w:cs="Arial"/>
              </w:rPr>
            </w:pPr>
            <w:bookmarkStart w:id="71" w:name="_Hlk56495753"/>
            <w:bookmarkEnd w:id="70"/>
            <w:r w:rsidRPr="00BA01E7">
              <w:rPr>
                <w:rFonts w:cs="Arial"/>
              </w:rPr>
              <w:lastRenderedPageBreak/>
              <w:t>2020 -The NAP 1325 implementation mechanism is also showing increased sustainability, as for the first time it has followed its timeline for organizing meetings per the agreed Terms of Reference.</w:t>
            </w:r>
          </w:p>
          <w:p w14:paraId="7DF30F39" w14:textId="77777777" w:rsidR="00462DC6" w:rsidRPr="00BA01E7" w:rsidRDefault="00462DC6" w:rsidP="00462DC6">
            <w:pPr>
              <w:autoSpaceDE w:val="0"/>
              <w:autoSpaceDN w:val="0"/>
              <w:adjustRightInd w:val="0"/>
              <w:jc w:val="both"/>
              <w:rPr>
                <w:rFonts w:cs="Arial"/>
              </w:rPr>
            </w:pPr>
          </w:p>
          <w:p w14:paraId="709BEABA" w14:textId="77777777" w:rsidR="00462DC6" w:rsidRPr="00BA01E7" w:rsidRDefault="00462DC6" w:rsidP="00462DC6">
            <w:pPr>
              <w:autoSpaceDE w:val="0"/>
              <w:autoSpaceDN w:val="0"/>
              <w:adjustRightInd w:val="0"/>
              <w:jc w:val="both"/>
              <w:rPr>
                <w:rFonts w:eastAsia="Calibri" w:cs="Calibri"/>
              </w:rPr>
            </w:pPr>
            <w:r w:rsidRPr="00BA01E7">
              <w:rPr>
                <w:rFonts w:cs="Arial"/>
              </w:rPr>
              <w:t xml:space="preserve">The members of the mechanism also have developed a clear understanding of their roles and responsibilities under the NAP 1325, as shown through a survey on 5 December 2019 with WPS stakeholders. The participants who identified as NAP 1325 </w:t>
            </w:r>
            <w:bookmarkEnd w:id="71"/>
            <w:r w:rsidRPr="00BA01E7">
              <w:rPr>
                <w:rFonts w:cs="Arial"/>
              </w:rPr>
              <w:t xml:space="preserve">Working Group or Steering Committee members, all responded that they had taken action in their ministry to advocate for budget allocations to the NAP 1325 implementation, and/or increase women's participation in their work </w:t>
            </w:r>
            <w:proofErr w:type="gramStart"/>
            <w:r w:rsidRPr="00BA01E7">
              <w:rPr>
                <w:rFonts w:cs="Arial"/>
              </w:rPr>
              <w:t>environment</w:t>
            </w:r>
            <w:proofErr w:type="gramEnd"/>
          </w:p>
          <w:p w14:paraId="2888C680" w14:textId="77777777" w:rsidR="00462DC6" w:rsidRPr="00BA01E7" w:rsidRDefault="00462DC6" w:rsidP="00462DC6">
            <w:pPr>
              <w:autoSpaceDE w:val="0"/>
              <w:autoSpaceDN w:val="0"/>
              <w:adjustRightInd w:val="0"/>
              <w:jc w:val="both"/>
              <w:rPr>
                <w:rFonts w:cs="Arial"/>
              </w:rPr>
            </w:pPr>
            <w:bookmarkStart w:id="72" w:name="_Hlk56495825"/>
            <w:r w:rsidRPr="00BA01E7">
              <w:rPr>
                <w:rFonts w:cs="Arial"/>
              </w:rPr>
              <w:t xml:space="preserve">Through the project, UN Women has provided financial and technical support to the NAP 1325 Secretariat to carry out its role in coordination, implementation support and monitoring of the Plan. </w:t>
            </w:r>
          </w:p>
          <w:p w14:paraId="2233E9C1" w14:textId="77777777" w:rsidR="00462DC6" w:rsidRPr="00BA01E7" w:rsidRDefault="00462DC6" w:rsidP="00462DC6">
            <w:pPr>
              <w:autoSpaceDE w:val="0"/>
              <w:autoSpaceDN w:val="0"/>
              <w:adjustRightInd w:val="0"/>
              <w:jc w:val="both"/>
              <w:rPr>
                <w:rFonts w:cs="Arial"/>
              </w:rPr>
            </w:pPr>
          </w:p>
          <w:p w14:paraId="3C9B4F01" w14:textId="094F4FB9" w:rsidR="00BF560F" w:rsidRPr="00A20B5B" w:rsidRDefault="00462DC6" w:rsidP="00462DC6">
            <w:pPr>
              <w:autoSpaceDE w:val="0"/>
              <w:autoSpaceDN w:val="0"/>
              <w:adjustRightInd w:val="0"/>
              <w:jc w:val="both"/>
              <w:rPr>
                <w:rFonts w:cs="Arial"/>
              </w:rPr>
            </w:pPr>
            <w:bookmarkStart w:id="73" w:name="_Hlk56495977"/>
            <w:bookmarkEnd w:id="72"/>
            <w:r w:rsidRPr="00BA01E7">
              <w:rPr>
                <w:rFonts w:cs="Arial"/>
              </w:rPr>
              <w:t>The Secretariat hosted NAP 1325 Steering Committee (SC) meetings on 25 July 2019, 8 August 2019, and 8 November 2019. Key discussion points were the State Budget 2020 and the preparations for the NAP 1325 evaluation in 2020.</w:t>
            </w:r>
            <w:bookmarkEnd w:id="73"/>
          </w:p>
        </w:tc>
      </w:tr>
      <w:tr w:rsidR="00462DC6" w:rsidRPr="00BA01E7" w14:paraId="6CFAF2B4" w14:textId="77777777" w:rsidTr="00462DC6">
        <w:tc>
          <w:tcPr>
            <w:tcW w:w="1985" w:type="dxa"/>
          </w:tcPr>
          <w:p w14:paraId="0D45613D" w14:textId="77777777" w:rsidR="00462DC6" w:rsidRPr="00985A7E" w:rsidRDefault="00462DC6" w:rsidP="00462DC6">
            <w:pPr>
              <w:jc w:val="both"/>
              <w:rPr>
                <w:i/>
                <w:iCs/>
              </w:rPr>
            </w:pPr>
            <w:r w:rsidRPr="00985A7E">
              <w:rPr>
                <w:i/>
                <w:iCs/>
              </w:rPr>
              <w:lastRenderedPageBreak/>
              <w:t>PILLAR I: PARTICIPATION</w:t>
            </w:r>
          </w:p>
          <w:p w14:paraId="39B016BC" w14:textId="77777777" w:rsidR="00462DC6" w:rsidRPr="00BA01E7" w:rsidRDefault="00462DC6" w:rsidP="00462DC6">
            <w:pPr>
              <w:jc w:val="both"/>
            </w:pPr>
            <w:r w:rsidRPr="00985A7E">
              <w:rPr>
                <w:i/>
                <w:iCs/>
              </w:rPr>
              <w:t>Women have equal and active participation in decision-making processes relating to governance, peace and security</w:t>
            </w:r>
          </w:p>
        </w:tc>
        <w:tc>
          <w:tcPr>
            <w:tcW w:w="5103" w:type="dxa"/>
          </w:tcPr>
          <w:p w14:paraId="3364FF44" w14:textId="77777777" w:rsidR="00462DC6" w:rsidRPr="00BA01E7" w:rsidRDefault="00462DC6" w:rsidP="00462DC6">
            <w:pPr>
              <w:jc w:val="both"/>
              <w:rPr>
                <w:rFonts w:cs="Arial"/>
                <w:bCs/>
                <w:color w:val="3B3838"/>
              </w:rPr>
            </w:pPr>
            <w:r w:rsidRPr="00BA01E7">
              <w:rPr>
                <w:rFonts w:cs="Arial"/>
                <w:bCs/>
                <w:color w:val="3B3838"/>
              </w:rPr>
              <w:t>Indicator 1.1.2: “</w:t>
            </w:r>
            <w:bookmarkStart w:id="74" w:name="_Hlk56496036"/>
            <w:r w:rsidRPr="00BA01E7">
              <w:rPr>
                <w:rFonts w:cs="Arial"/>
                <w:bCs/>
                <w:color w:val="3B3838"/>
              </w:rPr>
              <w:t>Number of monitoring reports developed by the Steering Committee and its members on NAP 1325 implementation on an annual basis, with inputs from line ministries.”</w:t>
            </w:r>
          </w:p>
          <w:bookmarkEnd w:id="74"/>
          <w:p w14:paraId="44A1ACCB" w14:textId="77777777" w:rsidR="00462DC6" w:rsidRPr="00BA01E7" w:rsidRDefault="00462DC6" w:rsidP="00462DC6">
            <w:pPr>
              <w:rPr>
                <w:rFonts w:cs="Arial"/>
                <w:bCs/>
                <w:color w:val="3B3838"/>
              </w:rPr>
            </w:pPr>
          </w:p>
        </w:tc>
        <w:tc>
          <w:tcPr>
            <w:tcW w:w="7797" w:type="dxa"/>
          </w:tcPr>
          <w:p w14:paraId="096EC077" w14:textId="77777777" w:rsidR="00462DC6" w:rsidRPr="00BA01E7" w:rsidRDefault="00462DC6" w:rsidP="00462DC6">
            <w:pPr>
              <w:jc w:val="both"/>
              <w:rPr>
                <w:rFonts w:ascii="Calibri" w:eastAsia="Times New Roman" w:hAnsi="Calibri" w:cs="Times New Roman"/>
                <w:lang w:eastAsia="en-AU"/>
              </w:rPr>
            </w:pPr>
            <w:bookmarkStart w:id="75" w:name="_Hlk56496061"/>
            <w:r w:rsidRPr="00BA01E7">
              <w:rPr>
                <w:rFonts w:ascii="Calibri" w:eastAsia="Times New Roman" w:hAnsi="Calibri" w:cs="Times New Roman"/>
                <w:lang w:eastAsia="en-AU"/>
              </w:rPr>
              <w:t>The Ministry of Interior led coordination and monitoring of NAP 325 implementation. The monitoring report outlines the progress updates per Output for the implementation of NAP 1325 from 2016 to 2019. With UN Women's support, the NAP Secretariat developed the report, with data and information from the line ministries, written reports and interviews, as well as monitoring information from UN Women.</w:t>
            </w:r>
          </w:p>
          <w:p w14:paraId="78DA4B1A" w14:textId="77777777" w:rsidR="00462DC6" w:rsidRPr="00BA01E7" w:rsidRDefault="00462DC6" w:rsidP="00462DC6">
            <w:pPr>
              <w:pStyle w:val="Default"/>
              <w:jc w:val="both"/>
              <w:rPr>
                <w:rFonts w:asciiTheme="minorHAnsi" w:hAnsiTheme="minorHAnsi"/>
                <w:sz w:val="22"/>
                <w:szCs w:val="22"/>
              </w:rPr>
            </w:pPr>
          </w:p>
          <w:p w14:paraId="69801549" w14:textId="77777777" w:rsidR="00462DC6" w:rsidRPr="00BA01E7" w:rsidRDefault="00462DC6" w:rsidP="00462DC6">
            <w:pPr>
              <w:pStyle w:val="Default"/>
              <w:jc w:val="both"/>
              <w:rPr>
                <w:rFonts w:asciiTheme="minorHAnsi" w:hAnsiTheme="minorHAnsi"/>
                <w:sz w:val="22"/>
                <w:szCs w:val="22"/>
              </w:rPr>
            </w:pPr>
            <w:r w:rsidRPr="00BA01E7">
              <w:rPr>
                <w:rFonts w:asciiTheme="minorHAnsi" w:hAnsiTheme="minorHAnsi"/>
                <w:sz w:val="22"/>
                <w:szCs w:val="22"/>
              </w:rPr>
              <w:t xml:space="preserve">NAP 1325 launched in October 2016, first report to be submitted in 2017 </w:t>
            </w:r>
          </w:p>
          <w:p w14:paraId="71BD80A3" w14:textId="77777777" w:rsidR="00462DC6" w:rsidRPr="00BA01E7" w:rsidRDefault="00462DC6" w:rsidP="00462DC6">
            <w:pPr>
              <w:jc w:val="both"/>
              <w:rPr>
                <w:rFonts w:eastAsia="Times New Roman" w:cs="Times New Roman"/>
                <w:lang w:eastAsia="en-AU"/>
              </w:rPr>
            </w:pPr>
          </w:p>
          <w:p w14:paraId="0DFCD55E" w14:textId="357248D4" w:rsidR="00462DC6" w:rsidRPr="00BA01E7" w:rsidRDefault="00462DC6" w:rsidP="00462DC6">
            <w:pPr>
              <w:jc w:val="both"/>
              <w:rPr>
                <w:rFonts w:ascii="Calibri" w:eastAsia="Times New Roman" w:hAnsi="Calibri" w:cs="Times New Roman"/>
                <w:lang w:eastAsia="en-AU"/>
              </w:rPr>
            </w:pPr>
            <w:r w:rsidRPr="00BA01E7">
              <w:rPr>
                <w:rFonts w:ascii="Calibri" w:eastAsia="Times New Roman" w:hAnsi="Calibri" w:cs="Times New Roman"/>
                <w:lang w:eastAsia="en-AU"/>
              </w:rPr>
              <w:t xml:space="preserve"> The Ministry of Interior finalized another report covering human interest stories and success stories related to the NAP 1325 implementation. UN Women provided further inputs in the report.</w:t>
            </w:r>
          </w:p>
          <w:p w14:paraId="37923D35" w14:textId="77777777" w:rsidR="00462DC6" w:rsidRPr="00BA01E7" w:rsidRDefault="00462DC6" w:rsidP="00462DC6">
            <w:pPr>
              <w:jc w:val="both"/>
              <w:rPr>
                <w:rFonts w:ascii="Calibri" w:eastAsia="Times New Roman" w:hAnsi="Calibri" w:cs="Times New Roman"/>
                <w:lang w:eastAsia="en-AU"/>
              </w:rPr>
            </w:pPr>
          </w:p>
          <w:bookmarkEnd w:id="75"/>
          <w:p w14:paraId="0042EDBA" w14:textId="77777777" w:rsidR="00462DC6" w:rsidRPr="00BA01E7" w:rsidRDefault="00462DC6" w:rsidP="00462DC6">
            <w:pPr>
              <w:rPr>
                <w:rFonts w:ascii="Calibri" w:eastAsia="Calibri" w:hAnsi="Calibri" w:cs="Calibri"/>
              </w:rPr>
            </w:pPr>
            <w:r w:rsidRPr="00BA01E7">
              <w:rPr>
                <w:rFonts w:ascii="Calibri" w:eastAsia="Calibri" w:hAnsi="Calibri" w:cs="Calibri"/>
              </w:rPr>
              <w:t xml:space="preserve">2017- SEIGIS issued a monitoring report on NAP 1325 implementation, increasing accountability of the plan. MDS established the Steering Committee responsible for </w:t>
            </w:r>
            <w:r w:rsidRPr="00BA01E7">
              <w:rPr>
                <w:rFonts w:ascii="Calibri" w:eastAsia="Calibri" w:hAnsi="Calibri" w:cs="Calibri"/>
              </w:rPr>
              <w:lastRenderedPageBreak/>
              <w:t xml:space="preserve">the oversight and strategic guidance of the NAP 1325, heading the Plan’s Implementation Structure </w:t>
            </w:r>
          </w:p>
          <w:p w14:paraId="22A6B963" w14:textId="77777777" w:rsidR="00462DC6" w:rsidRPr="00BA01E7" w:rsidRDefault="00462DC6" w:rsidP="00462DC6"/>
          <w:p w14:paraId="7122C303" w14:textId="77777777" w:rsidR="00462DC6" w:rsidRPr="00BA01E7" w:rsidRDefault="00462DC6" w:rsidP="00462DC6">
            <w:pPr>
              <w:rPr>
                <w:rFonts w:ascii="Calibri" w:eastAsia="Calibri" w:hAnsi="Calibri" w:cs="Calibri"/>
              </w:rPr>
            </w:pPr>
            <w:r w:rsidRPr="00BA01E7">
              <w:rPr>
                <w:rFonts w:ascii="Calibri" w:eastAsia="Calibri" w:hAnsi="Calibri" w:cs="Calibri"/>
              </w:rPr>
              <w:t>The Government of Timor-Leste also submitted its 2016 annual report on WPS to the UNSG for its Annual Report on UNSCR 1325 in May 2017,</w:t>
            </w:r>
          </w:p>
          <w:p w14:paraId="5DA02D38" w14:textId="77777777" w:rsidR="00462DC6" w:rsidRPr="00BA01E7" w:rsidRDefault="00462DC6" w:rsidP="00462DC6"/>
          <w:p w14:paraId="64F3A32B" w14:textId="77777777" w:rsidR="00462DC6" w:rsidRPr="00BA01E7" w:rsidRDefault="00462DC6" w:rsidP="00462DC6">
            <w:pPr>
              <w:jc w:val="both"/>
              <w:rPr>
                <w:rStyle w:val="NormalTextRunSCXW220975329BCX0"/>
              </w:rPr>
            </w:pPr>
            <w:bookmarkStart w:id="76" w:name="_Hlk56496112"/>
            <w:r w:rsidRPr="00BA01E7">
              <w:t>2019-</w:t>
            </w:r>
            <w:r w:rsidRPr="00BA01E7">
              <w:rPr>
                <w:rStyle w:val="NormalTextRunSCXW220975329BCX0"/>
                <w:rFonts w:eastAsia="Calibri" w:cs="Calibri"/>
              </w:rPr>
              <w:t>MOI developed jointly with the Steering Committee 2 tools to support the work of the committee and working groups. They developed and finalized an M&amp;E framework in August for the NAP 1325 and a reporting format which was sent to line ministries in November to update the progress on the NAP 1325 implementation</w:t>
            </w:r>
            <w:bookmarkEnd w:id="76"/>
            <w:r w:rsidRPr="00BA01E7">
              <w:rPr>
                <w:rStyle w:val="NormalTextRunSCXW220975329BCX0"/>
                <w:rFonts w:eastAsia="Calibri" w:cs="Calibri"/>
              </w:rPr>
              <w:t>.</w:t>
            </w:r>
          </w:p>
          <w:p w14:paraId="71C7A30D" w14:textId="77777777" w:rsidR="00462DC6" w:rsidRPr="00BA01E7" w:rsidRDefault="00462DC6" w:rsidP="00462DC6">
            <w:pPr>
              <w:jc w:val="both"/>
              <w:rPr>
                <w:rStyle w:val="NormalTextRunSCXW220975329BCX0"/>
              </w:rPr>
            </w:pPr>
          </w:p>
          <w:p w14:paraId="7C7B0808" w14:textId="7AA9D3E3" w:rsidR="00462DC6" w:rsidRPr="00BA01E7" w:rsidRDefault="00462DC6" w:rsidP="004A696D">
            <w:pPr>
              <w:jc w:val="both"/>
              <w:rPr>
                <w:rFonts w:cs="Arial"/>
              </w:rPr>
            </w:pPr>
            <w:bookmarkStart w:id="77" w:name="_Hlk56496166"/>
            <w:r w:rsidRPr="00BA01E7">
              <w:rPr>
                <w:rStyle w:val="NormalTextRunSCXW220975329BCX0"/>
              </w:rPr>
              <w:t>2020-</w:t>
            </w:r>
            <w:r w:rsidRPr="00BA01E7">
              <w:rPr>
                <w:rFonts w:cs="Arial"/>
              </w:rPr>
              <w:t xml:space="preserve"> The NAP 1325 implementation mechanism is also showing increased sustainability, as for the first time it has followed</w:t>
            </w:r>
            <w:r>
              <w:rPr>
                <w:rFonts w:cs="Arial"/>
              </w:rPr>
              <w:t xml:space="preserve"> </w:t>
            </w:r>
            <w:r w:rsidRPr="00BA01E7">
              <w:rPr>
                <w:rFonts w:cs="Arial"/>
              </w:rPr>
              <w:t>its timeline for organizing meetings per the agreed Terms of Reference.</w:t>
            </w:r>
          </w:p>
          <w:p w14:paraId="16F01FFB" w14:textId="77777777" w:rsidR="00462DC6" w:rsidRPr="00BA01E7" w:rsidRDefault="00462DC6" w:rsidP="00462DC6">
            <w:pPr>
              <w:autoSpaceDE w:val="0"/>
              <w:autoSpaceDN w:val="0"/>
              <w:adjustRightInd w:val="0"/>
              <w:jc w:val="both"/>
              <w:rPr>
                <w:rFonts w:cs="Arial"/>
              </w:rPr>
            </w:pPr>
            <w:r w:rsidRPr="00BA01E7">
              <w:rPr>
                <w:rFonts w:cs="Arial"/>
              </w:rPr>
              <w:t xml:space="preserve">The members of the mechanism also have developed a clear understanding of their roles and responsibilities under the NAP 1325, as shown through a survey on 5 December 2019 with WPS stakeholders. The participants who identified as NAP 1325 Working Group or Steering Committee members, all responded that they had </w:t>
            </w:r>
            <w:proofErr w:type="gramStart"/>
            <w:r w:rsidRPr="00BA01E7">
              <w:rPr>
                <w:rFonts w:cs="Arial"/>
              </w:rPr>
              <w:t>taken action</w:t>
            </w:r>
            <w:proofErr w:type="gramEnd"/>
            <w:r w:rsidRPr="00BA01E7">
              <w:rPr>
                <w:rFonts w:cs="Arial"/>
              </w:rPr>
              <w:t xml:space="preserve"> in their ministry to advocate for budget allocations to the NAP 1325 implementation, and/or increase women's participation in their work environment.</w:t>
            </w:r>
          </w:p>
          <w:p w14:paraId="1507AA71" w14:textId="77777777" w:rsidR="00462DC6" w:rsidRPr="00BA01E7" w:rsidRDefault="00462DC6" w:rsidP="00462DC6">
            <w:pPr>
              <w:autoSpaceDE w:val="0"/>
              <w:autoSpaceDN w:val="0"/>
              <w:adjustRightInd w:val="0"/>
              <w:jc w:val="both"/>
              <w:rPr>
                <w:rFonts w:cs="Arial"/>
                <w:bCs/>
                <w:color w:val="3B3838"/>
              </w:rPr>
            </w:pPr>
          </w:p>
          <w:p w14:paraId="622264C0" w14:textId="77777777" w:rsidR="00462DC6" w:rsidRPr="00BA01E7" w:rsidRDefault="00462DC6" w:rsidP="00462DC6">
            <w:pPr>
              <w:autoSpaceDE w:val="0"/>
              <w:autoSpaceDN w:val="0"/>
              <w:adjustRightInd w:val="0"/>
              <w:jc w:val="both"/>
              <w:rPr>
                <w:rFonts w:cs="Arial"/>
              </w:rPr>
            </w:pPr>
            <w:r w:rsidRPr="00BA01E7">
              <w:rPr>
                <w:rFonts w:cs="Arial"/>
              </w:rPr>
              <w:t>2020- The Committee also approved the M&amp;E framework to support reporting on the NAP 1325, which was drafted by the NAP M&amp;E Working Group. Those meetings were funded through the project.</w:t>
            </w:r>
          </w:p>
          <w:p w14:paraId="5C800053" w14:textId="77777777" w:rsidR="00462DC6" w:rsidRPr="00BA01E7" w:rsidRDefault="00462DC6" w:rsidP="00462DC6">
            <w:pPr>
              <w:autoSpaceDE w:val="0"/>
              <w:autoSpaceDN w:val="0"/>
              <w:adjustRightInd w:val="0"/>
              <w:jc w:val="both"/>
              <w:rPr>
                <w:rFonts w:cs="Arial Nova Light"/>
                <w:color w:val="000000"/>
              </w:rPr>
            </w:pPr>
          </w:p>
          <w:p w14:paraId="3599638B" w14:textId="77777777" w:rsidR="00462DC6" w:rsidRPr="00BA01E7" w:rsidRDefault="00462DC6" w:rsidP="00462DC6">
            <w:pPr>
              <w:autoSpaceDE w:val="0"/>
              <w:autoSpaceDN w:val="0"/>
              <w:adjustRightInd w:val="0"/>
              <w:jc w:val="both"/>
              <w:rPr>
                <w:rFonts w:cs="Arial"/>
              </w:rPr>
            </w:pPr>
            <w:r w:rsidRPr="00BA01E7">
              <w:rPr>
                <w:rFonts w:cs="Arial"/>
              </w:rPr>
              <w:t>Monitoring of the NAP 1325 was accelerated to prepare for the NAP 1325 evaluation. The Secretary of State for Civil Protection sent an official request to all line ministries in September 2019 for progress reports on the NAP 1325 implementation Secretariat, with technical support from UN Women, followed up closely with line ministries</w:t>
            </w:r>
            <w:bookmarkEnd w:id="77"/>
            <w:r w:rsidRPr="00BA01E7">
              <w:rPr>
                <w:rFonts w:cs="Arial"/>
              </w:rPr>
              <w:t xml:space="preserve">. </w:t>
            </w:r>
          </w:p>
          <w:p w14:paraId="588C9AD8" w14:textId="77777777" w:rsidR="00462DC6" w:rsidRPr="00BA01E7" w:rsidRDefault="00462DC6" w:rsidP="00462DC6">
            <w:pPr>
              <w:autoSpaceDE w:val="0"/>
              <w:autoSpaceDN w:val="0"/>
              <w:adjustRightInd w:val="0"/>
              <w:jc w:val="both"/>
              <w:rPr>
                <w:rFonts w:cs="Arial"/>
              </w:rPr>
            </w:pPr>
          </w:p>
          <w:p w14:paraId="251D3806" w14:textId="77777777" w:rsidR="00462DC6" w:rsidRPr="00BA01E7" w:rsidRDefault="00462DC6" w:rsidP="00462DC6">
            <w:pPr>
              <w:autoSpaceDE w:val="0"/>
              <w:autoSpaceDN w:val="0"/>
              <w:adjustRightInd w:val="0"/>
              <w:jc w:val="both"/>
              <w:rPr>
                <w:rFonts w:cs="Arial"/>
                <w:bCs/>
                <w:color w:val="3B3838"/>
              </w:rPr>
            </w:pPr>
            <w:bookmarkStart w:id="78" w:name="_Hlk56496245"/>
            <w:r w:rsidRPr="00BA01E7">
              <w:rPr>
                <w:rFonts w:cs="Arial"/>
              </w:rPr>
              <w:t xml:space="preserve">Further to this, two reports were drafted to capture the progress made under the NAP 1325. The first monitoring report was drafted by the M&amp;E Working Group of the NAP </w:t>
            </w:r>
            <w:r w:rsidRPr="00BA01E7">
              <w:rPr>
                <w:rFonts w:cs="Arial"/>
              </w:rPr>
              <w:lastRenderedPageBreak/>
              <w:t>1325 based on the progress reports submitted by line ministries and partners. The second report is a collection of stories from key actors and successes on the ground. The two reports are in Tetum and will be launched for the 20th Anniversary of the UNSCR 1325 in October 2020.</w:t>
            </w:r>
            <w:bookmarkEnd w:id="78"/>
          </w:p>
        </w:tc>
      </w:tr>
      <w:tr w:rsidR="00462DC6" w:rsidRPr="00BA01E7" w14:paraId="5D740284" w14:textId="77777777" w:rsidTr="00462DC6">
        <w:tc>
          <w:tcPr>
            <w:tcW w:w="1985" w:type="dxa"/>
          </w:tcPr>
          <w:p w14:paraId="723DC9E4" w14:textId="77777777" w:rsidR="00462DC6" w:rsidRPr="00985A7E" w:rsidRDefault="00462DC6" w:rsidP="00462DC6">
            <w:pPr>
              <w:jc w:val="both"/>
              <w:rPr>
                <w:i/>
                <w:iCs/>
              </w:rPr>
            </w:pPr>
            <w:r w:rsidRPr="00985A7E">
              <w:rPr>
                <w:i/>
                <w:iCs/>
              </w:rPr>
              <w:lastRenderedPageBreak/>
              <w:t>PILLAR I: PARTICIPATION</w:t>
            </w:r>
          </w:p>
          <w:p w14:paraId="47771C40" w14:textId="77777777" w:rsidR="00462DC6" w:rsidRPr="00BA01E7" w:rsidRDefault="00462DC6" w:rsidP="00462DC6">
            <w:pPr>
              <w:jc w:val="both"/>
            </w:pPr>
            <w:r w:rsidRPr="00985A7E">
              <w:rPr>
                <w:i/>
                <w:iCs/>
              </w:rPr>
              <w:t>Women have equal and active participation in decision-making processes relating to governance, peace and security</w:t>
            </w:r>
          </w:p>
        </w:tc>
        <w:tc>
          <w:tcPr>
            <w:tcW w:w="5103" w:type="dxa"/>
          </w:tcPr>
          <w:p w14:paraId="3F8396CC" w14:textId="77777777" w:rsidR="00462DC6" w:rsidRPr="00BA01E7" w:rsidRDefault="00462DC6" w:rsidP="00462DC6">
            <w:pPr>
              <w:rPr>
                <w:rFonts w:cs="Arial"/>
                <w:bCs/>
                <w:color w:val="3B3838"/>
              </w:rPr>
            </w:pPr>
            <w:r w:rsidRPr="00BA01E7">
              <w:rPr>
                <w:rFonts w:cs="Arial"/>
                <w:bCs/>
                <w:color w:val="3B3838"/>
              </w:rPr>
              <w:t>Indicator 1.1.3: “</w:t>
            </w:r>
            <w:bookmarkStart w:id="79" w:name="_Hlk56496307"/>
            <w:r w:rsidRPr="00BA01E7">
              <w:rPr>
                <w:rFonts w:cs="Arial"/>
                <w:bCs/>
                <w:color w:val="3B3838"/>
              </w:rPr>
              <w:t>Knowledge and skills of members of the NAP 1325 Steering Committee and Working Groups on gender-responsive budgeting and planning and M&amp;E</w:t>
            </w:r>
            <w:bookmarkEnd w:id="79"/>
          </w:p>
        </w:tc>
        <w:tc>
          <w:tcPr>
            <w:tcW w:w="7797" w:type="dxa"/>
          </w:tcPr>
          <w:p w14:paraId="363CD7E4" w14:textId="77777777" w:rsidR="00462DC6" w:rsidRPr="00BA01E7" w:rsidRDefault="00462DC6" w:rsidP="00462DC6">
            <w:pPr>
              <w:jc w:val="both"/>
              <w:rPr>
                <w:rFonts w:eastAsia="Calibri" w:cs="Calibri"/>
              </w:rPr>
            </w:pPr>
            <w:bookmarkStart w:id="80" w:name="_Hlk56496391"/>
            <w:r w:rsidRPr="00BA01E7">
              <w:rPr>
                <w:rFonts w:cs="Arial"/>
                <w:bCs/>
                <w:color w:val="3B3838"/>
              </w:rPr>
              <w:t xml:space="preserve">2018- </w:t>
            </w:r>
            <w:r w:rsidRPr="00BA01E7">
              <w:rPr>
                <w:rFonts w:eastAsia="Calibri" w:cs="Calibri"/>
              </w:rPr>
              <w:t>Ministry of Interior appointed 25 director and chief of department as NAP 1325 focal points. 84% enhanced their knowledge on results-based planning and budgeting including on monitoring of the NAP 1325, further to a series of three trainings UN Women delivered in January 11-12, January 24 -25, and April 18-19.</w:t>
            </w:r>
          </w:p>
          <w:p w14:paraId="5733201E" w14:textId="77777777" w:rsidR="00462DC6" w:rsidRPr="00BA01E7" w:rsidRDefault="00462DC6" w:rsidP="00462DC6">
            <w:pPr>
              <w:jc w:val="both"/>
              <w:rPr>
                <w:rFonts w:eastAsia="Calibri" w:cs="Calibri"/>
                <w:bCs/>
                <w:color w:val="3B3838"/>
              </w:rPr>
            </w:pPr>
          </w:p>
          <w:p w14:paraId="5F63F404" w14:textId="77777777" w:rsidR="00462DC6" w:rsidRPr="00BA01E7" w:rsidRDefault="00462DC6" w:rsidP="00462DC6">
            <w:pPr>
              <w:jc w:val="both"/>
              <w:rPr>
                <w:rFonts w:eastAsia="Calibri" w:cs="Calibri"/>
              </w:rPr>
            </w:pPr>
            <w:r w:rsidRPr="00BA01E7">
              <w:rPr>
                <w:rFonts w:eastAsia="Calibri" w:cs="Calibri"/>
                <w:bCs/>
                <w:color w:val="3B3838"/>
              </w:rPr>
              <w:t>2018-</w:t>
            </w:r>
            <w:r w:rsidRPr="00BA01E7">
              <w:rPr>
                <w:rFonts w:eastAsia="Calibri" w:cs="Calibri"/>
              </w:rPr>
              <w:t xml:space="preserve"> DNPCC also revised their 5-year strategy’s mission, vision, principles, goals aligning to the NAP 1325 targets and the SDGs. They also developed gender-responsive tools and training material, adapted with the technical and financial support from UN Women.</w:t>
            </w:r>
          </w:p>
          <w:p w14:paraId="1895247B" w14:textId="77777777" w:rsidR="00462DC6" w:rsidRPr="00BA01E7" w:rsidRDefault="00462DC6" w:rsidP="00462DC6">
            <w:pPr>
              <w:jc w:val="both"/>
              <w:rPr>
                <w:rFonts w:cs="Arial"/>
                <w:bCs/>
                <w:color w:val="3B3838"/>
              </w:rPr>
            </w:pPr>
          </w:p>
          <w:p w14:paraId="2CA55328" w14:textId="77777777" w:rsidR="00462DC6" w:rsidRPr="00BA01E7" w:rsidRDefault="00462DC6" w:rsidP="00462DC6">
            <w:pPr>
              <w:jc w:val="both"/>
              <w:rPr>
                <w:rFonts w:cs="Arial"/>
                <w:bCs/>
                <w:color w:val="3B3838"/>
              </w:rPr>
            </w:pPr>
            <w:r w:rsidRPr="00BA01E7">
              <w:rPr>
                <w:rFonts w:cs="Arial"/>
                <w:bCs/>
                <w:color w:val="3B3838"/>
              </w:rPr>
              <w:t>2018-</w:t>
            </w:r>
            <w:r w:rsidRPr="00BA01E7">
              <w:rPr>
                <w:rFonts w:eastAsia="Calibri" w:cs="Calibri"/>
              </w:rPr>
              <w:t>28 WPS advocates were supported in 2018 by UN Women through trainings, mentoring or through provision of information.</w:t>
            </w:r>
            <w:bookmarkEnd w:id="80"/>
          </w:p>
        </w:tc>
      </w:tr>
      <w:tr w:rsidR="00A20B5B" w:rsidRPr="00BA01E7" w14:paraId="23A21E07" w14:textId="77777777" w:rsidTr="00462DC6">
        <w:tc>
          <w:tcPr>
            <w:tcW w:w="1985" w:type="dxa"/>
            <w:vMerge w:val="restart"/>
          </w:tcPr>
          <w:p w14:paraId="46916BC0" w14:textId="77777777" w:rsidR="00A20B5B" w:rsidRPr="00985A7E" w:rsidRDefault="00A20B5B" w:rsidP="00462DC6">
            <w:pPr>
              <w:jc w:val="both"/>
              <w:rPr>
                <w:i/>
                <w:iCs/>
              </w:rPr>
            </w:pPr>
            <w:r w:rsidRPr="00985A7E">
              <w:rPr>
                <w:i/>
                <w:iCs/>
              </w:rPr>
              <w:t>PILLAR I: PARTICIPATION</w:t>
            </w:r>
          </w:p>
          <w:p w14:paraId="53DF90DF" w14:textId="77777777" w:rsidR="00A20B5B" w:rsidRPr="00985A7E" w:rsidRDefault="00A20B5B" w:rsidP="00462DC6">
            <w:pPr>
              <w:jc w:val="both"/>
              <w:rPr>
                <w:i/>
                <w:iCs/>
              </w:rPr>
            </w:pPr>
            <w:r w:rsidRPr="00985A7E">
              <w:rPr>
                <w:i/>
                <w:iCs/>
              </w:rPr>
              <w:t>Women have equal and active participation in decision-making processes relating to governance, peace and security</w:t>
            </w:r>
          </w:p>
        </w:tc>
        <w:tc>
          <w:tcPr>
            <w:tcW w:w="5103" w:type="dxa"/>
          </w:tcPr>
          <w:p w14:paraId="42C598F9" w14:textId="77777777" w:rsidR="00A20B5B" w:rsidRPr="00BA01E7" w:rsidRDefault="00A20B5B" w:rsidP="00462DC6">
            <w:pPr>
              <w:jc w:val="both"/>
              <w:rPr>
                <w:rFonts w:cs="Arial"/>
                <w:bCs/>
                <w:color w:val="3B3838"/>
              </w:rPr>
            </w:pPr>
          </w:p>
        </w:tc>
        <w:tc>
          <w:tcPr>
            <w:tcW w:w="7797" w:type="dxa"/>
          </w:tcPr>
          <w:p w14:paraId="318A59C1" w14:textId="77777777" w:rsidR="00A20B5B" w:rsidRPr="00BA01E7" w:rsidRDefault="00A20B5B" w:rsidP="00462DC6">
            <w:pPr>
              <w:jc w:val="both"/>
              <w:rPr>
                <w:rFonts w:eastAsia="Calibri"/>
                <w:bCs/>
                <w:i/>
                <w:iCs/>
              </w:rPr>
            </w:pPr>
            <w:bookmarkStart w:id="81" w:name="_Hlk56496487"/>
            <w:r w:rsidRPr="00BA01E7">
              <w:rPr>
                <w:rFonts w:eastAsia="Calibri"/>
                <w:bCs/>
                <w:i/>
                <w:iCs/>
              </w:rPr>
              <w:t>Output 1.2 “Strengthened capacity of the Government (SEII, MOI, MSS, MOJ) at national and municipality levels (Baucau, Covalima and Oecusse) to implement their responsibilities under WPS Agenda</w:t>
            </w:r>
            <w:bookmarkEnd w:id="81"/>
          </w:p>
        </w:tc>
      </w:tr>
      <w:tr w:rsidR="00A20B5B" w:rsidRPr="00BA01E7" w14:paraId="03A4B069" w14:textId="77777777" w:rsidTr="00462DC6">
        <w:tc>
          <w:tcPr>
            <w:tcW w:w="1985" w:type="dxa"/>
            <w:vMerge/>
          </w:tcPr>
          <w:p w14:paraId="1D66AF03" w14:textId="77777777" w:rsidR="00A20B5B" w:rsidRPr="00BA01E7" w:rsidRDefault="00A20B5B" w:rsidP="00462DC6"/>
        </w:tc>
        <w:tc>
          <w:tcPr>
            <w:tcW w:w="5103" w:type="dxa"/>
          </w:tcPr>
          <w:p w14:paraId="5BBB3AAE" w14:textId="687DA705" w:rsidR="00A20B5B" w:rsidRPr="00BA01E7" w:rsidRDefault="00A20B5B" w:rsidP="00462DC6">
            <w:pPr>
              <w:rPr>
                <w:rFonts w:cs="Arial"/>
                <w:bCs/>
                <w:color w:val="3B3838"/>
              </w:rPr>
            </w:pPr>
            <w:r w:rsidRPr="00BA01E7">
              <w:rPr>
                <w:rFonts w:cs="Arial"/>
                <w:bCs/>
                <w:color w:val="3B3838"/>
              </w:rPr>
              <w:t>Indicator 1.2.1: “# of Government institutions responsible for NAP 1325 (MSS, MOJ, MOI, SEII) and Municipal GWG that have draft plans including allocations of financial and human resources for gender mainstreaming in human resources, planning, M&amp;E (including gender analysis)”</w:t>
            </w:r>
          </w:p>
        </w:tc>
        <w:tc>
          <w:tcPr>
            <w:tcW w:w="7797" w:type="dxa"/>
          </w:tcPr>
          <w:p w14:paraId="4472D00F" w14:textId="77777777" w:rsidR="00A20B5B" w:rsidRPr="00BA01E7" w:rsidRDefault="00A20B5B" w:rsidP="00BF560F">
            <w:pPr>
              <w:jc w:val="both"/>
              <w:rPr>
                <w:rFonts w:cs="Arial"/>
                <w:bCs/>
                <w:color w:val="3B3838"/>
              </w:rPr>
            </w:pPr>
          </w:p>
        </w:tc>
      </w:tr>
      <w:tr w:rsidR="00462DC6" w:rsidRPr="00BA01E7" w14:paraId="56DF6909" w14:textId="77777777" w:rsidTr="00462DC6">
        <w:tc>
          <w:tcPr>
            <w:tcW w:w="1985" w:type="dxa"/>
          </w:tcPr>
          <w:p w14:paraId="60106144" w14:textId="77777777" w:rsidR="00462DC6" w:rsidRPr="00BA01E7" w:rsidRDefault="00462DC6" w:rsidP="00462DC6"/>
        </w:tc>
        <w:tc>
          <w:tcPr>
            <w:tcW w:w="5103" w:type="dxa"/>
          </w:tcPr>
          <w:p w14:paraId="6F706596" w14:textId="77777777" w:rsidR="00462DC6" w:rsidRPr="00BA01E7" w:rsidRDefault="00462DC6" w:rsidP="00462DC6">
            <w:pPr>
              <w:rPr>
                <w:rFonts w:cs="Arial"/>
                <w:bCs/>
                <w:color w:val="3B3838"/>
              </w:rPr>
            </w:pPr>
            <w:r w:rsidRPr="00BA01E7">
              <w:rPr>
                <w:rFonts w:cs="Arial"/>
                <w:bCs/>
                <w:color w:val="3B3838"/>
              </w:rPr>
              <w:t>Indicator1.2.2: Number and % of staff from MSS, MOJ, MOI, SEII and from municipal level with increased capacity on GE and NAP 1325”</w:t>
            </w:r>
          </w:p>
          <w:p w14:paraId="45F61D4F" w14:textId="77777777" w:rsidR="00462DC6" w:rsidRPr="00BA01E7" w:rsidRDefault="00462DC6" w:rsidP="00462DC6">
            <w:pPr>
              <w:rPr>
                <w:rFonts w:cs="Arial"/>
                <w:bCs/>
                <w:color w:val="3B3838"/>
              </w:rPr>
            </w:pPr>
          </w:p>
        </w:tc>
        <w:tc>
          <w:tcPr>
            <w:tcW w:w="7797" w:type="dxa"/>
          </w:tcPr>
          <w:p w14:paraId="6160BA7E" w14:textId="6D5C99C7" w:rsidR="00462DC6" w:rsidRPr="00A20B5B" w:rsidRDefault="00462DC6" w:rsidP="00A20B5B">
            <w:pPr>
              <w:jc w:val="both"/>
              <w:rPr>
                <w:rFonts w:eastAsia="Calibri" w:cs="Calibri"/>
              </w:rPr>
            </w:pPr>
            <w:bookmarkStart w:id="82" w:name="_Hlk56496628"/>
            <w:r w:rsidRPr="00BA01E7">
              <w:rPr>
                <w:rStyle w:val="NormalTextRunSCXW197024931BCX0"/>
                <w:rFonts w:eastAsia="Calibri" w:cs="Calibri"/>
                <w:shd w:val="clear" w:color="auto" w:fill="FFFFFF"/>
              </w:rPr>
              <w:t>2019-</w:t>
            </w:r>
            <w:r w:rsidRPr="00BA01E7">
              <w:rPr>
                <w:rStyle w:val="NormalTextRunSCXW197024931BCX0"/>
                <w:shd w:val="clear" w:color="auto" w:fill="FFFFFF"/>
              </w:rPr>
              <w:t xml:space="preserve"> </w:t>
            </w:r>
            <w:r w:rsidRPr="00BA01E7">
              <w:rPr>
                <w:rStyle w:val="NormalTextRunSCXW197024931BCX0"/>
                <w:rFonts w:eastAsia="Calibri" w:cs="Calibri"/>
                <w:shd w:val="clear" w:color="auto" w:fill="FFFFFF"/>
              </w:rPr>
              <w:t xml:space="preserve">85% or 11 of </w:t>
            </w:r>
            <w:r w:rsidRPr="00BA01E7">
              <w:rPr>
                <w:rStyle w:val="NormalTextRunContextualSpellingAndGrammarErrorV2SCXW197024931BCX0"/>
                <w:rFonts w:eastAsia="Calibri" w:cs="Calibri"/>
                <w:shd w:val="clear" w:color="auto" w:fill="FFFFFF"/>
              </w:rPr>
              <w:t>the 13</w:t>
            </w:r>
            <w:r w:rsidRPr="00BA01E7">
              <w:rPr>
                <w:rStyle w:val="NormalTextRunSCXW197024931BCX0"/>
                <w:rFonts w:eastAsia="Calibri" w:cs="Calibri"/>
                <w:shd w:val="clear" w:color="auto" w:fill="FFFFFF"/>
              </w:rPr>
              <w:t xml:space="preserve"> managers (5 women and 8 </w:t>
            </w:r>
            <w:r w:rsidRPr="00BA01E7">
              <w:rPr>
                <w:rStyle w:val="NormalTextRunContextualSpellingAndGrammarErrorV2SCXW197024931BCX0"/>
                <w:rFonts w:eastAsia="Calibri" w:cs="Calibri"/>
                <w:shd w:val="clear" w:color="auto" w:fill="FFFFFF"/>
              </w:rPr>
              <w:t>men) from</w:t>
            </w:r>
            <w:r w:rsidRPr="00BA01E7">
              <w:rPr>
                <w:rStyle w:val="NormalTextRunSCXW197024931BCX0"/>
                <w:rFonts w:eastAsia="Calibri" w:cs="Calibri"/>
                <w:shd w:val="clear" w:color="auto" w:fill="FFFFFF"/>
              </w:rPr>
              <w:t xml:space="preserve"> different departments of the Ministry of Interior, increased their transformative leadership capacity for advancing gender equality after completing the 5-months Transformative Leadership for Gender Equality programme</w:t>
            </w:r>
            <w:bookmarkEnd w:id="82"/>
          </w:p>
        </w:tc>
      </w:tr>
      <w:tr w:rsidR="00462DC6" w:rsidRPr="00BA01E7" w14:paraId="4B3A0429" w14:textId="77777777" w:rsidTr="00462DC6">
        <w:tc>
          <w:tcPr>
            <w:tcW w:w="1985" w:type="dxa"/>
          </w:tcPr>
          <w:p w14:paraId="53CD625F" w14:textId="77777777" w:rsidR="00462DC6" w:rsidRPr="00BA01E7" w:rsidRDefault="00462DC6" w:rsidP="00462DC6">
            <w:pPr>
              <w:jc w:val="both"/>
            </w:pPr>
          </w:p>
        </w:tc>
        <w:tc>
          <w:tcPr>
            <w:tcW w:w="5103" w:type="dxa"/>
          </w:tcPr>
          <w:p w14:paraId="0943CA21" w14:textId="77777777" w:rsidR="00462DC6" w:rsidRPr="00BA01E7" w:rsidRDefault="00462DC6" w:rsidP="00462DC6">
            <w:pPr>
              <w:rPr>
                <w:rFonts w:cs="Arial"/>
                <w:bCs/>
                <w:color w:val="3B3838"/>
              </w:rPr>
            </w:pPr>
            <w:r w:rsidRPr="00BA01E7">
              <w:rPr>
                <w:rFonts w:cs="Arial"/>
                <w:bCs/>
                <w:color w:val="3B3838"/>
              </w:rPr>
              <w:t>Indicator 1.2.3: “</w:t>
            </w:r>
            <w:bookmarkStart w:id="83" w:name="_Hlk56496762"/>
            <w:r w:rsidRPr="00BA01E7">
              <w:rPr>
                <w:rFonts w:cs="Arial"/>
                <w:bCs/>
                <w:color w:val="3B3838"/>
              </w:rPr>
              <w:t>Number of women mediators, coordinators and focal points, out of total, at MOI</w:t>
            </w:r>
          </w:p>
          <w:bookmarkEnd w:id="83"/>
          <w:p w14:paraId="08AE11E2" w14:textId="77777777" w:rsidR="00462DC6" w:rsidRPr="00BA01E7" w:rsidRDefault="00462DC6" w:rsidP="00462DC6">
            <w:pPr>
              <w:rPr>
                <w:rFonts w:cs="Arial"/>
                <w:bCs/>
                <w:color w:val="3B3838"/>
              </w:rPr>
            </w:pPr>
          </w:p>
          <w:p w14:paraId="18F0BFEE" w14:textId="77777777" w:rsidR="00462DC6" w:rsidRPr="00BA01E7" w:rsidRDefault="00462DC6" w:rsidP="00462DC6">
            <w:pPr>
              <w:rPr>
                <w:rFonts w:cs="Arial"/>
                <w:bCs/>
                <w:color w:val="3B3838"/>
              </w:rPr>
            </w:pPr>
          </w:p>
        </w:tc>
        <w:tc>
          <w:tcPr>
            <w:tcW w:w="7797" w:type="dxa"/>
          </w:tcPr>
          <w:p w14:paraId="66FFC31C" w14:textId="77777777" w:rsidR="00462DC6" w:rsidRPr="00BA01E7" w:rsidRDefault="00462DC6" w:rsidP="00462DC6">
            <w:pPr>
              <w:jc w:val="both"/>
              <w:rPr>
                <w:rFonts w:eastAsia="Times New Roman" w:cs="Times New Roman"/>
              </w:rPr>
            </w:pPr>
            <w:bookmarkStart w:id="84" w:name="_Hlk57878755"/>
            <w:bookmarkStart w:id="85" w:name="_Hlk56496746"/>
            <w:r w:rsidRPr="00BA01E7">
              <w:rPr>
                <w:rFonts w:eastAsia="Calibri" w:cs="Calibri"/>
              </w:rPr>
              <w:lastRenderedPageBreak/>
              <w:t xml:space="preserve">2019- Ministry of Interior’s National Directorate of Conflict Prevention and Resolution, where women represent 46% of mediators (18 out of 39), since the last </w:t>
            </w:r>
            <w:r w:rsidRPr="00BA01E7">
              <w:rPr>
                <w:rFonts w:eastAsia="Calibri" w:cs="Calibri"/>
              </w:rPr>
              <w:lastRenderedPageBreak/>
              <w:t>recruitment in July 2019, which is 16 per cent higher than the previous figure of 30 per cent in 2017.</w:t>
            </w:r>
          </w:p>
          <w:bookmarkEnd w:id="84"/>
          <w:p w14:paraId="7CECE51B" w14:textId="77777777" w:rsidR="00462DC6" w:rsidRPr="00BA01E7" w:rsidRDefault="00462DC6" w:rsidP="00462DC6">
            <w:pPr>
              <w:jc w:val="both"/>
              <w:rPr>
                <w:rFonts w:ascii="Calibri" w:eastAsia="Times New Roman" w:hAnsi="Calibri" w:cs="Times New Roman"/>
                <w:lang w:eastAsia="en-AU"/>
              </w:rPr>
            </w:pPr>
            <w:r w:rsidRPr="00BA01E7">
              <w:rPr>
                <w:rFonts w:ascii="Calibri" w:eastAsia="Times New Roman" w:hAnsi="Calibri" w:cs="Times New Roman"/>
                <w:lang w:eastAsia="en-AU"/>
              </w:rPr>
              <w:t>New legislation was drafted by the Ministry of Interior on gender responsive mediation. The new ministerial decree, developed by the National Directorate for Community Conflict Prevention, includes specific procedures for DNPCC mediators to guide mediation case management. Gender Responsive Mediation Guidelines. UN Women is providing technical support and guidance</w:t>
            </w:r>
            <w:bookmarkEnd w:id="85"/>
            <w:r w:rsidRPr="00BA01E7">
              <w:rPr>
                <w:rFonts w:ascii="Calibri" w:eastAsia="Times New Roman" w:hAnsi="Calibri" w:cs="Times New Roman"/>
                <w:lang w:eastAsia="en-AU"/>
              </w:rPr>
              <w:t>.</w:t>
            </w:r>
          </w:p>
          <w:p w14:paraId="271E3824" w14:textId="77777777" w:rsidR="00462DC6" w:rsidRPr="00BA01E7" w:rsidRDefault="00462DC6" w:rsidP="00462DC6">
            <w:pPr>
              <w:jc w:val="both"/>
              <w:rPr>
                <w:rFonts w:eastAsia="Calibri" w:cs="Calibri"/>
              </w:rPr>
            </w:pPr>
            <w:bookmarkStart w:id="86" w:name="_Hlk56496837"/>
            <w:r w:rsidRPr="00BA01E7">
              <w:rPr>
                <w:rFonts w:eastAsia="Calibri" w:cs="Calibri"/>
              </w:rPr>
              <w:t xml:space="preserve">They include the 10 female mediators who were funded through UN Women, and are now included in the State Budget. Women mediators are also increasingly leading the mediation process, from 26% of cases (or 23 out of 89) in 2018, to 41% (or 27 out of 66) in the first 6 months of 2019. </w:t>
            </w:r>
          </w:p>
          <w:p w14:paraId="4D5C9651" w14:textId="77777777" w:rsidR="00462DC6" w:rsidRPr="00BA01E7" w:rsidRDefault="00462DC6" w:rsidP="00462DC6">
            <w:pPr>
              <w:jc w:val="both"/>
              <w:rPr>
                <w:rFonts w:eastAsia="Calibri" w:cs="Calibri"/>
              </w:rPr>
            </w:pPr>
            <w:r w:rsidRPr="00BA01E7">
              <w:rPr>
                <w:rFonts w:ascii="Calibri" w:eastAsia="Calibri" w:hAnsi="Calibri" w:cs="Calibri"/>
                <w:color w:val="000000"/>
              </w:rPr>
              <w:t>since July 2019, the Ministry of Interior Department of Community Conflict Prevention (DNPCC) achieved parity between its male and female mediators. DNPCC has 18 women (or 46%) and 21 men mediators, an increase from 30% female mediators in 2018.</w:t>
            </w:r>
          </w:p>
          <w:p w14:paraId="73FF8813" w14:textId="77777777" w:rsidR="00462DC6" w:rsidRPr="00BA01E7" w:rsidRDefault="00462DC6" w:rsidP="00462DC6">
            <w:pPr>
              <w:jc w:val="both"/>
              <w:rPr>
                <w:rFonts w:eastAsia="Calibri" w:cs="Calibri"/>
              </w:rPr>
            </w:pPr>
            <w:r w:rsidRPr="00BA01E7">
              <w:rPr>
                <w:rFonts w:eastAsia="Calibri" w:cs="Calibri"/>
              </w:rPr>
              <w:t xml:space="preserve">2018- DNPCC from the Ministry of Interior, have revised their approach to conflict prevention and resolution, to ensure stronger involvement of women and vulnerable groups. They recruited 10 new female mediators in August. DNPCC also revised their 5-year strategy’s mission, vision, principles, goals aligning to the NAP 1325 targets and the SDGs. </w:t>
            </w:r>
          </w:p>
          <w:p w14:paraId="2D143B43" w14:textId="77777777" w:rsidR="00462DC6" w:rsidRPr="00BA01E7" w:rsidRDefault="00462DC6" w:rsidP="00462DC6">
            <w:pPr>
              <w:jc w:val="both"/>
              <w:rPr>
                <w:rFonts w:eastAsia="Calibri" w:cs="Calibri"/>
                <w:color w:val="000000"/>
              </w:rPr>
            </w:pPr>
          </w:p>
          <w:p w14:paraId="7C3244A4" w14:textId="77777777" w:rsidR="00462DC6" w:rsidRPr="00BA01E7" w:rsidRDefault="00462DC6" w:rsidP="00462DC6">
            <w:pPr>
              <w:jc w:val="both"/>
              <w:rPr>
                <w:rFonts w:eastAsia="Calibri" w:cs="Calibri"/>
              </w:rPr>
            </w:pPr>
            <w:r w:rsidRPr="00BA01E7">
              <w:rPr>
                <w:rFonts w:eastAsia="Calibri" w:cs="Calibri"/>
              </w:rPr>
              <w:t>They also developed gender-responsive tools and training material, adapted with the technical and financial support from UN Women.</w:t>
            </w:r>
          </w:p>
          <w:bookmarkEnd w:id="86"/>
          <w:p w14:paraId="2F803679" w14:textId="77777777" w:rsidR="00462DC6" w:rsidRPr="00BA01E7" w:rsidRDefault="00462DC6" w:rsidP="00462DC6">
            <w:pPr>
              <w:jc w:val="both"/>
              <w:rPr>
                <w:rFonts w:eastAsia="Calibri" w:cs="Calibri"/>
              </w:rPr>
            </w:pPr>
          </w:p>
          <w:p w14:paraId="64B69333" w14:textId="77777777" w:rsidR="00462DC6" w:rsidRPr="00BA01E7" w:rsidRDefault="00462DC6" w:rsidP="00462DC6">
            <w:pPr>
              <w:jc w:val="both"/>
              <w:rPr>
                <w:rFonts w:cs="Arial"/>
                <w:bCs/>
                <w:color w:val="3B3838"/>
              </w:rPr>
            </w:pPr>
            <w:r w:rsidRPr="00BA01E7">
              <w:rPr>
                <w:rFonts w:cs="Arial"/>
              </w:rPr>
              <w:t xml:space="preserve">MoI also developed the draft of gender responsive mediation (draft the mediation guidelines with financial and technical support UN Women)  </w:t>
            </w:r>
            <w:r w:rsidRPr="00BA01E7">
              <w:rPr>
                <w:rFonts w:cs="Arial"/>
                <w:b/>
              </w:rPr>
              <w:t xml:space="preserve">reporting framework, monitoring for violence and mediation </w:t>
            </w:r>
            <w:r w:rsidRPr="00BA01E7">
              <w:rPr>
                <w:rFonts w:cs="Arial"/>
              </w:rPr>
              <w:t xml:space="preserve">permits to report the case of people with disabilities, and  LGBTI, recognize the needs of intersexuality to accelerate the gender equality. </w:t>
            </w:r>
            <w:r w:rsidRPr="00BA01E7">
              <w:rPr>
                <w:rFonts w:ascii="Calibri" w:eastAsia="Times New Roman" w:hAnsi="Calibri" w:cs="Times New Roman"/>
                <w:color w:val="000000"/>
                <w:lang w:eastAsia="en-AU"/>
              </w:rPr>
              <w:t>The ministerial decree on case management of gender responsive mediation has been submitted on the 15th of May 2020 by Bridging People and Ju's, with the financial support from UN Women. The ministerial decree is the first time DNPCC is developing a formalized procedure for managing mediation cases.</w:t>
            </w:r>
          </w:p>
        </w:tc>
      </w:tr>
      <w:tr w:rsidR="00462DC6" w:rsidRPr="00BA01E7" w14:paraId="7D5A7DE9" w14:textId="77777777" w:rsidTr="00462DC6">
        <w:trPr>
          <w:trHeight w:val="2673"/>
        </w:trPr>
        <w:tc>
          <w:tcPr>
            <w:tcW w:w="1985" w:type="dxa"/>
          </w:tcPr>
          <w:p w14:paraId="0BBE83AC" w14:textId="77777777" w:rsidR="00462DC6" w:rsidRPr="00985A7E" w:rsidRDefault="00462DC6" w:rsidP="00462DC6">
            <w:pPr>
              <w:jc w:val="both"/>
              <w:rPr>
                <w:i/>
                <w:iCs/>
              </w:rPr>
            </w:pPr>
            <w:r w:rsidRPr="00985A7E">
              <w:rPr>
                <w:i/>
                <w:iCs/>
              </w:rPr>
              <w:lastRenderedPageBreak/>
              <w:t>PILLAR I: PARTICIPATION</w:t>
            </w:r>
          </w:p>
          <w:p w14:paraId="26CE0ABE" w14:textId="77777777" w:rsidR="00462DC6" w:rsidRPr="00BA01E7" w:rsidRDefault="00462DC6" w:rsidP="00462DC6">
            <w:pPr>
              <w:jc w:val="both"/>
            </w:pPr>
            <w:r w:rsidRPr="00985A7E">
              <w:rPr>
                <w:i/>
                <w:iCs/>
              </w:rPr>
              <w:t>Women have equal and active participation in decision-making processes relating to governance, peace and security</w:t>
            </w:r>
          </w:p>
        </w:tc>
        <w:tc>
          <w:tcPr>
            <w:tcW w:w="5103" w:type="dxa"/>
          </w:tcPr>
          <w:p w14:paraId="497EE9C6" w14:textId="77777777" w:rsidR="00462DC6" w:rsidRPr="00BA01E7" w:rsidRDefault="00462DC6" w:rsidP="00462DC6">
            <w:pPr>
              <w:jc w:val="both"/>
              <w:rPr>
                <w:rFonts w:cs="Arial"/>
                <w:bCs/>
                <w:color w:val="3B3838"/>
              </w:rPr>
            </w:pPr>
          </w:p>
        </w:tc>
        <w:tc>
          <w:tcPr>
            <w:tcW w:w="7797" w:type="dxa"/>
          </w:tcPr>
          <w:p w14:paraId="24DB2719" w14:textId="77777777" w:rsidR="00462DC6" w:rsidRDefault="00462DC6" w:rsidP="00462DC6">
            <w:pPr>
              <w:jc w:val="both"/>
              <w:rPr>
                <w:b/>
                <w:bCs/>
              </w:rPr>
            </w:pPr>
            <w:bookmarkStart w:id="87" w:name="_Hlk56497003"/>
            <w:r w:rsidRPr="00BA01E7">
              <w:rPr>
                <w:i/>
                <w:iCs/>
              </w:rPr>
              <w:t>Output 1.3 “Security institutions and their personnel have strengthened knowledge and professional skills to address women's security and access to justice within Timor-Leste and as part of its international peacekeeping contributions”</w:t>
            </w:r>
            <w:bookmarkEnd w:id="87"/>
          </w:p>
          <w:p w14:paraId="0677BF94" w14:textId="77777777" w:rsidR="00462DC6" w:rsidRDefault="00462DC6" w:rsidP="00462DC6">
            <w:pPr>
              <w:jc w:val="both"/>
              <w:rPr>
                <w:b/>
                <w:bCs/>
              </w:rPr>
            </w:pPr>
          </w:p>
          <w:p w14:paraId="3AFD4DE8" w14:textId="77777777" w:rsidR="00462DC6" w:rsidRDefault="00462DC6" w:rsidP="00462DC6">
            <w:pPr>
              <w:jc w:val="both"/>
              <w:rPr>
                <w:b/>
                <w:bCs/>
              </w:rPr>
            </w:pPr>
          </w:p>
          <w:p w14:paraId="22A29F84" w14:textId="77777777" w:rsidR="00462DC6" w:rsidRDefault="00462DC6" w:rsidP="00462DC6">
            <w:pPr>
              <w:jc w:val="both"/>
              <w:rPr>
                <w:b/>
                <w:bCs/>
              </w:rPr>
            </w:pPr>
          </w:p>
          <w:p w14:paraId="53CE4373" w14:textId="77777777" w:rsidR="00462DC6" w:rsidRDefault="00462DC6" w:rsidP="00462DC6">
            <w:pPr>
              <w:jc w:val="both"/>
              <w:rPr>
                <w:b/>
                <w:bCs/>
              </w:rPr>
            </w:pPr>
          </w:p>
          <w:p w14:paraId="2AFE6AF8" w14:textId="77777777" w:rsidR="00462DC6" w:rsidRPr="00BA01E7" w:rsidRDefault="00462DC6" w:rsidP="00462DC6">
            <w:pPr>
              <w:jc w:val="both"/>
              <w:rPr>
                <w:b/>
                <w:bCs/>
              </w:rPr>
            </w:pPr>
          </w:p>
        </w:tc>
      </w:tr>
      <w:tr w:rsidR="00462DC6" w:rsidRPr="00BA01E7" w14:paraId="631302D4" w14:textId="77777777" w:rsidTr="00462DC6">
        <w:tc>
          <w:tcPr>
            <w:tcW w:w="1985" w:type="dxa"/>
          </w:tcPr>
          <w:p w14:paraId="139D6156" w14:textId="77777777" w:rsidR="00462DC6" w:rsidRPr="00BA01E7" w:rsidRDefault="00462DC6" w:rsidP="00462DC6">
            <w:pPr>
              <w:jc w:val="both"/>
            </w:pPr>
          </w:p>
        </w:tc>
        <w:tc>
          <w:tcPr>
            <w:tcW w:w="5103" w:type="dxa"/>
          </w:tcPr>
          <w:p w14:paraId="17ABE64E" w14:textId="77777777" w:rsidR="00462DC6" w:rsidRPr="00BA01E7" w:rsidRDefault="00462DC6" w:rsidP="00462DC6">
            <w:pPr>
              <w:rPr>
                <w:rFonts w:cs="Arial"/>
                <w:bCs/>
                <w:color w:val="3B3838"/>
              </w:rPr>
            </w:pPr>
            <w:r w:rsidRPr="00BA01E7">
              <w:rPr>
                <w:rFonts w:cs="Arial"/>
                <w:bCs/>
                <w:color w:val="3B3838"/>
              </w:rPr>
              <w:t xml:space="preserve">Indicator 1.3.1: </w:t>
            </w:r>
            <w:bookmarkStart w:id="88" w:name="_Hlk56497045"/>
            <w:r w:rsidRPr="00BA01E7">
              <w:rPr>
                <w:rFonts w:cs="Arial"/>
                <w:bCs/>
                <w:color w:val="3B3838"/>
              </w:rPr>
              <w:t>“Number of policies, procedures and strategies drafted and approved to support gender equality at PNTL, and F-FDTL supported by UN Women”</w:t>
            </w:r>
          </w:p>
          <w:bookmarkEnd w:id="88"/>
          <w:p w14:paraId="38AEEB72" w14:textId="77777777" w:rsidR="00462DC6" w:rsidRPr="00BA01E7" w:rsidRDefault="00462DC6" w:rsidP="00462DC6">
            <w:pPr>
              <w:rPr>
                <w:b/>
                <w:bCs/>
              </w:rPr>
            </w:pPr>
          </w:p>
        </w:tc>
        <w:tc>
          <w:tcPr>
            <w:tcW w:w="7797" w:type="dxa"/>
          </w:tcPr>
          <w:p w14:paraId="298B353B" w14:textId="77777777" w:rsidR="00462DC6" w:rsidRPr="00BA01E7" w:rsidRDefault="00462DC6" w:rsidP="00462DC6">
            <w:pPr>
              <w:jc w:val="both"/>
              <w:rPr>
                <w:rFonts w:ascii="Calibri" w:eastAsia="Times New Roman" w:hAnsi="Calibri" w:cs="Times New Roman"/>
                <w:color w:val="000000"/>
                <w:lang w:eastAsia="en-AU"/>
              </w:rPr>
            </w:pPr>
            <w:r w:rsidRPr="00BA01E7">
              <w:rPr>
                <w:rFonts w:ascii="Calibri" w:eastAsia="Times New Roman" w:hAnsi="Calibri" w:cs="Times New Roman"/>
                <w:color w:val="000000"/>
                <w:lang w:eastAsia="en-AU"/>
              </w:rPr>
              <w:t xml:space="preserve">UN Women provided advice to align the gender strategy into the PNTL AWP and has worked closely with TLPDP and other gender working groups to ensure the gender monitoring framework exists and is applied. </w:t>
            </w:r>
          </w:p>
          <w:p w14:paraId="5C85D07B" w14:textId="77777777" w:rsidR="00462DC6" w:rsidRPr="00BA01E7" w:rsidRDefault="00462DC6" w:rsidP="00462DC6">
            <w:pPr>
              <w:jc w:val="both"/>
              <w:rPr>
                <w:rFonts w:eastAsia="Calibri" w:cs="Calibri"/>
              </w:rPr>
            </w:pPr>
            <w:bookmarkStart w:id="89" w:name="_Hlk56497108"/>
            <w:r w:rsidRPr="00BA01E7">
              <w:rPr>
                <w:rFonts w:ascii="Calibri" w:eastAsia="Times New Roman" w:hAnsi="Calibri" w:cs="Times New Roman"/>
                <w:lang w:eastAsia="en-AU"/>
              </w:rPr>
              <w:t>December 2019, UN Women submitted recommendations on the draft PNTL Organic Law, the Disciplinary Procedures and the Statutes of the PNTL to the Task Force for the revision of the PNTL legal framework established by the Ministry of Interior. If the recommendations were to be approved, it would promote the protection of women's rights and enhance women's participation and leadership in PNTL.</w:t>
            </w:r>
            <w:r w:rsidRPr="00BA01E7">
              <w:rPr>
                <w:rFonts w:eastAsia="Calibri" w:cs="Calibri"/>
              </w:rPr>
              <w:t xml:space="preserve"> This result, funded by UN Women, comes after five years of UN Women’s intensive collaboration with the PNTL that led to the approval of the Gender Strategy and created space for exploring possible changes in legislations.</w:t>
            </w:r>
          </w:p>
          <w:p w14:paraId="149BD36E" w14:textId="77777777" w:rsidR="00462DC6" w:rsidRPr="00BA01E7" w:rsidRDefault="00462DC6" w:rsidP="00462DC6">
            <w:pPr>
              <w:jc w:val="both"/>
              <w:rPr>
                <w:rFonts w:eastAsia="Calibri" w:cs="Calibri"/>
                <w:color w:val="000000"/>
              </w:rPr>
            </w:pPr>
          </w:p>
          <w:p w14:paraId="390AE725" w14:textId="77777777" w:rsidR="00462DC6" w:rsidRPr="00BA01E7" w:rsidRDefault="00462DC6" w:rsidP="00462DC6">
            <w:pPr>
              <w:jc w:val="both"/>
              <w:rPr>
                <w:rFonts w:cstheme="majorHAnsi"/>
              </w:rPr>
            </w:pPr>
            <w:r w:rsidRPr="00BA01E7">
              <w:rPr>
                <w:rFonts w:cstheme="majorHAnsi"/>
              </w:rPr>
              <w:t>Gender Cabinet, with support of UN Women, developed a capacity development plan which is being implemented in 2019 through 2020. The plan was developed after a capacity self-assessment of 76 PNTL officers (44 men and 32 women). The capacity assessment showed that PNTL officers have a basic understanding of gender concepts, 26% know the PNTL Gender Strategy, 47% and 49% know respectively their obligations under the NAP 1325 and the NAP on Gender Based Violence, with a higher percentage for women.</w:t>
            </w:r>
          </w:p>
          <w:bookmarkEnd w:id="89"/>
          <w:p w14:paraId="72525B84" w14:textId="77777777" w:rsidR="00462DC6" w:rsidRPr="00BA01E7" w:rsidRDefault="00462DC6" w:rsidP="00462DC6">
            <w:pPr>
              <w:jc w:val="both"/>
              <w:rPr>
                <w:rFonts w:cstheme="majorHAnsi"/>
              </w:rPr>
            </w:pPr>
          </w:p>
          <w:p w14:paraId="5C8DD86E" w14:textId="77777777" w:rsidR="00462DC6" w:rsidRPr="00BA01E7" w:rsidRDefault="00462DC6" w:rsidP="00462DC6">
            <w:pPr>
              <w:jc w:val="both"/>
              <w:rPr>
                <w:rFonts w:eastAsia="Calibri" w:cs="Calibri"/>
              </w:rPr>
            </w:pPr>
            <w:bookmarkStart w:id="90" w:name="_Hlk56497152"/>
            <w:r w:rsidRPr="00BA01E7">
              <w:rPr>
                <w:rFonts w:eastAsia="Calibri" w:cs="Calibri"/>
              </w:rPr>
              <w:t xml:space="preserve">93% of 40 participants (11 men and 29 women) from PNTL, SEII and the women’s network strengthened capacity on transformative Leadership for gender equality </w:t>
            </w:r>
            <w:r w:rsidRPr="00BA01E7">
              <w:rPr>
                <w:rFonts w:eastAsia="Calibri" w:cs="Calibri"/>
              </w:rPr>
              <w:lastRenderedPageBreak/>
              <w:t xml:space="preserve">after completing a 48-hours course on Transformative Leadership for Gender Equality, over the timeframe of 12 months. </w:t>
            </w:r>
            <w:r w:rsidRPr="00BA01E7">
              <w:rPr>
                <w:rFonts w:eastAsia="Calibri" w:cs="Calibri"/>
              </w:rPr>
              <w:br/>
              <w:t>Respective organizations increased their capacity on Transformative Leadership.</w:t>
            </w:r>
          </w:p>
          <w:p w14:paraId="48B4C901" w14:textId="77777777" w:rsidR="00462DC6" w:rsidRPr="00BA01E7" w:rsidRDefault="00462DC6" w:rsidP="00462DC6">
            <w:pPr>
              <w:jc w:val="both"/>
              <w:rPr>
                <w:rFonts w:eastAsia="Calibri" w:cs="Calibri"/>
                <w:color w:val="000000"/>
              </w:rPr>
            </w:pPr>
          </w:p>
          <w:p w14:paraId="5A900B6C" w14:textId="77777777" w:rsidR="00462DC6" w:rsidRPr="00BA01E7" w:rsidRDefault="00462DC6" w:rsidP="00462DC6">
            <w:pPr>
              <w:jc w:val="both"/>
              <w:rPr>
                <w:rFonts w:cs="Arial"/>
                <w:bCs/>
                <w:color w:val="3B3838"/>
              </w:rPr>
            </w:pPr>
            <w:r w:rsidRPr="00BA01E7">
              <w:rPr>
                <w:rFonts w:ascii="Calibri" w:eastAsia="Times New Roman" w:hAnsi="Calibri" w:cs="Times New Roman"/>
                <w:color w:val="000000"/>
                <w:lang w:eastAsia="en-AU"/>
              </w:rPr>
              <w:t>F-FDTL contributed to complete the promotion of the recruitments processes and introduced the quota of 20% women's participation.</w:t>
            </w:r>
            <w:bookmarkEnd w:id="90"/>
          </w:p>
        </w:tc>
      </w:tr>
      <w:tr w:rsidR="00462DC6" w:rsidRPr="00BA01E7" w14:paraId="7CDD4CCB" w14:textId="77777777" w:rsidTr="00462DC6">
        <w:tc>
          <w:tcPr>
            <w:tcW w:w="1985" w:type="dxa"/>
          </w:tcPr>
          <w:p w14:paraId="6B605BA0" w14:textId="77777777" w:rsidR="00462DC6" w:rsidRPr="00985A7E" w:rsidRDefault="00462DC6" w:rsidP="00462DC6">
            <w:pPr>
              <w:jc w:val="both"/>
              <w:rPr>
                <w:i/>
                <w:iCs/>
              </w:rPr>
            </w:pPr>
            <w:r w:rsidRPr="00985A7E">
              <w:rPr>
                <w:i/>
                <w:iCs/>
              </w:rPr>
              <w:t>PILLAR I: PARTICIPATION</w:t>
            </w:r>
          </w:p>
          <w:p w14:paraId="6AA7F671" w14:textId="77777777" w:rsidR="00462DC6" w:rsidRPr="00BA01E7" w:rsidRDefault="00462DC6" w:rsidP="00462DC6">
            <w:pPr>
              <w:jc w:val="both"/>
            </w:pPr>
            <w:r w:rsidRPr="00985A7E">
              <w:rPr>
                <w:i/>
                <w:iCs/>
              </w:rPr>
              <w:t>Women have equal and active participation in decision-making processes relating to governance,</w:t>
            </w:r>
            <w:r w:rsidRPr="00BA01E7">
              <w:rPr>
                <w:b/>
                <w:bCs/>
              </w:rPr>
              <w:t xml:space="preserve"> </w:t>
            </w:r>
            <w:r w:rsidRPr="00985A7E">
              <w:rPr>
                <w:i/>
                <w:iCs/>
              </w:rPr>
              <w:t>peace and security</w:t>
            </w:r>
          </w:p>
        </w:tc>
        <w:tc>
          <w:tcPr>
            <w:tcW w:w="5103" w:type="dxa"/>
          </w:tcPr>
          <w:p w14:paraId="48A64DDA" w14:textId="77777777" w:rsidR="00462DC6" w:rsidRPr="00BA01E7" w:rsidRDefault="00462DC6" w:rsidP="00462DC6">
            <w:pPr>
              <w:rPr>
                <w:rFonts w:cs="Arial"/>
                <w:bCs/>
                <w:color w:val="3B3838"/>
              </w:rPr>
            </w:pPr>
            <w:bookmarkStart w:id="91" w:name="_Hlk56497259"/>
            <w:r w:rsidRPr="00BA01E7">
              <w:rPr>
                <w:rFonts w:cs="Arial"/>
                <w:bCs/>
                <w:color w:val="3B3838"/>
              </w:rPr>
              <w:t>Indicator 1.3.2: “# of police officers supported by UN Women with increased knowledge on leadership, GE and gender issues”</w:t>
            </w:r>
          </w:p>
          <w:bookmarkEnd w:id="91"/>
          <w:p w14:paraId="2F058740" w14:textId="77777777" w:rsidR="00462DC6" w:rsidRPr="00BA01E7" w:rsidRDefault="00462DC6" w:rsidP="00462DC6">
            <w:pPr>
              <w:rPr>
                <w:rFonts w:cs="Arial"/>
                <w:bCs/>
                <w:color w:val="3B3838"/>
              </w:rPr>
            </w:pPr>
          </w:p>
        </w:tc>
        <w:tc>
          <w:tcPr>
            <w:tcW w:w="7797" w:type="dxa"/>
          </w:tcPr>
          <w:p w14:paraId="0222810A" w14:textId="77777777" w:rsidR="00462DC6" w:rsidRPr="00BA01E7" w:rsidRDefault="00462DC6" w:rsidP="00462DC6">
            <w:pPr>
              <w:jc w:val="both"/>
              <w:rPr>
                <w:rFonts w:eastAsia="Calibri" w:cs="Calibri"/>
              </w:rPr>
            </w:pPr>
            <w:bookmarkStart w:id="92" w:name="_Hlk56497245"/>
            <w:r w:rsidRPr="00BA01E7">
              <w:rPr>
                <w:rFonts w:eastAsia="Calibri" w:cs="Calibri"/>
              </w:rPr>
              <w:t>In 2018, UN Women reached 18 security personnel (10 women/ 8 men) through a variety of workshops, advocacy events and training opportunities. As a result of these efforts, 83 percent demonstrated increased awareness of gender issues as follows:</w:t>
            </w:r>
            <w:r w:rsidRPr="00BA01E7">
              <w:rPr>
                <w:rFonts w:eastAsia="Calibri" w:cs="Calibri"/>
              </w:rPr>
              <w:br/>
              <w:t>60% of F-FDTL peacekeeping training personal (3 out of 5 men) on WPS; Conflict Related Sexual Violence; and Sexual Violence and Abuse Prevention Training.</w:t>
            </w:r>
          </w:p>
          <w:bookmarkEnd w:id="92"/>
          <w:p w14:paraId="00BD077F" w14:textId="77777777" w:rsidR="00462DC6" w:rsidRPr="00BA01E7" w:rsidRDefault="00462DC6" w:rsidP="00462DC6">
            <w:pPr>
              <w:jc w:val="both"/>
              <w:rPr>
                <w:rFonts w:eastAsia="Calibri" w:cs="Calibri"/>
              </w:rPr>
            </w:pPr>
            <w:r w:rsidRPr="00BA01E7">
              <w:rPr>
                <w:rFonts w:eastAsia="Calibri" w:cs="Calibri"/>
              </w:rPr>
              <w:t>In 2018, UN Women supported 62 women leaders and representatives from community-based women's groups in the three target municipalities and 30 men from security sector. 90% of the participants have increased capacity on gender-responsive conflict prevention and conflict transformation further to a three-days’ training organized by Belun.</w:t>
            </w:r>
          </w:p>
          <w:p w14:paraId="6ED542B7" w14:textId="77777777" w:rsidR="00462DC6" w:rsidRPr="00BA01E7" w:rsidRDefault="00462DC6" w:rsidP="00462DC6">
            <w:pPr>
              <w:jc w:val="both"/>
              <w:rPr>
                <w:rFonts w:eastAsia="Calibri" w:cs="Calibri"/>
              </w:rPr>
            </w:pPr>
          </w:p>
          <w:p w14:paraId="066D646F" w14:textId="77777777" w:rsidR="00462DC6" w:rsidRPr="00BA01E7" w:rsidRDefault="00462DC6" w:rsidP="00F0420B">
            <w:pPr>
              <w:jc w:val="both"/>
              <w:rPr>
                <w:rFonts w:eastAsia="Calibri" w:cs="Calibri"/>
              </w:rPr>
            </w:pPr>
            <w:bookmarkStart w:id="93" w:name="_Hlk56497333"/>
            <w:r w:rsidRPr="00BA01E7">
              <w:rPr>
                <w:rFonts w:eastAsia="Calibri" w:cs="Calibri"/>
              </w:rPr>
              <w:t>This result, funded by UN Women, comes after five years of UN Women’s intensive collaboration with the PNTL that led to the approval of the Gender Strategy and created space for exploring possible changes in legislations</w:t>
            </w:r>
            <w:bookmarkEnd w:id="93"/>
            <w:r w:rsidRPr="00BA01E7">
              <w:rPr>
                <w:rFonts w:eastAsia="Calibri" w:cs="Calibri"/>
              </w:rPr>
              <w:t>.</w:t>
            </w:r>
          </w:p>
          <w:p w14:paraId="393D39C0" w14:textId="1AF15F74" w:rsidR="00462DC6" w:rsidRPr="00BA01E7" w:rsidRDefault="00462DC6" w:rsidP="00F0420B">
            <w:pPr>
              <w:jc w:val="both"/>
              <w:rPr>
                <w:rFonts w:cs="Arial"/>
                <w:bCs/>
                <w:color w:val="3B3838"/>
              </w:rPr>
            </w:pPr>
            <w:bookmarkStart w:id="94" w:name="_Hlk56497363"/>
            <w:r w:rsidRPr="00BA01E7">
              <w:rPr>
                <w:color w:val="3B3838"/>
              </w:rPr>
              <w:t>June 2019: 11 of the 19 PNTL officers (3 men and 8 women) finished the TLGE training and gained knowledge and practiced skills to strengthen their capacity as transformative leaders</w:t>
            </w:r>
            <w:r w:rsidR="00F0420B">
              <w:rPr>
                <w:color w:val="3B3838"/>
              </w:rPr>
              <w:t xml:space="preserve"> </w:t>
            </w:r>
            <w:r w:rsidRPr="00BA01E7">
              <w:rPr>
                <w:rFonts w:eastAsia="Calibri" w:cs="Calibri"/>
              </w:rPr>
              <w:t>UNW, with MOI, works with the PNTL Gender Cabinet to implement the Gender Strategy, and facilitate the Transformative Leadership for Gender Equality Training, to increase women’s participation and gender equitable practices</w:t>
            </w:r>
            <w:bookmarkEnd w:id="94"/>
            <w:r w:rsidRPr="00BA01E7">
              <w:rPr>
                <w:rFonts w:eastAsia="Calibri" w:cs="Calibri"/>
              </w:rPr>
              <w:t>.</w:t>
            </w:r>
          </w:p>
        </w:tc>
      </w:tr>
      <w:tr w:rsidR="00462DC6" w:rsidRPr="00BA01E7" w14:paraId="768A6497" w14:textId="77777777" w:rsidTr="00462DC6">
        <w:tc>
          <w:tcPr>
            <w:tcW w:w="1985" w:type="dxa"/>
          </w:tcPr>
          <w:p w14:paraId="50D803FA" w14:textId="77777777" w:rsidR="00462DC6" w:rsidRPr="00BA01E7" w:rsidRDefault="00462DC6" w:rsidP="00462DC6"/>
        </w:tc>
        <w:tc>
          <w:tcPr>
            <w:tcW w:w="5103" w:type="dxa"/>
          </w:tcPr>
          <w:p w14:paraId="0A1D6DF5" w14:textId="77777777" w:rsidR="00462DC6" w:rsidRPr="00BA01E7" w:rsidRDefault="00462DC6" w:rsidP="00462DC6">
            <w:pPr>
              <w:rPr>
                <w:rFonts w:cs="Arial"/>
                <w:bCs/>
                <w:color w:val="3B3838"/>
              </w:rPr>
            </w:pPr>
            <w:r w:rsidRPr="00BA01E7">
              <w:rPr>
                <w:rFonts w:cs="Arial"/>
                <w:bCs/>
                <w:color w:val="3B3838"/>
              </w:rPr>
              <w:t xml:space="preserve">Indicator 1.3.3.: </w:t>
            </w:r>
            <w:bookmarkStart w:id="95" w:name="_Hlk56497426"/>
            <w:r w:rsidRPr="00BA01E7">
              <w:rPr>
                <w:rFonts w:cs="Arial"/>
                <w:bCs/>
                <w:color w:val="3B3838"/>
              </w:rPr>
              <w:t>Number of female security personnel participating in pre-deployment training</w:t>
            </w:r>
            <w:r w:rsidRPr="00BA01E7">
              <w:rPr>
                <w:rFonts w:cs="Arial"/>
              </w:rPr>
              <w:t xml:space="preserve"> </w:t>
            </w:r>
            <w:r w:rsidRPr="00BA01E7">
              <w:rPr>
                <w:rFonts w:cs="Arial"/>
                <w:bCs/>
                <w:color w:val="3B3838"/>
              </w:rPr>
              <w:t>with support from UN Women who demonstrate awareness of gender issues and security responses prior to deployment in a peacekeeping mission.</w:t>
            </w:r>
          </w:p>
          <w:bookmarkEnd w:id="95"/>
          <w:p w14:paraId="26100534" w14:textId="77777777" w:rsidR="00462DC6" w:rsidRPr="00BA01E7" w:rsidRDefault="00462DC6" w:rsidP="00462DC6">
            <w:pPr>
              <w:jc w:val="both"/>
              <w:rPr>
                <w:b/>
                <w:bCs/>
              </w:rPr>
            </w:pPr>
          </w:p>
        </w:tc>
        <w:tc>
          <w:tcPr>
            <w:tcW w:w="7797" w:type="dxa"/>
          </w:tcPr>
          <w:p w14:paraId="4FA47461" w14:textId="77777777" w:rsidR="00462DC6" w:rsidRPr="00BA01E7" w:rsidRDefault="00462DC6" w:rsidP="00462DC6">
            <w:pPr>
              <w:jc w:val="both"/>
            </w:pPr>
            <w:bookmarkStart w:id="96" w:name="_Hlk56497447"/>
            <w:r w:rsidRPr="00BA01E7">
              <w:rPr>
                <w:rFonts w:eastAsia="Calibri" w:cs="Calibri"/>
                <w:b/>
                <w:bCs/>
              </w:rPr>
              <w:t>Defence Forces</w:t>
            </w:r>
            <w:r w:rsidRPr="00BA01E7">
              <w:rPr>
                <w:rFonts w:eastAsia="Calibri" w:cs="Calibri"/>
              </w:rPr>
              <w:t>: UNW provides technical support to the Gender Focal Point and Peacekeeping Centre to strengthen women’s participation in peacekeeping missions</w:t>
            </w:r>
          </w:p>
          <w:p w14:paraId="73119AEE" w14:textId="77777777" w:rsidR="00462DC6" w:rsidRPr="00BA01E7" w:rsidRDefault="00462DC6" w:rsidP="00462DC6">
            <w:pPr>
              <w:jc w:val="both"/>
              <w:rPr>
                <w:rFonts w:cstheme="majorHAnsi"/>
              </w:rPr>
            </w:pPr>
            <w:r w:rsidRPr="00BA01E7">
              <w:rPr>
                <w:rFonts w:cstheme="majorHAnsi"/>
                <w:b/>
              </w:rPr>
              <w:t>The</w:t>
            </w:r>
            <w:r w:rsidRPr="00BA01E7">
              <w:rPr>
                <w:rFonts w:cstheme="majorHAnsi"/>
              </w:rPr>
              <w:t xml:space="preserve"> </w:t>
            </w:r>
            <w:r w:rsidRPr="00BA01E7">
              <w:rPr>
                <w:rFonts w:cstheme="majorHAnsi"/>
                <w:b/>
                <w:bCs/>
              </w:rPr>
              <w:t>F-FDTL Peacekeeping Training Centre</w:t>
            </w:r>
            <w:r w:rsidRPr="00BA01E7">
              <w:rPr>
                <w:rFonts w:cstheme="majorHAnsi"/>
              </w:rPr>
              <w:t xml:space="preserve"> integrates sessions on WPS, Sexual Exploitation and Abuse, Conflict-Related Sexual Violence, and HIV-Aids, aligned to the FFDTL - International Training material of for Peacekeeping. Five trainers from the </w:t>
            </w:r>
            <w:r w:rsidRPr="00BA01E7">
              <w:rPr>
                <w:rFonts w:cstheme="majorHAnsi"/>
              </w:rPr>
              <w:lastRenderedPageBreak/>
              <w:t xml:space="preserve">Peacekeeping centre participated in a two-day training organized by UN Women on the above-mentioned topics on 17 and 18 September 2018. </w:t>
            </w:r>
          </w:p>
          <w:p w14:paraId="057199AC" w14:textId="77777777" w:rsidR="00462DC6" w:rsidRPr="00BA01E7" w:rsidRDefault="00462DC6" w:rsidP="00462DC6">
            <w:pPr>
              <w:jc w:val="both"/>
              <w:rPr>
                <w:b/>
                <w:bCs/>
              </w:rPr>
            </w:pPr>
            <w:r w:rsidRPr="00BA01E7">
              <w:rPr>
                <w:b/>
                <w:bCs/>
              </w:rPr>
              <w:t xml:space="preserve">Progress has also been achieved in participation of women in peacekeeping. </w:t>
            </w:r>
          </w:p>
          <w:p w14:paraId="7220FCAD" w14:textId="77777777" w:rsidR="00462DC6" w:rsidRPr="00BA01E7" w:rsidRDefault="00462DC6" w:rsidP="00462DC6">
            <w:pPr>
              <w:jc w:val="both"/>
              <w:rPr>
                <w:rFonts w:cs="Arial"/>
                <w:bCs/>
                <w:color w:val="3B3838"/>
              </w:rPr>
            </w:pPr>
            <w:r w:rsidRPr="00BA01E7">
              <w:rPr>
                <w:bCs/>
              </w:rPr>
              <w:t xml:space="preserve">One female lieutenant benefitted from a two-week training course on peacekeeping, organized exclusively for female defence officers. From 30 July to 10 August 2018, Lieutenant Da Cunha participated in the joint UN Women-Department of Peacekeeping Operations Female Military Officers Course in Beijing, China, where she received intensive training on UN Peacekeeping.  </w:t>
            </w:r>
            <w:bookmarkEnd w:id="96"/>
          </w:p>
        </w:tc>
      </w:tr>
      <w:tr w:rsidR="00462DC6" w:rsidRPr="00BA01E7" w14:paraId="720E868C" w14:textId="77777777" w:rsidTr="00462DC6">
        <w:tc>
          <w:tcPr>
            <w:tcW w:w="1985" w:type="dxa"/>
          </w:tcPr>
          <w:p w14:paraId="3641FCDA" w14:textId="77777777" w:rsidR="00462DC6" w:rsidRPr="00985A7E" w:rsidRDefault="00462DC6" w:rsidP="00462DC6">
            <w:pPr>
              <w:jc w:val="both"/>
              <w:rPr>
                <w:i/>
                <w:iCs/>
              </w:rPr>
            </w:pPr>
            <w:r w:rsidRPr="00985A7E">
              <w:rPr>
                <w:i/>
                <w:iCs/>
              </w:rPr>
              <w:lastRenderedPageBreak/>
              <w:t>PILLAR I: PARTICIPATION</w:t>
            </w:r>
          </w:p>
          <w:p w14:paraId="3BCA3786" w14:textId="4FA363E4" w:rsidR="00462DC6" w:rsidRPr="00A20B5B" w:rsidRDefault="00462DC6" w:rsidP="00462DC6">
            <w:pPr>
              <w:jc w:val="both"/>
              <w:rPr>
                <w:i/>
                <w:iCs/>
              </w:rPr>
            </w:pPr>
            <w:r w:rsidRPr="00985A7E">
              <w:rPr>
                <w:i/>
                <w:iCs/>
              </w:rPr>
              <w:t xml:space="preserve">Women have equal and active participation in decision-making processes relating to governance, </w:t>
            </w:r>
            <w:proofErr w:type="gramStart"/>
            <w:r w:rsidRPr="00985A7E">
              <w:rPr>
                <w:i/>
                <w:iCs/>
              </w:rPr>
              <w:t>peace</w:t>
            </w:r>
            <w:proofErr w:type="gramEnd"/>
            <w:r w:rsidRPr="00985A7E">
              <w:rPr>
                <w:i/>
                <w:iCs/>
              </w:rPr>
              <w:t xml:space="preserve"> and security</w:t>
            </w:r>
            <w:r>
              <w:rPr>
                <w:i/>
                <w:iCs/>
              </w:rPr>
              <w:t>.</w:t>
            </w:r>
          </w:p>
        </w:tc>
        <w:tc>
          <w:tcPr>
            <w:tcW w:w="5103" w:type="dxa"/>
          </w:tcPr>
          <w:p w14:paraId="57C0DD87" w14:textId="77777777" w:rsidR="00462DC6" w:rsidRPr="00BA01E7" w:rsidRDefault="00462DC6" w:rsidP="00462DC6">
            <w:pPr>
              <w:rPr>
                <w:rFonts w:cs="Arial"/>
                <w:bCs/>
                <w:color w:val="3B3838"/>
              </w:rPr>
            </w:pPr>
            <w:r w:rsidRPr="00BA01E7">
              <w:rPr>
                <w:rFonts w:cs="Arial"/>
                <w:bCs/>
                <w:color w:val="3B3838"/>
              </w:rPr>
              <w:t>Indicator 1.3.4.: “</w:t>
            </w:r>
            <w:bookmarkStart w:id="97" w:name="_Hlk56497499"/>
            <w:r w:rsidRPr="00BA01E7">
              <w:rPr>
                <w:rFonts w:cs="Arial"/>
                <w:bCs/>
                <w:color w:val="3B3838"/>
              </w:rPr>
              <w:t>Number of training modules on GE and prevention of all forms of GBV included in training curriculum of the F-FDTL and PNTL</w:t>
            </w:r>
            <w:bookmarkEnd w:id="97"/>
          </w:p>
          <w:p w14:paraId="1CFF79AF" w14:textId="77777777" w:rsidR="00462DC6" w:rsidRPr="00BA01E7" w:rsidRDefault="00462DC6" w:rsidP="00462DC6">
            <w:pPr>
              <w:jc w:val="both"/>
              <w:rPr>
                <w:b/>
                <w:bCs/>
              </w:rPr>
            </w:pPr>
          </w:p>
        </w:tc>
        <w:tc>
          <w:tcPr>
            <w:tcW w:w="7797" w:type="dxa"/>
          </w:tcPr>
          <w:p w14:paraId="0FEBE8CC" w14:textId="77777777" w:rsidR="00462DC6" w:rsidRPr="00BA01E7" w:rsidRDefault="00462DC6" w:rsidP="00462DC6">
            <w:pPr>
              <w:jc w:val="both"/>
              <w:rPr>
                <w:rFonts w:ascii="Calibri" w:eastAsia="Times New Roman" w:hAnsi="Calibri" w:cs="Times New Roman"/>
                <w:color w:val="000000"/>
                <w:lang w:eastAsia="en-AU"/>
              </w:rPr>
            </w:pPr>
            <w:bookmarkStart w:id="98" w:name="_Hlk56497515"/>
            <w:r w:rsidRPr="00BA01E7">
              <w:rPr>
                <w:rFonts w:ascii="Calibri" w:eastAsia="Times New Roman" w:hAnsi="Calibri" w:cs="Times New Roman"/>
                <w:color w:val="000000"/>
                <w:lang w:eastAsia="en-AU"/>
              </w:rPr>
              <w:t>UN Women provided training on WPS. GE and UN Core and values to F-FDTL peace keeping training operations centre as preparatory training for defense personnel pursuing future roles in a UN Peacekeeping force.</w:t>
            </w:r>
          </w:p>
          <w:p w14:paraId="684E92C1" w14:textId="77777777" w:rsidR="00462DC6" w:rsidRPr="00BA01E7" w:rsidRDefault="00462DC6" w:rsidP="00462DC6">
            <w:pPr>
              <w:jc w:val="both"/>
              <w:rPr>
                <w:rFonts w:ascii="Calibri" w:eastAsia="Times New Roman" w:hAnsi="Calibri" w:cs="Times New Roman"/>
                <w:color w:val="000000"/>
                <w:lang w:eastAsia="en-AU"/>
              </w:rPr>
            </w:pPr>
          </w:p>
          <w:p w14:paraId="2960DC3E" w14:textId="77777777" w:rsidR="00462DC6" w:rsidRPr="00BA01E7" w:rsidRDefault="00462DC6" w:rsidP="00462DC6">
            <w:pPr>
              <w:jc w:val="both"/>
              <w:rPr>
                <w:rFonts w:ascii="Calibri" w:eastAsia="Times New Roman" w:hAnsi="Calibri" w:cs="Times New Roman"/>
                <w:lang w:eastAsia="en-AU"/>
              </w:rPr>
            </w:pPr>
            <w:r w:rsidRPr="00BA01E7">
              <w:rPr>
                <w:rFonts w:ascii="Calibri" w:eastAsia="Times New Roman" w:hAnsi="Calibri" w:cs="Times New Roman"/>
                <w:lang w:eastAsia="en-AU"/>
              </w:rPr>
              <w:t>UN Women team reviewed final toolkit on GBV prevention for women and children with disabilities for service providers linking to Spotlight Initiative</w:t>
            </w:r>
            <w:bookmarkEnd w:id="98"/>
            <w:r w:rsidRPr="00BA01E7">
              <w:rPr>
                <w:rFonts w:ascii="Calibri" w:eastAsia="Times New Roman" w:hAnsi="Calibri" w:cs="Times New Roman"/>
                <w:lang w:eastAsia="en-AU"/>
              </w:rPr>
              <w:t>.</w:t>
            </w:r>
          </w:p>
          <w:p w14:paraId="03EE001B" w14:textId="77777777" w:rsidR="00462DC6" w:rsidRPr="00BA01E7" w:rsidRDefault="00462DC6" w:rsidP="00462DC6">
            <w:pPr>
              <w:jc w:val="both"/>
              <w:rPr>
                <w:rFonts w:ascii="Calibri" w:eastAsia="Times New Roman" w:hAnsi="Calibri" w:cs="Times New Roman"/>
                <w:color w:val="3B3838"/>
                <w:lang w:eastAsia="en-AU"/>
              </w:rPr>
            </w:pPr>
          </w:p>
          <w:p w14:paraId="3A874C9F" w14:textId="77777777" w:rsidR="00462DC6" w:rsidRPr="00BA01E7" w:rsidRDefault="00462DC6" w:rsidP="00462DC6">
            <w:pPr>
              <w:jc w:val="both"/>
              <w:rPr>
                <w:rFonts w:ascii="Calibri" w:eastAsia="Times New Roman" w:hAnsi="Calibri" w:cs="Times New Roman"/>
                <w:color w:val="3B3838"/>
                <w:lang w:eastAsia="en-AU"/>
              </w:rPr>
            </w:pPr>
          </w:p>
          <w:p w14:paraId="7393396A" w14:textId="77777777" w:rsidR="00462DC6" w:rsidRPr="00BA01E7" w:rsidRDefault="00462DC6" w:rsidP="00462DC6">
            <w:pPr>
              <w:jc w:val="both"/>
              <w:rPr>
                <w:rFonts w:cs="Arial"/>
                <w:bCs/>
                <w:color w:val="3B3838"/>
              </w:rPr>
            </w:pPr>
          </w:p>
        </w:tc>
      </w:tr>
      <w:tr w:rsidR="00462DC6" w:rsidRPr="00BA01E7" w14:paraId="4D1035F0" w14:textId="77777777" w:rsidTr="00462DC6">
        <w:tc>
          <w:tcPr>
            <w:tcW w:w="1985" w:type="dxa"/>
          </w:tcPr>
          <w:p w14:paraId="324CB08E" w14:textId="77777777" w:rsidR="00462DC6" w:rsidRPr="00985A7E" w:rsidRDefault="00462DC6" w:rsidP="00462DC6">
            <w:pPr>
              <w:jc w:val="both"/>
              <w:rPr>
                <w:i/>
                <w:iCs/>
              </w:rPr>
            </w:pPr>
            <w:bookmarkStart w:id="99" w:name="_Hlk56497816"/>
            <w:r w:rsidRPr="00985A7E">
              <w:rPr>
                <w:i/>
                <w:iCs/>
              </w:rPr>
              <w:t>PILLAR II: PREVENTION</w:t>
            </w:r>
          </w:p>
          <w:p w14:paraId="431E0FA0" w14:textId="77777777" w:rsidR="00462DC6" w:rsidRPr="00985A7E" w:rsidRDefault="00462DC6" w:rsidP="00462DC6">
            <w:pPr>
              <w:jc w:val="both"/>
              <w:rPr>
                <w:i/>
                <w:iCs/>
              </w:rPr>
            </w:pPr>
            <w:r w:rsidRPr="00985A7E">
              <w:rPr>
                <w:i/>
                <w:iCs/>
              </w:rPr>
              <w:t>Prevention of conflict, including GBV</w:t>
            </w:r>
            <w:bookmarkEnd w:id="99"/>
          </w:p>
        </w:tc>
        <w:tc>
          <w:tcPr>
            <w:tcW w:w="5103" w:type="dxa"/>
          </w:tcPr>
          <w:p w14:paraId="734A575F" w14:textId="77777777" w:rsidR="00462DC6" w:rsidRPr="00BA01E7" w:rsidRDefault="00462DC6" w:rsidP="00462DC6">
            <w:pPr>
              <w:jc w:val="both"/>
              <w:rPr>
                <w:rFonts w:cs="Arial"/>
                <w:bCs/>
                <w:color w:val="3B3838"/>
              </w:rPr>
            </w:pPr>
            <w:bookmarkStart w:id="100" w:name="_Hlk56497940"/>
            <w:r w:rsidRPr="00BA01E7">
              <w:rPr>
                <w:rFonts w:eastAsia="Calibri"/>
                <w:b/>
                <w:u w:val="single"/>
              </w:rPr>
              <w:t>Outcome 2 “Gender equality advocates influence integration of gender equality principles into conflict prevention and peacebuilding practices”</w:t>
            </w:r>
            <w:bookmarkEnd w:id="100"/>
          </w:p>
        </w:tc>
        <w:tc>
          <w:tcPr>
            <w:tcW w:w="7797" w:type="dxa"/>
          </w:tcPr>
          <w:p w14:paraId="0606C715" w14:textId="77777777" w:rsidR="00462DC6" w:rsidRPr="00BA01E7" w:rsidRDefault="00462DC6" w:rsidP="00462DC6">
            <w:pPr>
              <w:jc w:val="both"/>
              <w:rPr>
                <w:rFonts w:eastAsia="Calibri"/>
                <w:b/>
                <w:u w:val="single"/>
              </w:rPr>
            </w:pPr>
          </w:p>
        </w:tc>
      </w:tr>
      <w:tr w:rsidR="00462DC6" w:rsidRPr="00BA01E7" w14:paraId="417F2014" w14:textId="77777777" w:rsidTr="00462DC6">
        <w:tc>
          <w:tcPr>
            <w:tcW w:w="1985" w:type="dxa"/>
          </w:tcPr>
          <w:p w14:paraId="01F212B4" w14:textId="77777777" w:rsidR="00462DC6" w:rsidRPr="00985A7E" w:rsidRDefault="00462DC6" w:rsidP="00462DC6">
            <w:pPr>
              <w:jc w:val="both"/>
              <w:rPr>
                <w:i/>
                <w:iCs/>
              </w:rPr>
            </w:pPr>
            <w:r w:rsidRPr="00985A7E">
              <w:rPr>
                <w:i/>
                <w:iCs/>
              </w:rPr>
              <w:t>PILLAR II: PREVENTION</w:t>
            </w:r>
          </w:p>
          <w:p w14:paraId="3EC4470D" w14:textId="77777777" w:rsidR="00462DC6" w:rsidRPr="00985A7E" w:rsidRDefault="00462DC6" w:rsidP="00462DC6">
            <w:pPr>
              <w:jc w:val="both"/>
              <w:rPr>
                <w:i/>
                <w:iCs/>
              </w:rPr>
            </w:pPr>
            <w:r w:rsidRPr="00985A7E">
              <w:rPr>
                <w:i/>
                <w:iCs/>
              </w:rPr>
              <w:t>Prevention of conflict, including GBV</w:t>
            </w:r>
          </w:p>
        </w:tc>
        <w:tc>
          <w:tcPr>
            <w:tcW w:w="5103" w:type="dxa"/>
          </w:tcPr>
          <w:p w14:paraId="0AE69864" w14:textId="77777777" w:rsidR="00462DC6" w:rsidRPr="00BA01E7" w:rsidRDefault="00462DC6" w:rsidP="00462DC6">
            <w:pPr>
              <w:jc w:val="both"/>
              <w:rPr>
                <w:rFonts w:cs="Arial"/>
                <w:bCs/>
                <w:color w:val="3B3838"/>
              </w:rPr>
            </w:pPr>
            <w:r w:rsidRPr="00BA01E7">
              <w:rPr>
                <w:rFonts w:cs="Arial"/>
                <w:bCs/>
                <w:color w:val="3B3838"/>
              </w:rPr>
              <w:t>Indicator 2.1: “Percentage of women Members of Parliament, in Suco Chief positions, and Municipal Administrators</w:t>
            </w:r>
          </w:p>
          <w:p w14:paraId="4B70F690" w14:textId="77777777" w:rsidR="00462DC6" w:rsidRPr="00BA01E7" w:rsidRDefault="00462DC6" w:rsidP="00462DC6">
            <w:pPr>
              <w:rPr>
                <w:rFonts w:cs="Arial"/>
                <w:bCs/>
                <w:color w:val="3B3838"/>
              </w:rPr>
            </w:pPr>
          </w:p>
        </w:tc>
        <w:tc>
          <w:tcPr>
            <w:tcW w:w="7797" w:type="dxa"/>
          </w:tcPr>
          <w:p w14:paraId="47AFE208" w14:textId="77777777" w:rsidR="00462DC6" w:rsidRPr="00BA01E7" w:rsidRDefault="00462DC6" w:rsidP="00462DC6">
            <w:pPr>
              <w:jc w:val="both"/>
              <w:rPr>
                <w:rFonts w:cs="Arial"/>
                <w:bCs/>
                <w:color w:val="3B3838"/>
              </w:rPr>
            </w:pPr>
            <w:bookmarkStart w:id="101" w:name="_Hlk56497977"/>
            <w:r w:rsidRPr="00BA01E7">
              <w:t>Despite high levels of women’s participation in the National Parliament with 38</w:t>
            </w:r>
            <w:r>
              <w:t>.5</w:t>
            </w:r>
            <w:r w:rsidRPr="00BA01E7">
              <w:t xml:space="preserve">% (25 out of 65) women Members of Parliament, women only make up 6 out (or 21%) of 29 positions in the Members of Government, which includes Ministers and Secretaries of State. By the end of December, one woman was appointed as Interim Administrator in the Municipality of Same. There are no women at the level of administrative posts. The 2016 Village Election Law, which requires at least one woman to stand for election in every Suco (village), has led to an increased number </w:t>
            </w:r>
            <w:r w:rsidRPr="00BA01E7">
              <w:lastRenderedPageBreak/>
              <w:t>of female Village Chiefs from 2.5 percent in 2009 to 4.5 percent in 2016.</w:t>
            </w:r>
            <w:r w:rsidRPr="00BA01E7">
              <w:rPr>
                <w:rStyle w:val="FootnoteReference"/>
              </w:rPr>
              <w:footnoteReference w:id="49"/>
            </w:r>
            <w:r w:rsidRPr="00BA01E7">
              <w:t xml:space="preserve"> A record 319 women stood for the local village elections, compared to 42 in 2009, as results of a widespread and coordinated support of a multiple coalition of CSOs and the Secretary of State for Equality and Inclusion, under the 100% campaign.</w:t>
            </w:r>
            <w:bookmarkEnd w:id="101"/>
          </w:p>
        </w:tc>
      </w:tr>
      <w:tr w:rsidR="00462DC6" w:rsidRPr="00BA01E7" w14:paraId="50344AC9" w14:textId="77777777" w:rsidTr="00462DC6">
        <w:tc>
          <w:tcPr>
            <w:tcW w:w="1985" w:type="dxa"/>
          </w:tcPr>
          <w:p w14:paraId="44FE6A92" w14:textId="77777777" w:rsidR="00462DC6" w:rsidRPr="00985A7E" w:rsidRDefault="00462DC6" w:rsidP="00462DC6">
            <w:pPr>
              <w:jc w:val="both"/>
              <w:rPr>
                <w:i/>
                <w:iCs/>
              </w:rPr>
            </w:pPr>
            <w:r w:rsidRPr="00985A7E">
              <w:rPr>
                <w:i/>
                <w:iCs/>
              </w:rPr>
              <w:lastRenderedPageBreak/>
              <w:t>PILLAR II: PREVENTION</w:t>
            </w:r>
          </w:p>
          <w:p w14:paraId="6F4B2B91" w14:textId="77777777" w:rsidR="00462DC6" w:rsidRPr="00BA01E7" w:rsidRDefault="00462DC6" w:rsidP="00462DC6">
            <w:pPr>
              <w:jc w:val="both"/>
            </w:pPr>
            <w:r w:rsidRPr="00985A7E">
              <w:rPr>
                <w:i/>
                <w:iCs/>
              </w:rPr>
              <w:t>Prevention of conflict, including GBV</w:t>
            </w:r>
          </w:p>
        </w:tc>
        <w:tc>
          <w:tcPr>
            <w:tcW w:w="5103" w:type="dxa"/>
          </w:tcPr>
          <w:p w14:paraId="31D35349" w14:textId="77777777" w:rsidR="00462DC6" w:rsidRPr="00BA01E7" w:rsidRDefault="00462DC6" w:rsidP="00462DC6">
            <w:pPr>
              <w:jc w:val="both"/>
              <w:rPr>
                <w:rFonts w:cs="Arial"/>
                <w:bCs/>
                <w:color w:val="3B3838"/>
              </w:rPr>
            </w:pPr>
            <w:bookmarkStart w:id="102" w:name="_Hlk56498001"/>
            <w:r w:rsidRPr="00BA01E7">
              <w:rPr>
                <w:rFonts w:cs="Arial"/>
                <w:bCs/>
                <w:color w:val="3B3838"/>
              </w:rPr>
              <w:t>Indicator 2.2: “Number of laws, policies and plans related to UNSCR 1325 that were influenced by GE advocates”.</w:t>
            </w:r>
          </w:p>
          <w:bookmarkEnd w:id="102"/>
          <w:p w14:paraId="132EE9DE" w14:textId="77777777" w:rsidR="00462DC6" w:rsidRPr="00BA01E7" w:rsidRDefault="00462DC6" w:rsidP="00462DC6">
            <w:pPr>
              <w:rPr>
                <w:rFonts w:cs="Arial"/>
                <w:bCs/>
                <w:color w:val="3B3838"/>
              </w:rPr>
            </w:pPr>
          </w:p>
        </w:tc>
        <w:tc>
          <w:tcPr>
            <w:tcW w:w="7797" w:type="dxa"/>
          </w:tcPr>
          <w:p w14:paraId="09CEB508" w14:textId="77777777" w:rsidR="00462DC6" w:rsidRPr="00BA01E7" w:rsidRDefault="00462DC6" w:rsidP="00462DC6">
            <w:pPr>
              <w:autoSpaceDE w:val="0"/>
              <w:autoSpaceDN w:val="0"/>
              <w:adjustRightInd w:val="0"/>
              <w:jc w:val="both"/>
              <w:rPr>
                <w:rFonts w:cs="Arial"/>
              </w:rPr>
            </w:pPr>
            <w:bookmarkStart w:id="103" w:name="_Hlk56498024"/>
            <w:r w:rsidRPr="00BA01E7">
              <w:rPr>
                <w:rFonts w:cs="Arial"/>
              </w:rPr>
              <w:t xml:space="preserve">2020- The awareness by MPs of the NAP 1325 and its conclusion in 2020 reflects the reach of implementation across State institutions. It also shows initial buy-in for a second phase of the NAP 1325 from the Members of Parliament. The </w:t>
            </w:r>
            <w:r w:rsidRPr="00BA01E7">
              <w:rPr>
                <w:rFonts w:cs="ArialMT"/>
              </w:rPr>
              <w:t xml:space="preserve">Parliament’s engagement followed </w:t>
            </w:r>
            <w:r w:rsidRPr="00BA01E7">
              <w:rPr>
                <w:rFonts w:cs="Arial"/>
              </w:rPr>
              <w:t>advocacy by the NAP 1325 Secretariat to select members of the Committee B</w:t>
            </w:r>
            <w:bookmarkEnd w:id="103"/>
            <w:r w:rsidRPr="00BA01E7">
              <w:rPr>
                <w:rFonts w:cs="Arial"/>
              </w:rPr>
              <w:t xml:space="preserve">. </w:t>
            </w:r>
          </w:p>
          <w:p w14:paraId="5A039D0A" w14:textId="77777777" w:rsidR="00462DC6" w:rsidRPr="00BA01E7" w:rsidRDefault="00462DC6" w:rsidP="00462DC6">
            <w:pPr>
              <w:autoSpaceDE w:val="0"/>
              <w:autoSpaceDN w:val="0"/>
              <w:adjustRightInd w:val="0"/>
              <w:jc w:val="both"/>
              <w:rPr>
                <w:rFonts w:cs="Arial"/>
              </w:rPr>
            </w:pPr>
          </w:p>
          <w:p w14:paraId="57AC7E1F" w14:textId="77777777" w:rsidR="00462DC6" w:rsidRPr="00BA01E7" w:rsidRDefault="00462DC6" w:rsidP="00462DC6">
            <w:pPr>
              <w:autoSpaceDE w:val="0"/>
              <w:autoSpaceDN w:val="0"/>
              <w:adjustRightInd w:val="0"/>
              <w:jc w:val="both"/>
              <w:rPr>
                <w:rFonts w:cs="Arial"/>
              </w:rPr>
            </w:pPr>
            <w:r w:rsidRPr="00BA01E7">
              <w:rPr>
                <w:rFonts w:cs="Arial"/>
              </w:rPr>
              <w:t>During the hearing at the Parliament, Members of Parliament from the Committee on Security (Committee B) asked the Secretary of State for Civil Protection and the Ministry of Interior about the NAP 1325 and requested to increase the budget to allow for preparations of the second phase of the NAP 1325.</w:t>
            </w:r>
          </w:p>
          <w:p w14:paraId="0F6F3DE9" w14:textId="77777777" w:rsidR="00462DC6" w:rsidRPr="00BA01E7" w:rsidRDefault="00462DC6" w:rsidP="00462DC6">
            <w:pPr>
              <w:autoSpaceDE w:val="0"/>
              <w:autoSpaceDN w:val="0"/>
              <w:adjustRightInd w:val="0"/>
              <w:jc w:val="both"/>
              <w:rPr>
                <w:rFonts w:cs="Arial"/>
                <w:bCs/>
                <w:color w:val="3B3838"/>
              </w:rPr>
            </w:pPr>
          </w:p>
          <w:p w14:paraId="39A6D488" w14:textId="77777777" w:rsidR="00462DC6" w:rsidRPr="00BA01E7" w:rsidRDefault="00462DC6" w:rsidP="00462DC6">
            <w:pPr>
              <w:autoSpaceDE w:val="0"/>
              <w:autoSpaceDN w:val="0"/>
              <w:adjustRightInd w:val="0"/>
              <w:jc w:val="both"/>
              <w:rPr>
                <w:rFonts w:cs="Arial"/>
                <w:bCs/>
                <w:color w:val="3B3838"/>
              </w:rPr>
            </w:pPr>
            <w:r w:rsidRPr="00BA01E7">
              <w:rPr>
                <w:rFonts w:cs="Arial"/>
              </w:rPr>
              <w:t xml:space="preserve">Through the project, UN Women has provided financial and technical support to the NAP 1325 Secretariat to carry out its role in coordination, implementation support and monitoring of the Plan. </w:t>
            </w:r>
          </w:p>
        </w:tc>
      </w:tr>
      <w:tr w:rsidR="00462DC6" w:rsidRPr="00BA01E7" w14:paraId="5342D7B3" w14:textId="77777777" w:rsidTr="00462DC6">
        <w:tc>
          <w:tcPr>
            <w:tcW w:w="1985" w:type="dxa"/>
          </w:tcPr>
          <w:p w14:paraId="0125D1A6" w14:textId="77777777" w:rsidR="00462DC6" w:rsidRPr="00985A7E" w:rsidRDefault="00462DC6" w:rsidP="00462DC6">
            <w:pPr>
              <w:jc w:val="both"/>
              <w:rPr>
                <w:i/>
                <w:iCs/>
              </w:rPr>
            </w:pPr>
            <w:r w:rsidRPr="00985A7E">
              <w:rPr>
                <w:i/>
                <w:iCs/>
              </w:rPr>
              <w:t>PILLAR II: PREVENTION</w:t>
            </w:r>
          </w:p>
          <w:p w14:paraId="22E86B81" w14:textId="77777777" w:rsidR="00462DC6" w:rsidRPr="00985A7E" w:rsidRDefault="00462DC6" w:rsidP="00462DC6">
            <w:pPr>
              <w:jc w:val="both"/>
              <w:rPr>
                <w:i/>
                <w:iCs/>
              </w:rPr>
            </w:pPr>
            <w:r w:rsidRPr="00985A7E">
              <w:rPr>
                <w:i/>
                <w:iCs/>
              </w:rPr>
              <w:t>Prevention of conflict, including GBV</w:t>
            </w:r>
          </w:p>
        </w:tc>
        <w:tc>
          <w:tcPr>
            <w:tcW w:w="5103" w:type="dxa"/>
          </w:tcPr>
          <w:p w14:paraId="4970EF0F" w14:textId="77777777" w:rsidR="00462DC6" w:rsidRPr="00BA01E7" w:rsidRDefault="00462DC6" w:rsidP="00462DC6">
            <w:pPr>
              <w:jc w:val="both"/>
              <w:rPr>
                <w:rFonts w:eastAsia="Calibri"/>
                <w:b/>
              </w:rPr>
            </w:pPr>
            <w:bookmarkStart w:id="104" w:name="_Hlk56498271"/>
          </w:p>
          <w:p w14:paraId="0C8FE476" w14:textId="77777777" w:rsidR="00462DC6" w:rsidRPr="00BA01E7" w:rsidRDefault="00462DC6" w:rsidP="00462DC6">
            <w:pPr>
              <w:jc w:val="both"/>
              <w:rPr>
                <w:rFonts w:eastAsia="Calibri"/>
                <w:b/>
              </w:rPr>
            </w:pPr>
          </w:p>
          <w:bookmarkEnd w:id="104"/>
          <w:p w14:paraId="073C421C" w14:textId="77777777" w:rsidR="00462DC6" w:rsidRPr="00BA01E7" w:rsidRDefault="00462DC6" w:rsidP="00462DC6">
            <w:pPr>
              <w:jc w:val="both"/>
              <w:rPr>
                <w:rFonts w:cs="Arial"/>
                <w:bCs/>
                <w:color w:val="3B3838"/>
              </w:rPr>
            </w:pPr>
          </w:p>
        </w:tc>
        <w:tc>
          <w:tcPr>
            <w:tcW w:w="7797" w:type="dxa"/>
          </w:tcPr>
          <w:p w14:paraId="2DC0EB56" w14:textId="77777777" w:rsidR="00462DC6" w:rsidRPr="00BA01E7" w:rsidRDefault="00462DC6" w:rsidP="00462DC6">
            <w:pPr>
              <w:pStyle w:val="Default"/>
              <w:rPr>
                <w:rFonts w:asciiTheme="minorHAnsi" w:eastAsia="Calibri" w:hAnsiTheme="minorHAnsi"/>
                <w:bCs/>
                <w:i/>
                <w:iCs/>
                <w:sz w:val="22"/>
                <w:szCs w:val="22"/>
              </w:rPr>
            </w:pPr>
            <w:bookmarkStart w:id="105" w:name="_Hlk56498296"/>
            <w:r w:rsidRPr="00BA01E7">
              <w:rPr>
                <w:rFonts w:asciiTheme="minorHAnsi" w:eastAsia="Calibri" w:hAnsiTheme="minorHAnsi"/>
                <w:bCs/>
                <w:i/>
                <w:iCs/>
                <w:sz w:val="22"/>
                <w:szCs w:val="22"/>
                <w:u w:val="single"/>
              </w:rPr>
              <w:t>Output</w:t>
            </w:r>
            <w:r w:rsidRPr="00BA01E7">
              <w:rPr>
                <w:rFonts w:asciiTheme="minorHAnsi" w:eastAsia="Calibri" w:hAnsiTheme="minorHAnsi"/>
                <w:bCs/>
                <w:i/>
                <w:iCs/>
                <w:sz w:val="22"/>
                <w:szCs w:val="22"/>
              </w:rPr>
              <w:t xml:space="preserve"> 2.1 “Community-based women-led groups have enhanced capacity to facilitate dialogues with Government to strengthen implementation of gender equality commitments in peacebuilding” </w:t>
            </w:r>
          </w:p>
          <w:p w14:paraId="5D1120CD" w14:textId="77777777" w:rsidR="00462DC6" w:rsidRPr="00BA01E7" w:rsidRDefault="00462DC6" w:rsidP="00462DC6">
            <w:pPr>
              <w:pStyle w:val="Default"/>
              <w:rPr>
                <w:rFonts w:asciiTheme="minorHAnsi" w:hAnsiTheme="minorHAnsi"/>
                <w:sz w:val="22"/>
                <w:szCs w:val="22"/>
              </w:rPr>
            </w:pPr>
            <w:r w:rsidRPr="00BA01E7">
              <w:rPr>
                <w:rFonts w:asciiTheme="minorHAnsi" w:eastAsia="Calibri" w:hAnsiTheme="minorHAnsi"/>
                <w:sz w:val="22"/>
                <w:szCs w:val="22"/>
              </w:rPr>
              <w:t>2017-</w:t>
            </w:r>
            <w:r w:rsidRPr="00BA01E7">
              <w:rPr>
                <w:rFonts w:asciiTheme="minorHAnsi" w:hAnsiTheme="minorHAnsi"/>
                <w:b/>
                <w:bCs/>
                <w:sz w:val="22"/>
                <w:szCs w:val="22"/>
              </w:rPr>
              <w:t xml:space="preserve"> </w:t>
            </w:r>
            <w:r w:rsidRPr="00BA01E7">
              <w:rPr>
                <w:rFonts w:asciiTheme="minorHAnsi" w:hAnsiTheme="minorHAnsi"/>
                <w:sz w:val="22"/>
                <w:szCs w:val="22"/>
              </w:rPr>
              <w:t>A participatory capacity assessment of fifteen national civil society organizations (CSOs) conducted</w:t>
            </w:r>
            <w:r w:rsidRPr="00BA01E7">
              <w:rPr>
                <w:rFonts w:asciiTheme="minorHAnsi" w:hAnsiTheme="minorHAnsi"/>
                <w:b/>
                <w:bCs/>
                <w:sz w:val="22"/>
                <w:szCs w:val="22"/>
              </w:rPr>
              <w:t xml:space="preserve"> </w:t>
            </w:r>
            <w:r w:rsidRPr="00BA01E7">
              <w:rPr>
                <w:rFonts w:asciiTheme="minorHAnsi" w:hAnsiTheme="minorHAnsi"/>
                <w:sz w:val="22"/>
                <w:szCs w:val="22"/>
              </w:rPr>
              <w:t xml:space="preserve">by UN Women in May 2017 identified technical expertise of CSOs related to the four pillars of the WPS Agenda. </w:t>
            </w:r>
          </w:p>
          <w:p w14:paraId="75243B26" w14:textId="77777777" w:rsidR="00462DC6" w:rsidRPr="00BA01E7" w:rsidRDefault="00462DC6" w:rsidP="00462DC6">
            <w:pPr>
              <w:jc w:val="both"/>
              <w:rPr>
                <w:rFonts w:ascii="Calibri" w:eastAsia="Calibri" w:hAnsi="Calibri" w:cs="Calibri"/>
              </w:rPr>
            </w:pPr>
          </w:p>
          <w:p w14:paraId="09FE297A" w14:textId="77777777" w:rsidR="00462DC6" w:rsidRPr="00BA01E7" w:rsidRDefault="00462DC6" w:rsidP="00462DC6">
            <w:pPr>
              <w:jc w:val="both"/>
              <w:rPr>
                <w:rFonts w:ascii="Calibri" w:eastAsia="Calibri" w:hAnsi="Calibri" w:cs="Calibri"/>
              </w:rPr>
            </w:pPr>
            <w:r w:rsidRPr="00BA01E7">
              <w:rPr>
                <w:rFonts w:eastAsia="Calibri" w:cs="Calibri"/>
              </w:rPr>
              <w:t>The NAP 1325 implementation structure offers a platform for gender advocates and influence sustainable peacebuilding. They contributed to developing the 2019 Annual Action Plans and successfully advocated for an increase in budget allocation for the NAP 1325 implementation.</w:t>
            </w:r>
          </w:p>
          <w:p w14:paraId="7689ECC8" w14:textId="77777777" w:rsidR="00462DC6" w:rsidRPr="00BA01E7" w:rsidRDefault="00462DC6" w:rsidP="00462DC6">
            <w:pPr>
              <w:shd w:val="clear" w:color="auto" w:fill="FFFFFF"/>
              <w:spacing w:before="195"/>
              <w:jc w:val="both"/>
              <w:rPr>
                <w:rFonts w:eastAsia="Segoe UI" w:cs="Segoe UI"/>
              </w:rPr>
            </w:pPr>
            <w:r w:rsidRPr="00BA01E7">
              <w:rPr>
                <w:rFonts w:eastAsia="Calibri" w:cs="Calibri"/>
                <w:color w:val="000000"/>
              </w:rPr>
              <w:lastRenderedPageBreak/>
              <w:t xml:space="preserve">2019- </w:t>
            </w:r>
            <w:r w:rsidRPr="00BA01E7">
              <w:rPr>
                <w:rFonts w:eastAsia="Segoe UI" w:cs="Segoe UI"/>
              </w:rPr>
              <w:t xml:space="preserve">Women leaders supported by UN Women in Covalima, Oecusse and Baucau organized 20+ actions to raise awareness and GE in their municipalities (including 2 press conference, a demonstration, two workshop) </w:t>
            </w:r>
          </w:p>
          <w:p w14:paraId="244DAF17" w14:textId="77777777" w:rsidR="00462DC6" w:rsidRPr="00BA01E7" w:rsidRDefault="00462DC6" w:rsidP="00462DC6">
            <w:pPr>
              <w:jc w:val="both"/>
              <w:rPr>
                <w:rFonts w:eastAsia="Calibri"/>
                <w:b/>
                <w:u w:val="single"/>
              </w:rPr>
            </w:pPr>
            <w:r w:rsidRPr="00BA01E7">
              <w:rPr>
                <w:rStyle w:val="NormalTextRunSCXW105426761BCX0"/>
                <w:rFonts w:cs="Calibri"/>
                <w:color w:val="000000"/>
                <w:shd w:val="clear" w:color="auto" w:fill="FFFFFF"/>
              </w:rPr>
              <w:t>2</w:t>
            </w:r>
            <w:r w:rsidRPr="00BA01E7">
              <w:rPr>
                <w:rStyle w:val="NormalTextRunSCXW105426761BCX0"/>
                <w:color w:val="000000"/>
                <w:shd w:val="clear" w:color="auto" w:fill="FFFFFF"/>
              </w:rPr>
              <w:t xml:space="preserve">019- </w:t>
            </w:r>
            <w:r w:rsidRPr="00BA01E7">
              <w:rPr>
                <w:rStyle w:val="NormalTextRunSCXW105426761BCX0"/>
                <w:rFonts w:cs="Calibri"/>
                <w:color w:val="000000"/>
                <w:shd w:val="clear" w:color="auto" w:fill="FFFFFF"/>
              </w:rPr>
              <w:t>About 60 women (or 30% of participants) are supported each quarter to participate in the Conflict Prevention and Resolution Network in the ten target Administrative Posts. 41 women’s groups representatives received training on mediation and negotiation provided by Belu</w:t>
            </w:r>
            <w:r w:rsidRPr="00BA01E7">
              <w:rPr>
                <w:rStyle w:val="NormalTextRunSCXW105426761BCX0"/>
                <w:rFonts w:cs="Calibri"/>
                <w:color w:val="000000"/>
                <w:u w:val="single" w:color="000000"/>
                <w:shd w:val="clear" w:color="auto" w:fill="FFFFFF"/>
              </w:rPr>
              <w:t>n</w:t>
            </w:r>
            <w:bookmarkEnd w:id="105"/>
            <w:r w:rsidRPr="00BA01E7">
              <w:rPr>
                <w:rStyle w:val="NormalTextRunSCXW105426761BCX0"/>
                <w:rFonts w:cs="Calibri"/>
                <w:color w:val="000000"/>
                <w:u w:val="single" w:color="000000"/>
                <w:shd w:val="clear" w:color="auto" w:fill="FFFFFF"/>
              </w:rPr>
              <w:t>.</w:t>
            </w:r>
            <w:r w:rsidRPr="00BA01E7">
              <w:rPr>
                <w:rStyle w:val="NormalTextRunSCXW105426761BCX0"/>
                <w:rFonts w:cs="Calibri"/>
                <w:color w:val="E3008C"/>
                <w:u w:val="single" w:color="E3008C"/>
                <w:shd w:val="clear" w:color="auto" w:fill="FFFFFF"/>
              </w:rPr>
              <w:t xml:space="preserve"> </w:t>
            </w:r>
          </w:p>
        </w:tc>
      </w:tr>
      <w:tr w:rsidR="00462DC6" w:rsidRPr="00BA01E7" w14:paraId="5D4A30E5" w14:textId="77777777" w:rsidTr="00462DC6">
        <w:tc>
          <w:tcPr>
            <w:tcW w:w="1985" w:type="dxa"/>
          </w:tcPr>
          <w:p w14:paraId="4659DFC5" w14:textId="77777777" w:rsidR="00462DC6" w:rsidRPr="00985A7E" w:rsidRDefault="00462DC6" w:rsidP="00462DC6">
            <w:pPr>
              <w:jc w:val="both"/>
              <w:rPr>
                <w:i/>
                <w:iCs/>
              </w:rPr>
            </w:pPr>
            <w:r w:rsidRPr="00985A7E">
              <w:rPr>
                <w:i/>
                <w:iCs/>
              </w:rPr>
              <w:lastRenderedPageBreak/>
              <w:t>PILLAR II: PREVENTION</w:t>
            </w:r>
          </w:p>
          <w:p w14:paraId="00EA5812" w14:textId="77777777" w:rsidR="00462DC6" w:rsidRPr="00985A7E" w:rsidRDefault="00462DC6" w:rsidP="00462DC6">
            <w:pPr>
              <w:jc w:val="both"/>
              <w:rPr>
                <w:i/>
                <w:iCs/>
              </w:rPr>
            </w:pPr>
            <w:r w:rsidRPr="00985A7E">
              <w:rPr>
                <w:i/>
                <w:iCs/>
              </w:rPr>
              <w:t>Prevention of conflict, including GBV</w:t>
            </w:r>
          </w:p>
        </w:tc>
        <w:tc>
          <w:tcPr>
            <w:tcW w:w="5103" w:type="dxa"/>
          </w:tcPr>
          <w:p w14:paraId="3941534D" w14:textId="77777777" w:rsidR="00462DC6" w:rsidRPr="00BA01E7" w:rsidRDefault="00462DC6" w:rsidP="00462DC6">
            <w:pPr>
              <w:jc w:val="both"/>
              <w:rPr>
                <w:rFonts w:cs="Arial"/>
                <w:bCs/>
                <w:color w:val="3B3838"/>
              </w:rPr>
            </w:pPr>
            <w:r w:rsidRPr="00BA01E7">
              <w:rPr>
                <w:rFonts w:cs="Arial"/>
                <w:bCs/>
                <w:color w:val="3B3838"/>
              </w:rPr>
              <w:t xml:space="preserve">Indicator 2.1.1: </w:t>
            </w:r>
            <w:bookmarkStart w:id="106" w:name="_Hlk56498382"/>
            <w:r w:rsidRPr="00BA01E7">
              <w:rPr>
                <w:rFonts w:cs="Arial"/>
                <w:bCs/>
                <w:color w:val="3B3838"/>
              </w:rPr>
              <w:t>“Number of recommendations submitted, and actions taken by gender advocates at national and community-based level to advocate to the Parliament, NAP-WPS’ Implementing Mechanism, or GWGs at the Municipality level for implementation of NAP 1325 and GE annually”</w:t>
            </w:r>
            <w:bookmarkEnd w:id="106"/>
          </w:p>
        </w:tc>
        <w:tc>
          <w:tcPr>
            <w:tcW w:w="7797" w:type="dxa"/>
          </w:tcPr>
          <w:p w14:paraId="1A25839F" w14:textId="77777777" w:rsidR="00462DC6" w:rsidRPr="00BA01E7" w:rsidRDefault="00462DC6" w:rsidP="00462DC6">
            <w:pPr>
              <w:jc w:val="both"/>
              <w:rPr>
                <w:rFonts w:ascii="Calibri" w:eastAsia="Calibri" w:hAnsi="Calibri" w:cs="Calibri"/>
              </w:rPr>
            </w:pPr>
            <w:r w:rsidRPr="00BA01E7">
              <w:rPr>
                <w:rFonts w:ascii="Calibri" w:eastAsia="Calibri" w:hAnsi="Calibri" w:cs="Calibri"/>
              </w:rPr>
              <w:t>31 women from Baucau, Bobonaro and Oecusse</w:t>
            </w:r>
            <w:r>
              <w:rPr>
                <w:rFonts w:ascii="Calibri" w:eastAsia="Calibri" w:hAnsi="Calibri" w:cs="Calibri"/>
              </w:rPr>
              <w:t xml:space="preserve"> (RAEOA)</w:t>
            </w:r>
            <w:r w:rsidRPr="00BA01E7">
              <w:rPr>
                <w:rFonts w:ascii="Calibri" w:eastAsia="Calibri" w:hAnsi="Calibri" w:cs="Calibri"/>
              </w:rPr>
              <w:t xml:space="preserve"> participated in Focus Group Discussions in the framework of a UN Women research to inform on Gender Responsive Alternative Dispute Resolution, which was presented to 30 justice sector stakeholders and will be presented to the Ministry of Justice for consideration in developing future programming on in February 2018. </w:t>
            </w:r>
          </w:p>
          <w:p w14:paraId="2C37371D" w14:textId="77777777" w:rsidR="00462DC6" w:rsidRPr="00BA01E7" w:rsidRDefault="00462DC6" w:rsidP="00462DC6">
            <w:pPr>
              <w:jc w:val="both"/>
              <w:rPr>
                <w:rFonts w:cs="Arial"/>
                <w:bCs/>
                <w:color w:val="3B3838"/>
              </w:rPr>
            </w:pPr>
          </w:p>
        </w:tc>
      </w:tr>
      <w:tr w:rsidR="00462DC6" w:rsidRPr="00BA01E7" w14:paraId="7F80B1E2" w14:textId="77777777" w:rsidTr="00462DC6">
        <w:tc>
          <w:tcPr>
            <w:tcW w:w="1985" w:type="dxa"/>
          </w:tcPr>
          <w:p w14:paraId="0242A779" w14:textId="77777777" w:rsidR="00462DC6" w:rsidRPr="00985A7E" w:rsidRDefault="00462DC6" w:rsidP="00462DC6">
            <w:pPr>
              <w:jc w:val="both"/>
              <w:rPr>
                <w:i/>
                <w:iCs/>
              </w:rPr>
            </w:pPr>
            <w:r w:rsidRPr="00985A7E">
              <w:rPr>
                <w:i/>
                <w:iCs/>
              </w:rPr>
              <w:t>PILLAR II: PREVENTION</w:t>
            </w:r>
          </w:p>
          <w:p w14:paraId="521F7E1C" w14:textId="77777777" w:rsidR="00462DC6" w:rsidRPr="00985A7E" w:rsidRDefault="00462DC6" w:rsidP="00462DC6">
            <w:pPr>
              <w:jc w:val="both"/>
              <w:rPr>
                <w:i/>
                <w:iCs/>
              </w:rPr>
            </w:pPr>
            <w:r w:rsidRPr="00985A7E">
              <w:rPr>
                <w:i/>
                <w:iCs/>
              </w:rPr>
              <w:t>Prevention of conflict, including GBV</w:t>
            </w:r>
          </w:p>
        </w:tc>
        <w:tc>
          <w:tcPr>
            <w:tcW w:w="5103" w:type="dxa"/>
          </w:tcPr>
          <w:p w14:paraId="1D35D803" w14:textId="77777777" w:rsidR="00462DC6" w:rsidRPr="00BA01E7" w:rsidRDefault="00462DC6" w:rsidP="00462DC6">
            <w:pPr>
              <w:jc w:val="both"/>
              <w:rPr>
                <w:rFonts w:cs="Arial"/>
                <w:bCs/>
                <w:color w:val="3B3838"/>
              </w:rPr>
            </w:pPr>
          </w:p>
        </w:tc>
        <w:tc>
          <w:tcPr>
            <w:tcW w:w="7797" w:type="dxa"/>
          </w:tcPr>
          <w:p w14:paraId="35AC9B6B" w14:textId="77777777" w:rsidR="00462DC6" w:rsidRPr="00BA01E7" w:rsidRDefault="00462DC6" w:rsidP="00462DC6">
            <w:pPr>
              <w:jc w:val="both"/>
              <w:rPr>
                <w:rFonts w:eastAsia="Calibri"/>
                <w:bCs/>
                <w:i/>
                <w:iCs/>
              </w:rPr>
            </w:pPr>
            <w:bookmarkStart w:id="107" w:name="_Hlk56498553"/>
            <w:r w:rsidRPr="00BA01E7">
              <w:rPr>
                <w:rFonts w:eastAsia="Calibri"/>
                <w:bCs/>
                <w:i/>
                <w:iCs/>
              </w:rPr>
              <w:t>Output 2.2 “Women leaders have improved capacity to participate in decision-making processes alongside their male counterparts with increased engagement with their constituencies</w:t>
            </w:r>
            <w:bookmarkEnd w:id="107"/>
            <w:r w:rsidRPr="00BA01E7">
              <w:rPr>
                <w:rFonts w:eastAsia="Calibri"/>
                <w:bCs/>
                <w:i/>
                <w:iCs/>
              </w:rPr>
              <w:t>.</w:t>
            </w:r>
          </w:p>
          <w:p w14:paraId="39D337C8" w14:textId="77777777" w:rsidR="00462DC6" w:rsidRPr="00BA01E7" w:rsidRDefault="00462DC6" w:rsidP="00462DC6">
            <w:pPr>
              <w:pStyle w:val="Default"/>
              <w:jc w:val="both"/>
              <w:rPr>
                <w:rFonts w:asciiTheme="minorHAnsi" w:hAnsiTheme="minorHAnsi"/>
                <w:sz w:val="22"/>
                <w:szCs w:val="22"/>
              </w:rPr>
            </w:pPr>
            <w:bookmarkStart w:id="108" w:name="_Hlk56498585"/>
            <w:r w:rsidRPr="00BA01E7">
              <w:rPr>
                <w:rFonts w:asciiTheme="minorHAnsi" w:hAnsiTheme="minorHAnsi"/>
                <w:sz w:val="22"/>
                <w:szCs w:val="22"/>
              </w:rPr>
              <w:t xml:space="preserve">Responding to the demand for leadership development, UN Women </w:t>
            </w:r>
            <w:r w:rsidRPr="00BA01E7">
              <w:rPr>
                <w:rFonts w:asciiTheme="minorHAnsi" w:hAnsiTheme="minorHAnsi"/>
                <w:b/>
                <w:bCs/>
                <w:sz w:val="22"/>
                <w:szCs w:val="22"/>
              </w:rPr>
              <w:t xml:space="preserve">developed an innovative model of Transformative Leadership for Gender Equality </w:t>
            </w:r>
            <w:r w:rsidRPr="00BA01E7">
              <w:rPr>
                <w:rFonts w:asciiTheme="minorHAnsi" w:hAnsiTheme="minorHAnsi"/>
                <w:sz w:val="22"/>
                <w:szCs w:val="22"/>
              </w:rPr>
              <w:t>(TLGE) training, tailored to the Timor-Leste context, in collaboration with its Training Centre. The training features five sessions phased over a one-year period, using participatory, adult-learning methodologies, combined with networking, peer-learning and mentoring. It focuses on deepening self-awareness, assessing institutional and contextual approaches to decision-making, addressing institutional and social inequalities and coalition-building for reaching gender equitable progress across sectors.</w:t>
            </w:r>
          </w:p>
          <w:p w14:paraId="770FBA50" w14:textId="77777777" w:rsidR="00462DC6" w:rsidRPr="00BA01E7" w:rsidRDefault="00462DC6" w:rsidP="00462DC6">
            <w:pPr>
              <w:pStyle w:val="Default"/>
              <w:jc w:val="both"/>
              <w:rPr>
                <w:rFonts w:asciiTheme="minorHAnsi" w:hAnsiTheme="minorHAnsi"/>
                <w:sz w:val="22"/>
                <w:szCs w:val="22"/>
              </w:rPr>
            </w:pPr>
            <w:r w:rsidRPr="00BA01E7">
              <w:rPr>
                <w:rFonts w:asciiTheme="minorHAnsi" w:hAnsiTheme="minorHAnsi"/>
                <w:sz w:val="22"/>
                <w:szCs w:val="22"/>
              </w:rPr>
              <w:t xml:space="preserve">Transformative Leadership for Gender Equality Promoting women’s leadership and decision-making is a core component of UN Women in Timor-Leste across its four thematic areas. Following requests from institutional partners, UN Women designed and launched a unique Transformative Leadership initiative in 2017, reaching an initial 57 participants, </w:t>
            </w:r>
            <w:r w:rsidRPr="00BA01E7">
              <w:rPr>
                <w:sz w:val="22"/>
                <w:szCs w:val="22"/>
              </w:rPr>
              <w:t>(</w:t>
            </w:r>
            <w:r w:rsidRPr="00BA01E7">
              <w:rPr>
                <w:rFonts w:asciiTheme="minorHAnsi" w:hAnsiTheme="minorHAnsi"/>
                <w:sz w:val="22"/>
                <w:szCs w:val="22"/>
              </w:rPr>
              <w:t xml:space="preserve">41 women, 16 men) with a series of targeted training sessions focused on achieving results at the individual and institutional level. </w:t>
            </w:r>
          </w:p>
          <w:p w14:paraId="42FEA1B4" w14:textId="67F50078" w:rsidR="00462DC6" w:rsidRPr="00BA01E7" w:rsidRDefault="00462DC6" w:rsidP="00A20B5B">
            <w:pPr>
              <w:pStyle w:val="Default"/>
              <w:jc w:val="both"/>
              <w:rPr>
                <w:rFonts w:cs="TheSansC5-Light"/>
              </w:rPr>
            </w:pPr>
            <w:r w:rsidRPr="00BA01E7">
              <w:rPr>
                <w:rFonts w:asciiTheme="minorHAnsi" w:hAnsiTheme="minorHAnsi"/>
                <w:sz w:val="22"/>
                <w:szCs w:val="22"/>
              </w:rPr>
              <w:lastRenderedPageBreak/>
              <w:t>The one-year training strengthens leaders’ use of gender inclusive and transformative leadership principles and practices to address institutional gender biases and promote commitments to gender equality and women’s rights</w:t>
            </w:r>
            <w:bookmarkEnd w:id="108"/>
            <w:r w:rsidRPr="00BA01E7">
              <w:rPr>
                <w:rFonts w:asciiTheme="minorHAnsi" w:hAnsiTheme="minorHAnsi"/>
                <w:sz w:val="22"/>
                <w:szCs w:val="22"/>
              </w:rPr>
              <w:t xml:space="preserve">. </w:t>
            </w:r>
            <w:bookmarkStart w:id="109" w:name="_Hlk56498632"/>
            <w:r w:rsidRPr="00BA01E7">
              <w:rPr>
                <w:rFonts w:asciiTheme="minorHAnsi" w:hAnsiTheme="minorHAnsi"/>
                <w:sz w:val="22"/>
                <w:szCs w:val="22"/>
              </w:rPr>
              <w:t>Participants represent the Secretary of State for Equality and Inclusion (SEII), the National Police of Timor-Leste (PNTL) and the women’s network Rede Feto</w:t>
            </w:r>
            <w:r w:rsidR="00A20B5B">
              <w:rPr>
                <w:rFonts w:asciiTheme="minorHAnsi" w:hAnsiTheme="minorHAnsi"/>
                <w:sz w:val="22"/>
                <w:szCs w:val="22"/>
              </w:rPr>
              <w:t xml:space="preserve">. </w:t>
            </w:r>
            <w:r w:rsidRPr="00BA01E7">
              <w:rPr>
                <w:rFonts w:cs="TheSansC5-Light"/>
              </w:rPr>
              <w:t>Between April 2017 and December 2018, 40 participants (11 Men and 29 women) from the National Police, Secretary of State for Equality and Inclusion and the women’s network Rede Feto, successfully completed a journey of transformative leadership. Through six-sessions totalling 48 hours, participants acquired the tools,</w:t>
            </w:r>
            <w:r w:rsidR="00A20B5B">
              <w:rPr>
                <w:rFonts w:cs="TheSansC5-Light"/>
              </w:rPr>
              <w:t xml:space="preserve"> </w:t>
            </w:r>
            <w:proofErr w:type="gramStart"/>
            <w:r w:rsidRPr="00BA01E7">
              <w:rPr>
                <w:rFonts w:cs="TheSansC5-Light"/>
              </w:rPr>
              <w:t>knowledge</w:t>
            </w:r>
            <w:proofErr w:type="gramEnd"/>
            <w:r w:rsidRPr="00BA01E7">
              <w:rPr>
                <w:rFonts w:cs="TheSansC5-Light"/>
              </w:rPr>
              <w:t xml:space="preserve"> and skills to create a stronger and more gender-equitable environment in their personal lives, communities and in their workspaces. This journey contributes to the implementation of the first pillar on leadership under the National Action Plan on UNSCR 1325 on Women, Peace and Security (#NAP1325). </w:t>
            </w:r>
          </w:p>
          <w:p w14:paraId="3D8E46EE" w14:textId="77777777" w:rsidR="00462DC6" w:rsidRPr="00BA01E7" w:rsidRDefault="00462DC6" w:rsidP="00462DC6">
            <w:pPr>
              <w:autoSpaceDE w:val="0"/>
              <w:autoSpaceDN w:val="0"/>
              <w:adjustRightInd w:val="0"/>
            </w:pPr>
          </w:p>
          <w:p w14:paraId="1643ED22" w14:textId="3D1FE551" w:rsidR="00462DC6" w:rsidRDefault="00462DC6" w:rsidP="00462DC6">
            <w:pPr>
              <w:pStyle w:val="Default"/>
              <w:jc w:val="both"/>
              <w:rPr>
                <w:rFonts w:asciiTheme="minorHAnsi" w:hAnsiTheme="minorHAnsi"/>
                <w:sz w:val="22"/>
                <w:szCs w:val="22"/>
              </w:rPr>
            </w:pPr>
            <w:r w:rsidRPr="00BA01E7">
              <w:rPr>
                <w:rFonts w:asciiTheme="minorHAnsi" w:hAnsiTheme="minorHAnsi"/>
                <w:b/>
                <w:bCs/>
                <w:sz w:val="22"/>
                <w:szCs w:val="22"/>
              </w:rPr>
              <w:t>26 leaders of national women’s organisations strengthened their leadership skills and advocacy networks in a two-day introductory workshop on Transformational Leadership for Gender Equality (TLGE)</w:t>
            </w:r>
            <w:r w:rsidRPr="00BA01E7">
              <w:rPr>
                <w:rFonts w:asciiTheme="minorHAnsi" w:hAnsiTheme="minorHAnsi"/>
                <w:sz w:val="22"/>
                <w:szCs w:val="22"/>
              </w:rPr>
              <w:t xml:space="preserve">. The workshop was conducted on 4 and 5 April 2017 with 26 Rede Feto members (1 </w:t>
            </w:r>
            <w:r w:rsidR="00BF560F" w:rsidRPr="00BA01E7">
              <w:rPr>
                <w:rFonts w:asciiTheme="minorHAnsi" w:hAnsiTheme="minorHAnsi"/>
                <w:sz w:val="22"/>
                <w:szCs w:val="22"/>
              </w:rPr>
              <w:t>man</w:t>
            </w:r>
            <w:r w:rsidRPr="00BA01E7">
              <w:rPr>
                <w:rFonts w:asciiTheme="minorHAnsi" w:hAnsiTheme="minorHAnsi"/>
                <w:sz w:val="22"/>
                <w:szCs w:val="22"/>
              </w:rPr>
              <w:t xml:space="preserve"> and 25 women) from 24 local organizations, as part of a </w:t>
            </w:r>
            <w:proofErr w:type="gramStart"/>
            <w:r w:rsidRPr="00BA01E7">
              <w:rPr>
                <w:rFonts w:asciiTheme="minorHAnsi" w:hAnsiTheme="minorHAnsi"/>
                <w:sz w:val="22"/>
                <w:szCs w:val="22"/>
              </w:rPr>
              <w:t>one year</w:t>
            </w:r>
            <w:proofErr w:type="gramEnd"/>
            <w:r w:rsidRPr="00BA01E7">
              <w:rPr>
                <w:rFonts w:asciiTheme="minorHAnsi" w:hAnsiTheme="minorHAnsi"/>
                <w:sz w:val="22"/>
                <w:szCs w:val="22"/>
              </w:rPr>
              <w:t xml:space="preserve"> capacity development programme on Transformative Leadership for Gender Equality</w:t>
            </w:r>
          </w:p>
          <w:p w14:paraId="0BAD3995" w14:textId="77777777" w:rsidR="00A20B5B" w:rsidRPr="00BA01E7" w:rsidRDefault="00A20B5B" w:rsidP="00462DC6">
            <w:pPr>
              <w:pStyle w:val="Default"/>
              <w:jc w:val="both"/>
              <w:rPr>
                <w:rFonts w:asciiTheme="minorHAnsi" w:hAnsiTheme="minorHAnsi"/>
                <w:sz w:val="22"/>
                <w:szCs w:val="22"/>
              </w:rPr>
            </w:pPr>
          </w:p>
          <w:p w14:paraId="46ECEE91" w14:textId="77777777" w:rsidR="00462DC6" w:rsidRPr="00BA01E7" w:rsidRDefault="00462DC6" w:rsidP="00462DC6">
            <w:pPr>
              <w:pStyle w:val="Default"/>
              <w:rPr>
                <w:rFonts w:asciiTheme="minorHAnsi" w:hAnsiTheme="minorHAnsi"/>
                <w:sz w:val="22"/>
                <w:szCs w:val="22"/>
              </w:rPr>
            </w:pPr>
            <w:r w:rsidRPr="00BA01E7">
              <w:rPr>
                <w:rFonts w:asciiTheme="minorHAnsi" w:hAnsiTheme="minorHAnsi"/>
                <w:b/>
                <w:bCs/>
                <w:sz w:val="22"/>
                <w:szCs w:val="22"/>
              </w:rPr>
              <w:t xml:space="preserve">26 leaders (25 women and 1 man) of national women’s organisations strengthened leadership skills </w:t>
            </w:r>
            <w:r w:rsidRPr="00BA01E7">
              <w:rPr>
                <w:rFonts w:asciiTheme="minorHAnsi" w:hAnsiTheme="minorHAnsi"/>
                <w:sz w:val="22"/>
                <w:szCs w:val="22"/>
              </w:rPr>
              <w:t>and advocacy networks by enrolling in the TLGE training, which was initiated through a two-day introductory workshop organized by UN Women in April 2017.</w:t>
            </w:r>
          </w:p>
          <w:p w14:paraId="0A8919E1" w14:textId="77777777" w:rsidR="00462DC6" w:rsidRPr="00BA01E7" w:rsidRDefault="00462DC6" w:rsidP="00462DC6">
            <w:pPr>
              <w:pStyle w:val="Default"/>
              <w:rPr>
                <w:rFonts w:asciiTheme="minorHAnsi" w:hAnsiTheme="minorHAnsi"/>
                <w:sz w:val="22"/>
                <w:szCs w:val="22"/>
              </w:rPr>
            </w:pPr>
          </w:p>
          <w:p w14:paraId="48B2811D" w14:textId="77777777" w:rsidR="00462DC6" w:rsidRPr="00BA01E7" w:rsidRDefault="00462DC6" w:rsidP="00462DC6">
            <w:pPr>
              <w:jc w:val="both"/>
              <w:rPr>
                <w:rFonts w:cs="Arial Nova Light"/>
                <w:color w:val="000000"/>
              </w:rPr>
            </w:pPr>
            <w:r w:rsidRPr="00BA01E7">
              <w:rPr>
                <w:rFonts w:cs="Arial Nova Light"/>
                <w:color w:val="000000"/>
              </w:rPr>
              <w:t>2018-9 national level, 38 out of 40 managers (30 women and 10 men) from SEII, PNTL and Rede Feto increased their transformative leadership capacity for advancing gender equality after completing the 12-month programme</w:t>
            </w:r>
          </w:p>
          <w:p w14:paraId="03100E1B" w14:textId="77777777" w:rsidR="00462DC6" w:rsidRPr="00BA01E7" w:rsidRDefault="00462DC6" w:rsidP="00462DC6">
            <w:pPr>
              <w:jc w:val="both"/>
              <w:rPr>
                <w:rFonts w:cs="Arial Nova Light"/>
                <w:color w:val="000000"/>
              </w:rPr>
            </w:pPr>
          </w:p>
          <w:p w14:paraId="19F9C9BF" w14:textId="77777777" w:rsidR="00462DC6" w:rsidRPr="00BA01E7" w:rsidRDefault="00462DC6" w:rsidP="00462DC6">
            <w:pPr>
              <w:jc w:val="both"/>
              <w:rPr>
                <w:rFonts w:cs="Arial Nova Light"/>
                <w:color w:val="000000"/>
              </w:rPr>
            </w:pPr>
            <w:r w:rsidRPr="00BA01E7">
              <w:lastRenderedPageBreak/>
              <w:t xml:space="preserve">UN Women Timor-Leste’s </w:t>
            </w:r>
            <w:r w:rsidRPr="00BA01E7">
              <w:rPr>
                <w:b/>
                <w:bCs/>
              </w:rPr>
              <w:t>Transformational Leadership (TL) programme</w:t>
            </w:r>
            <w:r w:rsidRPr="00BA01E7">
              <w:t xml:space="preserve"> is not a ‘one-off’ training that builds technical skills associated with leadership such as management, presentation or public speaking</w:t>
            </w:r>
          </w:p>
          <w:bookmarkEnd w:id="109"/>
          <w:p w14:paraId="1EBD771D" w14:textId="77777777" w:rsidR="00462DC6" w:rsidRPr="00BA01E7" w:rsidRDefault="00462DC6" w:rsidP="00462DC6">
            <w:pPr>
              <w:jc w:val="both"/>
              <w:rPr>
                <w:rFonts w:cs="Arial Nova Light"/>
                <w:color w:val="000000"/>
              </w:rPr>
            </w:pPr>
          </w:p>
          <w:p w14:paraId="658F4C07" w14:textId="77777777" w:rsidR="00462DC6" w:rsidRPr="00BA01E7" w:rsidRDefault="00462DC6" w:rsidP="00462DC6">
            <w:pPr>
              <w:jc w:val="both"/>
              <w:rPr>
                <w:rFonts w:cs="Arial Nova Light"/>
                <w:color w:val="000000"/>
              </w:rPr>
            </w:pPr>
            <w:bookmarkStart w:id="110" w:name="_Hlk56498665"/>
            <w:r w:rsidRPr="00BA01E7">
              <w:t>The programme can complement such trainings, but aims to build understanding on why a different approach to leadership is needed, and supports individuals in their respective roles within State institutions and society, through workshops, resources and mentoring to bring about the required change to achieve gender equality and wider social justice.</w:t>
            </w:r>
          </w:p>
          <w:p w14:paraId="4564A719" w14:textId="77777777" w:rsidR="00462DC6" w:rsidRPr="00985A7E" w:rsidRDefault="00462DC6" w:rsidP="00462DC6">
            <w:pPr>
              <w:jc w:val="both"/>
              <w:rPr>
                <w:rFonts w:cs="Arial Nova Light"/>
                <w:b/>
                <w:bCs/>
                <w:color w:val="000000"/>
                <w:sz w:val="24"/>
                <w:szCs w:val="24"/>
              </w:rPr>
            </w:pPr>
            <w:r w:rsidRPr="00BA01E7">
              <w:rPr>
                <w:rFonts w:cs="Calibri"/>
                <w:i/>
                <w:iCs/>
                <w:color w:val="000000"/>
              </w:rPr>
              <w:t>Promoting women’s leadership and decision-making is a core component of UN Women’s efforts across its thematic areas: promoting women’s economic empowerment, addressing violence against women and girls, advancing the women, peace and security (WPS) agenda, and ensuring legal and policy commitments on gender equality are implemented and monitored. P.1</w:t>
            </w:r>
            <w:r w:rsidRPr="00BA01E7">
              <w:t xml:space="preserve"> </w:t>
            </w:r>
            <w:r w:rsidRPr="00985A7E">
              <w:rPr>
                <w:rFonts w:cs="Calibri"/>
                <w:color w:val="000000"/>
                <w:sz w:val="24"/>
                <w:szCs w:val="24"/>
              </w:rPr>
              <w:t xml:space="preserve">TRANSFORMATIVE LEADERSHIP, </w:t>
            </w:r>
            <w:r w:rsidRPr="00BF560F">
              <w:rPr>
                <w:rStyle w:val="A0"/>
                <w:b w:val="0"/>
                <w:bCs w:val="0"/>
                <w:sz w:val="24"/>
                <w:szCs w:val="24"/>
                <w:u w:val="single"/>
              </w:rPr>
              <w:t>LEADING FOR GENDER EQUALITY AND WOMEN’S RIGHTS</w:t>
            </w:r>
          </w:p>
          <w:p w14:paraId="416B3BE7" w14:textId="77777777" w:rsidR="00462DC6" w:rsidRPr="00BA01E7" w:rsidRDefault="00462DC6" w:rsidP="00462DC6">
            <w:pPr>
              <w:pStyle w:val="Default"/>
              <w:rPr>
                <w:sz w:val="22"/>
                <w:szCs w:val="22"/>
              </w:rPr>
            </w:pPr>
          </w:p>
          <w:p w14:paraId="49E5F43E" w14:textId="77777777" w:rsidR="00462DC6" w:rsidRPr="00BA01E7" w:rsidRDefault="00462DC6" w:rsidP="00462DC6">
            <w:pPr>
              <w:pStyle w:val="Default"/>
              <w:jc w:val="both"/>
              <w:rPr>
                <w:rFonts w:asciiTheme="minorHAnsi" w:hAnsiTheme="minorHAnsi"/>
                <w:sz w:val="22"/>
                <w:szCs w:val="22"/>
              </w:rPr>
            </w:pPr>
            <w:r w:rsidRPr="00BA01E7">
              <w:rPr>
                <w:sz w:val="22"/>
                <w:szCs w:val="22"/>
              </w:rPr>
              <w:t>“</w:t>
            </w:r>
            <w:r w:rsidRPr="00BA01E7">
              <w:rPr>
                <w:rFonts w:asciiTheme="minorHAnsi" w:hAnsiTheme="minorHAnsi"/>
                <w:sz w:val="22"/>
                <w:szCs w:val="22"/>
              </w:rPr>
              <w:t>I participated in several leadership trainings over my career, but this workshop has provided me more insight on leadership, because it is building on the existing capacities of the participants, and recognizing their strengths” --Manuel Dos Santos, the Director of PRADET.</w:t>
            </w:r>
          </w:p>
          <w:p w14:paraId="15D7DADF" w14:textId="77777777" w:rsidR="00462DC6" w:rsidRPr="00BA01E7" w:rsidRDefault="00462DC6" w:rsidP="00462DC6">
            <w:pPr>
              <w:pStyle w:val="Default"/>
              <w:jc w:val="both"/>
              <w:rPr>
                <w:rFonts w:asciiTheme="minorHAnsi" w:hAnsiTheme="minorHAnsi"/>
                <w:sz w:val="22"/>
                <w:szCs w:val="22"/>
              </w:rPr>
            </w:pPr>
          </w:p>
          <w:p w14:paraId="14F46984" w14:textId="77777777" w:rsidR="00462DC6" w:rsidRPr="00BA01E7" w:rsidRDefault="00462DC6" w:rsidP="00462DC6">
            <w:pPr>
              <w:pStyle w:val="Default"/>
              <w:jc w:val="both"/>
              <w:rPr>
                <w:rFonts w:asciiTheme="minorHAnsi" w:eastAsia="Calibri" w:hAnsiTheme="minorHAnsi"/>
                <w:b/>
                <w:sz w:val="22"/>
                <w:szCs w:val="22"/>
              </w:rPr>
            </w:pPr>
            <w:r w:rsidRPr="00BA01E7">
              <w:rPr>
                <w:rFonts w:asciiTheme="minorHAnsi" w:hAnsiTheme="minorHAnsi"/>
                <w:sz w:val="22"/>
                <w:szCs w:val="22"/>
              </w:rPr>
              <w:t>Selected participants are also involved in a mentoring component of the initiative, which began in April 2018</w:t>
            </w:r>
            <w:bookmarkEnd w:id="110"/>
            <w:r w:rsidRPr="00BA01E7">
              <w:rPr>
                <w:rFonts w:asciiTheme="minorHAnsi" w:hAnsiTheme="minorHAnsi"/>
                <w:sz w:val="22"/>
                <w:szCs w:val="22"/>
              </w:rPr>
              <w:t>.</w:t>
            </w:r>
          </w:p>
        </w:tc>
      </w:tr>
      <w:tr w:rsidR="00462DC6" w:rsidRPr="00BA01E7" w14:paraId="3E64783F" w14:textId="77777777" w:rsidTr="00462DC6">
        <w:tc>
          <w:tcPr>
            <w:tcW w:w="1985" w:type="dxa"/>
          </w:tcPr>
          <w:p w14:paraId="07352F81" w14:textId="77777777" w:rsidR="00462DC6" w:rsidRPr="00985A7E" w:rsidRDefault="00462DC6" w:rsidP="00462DC6">
            <w:pPr>
              <w:jc w:val="both"/>
              <w:rPr>
                <w:i/>
                <w:iCs/>
              </w:rPr>
            </w:pPr>
            <w:r w:rsidRPr="00985A7E">
              <w:rPr>
                <w:i/>
                <w:iCs/>
              </w:rPr>
              <w:lastRenderedPageBreak/>
              <w:t>PILLAR II: PREVENTION</w:t>
            </w:r>
          </w:p>
          <w:p w14:paraId="1E6C19D8" w14:textId="77777777" w:rsidR="00462DC6" w:rsidRPr="00BA01E7" w:rsidRDefault="00462DC6" w:rsidP="00462DC6">
            <w:pPr>
              <w:jc w:val="both"/>
            </w:pPr>
            <w:r w:rsidRPr="00985A7E">
              <w:rPr>
                <w:i/>
                <w:iCs/>
              </w:rPr>
              <w:t>Prevention of conflict, including GBV</w:t>
            </w:r>
          </w:p>
        </w:tc>
        <w:tc>
          <w:tcPr>
            <w:tcW w:w="5103" w:type="dxa"/>
          </w:tcPr>
          <w:p w14:paraId="34282CDD" w14:textId="77777777" w:rsidR="00462DC6" w:rsidRPr="00BA01E7" w:rsidRDefault="00462DC6" w:rsidP="00462DC6">
            <w:pPr>
              <w:jc w:val="both"/>
              <w:rPr>
                <w:rFonts w:cs="Arial"/>
                <w:bCs/>
                <w:color w:val="3B3838"/>
              </w:rPr>
            </w:pPr>
            <w:r w:rsidRPr="00BA01E7">
              <w:rPr>
                <w:rFonts w:cs="Arial"/>
                <w:bCs/>
                <w:color w:val="3B3838"/>
              </w:rPr>
              <w:t xml:space="preserve">Indicator 2.2.1: </w:t>
            </w:r>
            <w:bookmarkStart w:id="111" w:name="_Hlk56498717"/>
            <w:r w:rsidRPr="00BA01E7">
              <w:rPr>
                <w:rFonts w:cs="Arial"/>
                <w:bCs/>
                <w:color w:val="3B3838"/>
              </w:rPr>
              <w:t>“Percentage of women leaders and gender advocates (MPs, Suco Chiefs, women leaders, PNTL, MOI) who can report they have implemented the learnings from the leadership trainings supported by UN Women to influence decision making processes to improve gender equality and women’s empowerment</w:t>
            </w:r>
            <w:bookmarkEnd w:id="111"/>
            <w:r w:rsidRPr="00BA01E7">
              <w:rPr>
                <w:rFonts w:cs="Arial"/>
                <w:bCs/>
                <w:color w:val="3B3838"/>
              </w:rPr>
              <w:t>”</w:t>
            </w:r>
          </w:p>
        </w:tc>
        <w:tc>
          <w:tcPr>
            <w:tcW w:w="7797" w:type="dxa"/>
          </w:tcPr>
          <w:p w14:paraId="25C74217" w14:textId="77777777" w:rsidR="00462DC6" w:rsidRDefault="00462DC6" w:rsidP="00462DC6">
            <w:pPr>
              <w:jc w:val="both"/>
              <w:rPr>
                <w:rFonts w:eastAsia="Calibri" w:cs="Calibri"/>
              </w:rPr>
            </w:pPr>
            <w:bookmarkStart w:id="112" w:name="_Hlk56498787"/>
            <w:r w:rsidRPr="00BA01E7">
              <w:rPr>
                <w:rFonts w:eastAsia="Calibri" w:cs="Calibri"/>
              </w:rPr>
              <w:t xml:space="preserve">93% of 40 participants (11 men and 29 women) from PNTL, SEII and the women’s network strengthened capacity on Transformative Leadership for gender equality after completing a 48-hours course on Transformative Leadership for Gender Equality, over the timeframe of 12 months. </w:t>
            </w:r>
            <w:r w:rsidRPr="00BA01E7">
              <w:rPr>
                <w:rFonts w:eastAsia="Calibri" w:cs="Calibri"/>
              </w:rPr>
              <w:br/>
              <w:t>Respective organizations increased their capacity on Transformative Leadership</w:t>
            </w:r>
            <w:bookmarkEnd w:id="112"/>
            <w:r w:rsidR="00BF560F">
              <w:rPr>
                <w:rFonts w:eastAsia="Calibri" w:cs="Calibri"/>
              </w:rPr>
              <w:t>.</w:t>
            </w:r>
          </w:p>
          <w:p w14:paraId="5D160D9D" w14:textId="77777777" w:rsidR="00BF560F" w:rsidRDefault="00BF560F" w:rsidP="00462DC6">
            <w:pPr>
              <w:jc w:val="both"/>
              <w:rPr>
                <w:rFonts w:eastAsia="Calibri" w:cs="Calibri"/>
                <w:bCs/>
                <w:color w:val="3B3838"/>
              </w:rPr>
            </w:pPr>
          </w:p>
          <w:p w14:paraId="6F1871D6" w14:textId="77777777" w:rsidR="00BF560F" w:rsidRDefault="00BF560F" w:rsidP="00462DC6">
            <w:pPr>
              <w:jc w:val="both"/>
              <w:rPr>
                <w:rFonts w:eastAsia="Calibri" w:cs="Calibri"/>
                <w:bCs/>
                <w:color w:val="3B3838"/>
              </w:rPr>
            </w:pPr>
          </w:p>
          <w:p w14:paraId="044DF960" w14:textId="32151D79" w:rsidR="00BF560F" w:rsidRPr="00BA01E7" w:rsidRDefault="00BF560F" w:rsidP="00462DC6">
            <w:pPr>
              <w:jc w:val="both"/>
              <w:rPr>
                <w:rFonts w:cs="Arial"/>
                <w:bCs/>
                <w:color w:val="3B3838"/>
              </w:rPr>
            </w:pPr>
          </w:p>
        </w:tc>
      </w:tr>
      <w:tr w:rsidR="00462DC6" w:rsidRPr="00BA01E7" w14:paraId="14C610D9" w14:textId="77777777" w:rsidTr="00462DC6">
        <w:tc>
          <w:tcPr>
            <w:tcW w:w="1985" w:type="dxa"/>
          </w:tcPr>
          <w:p w14:paraId="2F65CE59" w14:textId="77777777" w:rsidR="00462DC6" w:rsidRPr="00BA01E7" w:rsidRDefault="00462DC6" w:rsidP="00462DC6">
            <w:pPr>
              <w:jc w:val="both"/>
            </w:pPr>
          </w:p>
        </w:tc>
        <w:tc>
          <w:tcPr>
            <w:tcW w:w="5103" w:type="dxa"/>
          </w:tcPr>
          <w:p w14:paraId="6FA9EE6B" w14:textId="77777777" w:rsidR="00462DC6" w:rsidRPr="00BA01E7" w:rsidRDefault="00462DC6" w:rsidP="00462DC6">
            <w:pPr>
              <w:jc w:val="both"/>
              <w:rPr>
                <w:rFonts w:cs="Arial"/>
                <w:bCs/>
                <w:color w:val="3B3838"/>
              </w:rPr>
            </w:pPr>
            <w:bookmarkStart w:id="113" w:name="_Hlk56498859"/>
            <w:r w:rsidRPr="00BA01E7">
              <w:rPr>
                <w:rFonts w:cs="Arial"/>
                <w:bCs/>
                <w:color w:val="3B3838"/>
              </w:rPr>
              <w:t>Indicator 2.3.1:  # of community-based women’s groups and leaders supported by UN Women reporting effective participation in at least one conflict prevention and/or peacebuilding activity and mechanism per year.</w:t>
            </w:r>
          </w:p>
          <w:p w14:paraId="652C60A7" w14:textId="77777777" w:rsidR="00462DC6" w:rsidRPr="00BA01E7" w:rsidRDefault="00462DC6" w:rsidP="00462DC6">
            <w:pPr>
              <w:jc w:val="both"/>
              <w:rPr>
                <w:rFonts w:cs="Arial"/>
                <w:bCs/>
                <w:color w:val="3B3838"/>
              </w:rPr>
            </w:pPr>
          </w:p>
          <w:bookmarkEnd w:id="113"/>
          <w:p w14:paraId="7284C227" w14:textId="77777777" w:rsidR="00462DC6" w:rsidRPr="00BA01E7" w:rsidRDefault="00462DC6" w:rsidP="00462DC6">
            <w:pPr>
              <w:jc w:val="both"/>
            </w:pPr>
          </w:p>
        </w:tc>
        <w:tc>
          <w:tcPr>
            <w:tcW w:w="7797" w:type="dxa"/>
          </w:tcPr>
          <w:p w14:paraId="6A194A0D" w14:textId="77777777" w:rsidR="00462DC6" w:rsidRPr="00BA01E7" w:rsidRDefault="00462DC6" w:rsidP="00462DC6">
            <w:pPr>
              <w:jc w:val="both"/>
              <w:rPr>
                <w:rFonts w:cs="CIDFont+F3"/>
                <w:i/>
                <w:iCs/>
              </w:rPr>
            </w:pPr>
            <w:bookmarkStart w:id="114" w:name="_Hlk56498877"/>
            <w:r w:rsidRPr="00BA01E7">
              <w:rPr>
                <w:rFonts w:eastAsia="Calibri"/>
                <w:b/>
              </w:rPr>
              <w:t>Output 2.3 “Women’s organizations, including community-based groups are better positioned to advocate for gender-responsive conflict prevention and peacebuilding processes, including implementation of the NAP 1325</w:t>
            </w:r>
            <w:r w:rsidRPr="00BA01E7">
              <w:rPr>
                <w:rFonts w:ascii="Calibri" w:eastAsia="Times New Roman" w:hAnsi="Calibri" w:cs="Times New Roman"/>
                <w:b/>
                <w:bCs/>
                <w:lang w:eastAsia="en-AU"/>
              </w:rPr>
              <w:t xml:space="preserve">2017-18 </w:t>
            </w:r>
            <w:r w:rsidRPr="00BA01E7">
              <w:rPr>
                <w:rFonts w:cs="CIDFont+F1"/>
              </w:rPr>
              <w:t xml:space="preserve">UN Women also initiated research on access to justice for women through alternative dispute resolution. See the report </w:t>
            </w:r>
            <w:r w:rsidRPr="00BA01E7">
              <w:rPr>
                <w:rFonts w:cs="CIDFont+F3"/>
                <w:i/>
                <w:iCs/>
              </w:rPr>
              <w:t>Women’s multiple pathways to justice: Alternative Dispute Resolution and the impact on women in Timor-Leste.</w:t>
            </w:r>
          </w:p>
          <w:p w14:paraId="673AC689" w14:textId="77777777" w:rsidR="00462DC6" w:rsidRPr="00BA01E7" w:rsidRDefault="00462DC6" w:rsidP="00462DC6">
            <w:pPr>
              <w:jc w:val="both"/>
              <w:rPr>
                <w:rFonts w:cs="CIDFont+F3"/>
                <w:i/>
                <w:iCs/>
              </w:rPr>
            </w:pPr>
          </w:p>
          <w:p w14:paraId="54DF7299" w14:textId="7BA6F901" w:rsidR="00462DC6" w:rsidRPr="00BA01E7" w:rsidRDefault="00462DC6" w:rsidP="00462DC6">
            <w:pPr>
              <w:jc w:val="both"/>
              <w:rPr>
                <w:rFonts w:ascii="Calibri" w:eastAsia="Times New Roman" w:hAnsi="Calibri" w:cs="Times New Roman"/>
                <w:b/>
                <w:bCs/>
                <w:lang w:eastAsia="en-AU"/>
              </w:rPr>
            </w:pPr>
            <w:r w:rsidRPr="00BA01E7">
              <w:t xml:space="preserve">Promoting gender equality at the community level UN Women is working with local organisations Asosiasaun Chega! Ba Ita (ACbit), Belun and Ba Futuru to support peace-building initiatives, promote women in leadership and strengthen the voices of women survivors of violence. The projects will be implemented over a </w:t>
            </w:r>
            <w:r w:rsidR="00BF560F" w:rsidRPr="00BA01E7">
              <w:t>three-year</w:t>
            </w:r>
            <w:r w:rsidRPr="00BA01E7">
              <w:t xml:space="preserve"> period in the municipalities of Baucau, Covalima and Oecusse. The partnerships are part of UN Women’s work to implement the United Nations Security Council Resolution 1325 on Women, Peace and Security (UNSCR 1325 WPS) in Timor-Leste</w:t>
            </w:r>
          </w:p>
          <w:p w14:paraId="1B3C48F3" w14:textId="77777777" w:rsidR="00462DC6" w:rsidRPr="00BA01E7" w:rsidRDefault="00462DC6" w:rsidP="00462DC6">
            <w:pPr>
              <w:jc w:val="both"/>
              <w:rPr>
                <w:rFonts w:ascii="Calibri" w:eastAsia="Times New Roman" w:hAnsi="Calibri" w:cs="Times New Roman"/>
                <w:b/>
                <w:bCs/>
                <w:lang w:eastAsia="en-AU"/>
              </w:rPr>
            </w:pPr>
          </w:p>
          <w:p w14:paraId="72C7654C" w14:textId="77777777" w:rsidR="00462DC6" w:rsidRPr="00BA01E7" w:rsidRDefault="00462DC6" w:rsidP="00462DC6">
            <w:pPr>
              <w:jc w:val="both"/>
              <w:rPr>
                <w:rFonts w:ascii="Calibri" w:eastAsia="Times New Roman" w:hAnsi="Calibri" w:cs="Times New Roman"/>
                <w:lang w:eastAsia="en-AU"/>
              </w:rPr>
            </w:pPr>
            <w:r w:rsidRPr="00BA01E7">
              <w:rPr>
                <w:rFonts w:ascii="Calibri" w:eastAsia="Times New Roman" w:hAnsi="Calibri" w:cs="Times New Roman"/>
                <w:b/>
                <w:bCs/>
                <w:lang w:eastAsia="en-AU"/>
              </w:rPr>
              <w:t>Asosiasaun Chega! Ba Ita (ACbit</w:t>
            </w:r>
            <w:r w:rsidRPr="00BA01E7">
              <w:rPr>
                <w:rFonts w:ascii="Calibri" w:eastAsia="Times New Roman" w:hAnsi="Calibri" w:cs="Times New Roman"/>
                <w:lang w:eastAsia="en-AU"/>
              </w:rPr>
              <w:t>), a local NGO promoting human rights and empowering women survivors of torture and violence, implemented the Project "Empowering Women Survivors to Strengthen Peace and Security" in the period of 2018-2019. A series of workshops, trainings and participatory action research have contributed to amplifying the voices of women survivors in advocating for peace and human rights in Timor-Leste, as well as enhancing the skills and knowledge of women groups and gender advocates at local and national level and increasing their participation in supporting the implementation of NAP 1325 and influencing national and local decision-making processes in the related areas.</w:t>
            </w:r>
          </w:p>
          <w:p w14:paraId="6685F856" w14:textId="77777777" w:rsidR="00462DC6" w:rsidRPr="00BA01E7" w:rsidRDefault="00462DC6" w:rsidP="00462DC6">
            <w:pPr>
              <w:jc w:val="both"/>
            </w:pPr>
          </w:p>
          <w:p w14:paraId="3C94F274" w14:textId="77777777" w:rsidR="00462DC6" w:rsidRPr="00BA01E7" w:rsidRDefault="00462DC6" w:rsidP="00462DC6">
            <w:pPr>
              <w:jc w:val="both"/>
            </w:pPr>
            <w:r w:rsidRPr="00BA01E7">
              <w:t xml:space="preserve">Asosiasaun Chega ba Ita (Acbit), using the Participatory Action Research about the situation of 77 women survivors of past conflict, advocated with Government and Parliament members to provide adequate support to survivors, who are facing multiple forms of discrimination due to their multi vulnerabilities. In the second half of 2019, Acbit organized nine advocacy events, including two TV debates on national television, one open dialogue  with the community, one commemoration in Oecusse of the Tumin Massacre, the launch of the PAR report 'Improving the lives of women </w:t>
            </w:r>
            <w:bookmarkEnd w:id="114"/>
            <w:r w:rsidRPr="00BA01E7">
              <w:lastRenderedPageBreak/>
              <w:t xml:space="preserve">survivors in Timor-Leste' as well as the launch of the training manual 'Chega! women </w:t>
            </w:r>
            <w:bookmarkStart w:id="115" w:name="_Hlk56498921"/>
            <w:r w:rsidRPr="00BA01E7">
              <w:t xml:space="preserve">for peace. Acbit reached an estimated 5000 people through their advocacy work, including 20 members of parliament. Talking about women victims of past conflict remains a very sensitive issue in Timor-Leste. Acbit's collaboration and advocacy to the National Centre Chega! (CNC) did bear fruits, as the CNC has pledged to allocate a considerable amount of their 2020 budget to survivors of past conflict. </w:t>
            </w:r>
          </w:p>
          <w:p w14:paraId="3926259B" w14:textId="77777777" w:rsidR="00462DC6" w:rsidRPr="00BA01E7" w:rsidRDefault="00462DC6" w:rsidP="00462DC6">
            <w:pPr>
              <w:jc w:val="both"/>
            </w:pPr>
            <w:r w:rsidRPr="00BA01E7">
              <w:t xml:space="preserve">In total Acbit trained 156 people (22 men and 134 women) using the Chega! Women for Peace training material. The participants (survivors of past conflict, members of the survivor’s association, family of survivors and community members) learned about the link between the NAP 1325 and the recommendations Chega! </w:t>
            </w:r>
          </w:p>
          <w:p w14:paraId="077D8081" w14:textId="77777777" w:rsidR="00462DC6" w:rsidRPr="00BA01E7" w:rsidRDefault="00462DC6" w:rsidP="00462DC6">
            <w:pPr>
              <w:jc w:val="both"/>
            </w:pPr>
          </w:p>
          <w:p w14:paraId="74B79C7E" w14:textId="77777777" w:rsidR="00462DC6" w:rsidRPr="00BA01E7" w:rsidRDefault="00462DC6" w:rsidP="00462DC6">
            <w:pPr>
              <w:jc w:val="both"/>
            </w:pPr>
            <w:r w:rsidRPr="00BA01E7">
              <w:t>It helped survivors gained confidence and public speaking skills, as well as reconnect with other survivors with similar stories.</w:t>
            </w:r>
          </w:p>
          <w:p w14:paraId="42FB807D" w14:textId="77777777" w:rsidR="00462DC6" w:rsidRPr="00BA01E7" w:rsidRDefault="00462DC6" w:rsidP="00462DC6">
            <w:pPr>
              <w:jc w:val="both"/>
            </w:pPr>
          </w:p>
          <w:p w14:paraId="457D18D9" w14:textId="77777777" w:rsidR="00462DC6" w:rsidRPr="00BA01E7" w:rsidRDefault="00462DC6" w:rsidP="00462DC6">
            <w:pPr>
              <w:jc w:val="both"/>
              <w:rPr>
                <w:rFonts w:eastAsia="Calibri" w:cs="Calibri"/>
              </w:rPr>
            </w:pPr>
            <w:r w:rsidRPr="00BA01E7">
              <w:rPr>
                <w:rFonts w:eastAsia="Calibri" w:cs="Calibri"/>
              </w:rPr>
              <w:t>28 WPS advocates were supported in 2018 by UN Women through trainings, mentoring or through provision of information.</w:t>
            </w:r>
          </w:p>
          <w:p w14:paraId="6B2F03B6" w14:textId="77777777" w:rsidR="00462DC6" w:rsidRPr="00BA01E7" w:rsidRDefault="00462DC6" w:rsidP="00462DC6">
            <w:pPr>
              <w:autoSpaceDE w:val="0"/>
              <w:autoSpaceDN w:val="0"/>
              <w:adjustRightInd w:val="0"/>
              <w:jc w:val="both"/>
              <w:rPr>
                <w:rFonts w:cs="TheSansC5-Light"/>
              </w:rPr>
            </w:pPr>
          </w:p>
          <w:p w14:paraId="05AE56E1" w14:textId="77777777" w:rsidR="00462DC6" w:rsidRPr="00BA01E7" w:rsidRDefault="00462DC6" w:rsidP="00462DC6">
            <w:pPr>
              <w:autoSpaceDE w:val="0"/>
              <w:autoSpaceDN w:val="0"/>
              <w:adjustRightInd w:val="0"/>
              <w:jc w:val="both"/>
              <w:rPr>
                <w:rFonts w:cs="Calibri"/>
              </w:rPr>
            </w:pPr>
            <w:r w:rsidRPr="00BA01E7">
              <w:rPr>
                <w:rFonts w:cs="TheSansC5-Light"/>
              </w:rPr>
              <w:t>Belun created a gender policy to encourage women’s leadership and participation in the workplace, provided staff training on gender equality and gender-based violence and strengthened collaboration with local women’s organizations</w:t>
            </w:r>
          </w:p>
          <w:p w14:paraId="0C47AFA9" w14:textId="77777777" w:rsidR="00462DC6" w:rsidRPr="00BA01E7" w:rsidRDefault="00462DC6" w:rsidP="00462DC6">
            <w:pPr>
              <w:jc w:val="both"/>
              <w:rPr>
                <w:rFonts w:ascii="Calibri" w:eastAsia="Times New Roman" w:hAnsi="Calibri"/>
                <w:lang w:eastAsia="en-AU"/>
              </w:rPr>
            </w:pPr>
          </w:p>
          <w:p w14:paraId="352AA988" w14:textId="6B3A4C1E" w:rsidR="00462DC6" w:rsidRDefault="00462DC6" w:rsidP="00462DC6">
            <w:pPr>
              <w:jc w:val="both"/>
              <w:rPr>
                <w:rFonts w:ascii="Calibri" w:eastAsia="Times New Roman" w:hAnsi="Calibri" w:cs="Times New Roman"/>
                <w:lang w:eastAsia="en-AU"/>
              </w:rPr>
            </w:pPr>
            <w:r w:rsidRPr="00BA01E7">
              <w:rPr>
                <w:rFonts w:ascii="Calibri" w:eastAsia="Times New Roman" w:hAnsi="Calibri" w:cs="Times New Roman"/>
                <w:lang w:eastAsia="en-AU"/>
              </w:rPr>
              <w:t>In the Project "Women's Groups and Community-Based Organizations in Baucau, Covalima and Oecusse Have Capacity to Inform Conflict Prevention and Peacebuilding Processes" (2017-2019) supported by UN Women, Belun has organized a number of trainings to strengthen capacity building of local women's groups and CBOs, which are led by women at the municipality level, in advocating for and participating in conflict resolution and gender sensitive conflict prevention.</w:t>
            </w:r>
          </w:p>
          <w:p w14:paraId="368713AF" w14:textId="77777777" w:rsidR="005C15B2" w:rsidRPr="00BA01E7" w:rsidRDefault="005C15B2" w:rsidP="00462DC6">
            <w:pPr>
              <w:jc w:val="both"/>
              <w:rPr>
                <w:rFonts w:ascii="Calibri" w:eastAsia="Times New Roman" w:hAnsi="Calibri" w:cs="Times New Roman"/>
                <w:lang w:eastAsia="en-AU"/>
              </w:rPr>
            </w:pPr>
          </w:p>
          <w:p w14:paraId="40B696A8" w14:textId="77777777" w:rsidR="00462DC6" w:rsidRPr="00BA01E7" w:rsidRDefault="00462DC6" w:rsidP="00462DC6">
            <w:pPr>
              <w:autoSpaceDE w:val="0"/>
              <w:autoSpaceDN w:val="0"/>
              <w:adjustRightInd w:val="0"/>
              <w:jc w:val="both"/>
              <w:rPr>
                <w:rFonts w:ascii="TheSansC5-Light" w:hAnsi="TheSansC5-Light" w:cs="TheSansC5-Light"/>
              </w:rPr>
            </w:pPr>
            <w:r w:rsidRPr="00BA01E7">
              <w:rPr>
                <w:rFonts w:ascii="Calibri" w:hAnsi="Calibri" w:cs="Calibri"/>
              </w:rPr>
              <w:t xml:space="preserve">Ba Futuru was tasked to strengthen the capacity of women leaders in Timor-Leste. This was to enact lasting change and positively influence the attitudes and </w:t>
            </w:r>
            <w:bookmarkStart w:id="116" w:name="_Hlk56498997"/>
            <w:bookmarkEnd w:id="115"/>
            <w:r w:rsidRPr="00BA01E7">
              <w:rPr>
                <w:rFonts w:ascii="Calibri" w:hAnsi="Calibri" w:cs="Calibri"/>
              </w:rPr>
              <w:t xml:space="preserve">perceptions of women and men, particularly those in leadership at the local and </w:t>
            </w:r>
            <w:r w:rsidRPr="00BA01E7">
              <w:rPr>
                <w:rFonts w:ascii="Calibri" w:hAnsi="Calibri" w:cs="Calibri"/>
              </w:rPr>
              <w:lastRenderedPageBreak/>
              <w:t>national levels. This project concentrated on three municipalities in Timor-Leste; Baucau, Covalima and Oecusse.</w:t>
            </w:r>
            <w:r w:rsidRPr="00BA01E7">
              <w:rPr>
                <w:rFonts w:ascii="TheSansC5-Light" w:hAnsi="TheSansC5-Light" w:cs="TheSansC5-Light"/>
              </w:rPr>
              <w:t xml:space="preserve"> </w:t>
            </w:r>
          </w:p>
          <w:p w14:paraId="37BE731D" w14:textId="77777777" w:rsidR="00462DC6" w:rsidRPr="00BA01E7" w:rsidRDefault="00462DC6" w:rsidP="00462DC6">
            <w:pPr>
              <w:autoSpaceDE w:val="0"/>
              <w:autoSpaceDN w:val="0"/>
              <w:adjustRightInd w:val="0"/>
              <w:jc w:val="both"/>
              <w:rPr>
                <w:rFonts w:ascii="TheSansC5-Light" w:hAnsi="TheSansC5-Light" w:cs="TheSansC5-Light"/>
              </w:rPr>
            </w:pPr>
          </w:p>
          <w:p w14:paraId="2052EF56" w14:textId="77777777" w:rsidR="00462DC6" w:rsidRPr="00BA01E7" w:rsidRDefault="00462DC6" w:rsidP="00462DC6">
            <w:pPr>
              <w:autoSpaceDE w:val="0"/>
              <w:autoSpaceDN w:val="0"/>
              <w:adjustRightInd w:val="0"/>
              <w:rPr>
                <w:rFonts w:ascii="TheSansC5-Bold" w:hAnsi="TheSansC5-Bold" w:cs="TheSansC5-Bold"/>
                <w:b/>
                <w:bCs/>
                <w:color w:val="FFFFFF"/>
              </w:rPr>
            </w:pPr>
            <w:r w:rsidRPr="00BA01E7">
              <w:rPr>
                <w:rFonts w:ascii="TheSansC5-Light" w:hAnsi="TheSansC5-Light" w:cs="TheSansC5-Light"/>
              </w:rPr>
              <w:t xml:space="preserve">The impact of the approach is also visible in </w:t>
            </w:r>
            <w:r w:rsidRPr="00BA01E7">
              <w:rPr>
                <w:rFonts w:cs="TheSansC5-Light"/>
              </w:rPr>
              <w:t>Belun’s conflict prevention work. Antonio Soares Seran, Belun Municipal Coordinator in Oecusse, has participated in several trainings on gender equality. “</w:t>
            </w:r>
            <w:r w:rsidRPr="00BA01E7">
              <w:rPr>
                <w:rFonts w:cs="TheSansC5-Light"/>
                <w:i/>
                <w:iCs/>
              </w:rPr>
              <w:t>I understand now that I have an active</w:t>
            </w:r>
            <w:r>
              <w:rPr>
                <w:rFonts w:cs="TheSansC5-Light"/>
                <w:i/>
                <w:iCs/>
              </w:rPr>
              <w:t xml:space="preserve"> </w:t>
            </w:r>
            <w:r w:rsidRPr="00BA01E7">
              <w:rPr>
                <w:rFonts w:cs="TheSansC5-Light"/>
                <w:i/>
                <w:iCs/>
              </w:rPr>
              <w:t>role to play to make sure women are engaged in conflict resolution’</w:t>
            </w:r>
            <w:r w:rsidRPr="00BA01E7">
              <w:rPr>
                <w:rFonts w:cs="TheSansC5-Light"/>
              </w:rPr>
              <w:t xml:space="preserve"> UN Women, Quarterly Newsletter April-June 2019 p.2</w:t>
            </w:r>
            <w:r w:rsidRPr="00BA01E7">
              <w:rPr>
                <w:rFonts w:ascii="TheSansC5-Bold" w:hAnsi="TheSansC5-Bold" w:cs="TheSansC5-Bold"/>
                <w:b/>
                <w:bCs/>
                <w:color w:val="FFFFFF"/>
              </w:rPr>
              <w:t>Sept: (Baucau) Market Vendor’s Forum</w:t>
            </w:r>
          </w:p>
          <w:p w14:paraId="28B47AE1" w14:textId="77777777" w:rsidR="00462DC6" w:rsidRPr="00BA01E7" w:rsidRDefault="00462DC6" w:rsidP="00462DC6">
            <w:pPr>
              <w:autoSpaceDE w:val="0"/>
              <w:autoSpaceDN w:val="0"/>
              <w:adjustRightInd w:val="0"/>
              <w:rPr>
                <w:rFonts w:ascii="TheSansC5-Bold" w:hAnsi="TheSansC5-Bold" w:cs="TheSansC5-Bold"/>
                <w:b/>
                <w:bCs/>
                <w:color w:val="FFFFFF"/>
              </w:rPr>
            </w:pPr>
            <w:r w:rsidRPr="00BA01E7">
              <w:rPr>
                <w:rFonts w:ascii="TheSansC5-Bold" w:hAnsi="TheSansC5-Bold" w:cs="TheSansC5-Bold"/>
                <w:b/>
                <w:bCs/>
                <w:color w:val="FFFFFF"/>
              </w:rPr>
              <w:t>25 Sept: Seminar on Women in Past Conflict</w:t>
            </w:r>
          </w:p>
          <w:p w14:paraId="2EDACBE7" w14:textId="77777777" w:rsidR="00462DC6" w:rsidRPr="00BA01E7" w:rsidRDefault="00462DC6" w:rsidP="00C90A5A">
            <w:pPr>
              <w:autoSpaceDE w:val="0"/>
              <w:autoSpaceDN w:val="0"/>
              <w:adjustRightInd w:val="0"/>
              <w:jc w:val="both"/>
              <w:rPr>
                <w:rFonts w:cs="TheSansC5-Light"/>
              </w:rPr>
            </w:pPr>
            <w:r w:rsidRPr="00BA01E7">
              <w:rPr>
                <w:rFonts w:cs="TheSansC5-Light"/>
              </w:rPr>
              <w:t>Belun’s team provides information to the local community groups on the support available to those experiencing conflict and violence. “Before working with UN Women, I observed that there were lots of gender-based violence cases, but</w:t>
            </w:r>
          </w:p>
          <w:p w14:paraId="1ACD1F4F" w14:textId="77777777" w:rsidR="00462DC6" w:rsidRPr="00BA01E7" w:rsidRDefault="00462DC6" w:rsidP="00C90A5A">
            <w:pPr>
              <w:autoSpaceDE w:val="0"/>
              <w:autoSpaceDN w:val="0"/>
              <w:adjustRightInd w:val="0"/>
              <w:jc w:val="both"/>
              <w:rPr>
                <w:rFonts w:cs="TheSansC5-Bold"/>
                <w:b/>
                <w:bCs/>
                <w:color w:val="FFFFFF"/>
              </w:rPr>
            </w:pPr>
            <w:r w:rsidRPr="00BA01E7">
              <w:rPr>
                <w:rFonts w:cs="TheSansC5-Light"/>
              </w:rPr>
              <w:t>there was no community awareness of how to refer the cases and what gender-based violence meant. However, after the gender training and sharing this information on support systems available such as safe houses and the police, I</w:t>
            </w:r>
            <w:r>
              <w:rPr>
                <w:rFonts w:cs="TheSansC5-Light"/>
              </w:rPr>
              <w:t xml:space="preserve"> </w:t>
            </w:r>
            <w:r w:rsidRPr="00BA01E7">
              <w:rPr>
                <w:rFonts w:cs="TheSansC5-Light"/>
              </w:rPr>
              <w:t>have seen members in the community starting to refer more cases. This makes me happy to see that our work is improving people’s lives,” said</w:t>
            </w:r>
            <w:r>
              <w:rPr>
                <w:rFonts w:cs="TheSansC5-Light"/>
              </w:rPr>
              <w:t xml:space="preserve"> </w:t>
            </w:r>
            <w:r w:rsidRPr="00BA01E7">
              <w:rPr>
                <w:rFonts w:cs="TheSansC5-Light"/>
              </w:rPr>
              <w:t>Antonio. (</w:t>
            </w:r>
            <w:r w:rsidRPr="00BA01E7">
              <w:rPr>
                <w:rFonts w:ascii="TheSansC5-Light" w:hAnsi="TheSansC5-Light" w:cs="TheSansC5-Light"/>
              </w:rPr>
              <w:t>Antonio</w:t>
            </w:r>
            <w:r w:rsidRPr="00BA01E7">
              <w:rPr>
                <w:rFonts w:cs="TheSansC5-Light"/>
              </w:rPr>
              <w:t xml:space="preserve"> Soares Seran, Belun Municipal Coordinator in Oecusse</w:t>
            </w:r>
            <w:r w:rsidRPr="00BA01E7">
              <w:rPr>
                <w:rFonts w:ascii="TheSansC5-Light" w:hAnsi="TheSansC5-Light" w:cs="TheSansC5-Light"/>
              </w:rPr>
              <w:t>)</w:t>
            </w:r>
            <w:r w:rsidRPr="00BA01E7">
              <w:rPr>
                <w:rFonts w:cs="TheSansC5-Bold"/>
                <w:b/>
                <w:bCs/>
                <w:color w:val="FFFFFF"/>
              </w:rPr>
              <w:t xml:space="preserve"> (</w:t>
            </w:r>
            <w:r w:rsidRPr="00BA01E7">
              <w:rPr>
                <w:rFonts w:cs="TheSansC5-Bold"/>
              </w:rPr>
              <w:t>ibid.p.2</w:t>
            </w:r>
            <w:r w:rsidRPr="00BA01E7">
              <w:rPr>
                <w:rFonts w:cs="TheSansC5-Bold"/>
                <w:b/>
                <w:bCs/>
              </w:rPr>
              <w:t>)</w:t>
            </w:r>
            <w:r w:rsidRPr="00BA01E7">
              <w:rPr>
                <w:rFonts w:cs="TheSansC5-Bold"/>
                <w:b/>
                <w:bCs/>
                <w:color w:val="FFFFFF"/>
              </w:rPr>
              <w:t xml:space="preserve"> Seminar (TBC)</w:t>
            </w:r>
          </w:p>
          <w:p w14:paraId="4A36CAA1" w14:textId="77777777" w:rsidR="00462DC6" w:rsidRPr="00BA01E7" w:rsidRDefault="00462DC6" w:rsidP="00C90A5A">
            <w:pPr>
              <w:autoSpaceDE w:val="0"/>
              <w:autoSpaceDN w:val="0"/>
              <w:adjustRightInd w:val="0"/>
              <w:jc w:val="both"/>
              <w:rPr>
                <w:rFonts w:ascii="TheSansC5-Bold" w:hAnsi="TheSansC5-Bold" w:cs="TheSansC5-Bold"/>
                <w:b/>
                <w:bCs/>
                <w:color w:val="FFFFFF"/>
              </w:rPr>
            </w:pPr>
            <w:r w:rsidRPr="00BA01E7">
              <w:rPr>
                <w:rFonts w:cs="TheSansC5-Bold"/>
                <w:b/>
                <w:bCs/>
                <w:color w:val="FFFFFF"/>
              </w:rPr>
              <w:t xml:space="preserve">1 </w:t>
            </w:r>
            <w:proofErr w:type="spellStart"/>
            <w:r w:rsidRPr="00BA01E7">
              <w:rPr>
                <w:rFonts w:cs="TheSansC5-Bold"/>
                <w:b/>
                <w:bCs/>
                <w:color w:val="FFFFFF"/>
              </w:rPr>
              <w:t>ct</w:t>
            </w:r>
            <w:proofErr w:type="spellEnd"/>
            <w:r w:rsidRPr="00BA01E7">
              <w:rPr>
                <w:rFonts w:cs="TheSansC5-Bold"/>
                <w:b/>
                <w:bCs/>
                <w:color w:val="FFFFFF"/>
              </w:rPr>
              <w:t>: International</w:t>
            </w:r>
            <w:r w:rsidRPr="00BA01E7">
              <w:rPr>
                <w:rFonts w:ascii="TheSansC5-Bold" w:hAnsi="TheSansC5-Bold" w:cs="TheSansC5-Bold"/>
                <w:b/>
                <w:bCs/>
                <w:color w:val="FFFFFF"/>
              </w:rPr>
              <w:t xml:space="preserve"> Day of Girl Child</w:t>
            </w:r>
          </w:p>
          <w:p w14:paraId="33084D6B" w14:textId="77777777" w:rsidR="00462DC6" w:rsidRPr="00BA01E7" w:rsidRDefault="00462DC6" w:rsidP="00C90A5A">
            <w:pPr>
              <w:jc w:val="both"/>
              <w:rPr>
                <w:rFonts w:ascii="Calibri" w:eastAsia="Times New Roman" w:hAnsi="Calibri" w:cs="Times New Roman"/>
                <w:bCs/>
                <w:color w:val="3B3838"/>
                <w:lang w:eastAsia="en-AU"/>
              </w:rPr>
            </w:pPr>
            <w:r w:rsidRPr="00BA01E7">
              <w:rPr>
                <w:rFonts w:ascii="Calibri" w:hAnsi="Calibri" w:cs="Calibri"/>
              </w:rPr>
              <w:t>In October 2019 Ba Futuru, UN Women and the State Secretary of Equality and Inclusion (SEII) worked in partnership to hold a joint national conference held in Dili on ‘Investing in Women, Investing in the Future’</w:t>
            </w:r>
          </w:p>
          <w:p w14:paraId="566250E4" w14:textId="3422F12C" w:rsidR="00462DC6" w:rsidRPr="00BA01E7" w:rsidRDefault="00462DC6" w:rsidP="00F0420B">
            <w:pPr>
              <w:jc w:val="both"/>
              <w:rPr>
                <w:rFonts w:cs="Arial"/>
                <w:bCs/>
                <w:color w:val="3B3838"/>
              </w:rPr>
            </w:pPr>
            <w:r w:rsidRPr="00BA01E7">
              <w:rPr>
                <w:rFonts w:cs="Arial"/>
                <w:b/>
              </w:rPr>
              <w:t xml:space="preserve">The conflict prevention and resolution network (CPRN) meetings </w:t>
            </w:r>
            <w:r w:rsidRPr="00BA01E7">
              <w:rPr>
                <w:rFonts w:cs="Arial"/>
              </w:rPr>
              <w:t>in 10 administrative posts in the three municipalities: Baucau, Covalima, and RAEOA  has been increasingly involving women through a collaboration with the Administrative Posts, Belun and UN Women, bringing increasingly issues related to gender issues to be addressed as community security concerns.</w:t>
            </w:r>
            <w:bookmarkEnd w:id="116"/>
            <w:r>
              <w:rPr>
                <w:rFonts w:cs="Arial"/>
              </w:rPr>
              <w:t xml:space="preserve"> </w:t>
            </w:r>
            <w:r w:rsidRPr="00BA01E7">
              <w:rPr>
                <w:rFonts w:ascii="Calibri" w:hAnsi="Calibri" w:cs="Calibri"/>
                <w:b/>
                <w:bCs/>
                <w:lang w:val="en-CA"/>
              </w:rPr>
              <w:t>Enhancing women’s meaningful leadership and participation in state building and development in Timor-Leste</w:t>
            </w:r>
            <w:r w:rsidRPr="00BA01E7">
              <w:rPr>
                <w:rFonts w:ascii="Calibri" w:hAnsi="Calibri" w:cs="Calibri"/>
                <w:lang w:val="en-GB"/>
              </w:rPr>
              <w:t xml:space="preserve"> November 2017 – October 2019</w:t>
            </w:r>
          </w:p>
        </w:tc>
      </w:tr>
      <w:tr w:rsidR="00462DC6" w:rsidRPr="00BA01E7" w14:paraId="2356ACF4" w14:textId="77777777" w:rsidTr="00462DC6">
        <w:trPr>
          <w:trHeight w:val="1016"/>
        </w:trPr>
        <w:tc>
          <w:tcPr>
            <w:tcW w:w="1985" w:type="dxa"/>
          </w:tcPr>
          <w:p w14:paraId="0D811C64" w14:textId="77777777" w:rsidR="00462DC6" w:rsidRPr="00985A7E" w:rsidRDefault="00462DC6" w:rsidP="00462DC6">
            <w:pPr>
              <w:jc w:val="both"/>
              <w:rPr>
                <w:i/>
                <w:iCs/>
              </w:rPr>
            </w:pPr>
            <w:r w:rsidRPr="00985A7E">
              <w:rPr>
                <w:i/>
                <w:iCs/>
              </w:rPr>
              <w:lastRenderedPageBreak/>
              <w:t>PILLAR II: PREVENTION</w:t>
            </w:r>
          </w:p>
          <w:p w14:paraId="2D2AEDB7" w14:textId="77777777" w:rsidR="00462DC6" w:rsidRPr="00BA01E7" w:rsidRDefault="00462DC6" w:rsidP="00462DC6">
            <w:pPr>
              <w:jc w:val="both"/>
            </w:pPr>
            <w:r w:rsidRPr="00985A7E">
              <w:rPr>
                <w:i/>
                <w:iCs/>
              </w:rPr>
              <w:t>Prevention of conflict, including GBV</w:t>
            </w:r>
          </w:p>
        </w:tc>
        <w:tc>
          <w:tcPr>
            <w:tcW w:w="5103" w:type="dxa"/>
          </w:tcPr>
          <w:p w14:paraId="62EE4099" w14:textId="77777777" w:rsidR="00462DC6" w:rsidRPr="00BA01E7" w:rsidRDefault="00462DC6" w:rsidP="00462DC6">
            <w:pPr>
              <w:jc w:val="both"/>
              <w:rPr>
                <w:rFonts w:cs="Arial"/>
                <w:bCs/>
                <w:color w:val="3B3838"/>
              </w:rPr>
            </w:pPr>
            <w:bookmarkStart w:id="117" w:name="_Hlk56499245"/>
            <w:r w:rsidRPr="00BA01E7">
              <w:rPr>
                <w:rFonts w:cs="Arial"/>
                <w:bCs/>
                <w:color w:val="3B3838"/>
              </w:rPr>
              <w:t>Indicator 2.3.2: # of women and men trained with increased knowledge on gender responsive conflict prevention and peacebuilding in the three municipalities</w:t>
            </w:r>
          </w:p>
          <w:bookmarkEnd w:id="117"/>
          <w:p w14:paraId="6931137B" w14:textId="77777777" w:rsidR="00462DC6" w:rsidRPr="00BA01E7" w:rsidRDefault="00462DC6" w:rsidP="00462DC6">
            <w:pPr>
              <w:rPr>
                <w:rFonts w:cs="Arial"/>
                <w:bCs/>
                <w:color w:val="3B3838"/>
              </w:rPr>
            </w:pPr>
          </w:p>
        </w:tc>
        <w:tc>
          <w:tcPr>
            <w:tcW w:w="7797" w:type="dxa"/>
          </w:tcPr>
          <w:p w14:paraId="1AC55716" w14:textId="77777777" w:rsidR="00462DC6" w:rsidRPr="00BA01E7" w:rsidRDefault="00462DC6" w:rsidP="00F0420B">
            <w:pPr>
              <w:jc w:val="both"/>
              <w:rPr>
                <w:rFonts w:eastAsia="Calibri" w:cs="Calibri"/>
              </w:rPr>
            </w:pPr>
            <w:bookmarkStart w:id="118" w:name="_Hlk56499273"/>
            <w:r w:rsidRPr="00BA01E7">
              <w:rPr>
                <w:rFonts w:eastAsia="Calibri" w:cs="Calibri"/>
              </w:rPr>
              <w:t>In 2018, UN Women supported 62 women leaders and representatives from community-based women's groups in the three target municipalities and 30 men from security sector. 90% of the participants have increased capacity on gender-responsive conflict prevention and conflict transformation further to a three-days’ training organized by Belun.</w:t>
            </w:r>
          </w:p>
          <w:p w14:paraId="72F1315A" w14:textId="77777777" w:rsidR="00462DC6" w:rsidRPr="00BA01E7" w:rsidRDefault="00462DC6" w:rsidP="00C90A5A">
            <w:pPr>
              <w:jc w:val="both"/>
              <w:rPr>
                <w:rFonts w:ascii="Calibri" w:eastAsia="Calibri" w:hAnsi="Calibri" w:cs="Calibri"/>
              </w:rPr>
            </w:pPr>
            <w:r w:rsidRPr="00BA01E7">
              <w:rPr>
                <w:rFonts w:ascii="Calibri" w:eastAsia="Calibri" w:hAnsi="Calibri" w:cs="Calibri"/>
              </w:rPr>
              <w:t xml:space="preserve">31 women from Baucau, Bobonaro and Oecusse participated in Focus Group Discussions in the framework of a UN Women research to inform on Gender Responsive Alternative Dispute Resolution, which was presented to 30 justice sector stakeholders and will be presented to the Ministry of Justice for consideration in developing future programming on in February 2018. </w:t>
            </w:r>
          </w:p>
          <w:p w14:paraId="40EB37ED" w14:textId="77777777" w:rsidR="00462DC6" w:rsidRPr="00BA01E7" w:rsidRDefault="00462DC6" w:rsidP="00C90A5A">
            <w:pPr>
              <w:spacing w:after="195"/>
              <w:jc w:val="both"/>
              <w:rPr>
                <w:rFonts w:eastAsia="Calibri" w:cs="Calibri"/>
              </w:rPr>
            </w:pPr>
            <w:r w:rsidRPr="00BA01E7">
              <w:rPr>
                <w:rFonts w:eastAsia="Calibri" w:cs="Calibri"/>
              </w:rPr>
              <w:t xml:space="preserve">2018 - 28 WPS advocates were supported in 2018 by UN Women through trainings, mentoring or through provision of information. </w:t>
            </w:r>
            <w:r w:rsidRPr="00BA01E7">
              <w:rPr>
                <w:rFonts w:eastAsia="Calibri" w:cs="Calibri"/>
              </w:rPr>
              <w:br/>
              <w:t xml:space="preserve">10 CSO focal points are playing an active role in the NAP 1325 Steering Committee and working groups, providing technical support and influencing Government decision making on WPS agenda. For example, they contributed to the NAP 1325 costing and 2019 prioritization exercise. </w:t>
            </w:r>
          </w:p>
          <w:p w14:paraId="1ACD5AAA" w14:textId="77777777" w:rsidR="00462DC6" w:rsidRPr="00BA01E7" w:rsidRDefault="00462DC6" w:rsidP="00462DC6">
            <w:pPr>
              <w:jc w:val="both"/>
              <w:rPr>
                <w:rFonts w:eastAsia="Calibri" w:cs="Calibri"/>
              </w:rPr>
            </w:pPr>
            <w:r w:rsidRPr="00BA01E7">
              <w:rPr>
                <w:rFonts w:eastAsia="Calibri" w:cs="Calibri"/>
              </w:rPr>
              <w:t>2018- 18 women leaders from the three target municipalities of Baucau, Covalima and Oecusse shown increased capacity to conduct advocacy with the Government by developing an advocacy plan for 2019- 2020 on gender equality priorities.</w:t>
            </w:r>
          </w:p>
          <w:bookmarkEnd w:id="118"/>
          <w:p w14:paraId="6F1C14CB" w14:textId="77777777" w:rsidR="00462DC6" w:rsidRPr="00BA01E7" w:rsidRDefault="00462DC6" w:rsidP="00462DC6">
            <w:pPr>
              <w:jc w:val="both"/>
              <w:rPr>
                <w:rFonts w:cs="Arial"/>
                <w:bCs/>
                <w:color w:val="3B3838"/>
              </w:rPr>
            </w:pPr>
            <w:r w:rsidRPr="00BA01E7">
              <w:rPr>
                <w:rFonts w:eastAsia="Calibri" w:cs="Calibri"/>
              </w:rPr>
              <w:t>Also, In Baucau, 6 WPS advocates decided to establish a local WPS network. They have recently been invited to attend regular meetings with the Municipal Administration of Baucau in order to discuss priorities for women in the municipality</w:t>
            </w:r>
            <w:r>
              <w:rPr>
                <w:rFonts w:eastAsia="Calibri" w:cs="Calibri"/>
              </w:rPr>
              <w:t>.</w:t>
            </w:r>
          </w:p>
        </w:tc>
      </w:tr>
    </w:tbl>
    <w:p w14:paraId="4F35D432" w14:textId="77777777" w:rsidR="00462DC6" w:rsidRPr="00BA01E7" w:rsidRDefault="00462DC6" w:rsidP="00462DC6"/>
    <w:p w14:paraId="5F1A6DE9" w14:textId="77777777" w:rsidR="00462DC6" w:rsidRDefault="00462DC6" w:rsidP="00462DC6"/>
    <w:p w14:paraId="7A16131C" w14:textId="77777777" w:rsidR="005C15B2" w:rsidRDefault="005C15B2">
      <w:pPr>
        <w:rPr>
          <w:b/>
          <w:bCs/>
          <w:sz w:val="28"/>
          <w:szCs w:val="28"/>
        </w:rPr>
      </w:pPr>
      <w:r>
        <w:rPr>
          <w:b/>
          <w:bCs/>
          <w:sz w:val="28"/>
          <w:szCs w:val="28"/>
        </w:rPr>
        <w:br w:type="page"/>
      </w:r>
    </w:p>
    <w:p w14:paraId="5B80F79D" w14:textId="77777777" w:rsidR="005C15B2" w:rsidRDefault="005C15B2" w:rsidP="00462DC6">
      <w:pPr>
        <w:rPr>
          <w:b/>
          <w:bCs/>
          <w:sz w:val="28"/>
          <w:szCs w:val="28"/>
        </w:rPr>
        <w:sectPr w:rsidR="005C15B2" w:rsidSect="00462DC6">
          <w:pgSz w:w="16838" w:h="11906" w:orient="landscape"/>
          <w:pgMar w:top="1440" w:right="1440" w:bottom="1440" w:left="1440" w:header="708" w:footer="708" w:gutter="0"/>
          <w:cols w:space="708"/>
          <w:docGrid w:linePitch="360"/>
        </w:sectPr>
      </w:pPr>
    </w:p>
    <w:p w14:paraId="13F76521" w14:textId="62FB3DDB" w:rsidR="00462DC6" w:rsidRPr="00982E0C" w:rsidRDefault="00462DC6" w:rsidP="00462DC6">
      <w:pPr>
        <w:rPr>
          <w:rFonts w:ascii="Calibri" w:hAnsi="Calibri"/>
          <w:b/>
          <w:bCs/>
          <w:sz w:val="28"/>
          <w:szCs w:val="28"/>
        </w:rPr>
      </w:pPr>
      <w:r>
        <w:rPr>
          <w:b/>
          <w:bCs/>
          <w:sz w:val="28"/>
          <w:szCs w:val="28"/>
        </w:rPr>
        <w:lastRenderedPageBreak/>
        <w:t xml:space="preserve">ANNEX C: LIST OF DOCUMENTS </w:t>
      </w:r>
      <w:r w:rsidRPr="00982E0C">
        <w:rPr>
          <w:rFonts w:ascii="Calibri" w:hAnsi="Calibri"/>
          <w:b/>
          <w:bCs/>
          <w:sz w:val="28"/>
          <w:szCs w:val="28"/>
        </w:rPr>
        <w:t>REVIEWED</w:t>
      </w:r>
    </w:p>
    <w:p w14:paraId="14EF6288" w14:textId="77777777" w:rsidR="00462DC6" w:rsidRPr="00501411" w:rsidRDefault="00462DC6" w:rsidP="00462DC6">
      <w:pPr>
        <w:rPr>
          <w:rFonts w:ascii="Calibri" w:hAnsi="Calibri"/>
          <w:sz w:val="24"/>
        </w:rPr>
      </w:pPr>
      <w:r w:rsidRPr="00501411">
        <w:rPr>
          <w:rFonts w:ascii="Calibri" w:hAnsi="Calibri"/>
          <w:sz w:val="24"/>
        </w:rPr>
        <w:t xml:space="preserve">CEDAW, (2019), </w:t>
      </w:r>
      <w:r w:rsidRPr="00501411">
        <w:rPr>
          <w:rFonts w:ascii="Calibri" w:hAnsi="Calibri"/>
          <w:i/>
          <w:iCs/>
          <w:sz w:val="24"/>
        </w:rPr>
        <w:t>4th Periodic State Party Report on the Convention on the Elimination of All Forms of Discrimination Against Women (CEDAW).</w:t>
      </w:r>
    </w:p>
    <w:p w14:paraId="3EA3B015" w14:textId="77777777" w:rsidR="00462DC6" w:rsidRPr="00501411" w:rsidRDefault="00462DC6" w:rsidP="00462DC6">
      <w:pPr>
        <w:autoSpaceDE w:val="0"/>
        <w:autoSpaceDN w:val="0"/>
        <w:adjustRightInd w:val="0"/>
        <w:rPr>
          <w:rFonts w:ascii="Calibri" w:hAnsi="Calibri"/>
          <w:sz w:val="24"/>
        </w:rPr>
      </w:pPr>
      <w:r w:rsidRPr="00501411">
        <w:rPr>
          <w:rFonts w:ascii="Calibri" w:eastAsia="Calibri" w:hAnsi="Calibri" w:cs="ArialMT"/>
          <w:sz w:val="24"/>
          <w:lang w:eastAsia="en-AU"/>
        </w:rPr>
        <w:t>OECD,</w:t>
      </w:r>
      <w:r w:rsidRPr="00501411">
        <w:rPr>
          <w:rFonts w:ascii="Calibri" w:hAnsi="Calibri" w:cs="ArialMT"/>
          <w:sz w:val="24"/>
          <w:lang w:eastAsia="en-AU"/>
        </w:rPr>
        <w:t xml:space="preserve"> (2019)</w:t>
      </w:r>
      <w:r w:rsidRPr="00501411">
        <w:rPr>
          <w:rFonts w:ascii="Calibri" w:eastAsia="Calibri" w:hAnsi="Calibri" w:cs="ArialMT"/>
          <w:sz w:val="24"/>
          <w:lang w:eastAsia="en-AU"/>
        </w:rPr>
        <w:t xml:space="preserve"> </w:t>
      </w:r>
      <w:r w:rsidRPr="00501411">
        <w:rPr>
          <w:rFonts w:ascii="Calibri" w:eastAsia="Calibri" w:hAnsi="Calibri" w:cs="Arial-ItalicMT"/>
          <w:i/>
          <w:iCs/>
          <w:sz w:val="24"/>
          <w:lang w:eastAsia="en-AU"/>
        </w:rPr>
        <w:t>Recommendation of the Council on Policy Coherence for Sustainable Development</w:t>
      </w:r>
      <w:r w:rsidRPr="00501411">
        <w:rPr>
          <w:rFonts w:ascii="Calibri" w:eastAsia="Calibri" w:hAnsi="Calibri" w:cs="ArialMT"/>
          <w:sz w:val="24"/>
          <w:lang w:eastAsia="en-AU"/>
        </w:rPr>
        <w:t xml:space="preserve">, </w:t>
      </w:r>
      <w:r w:rsidRPr="00501411">
        <w:rPr>
          <w:rFonts w:ascii="Calibri" w:hAnsi="Calibri" w:cs="ArialMT"/>
          <w:sz w:val="24"/>
          <w:lang w:eastAsia="en-AU"/>
        </w:rPr>
        <w:t>OECD/LEGAL/0381</w:t>
      </w:r>
    </w:p>
    <w:p w14:paraId="28A6E3B5" w14:textId="77777777" w:rsidR="00462DC6" w:rsidRPr="00501411" w:rsidRDefault="00462DC6" w:rsidP="00462DC6">
      <w:pPr>
        <w:autoSpaceDE w:val="0"/>
        <w:autoSpaceDN w:val="0"/>
        <w:adjustRightInd w:val="0"/>
        <w:rPr>
          <w:rFonts w:ascii="Calibri" w:hAnsi="Calibri"/>
          <w:sz w:val="24"/>
        </w:rPr>
      </w:pPr>
      <w:r w:rsidRPr="00501411">
        <w:rPr>
          <w:rFonts w:ascii="Calibri" w:hAnsi="Calibri"/>
          <w:sz w:val="24"/>
        </w:rPr>
        <w:t xml:space="preserve">Secretariat of State for the Support and Socio-Economic Promotion of Women (SEM), </w:t>
      </w:r>
      <w:r w:rsidRPr="00501411">
        <w:rPr>
          <w:rFonts w:ascii="Calibri" w:hAnsi="Calibri"/>
          <w:i/>
          <w:iCs/>
          <w:sz w:val="24"/>
        </w:rPr>
        <w:t xml:space="preserve">Timor Leste National Action Plan on Gender-Based Violence 2017-21 </w:t>
      </w:r>
    </w:p>
    <w:p w14:paraId="257A5492" w14:textId="77777777" w:rsidR="00462DC6" w:rsidRPr="00501411" w:rsidRDefault="00462DC6" w:rsidP="00462DC6">
      <w:pPr>
        <w:autoSpaceDE w:val="0"/>
        <w:autoSpaceDN w:val="0"/>
        <w:adjustRightInd w:val="0"/>
        <w:rPr>
          <w:rFonts w:ascii="Calibri" w:eastAsia="Calibri" w:hAnsi="Calibri" w:cs="PT Sans"/>
          <w:color w:val="000000"/>
          <w:sz w:val="24"/>
        </w:rPr>
      </w:pPr>
      <w:r w:rsidRPr="00501411">
        <w:rPr>
          <w:rFonts w:ascii="Calibri" w:eastAsia="Calibri" w:hAnsi="Calibri" w:cs="PT Sans"/>
          <w:color w:val="000000"/>
          <w:sz w:val="24"/>
        </w:rPr>
        <w:t>Government of Timor Leste, (2017)</w:t>
      </w:r>
      <w:r w:rsidRPr="00501411">
        <w:rPr>
          <w:rFonts w:ascii="Calibri" w:eastAsia="Calibri" w:hAnsi="Calibri" w:cs="PT Sans"/>
          <w:i/>
          <w:iCs/>
          <w:color w:val="000000"/>
          <w:sz w:val="24"/>
        </w:rPr>
        <w:t xml:space="preserve"> Timor-Leste’s Roadmap for the Implementation of the 2030 Agenda and the SDGS</w:t>
      </w:r>
      <w:r w:rsidRPr="00501411">
        <w:rPr>
          <w:rFonts w:ascii="Calibri" w:eastAsia="Calibri" w:hAnsi="Calibri" w:cs="PT Sans"/>
          <w:color w:val="000000"/>
          <w:sz w:val="24"/>
        </w:rPr>
        <w:t>,2017.</w:t>
      </w:r>
    </w:p>
    <w:p w14:paraId="610B3942" w14:textId="77777777" w:rsidR="00462DC6" w:rsidRDefault="00462DC6" w:rsidP="00462DC6">
      <w:pPr>
        <w:autoSpaceDE w:val="0"/>
        <w:autoSpaceDN w:val="0"/>
        <w:adjustRightInd w:val="0"/>
        <w:rPr>
          <w:rFonts w:ascii="Calibri" w:eastAsia="Calibri" w:hAnsi="Calibri" w:cs="Arial"/>
          <w:i/>
          <w:iCs/>
          <w:sz w:val="24"/>
        </w:rPr>
      </w:pPr>
      <w:r w:rsidRPr="00501411">
        <w:rPr>
          <w:rFonts w:ascii="Calibri" w:eastAsia="Calibri" w:hAnsi="Calibri" w:cs="PT Sans"/>
          <w:color w:val="000000"/>
          <w:sz w:val="24"/>
        </w:rPr>
        <w:t>Government of Timor Leste</w:t>
      </w:r>
      <w:r w:rsidRPr="00501411">
        <w:rPr>
          <w:rFonts w:ascii="Calibri" w:eastAsia="Calibri" w:hAnsi="Calibri" w:cs="Arial"/>
          <w:sz w:val="24"/>
        </w:rPr>
        <w:t xml:space="preserve">, (2010) </w:t>
      </w:r>
      <w:r w:rsidRPr="00501411">
        <w:rPr>
          <w:rFonts w:ascii="Calibri" w:eastAsia="Calibri" w:hAnsi="Calibri" w:cs="Arial"/>
          <w:i/>
          <w:iCs/>
          <w:sz w:val="24"/>
        </w:rPr>
        <w:t>Timor Leste Strategic Development Plan 2011-2030.</w:t>
      </w:r>
    </w:p>
    <w:p w14:paraId="06A0791D" w14:textId="77777777" w:rsidR="00462DC6" w:rsidRPr="00501411" w:rsidRDefault="00462DC6" w:rsidP="00462DC6">
      <w:pPr>
        <w:autoSpaceDE w:val="0"/>
        <w:autoSpaceDN w:val="0"/>
        <w:adjustRightInd w:val="0"/>
        <w:rPr>
          <w:rFonts w:ascii="Calibri" w:eastAsia="Calibri" w:hAnsi="Calibri" w:cs="Arial"/>
          <w:i/>
          <w:iCs/>
          <w:sz w:val="24"/>
        </w:rPr>
      </w:pPr>
      <w:r w:rsidRPr="00501411">
        <w:rPr>
          <w:rFonts w:ascii="Calibri" w:eastAsia="Calibri" w:hAnsi="Calibri" w:cs="PT Sans"/>
          <w:color w:val="000000"/>
          <w:sz w:val="24"/>
        </w:rPr>
        <w:t>Government of Timor Leste</w:t>
      </w:r>
      <w:r w:rsidRPr="00501411">
        <w:rPr>
          <w:rFonts w:ascii="Calibri" w:eastAsia="Calibri" w:hAnsi="Calibri" w:cs="Arial"/>
          <w:sz w:val="24"/>
        </w:rPr>
        <w:t>, (20</w:t>
      </w:r>
      <w:r>
        <w:rPr>
          <w:rFonts w:ascii="Calibri" w:eastAsia="Calibri" w:hAnsi="Calibri" w:cs="Arial"/>
          <w:sz w:val="24"/>
        </w:rPr>
        <w:t>20</w:t>
      </w:r>
      <w:r w:rsidRPr="00501411">
        <w:rPr>
          <w:rFonts w:ascii="Calibri" w:eastAsia="Calibri" w:hAnsi="Calibri" w:cs="Arial"/>
          <w:sz w:val="24"/>
        </w:rPr>
        <w:t xml:space="preserve">) </w:t>
      </w:r>
      <w:r>
        <w:rPr>
          <w:rFonts w:ascii="Calibri" w:eastAsia="Calibri" w:hAnsi="Calibri" w:cs="Arial"/>
          <w:sz w:val="24"/>
        </w:rPr>
        <w:t xml:space="preserve">Ministry of Interior </w:t>
      </w:r>
      <w:r w:rsidRPr="0076313B">
        <w:rPr>
          <w:rFonts w:ascii="Calibri" w:eastAsia="Calibri" w:hAnsi="Calibri" w:cs="Arial"/>
          <w:i/>
          <w:iCs/>
          <w:sz w:val="24"/>
        </w:rPr>
        <w:t>Final report of NAP 1325 Secretariat</w:t>
      </w:r>
      <w:r>
        <w:rPr>
          <w:rFonts w:ascii="Calibri" w:eastAsia="Calibri" w:hAnsi="Calibri" w:cs="Arial"/>
          <w:sz w:val="24"/>
        </w:rPr>
        <w:t xml:space="preserve"> (2016-20)</w:t>
      </w:r>
    </w:p>
    <w:p w14:paraId="555302BC" w14:textId="77777777" w:rsidR="00462DC6" w:rsidRPr="00501411" w:rsidRDefault="00462DC6" w:rsidP="00462DC6">
      <w:pPr>
        <w:autoSpaceDE w:val="0"/>
        <w:autoSpaceDN w:val="0"/>
        <w:adjustRightInd w:val="0"/>
        <w:rPr>
          <w:rFonts w:ascii="Calibri" w:hAnsi="Calibri"/>
          <w:sz w:val="24"/>
        </w:rPr>
      </w:pPr>
      <w:r w:rsidRPr="00501411">
        <w:rPr>
          <w:rFonts w:ascii="Calibri" w:eastAsia="Calibri" w:hAnsi="Calibri" w:cs="Calibri"/>
          <w:color w:val="000000"/>
          <w:sz w:val="24"/>
        </w:rPr>
        <w:t xml:space="preserve">OECD/DAC (2019) </w:t>
      </w:r>
      <w:r w:rsidRPr="00501411">
        <w:rPr>
          <w:rFonts w:ascii="Calibri" w:hAnsi="Calibri" w:cs="Arial"/>
          <w:i/>
          <w:iCs/>
          <w:sz w:val="24"/>
        </w:rPr>
        <w:t>Better Criteria for Better Evaluation Revised Evaluation Criteria Definitions and Principles for Use</w:t>
      </w:r>
      <w:r w:rsidRPr="00501411">
        <w:rPr>
          <w:rFonts w:ascii="Calibri" w:hAnsi="Calibri" w:cs="Arial"/>
          <w:sz w:val="24"/>
        </w:rPr>
        <w:t>,</w:t>
      </w:r>
      <w:r w:rsidRPr="00501411">
        <w:rPr>
          <w:rFonts w:ascii="Calibri" w:hAnsi="Calibri"/>
          <w:sz w:val="24"/>
        </w:rPr>
        <w:t xml:space="preserve"> available at </w:t>
      </w:r>
      <w:hyperlink r:id="rId15" w:history="1">
        <w:r w:rsidRPr="00501411">
          <w:rPr>
            <w:rStyle w:val="Hyperlink"/>
            <w:rFonts w:ascii="Calibri" w:hAnsi="Calibri"/>
            <w:i/>
            <w:iCs/>
            <w:sz w:val="24"/>
          </w:rPr>
          <w:t>www.oecd.org/dac/evaluation</w:t>
        </w:r>
      </w:hyperlink>
      <w:r w:rsidRPr="00501411">
        <w:rPr>
          <w:rFonts w:ascii="Calibri" w:hAnsi="Calibri"/>
          <w:sz w:val="24"/>
        </w:rPr>
        <w:t>, adopted and declassified by the DAC at its meeting on 10 December 2019.</w:t>
      </w:r>
    </w:p>
    <w:p w14:paraId="6C9CBEC9" w14:textId="77777777" w:rsidR="00462DC6" w:rsidRPr="00501411" w:rsidRDefault="00462DC6" w:rsidP="00462DC6">
      <w:pPr>
        <w:autoSpaceDE w:val="0"/>
        <w:autoSpaceDN w:val="0"/>
        <w:adjustRightInd w:val="0"/>
        <w:rPr>
          <w:rFonts w:ascii="Calibri" w:hAnsi="Calibri"/>
          <w:sz w:val="24"/>
        </w:rPr>
      </w:pPr>
      <w:r w:rsidRPr="00501411">
        <w:rPr>
          <w:rFonts w:ascii="Calibri" w:hAnsi="Calibri" w:cs="ArialMT"/>
          <w:sz w:val="24"/>
        </w:rPr>
        <w:t>UNDP, United Nations Common Country Analysis (UN CCA) Timor-­Leste 2019</w:t>
      </w:r>
      <w:r w:rsidRPr="00501411">
        <w:rPr>
          <w:rFonts w:ascii="Calibri" w:hAnsi="Calibri"/>
          <w:sz w:val="24"/>
        </w:rPr>
        <w:t>UNDP, GOTL United Nations Development Assistance Framework for the Democratic Republic of Timor-Leste 2015-2019, July 2015</w:t>
      </w:r>
    </w:p>
    <w:p w14:paraId="545012B7" w14:textId="77777777" w:rsidR="00462DC6" w:rsidRPr="00501411" w:rsidRDefault="00462DC6" w:rsidP="00462DC6">
      <w:pPr>
        <w:autoSpaceDE w:val="0"/>
        <w:autoSpaceDN w:val="0"/>
        <w:adjustRightInd w:val="0"/>
        <w:rPr>
          <w:rFonts w:ascii="Calibri" w:hAnsi="Calibri"/>
          <w:sz w:val="24"/>
        </w:rPr>
      </w:pPr>
      <w:r w:rsidRPr="00501411">
        <w:rPr>
          <w:rFonts w:ascii="Calibri" w:hAnsi="Calibri"/>
          <w:sz w:val="24"/>
        </w:rPr>
        <w:t xml:space="preserve">UNDP Timor Leste, (2018) </w:t>
      </w:r>
      <w:r w:rsidRPr="00501411">
        <w:rPr>
          <w:rFonts w:ascii="Calibri" w:eastAsia="Calibri" w:hAnsi="Calibri" w:cs="UniversLTStd-Cn"/>
          <w:i/>
          <w:iCs/>
          <w:sz w:val="24"/>
        </w:rPr>
        <w:t xml:space="preserve">National Human Development Report 2018, </w:t>
      </w:r>
      <w:r w:rsidRPr="00501411">
        <w:rPr>
          <w:rFonts w:ascii="Calibri" w:eastAsia="UniversLTStd-BoldCn" w:hAnsi="Calibri" w:cs="UniversLTStd-BoldCn"/>
          <w:i/>
          <w:iCs/>
          <w:sz w:val="24"/>
        </w:rPr>
        <w:t>Planning the Opportunities for a Youthful Population</w:t>
      </w:r>
      <w:r w:rsidRPr="00501411">
        <w:rPr>
          <w:rFonts w:ascii="Calibri" w:eastAsia="UniversLTStd-BoldCn" w:hAnsi="Calibri" w:cs="UniversLTStd-BoldCn"/>
          <w:sz w:val="24"/>
        </w:rPr>
        <w:t>.</w:t>
      </w:r>
    </w:p>
    <w:p w14:paraId="1EEACD53" w14:textId="77777777" w:rsidR="00462DC6" w:rsidRPr="00501411" w:rsidRDefault="00462DC6" w:rsidP="00462DC6">
      <w:pPr>
        <w:pStyle w:val="FootnoteText"/>
      </w:pPr>
      <w:r w:rsidRPr="00501411">
        <w:t>UNEG, Quality Checklist for Evaluation T</w:t>
      </w:r>
      <w:r>
        <w:t>O</w:t>
      </w:r>
      <w:r w:rsidRPr="00501411">
        <w:t xml:space="preserve">R and Inception Report: available at </w:t>
      </w:r>
      <w:hyperlink r:id="rId16" w:history="1">
        <w:r w:rsidRPr="00501411">
          <w:rPr>
            <w:rStyle w:val="Hyperlink"/>
            <w:i/>
            <w:iCs/>
          </w:rPr>
          <w:t>http://www.uneval.org/normsandstandards/index.jsp</w:t>
        </w:r>
      </w:hyperlink>
      <w:r w:rsidRPr="00501411">
        <w:t xml:space="preserve">  </w:t>
      </w:r>
    </w:p>
    <w:p w14:paraId="614B65F0" w14:textId="77777777" w:rsidR="005C15B2" w:rsidRDefault="005C15B2" w:rsidP="00462DC6">
      <w:pPr>
        <w:autoSpaceDE w:val="0"/>
        <w:autoSpaceDN w:val="0"/>
        <w:adjustRightInd w:val="0"/>
        <w:rPr>
          <w:rFonts w:ascii="Calibri" w:eastAsia="Calibri" w:hAnsi="Calibri" w:cs="Calibri-Bold"/>
          <w:sz w:val="24"/>
        </w:rPr>
      </w:pPr>
    </w:p>
    <w:p w14:paraId="30D3B0A3" w14:textId="38EFC453" w:rsidR="00462DC6" w:rsidRPr="00501411" w:rsidRDefault="00462DC6" w:rsidP="00462DC6">
      <w:pPr>
        <w:autoSpaceDE w:val="0"/>
        <w:autoSpaceDN w:val="0"/>
        <w:adjustRightInd w:val="0"/>
        <w:rPr>
          <w:rFonts w:ascii="Calibri" w:hAnsi="Calibri"/>
          <w:sz w:val="24"/>
        </w:rPr>
      </w:pPr>
      <w:r w:rsidRPr="00501411">
        <w:rPr>
          <w:rFonts w:ascii="Calibri" w:eastAsia="Calibri" w:hAnsi="Calibri" w:cs="Calibri-Bold"/>
          <w:sz w:val="24"/>
        </w:rPr>
        <w:t xml:space="preserve">UNEG, (2011) </w:t>
      </w:r>
      <w:r w:rsidRPr="00501411">
        <w:rPr>
          <w:rFonts w:ascii="Calibri" w:eastAsia="Calibri" w:hAnsi="Calibri" w:cs="Calibri-Bold"/>
          <w:i/>
          <w:iCs/>
          <w:sz w:val="24"/>
        </w:rPr>
        <w:t>Integrating Human Rights and Gender Equality in Evaluation ‐‐Towards UNEG Guidance</w:t>
      </w:r>
      <w:r w:rsidRPr="00501411">
        <w:rPr>
          <w:rFonts w:ascii="Calibri" w:eastAsia="Calibri" w:hAnsi="Calibri" w:cs="Calibri-Bold"/>
          <w:sz w:val="24"/>
        </w:rPr>
        <w:t xml:space="preserve">. </w:t>
      </w:r>
    </w:p>
    <w:p w14:paraId="442C1BA1" w14:textId="77777777" w:rsidR="00462DC6" w:rsidRPr="00501411" w:rsidRDefault="00462DC6" w:rsidP="00462DC6">
      <w:pPr>
        <w:autoSpaceDE w:val="0"/>
        <w:autoSpaceDN w:val="0"/>
        <w:adjustRightInd w:val="0"/>
        <w:rPr>
          <w:rFonts w:ascii="Calibri" w:hAnsi="Calibri"/>
          <w:sz w:val="24"/>
        </w:rPr>
      </w:pPr>
      <w:r w:rsidRPr="00501411">
        <w:rPr>
          <w:rFonts w:ascii="Calibri" w:hAnsi="Calibri"/>
          <w:sz w:val="24"/>
        </w:rPr>
        <w:t xml:space="preserve">UN WOMEN, (2012) </w:t>
      </w:r>
      <w:r w:rsidRPr="00501411">
        <w:rPr>
          <w:rFonts w:ascii="Calibri" w:hAnsi="Calibri"/>
          <w:i/>
          <w:iCs/>
          <w:sz w:val="24"/>
        </w:rPr>
        <w:t>Evaluation Policy of the United Nations Entity for Gender Equality and the Empowerment of Women</w:t>
      </w:r>
      <w:r w:rsidRPr="00501411">
        <w:rPr>
          <w:rFonts w:ascii="Calibri" w:hAnsi="Calibri"/>
          <w:b/>
          <w:bCs/>
          <w:sz w:val="24"/>
        </w:rPr>
        <w:t xml:space="preserve">. </w:t>
      </w:r>
      <w:r w:rsidRPr="00501411">
        <w:rPr>
          <w:rFonts w:ascii="Calibri" w:hAnsi="Calibri"/>
          <w:sz w:val="24"/>
        </w:rPr>
        <w:t xml:space="preserve"> </w:t>
      </w:r>
    </w:p>
    <w:p w14:paraId="6B2CD517" w14:textId="77777777" w:rsidR="00462DC6" w:rsidRPr="00501411" w:rsidRDefault="00462DC6" w:rsidP="00462DC6">
      <w:pPr>
        <w:autoSpaceDE w:val="0"/>
        <w:autoSpaceDN w:val="0"/>
        <w:adjustRightInd w:val="0"/>
        <w:rPr>
          <w:rFonts w:ascii="Calibri" w:hAnsi="Calibri" w:cs="FranklinGothic-Book"/>
          <w:sz w:val="24"/>
        </w:rPr>
      </w:pPr>
      <w:r w:rsidRPr="00501411">
        <w:rPr>
          <w:rFonts w:ascii="Calibri" w:hAnsi="Calibri" w:cs="FranklinGothic-Book"/>
          <w:sz w:val="24"/>
        </w:rPr>
        <w:t xml:space="preserve">UNWOMEN, (2018) </w:t>
      </w:r>
      <w:r w:rsidRPr="00501411">
        <w:rPr>
          <w:rFonts w:ascii="Calibri" w:hAnsi="Calibri" w:cs="FranklinGothic-DemiCond"/>
          <w:i/>
          <w:iCs/>
          <w:sz w:val="24"/>
        </w:rPr>
        <w:t xml:space="preserve">Gender &amp; Sustainable Development in Timor-Leste: </w:t>
      </w:r>
      <w:r w:rsidRPr="00501411">
        <w:rPr>
          <w:rFonts w:ascii="Calibri" w:hAnsi="Calibri" w:cs="FranklinGothic-Book"/>
          <w:i/>
          <w:iCs/>
          <w:sz w:val="24"/>
        </w:rPr>
        <w:t>Key to Leaving No One Behind</w:t>
      </w:r>
      <w:r w:rsidRPr="00501411">
        <w:rPr>
          <w:rFonts w:ascii="Calibri" w:hAnsi="Calibri" w:cs="FranklinGothic-Book"/>
          <w:sz w:val="24"/>
        </w:rPr>
        <w:t>.</w:t>
      </w:r>
    </w:p>
    <w:p w14:paraId="31F7B8E2" w14:textId="77777777" w:rsidR="00462DC6" w:rsidRPr="00501411" w:rsidRDefault="00462DC6" w:rsidP="00462DC6">
      <w:pPr>
        <w:autoSpaceDE w:val="0"/>
        <w:autoSpaceDN w:val="0"/>
        <w:adjustRightInd w:val="0"/>
        <w:rPr>
          <w:rFonts w:ascii="Calibri" w:hAnsi="Calibri"/>
          <w:sz w:val="24"/>
        </w:rPr>
      </w:pPr>
      <w:r w:rsidRPr="00501411">
        <w:rPr>
          <w:rFonts w:ascii="Calibri" w:hAnsi="Calibri" w:cs="Helvetica"/>
          <w:bCs/>
          <w:color w:val="000000"/>
          <w:sz w:val="24"/>
        </w:rPr>
        <w:t xml:space="preserve">UN WOMEN, (2010). </w:t>
      </w:r>
      <w:r w:rsidRPr="00501411">
        <w:rPr>
          <w:rFonts w:ascii="Calibri" w:hAnsi="Calibri" w:cs="Helvetica"/>
          <w:bCs/>
          <w:i/>
          <w:iCs/>
          <w:color w:val="000000"/>
          <w:sz w:val="24"/>
        </w:rPr>
        <w:t>Guidance Note for Inception Reports</w:t>
      </w:r>
      <w:r w:rsidRPr="00501411">
        <w:rPr>
          <w:rFonts w:ascii="Calibri" w:hAnsi="Calibri" w:cs="Helvetica"/>
          <w:bCs/>
          <w:color w:val="000000"/>
          <w:sz w:val="24"/>
        </w:rPr>
        <w:t>.</w:t>
      </w:r>
    </w:p>
    <w:p w14:paraId="077C94BD" w14:textId="77777777" w:rsidR="00462DC6" w:rsidRPr="00501411" w:rsidRDefault="00462DC6" w:rsidP="00462DC6">
      <w:pPr>
        <w:rPr>
          <w:rFonts w:ascii="Calibri" w:hAnsi="Calibri" w:cs="Arial"/>
          <w:i/>
          <w:iCs/>
          <w:color w:val="000000"/>
          <w:sz w:val="24"/>
        </w:rPr>
      </w:pPr>
      <w:r w:rsidRPr="00501411">
        <w:rPr>
          <w:rFonts w:ascii="Calibri" w:hAnsi="Calibri"/>
          <w:sz w:val="24"/>
        </w:rPr>
        <w:t>UN WOMEN, (2017)</w:t>
      </w:r>
      <w:r w:rsidRPr="00501411">
        <w:rPr>
          <w:rFonts w:ascii="Calibri" w:hAnsi="Calibri" w:cs="Arial"/>
          <w:color w:val="000000"/>
          <w:sz w:val="24"/>
        </w:rPr>
        <w:t xml:space="preserve"> </w:t>
      </w:r>
      <w:r w:rsidRPr="00501411">
        <w:rPr>
          <w:rFonts w:ascii="Calibri" w:hAnsi="Calibri" w:cs="Arial"/>
          <w:i/>
          <w:iCs/>
          <w:color w:val="000000"/>
          <w:sz w:val="24"/>
        </w:rPr>
        <w:t xml:space="preserve">First Annual Report to the Government of Japan 6 June 2016 – 5 June 2017 </w:t>
      </w:r>
    </w:p>
    <w:p w14:paraId="5162D9F2" w14:textId="77777777" w:rsidR="00462DC6" w:rsidRPr="00501411" w:rsidRDefault="00462DC6" w:rsidP="00462DC6">
      <w:pPr>
        <w:autoSpaceDE w:val="0"/>
        <w:autoSpaceDN w:val="0"/>
        <w:adjustRightInd w:val="0"/>
        <w:rPr>
          <w:rFonts w:ascii="Calibri" w:hAnsi="Calibri" w:cs="CIDFont+F2"/>
          <w:i/>
          <w:iCs/>
          <w:sz w:val="24"/>
        </w:rPr>
      </w:pPr>
      <w:r w:rsidRPr="00501411">
        <w:rPr>
          <w:rFonts w:ascii="Calibri" w:hAnsi="Calibri" w:cs="CIDFont+F2"/>
          <w:sz w:val="24"/>
        </w:rPr>
        <w:t xml:space="preserve">UN WOMEN, (2018) </w:t>
      </w:r>
      <w:r w:rsidRPr="00501411">
        <w:rPr>
          <w:rFonts w:ascii="Calibri" w:hAnsi="Calibri" w:cs="CIDFont+F2"/>
          <w:i/>
          <w:iCs/>
          <w:sz w:val="24"/>
        </w:rPr>
        <w:t xml:space="preserve">Second Annual Report to the Government of Japan 6 June 2017 – 5 June 2018 </w:t>
      </w:r>
    </w:p>
    <w:p w14:paraId="584FF719" w14:textId="77777777" w:rsidR="00462DC6" w:rsidRPr="00501411" w:rsidRDefault="00462DC6" w:rsidP="00462DC6">
      <w:pPr>
        <w:autoSpaceDE w:val="0"/>
        <w:autoSpaceDN w:val="0"/>
        <w:adjustRightInd w:val="0"/>
        <w:rPr>
          <w:rFonts w:ascii="Calibri" w:hAnsi="Calibri"/>
          <w:sz w:val="24"/>
        </w:rPr>
      </w:pPr>
      <w:r w:rsidRPr="00501411">
        <w:rPr>
          <w:rFonts w:ascii="Calibri" w:hAnsi="Calibri"/>
          <w:sz w:val="24"/>
        </w:rPr>
        <w:lastRenderedPageBreak/>
        <w:t xml:space="preserve">UN WOMEN, (2019) </w:t>
      </w:r>
      <w:r w:rsidRPr="00501411">
        <w:rPr>
          <w:rFonts w:ascii="Calibri" w:eastAsia="Calibri" w:hAnsi="Calibri" w:cs="Arial Nova Light"/>
          <w:i/>
          <w:iCs/>
          <w:sz w:val="24"/>
          <w:lang w:eastAsia="en-AU"/>
        </w:rPr>
        <w:t>Third Annual Report to the Government of Japan</w:t>
      </w:r>
      <w:r w:rsidRPr="00501411">
        <w:rPr>
          <w:rFonts w:ascii="Calibri" w:eastAsia="Calibri" w:hAnsi="Calibri" w:cs="Arial Nova Light"/>
          <w:sz w:val="24"/>
          <w:lang w:eastAsia="en-AU"/>
        </w:rPr>
        <w:t xml:space="preserve"> 6 June 2018 – 5 June 2019</w:t>
      </w:r>
    </w:p>
    <w:p w14:paraId="0EC7604A" w14:textId="77777777" w:rsidR="00462DC6" w:rsidRDefault="00462DC6" w:rsidP="00462DC6">
      <w:pPr>
        <w:autoSpaceDE w:val="0"/>
        <w:autoSpaceDN w:val="0"/>
        <w:adjustRightInd w:val="0"/>
        <w:rPr>
          <w:rFonts w:ascii="Calibri" w:hAnsi="Calibri"/>
          <w:i/>
          <w:iCs/>
          <w:sz w:val="24"/>
        </w:rPr>
      </w:pPr>
      <w:r w:rsidRPr="00501411">
        <w:rPr>
          <w:rFonts w:ascii="Calibri" w:hAnsi="Calibri"/>
          <w:sz w:val="24"/>
        </w:rPr>
        <w:t xml:space="preserve">UN Women, (2018), </w:t>
      </w:r>
      <w:r w:rsidRPr="00501411">
        <w:rPr>
          <w:rFonts w:ascii="Calibri" w:hAnsi="Calibri"/>
          <w:i/>
          <w:iCs/>
          <w:sz w:val="24"/>
        </w:rPr>
        <w:t>Gender Strategy National Police of Timor-Leste 2018-22</w:t>
      </w:r>
    </w:p>
    <w:p w14:paraId="11C5A112" w14:textId="77777777" w:rsidR="00462DC6" w:rsidRPr="00836375" w:rsidRDefault="00462DC6" w:rsidP="00462DC6">
      <w:pPr>
        <w:autoSpaceDE w:val="0"/>
        <w:autoSpaceDN w:val="0"/>
        <w:adjustRightInd w:val="0"/>
        <w:spacing w:after="0" w:line="240" w:lineRule="auto"/>
        <w:rPr>
          <w:rFonts w:ascii="Calibri" w:hAnsi="Calibri"/>
          <w:i/>
          <w:iCs/>
          <w:sz w:val="24"/>
          <w:szCs w:val="24"/>
        </w:rPr>
      </w:pPr>
      <w:r w:rsidRPr="00501411">
        <w:rPr>
          <w:rFonts w:ascii="Calibri" w:hAnsi="Calibri"/>
          <w:sz w:val="24"/>
        </w:rPr>
        <w:t>UN Women</w:t>
      </w:r>
      <w:r w:rsidRPr="0076313B">
        <w:rPr>
          <w:rFonts w:ascii="CIDFont+F3" w:hAnsi="CIDFont+F3" w:cs="CIDFont+F3"/>
          <w:sz w:val="24"/>
          <w:szCs w:val="24"/>
        </w:rPr>
        <w:t xml:space="preserve"> </w:t>
      </w:r>
      <w:r>
        <w:rPr>
          <w:rFonts w:ascii="CIDFont+F3" w:hAnsi="CIDFont+F3" w:cs="CIDFont+F3"/>
          <w:sz w:val="24"/>
          <w:szCs w:val="24"/>
        </w:rPr>
        <w:t xml:space="preserve">(2018) </w:t>
      </w:r>
      <w:r w:rsidRPr="00836375">
        <w:rPr>
          <w:rFonts w:ascii="CIDFont+F3" w:hAnsi="CIDFont+F3" w:cs="CIDFont+F3"/>
          <w:i/>
          <w:iCs/>
          <w:sz w:val="24"/>
          <w:szCs w:val="24"/>
        </w:rPr>
        <w:t xml:space="preserve">Enhancing Women’s Meaningful Leadership and Participation in State Building and Participation in State Building in Timor Leste, </w:t>
      </w:r>
      <w:r w:rsidRPr="00836375">
        <w:rPr>
          <w:rFonts w:ascii="CIDFont+F2" w:hAnsi="CIDFont+F2" w:cs="CIDFont+F2"/>
          <w:i/>
          <w:iCs/>
          <w:sz w:val="24"/>
          <w:szCs w:val="24"/>
        </w:rPr>
        <w:t>2016 – 2020. (2016 Baseline &amp; 2017 Progress)</w:t>
      </w:r>
    </w:p>
    <w:p w14:paraId="26563867" w14:textId="77777777" w:rsidR="005C15B2" w:rsidRDefault="005C15B2" w:rsidP="00462DC6">
      <w:pPr>
        <w:autoSpaceDE w:val="0"/>
        <w:autoSpaceDN w:val="0"/>
        <w:adjustRightInd w:val="0"/>
        <w:rPr>
          <w:rFonts w:ascii="Calibri" w:eastAsia="Calibri" w:hAnsi="Calibri" w:cs="Gotham-Bold"/>
          <w:sz w:val="24"/>
        </w:rPr>
      </w:pPr>
    </w:p>
    <w:p w14:paraId="65C0ED21" w14:textId="24929476" w:rsidR="00462DC6" w:rsidRPr="00501411" w:rsidRDefault="00462DC6" w:rsidP="00462DC6">
      <w:pPr>
        <w:autoSpaceDE w:val="0"/>
        <w:autoSpaceDN w:val="0"/>
        <w:adjustRightInd w:val="0"/>
        <w:rPr>
          <w:rFonts w:ascii="Calibri" w:eastAsia="Calibri" w:hAnsi="Calibri" w:cs="Gotham-Book"/>
          <w:i/>
          <w:iCs/>
          <w:sz w:val="24"/>
        </w:rPr>
      </w:pPr>
      <w:r w:rsidRPr="00501411">
        <w:rPr>
          <w:rFonts w:ascii="Calibri" w:eastAsia="Calibri" w:hAnsi="Calibri" w:cs="Gotham-Bold"/>
          <w:sz w:val="24"/>
        </w:rPr>
        <w:t xml:space="preserve">UN Women, UNFPA (2015) </w:t>
      </w:r>
      <w:r w:rsidRPr="00501411">
        <w:rPr>
          <w:rFonts w:ascii="Calibri" w:eastAsia="Calibri" w:hAnsi="Calibri" w:cs="Gotham-Bold"/>
          <w:i/>
          <w:iCs/>
          <w:sz w:val="24"/>
        </w:rPr>
        <w:t xml:space="preserve">Gender &amp; Sustainable Development in Timor-Leste: </w:t>
      </w:r>
      <w:r w:rsidRPr="00501411">
        <w:rPr>
          <w:rFonts w:ascii="Calibri" w:eastAsia="Calibri" w:hAnsi="Calibri" w:cs="Gotham-Book"/>
          <w:i/>
          <w:iCs/>
          <w:sz w:val="24"/>
        </w:rPr>
        <w:t xml:space="preserve">Key to Leaving No One Behind. </w:t>
      </w:r>
    </w:p>
    <w:p w14:paraId="3555F0AB" w14:textId="77777777" w:rsidR="00462DC6" w:rsidRPr="00501411" w:rsidRDefault="00462DC6" w:rsidP="00462DC6">
      <w:pPr>
        <w:autoSpaceDE w:val="0"/>
        <w:autoSpaceDN w:val="0"/>
        <w:adjustRightInd w:val="0"/>
        <w:rPr>
          <w:rFonts w:ascii="Calibri" w:hAnsi="Calibri"/>
          <w:sz w:val="24"/>
        </w:rPr>
      </w:pPr>
      <w:r w:rsidRPr="00501411">
        <w:rPr>
          <w:rFonts w:ascii="Calibri" w:eastAsia="Calibri" w:hAnsi="Calibri" w:cs="IdealSans-Book"/>
          <w:sz w:val="24"/>
        </w:rPr>
        <w:t xml:space="preserve">UN Women, (2014) </w:t>
      </w:r>
      <w:r w:rsidRPr="00501411">
        <w:rPr>
          <w:rFonts w:ascii="Calibri" w:eastAsia="Calibri" w:hAnsi="Calibri" w:cs="IdealSans-Book"/>
          <w:i/>
          <w:iCs/>
          <w:sz w:val="24"/>
        </w:rPr>
        <w:t>Timor-Leste Country Gender Assessment</w:t>
      </w:r>
      <w:r w:rsidRPr="00501411">
        <w:rPr>
          <w:rFonts w:ascii="Calibri" w:eastAsia="Calibri" w:hAnsi="Calibri" w:cs="IdealSans-Book"/>
          <w:sz w:val="24"/>
        </w:rPr>
        <w:t>.</w:t>
      </w:r>
    </w:p>
    <w:p w14:paraId="3CFE9641" w14:textId="77777777" w:rsidR="00462DC6" w:rsidRDefault="00462DC6" w:rsidP="00462DC6">
      <w:pPr>
        <w:pStyle w:val="Default"/>
        <w:rPr>
          <w:rFonts w:cs="Arial"/>
        </w:rPr>
      </w:pPr>
      <w:r w:rsidRPr="00501411">
        <w:rPr>
          <w:color w:val="auto"/>
        </w:rPr>
        <w:t xml:space="preserve">UN Women, (2016) </w:t>
      </w:r>
      <w:r w:rsidRPr="00501411">
        <w:rPr>
          <w:i/>
          <w:iCs/>
          <w:color w:val="auto"/>
        </w:rPr>
        <w:t xml:space="preserve">Enhancing Women’s Meaningful Leadership and Participation in State Building </w:t>
      </w:r>
      <w:r w:rsidRPr="00501411">
        <w:rPr>
          <w:i/>
          <w:iCs/>
        </w:rPr>
        <w:t xml:space="preserve">and Development in Timor-Leste, </w:t>
      </w:r>
      <w:r w:rsidRPr="00501411">
        <w:rPr>
          <w:rFonts w:cs="Arial"/>
        </w:rPr>
        <w:t>6 June 2016 - 5 June 2020</w:t>
      </w:r>
    </w:p>
    <w:p w14:paraId="0DD7160E" w14:textId="77777777" w:rsidR="00462DC6" w:rsidRPr="00501411" w:rsidRDefault="00462DC6" w:rsidP="00462DC6">
      <w:pPr>
        <w:pStyle w:val="Default"/>
        <w:rPr>
          <w:rFonts w:cs="Arial"/>
        </w:rPr>
      </w:pPr>
    </w:p>
    <w:p w14:paraId="0F75D3C8" w14:textId="77777777" w:rsidR="00462DC6" w:rsidRPr="00501411" w:rsidRDefault="00462DC6" w:rsidP="00462DC6">
      <w:pPr>
        <w:autoSpaceDE w:val="0"/>
        <w:autoSpaceDN w:val="0"/>
        <w:adjustRightInd w:val="0"/>
        <w:rPr>
          <w:rFonts w:ascii="Calibri" w:eastAsia="Calibri" w:hAnsi="Calibri" w:cs="Arial-BoldMT"/>
          <w:sz w:val="24"/>
        </w:rPr>
      </w:pPr>
      <w:r w:rsidRPr="00501411">
        <w:rPr>
          <w:rFonts w:ascii="Calibri" w:eastAsia="Calibri" w:hAnsi="Calibri" w:cs="Calibri"/>
          <w:sz w:val="24"/>
        </w:rPr>
        <w:t xml:space="preserve">UNWOMEN, Belun Output Report </w:t>
      </w:r>
      <w:r w:rsidRPr="00501411">
        <w:rPr>
          <w:rFonts w:ascii="Calibri" w:eastAsia="Calibri" w:hAnsi="Calibri" w:cs="Arial-BoldMT"/>
          <w:sz w:val="24"/>
        </w:rPr>
        <w:t>1 January – 30 June 20</w:t>
      </w:r>
    </w:p>
    <w:p w14:paraId="364A5814" w14:textId="77777777" w:rsidR="00462DC6" w:rsidRPr="00501411" w:rsidRDefault="00462DC6" w:rsidP="00462DC6">
      <w:pPr>
        <w:autoSpaceDE w:val="0"/>
        <w:autoSpaceDN w:val="0"/>
        <w:adjustRightInd w:val="0"/>
        <w:rPr>
          <w:rFonts w:ascii="Calibri" w:hAnsi="Calibri" w:cs="Calibri"/>
          <w:bCs/>
          <w:sz w:val="24"/>
        </w:rPr>
      </w:pPr>
      <w:r w:rsidRPr="00501411">
        <w:rPr>
          <w:rFonts w:ascii="Calibri" w:hAnsi="Calibri"/>
          <w:bCs/>
          <w:sz w:val="24"/>
        </w:rPr>
        <w:t xml:space="preserve">UN Women, Ba Future FINAL PROJECT REPORT </w:t>
      </w:r>
      <w:r w:rsidRPr="00501411">
        <w:rPr>
          <w:rFonts w:ascii="Calibri" w:hAnsi="Calibri" w:cs="Calibri"/>
          <w:bCs/>
          <w:sz w:val="24"/>
          <w:lang w:val="en-CA"/>
        </w:rPr>
        <w:t xml:space="preserve">Enhancing women’s meaningful leadership and participation in </w:t>
      </w:r>
      <w:proofErr w:type="spellStart"/>
      <w:r w:rsidRPr="00501411">
        <w:rPr>
          <w:rFonts w:ascii="Calibri" w:hAnsi="Calibri" w:cs="Calibri"/>
          <w:bCs/>
          <w:sz w:val="24"/>
          <w:lang w:val="en-CA"/>
        </w:rPr>
        <w:t>Statebuilding</w:t>
      </w:r>
      <w:proofErr w:type="spellEnd"/>
      <w:r w:rsidRPr="00501411">
        <w:rPr>
          <w:rFonts w:ascii="Calibri" w:hAnsi="Calibri" w:cs="Calibri"/>
          <w:bCs/>
          <w:sz w:val="24"/>
          <w:lang w:val="en-CA"/>
        </w:rPr>
        <w:t xml:space="preserve"> and development in Timor-Leste” </w:t>
      </w:r>
      <w:r w:rsidRPr="00501411">
        <w:rPr>
          <w:rFonts w:ascii="Calibri" w:hAnsi="Calibri" w:cs="Calibri"/>
          <w:bCs/>
          <w:sz w:val="24"/>
        </w:rPr>
        <w:t>November 2017 – October 2019</w:t>
      </w:r>
    </w:p>
    <w:p w14:paraId="5D21C87D" w14:textId="77777777" w:rsidR="00462DC6" w:rsidRDefault="00462DC6" w:rsidP="00462DC6">
      <w:pPr>
        <w:pStyle w:val="FootnoteText"/>
        <w:rPr>
          <w:i/>
          <w:iCs/>
        </w:rPr>
      </w:pPr>
      <w:r w:rsidRPr="00501411">
        <w:t>WHO (2016)</w:t>
      </w:r>
      <w:r w:rsidRPr="00501411">
        <w:rPr>
          <w:i/>
          <w:iCs/>
        </w:rPr>
        <w:t xml:space="preserve"> Ethical and safety recommendations for intervention research on violence against women. Building on lessons from the WHO publication Putting women first:</w:t>
      </w:r>
      <w:r w:rsidRPr="0069347B">
        <w:rPr>
          <w:i/>
          <w:iCs/>
        </w:rPr>
        <w:t xml:space="preserve"> ethical and safety recommendations for research on domestic violence against women.</w:t>
      </w:r>
    </w:p>
    <w:p w14:paraId="362B0793" w14:textId="77777777" w:rsidR="005C15B2" w:rsidRDefault="005C15B2" w:rsidP="00462DC6">
      <w:pPr>
        <w:pStyle w:val="FootnoteText"/>
        <w:rPr>
          <w:i/>
          <w:iCs/>
        </w:rPr>
        <w:sectPr w:rsidR="005C15B2" w:rsidSect="004A696D">
          <w:pgSz w:w="11906" w:h="16838"/>
          <w:pgMar w:top="1440" w:right="1440" w:bottom="1440" w:left="1440" w:header="706" w:footer="706" w:gutter="0"/>
          <w:cols w:space="708"/>
          <w:docGrid w:linePitch="360"/>
        </w:sectPr>
      </w:pPr>
    </w:p>
    <w:p w14:paraId="2945A923" w14:textId="77777777" w:rsidR="00462DC6" w:rsidRDefault="00462DC6" w:rsidP="00462DC6">
      <w:pPr>
        <w:jc w:val="center"/>
        <w:rPr>
          <w:b/>
          <w:bCs/>
          <w:sz w:val="28"/>
          <w:szCs w:val="28"/>
        </w:rPr>
      </w:pPr>
      <w:r>
        <w:rPr>
          <w:b/>
          <w:bCs/>
          <w:sz w:val="28"/>
          <w:szCs w:val="28"/>
        </w:rPr>
        <w:lastRenderedPageBreak/>
        <w:t xml:space="preserve">ANNEX D: STAKEHOLDER DATA COLLECTION TOOLS </w:t>
      </w:r>
    </w:p>
    <w:p w14:paraId="70765BD5" w14:textId="77777777" w:rsidR="00462DC6" w:rsidRPr="00B61043" w:rsidRDefault="00462DC6" w:rsidP="00992608">
      <w:pPr>
        <w:pStyle w:val="ListParagraph"/>
        <w:numPr>
          <w:ilvl w:val="0"/>
          <w:numId w:val="9"/>
        </w:numPr>
        <w:spacing w:after="160" w:line="259" w:lineRule="auto"/>
        <w:rPr>
          <w:b/>
          <w:bCs/>
          <w:sz w:val="24"/>
          <w:szCs w:val="24"/>
        </w:rPr>
      </w:pPr>
      <w:r w:rsidRPr="00E574FD">
        <w:rPr>
          <w:b/>
          <w:bCs/>
          <w:sz w:val="28"/>
          <w:szCs w:val="28"/>
        </w:rPr>
        <w:t xml:space="preserve">   FOCUS GROUP QUESTIONS</w:t>
      </w:r>
    </w:p>
    <w:tbl>
      <w:tblPr>
        <w:tblStyle w:val="TableGrid"/>
        <w:tblW w:w="14175" w:type="dxa"/>
        <w:tblInd w:w="-5" w:type="dxa"/>
        <w:tblLook w:val="04A0" w:firstRow="1" w:lastRow="0" w:firstColumn="1" w:lastColumn="0" w:noHBand="0" w:noVBand="1"/>
      </w:tblPr>
      <w:tblGrid>
        <w:gridCol w:w="14175"/>
      </w:tblGrid>
      <w:tr w:rsidR="00462DC6" w14:paraId="38BAD492" w14:textId="77777777" w:rsidTr="00462DC6">
        <w:tc>
          <w:tcPr>
            <w:tcW w:w="14175" w:type="dxa"/>
            <w:shd w:val="clear" w:color="auto" w:fill="D9E2F3" w:themeFill="accent1" w:themeFillTint="33"/>
          </w:tcPr>
          <w:p w14:paraId="07ADFC75" w14:textId="77777777" w:rsidR="00462DC6" w:rsidRPr="00297F2C" w:rsidRDefault="00462DC6" w:rsidP="00462DC6">
            <w:pPr>
              <w:jc w:val="center"/>
              <w:rPr>
                <w:b/>
                <w:bCs/>
                <w:sz w:val="24"/>
                <w:szCs w:val="24"/>
              </w:rPr>
            </w:pPr>
            <w:r>
              <w:rPr>
                <w:b/>
                <w:bCs/>
                <w:sz w:val="24"/>
                <w:szCs w:val="24"/>
              </w:rPr>
              <w:t>GENERAL NAP QUESTIONS</w:t>
            </w:r>
          </w:p>
        </w:tc>
      </w:tr>
      <w:tr w:rsidR="00462DC6" w14:paraId="2004DDA5" w14:textId="77777777" w:rsidTr="00462DC6">
        <w:tc>
          <w:tcPr>
            <w:tcW w:w="14175" w:type="dxa"/>
          </w:tcPr>
          <w:p w14:paraId="3F9A5D94" w14:textId="752DFD11" w:rsidR="00462DC6" w:rsidRDefault="00462DC6" w:rsidP="00992608">
            <w:pPr>
              <w:pStyle w:val="ListParagraph"/>
              <w:numPr>
                <w:ilvl w:val="0"/>
                <w:numId w:val="8"/>
              </w:numPr>
              <w:spacing w:after="0" w:line="240" w:lineRule="auto"/>
            </w:pPr>
            <w:r>
              <w:t>What were the reasons for the development of the Timor Leste NAP 1325 in 2016?</w:t>
            </w:r>
          </w:p>
        </w:tc>
      </w:tr>
      <w:tr w:rsidR="00462DC6" w14:paraId="261FBE8D" w14:textId="77777777" w:rsidTr="00462DC6">
        <w:tc>
          <w:tcPr>
            <w:tcW w:w="14175" w:type="dxa"/>
          </w:tcPr>
          <w:p w14:paraId="75B7C57A" w14:textId="77777777" w:rsidR="00462DC6" w:rsidRDefault="00462DC6" w:rsidP="00992608">
            <w:pPr>
              <w:pStyle w:val="ListParagraph"/>
              <w:numPr>
                <w:ilvl w:val="0"/>
                <w:numId w:val="8"/>
              </w:numPr>
              <w:spacing w:after="0" w:line="240" w:lineRule="auto"/>
            </w:pPr>
            <w:r>
              <w:t>Is the NAP 1325 relevant to today’s situation in Timor Leste?</w:t>
            </w:r>
          </w:p>
        </w:tc>
      </w:tr>
      <w:tr w:rsidR="00462DC6" w14:paraId="1E663C52" w14:textId="77777777" w:rsidTr="00462DC6">
        <w:tc>
          <w:tcPr>
            <w:tcW w:w="14175" w:type="dxa"/>
          </w:tcPr>
          <w:p w14:paraId="2ADDE9FC" w14:textId="77777777" w:rsidR="00462DC6" w:rsidRDefault="00462DC6" w:rsidP="00992608">
            <w:pPr>
              <w:pStyle w:val="ListParagraph"/>
              <w:numPr>
                <w:ilvl w:val="0"/>
                <w:numId w:val="8"/>
              </w:numPr>
              <w:spacing w:after="0" w:line="240" w:lineRule="auto"/>
            </w:pPr>
            <w:r>
              <w:t>What results dies NAP 1325 aim to achieve?</w:t>
            </w:r>
            <w:r w:rsidRPr="00E574FD">
              <w:rPr>
                <w:sz w:val="24"/>
                <w:szCs w:val="24"/>
              </w:rPr>
              <w:t xml:space="preserve"> What is your impression about the extent and nature of change in the awareness of Timorese Government because of NAP1325? </w:t>
            </w:r>
          </w:p>
        </w:tc>
      </w:tr>
      <w:tr w:rsidR="00462DC6" w14:paraId="227D7F1D" w14:textId="77777777" w:rsidTr="00462DC6">
        <w:tc>
          <w:tcPr>
            <w:tcW w:w="14175" w:type="dxa"/>
          </w:tcPr>
          <w:p w14:paraId="45B74276" w14:textId="54C7AF7A" w:rsidR="00462DC6" w:rsidRDefault="00462DC6" w:rsidP="00992608">
            <w:pPr>
              <w:pStyle w:val="ListParagraph"/>
              <w:numPr>
                <w:ilvl w:val="0"/>
                <w:numId w:val="8"/>
              </w:numPr>
              <w:spacing w:after="0" w:line="240" w:lineRule="auto"/>
            </w:pPr>
            <w:r>
              <w:t>Which activities did you carry out in implementing NAP 1325 framework?</w:t>
            </w:r>
          </w:p>
        </w:tc>
      </w:tr>
      <w:tr w:rsidR="00462DC6" w14:paraId="74B6F33B" w14:textId="77777777" w:rsidTr="00462DC6">
        <w:tc>
          <w:tcPr>
            <w:tcW w:w="14175" w:type="dxa"/>
          </w:tcPr>
          <w:p w14:paraId="438231A2" w14:textId="77777777" w:rsidR="00462DC6" w:rsidRDefault="00462DC6" w:rsidP="00992608">
            <w:pPr>
              <w:pStyle w:val="ListParagraph"/>
              <w:numPr>
                <w:ilvl w:val="0"/>
                <w:numId w:val="8"/>
              </w:numPr>
              <w:spacing w:after="0" w:line="240" w:lineRule="auto"/>
            </w:pPr>
            <w:r>
              <w:t>What interventions are needed to make NAP 1325 more effective in the future?</w:t>
            </w:r>
          </w:p>
        </w:tc>
      </w:tr>
      <w:tr w:rsidR="00462DC6" w14:paraId="335A75C2" w14:textId="77777777" w:rsidTr="00462DC6">
        <w:tc>
          <w:tcPr>
            <w:tcW w:w="14175" w:type="dxa"/>
            <w:shd w:val="clear" w:color="auto" w:fill="D9E2F3" w:themeFill="accent1" w:themeFillTint="33"/>
          </w:tcPr>
          <w:p w14:paraId="299E2767" w14:textId="77777777" w:rsidR="00462DC6" w:rsidRPr="00B53850" w:rsidRDefault="00462DC6" w:rsidP="00462DC6">
            <w:pPr>
              <w:jc w:val="center"/>
              <w:rPr>
                <w:b/>
                <w:bCs/>
                <w:sz w:val="24"/>
                <w:szCs w:val="24"/>
              </w:rPr>
            </w:pPr>
            <w:r>
              <w:rPr>
                <w:b/>
                <w:bCs/>
                <w:sz w:val="24"/>
                <w:szCs w:val="24"/>
              </w:rPr>
              <w:t>NAP SECRETARIAT</w:t>
            </w:r>
          </w:p>
        </w:tc>
      </w:tr>
      <w:tr w:rsidR="00462DC6" w14:paraId="146CD483" w14:textId="77777777" w:rsidTr="00462DC6">
        <w:tc>
          <w:tcPr>
            <w:tcW w:w="14175" w:type="dxa"/>
          </w:tcPr>
          <w:p w14:paraId="30645710" w14:textId="77777777" w:rsidR="00462DC6" w:rsidRPr="00CF4D3C" w:rsidRDefault="00462DC6" w:rsidP="00992608">
            <w:pPr>
              <w:pStyle w:val="ListParagraph"/>
              <w:numPr>
                <w:ilvl w:val="0"/>
                <w:numId w:val="10"/>
              </w:numPr>
              <w:spacing w:after="0" w:line="240" w:lineRule="auto"/>
            </w:pPr>
            <w:r w:rsidRPr="00CF4D3C">
              <w:rPr>
                <w:bCs/>
              </w:rPr>
              <w:t>Why was the Secretariat established? What are its main responsibilities?</w:t>
            </w:r>
          </w:p>
        </w:tc>
      </w:tr>
      <w:tr w:rsidR="00462DC6" w14:paraId="4FC499F6" w14:textId="77777777" w:rsidTr="00462DC6">
        <w:tc>
          <w:tcPr>
            <w:tcW w:w="14175" w:type="dxa"/>
          </w:tcPr>
          <w:p w14:paraId="2E2154F2" w14:textId="77777777" w:rsidR="00462DC6" w:rsidRPr="00CF4D3C" w:rsidRDefault="00462DC6" w:rsidP="00992608">
            <w:pPr>
              <w:pStyle w:val="ListParagraph"/>
              <w:numPr>
                <w:ilvl w:val="0"/>
                <w:numId w:val="10"/>
              </w:numPr>
              <w:spacing w:after="0" w:line="240" w:lineRule="auto"/>
              <w:rPr>
                <w:bCs/>
              </w:rPr>
            </w:pPr>
            <w:r w:rsidRPr="00CF4D3C">
              <w:rPr>
                <w:bCs/>
              </w:rPr>
              <w:t>What is your role in the secretariat? What are your responsibilities for the NAP 1325?</w:t>
            </w:r>
          </w:p>
        </w:tc>
      </w:tr>
      <w:tr w:rsidR="00462DC6" w14:paraId="4A0705C8" w14:textId="77777777" w:rsidTr="00462DC6">
        <w:tc>
          <w:tcPr>
            <w:tcW w:w="14175" w:type="dxa"/>
          </w:tcPr>
          <w:p w14:paraId="4453483C" w14:textId="77777777" w:rsidR="00462DC6" w:rsidRPr="00CF4D3C" w:rsidRDefault="00462DC6" w:rsidP="00992608">
            <w:pPr>
              <w:pStyle w:val="ListParagraph"/>
              <w:numPr>
                <w:ilvl w:val="0"/>
                <w:numId w:val="10"/>
              </w:numPr>
              <w:spacing w:after="0" w:line="240" w:lineRule="auto"/>
            </w:pPr>
            <w:r w:rsidRPr="00CF4D3C">
              <w:rPr>
                <w:bCs/>
              </w:rPr>
              <w:t>What are the main results of the secretariat since its establishment?  What were the main challenges you faced in achieving those results?</w:t>
            </w:r>
          </w:p>
        </w:tc>
      </w:tr>
      <w:tr w:rsidR="00462DC6" w14:paraId="5C3985E3" w14:textId="77777777" w:rsidTr="00462DC6">
        <w:tc>
          <w:tcPr>
            <w:tcW w:w="14175" w:type="dxa"/>
          </w:tcPr>
          <w:p w14:paraId="0A759749" w14:textId="77777777" w:rsidR="00462DC6" w:rsidRPr="00CF4D3C" w:rsidRDefault="00462DC6" w:rsidP="00992608">
            <w:pPr>
              <w:pStyle w:val="ListParagraph"/>
              <w:numPr>
                <w:ilvl w:val="0"/>
                <w:numId w:val="10"/>
              </w:numPr>
              <w:spacing w:after="0" w:line="240" w:lineRule="auto"/>
            </w:pPr>
            <w:r w:rsidRPr="00CF4D3C">
              <w:rPr>
                <w:bCs/>
              </w:rPr>
              <w:t xml:space="preserve">How relevant do you think the NAP 1325 mechanism (SC, WG and M&amp;E group) is? Do you think it helped to implement the NAP1325? </w:t>
            </w:r>
          </w:p>
        </w:tc>
      </w:tr>
      <w:tr w:rsidR="00462DC6" w14:paraId="0E4A9408" w14:textId="77777777" w:rsidTr="00462DC6">
        <w:tc>
          <w:tcPr>
            <w:tcW w:w="14175" w:type="dxa"/>
          </w:tcPr>
          <w:p w14:paraId="25D2426A" w14:textId="77777777" w:rsidR="00462DC6" w:rsidRPr="00CF4D3C" w:rsidRDefault="00462DC6" w:rsidP="00992608">
            <w:pPr>
              <w:pStyle w:val="ListParagraph"/>
              <w:numPr>
                <w:ilvl w:val="0"/>
                <w:numId w:val="10"/>
              </w:numPr>
              <w:spacing w:after="0" w:line="240" w:lineRule="auto"/>
            </w:pPr>
            <w:r w:rsidRPr="00CF4D3C">
              <w:rPr>
                <w:bCs/>
              </w:rPr>
              <w:t xml:space="preserve">Do you think the government is committed to the mechanism of the NAP 1325 and would continue supporting it in the future? </w:t>
            </w:r>
          </w:p>
        </w:tc>
      </w:tr>
      <w:tr w:rsidR="00462DC6" w14:paraId="368AFBD4" w14:textId="77777777" w:rsidTr="00462DC6">
        <w:tc>
          <w:tcPr>
            <w:tcW w:w="14175" w:type="dxa"/>
          </w:tcPr>
          <w:p w14:paraId="5E1DC13C" w14:textId="77777777" w:rsidR="00462DC6" w:rsidRPr="00CF4D3C" w:rsidRDefault="00462DC6" w:rsidP="00992608">
            <w:pPr>
              <w:pStyle w:val="ListParagraph"/>
              <w:numPr>
                <w:ilvl w:val="0"/>
                <w:numId w:val="10"/>
              </w:numPr>
              <w:spacing w:after="0" w:line="240" w:lineRule="auto"/>
            </w:pPr>
            <w:r w:rsidRPr="00CF4D3C">
              <w:rPr>
                <w:bCs/>
              </w:rPr>
              <w:t>What support did you receive from UN Women? How would you rate the support from UN Women? Do you think they provided the needed support? If so, can you provide examples of successful interventions done by UN Women. Do you feel the NAP 1325 received enough resources ((financial, time, human) from UN Women/from Government? Explain.</w:t>
            </w:r>
          </w:p>
        </w:tc>
      </w:tr>
      <w:tr w:rsidR="00462DC6" w14:paraId="4E8FAD5B" w14:textId="77777777" w:rsidTr="00462DC6">
        <w:tc>
          <w:tcPr>
            <w:tcW w:w="14175" w:type="dxa"/>
          </w:tcPr>
          <w:p w14:paraId="0CEBD67A" w14:textId="77777777" w:rsidR="00462DC6" w:rsidRPr="00CF4D3C" w:rsidRDefault="00462DC6" w:rsidP="00992608">
            <w:pPr>
              <w:pStyle w:val="ListParagraph"/>
              <w:numPr>
                <w:ilvl w:val="0"/>
                <w:numId w:val="10"/>
              </w:numPr>
              <w:spacing w:after="0" w:line="240" w:lineRule="auto"/>
              <w:rPr>
                <w:bCs/>
              </w:rPr>
            </w:pPr>
            <w:r w:rsidRPr="00CF4D3C">
              <w:t xml:space="preserve">What is your impression about the extent and nature of change in the awareness of Timorese Government because of NAP1325? </w:t>
            </w:r>
          </w:p>
        </w:tc>
      </w:tr>
      <w:tr w:rsidR="00462DC6" w14:paraId="3A646032" w14:textId="77777777" w:rsidTr="00462DC6">
        <w:tc>
          <w:tcPr>
            <w:tcW w:w="14175" w:type="dxa"/>
          </w:tcPr>
          <w:p w14:paraId="78FA6E3F" w14:textId="77777777" w:rsidR="00462DC6" w:rsidRPr="00CF4D3C" w:rsidRDefault="00462DC6" w:rsidP="00992608">
            <w:pPr>
              <w:pStyle w:val="ListParagraph"/>
              <w:numPr>
                <w:ilvl w:val="0"/>
                <w:numId w:val="10"/>
              </w:numPr>
              <w:spacing w:after="0" w:line="240" w:lineRule="auto"/>
            </w:pPr>
            <w:r w:rsidRPr="00CF4D3C">
              <w:rPr>
                <w:bCs/>
              </w:rPr>
              <w:t xml:space="preserve">What support do you think the Secretariat would need for effective implementation and coordination for the next phase of NAP 1325 (if any)?  Do you have any recommendations for the future? </w:t>
            </w:r>
          </w:p>
        </w:tc>
      </w:tr>
      <w:tr w:rsidR="00462DC6" w14:paraId="0AA34ADE" w14:textId="77777777" w:rsidTr="00462DC6">
        <w:tc>
          <w:tcPr>
            <w:tcW w:w="14175" w:type="dxa"/>
            <w:shd w:val="clear" w:color="auto" w:fill="D9E2F3" w:themeFill="accent1" w:themeFillTint="33"/>
          </w:tcPr>
          <w:p w14:paraId="37CB3B00" w14:textId="77777777" w:rsidR="00462DC6" w:rsidRPr="00C66DB6" w:rsidRDefault="00462DC6" w:rsidP="00462DC6">
            <w:pPr>
              <w:rPr>
                <w:b/>
                <w:bCs/>
                <w:sz w:val="24"/>
                <w:szCs w:val="24"/>
              </w:rPr>
            </w:pPr>
            <w:r>
              <w:rPr>
                <w:b/>
                <w:bCs/>
                <w:sz w:val="24"/>
                <w:szCs w:val="24"/>
              </w:rPr>
              <w:t>WORKING GROUP AND STEERING COMMITTEE MEMBERS (CSO&amp;WG Separate)</w:t>
            </w:r>
          </w:p>
        </w:tc>
      </w:tr>
      <w:tr w:rsidR="00462DC6" w14:paraId="69A5A3BA" w14:textId="77777777" w:rsidTr="00462DC6">
        <w:tc>
          <w:tcPr>
            <w:tcW w:w="14175" w:type="dxa"/>
          </w:tcPr>
          <w:p w14:paraId="357BCE49" w14:textId="77777777" w:rsidR="00462DC6" w:rsidRPr="00CF4D3C" w:rsidRDefault="00462DC6" w:rsidP="00992608">
            <w:pPr>
              <w:pStyle w:val="ListParagraph"/>
              <w:numPr>
                <w:ilvl w:val="0"/>
                <w:numId w:val="12"/>
              </w:numPr>
              <w:spacing w:after="0" w:line="240" w:lineRule="auto"/>
            </w:pPr>
            <w:r w:rsidRPr="00CF4D3C">
              <w:rPr>
                <w:bCs/>
              </w:rPr>
              <w:t xml:space="preserve">Do you think the NAP 1325 helped GE and WE in Timor-Leste? If yes, can you give an example? Do you think it was successful in achieving its objectives in each of the four NAP pillars of </w:t>
            </w:r>
            <w:r w:rsidRPr="00CF4D3C">
              <w:t>Participation, Prevention, Protection and Peacebuilding? Can you give an example for each one?</w:t>
            </w:r>
            <w:r w:rsidRPr="00CF4D3C">
              <w:rPr>
                <w:bCs/>
              </w:rPr>
              <w:t xml:space="preserve"> </w:t>
            </w:r>
          </w:p>
        </w:tc>
      </w:tr>
      <w:tr w:rsidR="00462DC6" w14:paraId="3CC41E7E" w14:textId="77777777" w:rsidTr="00462DC6">
        <w:tc>
          <w:tcPr>
            <w:tcW w:w="14175" w:type="dxa"/>
          </w:tcPr>
          <w:p w14:paraId="12871547" w14:textId="77777777" w:rsidR="00462DC6" w:rsidRPr="00CF4D3C" w:rsidRDefault="00462DC6" w:rsidP="00992608">
            <w:pPr>
              <w:pStyle w:val="ListParagraph"/>
              <w:numPr>
                <w:ilvl w:val="0"/>
                <w:numId w:val="12"/>
              </w:numPr>
              <w:spacing w:after="0" w:line="240" w:lineRule="auto"/>
              <w:rPr>
                <w:bCs/>
              </w:rPr>
            </w:pPr>
            <w:r w:rsidRPr="00CF4D3C">
              <w:rPr>
                <w:bCs/>
              </w:rPr>
              <w:t xml:space="preserve">What was the role of the NAP Steering Committee and WG role in implementing the NAP 1325? </w:t>
            </w:r>
          </w:p>
          <w:p w14:paraId="6347FE30" w14:textId="77777777" w:rsidR="00462DC6" w:rsidRPr="00CF4D3C" w:rsidRDefault="00462DC6" w:rsidP="00992608">
            <w:pPr>
              <w:pStyle w:val="ListParagraph"/>
              <w:numPr>
                <w:ilvl w:val="1"/>
                <w:numId w:val="11"/>
              </w:numPr>
              <w:spacing w:after="0" w:line="240" w:lineRule="auto"/>
              <w:rPr>
                <w:bCs/>
              </w:rPr>
            </w:pPr>
            <w:r w:rsidRPr="00CF4D3C">
              <w:rPr>
                <w:bCs/>
              </w:rPr>
              <w:t>From a scale from 1 to 10 (1 being very bad and 10 being excellent) would you rate the NAP 1325 SC and WG? Why?</w:t>
            </w:r>
          </w:p>
          <w:p w14:paraId="5BEF5685" w14:textId="77777777" w:rsidR="00462DC6" w:rsidRPr="00CF4D3C" w:rsidRDefault="00462DC6" w:rsidP="00992608">
            <w:pPr>
              <w:pStyle w:val="ListParagraph"/>
              <w:numPr>
                <w:ilvl w:val="1"/>
                <w:numId w:val="11"/>
              </w:numPr>
              <w:spacing w:after="0" w:line="240" w:lineRule="auto"/>
              <w:rPr>
                <w:bCs/>
              </w:rPr>
            </w:pPr>
            <w:r w:rsidRPr="00CF4D3C">
              <w:rPr>
                <w:bCs/>
              </w:rPr>
              <w:t xml:space="preserve">Do you think the NAP structure helped with the implementation of the NAP1325? If yes, how? (capacity development, influencing budgets and plans, influenced policies?) If no, how the structure should be improved? </w:t>
            </w:r>
          </w:p>
          <w:p w14:paraId="07D7196A" w14:textId="77777777" w:rsidR="00462DC6" w:rsidRPr="00CF4D3C" w:rsidRDefault="00462DC6" w:rsidP="00992608">
            <w:pPr>
              <w:pStyle w:val="ListParagraph"/>
              <w:numPr>
                <w:ilvl w:val="1"/>
                <w:numId w:val="11"/>
              </w:numPr>
              <w:spacing w:after="0" w:line="240" w:lineRule="auto"/>
              <w:rPr>
                <w:bCs/>
              </w:rPr>
            </w:pPr>
            <w:r w:rsidRPr="00CF4D3C">
              <w:rPr>
                <w:bCs/>
              </w:rPr>
              <w:t>Do you feel as a member of the NAP 1325 your suggestions and ideas were taken into consideration?</w:t>
            </w:r>
          </w:p>
          <w:p w14:paraId="61F6BCF7" w14:textId="77777777" w:rsidR="00462DC6" w:rsidRPr="00CF4D3C" w:rsidRDefault="00462DC6" w:rsidP="00992608">
            <w:pPr>
              <w:pStyle w:val="ListParagraph"/>
              <w:numPr>
                <w:ilvl w:val="1"/>
                <w:numId w:val="11"/>
              </w:numPr>
              <w:spacing w:after="0" w:line="240" w:lineRule="auto"/>
            </w:pPr>
            <w:r w:rsidRPr="00CF4D3C">
              <w:rPr>
                <w:bCs/>
              </w:rPr>
              <w:lastRenderedPageBreak/>
              <w:t xml:space="preserve">How well did the WG and SC help with coordination between institutions? </w:t>
            </w:r>
            <w:r w:rsidRPr="00CF4D3C">
              <w:t xml:space="preserve">In the past and at present do your activities includes formal or informal collaboration with other members of the WG 1325. If yes, what and who are they? </w:t>
            </w:r>
            <w:r w:rsidRPr="00CF4D3C">
              <w:rPr>
                <w:bCs/>
              </w:rPr>
              <w:t xml:space="preserve"> Can you give an example? </w:t>
            </w:r>
          </w:p>
          <w:p w14:paraId="51BC382E" w14:textId="77777777" w:rsidR="00462DC6" w:rsidRPr="00CF4D3C" w:rsidRDefault="00462DC6" w:rsidP="00992608">
            <w:pPr>
              <w:pStyle w:val="ListParagraph"/>
              <w:numPr>
                <w:ilvl w:val="1"/>
                <w:numId w:val="11"/>
              </w:numPr>
              <w:spacing w:after="0" w:line="240" w:lineRule="auto"/>
            </w:pPr>
            <w:r w:rsidRPr="00CF4D3C">
              <w:rPr>
                <w:bCs/>
              </w:rPr>
              <w:t>What worked well in the working groups and SC, and what could be improved?</w:t>
            </w:r>
          </w:p>
        </w:tc>
      </w:tr>
      <w:tr w:rsidR="00462DC6" w14:paraId="0DCB32FF" w14:textId="77777777" w:rsidTr="00462DC6">
        <w:tc>
          <w:tcPr>
            <w:tcW w:w="14175" w:type="dxa"/>
          </w:tcPr>
          <w:p w14:paraId="4AD2A330" w14:textId="77777777" w:rsidR="00462DC6" w:rsidRPr="00CF4D3C" w:rsidRDefault="00462DC6" w:rsidP="00992608">
            <w:pPr>
              <w:pStyle w:val="ListParagraph"/>
              <w:numPr>
                <w:ilvl w:val="0"/>
                <w:numId w:val="12"/>
              </w:numPr>
              <w:spacing w:after="0" w:line="240" w:lineRule="auto"/>
            </w:pPr>
            <w:r w:rsidRPr="00CF4D3C">
              <w:rPr>
                <w:bCs/>
              </w:rPr>
              <w:t xml:space="preserve">How well do you feel did MoI and UN Women support the NAP 1325 structure? Can you give examples? Did you receive enough resources (financial, time, human) to implement the NAP 1325 from UN Women/from Government? Explain. </w:t>
            </w:r>
          </w:p>
        </w:tc>
      </w:tr>
      <w:tr w:rsidR="00462DC6" w14:paraId="30369FED" w14:textId="77777777" w:rsidTr="00462DC6">
        <w:tc>
          <w:tcPr>
            <w:tcW w:w="14175" w:type="dxa"/>
          </w:tcPr>
          <w:p w14:paraId="477009D9" w14:textId="77777777" w:rsidR="00462DC6" w:rsidRPr="00CF4D3C" w:rsidRDefault="00462DC6" w:rsidP="00992608">
            <w:pPr>
              <w:pStyle w:val="ListParagraph"/>
              <w:numPr>
                <w:ilvl w:val="0"/>
                <w:numId w:val="12"/>
              </w:numPr>
              <w:spacing w:after="0" w:line="240" w:lineRule="auto"/>
            </w:pPr>
            <w:r w:rsidRPr="00CF4D3C">
              <w:rPr>
                <w:bCs/>
              </w:rPr>
              <w:t>Have NAP 1325 members influenced government policies, plans and budgets to be more gender responsive? Can you give an example? (increased budget, increase women’s participation?)</w:t>
            </w:r>
          </w:p>
        </w:tc>
      </w:tr>
      <w:tr w:rsidR="00462DC6" w14:paraId="77245C62" w14:textId="77777777" w:rsidTr="00462DC6">
        <w:tc>
          <w:tcPr>
            <w:tcW w:w="14175" w:type="dxa"/>
          </w:tcPr>
          <w:p w14:paraId="3AA215A0" w14:textId="77777777" w:rsidR="00462DC6" w:rsidRPr="00CF4D3C" w:rsidRDefault="00462DC6" w:rsidP="00992608">
            <w:pPr>
              <w:pStyle w:val="ListParagraph"/>
              <w:numPr>
                <w:ilvl w:val="0"/>
                <w:numId w:val="12"/>
              </w:numPr>
              <w:spacing w:after="0" w:line="240" w:lineRule="auto"/>
            </w:pPr>
            <w:r w:rsidRPr="00CF4D3C">
              <w:rPr>
                <w:bCs/>
              </w:rPr>
              <w:t xml:space="preserve">Did you improve your knowledge, skills and capacity as a member of the NAP structure? Can you give an example of how it helped you in your role as focal point on NAP1325? </w:t>
            </w:r>
          </w:p>
        </w:tc>
      </w:tr>
      <w:tr w:rsidR="00462DC6" w14:paraId="18E011D3" w14:textId="77777777" w:rsidTr="00462DC6">
        <w:tc>
          <w:tcPr>
            <w:tcW w:w="14175" w:type="dxa"/>
          </w:tcPr>
          <w:p w14:paraId="48F923D2" w14:textId="77777777" w:rsidR="00462DC6" w:rsidRPr="00CF4D3C" w:rsidRDefault="00462DC6" w:rsidP="00992608">
            <w:pPr>
              <w:pStyle w:val="ListParagraph"/>
              <w:numPr>
                <w:ilvl w:val="0"/>
                <w:numId w:val="12"/>
              </w:numPr>
              <w:spacing w:after="0" w:line="240" w:lineRule="auto"/>
            </w:pPr>
            <w:r w:rsidRPr="00CF4D3C">
              <w:rPr>
                <w:bCs/>
              </w:rPr>
              <w:t>How did the NAP1325 structure help CSOs to communicate and coordinate with Government institutions? Do CSO partners feel that it was successful?</w:t>
            </w:r>
          </w:p>
        </w:tc>
      </w:tr>
      <w:tr w:rsidR="00462DC6" w14:paraId="3100101A" w14:textId="77777777" w:rsidTr="00462DC6">
        <w:tc>
          <w:tcPr>
            <w:tcW w:w="14175" w:type="dxa"/>
          </w:tcPr>
          <w:p w14:paraId="671879A8" w14:textId="77777777" w:rsidR="00462DC6" w:rsidRPr="00CF4D3C" w:rsidRDefault="00462DC6" w:rsidP="00992608">
            <w:pPr>
              <w:pStyle w:val="ListParagraph"/>
              <w:numPr>
                <w:ilvl w:val="0"/>
                <w:numId w:val="12"/>
              </w:numPr>
              <w:spacing w:after="0" w:line="240" w:lineRule="auto"/>
            </w:pPr>
            <w:r w:rsidRPr="00CF4D3C">
              <w:rPr>
                <w:bCs/>
              </w:rPr>
              <w:t>How well were vulnerable and marginalized groups (rural women, LGBTQI, people with disabilities) represented in the WG and SC? What was the role of UN Women in bringing those groups closer to the SC?</w:t>
            </w:r>
          </w:p>
        </w:tc>
      </w:tr>
      <w:tr w:rsidR="00462DC6" w14:paraId="6069A071" w14:textId="77777777" w:rsidTr="00462DC6">
        <w:tc>
          <w:tcPr>
            <w:tcW w:w="14175" w:type="dxa"/>
          </w:tcPr>
          <w:p w14:paraId="6A7688C3" w14:textId="77777777" w:rsidR="00462DC6" w:rsidRPr="00CF4D3C" w:rsidRDefault="00462DC6" w:rsidP="00992608">
            <w:pPr>
              <w:pStyle w:val="ListParagraph"/>
              <w:numPr>
                <w:ilvl w:val="0"/>
                <w:numId w:val="12"/>
              </w:numPr>
              <w:spacing w:after="0" w:line="240" w:lineRule="auto"/>
            </w:pPr>
            <w:r w:rsidRPr="00CF4D3C">
              <w:rPr>
                <w:bCs/>
              </w:rPr>
              <w:t>Do you have any recommendations for the future, that would help the implementation of the NAP1325?</w:t>
            </w:r>
          </w:p>
        </w:tc>
      </w:tr>
      <w:tr w:rsidR="00462DC6" w14:paraId="70AACE62" w14:textId="77777777" w:rsidTr="00462DC6">
        <w:tc>
          <w:tcPr>
            <w:tcW w:w="14175" w:type="dxa"/>
            <w:shd w:val="clear" w:color="auto" w:fill="D9E2F3" w:themeFill="accent1" w:themeFillTint="33"/>
          </w:tcPr>
          <w:p w14:paraId="4F3CF5B4" w14:textId="77777777" w:rsidR="00462DC6" w:rsidRDefault="00462DC6" w:rsidP="00462DC6">
            <w:pPr>
              <w:jc w:val="center"/>
              <w:rPr>
                <w:sz w:val="28"/>
                <w:szCs w:val="28"/>
              </w:rPr>
            </w:pPr>
            <w:r w:rsidRPr="00942FBF">
              <w:rPr>
                <w:b/>
                <w:sz w:val="24"/>
                <w:szCs w:val="24"/>
              </w:rPr>
              <w:t>MOI NAP 1325 focal points</w:t>
            </w:r>
          </w:p>
        </w:tc>
      </w:tr>
      <w:tr w:rsidR="00462DC6" w14:paraId="50357ABA" w14:textId="77777777" w:rsidTr="00462DC6">
        <w:tc>
          <w:tcPr>
            <w:tcW w:w="14175" w:type="dxa"/>
          </w:tcPr>
          <w:p w14:paraId="63BC7731" w14:textId="77777777" w:rsidR="00462DC6" w:rsidRPr="00CF4D3C" w:rsidRDefault="00462DC6" w:rsidP="00992608">
            <w:pPr>
              <w:pStyle w:val="ListParagraph"/>
              <w:numPr>
                <w:ilvl w:val="0"/>
                <w:numId w:val="13"/>
              </w:numPr>
              <w:spacing w:after="0" w:line="240" w:lineRule="auto"/>
            </w:pPr>
            <w:r w:rsidRPr="00CF4D3C">
              <w:t xml:space="preserve">Are you aware of UNSCR 1325, NAP 1325 and NAP 1325 Structure (ST, WG, RF and EMG)? </w:t>
            </w:r>
          </w:p>
        </w:tc>
      </w:tr>
      <w:tr w:rsidR="00462DC6" w14:paraId="7F0DB115" w14:textId="77777777" w:rsidTr="00462DC6">
        <w:tc>
          <w:tcPr>
            <w:tcW w:w="14175" w:type="dxa"/>
          </w:tcPr>
          <w:p w14:paraId="2EB208F0" w14:textId="77777777" w:rsidR="00462DC6" w:rsidRPr="00CF4D3C" w:rsidRDefault="00462DC6" w:rsidP="00992608">
            <w:pPr>
              <w:pStyle w:val="ListParagraph"/>
              <w:numPr>
                <w:ilvl w:val="0"/>
                <w:numId w:val="13"/>
              </w:numPr>
              <w:spacing w:after="0" w:line="240" w:lineRule="auto"/>
            </w:pPr>
            <w:r w:rsidRPr="00CF4D3C">
              <w:t>What has MoI achieved in the last 4 years regarding the NAP 1325?  Has the NAP resulted in</w:t>
            </w:r>
            <w:r w:rsidRPr="00CF4D3C">
              <w:rPr>
                <w:bCs/>
              </w:rPr>
              <w:t xml:space="preserve"> women being more considered at MOI? (for female staff) Did the NAP help you as a woman in your institutions? Do you see a difference on how you are listened to, or perceived now?</w:t>
            </w:r>
          </w:p>
        </w:tc>
      </w:tr>
      <w:tr w:rsidR="00462DC6" w14:paraId="3F4625F6" w14:textId="77777777" w:rsidTr="00462DC6">
        <w:tc>
          <w:tcPr>
            <w:tcW w:w="14175" w:type="dxa"/>
          </w:tcPr>
          <w:p w14:paraId="4B4F60EC" w14:textId="77777777" w:rsidR="00462DC6" w:rsidRPr="00CF4D3C" w:rsidRDefault="00462DC6" w:rsidP="00992608">
            <w:pPr>
              <w:pStyle w:val="ListParagraph"/>
              <w:numPr>
                <w:ilvl w:val="0"/>
                <w:numId w:val="13"/>
              </w:numPr>
              <w:spacing w:after="0" w:line="240" w:lineRule="auto"/>
            </w:pPr>
            <w:r w:rsidRPr="00CF4D3C">
              <w:t xml:space="preserve">Do you feel you were successful as the NAP 1325 focal point to ensure gender equality issues were addressed in your department? Explain. Do you require more assistance? </w:t>
            </w:r>
          </w:p>
        </w:tc>
      </w:tr>
      <w:tr w:rsidR="00462DC6" w14:paraId="6DC1014C" w14:textId="77777777" w:rsidTr="00462DC6">
        <w:tc>
          <w:tcPr>
            <w:tcW w:w="14175" w:type="dxa"/>
          </w:tcPr>
          <w:p w14:paraId="012B1B3F" w14:textId="77777777" w:rsidR="00462DC6" w:rsidRPr="00CF4D3C" w:rsidRDefault="00462DC6" w:rsidP="00992608">
            <w:pPr>
              <w:pStyle w:val="ListParagraph"/>
              <w:numPr>
                <w:ilvl w:val="0"/>
                <w:numId w:val="13"/>
              </w:numPr>
              <w:spacing w:after="0" w:line="240" w:lineRule="auto"/>
            </w:pPr>
            <w:r w:rsidRPr="00CF4D3C">
              <w:t xml:space="preserve">How do you see the role of MoI leading the NAP 1325 and coordinating with other line ministries and CSOs?  What are the biggest constraints to implementing NAP 1325 in your department? </w:t>
            </w:r>
          </w:p>
        </w:tc>
      </w:tr>
      <w:tr w:rsidR="00462DC6" w14:paraId="788B4518" w14:textId="77777777" w:rsidTr="00462DC6">
        <w:tc>
          <w:tcPr>
            <w:tcW w:w="14175" w:type="dxa"/>
            <w:shd w:val="clear" w:color="auto" w:fill="D9E2F3" w:themeFill="accent1" w:themeFillTint="33"/>
          </w:tcPr>
          <w:p w14:paraId="205BB068" w14:textId="77777777" w:rsidR="00462DC6" w:rsidRDefault="00462DC6" w:rsidP="00462DC6">
            <w:pPr>
              <w:rPr>
                <w:sz w:val="28"/>
                <w:szCs w:val="28"/>
              </w:rPr>
            </w:pPr>
            <w:r w:rsidRPr="00551922">
              <w:rPr>
                <w:b/>
                <w:color w:val="2F5496" w:themeColor="accent1" w:themeShade="BF"/>
                <w:sz w:val="24"/>
                <w:szCs w:val="24"/>
              </w:rPr>
              <w:t>MoI</w:t>
            </w:r>
            <w:r w:rsidRPr="00551922">
              <w:rPr>
                <w:b/>
                <w:sz w:val="24"/>
                <w:szCs w:val="24"/>
              </w:rPr>
              <w:t xml:space="preserve"> Participants in UN Women transformative leadership for gender equality training </w:t>
            </w:r>
          </w:p>
        </w:tc>
      </w:tr>
      <w:tr w:rsidR="00462DC6" w14:paraId="561D966B" w14:textId="77777777" w:rsidTr="00462DC6">
        <w:tc>
          <w:tcPr>
            <w:tcW w:w="14175" w:type="dxa"/>
          </w:tcPr>
          <w:p w14:paraId="11E69638" w14:textId="77777777" w:rsidR="00462DC6" w:rsidRPr="00CF4D3C" w:rsidRDefault="00462DC6" w:rsidP="00992608">
            <w:pPr>
              <w:pStyle w:val="ListParagraph"/>
              <w:numPr>
                <w:ilvl w:val="0"/>
                <w:numId w:val="14"/>
              </w:numPr>
              <w:spacing w:after="0" w:line="240" w:lineRule="auto"/>
            </w:pPr>
            <w:r w:rsidRPr="00CF4D3C">
              <w:rPr>
                <w:bCs/>
              </w:rPr>
              <w:t xml:space="preserve">Has the leadership for gender equality training improved your knowledge, skills and capacity? If so, how? </w:t>
            </w:r>
          </w:p>
        </w:tc>
      </w:tr>
      <w:tr w:rsidR="00462DC6" w14:paraId="1E8C87E2" w14:textId="77777777" w:rsidTr="00462DC6">
        <w:tc>
          <w:tcPr>
            <w:tcW w:w="14175" w:type="dxa"/>
          </w:tcPr>
          <w:p w14:paraId="482069ED" w14:textId="77777777" w:rsidR="00462DC6" w:rsidRPr="00CF4D3C" w:rsidRDefault="00462DC6" w:rsidP="00992608">
            <w:pPr>
              <w:pStyle w:val="ListParagraph"/>
              <w:numPr>
                <w:ilvl w:val="0"/>
                <w:numId w:val="14"/>
              </w:numPr>
              <w:spacing w:after="0" w:line="240" w:lineRule="auto"/>
            </w:pPr>
            <w:r w:rsidRPr="00CF4D3C">
              <w:rPr>
                <w:bCs/>
              </w:rPr>
              <w:t>How have you applied the leadership training?</w:t>
            </w:r>
          </w:p>
        </w:tc>
      </w:tr>
      <w:tr w:rsidR="00462DC6" w14:paraId="5E09D818" w14:textId="77777777" w:rsidTr="00462DC6">
        <w:tc>
          <w:tcPr>
            <w:tcW w:w="14175" w:type="dxa"/>
          </w:tcPr>
          <w:p w14:paraId="1045BA54" w14:textId="77777777" w:rsidR="00462DC6" w:rsidRPr="00CF4D3C" w:rsidRDefault="00462DC6" w:rsidP="00992608">
            <w:pPr>
              <w:pStyle w:val="ListParagraph"/>
              <w:numPr>
                <w:ilvl w:val="0"/>
                <w:numId w:val="14"/>
              </w:numPr>
              <w:spacing w:after="0" w:line="240" w:lineRule="auto"/>
            </w:pPr>
            <w:r w:rsidRPr="00CF4D3C">
              <w:rPr>
                <w:bCs/>
              </w:rPr>
              <w:t xml:space="preserve">Has this training helped change or improve the environment at MoI for women? Explain. </w:t>
            </w:r>
          </w:p>
        </w:tc>
      </w:tr>
      <w:tr w:rsidR="00462DC6" w14:paraId="6F16AD04" w14:textId="77777777" w:rsidTr="00462DC6">
        <w:tc>
          <w:tcPr>
            <w:tcW w:w="14175" w:type="dxa"/>
          </w:tcPr>
          <w:p w14:paraId="25314AFE" w14:textId="474CAFE5" w:rsidR="00462DC6" w:rsidRPr="00CF4D3C" w:rsidRDefault="00462DC6" w:rsidP="00992608">
            <w:pPr>
              <w:pStyle w:val="ListParagraph"/>
              <w:numPr>
                <w:ilvl w:val="0"/>
                <w:numId w:val="14"/>
              </w:numPr>
              <w:spacing w:after="0" w:line="240" w:lineRule="auto"/>
            </w:pPr>
            <w:r w:rsidRPr="00CF4D3C">
              <w:rPr>
                <w:bCs/>
              </w:rPr>
              <w:t xml:space="preserve">Based on your learning and experience in the training, what other components can be added in </w:t>
            </w:r>
            <w:r w:rsidRPr="00CF4D3C">
              <w:t>transformative leadership for gender equality training?</w:t>
            </w:r>
          </w:p>
        </w:tc>
      </w:tr>
      <w:tr w:rsidR="00462DC6" w14:paraId="79E99017" w14:textId="77777777" w:rsidTr="00462DC6">
        <w:tc>
          <w:tcPr>
            <w:tcW w:w="14175" w:type="dxa"/>
            <w:shd w:val="clear" w:color="auto" w:fill="D9E2F3" w:themeFill="accent1" w:themeFillTint="33"/>
          </w:tcPr>
          <w:p w14:paraId="53F85BE0" w14:textId="6404CDEA" w:rsidR="00462DC6" w:rsidRPr="007B5EFB" w:rsidRDefault="00462DC6" w:rsidP="00462DC6">
            <w:pPr>
              <w:pStyle w:val="ListParagraph"/>
              <w:ind w:left="0"/>
              <w:rPr>
                <w:b/>
                <w:bCs/>
                <w:sz w:val="24"/>
                <w:szCs w:val="24"/>
              </w:rPr>
            </w:pPr>
            <w:r w:rsidRPr="007B5EFB">
              <w:rPr>
                <w:b/>
                <w:bCs/>
                <w:sz w:val="24"/>
                <w:szCs w:val="24"/>
              </w:rPr>
              <w:t xml:space="preserve">PNTL </w:t>
            </w:r>
            <w:r>
              <w:rPr>
                <w:b/>
                <w:bCs/>
                <w:sz w:val="24"/>
                <w:szCs w:val="24"/>
              </w:rPr>
              <w:t>GENDER LEADERSHIP</w:t>
            </w:r>
          </w:p>
        </w:tc>
      </w:tr>
      <w:tr w:rsidR="00462DC6" w14:paraId="77B9E547" w14:textId="77777777" w:rsidTr="00462DC6">
        <w:tc>
          <w:tcPr>
            <w:tcW w:w="14175" w:type="dxa"/>
          </w:tcPr>
          <w:p w14:paraId="1049BBE4" w14:textId="77777777" w:rsidR="00462DC6" w:rsidRPr="00CF4D3C" w:rsidRDefault="00462DC6" w:rsidP="00992608">
            <w:pPr>
              <w:pStyle w:val="ListParagraph"/>
              <w:numPr>
                <w:ilvl w:val="0"/>
                <w:numId w:val="15"/>
              </w:numPr>
              <w:spacing w:after="0" w:line="240" w:lineRule="auto"/>
              <w:ind w:left="294" w:hanging="294"/>
              <w:jc w:val="both"/>
              <w:rPr>
                <w:b/>
                <w:bCs/>
              </w:rPr>
            </w:pPr>
            <w:r w:rsidRPr="00CF4D3C">
              <w:t>Do you know about the NAP 1325? If yes, where have you heard about it? Can you describe what NAP1325 is (e.g. objectives, major pillars, what activities it includes).</w:t>
            </w:r>
          </w:p>
        </w:tc>
      </w:tr>
      <w:tr w:rsidR="00462DC6" w14:paraId="0E7FB248" w14:textId="77777777" w:rsidTr="00462DC6">
        <w:tc>
          <w:tcPr>
            <w:tcW w:w="14175" w:type="dxa"/>
          </w:tcPr>
          <w:p w14:paraId="319DD1A0" w14:textId="77777777" w:rsidR="00462DC6" w:rsidRPr="00CF4D3C" w:rsidRDefault="00462DC6" w:rsidP="00992608">
            <w:pPr>
              <w:pStyle w:val="ListParagraph"/>
              <w:numPr>
                <w:ilvl w:val="0"/>
                <w:numId w:val="15"/>
              </w:numPr>
              <w:spacing w:after="0" w:line="240" w:lineRule="auto"/>
              <w:ind w:left="153" w:hanging="142"/>
              <w:jc w:val="both"/>
              <w:rPr>
                <w:b/>
                <w:bCs/>
              </w:rPr>
            </w:pPr>
            <w:r w:rsidRPr="00CF4D3C">
              <w:lastRenderedPageBreak/>
              <w:t>Are you aware of the PNTL gender strategy? Are you aware of the PNTL gender strategy? What results were achieved in the PNTL since its adoption in 2018?</w:t>
            </w:r>
          </w:p>
        </w:tc>
      </w:tr>
      <w:tr w:rsidR="00462DC6" w14:paraId="66F9573C" w14:textId="77777777" w:rsidTr="00462DC6">
        <w:tc>
          <w:tcPr>
            <w:tcW w:w="14175" w:type="dxa"/>
          </w:tcPr>
          <w:p w14:paraId="53E72EC0" w14:textId="77777777" w:rsidR="00462DC6" w:rsidRPr="00CF4D3C" w:rsidRDefault="00462DC6" w:rsidP="00992608">
            <w:pPr>
              <w:pStyle w:val="ListParagraph"/>
              <w:numPr>
                <w:ilvl w:val="0"/>
                <w:numId w:val="15"/>
              </w:numPr>
              <w:spacing w:after="0" w:line="240" w:lineRule="auto"/>
              <w:ind w:left="294" w:hanging="294"/>
              <w:jc w:val="both"/>
              <w:rPr>
                <w:b/>
                <w:bCs/>
              </w:rPr>
            </w:pPr>
            <w:r w:rsidRPr="00CF4D3C">
              <w:t xml:space="preserve">What are the main challenges you face as women </w:t>
            </w:r>
            <w:r w:rsidRPr="00CF4D3C">
              <w:rPr>
                <w:color w:val="2F5496" w:themeColor="accent1" w:themeShade="BF"/>
              </w:rPr>
              <w:t xml:space="preserve">officer </w:t>
            </w:r>
            <w:r w:rsidRPr="00CF4D3C">
              <w:t xml:space="preserve">in the PNTL? Is the situation better or worse over the past 4 years? Please explain. </w:t>
            </w:r>
          </w:p>
        </w:tc>
      </w:tr>
      <w:tr w:rsidR="00462DC6" w14:paraId="0C7F5508" w14:textId="77777777" w:rsidTr="00462DC6">
        <w:tc>
          <w:tcPr>
            <w:tcW w:w="14175" w:type="dxa"/>
          </w:tcPr>
          <w:p w14:paraId="069490B0" w14:textId="77777777" w:rsidR="00462DC6" w:rsidRPr="00CF4D3C" w:rsidRDefault="00462DC6" w:rsidP="00992608">
            <w:pPr>
              <w:pStyle w:val="ListParagraph"/>
              <w:numPr>
                <w:ilvl w:val="0"/>
                <w:numId w:val="15"/>
              </w:numPr>
              <w:spacing w:after="0" w:line="240" w:lineRule="auto"/>
              <w:ind w:left="179" w:hanging="179"/>
              <w:jc w:val="both"/>
              <w:rPr>
                <w:b/>
                <w:bCs/>
              </w:rPr>
            </w:pPr>
            <w:r w:rsidRPr="00CF4D3C">
              <w:rPr>
                <w:bCs/>
              </w:rPr>
              <w:t xml:space="preserve">Did you participate in any gender equality trainings provided by UN Women or Ministry of Interior? What key areas of knowledge, skills and capacity have you improved? </w:t>
            </w:r>
          </w:p>
        </w:tc>
      </w:tr>
      <w:tr w:rsidR="00462DC6" w14:paraId="3B857218" w14:textId="77777777" w:rsidTr="00462DC6">
        <w:tc>
          <w:tcPr>
            <w:tcW w:w="14175" w:type="dxa"/>
            <w:shd w:val="clear" w:color="auto" w:fill="D9E2F3" w:themeFill="accent1" w:themeFillTint="33"/>
          </w:tcPr>
          <w:p w14:paraId="0BEDC404" w14:textId="77777777" w:rsidR="00462DC6" w:rsidRPr="004D0C3E" w:rsidRDefault="00462DC6" w:rsidP="00462DC6">
            <w:pPr>
              <w:pStyle w:val="ListParagraph"/>
              <w:ind w:left="153"/>
              <w:jc w:val="both"/>
              <w:rPr>
                <w:bCs/>
                <w:sz w:val="24"/>
                <w:szCs w:val="24"/>
              </w:rPr>
            </w:pPr>
            <w:r>
              <w:rPr>
                <w:b/>
                <w:sz w:val="24"/>
                <w:szCs w:val="24"/>
              </w:rPr>
              <w:t>PNTL</w:t>
            </w:r>
            <w:r w:rsidRPr="00E02456">
              <w:rPr>
                <w:b/>
                <w:sz w:val="24"/>
                <w:szCs w:val="24"/>
              </w:rPr>
              <w:t xml:space="preserve"> staff </w:t>
            </w:r>
            <w:r>
              <w:rPr>
                <w:b/>
                <w:sz w:val="24"/>
                <w:szCs w:val="24"/>
              </w:rPr>
              <w:t xml:space="preserve">participants in UN Women transformative </w:t>
            </w:r>
            <w:r w:rsidRPr="00E02456">
              <w:rPr>
                <w:b/>
                <w:sz w:val="24"/>
                <w:szCs w:val="24"/>
              </w:rPr>
              <w:t>leadership for gender equality training</w:t>
            </w:r>
            <w:r>
              <w:rPr>
                <w:b/>
                <w:sz w:val="24"/>
                <w:szCs w:val="24"/>
              </w:rPr>
              <w:t xml:space="preserve"> provided by UN Women</w:t>
            </w:r>
          </w:p>
        </w:tc>
      </w:tr>
      <w:tr w:rsidR="00462DC6" w14:paraId="2EF29764" w14:textId="77777777" w:rsidTr="00462DC6">
        <w:tc>
          <w:tcPr>
            <w:tcW w:w="14175" w:type="dxa"/>
          </w:tcPr>
          <w:p w14:paraId="0976D5BE" w14:textId="77777777" w:rsidR="00462DC6" w:rsidRPr="00CF4D3C" w:rsidRDefault="00462DC6" w:rsidP="00992608">
            <w:pPr>
              <w:pStyle w:val="ListParagraph"/>
              <w:numPr>
                <w:ilvl w:val="0"/>
                <w:numId w:val="16"/>
              </w:numPr>
              <w:spacing w:after="0" w:line="240" w:lineRule="auto"/>
              <w:ind w:left="11" w:hanging="11"/>
              <w:rPr>
                <w:bCs/>
              </w:rPr>
            </w:pPr>
            <w:r w:rsidRPr="00CF4D3C">
              <w:rPr>
                <w:bCs/>
              </w:rPr>
              <w:t xml:space="preserve">What key areas of knowledge, skills and capacity have you improved through the leadership for gender equality training? </w:t>
            </w:r>
          </w:p>
        </w:tc>
      </w:tr>
      <w:tr w:rsidR="00462DC6" w14:paraId="338BBFF1" w14:textId="77777777" w:rsidTr="00462DC6">
        <w:tc>
          <w:tcPr>
            <w:tcW w:w="14175" w:type="dxa"/>
          </w:tcPr>
          <w:p w14:paraId="2BA6A81A" w14:textId="77777777" w:rsidR="00462DC6" w:rsidRPr="00CF4D3C" w:rsidRDefault="00462DC6" w:rsidP="00992608">
            <w:pPr>
              <w:pStyle w:val="ListParagraph"/>
              <w:numPr>
                <w:ilvl w:val="0"/>
                <w:numId w:val="16"/>
              </w:numPr>
              <w:spacing w:after="0" w:line="240" w:lineRule="auto"/>
              <w:ind w:left="11" w:hanging="11"/>
              <w:jc w:val="both"/>
              <w:rPr>
                <w:bCs/>
              </w:rPr>
            </w:pPr>
            <w:r w:rsidRPr="00CF4D3C">
              <w:rPr>
                <w:bCs/>
              </w:rPr>
              <w:t>How have you applied the leadership training?</w:t>
            </w:r>
          </w:p>
        </w:tc>
      </w:tr>
      <w:tr w:rsidR="00462DC6" w14:paraId="663760E7" w14:textId="77777777" w:rsidTr="00462DC6">
        <w:tc>
          <w:tcPr>
            <w:tcW w:w="14175" w:type="dxa"/>
          </w:tcPr>
          <w:p w14:paraId="134F59DE" w14:textId="77777777" w:rsidR="00462DC6" w:rsidRPr="00CF4D3C" w:rsidRDefault="00462DC6" w:rsidP="00992608">
            <w:pPr>
              <w:pStyle w:val="ListParagraph"/>
              <w:numPr>
                <w:ilvl w:val="0"/>
                <w:numId w:val="16"/>
              </w:numPr>
              <w:spacing w:after="0" w:line="240" w:lineRule="auto"/>
              <w:ind w:left="11" w:hanging="11"/>
              <w:jc w:val="both"/>
              <w:rPr>
                <w:bCs/>
              </w:rPr>
            </w:pPr>
            <w:r w:rsidRPr="00CF4D3C">
              <w:rPr>
                <w:bCs/>
              </w:rPr>
              <w:t>Has this training helped change or improve the environment at PNTL for women? How?</w:t>
            </w:r>
          </w:p>
        </w:tc>
      </w:tr>
      <w:tr w:rsidR="00462DC6" w14:paraId="4EADEE22" w14:textId="77777777" w:rsidTr="00462DC6">
        <w:tc>
          <w:tcPr>
            <w:tcW w:w="14175" w:type="dxa"/>
            <w:shd w:val="clear" w:color="auto" w:fill="D9E2F3" w:themeFill="accent1" w:themeFillTint="33"/>
          </w:tcPr>
          <w:p w14:paraId="758D7427" w14:textId="77777777" w:rsidR="00462DC6" w:rsidRPr="004D0C3E" w:rsidRDefault="00462DC6" w:rsidP="00462DC6">
            <w:pPr>
              <w:rPr>
                <w:bCs/>
                <w:sz w:val="24"/>
                <w:szCs w:val="24"/>
              </w:rPr>
            </w:pPr>
            <w:r w:rsidRPr="00551922">
              <w:rPr>
                <w:b/>
                <w:sz w:val="24"/>
                <w:szCs w:val="24"/>
              </w:rPr>
              <w:t xml:space="preserve">DNPCC Mediators who participated in the Gender-Responsive Mediation: </w:t>
            </w:r>
          </w:p>
        </w:tc>
      </w:tr>
      <w:tr w:rsidR="00462DC6" w14:paraId="5D631F1B" w14:textId="77777777" w:rsidTr="00462DC6">
        <w:tc>
          <w:tcPr>
            <w:tcW w:w="14175" w:type="dxa"/>
          </w:tcPr>
          <w:p w14:paraId="019572D6" w14:textId="77777777" w:rsidR="00462DC6" w:rsidRPr="00CF4D3C" w:rsidRDefault="00462DC6" w:rsidP="00992608">
            <w:pPr>
              <w:pStyle w:val="ListParagraph"/>
              <w:numPr>
                <w:ilvl w:val="0"/>
                <w:numId w:val="18"/>
              </w:numPr>
              <w:spacing w:after="0" w:line="240" w:lineRule="auto"/>
              <w:rPr>
                <w:bCs/>
              </w:rPr>
            </w:pPr>
            <w:r w:rsidRPr="00CF4D3C">
              <w:rPr>
                <w:bCs/>
              </w:rPr>
              <w:t xml:space="preserve">What key areas of knowledge, skills and capacity have you improved through the gender-responsive mediation training? </w:t>
            </w:r>
          </w:p>
        </w:tc>
      </w:tr>
      <w:tr w:rsidR="00462DC6" w14:paraId="183614D1" w14:textId="77777777" w:rsidTr="00462DC6">
        <w:tc>
          <w:tcPr>
            <w:tcW w:w="14175" w:type="dxa"/>
          </w:tcPr>
          <w:p w14:paraId="3EAD44D2" w14:textId="77777777" w:rsidR="00462DC6" w:rsidRPr="00CF4D3C" w:rsidRDefault="00462DC6" w:rsidP="00992608">
            <w:pPr>
              <w:pStyle w:val="ListParagraph"/>
              <w:numPr>
                <w:ilvl w:val="0"/>
                <w:numId w:val="18"/>
              </w:numPr>
              <w:spacing w:after="0" w:line="240" w:lineRule="auto"/>
              <w:rPr>
                <w:bCs/>
              </w:rPr>
            </w:pPr>
            <w:r w:rsidRPr="00CF4D3C">
              <w:rPr>
                <w:bCs/>
              </w:rPr>
              <w:t>How have you applied what you have learnt in the training in the mediation in the municipality?</w:t>
            </w:r>
          </w:p>
        </w:tc>
      </w:tr>
      <w:tr w:rsidR="00462DC6" w14:paraId="604DCC5A" w14:textId="77777777" w:rsidTr="00462DC6">
        <w:tc>
          <w:tcPr>
            <w:tcW w:w="14175" w:type="dxa"/>
          </w:tcPr>
          <w:p w14:paraId="6DC9584F" w14:textId="77777777" w:rsidR="00462DC6" w:rsidRPr="00CF4D3C" w:rsidRDefault="00462DC6" w:rsidP="00992608">
            <w:pPr>
              <w:pStyle w:val="ListParagraph"/>
              <w:numPr>
                <w:ilvl w:val="0"/>
                <w:numId w:val="18"/>
              </w:numPr>
              <w:spacing w:after="0" w:line="240" w:lineRule="auto"/>
              <w:rPr>
                <w:bCs/>
              </w:rPr>
            </w:pPr>
            <w:r w:rsidRPr="00CF4D3C">
              <w:t xml:space="preserve">Do you think you have enough support and resources (human, time, financial) to promote gender-responsive conflict resolution at the municipality? Can you share any challenges you have encountered?  </w:t>
            </w:r>
          </w:p>
        </w:tc>
      </w:tr>
      <w:tr w:rsidR="00462DC6" w14:paraId="20AE5AD6" w14:textId="77777777" w:rsidTr="00462DC6">
        <w:tc>
          <w:tcPr>
            <w:tcW w:w="14175" w:type="dxa"/>
            <w:shd w:val="clear" w:color="auto" w:fill="D9E2F3" w:themeFill="accent1" w:themeFillTint="33"/>
          </w:tcPr>
          <w:p w14:paraId="23A58A10" w14:textId="77777777" w:rsidR="00462DC6" w:rsidRDefault="00462DC6" w:rsidP="00462DC6">
            <w:pPr>
              <w:rPr>
                <w:b/>
                <w:color w:val="2F5496" w:themeColor="accent1" w:themeShade="BF"/>
                <w:sz w:val="24"/>
                <w:szCs w:val="24"/>
              </w:rPr>
            </w:pPr>
            <w:r w:rsidRPr="00226F54">
              <w:rPr>
                <w:b/>
                <w:sz w:val="24"/>
                <w:szCs w:val="24"/>
              </w:rPr>
              <w:t>Focus Group focal point staff from the UN Partners which are involved in NAP 1325 implementation</w:t>
            </w:r>
          </w:p>
        </w:tc>
      </w:tr>
      <w:tr w:rsidR="00462DC6" w:rsidRPr="00CF4D3C" w14:paraId="2868DFF2" w14:textId="77777777" w:rsidTr="00462DC6">
        <w:tc>
          <w:tcPr>
            <w:tcW w:w="14175" w:type="dxa"/>
          </w:tcPr>
          <w:p w14:paraId="5BDF811B" w14:textId="77777777" w:rsidR="00462DC6" w:rsidRPr="00CF4D3C" w:rsidRDefault="00462DC6" w:rsidP="00992608">
            <w:pPr>
              <w:pStyle w:val="ListParagraph"/>
              <w:numPr>
                <w:ilvl w:val="0"/>
                <w:numId w:val="17"/>
              </w:numPr>
              <w:spacing w:after="0" w:line="240" w:lineRule="auto"/>
              <w:rPr>
                <w:b/>
                <w:color w:val="2F5496" w:themeColor="accent1" w:themeShade="BF"/>
              </w:rPr>
            </w:pPr>
            <w:r w:rsidRPr="00CF4D3C">
              <w:t>What is your role in the organization, and what is your role in supporting NAP 1325 design and implementation in Timor-Leste in the past years?</w:t>
            </w:r>
          </w:p>
        </w:tc>
      </w:tr>
      <w:tr w:rsidR="00462DC6" w:rsidRPr="00CF4D3C" w14:paraId="4D2FAA75" w14:textId="77777777" w:rsidTr="00462DC6">
        <w:tc>
          <w:tcPr>
            <w:tcW w:w="14175" w:type="dxa"/>
          </w:tcPr>
          <w:p w14:paraId="5A641969" w14:textId="77777777" w:rsidR="00462DC6" w:rsidRPr="00CF4D3C" w:rsidRDefault="00462DC6" w:rsidP="00992608">
            <w:pPr>
              <w:pStyle w:val="ListParagraph"/>
              <w:numPr>
                <w:ilvl w:val="0"/>
                <w:numId w:val="17"/>
              </w:numPr>
              <w:spacing w:after="0" w:line="240" w:lineRule="auto"/>
              <w:rPr>
                <w:b/>
                <w:color w:val="2F5496" w:themeColor="accent1" w:themeShade="BF"/>
              </w:rPr>
            </w:pPr>
            <w:r w:rsidRPr="00CF4D3C">
              <w:t>What are the major results in the NAP 1325 implementation process</w:t>
            </w:r>
          </w:p>
        </w:tc>
      </w:tr>
      <w:tr w:rsidR="00462DC6" w:rsidRPr="00CF4D3C" w14:paraId="1B94F380" w14:textId="77777777" w:rsidTr="00462DC6">
        <w:tc>
          <w:tcPr>
            <w:tcW w:w="14175" w:type="dxa"/>
          </w:tcPr>
          <w:p w14:paraId="38AB3820" w14:textId="77777777" w:rsidR="00462DC6" w:rsidRPr="00CF4D3C" w:rsidRDefault="00462DC6" w:rsidP="00992608">
            <w:pPr>
              <w:pStyle w:val="ListParagraph"/>
              <w:numPr>
                <w:ilvl w:val="0"/>
                <w:numId w:val="17"/>
              </w:numPr>
              <w:spacing w:after="0" w:line="240" w:lineRule="auto"/>
              <w:rPr>
                <w:b/>
                <w:color w:val="2F5496" w:themeColor="accent1" w:themeShade="BF"/>
              </w:rPr>
            </w:pPr>
            <w:r w:rsidRPr="00CF4D3C">
              <w:rPr>
                <w:bCs/>
              </w:rPr>
              <w:t>Did the NAP 1325 promote Gender Equality and Women’s Empowerment in Timor-Leste? If yes, can you give an example? Do you think it was successful in achieving its objectives aligned to each of the four pillars)?</w:t>
            </w:r>
          </w:p>
        </w:tc>
      </w:tr>
      <w:tr w:rsidR="00462DC6" w:rsidRPr="00CF4D3C" w14:paraId="212466DA" w14:textId="77777777" w:rsidTr="00462DC6">
        <w:tc>
          <w:tcPr>
            <w:tcW w:w="14175" w:type="dxa"/>
          </w:tcPr>
          <w:p w14:paraId="3C4E411A" w14:textId="77777777" w:rsidR="00462DC6" w:rsidRPr="00CF4D3C" w:rsidRDefault="00462DC6" w:rsidP="00992608">
            <w:pPr>
              <w:pStyle w:val="ListParagraph"/>
              <w:numPr>
                <w:ilvl w:val="0"/>
                <w:numId w:val="17"/>
              </w:numPr>
              <w:spacing w:after="0" w:line="240" w:lineRule="auto"/>
              <w:rPr>
                <w:b/>
                <w:color w:val="2F5496" w:themeColor="accent1" w:themeShade="BF"/>
              </w:rPr>
            </w:pPr>
            <w:r w:rsidRPr="00CF4D3C">
              <w:t>To what extent has there been a change in the awareness of Timorese Government because of NAP1325? What has been nature of this change?</w:t>
            </w:r>
          </w:p>
        </w:tc>
      </w:tr>
      <w:tr w:rsidR="00462DC6" w:rsidRPr="00CF4D3C" w14:paraId="37C239C6" w14:textId="77777777" w:rsidTr="00462DC6">
        <w:tc>
          <w:tcPr>
            <w:tcW w:w="14175" w:type="dxa"/>
          </w:tcPr>
          <w:p w14:paraId="0C8A7BF6" w14:textId="77777777" w:rsidR="00462DC6" w:rsidRPr="00CF4D3C" w:rsidRDefault="00462DC6" w:rsidP="00992608">
            <w:pPr>
              <w:pStyle w:val="ListParagraph"/>
              <w:numPr>
                <w:ilvl w:val="0"/>
                <w:numId w:val="17"/>
              </w:numPr>
              <w:spacing w:after="0" w:line="240" w:lineRule="auto"/>
              <w:rPr>
                <w:b/>
                <w:color w:val="2F5496" w:themeColor="accent1" w:themeShade="BF"/>
              </w:rPr>
            </w:pPr>
            <w:r w:rsidRPr="00CF4D3C">
              <w:t>What recommendations would you give to MoI, line ministries and UN Women in the next phase of NAP1325 (if any)?</w:t>
            </w:r>
          </w:p>
        </w:tc>
      </w:tr>
    </w:tbl>
    <w:p w14:paraId="312F3D9E" w14:textId="77777777" w:rsidR="00462DC6" w:rsidRPr="00CF4D3C" w:rsidRDefault="00462DC6" w:rsidP="00462DC6">
      <w:pPr>
        <w:rPr>
          <w:b/>
          <w:bCs/>
        </w:rPr>
      </w:pPr>
    </w:p>
    <w:p w14:paraId="7C5BA452" w14:textId="77777777" w:rsidR="00462DC6" w:rsidRDefault="00462DC6" w:rsidP="00462DC6">
      <w:pPr>
        <w:rPr>
          <w:b/>
          <w:bCs/>
          <w:sz w:val="28"/>
          <w:szCs w:val="28"/>
        </w:rPr>
      </w:pPr>
    </w:p>
    <w:p w14:paraId="62BBDA65" w14:textId="77777777" w:rsidR="00462DC6" w:rsidRDefault="00462DC6" w:rsidP="00462DC6">
      <w:pPr>
        <w:rPr>
          <w:b/>
          <w:bCs/>
          <w:sz w:val="28"/>
          <w:szCs w:val="28"/>
        </w:rPr>
      </w:pPr>
    </w:p>
    <w:p w14:paraId="202159FA" w14:textId="77777777" w:rsidR="00A20B5B" w:rsidRDefault="00A20B5B" w:rsidP="00462DC6">
      <w:pPr>
        <w:rPr>
          <w:b/>
          <w:bCs/>
          <w:sz w:val="28"/>
          <w:szCs w:val="28"/>
        </w:rPr>
      </w:pPr>
    </w:p>
    <w:p w14:paraId="32DB0575" w14:textId="77777777" w:rsidR="00A20B5B" w:rsidRDefault="00A20B5B" w:rsidP="00462DC6">
      <w:pPr>
        <w:rPr>
          <w:b/>
          <w:bCs/>
          <w:sz w:val="28"/>
          <w:szCs w:val="28"/>
        </w:rPr>
      </w:pPr>
    </w:p>
    <w:p w14:paraId="778B646B" w14:textId="3A859CBE" w:rsidR="00462DC6" w:rsidRDefault="00462DC6" w:rsidP="00462DC6">
      <w:pPr>
        <w:rPr>
          <w:b/>
          <w:bCs/>
          <w:sz w:val="28"/>
          <w:szCs w:val="28"/>
        </w:rPr>
      </w:pPr>
      <w:r>
        <w:rPr>
          <w:b/>
          <w:bCs/>
          <w:sz w:val="28"/>
          <w:szCs w:val="28"/>
        </w:rPr>
        <w:lastRenderedPageBreak/>
        <w:t>INTERVIEWS</w:t>
      </w:r>
    </w:p>
    <w:p w14:paraId="399861B8" w14:textId="77777777" w:rsidR="00462DC6" w:rsidRDefault="00462DC6" w:rsidP="00462DC6">
      <w:pPr>
        <w:rPr>
          <w:b/>
          <w:sz w:val="24"/>
          <w:szCs w:val="24"/>
        </w:rPr>
      </w:pPr>
      <w:r w:rsidRPr="00C82F02">
        <w:rPr>
          <w:b/>
          <w:sz w:val="24"/>
          <w:szCs w:val="24"/>
        </w:rPr>
        <w:t xml:space="preserve">Follow up interviews with specific </w:t>
      </w:r>
      <w:r>
        <w:rPr>
          <w:b/>
          <w:sz w:val="24"/>
          <w:szCs w:val="24"/>
        </w:rPr>
        <w:t>stakeholders:</w:t>
      </w:r>
    </w:p>
    <w:tbl>
      <w:tblPr>
        <w:tblStyle w:val="TableGrid"/>
        <w:tblW w:w="14175" w:type="dxa"/>
        <w:tblInd w:w="-5" w:type="dxa"/>
        <w:tblLook w:val="04A0" w:firstRow="1" w:lastRow="0" w:firstColumn="1" w:lastColumn="0" w:noHBand="0" w:noVBand="1"/>
      </w:tblPr>
      <w:tblGrid>
        <w:gridCol w:w="3005"/>
        <w:gridCol w:w="3005"/>
        <w:gridCol w:w="8165"/>
      </w:tblGrid>
      <w:tr w:rsidR="00462DC6" w14:paraId="5448BB6F" w14:textId="77777777" w:rsidTr="00462DC6">
        <w:tc>
          <w:tcPr>
            <w:tcW w:w="14175" w:type="dxa"/>
            <w:gridSpan w:val="3"/>
            <w:shd w:val="clear" w:color="auto" w:fill="D9E2F3" w:themeFill="accent1" w:themeFillTint="33"/>
          </w:tcPr>
          <w:p w14:paraId="25E9ABA2" w14:textId="77777777" w:rsidR="00462DC6" w:rsidRDefault="00462DC6" w:rsidP="00462DC6">
            <w:pPr>
              <w:pStyle w:val="ListParagraph"/>
              <w:ind w:left="142"/>
            </w:pPr>
            <w:r>
              <w:rPr>
                <w:b/>
                <w:sz w:val="24"/>
                <w:szCs w:val="24"/>
              </w:rPr>
              <w:t xml:space="preserve">Government Stakeholders </w:t>
            </w:r>
            <w:r w:rsidRPr="00080D6E">
              <w:rPr>
                <w:b/>
                <w:sz w:val="24"/>
                <w:szCs w:val="24"/>
              </w:rPr>
              <w:t>members of the SC? (MSSI/ SEII/PNTL/FFDTL/MOJ/CSO organizations)</w:t>
            </w:r>
          </w:p>
          <w:p w14:paraId="106A2CE3" w14:textId="77777777" w:rsidR="00462DC6" w:rsidRDefault="00462DC6" w:rsidP="00462DC6">
            <w:pPr>
              <w:rPr>
                <w:b/>
                <w:sz w:val="24"/>
                <w:szCs w:val="24"/>
              </w:rPr>
            </w:pPr>
          </w:p>
        </w:tc>
      </w:tr>
      <w:tr w:rsidR="00462DC6" w14:paraId="39131F2A" w14:textId="77777777" w:rsidTr="00462DC6">
        <w:tc>
          <w:tcPr>
            <w:tcW w:w="14175" w:type="dxa"/>
            <w:gridSpan w:val="3"/>
          </w:tcPr>
          <w:p w14:paraId="054B694B" w14:textId="77777777" w:rsidR="00462DC6" w:rsidRPr="00CF4D3C" w:rsidRDefault="00462DC6" w:rsidP="00462DC6">
            <w:pPr>
              <w:rPr>
                <w:b/>
              </w:rPr>
            </w:pPr>
            <w:r w:rsidRPr="00CF4D3C">
              <w:t xml:space="preserve">1. What activities or projects has your institution/organization carried out in the context of NAP 1325? What stage of implementation have they reached? Have you been able to influence those activities? </w:t>
            </w:r>
          </w:p>
        </w:tc>
      </w:tr>
      <w:tr w:rsidR="00462DC6" w14:paraId="55894E5A" w14:textId="77777777" w:rsidTr="00462DC6">
        <w:tc>
          <w:tcPr>
            <w:tcW w:w="14175" w:type="dxa"/>
            <w:gridSpan w:val="3"/>
          </w:tcPr>
          <w:p w14:paraId="2D9F5B96" w14:textId="77777777" w:rsidR="00462DC6" w:rsidRPr="00CF4D3C" w:rsidRDefault="00462DC6" w:rsidP="00462DC6">
            <w:pPr>
              <w:rPr>
                <w:b/>
              </w:rPr>
            </w:pPr>
            <w:r w:rsidRPr="00CF4D3C">
              <w:t xml:space="preserve">2.How did the NAP structure help you? What support did you receive from MoI and UN Women?  Was this support adequate? </w:t>
            </w:r>
          </w:p>
        </w:tc>
      </w:tr>
      <w:tr w:rsidR="00462DC6" w14:paraId="15707A3B" w14:textId="77777777" w:rsidTr="00462DC6">
        <w:tc>
          <w:tcPr>
            <w:tcW w:w="14175" w:type="dxa"/>
            <w:gridSpan w:val="3"/>
          </w:tcPr>
          <w:p w14:paraId="0F8FA9C4" w14:textId="77777777" w:rsidR="00462DC6" w:rsidRPr="00CF4D3C" w:rsidRDefault="00462DC6" w:rsidP="00462DC6">
            <w:pPr>
              <w:rPr>
                <w:b/>
              </w:rPr>
            </w:pPr>
            <w:r w:rsidRPr="00CF4D3C">
              <w:t>3.Did being a member of the SC or WG help you to advocate for GE/WE (increase in budget, women’s participation, women’s leadership)?  Please explain how.</w:t>
            </w:r>
          </w:p>
        </w:tc>
      </w:tr>
      <w:tr w:rsidR="00462DC6" w14:paraId="09AA0AC7" w14:textId="77777777" w:rsidTr="00462DC6">
        <w:tc>
          <w:tcPr>
            <w:tcW w:w="14175" w:type="dxa"/>
            <w:gridSpan w:val="3"/>
          </w:tcPr>
          <w:p w14:paraId="170DDB7D" w14:textId="77777777" w:rsidR="00462DC6" w:rsidRPr="00CF4D3C" w:rsidRDefault="00462DC6" w:rsidP="00462DC6">
            <w:pPr>
              <w:rPr>
                <w:b/>
              </w:rPr>
            </w:pPr>
            <w:r w:rsidRPr="00CF4D3C">
              <w:t xml:space="preserve">4.What were the key challenges you faced in implementing the NAP 1325? Did you receive any support from UN Women or MOI to overcome those challenges? </w:t>
            </w:r>
          </w:p>
        </w:tc>
      </w:tr>
      <w:tr w:rsidR="00462DC6" w14:paraId="5F69A04C" w14:textId="77777777" w:rsidTr="00462DC6">
        <w:tc>
          <w:tcPr>
            <w:tcW w:w="14175" w:type="dxa"/>
            <w:gridSpan w:val="3"/>
          </w:tcPr>
          <w:p w14:paraId="5B6C28E4" w14:textId="77777777" w:rsidR="00462DC6" w:rsidRPr="00CF4D3C" w:rsidRDefault="00462DC6" w:rsidP="00462DC6">
            <w:pPr>
              <w:rPr>
                <w:b/>
              </w:rPr>
            </w:pPr>
            <w:r w:rsidRPr="00CF4D3C">
              <w:t>5.(for women) Which activities from UN Women/MoI have supported your personal development and leadership?</w:t>
            </w:r>
          </w:p>
        </w:tc>
      </w:tr>
      <w:tr w:rsidR="00462DC6" w14:paraId="53339D7D" w14:textId="77777777" w:rsidTr="00462DC6">
        <w:tc>
          <w:tcPr>
            <w:tcW w:w="14175" w:type="dxa"/>
            <w:gridSpan w:val="3"/>
          </w:tcPr>
          <w:p w14:paraId="72376BE8" w14:textId="77777777" w:rsidR="00462DC6" w:rsidRPr="00CF4D3C" w:rsidRDefault="00462DC6" w:rsidP="00462DC6">
            <w:pPr>
              <w:rPr>
                <w:b/>
              </w:rPr>
            </w:pPr>
            <w:r w:rsidRPr="00CF4D3C">
              <w:t xml:space="preserve">6.Where do you see the biggest gaps in implementing the NAP 1325?  Are there any areas you think the NAP 1325 should also look at in the future? </w:t>
            </w:r>
          </w:p>
        </w:tc>
      </w:tr>
      <w:tr w:rsidR="00462DC6" w14:paraId="38983DDA" w14:textId="77777777" w:rsidTr="00462DC6">
        <w:tc>
          <w:tcPr>
            <w:tcW w:w="14175" w:type="dxa"/>
            <w:gridSpan w:val="3"/>
          </w:tcPr>
          <w:p w14:paraId="7E2DA823" w14:textId="77777777" w:rsidR="00462DC6" w:rsidRPr="00CF4D3C" w:rsidRDefault="00462DC6" w:rsidP="00462DC6">
            <w:r w:rsidRPr="00CF4D3C">
              <w:t xml:space="preserve">7.In general, do </w:t>
            </w:r>
            <w:r w:rsidRPr="00CF4D3C">
              <w:rPr>
                <w:color w:val="000000" w:themeColor="text1"/>
              </w:rPr>
              <w:t>you have any recommendations</w:t>
            </w:r>
            <w:r w:rsidRPr="00CF4D3C">
              <w:t xml:space="preserve">, suggestions or comments relating to NAP 1325?  </w:t>
            </w:r>
          </w:p>
        </w:tc>
      </w:tr>
      <w:tr w:rsidR="00462DC6" w14:paraId="12D26D5C" w14:textId="77777777" w:rsidTr="00462DC6">
        <w:tc>
          <w:tcPr>
            <w:tcW w:w="14175" w:type="dxa"/>
            <w:gridSpan w:val="3"/>
          </w:tcPr>
          <w:p w14:paraId="4389A6D7" w14:textId="77777777" w:rsidR="00462DC6" w:rsidRPr="00CF4D3C" w:rsidRDefault="00462DC6" w:rsidP="00462DC6">
            <w:r w:rsidRPr="00CF4D3C">
              <w:t>8.Will you be available to attend a debriefing on this consultation and formal presentation of the report findings and recommendations during mid-November?</w:t>
            </w:r>
          </w:p>
        </w:tc>
      </w:tr>
      <w:tr w:rsidR="00462DC6" w14:paraId="58A1964F" w14:textId="77777777" w:rsidTr="00462DC6">
        <w:tc>
          <w:tcPr>
            <w:tcW w:w="14175" w:type="dxa"/>
            <w:gridSpan w:val="3"/>
          </w:tcPr>
          <w:p w14:paraId="2DBA2170" w14:textId="77777777" w:rsidR="00462DC6" w:rsidRPr="004374D2" w:rsidRDefault="00462DC6" w:rsidP="00462DC6">
            <w:pPr>
              <w:rPr>
                <w:sz w:val="24"/>
                <w:szCs w:val="24"/>
              </w:rPr>
            </w:pPr>
            <w:r w:rsidRPr="004374D2">
              <w:rPr>
                <w:b/>
                <w:sz w:val="24"/>
                <w:szCs w:val="24"/>
                <w:shd w:val="clear" w:color="auto" w:fill="D9E2F3" w:themeFill="accent1" w:themeFillTint="33"/>
              </w:rPr>
              <w:t>Line Ministries or Government Institution including Administrators (Note: Ministry of Interior is leading the NAP1325 implementation and heading the Steering Committee</w:t>
            </w:r>
            <w:r>
              <w:rPr>
                <w:b/>
                <w:sz w:val="24"/>
                <w:szCs w:val="24"/>
              </w:rPr>
              <w:t xml:space="preserve">). </w:t>
            </w:r>
            <w:r w:rsidRPr="004374D2">
              <w:rPr>
                <w:b/>
                <w:sz w:val="24"/>
                <w:szCs w:val="24"/>
                <w:u w:val="single"/>
                <w:shd w:val="clear" w:color="auto" w:fill="D9E2F3" w:themeFill="accent1" w:themeFillTint="33"/>
              </w:rPr>
              <w:t>Interviews with key staff members at MOI</w:t>
            </w:r>
          </w:p>
        </w:tc>
      </w:tr>
      <w:tr w:rsidR="00462DC6" w14:paraId="6C659851" w14:textId="77777777" w:rsidTr="00462DC6">
        <w:tc>
          <w:tcPr>
            <w:tcW w:w="14175" w:type="dxa"/>
            <w:gridSpan w:val="3"/>
          </w:tcPr>
          <w:p w14:paraId="4A103F9F" w14:textId="77777777" w:rsidR="00462DC6" w:rsidRPr="00CF4D3C" w:rsidRDefault="00462DC6" w:rsidP="00992608">
            <w:pPr>
              <w:pStyle w:val="ListParagraph"/>
              <w:numPr>
                <w:ilvl w:val="0"/>
                <w:numId w:val="19"/>
              </w:numPr>
              <w:spacing w:after="0" w:line="240" w:lineRule="auto"/>
            </w:pPr>
            <w:r w:rsidRPr="00CF4D3C">
              <w:rPr>
                <w:bCs/>
              </w:rPr>
              <w:t>What is your role at MOI?  Are you involved in the implementation of the NAP? How?</w:t>
            </w:r>
          </w:p>
        </w:tc>
      </w:tr>
      <w:tr w:rsidR="00462DC6" w14:paraId="308F629A" w14:textId="77777777" w:rsidTr="00462DC6">
        <w:tc>
          <w:tcPr>
            <w:tcW w:w="14175" w:type="dxa"/>
            <w:gridSpan w:val="3"/>
          </w:tcPr>
          <w:p w14:paraId="1091484D" w14:textId="77777777" w:rsidR="00462DC6" w:rsidRPr="00CF4D3C" w:rsidRDefault="00462DC6" w:rsidP="00992608">
            <w:pPr>
              <w:pStyle w:val="ListParagraph"/>
              <w:numPr>
                <w:ilvl w:val="0"/>
                <w:numId w:val="19"/>
              </w:numPr>
              <w:spacing w:after="0" w:line="240" w:lineRule="auto"/>
            </w:pPr>
            <w:r w:rsidRPr="00CF4D3C">
              <w:t xml:space="preserve">How do you see the role of MoI leading the NAP 1325 and coordinating with other line ministries and CSOs? Have there been changes over the years? </w:t>
            </w:r>
          </w:p>
        </w:tc>
      </w:tr>
      <w:tr w:rsidR="00462DC6" w14:paraId="65AA6352" w14:textId="77777777" w:rsidTr="00462DC6">
        <w:tc>
          <w:tcPr>
            <w:tcW w:w="14175" w:type="dxa"/>
            <w:gridSpan w:val="3"/>
          </w:tcPr>
          <w:p w14:paraId="07C6835E" w14:textId="77777777" w:rsidR="00462DC6" w:rsidRPr="00CF4D3C" w:rsidRDefault="00462DC6" w:rsidP="00992608">
            <w:pPr>
              <w:pStyle w:val="ListParagraph"/>
              <w:numPr>
                <w:ilvl w:val="0"/>
                <w:numId w:val="19"/>
              </w:numPr>
              <w:spacing w:after="0" w:line="240" w:lineRule="auto"/>
            </w:pPr>
            <w:r w:rsidRPr="00CF4D3C">
              <w:rPr>
                <w:bCs/>
              </w:rPr>
              <w:t xml:space="preserve">How relevant do you think the NAP 1325 mechanism (SC, WG and M&amp;E group) is? Do you think it helped to implement the NAP1325? </w:t>
            </w:r>
          </w:p>
        </w:tc>
      </w:tr>
      <w:tr w:rsidR="00462DC6" w14:paraId="7FEBDA9A" w14:textId="77777777" w:rsidTr="00462DC6">
        <w:tc>
          <w:tcPr>
            <w:tcW w:w="14175" w:type="dxa"/>
            <w:gridSpan w:val="3"/>
          </w:tcPr>
          <w:p w14:paraId="54B12724" w14:textId="77777777" w:rsidR="00462DC6" w:rsidRPr="00CF4D3C" w:rsidRDefault="00462DC6" w:rsidP="00992608">
            <w:pPr>
              <w:pStyle w:val="ListParagraph"/>
              <w:numPr>
                <w:ilvl w:val="0"/>
                <w:numId w:val="19"/>
              </w:numPr>
              <w:spacing w:after="0" w:line="240" w:lineRule="auto"/>
            </w:pPr>
            <w:r w:rsidRPr="00CF4D3C">
              <w:t xml:space="preserve">What has MoI achieved in the last 4 years regarding the NAP 1325? </w:t>
            </w:r>
          </w:p>
          <w:p w14:paraId="2B376E90" w14:textId="77777777" w:rsidR="00462DC6" w:rsidRPr="00CF4D3C" w:rsidRDefault="00462DC6" w:rsidP="00992608">
            <w:pPr>
              <w:pStyle w:val="ListParagraph"/>
              <w:numPr>
                <w:ilvl w:val="1"/>
                <w:numId w:val="19"/>
              </w:numPr>
              <w:spacing w:after="0" w:line="240" w:lineRule="auto"/>
              <w:rPr>
                <w:bCs/>
              </w:rPr>
            </w:pPr>
            <w:r w:rsidRPr="00CF4D3C">
              <w:rPr>
                <w:bCs/>
              </w:rPr>
              <w:t xml:space="preserve">Do you feel the NAP helped women to be more considered at MOI e.g. increasing women’s participation in decision making process, recruiting more women in the institution? </w:t>
            </w:r>
          </w:p>
          <w:p w14:paraId="08996607" w14:textId="77777777" w:rsidR="00462DC6" w:rsidRPr="00CF4D3C" w:rsidRDefault="00462DC6" w:rsidP="00992608">
            <w:pPr>
              <w:pStyle w:val="ListParagraph"/>
              <w:numPr>
                <w:ilvl w:val="1"/>
                <w:numId w:val="19"/>
              </w:numPr>
              <w:spacing w:after="0" w:line="240" w:lineRule="auto"/>
            </w:pPr>
            <w:r w:rsidRPr="00CF4D3C">
              <w:rPr>
                <w:bCs/>
              </w:rPr>
              <w:t>(for female staff) Did the NAP help you as a woman in your institutions? Do you see a difference on how you are listened to, or perceived?</w:t>
            </w:r>
          </w:p>
        </w:tc>
      </w:tr>
      <w:tr w:rsidR="00462DC6" w14:paraId="0A037D96" w14:textId="77777777" w:rsidTr="00462DC6">
        <w:tc>
          <w:tcPr>
            <w:tcW w:w="14175" w:type="dxa"/>
            <w:gridSpan w:val="3"/>
          </w:tcPr>
          <w:p w14:paraId="162E51C4" w14:textId="77777777" w:rsidR="00462DC6" w:rsidRPr="00CF4D3C" w:rsidRDefault="00462DC6" w:rsidP="00992608">
            <w:pPr>
              <w:pStyle w:val="ListParagraph"/>
              <w:numPr>
                <w:ilvl w:val="0"/>
                <w:numId w:val="19"/>
              </w:numPr>
              <w:spacing w:after="0" w:line="240" w:lineRule="auto"/>
            </w:pPr>
            <w:r w:rsidRPr="00CF4D3C">
              <w:rPr>
                <w:bCs/>
              </w:rPr>
              <w:t>Did the NAP 1325 influence your work at the MOI? If yes, can you give an example? Were there challenges in implementing the NAP 1325? If so, what were these?</w:t>
            </w:r>
          </w:p>
        </w:tc>
      </w:tr>
      <w:tr w:rsidR="00462DC6" w14:paraId="60F5AD8D" w14:textId="77777777" w:rsidTr="00462DC6">
        <w:tc>
          <w:tcPr>
            <w:tcW w:w="14175" w:type="dxa"/>
            <w:gridSpan w:val="3"/>
          </w:tcPr>
          <w:p w14:paraId="42F58B81" w14:textId="77777777" w:rsidR="00462DC6" w:rsidRPr="00CF4D3C" w:rsidRDefault="00462DC6" w:rsidP="00992608">
            <w:pPr>
              <w:pStyle w:val="ListParagraph"/>
              <w:numPr>
                <w:ilvl w:val="0"/>
                <w:numId w:val="19"/>
              </w:numPr>
              <w:spacing w:after="0" w:line="240" w:lineRule="auto"/>
            </w:pPr>
            <w:r w:rsidRPr="00CF4D3C">
              <w:rPr>
                <w:bCs/>
              </w:rPr>
              <w:t xml:space="preserve">Did UN Women/Government of Japan   provide enough resources (financial, time, human) to implement the NAP 1325? Explain. </w:t>
            </w:r>
          </w:p>
        </w:tc>
      </w:tr>
      <w:tr w:rsidR="00462DC6" w14:paraId="18B6FF6C" w14:textId="77777777" w:rsidTr="00462DC6">
        <w:tc>
          <w:tcPr>
            <w:tcW w:w="14175" w:type="dxa"/>
            <w:gridSpan w:val="3"/>
          </w:tcPr>
          <w:p w14:paraId="4C0FE452" w14:textId="77777777" w:rsidR="00462DC6" w:rsidRPr="00CF4D3C" w:rsidRDefault="00462DC6" w:rsidP="00992608">
            <w:pPr>
              <w:pStyle w:val="ListParagraph"/>
              <w:numPr>
                <w:ilvl w:val="0"/>
                <w:numId w:val="19"/>
              </w:numPr>
              <w:spacing w:after="0" w:line="240" w:lineRule="auto"/>
              <w:rPr>
                <w:bCs/>
              </w:rPr>
            </w:pPr>
            <w:r w:rsidRPr="00CF4D3C">
              <w:rPr>
                <w:bCs/>
              </w:rPr>
              <w:lastRenderedPageBreak/>
              <w:t xml:space="preserve">How important is/was UN Women to the work of MoI on the NAP1325? </w:t>
            </w:r>
          </w:p>
        </w:tc>
      </w:tr>
      <w:tr w:rsidR="00462DC6" w14:paraId="0508DBEB" w14:textId="77777777" w:rsidTr="00462DC6">
        <w:tc>
          <w:tcPr>
            <w:tcW w:w="14175" w:type="dxa"/>
            <w:gridSpan w:val="3"/>
          </w:tcPr>
          <w:p w14:paraId="3F719FB6" w14:textId="77777777" w:rsidR="00462DC6" w:rsidRPr="00CF4D3C" w:rsidRDefault="00462DC6" w:rsidP="00992608">
            <w:pPr>
              <w:pStyle w:val="ListParagraph"/>
              <w:numPr>
                <w:ilvl w:val="0"/>
                <w:numId w:val="19"/>
              </w:numPr>
              <w:spacing w:after="0" w:line="240" w:lineRule="auto"/>
              <w:rPr>
                <w:bCs/>
              </w:rPr>
            </w:pPr>
            <w:r w:rsidRPr="00CF4D3C">
              <w:t>Where do you see the biggest gaps in implementing the NAP 1325?  Are there any areas you think the NAP 1325 should also look at in the future?</w:t>
            </w:r>
          </w:p>
        </w:tc>
      </w:tr>
      <w:tr w:rsidR="00462DC6" w14:paraId="794DBE83" w14:textId="77777777" w:rsidTr="00462DC6">
        <w:tc>
          <w:tcPr>
            <w:tcW w:w="14175" w:type="dxa"/>
            <w:gridSpan w:val="3"/>
            <w:shd w:val="clear" w:color="auto" w:fill="D9E2F3" w:themeFill="accent1" w:themeFillTint="33"/>
          </w:tcPr>
          <w:p w14:paraId="3FE96ED5" w14:textId="77777777" w:rsidR="00462DC6" w:rsidRDefault="00462DC6" w:rsidP="00462DC6">
            <w:pPr>
              <w:rPr>
                <w:b/>
                <w:sz w:val="24"/>
                <w:szCs w:val="24"/>
                <w:u w:val="single"/>
              </w:rPr>
            </w:pPr>
            <w:r w:rsidRPr="00D11539">
              <w:rPr>
                <w:b/>
                <w:bCs/>
                <w:sz w:val="24"/>
                <w:szCs w:val="24"/>
              </w:rPr>
              <w:t xml:space="preserve">Interview with Current and Previous DNPCC Director as direct partner of UN Women: </w:t>
            </w:r>
          </w:p>
        </w:tc>
      </w:tr>
      <w:tr w:rsidR="00462DC6" w14:paraId="324F876F" w14:textId="77777777" w:rsidTr="00462DC6">
        <w:tc>
          <w:tcPr>
            <w:tcW w:w="14175" w:type="dxa"/>
            <w:gridSpan w:val="3"/>
          </w:tcPr>
          <w:p w14:paraId="36929F53" w14:textId="77777777" w:rsidR="00462DC6" w:rsidRPr="00CF4D3C" w:rsidRDefault="00462DC6" w:rsidP="00992608">
            <w:pPr>
              <w:pStyle w:val="ListParagraph"/>
              <w:numPr>
                <w:ilvl w:val="0"/>
                <w:numId w:val="20"/>
              </w:numPr>
              <w:spacing w:after="0" w:line="240" w:lineRule="auto"/>
            </w:pPr>
            <w:r w:rsidRPr="00CF4D3C">
              <w:t xml:space="preserve">What has MoI achieved in the last 4 years regarding the NAP 1325? </w:t>
            </w:r>
          </w:p>
          <w:p w14:paraId="31F7172F" w14:textId="77777777" w:rsidR="00462DC6" w:rsidRPr="00CF4D3C" w:rsidRDefault="00462DC6" w:rsidP="00992608">
            <w:pPr>
              <w:pStyle w:val="ListParagraph"/>
              <w:numPr>
                <w:ilvl w:val="1"/>
                <w:numId w:val="20"/>
              </w:numPr>
              <w:spacing w:after="0" w:line="240" w:lineRule="auto"/>
            </w:pPr>
            <w:r w:rsidRPr="00CF4D3C">
              <w:t xml:space="preserve">Did the NAP help women to be more considered at MOI? </w:t>
            </w:r>
          </w:p>
          <w:p w14:paraId="6F412C5B" w14:textId="77777777" w:rsidR="00462DC6" w:rsidRPr="00CF4D3C" w:rsidRDefault="00462DC6" w:rsidP="00992608">
            <w:pPr>
              <w:pStyle w:val="ListParagraph"/>
              <w:numPr>
                <w:ilvl w:val="1"/>
                <w:numId w:val="20"/>
              </w:numPr>
              <w:spacing w:after="0" w:line="240" w:lineRule="auto"/>
              <w:rPr>
                <w:u w:val="single"/>
              </w:rPr>
            </w:pPr>
            <w:r w:rsidRPr="00CF4D3C">
              <w:t>(for female staff) Did the NAP help you as a woman in your institutions? Do you see a difference on how you are listened to, or perceived For Lidia Lopez, DNCC Director)</w:t>
            </w:r>
          </w:p>
        </w:tc>
      </w:tr>
      <w:tr w:rsidR="00462DC6" w14:paraId="4575661E" w14:textId="77777777" w:rsidTr="00462DC6">
        <w:tc>
          <w:tcPr>
            <w:tcW w:w="14175" w:type="dxa"/>
            <w:gridSpan w:val="3"/>
          </w:tcPr>
          <w:p w14:paraId="300B8837" w14:textId="77777777" w:rsidR="00462DC6" w:rsidRPr="00CF4D3C" w:rsidRDefault="00462DC6" w:rsidP="00992608">
            <w:pPr>
              <w:pStyle w:val="ListParagraph"/>
              <w:numPr>
                <w:ilvl w:val="0"/>
                <w:numId w:val="20"/>
              </w:numPr>
              <w:spacing w:after="0" w:line="240" w:lineRule="auto"/>
              <w:jc w:val="both"/>
              <w:rPr>
                <w:b/>
                <w:u w:val="single"/>
              </w:rPr>
            </w:pPr>
            <w:r w:rsidRPr="00CF4D3C">
              <w:rPr>
                <w:iCs/>
              </w:rPr>
              <w:t xml:space="preserve">Did the project with UN Women and MOI advance gender equality?  How have the specific actions undertaken by the project contributed directly to the empowerment of women?  </w:t>
            </w:r>
          </w:p>
        </w:tc>
      </w:tr>
      <w:tr w:rsidR="00462DC6" w14:paraId="55CA1242" w14:textId="77777777" w:rsidTr="00462DC6">
        <w:tc>
          <w:tcPr>
            <w:tcW w:w="14175" w:type="dxa"/>
            <w:gridSpan w:val="3"/>
          </w:tcPr>
          <w:p w14:paraId="43DB7952" w14:textId="77777777" w:rsidR="00462DC6" w:rsidRPr="00CF4D3C" w:rsidRDefault="00462DC6" w:rsidP="00992608">
            <w:pPr>
              <w:pStyle w:val="ListParagraph"/>
              <w:numPr>
                <w:ilvl w:val="0"/>
                <w:numId w:val="20"/>
              </w:numPr>
              <w:spacing w:after="0" w:line="240" w:lineRule="auto"/>
              <w:rPr>
                <w:b/>
                <w:u w:val="single"/>
              </w:rPr>
            </w:pPr>
            <w:r w:rsidRPr="00CF4D3C">
              <w:rPr>
                <w:bCs/>
              </w:rPr>
              <w:t xml:space="preserve">How would you rate the support from UN Women? Do you think they provided the needed support? If so, can you provide examples of successful interventions done by UN Women.  Could UN Women interventions be improved? </w:t>
            </w:r>
          </w:p>
        </w:tc>
      </w:tr>
      <w:tr w:rsidR="00462DC6" w14:paraId="4D6E9794" w14:textId="77777777" w:rsidTr="00462DC6">
        <w:tc>
          <w:tcPr>
            <w:tcW w:w="14175" w:type="dxa"/>
            <w:gridSpan w:val="3"/>
          </w:tcPr>
          <w:p w14:paraId="442B5527" w14:textId="77777777" w:rsidR="00462DC6" w:rsidRPr="00CF4D3C" w:rsidRDefault="00462DC6" w:rsidP="00992608">
            <w:pPr>
              <w:pStyle w:val="ListParagraph"/>
              <w:numPr>
                <w:ilvl w:val="0"/>
                <w:numId w:val="20"/>
              </w:numPr>
              <w:spacing w:after="0" w:line="240" w:lineRule="auto"/>
              <w:rPr>
                <w:b/>
                <w:u w:val="single"/>
              </w:rPr>
            </w:pPr>
            <w:r w:rsidRPr="00CF4D3C">
              <w:t>What do you see are the biggest possible constraints to implementing NAP 1325 in your department?</w:t>
            </w:r>
          </w:p>
        </w:tc>
      </w:tr>
      <w:tr w:rsidR="00462DC6" w14:paraId="4373AEC6" w14:textId="77777777" w:rsidTr="00462DC6">
        <w:tc>
          <w:tcPr>
            <w:tcW w:w="14175" w:type="dxa"/>
            <w:gridSpan w:val="3"/>
          </w:tcPr>
          <w:p w14:paraId="26B9DD83" w14:textId="77777777" w:rsidR="00462DC6" w:rsidRPr="00CF4D3C" w:rsidRDefault="00462DC6" w:rsidP="00992608">
            <w:pPr>
              <w:pStyle w:val="ListParagraph"/>
              <w:numPr>
                <w:ilvl w:val="0"/>
                <w:numId w:val="20"/>
              </w:numPr>
              <w:spacing w:after="0" w:line="240" w:lineRule="auto"/>
              <w:rPr>
                <w:b/>
                <w:u w:val="single"/>
              </w:rPr>
            </w:pPr>
            <w:r w:rsidRPr="00CF4D3C">
              <w:t xml:space="preserve">Are activities carried out in cooperation with local NGOs? If so, which ones? </w:t>
            </w:r>
          </w:p>
        </w:tc>
      </w:tr>
      <w:tr w:rsidR="00462DC6" w14:paraId="7A5372D6" w14:textId="77777777" w:rsidTr="00462DC6">
        <w:tc>
          <w:tcPr>
            <w:tcW w:w="14175" w:type="dxa"/>
            <w:gridSpan w:val="3"/>
          </w:tcPr>
          <w:p w14:paraId="4804C702" w14:textId="77777777" w:rsidR="00462DC6" w:rsidRPr="00CF4D3C" w:rsidRDefault="00462DC6" w:rsidP="00992608">
            <w:pPr>
              <w:pStyle w:val="ListParagraph"/>
              <w:numPr>
                <w:ilvl w:val="0"/>
                <w:numId w:val="20"/>
              </w:numPr>
              <w:spacing w:after="0" w:line="240" w:lineRule="auto"/>
              <w:rPr>
                <w:b/>
                <w:u w:val="single"/>
              </w:rPr>
            </w:pPr>
            <w:r w:rsidRPr="00CF4D3C">
              <w:t xml:space="preserve">Are NAP 1325 activities carried out with local government in Municipalities level? If so, could you describe them? </w:t>
            </w:r>
          </w:p>
        </w:tc>
      </w:tr>
      <w:tr w:rsidR="00462DC6" w14:paraId="5F0CCCF0" w14:textId="77777777" w:rsidTr="00462DC6">
        <w:tc>
          <w:tcPr>
            <w:tcW w:w="14175" w:type="dxa"/>
            <w:gridSpan w:val="3"/>
          </w:tcPr>
          <w:p w14:paraId="6E697726" w14:textId="77777777" w:rsidR="00462DC6" w:rsidRPr="00CF4D3C" w:rsidRDefault="00462DC6" w:rsidP="00992608">
            <w:pPr>
              <w:pStyle w:val="ListParagraph"/>
              <w:numPr>
                <w:ilvl w:val="0"/>
                <w:numId w:val="20"/>
              </w:numPr>
              <w:spacing w:after="0" w:line="240" w:lineRule="auto"/>
              <w:rPr>
                <w:b/>
                <w:u w:val="single"/>
              </w:rPr>
            </w:pPr>
            <w:r w:rsidRPr="00CF4D3C">
              <w:t>What are the main results (changes) that you have achieved through the support from UN Women in DNPCC? (internally, externally)</w:t>
            </w:r>
          </w:p>
        </w:tc>
      </w:tr>
      <w:tr w:rsidR="00462DC6" w14:paraId="02BCF41D" w14:textId="77777777" w:rsidTr="00462DC6">
        <w:tc>
          <w:tcPr>
            <w:tcW w:w="14175" w:type="dxa"/>
            <w:gridSpan w:val="3"/>
          </w:tcPr>
          <w:p w14:paraId="091EEED4" w14:textId="77777777" w:rsidR="00462DC6" w:rsidRPr="00CF4D3C" w:rsidRDefault="00462DC6" w:rsidP="00992608">
            <w:pPr>
              <w:pStyle w:val="ListParagraph"/>
              <w:numPr>
                <w:ilvl w:val="0"/>
                <w:numId w:val="20"/>
              </w:numPr>
              <w:spacing w:after="0" w:line="240" w:lineRule="auto"/>
              <w:rPr>
                <w:b/>
                <w:u w:val="single"/>
              </w:rPr>
            </w:pPr>
            <w:r w:rsidRPr="00CF4D3C">
              <w:t>Did the project supported by UN Women improve women’s empowerment in conflict prevention and resolution? If so, how?</w:t>
            </w:r>
          </w:p>
        </w:tc>
      </w:tr>
      <w:tr w:rsidR="00462DC6" w14:paraId="2CE1D99B" w14:textId="77777777" w:rsidTr="00462DC6">
        <w:tc>
          <w:tcPr>
            <w:tcW w:w="14175" w:type="dxa"/>
            <w:gridSpan w:val="3"/>
          </w:tcPr>
          <w:p w14:paraId="25EDBFBF" w14:textId="77777777" w:rsidR="00462DC6" w:rsidRPr="00CF4D3C" w:rsidRDefault="00462DC6" w:rsidP="00992608">
            <w:pPr>
              <w:pStyle w:val="ListParagraph"/>
              <w:numPr>
                <w:ilvl w:val="0"/>
                <w:numId w:val="20"/>
              </w:numPr>
              <w:spacing w:after="0" w:line="240" w:lineRule="auto"/>
              <w:rPr>
                <w:b/>
                <w:u w:val="single"/>
              </w:rPr>
            </w:pPr>
            <w:r w:rsidRPr="00CF4D3C">
              <w:t>In what areas do you think you will need UN Women’s future support?  Why? How?</w:t>
            </w:r>
          </w:p>
        </w:tc>
      </w:tr>
      <w:tr w:rsidR="00462DC6" w14:paraId="33D9468A" w14:textId="77777777" w:rsidTr="00462DC6">
        <w:trPr>
          <w:tblHeader/>
        </w:trPr>
        <w:tc>
          <w:tcPr>
            <w:tcW w:w="14175" w:type="dxa"/>
            <w:gridSpan w:val="3"/>
            <w:shd w:val="clear" w:color="auto" w:fill="D9E2F3" w:themeFill="accent1" w:themeFillTint="33"/>
          </w:tcPr>
          <w:p w14:paraId="6F65EA45" w14:textId="77777777" w:rsidR="00462DC6" w:rsidRDefault="00462DC6" w:rsidP="00462DC6">
            <w:pPr>
              <w:jc w:val="center"/>
              <w:rPr>
                <w:b/>
                <w:bCs/>
                <w:sz w:val="24"/>
                <w:szCs w:val="24"/>
              </w:rPr>
            </w:pPr>
            <w:r>
              <w:rPr>
                <w:b/>
                <w:bCs/>
                <w:sz w:val="24"/>
                <w:szCs w:val="24"/>
              </w:rPr>
              <w:t>INTERVIEWS WITH KEY CSOS</w:t>
            </w:r>
          </w:p>
        </w:tc>
      </w:tr>
      <w:tr w:rsidR="00462DC6" w14:paraId="350AF0FC" w14:textId="77777777" w:rsidTr="00462DC6">
        <w:trPr>
          <w:tblHeader/>
        </w:trPr>
        <w:tc>
          <w:tcPr>
            <w:tcW w:w="3005" w:type="dxa"/>
            <w:shd w:val="clear" w:color="auto" w:fill="D9E2F3" w:themeFill="accent1" w:themeFillTint="33"/>
          </w:tcPr>
          <w:p w14:paraId="3173DE25" w14:textId="4FB54765" w:rsidR="00462DC6" w:rsidRDefault="00462DC6" w:rsidP="00462DC6">
            <w:pPr>
              <w:rPr>
                <w:b/>
                <w:bCs/>
                <w:sz w:val="24"/>
                <w:szCs w:val="24"/>
              </w:rPr>
            </w:pPr>
            <w:r>
              <w:rPr>
                <w:b/>
                <w:bCs/>
                <w:sz w:val="24"/>
                <w:szCs w:val="24"/>
              </w:rPr>
              <w:t>BA FUTUR</w:t>
            </w:r>
            <w:r w:rsidR="005C15B2">
              <w:rPr>
                <w:b/>
                <w:bCs/>
                <w:sz w:val="24"/>
                <w:szCs w:val="24"/>
              </w:rPr>
              <w:t>U</w:t>
            </w:r>
          </w:p>
        </w:tc>
        <w:tc>
          <w:tcPr>
            <w:tcW w:w="3005" w:type="dxa"/>
            <w:shd w:val="clear" w:color="auto" w:fill="D9E2F3" w:themeFill="accent1" w:themeFillTint="33"/>
          </w:tcPr>
          <w:p w14:paraId="451E0C41" w14:textId="77777777" w:rsidR="00462DC6" w:rsidRDefault="00462DC6" w:rsidP="00462DC6">
            <w:pPr>
              <w:rPr>
                <w:b/>
                <w:bCs/>
                <w:sz w:val="24"/>
                <w:szCs w:val="24"/>
              </w:rPr>
            </w:pPr>
            <w:r>
              <w:rPr>
                <w:b/>
                <w:bCs/>
                <w:sz w:val="24"/>
                <w:szCs w:val="24"/>
              </w:rPr>
              <w:t>BELUN</w:t>
            </w:r>
          </w:p>
        </w:tc>
        <w:tc>
          <w:tcPr>
            <w:tcW w:w="8165" w:type="dxa"/>
            <w:shd w:val="clear" w:color="auto" w:fill="D9E2F3" w:themeFill="accent1" w:themeFillTint="33"/>
          </w:tcPr>
          <w:p w14:paraId="2CC8F926" w14:textId="77777777" w:rsidR="00462DC6" w:rsidRDefault="00462DC6" w:rsidP="00462DC6">
            <w:pPr>
              <w:rPr>
                <w:b/>
                <w:bCs/>
                <w:sz w:val="24"/>
                <w:szCs w:val="24"/>
              </w:rPr>
            </w:pPr>
            <w:r>
              <w:rPr>
                <w:b/>
                <w:bCs/>
                <w:sz w:val="24"/>
                <w:szCs w:val="24"/>
              </w:rPr>
              <w:t>ACBIT</w:t>
            </w:r>
          </w:p>
        </w:tc>
      </w:tr>
      <w:tr w:rsidR="00462DC6" w14:paraId="46AE1A50" w14:textId="77777777" w:rsidTr="00462DC6">
        <w:trPr>
          <w:trHeight w:val="1465"/>
        </w:trPr>
        <w:tc>
          <w:tcPr>
            <w:tcW w:w="3005" w:type="dxa"/>
          </w:tcPr>
          <w:p w14:paraId="7FCBC6A4" w14:textId="77777777" w:rsidR="00462DC6" w:rsidRPr="00CF4D3C" w:rsidRDefault="00462DC6" w:rsidP="00462DC6">
            <w:pPr>
              <w:jc w:val="both"/>
              <w:rPr>
                <w:b/>
                <w:bCs/>
              </w:rPr>
            </w:pPr>
            <w:r w:rsidRPr="00CF4D3C">
              <w:rPr>
                <w:rFonts w:cstheme="majorHAnsi"/>
              </w:rPr>
              <w:t xml:space="preserve"> What was the outcome of the training undertaken in 8 Baucau, Oecusse, &amp; Covalima)?</w:t>
            </w:r>
          </w:p>
        </w:tc>
        <w:tc>
          <w:tcPr>
            <w:tcW w:w="3005" w:type="dxa"/>
          </w:tcPr>
          <w:p w14:paraId="47906C47" w14:textId="77777777" w:rsidR="00462DC6" w:rsidRPr="00CF4D3C" w:rsidRDefault="00462DC6" w:rsidP="00462DC6">
            <w:pPr>
              <w:autoSpaceDE w:val="0"/>
              <w:autoSpaceDN w:val="0"/>
              <w:adjustRightInd w:val="0"/>
              <w:jc w:val="both"/>
              <w:rPr>
                <w:rFonts w:ascii="Calibri" w:hAnsi="Calibri" w:cs="Calibri"/>
              </w:rPr>
            </w:pPr>
            <w:r w:rsidRPr="00CF4D3C">
              <w:rPr>
                <w:rFonts w:ascii="Calibri" w:hAnsi="Calibri" w:cs="Calibri"/>
              </w:rPr>
              <w:t>Implemented the Women Peace and Security Program through the Early Warning--‐</w:t>
            </w:r>
          </w:p>
          <w:p w14:paraId="0A96AC73" w14:textId="77777777" w:rsidR="00462DC6" w:rsidRPr="00CF4D3C" w:rsidRDefault="00462DC6" w:rsidP="00462DC6">
            <w:pPr>
              <w:autoSpaceDE w:val="0"/>
              <w:autoSpaceDN w:val="0"/>
              <w:adjustRightInd w:val="0"/>
              <w:jc w:val="both"/>
              <w:rPr>
                <w:b/>
                <w:bCs/>
              </w:rPr>
            </w:pPr>
            <w:r w:rsidRPr="00CF4D3C">
              <w:rPr>
                <w:rFonts w:ascii="Calibri" w:hAnsi="Calibri" w:cs="Calibri"/>
              </w:rPr>
              <w:t xml:space="preserve">Early Response System (EWER) in municipality Baucau, Covalima and RAEOA.  </w:t>
            </w:r>
          </w:p>
        </w:tc>
        <w:tc>
          <w:tcPr>
            <w:tcW w:w="8165" w:type="dxa"/>
          </w:tcPr>
          <w:p w14:paraId="51626449" w14:textId="77777777" w:rsidR="00462DC6" w:rsidRPr="00CF4D3C" w:rsidRDefault="00462DC6" w:rsidP="00462DC6">
            <w:pPr>
              <w:autoSpaceDE w:val="0"/>
              <w:autoSpaceDN w:val="0"/>
              <w:adjustRightInd w:val="0"/>
              <w:jc w:val="both"/>
              <w:rPr>
                <w:b/>
                <w:bCs/>
              </w:rPr>
            </w:pPr>
            <w:r w:rsidRPr="00CF4D3C">
              <w:rPr>
                <w:rFonts w:cs="CIDFont+F1"/>
              </w:rPr>
              <w:t xml:space="preserve">How has UN Women partnered with Acbit to reach women most marginalized in communities as advocates for their rights to access Government services? How successful has this intervention been?  </w:t>
            </w:r>
          </w:p>
        </w:tc>
      </w:tr>
      <w:tr w:rsidR="00462DC6" w14:paraId="2AEA36E4" w14:textId="77777777" w:rsidTr="00462DC6">
        <w:tc>
          <w:tcPr>
            <w:tcW w:w="3005" w:type="dxa"/>
          </w:tcPr>
          <w:p w14:paraId="20344814" w14:textId="77777777" w:rsidR="00462DC6" w:rsidRPr="00CF4D3C" w:rsidRDefault="00462DC6" w:rsidP="00462DC6">
            <w:pPr>
              <w:spacing w:after="200" w:line="276" w:lineRule="auto"/>
              <w:jc w:val="both"/>
              <w:rPr>
                <w:rFonts w:ascii="Calibri" w:hAnsi="Calibri" w:cs="Calibri"/>
                <w:color w:val="000000"/>
              </w:rPr>
            </w:pPr>
            <w:r w:rsidRPr="00CF4D3C">
              <w:rPr>
                <w:rFonts w:ascii="Calibri" w:hAnsi="Calibri" w:cs="Calibri"/>
                <w:color w:val="000000"/>
              </w:rPr>
              <w:t xml:space="preserve">How effective are the three ‘Focal Points’ / main women leaders from the municipalities in strengthening partnerships with local government, local </w:t>
            </w:r>
            <w:r w:rsidRPr="00CF4D3C">
              <w:rPr>
                <w:rFonts w:ascii="Calibri" w:hAnsi="Calibri" w:cs="Calibri"/>
                <w:color w:val="000000"/>
              </w:rPr>
              <w:lastRenderedPageBreak/>
              <w:t>women’s groups and influential national organizations?</w:t>
            </w:r>
          </w:p>
          <w:p w14:paraId="10BDF904" w14:textId="77777777" w:rsidR="00462DC6" w:rsidRPr="00CF4D3C" w:rsidRDefault="00462DC6" w:rsidP="00462DC6">
            <w:pPr>
              <w:spacing w:after="200" w:line="276" w:lineRule="auto"/>
              <w:jc w:val="both"/>
              <w:rPr>
                <w:b/>
                <w:bCs/>
              </w:rPr>
            </w:pPr>
            <w:r w:rsidRPr="00CF4D3C">
              <w:t xml:space="preserve">What additional activities have the focal points organized on their own initiatives without Ba </w:t>
            </w:r>
            <w:proofErr w:type="spellStart"/>
            <w:r w:rsidRPr="00CF4D3C">
              <w:t>Futuru’s</w:t>
            </w:r>
            <w:proofErr w:type="spellEnd"/>
            <w:r w:rsidRPr="00CF4D3C">
              <w:t xml:space="preserve"> support? How effective was the training specifically focused on GBV (gender-based violence)? Were referral pathways and domestic violence laws accessed by women leaders and GBV victims?</w:t>
            </w:r>
          </w:p>
        </w:tc>
        <w:tc>
          <w:tcPr>
            <w:tcW w:w="3005" w:type="dxa"/>
          </w:tcPr>
          <w:p w14:paraId="6306C872" w14:textId="77777777" w:rsidR="00462DC6" w:rsidRPr="00CF4D3C" w:rsidRDefault="00462DC6" w:rsidP="00462DC6">
            <w:pPr>
              <w:jc w:val="both"/>
              <w:rPr>
                <w:b/>
                <w:bCs/>
              </w:rPr>
            </w:pPr>
            <w:r w:rsidRPr="00CF4D3C">
              <w:rPr>
                <w:w w:val="102"/>
              </w:rPr>
              <w:lastRenderedPageBreak/>
              <w:t>To what extent do the women’s</w:t>
            </w:r>
            <w:r w:rsidRPr="00CF4D3C">
              <w:t xml:space="preserve"> groups and community</w:t>
            </w:r>
            <w:r w:rsidRPr="00CF4D3C">
              <w:rPr>
                <w:w w:val="34"/>
              </w:rPr>
              <w:t>-</w:t>
            </w:r>
            <w:r w:rsidRPr="00CF4D3C">
              <w:rPr>
                <w:w w:val="34"/>
              </w:rPr>
              <w:softHyphen/>
              <w:t>‐</w:t>
            </w:r>
            <w:r w:rsidRPr="00CF4D3C">
              <w:rPr>
                <w:w w:val="102"/>
              </w:rPr>
              <w:t>based</w:t>
            </w:r>
            <w:r w:rsidRPr="00CF4D3C">
              <w:t xml:space="preserve"> organizations in Baucau</w:t>
            </w:r>
            <w:r w:rsidRPr="00CF4D3C">
              <w:rPr>
                <w:w w:val="102"/>
              </w:rPr>
              <w:t>,</w:t>
            </w:r>
            <w:r w:rsidRPr="00CF4D3C">
              <w:t xml:space="preserve"> Covalima and</w:t>
            </w:r>
            <w:r w:rsidRPr="00CF4D3C">
              <w:rPr>
                <w:w w:val="102"/>
              </w:rPr>
              <w:t xml:space="preserve"> </w:t>
            </w:r>
            <w:r w:rsidRPr="00CF4D3C">
              <w:rPr>
                <w:w w:val="105"/>
              </w:rPr>
              <w:t xml:space="preserve">Oecusse now have the capacity to inform </w:t>
            </w:r>
            <w:r w:rsidRPr="00CF4D3C">
              <w:rPr>
                <w:w w:val="105"/>
              </w:rPr>
              <w:lastRenderedPageBreak/>
              <w:t>conflict prevention and peace building processes?</w:t>
            </w:r>
          </w:p>
        </w:tc>
        <w:tc>
          <w:tcPr>
            <w:tcW w:w="8165" w:type="dxa"/>
          </w:tcPr>
          <w:p w14:paraId="1644ADE2" w14:textId="77777777" w:rsidR="00462DC6" w:rsidRPr="00CF4D3C" w:rsidRDefault="00462DC6" w:rsidP="00462DC6">
            <w:pPr>
              <w:autoSpaceDE w:val="0"/>
              <w:autoSpaceDN w:val="0"/>
              <w:adjustRightInd w:val="0"/>
              <w:jc w:val="both"/>
              <w:rPr>
                <w:rFonts w:cs="Arial"/>
              </w:rPr>
            </w:pPr>
            <w:r w:rsidRPr="00CF4D3C">
              <w:rPr>
                <w:rFonts w:cs="Arial"/>
              </w:rPr>
              <w:lastRenderedPageBreak/>
              <w:t>How have WPS advocates, including victims of past conflict, improved their capacity to facilitate dialogues with Government to advocate for implementation of gender equality commitments?</w:t>
            </w:r>
            <w:r>
              <w:rPr>
                <w:rFonts w:cs="Arial"/>
              </w:rPr>
              <w:t xml:space="preserve"> </w:t>
            </w:r>
            <w:r w:rsidRPr="00CF4D3C">
              <w:rPr>
                <w:rFonts w:cs="Arial"/>
              </w:rPr>
              <w:t>How successful have these been?</w:t>
            </w:r>
          </w:p>
          <w:p w14:paraId="63CF833A" w14:textId="77777777" w:rsidR="00462DC6" w:rsidRPr="00CF4D3C" w:rsidRDefault="00462DC6" w:rsidP="00462DC6">
            <w:pPr>
              <w:rPr>
                <w:b/>
                <w:bCs/>
              </w:rPr>
            </w:pPr>
          </w:p>
        </w:tc>
      </w:tr>
      <w:tr w:rsidR="00462DC6" w14:paraId="66E94A42" w14:textId="77777777" w:rsidTr="00462DC6">
        <w:tc>
          <w:tcPr>
            <w:tcW w:w="3005" w:type="dxa"/>
          </w:tcPr>
          <w:p w14:paraId="7648951A" w14:textId="77777777" w:rsidR="00462DC6" w:rsidRPr="00CF4D3C" w:rsidRDefault="00462DC6" w:rsidP="00462DC6">
            <w:pPr>
              <w:jc w:val="both"/>
              <w:rPr>
                <w:b/>
                <w:bCs/>
              </w:rPr>
            </w:pPr>
            <w:r w:rsidRPr="00CF4D3C">
              <w:rPr>
                <w:rFonts w:cstheme="majorHAnsi"/>
              </w:rPr>
              <w:t>What role are the women participants now undertaking in these comm                                                           unities?</w:t>
            </w:r>
          </w:p>
        </w:tc>
        <w:tc>
          <w:tcPr>
            <w:tcW w:w="3005" w:type="dxa"/>
          </w:tcPr>
          <w:p w14:paraId="598D0333" w14:textId="77777777" w:rsidR="00462DC6" w:rsidRPr="00CF4D3C" w:rsidRDefault="00462DC6" w:rsidP="00462DC6">
            <w:pPr>
              <w:jc w:val="both"/>
              <w:rPr>
                <w:b/>
                <w:bCs/>
              </w:rPr>
            </w:pPr>
            <w:r w:rsidRPr="00CF4D3C">
              <w:rPr>
                <w:w w:val="105"/>
              </w:rPr>
              <w:t>How did the program work with the individual national gender</w:t>
            </w:r>
            <w:r w:rsidRPr="00CF4D3C">
              <w:rPr>
                <w:spacing w:val="1"/>
                <w:w w:val="105"/>
              </w:rPr>
              <w:t xml:space="preserve"> </w:t>
            </w:r>
            <w:r w:rsidRPr="00CF4D3C">
              <w:rPr>
                <w:w w:val="105"/>
              </w:rPr>
              <w:t xml:space="preserve">advocates, women leaders, including those from </w:t>
            </w:r>
            <w:proofErr w:type="spellStart"/>
            <w:r w:rsidRPr="00CF4D3C">
              <w:rPr>
                <w:w w:val="105"/>
              </w:rPr>
              <w:t>aldeias</w:t>
            </w:r>
            <w:proofErr w:type="spellEnd"/>
            <w:r w:rsidRPr="00CF4D3C">
              <w:rPr>
                <w:w w:val="105"/>
              </w:rPr>
              <w:t xml:space="preserve">, </w:t>
            </w:r>
            <w:proofErr w:type="spellStart"/>
            <w:r w:rsidRPr="00CF4D3C">
              <w:rPr>
                <w:w w:val="105"/>
              </w:rPr>
              <w:t>sukus</w:t>
            </w:r>
            <w:proofErr w:type="spellEnd"/>
            <w:r w:rsidRPr="00CF4D3C">
              <w:rPr>
                <w:w w:val="105"/>
              </w:rPr>
              <w:t>, municipalities and National</w:t>
            </w:r>
            <w:r w:rsidRPr="00CF4D3C">
              <w:rPr>
                <w:spacing w:val="-7"/>
                <w:w w:val="105"/>
              </w:rPr>
              <w:t xml:space="preserve"> </w:t>
            </w:r>
            <w:r w:rsidRPr="00CF4D3C">
              <w:rPr>
                <w:w w:val="105"/>
              </w:rPr>
              <w:t>Parliament?  What were the main achievements for each of these?</w:t>
            </w:r>
          </w:p>
        </w:tc>
        <w:tc>
          <w:tcPr>
            <w:tcW w:w="8165" w:type="dxa"/>
          </w:tcPr>
          <w:p w14:paraId="11C0A601" w14:textId="77777777" w:rsidR="00462DC6" w:rsidRPr="00CF4D3C" w:rsidRDefault="00462DC6" w:rsidP="00462DC6">
            <w:pPr>
              <w:autoSpaceDE w:val="0"/>
              <w:autoSpaceDN w:val="0"/>
              <w:adjustRightInd w:val="0"/>
              <w:jc w:val="both"/>
              <w:rPr>
                <w:rFonts w:cs="ArialMT"/>
              </w:rPr>
            </w:pPr>
            <w:r w:rsidRPr="00CF4D3C">
              <w:rPr>
                <w:rFonts w:cs="Arial"/>
              </w:rPr>
              <w:t xml:space="preserve">Participatory Action Research </w:t>
            </w:r>
            <w:r w:rsidRPr="00CF4D3C">
              <w:rPr>
                <w:rFonts w:cs="ArialMT"/>
              </w:rPr>
              <w:t>“</w:t>
            </w:r>
            <w:r w:rsidRPr="00CF4D3C">
              <w:rPr>
                <w:rFonts w:cs="Arial"/>
                <w:i/>
                <w:iCs/>
              </w:rPr>
              <w:t>Improving the Lives of Women Survivors in Timor-Leste</w:t>
            </w:r>
            <w:r w:rsidRPr="00CF4D3C">
              <w:rPr>
                <w:rFonts w:cs="ArialMT"/>
              </w:rPr>
              <w:t xml:space="preserve">”? How was this undertaken? Where? What were the key findings? </w:t>
            </w:r>
          </w:p>
          <w:p w14:paraId="26AD2C1D" w14:textId="77777777" w:rsidR="00462DC6" w:rsidRPr="00CF4D3C" w:rsidRDefault="00462DC6" w:rsidP="00462DC6">
            <w:pPr>
              <w:autoSpaceDE w:val="0"/>
              <w:autoSpaceDN w:val="0"/>
              <w:adjustRightInd w:val="0"/>
              <w:jc w:val="both"/>
              <w:rPr>
                <w:b/>
                <w:bCs/>
              </w:rPr>
            </w:pPr>
          </w:p>
          <w:p w14:paraId="5C820D68" w14:textId="77777777" w:rsidR="00462DC6" w:rsidRPr="00CF4D3C" w:rsidRDefault="00462DC6" w:rsidP="00462DC6">
            <w:pPr>
              <w:autoSpaceDE w:val="0"/>
              <w:autoSpaceDN w:val="0"/>
              <w:adjustRightInd w:val="0"/>
              <w:jc w:val="both"/>
              <w:rPr>
                <w:b/>
                <w:bCs/>
              </w:rPr>
            </w:pPr>
          </w:p>
          <w:p w14:paraId="04492374" w14:textId="77777777" w:rsidR="00462DC6" w:rsidRPr="00CF4D3C" w:rsidRDefault="00462DC6" w:rsidP="00462DC6">
            <w:pPr>
              <w:autoSpaceDE w:val="0"/>
              <w:autoSpaceDN w:val="0"/>
              <w:adjustRightInd w:val="0"/>
              <w:jc w:val="both"/>
              <w:rPr>
                <w:b/>
                <w:bCs/>
              </w:rPr>
            </w:pPr>
          </w:p>
          <w:p w14:paraId="04E1D65C" w14:textId="77777777" w:rsidR="00462DC6" w:rsidRPr="00CF4D3C" w:rsidRDefault="00462DC6" w:rsidP="00462DC6">
            <w:pPr>
              <w:autoSpaceDE w:val="0"/>
              <w:autoSpaceDN w:val="0"/>
              <w:adjustRightInd w:val="0"/>
              <w:jc w:val="both"/>
              <w:rPr>
                <w:b/>
                <w:bCs/>
              </w:rPr>
            </w:pPr>
          </w:p>
        </w:tc>
      </w:tr>
      <w:tr w:rsidR="00462DC6" w14:paraId="29FC651E" w14:textId="77777777" w:rsidTr="00462DC6">
        <w:tc>
          <w:tcPr>
            <w:tcW w:w="3005" w:type="dxa"/>
          </w:tcPr>
          <w:p w14:paraId="1ED2A0B8" w14:textId="77777777" w:rsidR="00462DC6" w:rsidRPr="00CF4D3C" w:rsidRDefault="00462DC6" w:rsidP="00462DC6">
            <w:pPr>
              <w:rPr>
                <w:b/>
                <w:bCs/>
              </w:rPr>
            </w:pPr>
            <w:r w:rsidRPr="00CF4D3C">
              <w:rPr>
                <w:rFonts w:cstheme="majorHAnsi"/>
              </w:rPr>
              <w:t>What are the ongoing needs of the women trainees and the Focal Points?</w:t>
            </w:r>
            <w:r w:rsidRPr="00CF4D3C">
              <w:t xml:space="preserve"> </w:t>
            </w:r>
            <w:r>
              <w:t xml:space="preserve">How </w:t>
            </w:r>
            <w:r w:rsidRPr="00CF4D3C">
              <w:t xml:space="preserve">could the program be improved? What follow-up </w:t>
            </w:r>
            <w:proofErr w:type="gramStart"/>
            <w:r w:rsidRPr="00CF4D3C">
              <w:t>activities</w:t>
            </w:r>
            <w:r>
              <w:t xml:space="preserve"> ?</w:t>
            </w:r>
            <w:proofErr w:type="gramEnd"/>
            <w:r w:rsidRPr="00CF4D3C">
              <w:t xml:space="preserve">                                                        </w:t>
            </w:r>
            <w:r>
              <w:t xml:space="preserve"> </w:t>
            </w:r>
          </w:p>
        </w:tc>
        <w:tc>
          <w:tcPr>
            <w:tcW w:w="3005" w:type="dxa"/>
          </w:tcPr>
          <w:p w14:paraId="116C650D" w14:textId="77777777" w:rsidR="00462DC6" w:rsidRPr="00CF4D3C" w:rsidRDefault="00462DC6" w:rsidP="00462DC6">
            <w:pPr>
              <w:jc w:val="both"/>
              <w:rPr>
                <w:b/>
                <w:bCs/>
              </w:rPr>
            </w:pPr>
          </w:p>
        </w:tc>
        <w:tc>
          <w:tcPr>
            <w:tcW w:w="8165" w:type="dxa"/>
          </w:tcPr>
          <w:p w14:paraId="066D4BAA" w14:textId="77777777" w:rsidR="00462DC6" w:rsidRPr="00CF4D3C" w:rsidRDefault="00462DC6" w:rsidP="00462DC6">
            <w:pPr>
              <w:autoSpaceDE w:val="0"/>
              <w:autoSpaceDN w:val="0"/>
              <w:adjustRightInd w:val="0"/>
              <w:jc w:val="both"/>
              <w:rPr>
                <w:b/>
                <w:bCs/>
              </w:rPr>
            </w:pPr>
            <w:r w:rsidRPr="00CF4D3C">
              <w:rPr>
                <w:rFonts w:cs="Arial"/>
              </w:rPr>
              <w:t>What measures are being taken to address the findings of the research results that show many women survivors remain vulnerable because of existing inequalities.  How successful have been the advocacy events in the second to share the findings of the Participatory Action Research (PAR) with Parliament, Government and community at large?</w:t>
            </w:r>
          </w:p>
        </w:tc>
      </w:tr>
    </w:tbl>
    <w:p w14:paraId="52BFF7C1" w14:textId="77777777" w:rsidR="00462DC6" w:rsidRDefault="00462DC6" w:rsidP="00462DC6">
      <w:pPr>
        <w:rPr>
          <w:b/>
          <w:bCs/>
          <w:sz w:val="24"/>
          <w:szCs w:val="24"/>
        </w:rPr>
      </w:pPr>
    </w:p>
    <w:p w14:paraId="2990885F" w14:textId="77777777" w:rsidR="00462DC6" w:rsidRDefault="00462DC6" w:rsidP="00462DC6"/>
    <w:p w14:paraId="28CC7583" w14:textId="77777777" w:rsidR="00462DC6" w:rsidRDefault="00462DC6" w:rsidP="00462DC6">
      <w:pPr>
        <w:rPr>
          <w:b/>
          <w:bCs/>
          <w:sz w:val="28"/>
          <w:szCs w:val="28"/>
        </w:rPr>
      </w:pPr>
      <w:r>
        <w:rPr>
          <w:b/>
          <w:bCs/>
          <w:sz w:val="28"/>
          <w:szCs w:val="28"/>
        </w:rPr>
        <w:lastRenderedPageBreak/>
        <w:t>ANNEX E: ANNEX E: STAKEHOLDERS INTERVIEWS/FOCUS GROUPS</w:t>
      </w:r>
    </w:p>
    <w:tbl>
      <w:tblPr>
        <w:tblW w:w="14093" w:type="dxa"/>
        <w:tblLook w:val="04A0" w:firstRow="1" w:lastRow="0" w:firstColumn="1" w:lastColumn="0" w:noHBand="0" w:noVBand="1"/>
      </w:tblPr>
      <w:tblGrid>
        <w:gridCol w:w="5485"/>
        <w:gridCol w:w="990"/>
        <w:gridCol w:w="3385"/>
        <w:gridCol w:w="3969"/>
        <w:gridCol w:w="264"/>
      </w:tblGrid>
      <w:tr w:rsidR="00462DC6" w:rsidRPr="004510F1" w14:paraId="39BA3F08" w14:textId="77777777" w:rsidTr="004A696D">
        <w:trPr>
          <w:trHeight w:val="288"/>
          <w:tblHeader/>
        </w:trPr>
        <w:tc>
          <w:tcPr>
            <w:tcW w:w="5485"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46C4E3A1" w14:textId="77777777" w:rsidR="00462DC6" w:rsidRPr="004510F1" w:rsidRDefault="00462DC6" w:rsidP="00462DC6">
            <w:pPr>
              <w:spacing w:after="0" w:line="240" w:lineRule="auto"/>
              <w:rPr>
                <w:rFonts w:ascii="Calibri" w:eastAsia="Times New Roman" w:hAnsi="Calibri" w:cs="Times New Roman"/>
                <w:b/>
                <w:bCs/>
                <w:color w:val="000000"/>
                <w:lang w:eastAsia="en-AU"/>
              </w:rPr>
            </w:pPr>
            <w:r w:rsidRPr="004510F1">
              <w:rPr>
                <w:rFonts w:ascii="Calibri" w:eastAsia="Times New Roman" w:hAnsi="Calibri" w:cs="Times New Roman"/>
                <w:b/>
                <w:bCs/>
                <w:color w:val="000000"/>
                <w:lang w:eastAsia="en-AU"/>
              </w:rPr>
              <w:t>Institution</w:t>
            </w:r>
            <w:r>
              <w:rPr>
                <w:rFonts w:ascii="Calibri" w:eastAsia="Times New Roman" w:hAnsi="Calibri" w:cs="Times New Roman"/>
                <w:b/>
                <w:bCs/>
                <w:color w:val="000000"/>
                <w:lang w:eastAsia="en-AU"/>
              </w:rPr>
              <w:t>/Organisation</w:t>
            </w:r>
          </w:p>
        </w:tc>
        <w:tc>
          <w:tcPr>
            <w:tcW w:w="990" w:type="dxa"/>
            <w:tcBorders>
              <w:top w:val="single" w:sz="4" w:space="0" w:color="auto"/>
              <w:left w:val="nil"/>
              <w:bottom w:val="single" w:sz="4" w:space="0" w:color="auto"/>
              <w:right w:val="nil"/>
            </w:tcBorders>
            <w:shd w:val="clear" w:color="000000" w:fill="D9E1F2"/>
          </w:tcPr>
          <w:p w14:paraId="3BE30B6F" w14:textId="77777777" w:rsidR="00462DC6" w:rsidRPr="004510F1" w:rsidRDefault="00462DC6" w:rsidP="00462DC6">
            <w:pPr>
              <w:spacing w:after="0" w:line="240" w:lineRule="auto"/>
              <w:rPr>
                <w:rFonts w:ascii="Calibri" w:eastAsia="Times New Roman" w:hAnsi="Calibri" w:cs="Times New Roman"/>
                <w:b/>
                <w:bCs/>
                <w:color w:val="000000"/>
                <w:lang w:eastAsia="en-AU"/>
              </w:rPr>
            </w:pPr>
            <w:r>
              <w:rPr>
                <w:rFonts w:ascii="Calibri" w:eastAsia="Times New Roman" w:hAnsi="Calibri" w:cs="Times New Roman"/>
                <w:b/>
                <w:bCs/>
                <w:color w:val="000000"/>
                <w:lang w:eastAsia="en-AU"/>
              </w:rPr>
              <w:t>Number</w:t>
            </w:r>
          </w:p>
        </w:tc>
        <w:tc>
          <w:tcPr>
            <w:tcW w:w="3385" w:type="dxa"/>
            <w:tcBorders>
              <w:top w:val="single" w:sz="4" w:space="0" w:color="auto"/>
              <w:left w:val="nil"/>
              <w:bottom w:val="single" w:sz="4" w:space="0" w:color="auto"/>
              <w:right w:val="single" w:sz="4" w:space="0" w:color="auto"/>
            </w:tcBorders>
            <w:shd w:val="clear" w:color="000000" w:fill="D9E1F2"/>
            <w:vAlign w:val="center"/>
            <w:hideMark/>
          </w:tcPr>
          <w:p w14:paraId="2B802F5E" w14:textId="77777777" w:rsidR="00462DC6" w:rsidRPr="004510F1" w:rsidRDefault="00462DC6" w:rsidP="00462DC6">
            <w:pPr>
              <w:spacing w:after="0" w:line="240" w:lineRule="auto"/>
              <w:rPr>
                <w:rFonts w:ascii="Calibri" w:eastAsia="Times New Roman" w:hAnsi="Calibri" w:cs="Times New Roman"/>
                <w:b/>
                <w:bCs/>
                <w:color w:val="000000"/>
                <w:lang w:eastAsia="en-AU"/>
              </w:rPr>
            </w:pPr>
            <w:r w:rsidRPr="004510F1">
              <w:rPr>
                <w:rFonts w:ascii="Calibri" w:eastAsia="Times New Roman" w:hAnsi="Calibri" w:cs="Times New Roman"/>
                <w:b/>
                <w:bCs/>
                <w:color w:val="000000"/>
                <w:lang w:eastAsia="en-AU"/>
              </w:rPr>
              <w:t>Gender</w:t>
            </w:r>
          </w:p>
        </w:tc>
        <w:tc>
          <w:tcPr>
            <w:tcW w:w="3969" w:type="dxa"/>
            <w:tcBorders>
              <w:top w:val="single" w:sz="4" w:space="0" w:color="auto"/>
              <w:left w:val="nil"/>
              <w:bottom w:val="single" w:sz="4" w:space="0" w:color="auto"/>
              <w:right w:val="single" w:sz="4" w:space="0" w:color="auto"/>
            </w:tcBorders>
            <w:shd w:val="clear" w:color="000000" w:fill="D9E1F2"/>
            <w:vAlign w:val="center"/>
            <w:hideMark/>
          </w:tcPr>
          <w:p w14:paraId="6FA5ECCE" w14:textId="77777777" w:rsidR="00462DC6" w:rsidRPr="004510F1" w:rsidRDefault="00462DC6" w:rsidP="00462DC6">
            <w:pPr>
              <w:spacing w:after="0" w:line="240" w:lineRule="auto"/>
              <w:rPr>
                <w:rFonts w:ascii="Calibri" w:eastAsia="Times New Roman" w:hAnsi="Calibri" w:cs="Times New Roman"/>
                <w:b/>
                <w:bCs/>
                <w:color w:val="000000"/>
                <w:lang w:eastAsia="en-AU"/>
              </w:rPr>
            </w:pPr>
            <w:r w:rsidRPr="004510F1">
              <w:rPr>
                <w:rFonts w:ascii="Calibri" w:eastAsia="Times New Roman" w:hAnsi="Calibri" w:cs="Times New Roman"/>
                <w:b/>
                <w:bCs/>
                <w:color w:val="000000"/>
                <w:lang w:eastAsia="en-AU"/>
              </w:rPr>
              <w:t>Types of Organisation</w:t>
            </w:r>
          </w:p>
        </w:tc>
        <w:tc>
          <w:tcPr>
            <w:tcW w:w="264" w:type="dxa"/>
            <w:tcBorders>
              <w:top w:val="nil"/>
              <w:left w:val="nil"/>
              <w:bottom w:val="nil"/>
              <w:right w:val="nil"/>
            </w:tcBorders>
            <w:shd w:val="clear" w:color="auto" w:fill="auto"/>
            <w:noWrap/>
            <w:vAlign w:val="bottom"/>
            <w:hideMark/>
          </w:tcPr>
          <w:p w14:paraId="4B7A9BDD" w14:textId="77777777" w:rsidR="00462DC6" w:rsidRPr="004510F1" w:rsidRDefault="00462DC6" w:rsidP="00462DC6">
            <w:pPr>
              <w:spacing w:after="0" w:line="240" w:lineRule="auto"/>
              <w:rPr>
                <w:rFonts w:ascii="Calibri" w:eastAsia="Times New Roman" w:hAnsi="Calibri" w:cs="Times New Roman"/>
                <w:b/>
                <w:bCs/>
                <w:color w:val="000000"/>
                <w:lang w:eastAsia="en-AU"/>
              </w:rPr>
            </w:pPr>
          </w:p>
        </w:tc>
      </w:tr>
      <w:tr w:rsidR="00462DC6" w:rsidRPr="004510F1" w14:paraId="2FACE9B1"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3910F644" w14:textId="77777777" w:rsidR="00462DC6" w:rsidRPr="00345769" w:rsidRDefault="00462DC6" w:rsidP="00462DC6">
            <w:pPr>
              <w:spacing w:after="0" w:line="240" w:lineRule="auto"/>
              <w:rPr>
                <w:rFonts w:ascii="Calibri" w:eastAsia="Times New Roman" w:hAnsi="Calibri" w:cs="Times New Roman"/>
                <w:b/>
                <w:bCs/>
                <w:color w:val="000000"/>
                <w:lang w:eastAsia="en-AU"/>
              </w:rPr>
            </w:pPr>
            <w:r w:rsidRPr="00345769">
              <w:rPr>
                <w:rFonts w:ascii="Calibri" w:eastAsia="Times New Roman" w:hAnsi="Calibri" w:cs="Times New Roman"/>
                <w:b/>
                <w:bCs/>
                <w:color w:val="000000"/>
                <w:lang w:eastAsia="en-AU"/>
              </w:rPr>
              <w:t>Ministry of Interior</w:t>
            </w:r>
          </w:p>
        </w:tc>
        <w:tc>
          <w:tcPr>
            <w:tcW w:w="990" w:type="dxa"/>
            <w:tcBorders>
              <w:top w:val="nil"/>
              <w:left w:val="nil"/>
              <w:bottom w:val="single" w:sz="4" w:space="0" w:color="auto"/>
              <w:right w:val="nil"/>
            </w:tcBorders>
          </w:tcPr>
          <w:p w14:paraId="5AC458CE"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7</w:t>
            </w:r>
          </w:p>
        </w:tc>
        <w:tc>
          <w:tcPr>
            <w:tcW w:w="3385" w:type="dxa"/>
            <w:tcBorders>
              <w:top w:val="nil"/>
              <w:left w:val="nil"/>
              <w:bottom w:val="single" w:sz="4" w:space="0" w:color="auto"/>
              <w:right w:val="single" w:sz="4" w:space="0" w:color="auto"/>
            </w:tcBorders>
            <w:shd w:val="clear" w:color="auto" w:fill="auto"/>
            <w:vAlign w:val="center"/>
            <w:hideMark/>
          </w:tcPr>
          <w:p w14:paraId="398FC954" w14:textId="4F23F46A"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5</w:t>
            </w:r>
            <w:r w:rsidR="00943201">
              <w:rPr>
                <w:rFonts w:ascii="Calibri" w:eastAsia="Times New Roman" w:hAnsi="Calibri" w:cs="Times New Roman"/>
                <w:color w:val="000000"/>
                <w:lang w:eastAsia="en-AU"/>
              </w:rPr>
              <w:t xml:space="preserve"> </w:t>
            </w:r>
            <w:r w:rsidRPr="004510F1">
              <w:rPr>
                <w:rFonts w:ascii="Calibri" w:eastAsia="Times New Roman" w:hAnsi="Calibri" w:cs="Times New Roman"/>
                <w:color w:val="000000"/>
                <w:lang w:eastAsia="en-AU"/>
              </w:rPr>
              <w:t>Male</w:t>
            </w:r>
            <w:r>
              <w:rPr>
                <w:rFonts w:ascii="Calibri" w:eastAsia="Times New Roman" w:hAnsi="Calibri" w:cs="Times New Roman"/>
                <w:color w:val="000000"/>
                <w:lang w:eastAsia="en-AU"/>
              </w:rPr>
              <w:t xml:space="preserve">/2 Female </w:t>
            </w:r>
          </w:p>
        </w:tc>
        <w:tc>
          <w:tcPr>
            <w:tcW w:w="3969" w:type="dxa"/>
            <w:tcBorders>
              <w:top w:val="nil"/>
              <w:left w:val="nil"/>
              <w:bottom w:val="single" w:sz="4" w:space="0" w:color="auto"/>
              <w:right w:val="single" w:sz="4" w:space="0" w:color="auto"/>
            </w:tcBorders>
            <w:shd w:val="clear" w:color="auto" w:fill="auto"/>
            <w:vAlign w:val="center"/>
            <w:hideMark/>
          </w:tcPr>
          <w:p w14:paraId="5C2B63F8"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Government</w:t>
            </w:r>
          </w:p>
        </w:tc>
        <w:tc>
          <w:tcPr>
            <w:tcW w:w="264" w:type="dxa"/>
            <w:tcBorders>
              <w:top w:val="nil"/>
              <w:left w:val="nil"/>
              <w:bottom w:val="nil"/>
              <w:right w:val="nil"/>
            </w:tcBorders>
            <w:shd w:val="clear" w:color="auto" w:fill="auto"/>
            <w:noWrap/>
            <w:vAlign w:val="bottom"/>
            <w:hideMark/>
          </w:tcPr>
          <w:p w14:paraId="07A713BD" w14:textId="77777777" w:rsidR="00462DC6" w:rsidRPr="004510F1" w:rsidRDefault="00462DC6" w:rsidP="00462DC6">
            <w:pPr>
              <w:spacing w:after="0" w:line="240" w:lineRule="auto"/>
              <w:rPr>
                <w:rFonts w:ascii="Calibri" w:eastAsia="Times New Roman" w:hAnsi="Calibri" w:cs="Times New Roman"/>
                <w:color w:val="000000"/>
                <w:lang w:eastAsia="en-AU"/>
              </w:rPr>
            </w:pPr>
          </w:p>
        </w:tc>
      </w:tr>
      <w:tr w:rsidR="00462DC6" w:rsidRPr="004510F1" w14:paraId="4DD7198F"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tcPr>
          <w:p w14:paraId="178DEF57" w14:textId="77777777" w:rsidR="00462DC6" w:rsidRPr="00345769" w:rsidRDefault="00462DC6" w:rsidP="00462DC6">
            <w:pPr>
              <w:spacing w:after="0" w:line="240" w:lineRule="auto"/>
              <w:rPr>
                <w:rFonts w:ascii="Calibri" w:eastAsia="Times New Roman" w:hAnsi="Calibri" w:cs="Times New Roman"/>
                <w:b/>
                <w:bCs/>
                <w:lang w:eastAsia="en-AU"/>
              </w:rPr>
            </w:pPr>
            <w:r w:rsidRPr="00345769">
              <w:rPr>
                <w:rFonts w:ascii="Calibri" w:eastAsia="Times New Roman" w:hAnsi="Calibri" w:cs="Times New Roman"/>
                <w:b/>
                <w:bCs/>
                <w:lang w:eastAsia="en-AU"/>
              </w:rPr>
              <w:t>F-FDTL (Defence Force)</w:t>
            </w:r>
          </w:p>
        </w:tc>
        <w:tc>
          <w:tcPr>
            <w:tcW w:w="990" w:type="dxa"/>
            <w:tcBorders>
              <w:top w:val="nil"/>
              <w:left w:val="nil"/>
              <w:bottom w:val="single" w:sz="4" w:space="0" w:color="auto"/>
              <w:right w:val="nil"/>
            </w:tcBorders>
          </w:tcPr>
          <w:p w14:paraId="3B238D62" w14:textId="77777777" w:rsidR="00462DC6" w:rsidRPr="004510F1" w:rsidRDefault="00462DC6" w:rsidP="00462DC6">
            <w:pPr>
              <w:spacing w:after="0" w:line="240" w:lineRule="auto"/>
              <w:rPr>
                <w:rFonts w:ascii="Calibri" w:eastAsia="Times New Roman" w:hAnsi="Calibri" w:cs="Times New Roman"/>
                <w:lang w:eastAsia="en-AU"/>
              </w:rPr>
            </w:pPr>
            <w:r>
              <w:rPr>
                <w:rFonts w:ascii="Calibri" w:eastAsia="Times New Roman" w:hAnsi="Calibri" w:cs="Times New Roman"/>
                <w:lang w:eastAsia="en-AU"/>
              </w:rPr>
              <w:t>1</w:t>
            </w:r>
          </w:p>
        </w:tc>
        <w:tc>
          <w:tcPr>
            <w:tcW w:w="3385" w:type="dxa"/>
            <w:tcBorders>
              <w:top w:val="nil"/>
              <w:left w:val="nil"/>
              <w:bottom w:val="single" w:sz="4" w:space="0" w:color="auto"/>
              <w:right w:val="single" w:sz="4" w:space="0" w:color="auto"/>
            </w:tcBorders>
            <w:shd w:val="clear" w:color="auto" w:fill="auto"/>
            <w:vAlign w:val="center"/>
            <w:hideMark/>
          </w:tcPr>
          <w:p w14:paraId="5DF3CBF4" w14:textId="77777777" w:rsidR="00462DC6" w:rsidRPr="004510F1" w:rsidRDefault="00462DC6" w:rsidP="00462DC6">
            <w:pPr>
              <w:spacing w:after="0" w:line="240" w:lineRule="auto"/>
              <w:rPr>
                <w:rFonts w:ascii="Calibri" w:eastAsia="Times New Roman" w:hAnsi="Calibri" w:cs="Times New Roman"/>
                <w:lang w:eastAsia="en-AU"/>
              </w:rPr>
            </w:pPr>
            <w:r w:rsidRPr="004510F1">
              <w:rPr>
                <w:rFonts w:ascii="Calibri" w:eastAsia="Times New Roman" w:hAnsi="Calibri" w:cs="Times New Roman"/>
                <w:lang w:eastAsia="en-AU"/>
              </w:rPr>
              <w:t>Female</w:t>
            </w:r>
          </w:p>
        </w:tc>
        <w:tc>
          <w:tcPr>
            <w:tcW w:w="3969" w:type="dxa"/>
            <w:tcBorders>
              <w:top w:val="nil"/>
              <w:left w:val="nil"/>
              <w:bottom w:val="single" w:sz="4" w:space="0" w:color="auto"/>
              <w:right w:val="single" w:sz="4" w:space="0" w:color="auto"/>
            </w:tcBorders>
            <w:shd w:val="clear" w:color="auto" w:fill="auto"/>
            <w:vAlign w:val="center"/>
          </w:tcPr>
          <w:p w14:paraId="6CE44A4C" w14:textId="77777777" w:rsidR="00462DC6" w:rsidRPr="004510F1" w:rsidRDefault="00462DC6" w:rsidP="00462DC6">
            <w:pPr>
              <w:spacing w:after="0" w:line="240" w:lineRule="auto"/>
              <w:rPr>
                <w:rFonts w:ascii="Calibri" w:eastAsia="Times New Roman" w:hAnsi="Calibri" w:cs="Times New Roman"/>
                <w:lang w:eastAsia="en-AU"/>
              </w:rPr>
            </w:pPr>
            <w:r w:rsidRPr="004510F1">
              <w:rPr>
                <w:rFonts w:ascii="Calibri" w:eastAsia="Times New Roman" w:hAnsi="Calibri" w:cs="Times New Roman"/>
                <w:lang w:eastAsia="en-AU"/>
              </w:rPr>
              <w:t>Government</w:t>
            </w:r>
          </w:p>
        </w:tc>
        <w:tc>
          <w:tcPr>
            <w:tcW w:w="264" w:type="dxa"/>
            <w:tcBorders>
              <w:top w:val="nil"/>
              <w:left w:val="nil"/>
              <w:bottom w:val="nil"/>
              <w:right w:val="nil"/>
            </w:tcBorders>
            <w:shd w:val="clear" w:color="auto" w:fill="auto"/>
            <w:noWrap/>
            <w:vAlign w:val="bottom"/>
            <w:hideMark/>
          </w:tcPr>
          <w:p w14:paraId="0D032CB7" w14:textId="77777777" w:rsidR="00462DC6" w:rsidRPr="004510F1" w:rsidRDefault="00462DC6" w:rsidP="00462DC6">
            <w:pPr>
              <w:spacing w:after="0" w:line="240" w:lineRule="auto"/>
              <w:rPr>
                <w:rFonts w:ascii="Calibri" w:eastAsia="Times New Roman" w:hAnsi="Calibri" w:cs="Times New Roman"/>
                <w:lang w:eastAsia="en-AU"/>
              </w:rPr>
            </w:pPr>
          </w:p>
        </w:tc>
      </w:tr>
      <w:tr w:rsidR="00462DC6" w:rsidRPr="004510F1" w14:paraId="6C3CCE3A"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4FFC5BD0" w14:textId="77777777" w:rsidR="00462DC6" w:rsidRPr="00345769" w:rsidRDefault="00462DC6" w:rsidP="00462DC6">
            <w:pPr>
              <w:spacing w:after="0" w:line="240" w:lineRule="auto"/>
              <w:rPr>
                <w:rFonts w:ascii="Calibri" w:eastAsia="Times New Roman" w:hAnsi="Calibri" w:cs="Times New Roman"/>
                <w:b/>
                <w:bCs/>
                <w:color w:val="000000"/>
                <w:lang w:eastAsia="en-AU"/>
              </w:rPr>
            </w:pPr>
            <w:r w:rsidRPr="00345769">
              <w:rPr>
                <w:rFonts w:ascii="Calibri" w:eastAsia="Times New Roman" w:hAnsi="Calibri" w:cs="Times New Roman"/>
                <w:b/>
                <w:bCs/>
                <w:color w:val="000000"/>
                <w:lang w:eastAsia="en-AU"/>
              </w:rPr>
              <w:t xml:space="preserve">Ministry of Defence </w:t>
            </w:r>
          </w:p>
        </w:tc>
        <w:tc>
          <w:tcPr>
            <w:tcW w:w="990" w:type="dxa"/>
            <w:tcBorders>
              <w:top w:val="nil"/>
              <w:left w:val="nil"/>
              <w:bottom w:val="single" w:sz="4" w:space="0" w:color="auto"/>
              <w:right w:val="nil"/>
            </w:tcBorders>
          </w:tcPr>
          <w:p w14:paraId="1F5B24BD"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1</w:t>
            </w:r>
          </w:p>
        </w:tc>
        <w:tc>
          <w:tcPr>
            <w:tcW w:w="3385" w:type="dxa"/>
            <w:tcBorders>
              <w:top w:val="nil"/>
              <w:left w:val="nil"/>
              <w:bottom w:val="single" w:sz="4" w:space="0" w:color="auto"/>
              <w:right w:val="single" w:sz="4" w:space="0" w:color="auto"/>
            </w:tcBorders>
            <w:shd w:val="clear" w:color="auto" w:fill="auto"/>
            <w:vAlign w:val="center"/>
            <w:hideMark/>
          </w:tcPr>
          <w:p w14:paraId="069D28E7"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Female</w:t>
            </w:r>
          </w:p>
        </w:tc>
        <w:tc>
          <w:tcPr>
            <w:tcW w:w="3969" w:type="dxa"/>
            <w:tcBorders>
              <w:top w:val="nil"/>
              <w:left w:val="nil"/>
              <w:bottom w:val="single" w:sz="4" w:space="0" w:color="auto"/>
              <w:right w:val="single" w:sz="4" w:space="0" w:color="auto"/>
            </w:tcBorders>
            <w:shd w:val="clear" w:color="auto" w:fill="auto"/>
            <w:vAlign w:val="center"/>
            <w:hideMark/>
          </w:tcPr>
          <w:p w14:paraId="5636C8E9"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Government</w:t>
            </w:r>
          </w:p>
        </w:tc>
        <w:tc>
          <w:tcPr>
            <w:tcW w:w="264" w:type="dxa"/>
            <w:tcBorders>
              <w:top w:val="nil"/>
              <w:left w:val="nil"/>
              <w:bottom w:val="nil"/>
              <w:right w:val="nil"/>
            </w:tcBorders>
            <w:shd w:val="clear" w:color="auto" w:fill="auto"/>
            <w:noWrap/>
            <w:vAlign w:val="bottom"/>
            <w:hideMark/>
          </w:tcPr>
          <w:p w14:paraId="0EC665D1" w14:textId="77777777" w:rsidR="00462DC6" w:rsidRPr="004510F1" w:rsidRDefault="00462DC6" w:rsidP="00462DC6">
            <w:pPr>
              <w:spacing w:after="0" w:line="240" w:lineRule="auto"/>
              <w:rPr>
                <w:rFonts w:ascii="Calibri" w:eastAsia="Times New Roman" w:hAnsi="Calibri" w:cs="Times New Roman"/>
                <w:lang w:eastAsia="en-AU"/>
              </w:rPr>
            </w:pPr>
          </w:p>
        </w:tc>
      </w:tr>
      <w:tr w:rsidR="00462DC6" w:rsidRPr="004510F1" w14:paraId="508A89A0"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tcPr>
          <w:p w14:paraId="73C075F6" w14:textId="77777777" w:rsidR="00462DC6" w:rsidRPr="00345769" w:rsidRDefault="00462DC6" w:rsidP="00462DC6">
            <w:pPr>
              <w:spacing w:after="0" w:line="240" w:lineRule="auto"/>
              <w:rPr>
                <w:rFonts w:ascii="Calibri" w:eastAsia="Times New Roman" w:hAnsi="Calibri" w:cs="Times New Roman"/>
                <w:b/>
                <w:bCs/>
                <w:color w:val="000000"/>
                <w:lang w:eastAsia="en-AU"/>
              </w:rPr>
            </w:pPr>
            <w:r w:rsidRPr="00345769">
              <w:rPr>
                <w:rFonts w:ascii="Calibri" w:eastAsia="Times New Roman" w:hAnsi="Calibri" w:cs="Times New Roman"/>
                <w:b/>
                <w:bCs/>
                <w:color w:val="000000"/>
                <w:lang w:eastAsia="en-AU"/>
              </w:rPr>
              <w:t>Ministry of Foreign Affairs and Cooperation</w:t>
            </w:r>
          </w:p>
        </w:tc>
        <w:tc>
          <w:tcPr>
            <w:tcW w:w="990" w:type="dxa"/>
            <w:tcBorders>
              <w:top w:val="nil"/>
              <w:left w:val="nil"/>
              <w:bottom w:val="single" w:sz="4" w:space="0" w:color="auto"/>
              <w:right w:val="nil"/>
            </w:tcBorders>
          </w:tcPr>
          <w:p w14:paraId="397A57FA" w14:textId="77777777" w:rsidR="00462DC6"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1</w:t>
            </w:r>
          </w:p>
        </w:tc>
        <w:tc>
          <w:tcPr>
            <w:tcW w:w="3385" w:type="dxa"/>
            <w:tcBorders>
              <w:top w:val="nil"/>
              <w:left w:val="nil"/>
              <w:bottom w:val="single" w:sz="4" w:space="0" w:color="auto"/>
              <w:right w:val="single" w:sz="4" w:space="0" w:color="auto"/>
            </w:tcBorders>
            <w:shd w:val="clear" w:color="auto" w:fill="auto"/>
            <w:vAlign w:val="center"/>
          </w:tcPr>
          <w:p w14:paraId="258DE42B" w14:textId="58910970"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 xml:space="preserve">1 </w:t>
            </w:r>
            <w:r w:rsidRPr="004510F1">
              <w:rPr>
                <w:rFonts w:ascii="Calibri" w:eastAsia="Times New Roman" w:hAnsi="Calibri" w:cs="Times New Roman"/>
                <w:color w:val="000000"/>
                <w:lang w:eastAsia="en-AU"/>
              </w:rPr>
              <w:t>Male</w:t>
            </w:r>
          </w:p>
        </w:tc>
        <w:tc>
          <w:tcPr>
            <w:tcW w:w="3969" w:type="dxa"/>
            <w:tcBorders>
              <w:top w:val="nil"/>
              <w:left w:val="nil"/>
              <w:bottom w:val="single" w:sz="4" w:space="0" w:color="auto"/>
              <w:right w:val="single" w:sz="4" w:space="0" w:color="auto"/>
            </w:tcBorders>
            <w:shd w:val="clear" w:color="auto" w:fill="auto"/>
            <w:vAlign w:val="center"/>
          </w:tcPr>
          <w:p w14:paraId="4F771100"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Government</w:t>
            </w:r>
          </w:p>
        </w:tc>
        <w:tc>
          <w:tcPr>
            <w:tcW w:w="264" w:type="dxa"/>
            <w:tcBorders>
              <w:top w:val="nil"/>
              <w:left w:val="nil"/>
              <w:bottom w:val="nil"/>
              <w:right w:val="nil"/>
            </w:tcBorders>
            <w:shd w:val="clear" w:color="auto" w:fill="auto"/>
            <w:noWrap/>
            <w:vAlign w:val="bottom"/>
          </w:tcPr>
          <w:p w14:paraId="25D3FC80" w14:textId="77777777" w:rsidR="00462DC6" w:rsidRPr="004510F1" w:rsidRDefault="00462DC6" w:rsidP="00462DC6">
            <w:pPr>
              <w:spacing w:after="0" w:line="240" w:lineRule="auto"/>
              <w:rPr>
                <w:rFonts w:ascii="Calibri" w:eastAsia="Times New Roman" w:hAnsi="Calibri" w:cs="Times New Roman"/>
                <w:lang w:eastAsia="en-AU"/>
              </w:rPr>
            </w:pPr>
          </w:p>
        </w:tc>
      </w:tr>
      <w:tr w:rsidR="00462DC6" w:rsidRPr="004510F1" w14:paraId="4D167F0F"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tcPr>
          <w:p w14:paraId="6DCE91C5" w14:textId="77777777" w:rsidR="00462DC6" w:rsidRPr="00345769" w:rsidRDefault="00462DC6" w:rsidP="00462DC6">
            <w:pPr>
              <w:spacing w:after="0" w:line="240" w:lineRule="auto"/>
              <w:rPr>
                <w:rFonts w:ascii="Calibri" w:eastAsia="Times New Roman" w:hAnsi="Calibri" w:cs="Times New Roman"/>
                <w:b/>
                <w:bCs/>
                <w:color w:val="000000"/>
                <w:lang w:eastAsia="en-AU"/>
              </w:rPr>
            </w:pPr>
            <w:r w:rsidRPr="00345769">
              <w:rPr>
                <w:rFonts w:ascii="Calibri" w:eastAsia="Times New Roman" w:hAnsi="Calibri" w:cs="Times New Roman"/>
                <w:b/>
                <w:bCs/>
                <w:color w:val="000000"/>
                <w:lang w:eastAsia="en-AU"/>
              </w:rPr>
              <w:t>UPMA</w:t>
            </w:r>
          </w:p>
        </w:tc>
        <w:tc>
          <w:tcPr>
            <w:tcW w:w="990" w:type="dxa"/>
            <w:tcBorders>
              <w:top w:val="nil"/>
              <w:left w:val="nil"/>
              <w:bottom w:val="single" w:sz="4" w:space="0" w:color="auto"/>
              <w:right w:val="nil"/>
            </w:tcBorders>
          </w:tcPr>
          <w:p w14:paraId="28BB19D2" w14:textId="77777777" w:rsidR="00462DC6"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 xml:space="preserve">2 </w:t>
            </w:r>
          </w:p>
        </w:tc>
        <w:tc>
          <w:tcPr>
            <w:tcW w:w="3385" w:type="dxa"/>
            <w:tcBorders>
              <w:top w:val="nil"/>
              <w:left w:val="nil"/>
              <w:bottom w:val="single" w:sz="4" w:space="0" w:color="auto"/>
              <w:right w:val="single" w:sz="4" w:space="0" w:color="auto"/>
            </w:tcBorders>
            <w:shd w:val="clear" w:color="auto" w:fill="auto"/>
            <w:vAlign w:val="center"/>
          </w:tcPr>
          <w:p w14:paraId="2CDA4C75"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 xml:space="preserve">2 </w:t>
            </w:r>
            <w:r w:rsidRPr="004510F1">
              <w:rPr>
                <w:rFonts w:ascii="Calibri" w:eastAsia="Times New Roman" w:hAnsi="Calibri" w:cs="Times New Roman"/>
                <w:color w:val="000000"/>
                <w:lang w:eastAsia="en-AU"/>
              </w:rPr>
              <w:t>Female</w:t>
            </w:r>
          </w:p>
        </w:tc>
        <w:tc>
          <w:tcPr>
            <w:tcW w:w="3969" w:type="dxa"/>
            <w:tcBorders>
              <w:top w:val="nil"/>
              <w:left w:val="nil"/>
              <w:bottom w:val="single" w:sz="4" w:space="0" w:color="auto"/>
              <w:right w:val="single" w:sz="4" w:space="0" w:color="auto"/>
            </w:tcBorders>
            <w:shd w:val="clear" w:color="auto" w:fill="auto"/>
            <w:vAlign w:val="center"/>
          </w:tcPr>
          <w:p w14:paraId="4DB3DCB3"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Government</w:t>
            </w:r>
          </w:p>
        </w:tc>
        <w:tc>
          <w:tcPr>
            <w:tcW w:w="264" w:type="dxa"/>
            <w:tcBorders>
              <w:top w:val="nil"/>
              <w:left w:val="nil"/>
              <w:bottom w:val="nil"/>
              <w:right w:val="nil"/>
            </w:tcBorders>
            <w:shd w:val="clear" w:color="auto" w:fill="auto"/>
            <w:noWrap/>
            <w:vAlign w:val="bottom"/>
          </w:tcPr>
          <w:p w14:paraId="0826A1B6" w14:textId="77777777" w:rsidR="00462DC6" w:rsidRPr="004510F1" w:rsidRDefault="00462DC6" w:rsidP="00462DC6">
            <w:pPr>
              <w:spacing w:after="0" w:line="240" w:lineRule="auto"/>
              <w:rPr>
                <w:rFonts w:ascii="Calibri" w:eastAsia="Times New Roman" w:hAnsi="Calibri" w:cs="Times New Roman"/>
                <w:lang w:eastAsia="en-AU"/>
              </w:rPr>
            </w:pPr>
          </w:p>
        </w:tc>
      </w:tr>
      <w:tr w:rsidR="00462DC6" w:rsidRPr="004510F1" w14:paraId="6E8DD2EC"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73154846" w14:textId="77777777" w:rsidR="00462DC6" w:rsidRPr="00345769" w:rsidRDefault="00462DC6" w:rsidP="00462DC6">
            <w:pPr>
              <w:spacing w:after="0" w:line="240" w:lineRule="auto"/>
              <w:rPr>
                <w:rFonts w:ascii="Calibri" w:eastAsia="Times New Roman" w:hAnsi="Calibri" w:cs="Times New Roman"/>
                <w:b/>
                <w:bCs/>
                <w:color w:val="000000"/>
                <w:lang w:eastAsia="en-AU"/>
              </w:rPr>
            </w:pPr>
            <w:r w:rsidRPr="00345769">
              <w:rPr>
                <w:rFonts w:ascii="Calibri" w:eastAsia="Times New Roman" w:hAnsi="Calibri" w:cs="Times New Roman"/>
                <w:b/>
                <w:bCs/>
                <w:color w:val="000000"/>
                <w:lang w:eastAsia="en-AU"/>
              </w:rPr>
              <w:t>Secretary of State for Equality and Inclusion</w:t>
            </w:r>
          </w:p>
        </w:tc>
        <w:tc>
          <w:tcPr>
            <w:tcW w:w="990" w:type="dxa"/>
            <w:tcBorders>
              <w:top w:val="nil"/>
              <w:left w:val="nil"/>
              <w:bottom w:val="single" w:sz="4" w:space="0" w:color="auto"/>
              <w:right w:val="nil"/>
            </w:tcBorders>
          </w:tcPr>
          <w:p w14:paraId="12829FDE"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3</w:t>
            </w:r>
          </w:p>
        </w:tc>
        <w:tc>
          <w:tcPr>
            <w:tcW w:w="3385" w:type="dxa"/>
            <w:tcBorders>
              <w:top w:val="nil"/>
              <w:left w:val="nil"/>
              <w:bottom w:val="single" w:sz="4" w:space="0" w:color="auto"/>
              <w:right w:val="single" w:sz="4" w:space="0" w:color="auto"/>
            </w:tcBorders>
            <w:shd w:val="clear" w:color="auto" w:fill="auto"/>
            <w:vAlign w:val="center"/>
            <w:hideMark/>
          </w:tcPr>
          <w:p w14:paraId="6567193A" w14:textId="5FAA9659"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2 F</w:t>
            </w:r>
            <w:r w:rsidRPr="004510F1">
              <w:rPr>
                <w:rFonts w:ascii="Calibri" w:eastAsia="Times New Roman" w:hAnsi="Calibri" w:cs="Times New Roman"/>
                <w:color w:val="000000"/>
                <w:lang w:eastAsia="en-AU"/>
              </w:rPr>
              <w:t>emale</w:t>
            </w:r>
            <w:r>
              <w:rPr>
                <w:rFonts w:ascii="Calibri" w:eastAsia="Times New Roman" w:hAnsi="Calibri" w:cs="Times New Roman"/>
                <w:color w:val="000000"/>
                <w:lang w:eastAsia="en-AU"/>
              </w:rPr>
              <w:t xml:space="preserve">/1 Male </w:t>
            </w:r>
          </w:p>
        </w:tc>
        <w:tc>
          <w:tcPr>
            <w:tcW w:w="3969" w:type="dxa"/>
            <w:tcBorders>
              <w:top w:val="nil"/>
              <w:left w:val="nil"/>
              <w:bottom w:val="single" w:sz="4" w:space="0" w:color="auto"/>
              <w:right w:val="single" w:sz="4" w:space="0" w:color="auto"/>
            </w:tcBorders>
            <w:shd w:val="clear" w:color="auto" w:fill="auto"/>
            <w:vAlign w:val="center"/>
            <w:hideMark/>
          </w:tcPr>
          <w:p w14:paraId="3F3FBBEF"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Government</w:t>
            </w:r>
          </w:p>
        </w:tc>
        <w:tc>
          <w:tcPr>
            <w:tcW w:w="264" w:type="dxa"/>
            <w:tcBorders>
              <w:top w:val="nil"/>
              <w:left w:val="nil"/>
              <w:bottom w:val="nil"/>
              <w:right w:val="nil"/>
            </w:tcBorders>
            <w:shd w:val="clear" w:color="auto" w:fill="auto"/>
            <w:noWrap/>
            <w:vAlign w:val="bottom"/>
            <w:hideMark/>
          </w:tcPr>
          <w:p w14:paraId="0B198EF4" w14:textId="77777777" w:rsidR="00462DC6" w:rsidRPr="004510F1" w:rsidRDefault="00462DC6" w:rsidP="00462DC6">
            <w:pPr>
              <w:spacing w:after="0" w:line="240" w:lineRule="auto"/>
              <w:rPr>
                <w:rFonts w:ascii="Calibri" w:eastAsia="Times New Roman" w:hAnsi="Calibri" w:cs="Times New Roman"/>
                <w:color w:val="000000"/>
                <w:lang w:eastAsia="en-AU"/>
              </w:rPr>
            </w:pPr>
          </w:p>
        </w:tc>
      </w:tr>
      <w:tr w:rsidR="00462DC6" w:rsidRPr="004510F1" w14:paraId="57F55516"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51E18EFC" w14:textId="77777777" w:rsidR="00462DC6" w:rsidRPr="00345769" w:rsidRDefault="00462DC6" w:rsidP="00462DC6">
            <w:pPr>
              <w:spacing w:after="0" w:line="240" w:lineRule="auto"/>
              <w:rPr>
                <w:rFonts w:ascii="Calibri" w:eastAsia="Times New Roman" w:hAnsi="Calibri" w:cs="Times New Roman"/>
                <w:b/>
                <w:bCs/>
                <w:color w:val="000000"/>
                <w:lang w:eastAsia="en-AU"/>
              </w:rPr>
            </w:pPr>
            <w:r w:rsidRPr="00345769">
              <w:rPr>
                <w:rFonts w:ascii="Calibri" w:eastAsia="Times New Roman" w:hAnsi="Calibri" w:cs="Times New Roman"/>
                <w:b/>
                <w:bCs/>
                <w:color w:val="000000"/>
                <w:lang w:eastAsia="en-AU"/>
              </w:rPr>
              <w:t>Secretary of State for Youth and Sport</w:t>
            </w:r>
          </w:p>
        </w:tc>
        <w:tc>
          <w:tcPr>
            <w:tcW w:w="990" w:type="dxa"/>
            <w:tcBorders>
              <w:top w:val="nil"/>
              <w:left w:val="nil"/>
              <w:bottom w:val="single" w:sz="4" w:space="0" w:color="auto"/>
              <w:right w:val="nil"/>
            </w:tcBorders>
          </w:tcPr>
          <w:p w14:paraId="55373F13"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1</w:t>
            </w:r>
          </w:p>
        </w:tc>
        <w:tc>
          <w:tcPr>
            <w:tcW w:w="3385" w:type="dxa"/>
            <w:tcBorders>
              <w:top w:val="nil"/>
              <w:left w:val="nil"/>
              <w:bottom w:val="single" w:sz="4" w:space="0" w:color="auto"/>
              <w:right w:val="single" w:sz="4" w:space="0" w:color="auto"/>
            </w:tcBorders>
            <w:shd w:val="clear" w:color="auto" w:fill="auto"/>
            <w:vAlign w:val="center"/>
            <w:hideMark/>
          </w:tcPr>
          <w:p w14:paraId="437B9A76"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 xml:space="preserve">1 </w:t>
            </w:r>
            <w:r w:rsidRPr="004510F1">
              <w:rPr>
                <w:rFonts w:ascii="Calibri" w:eastAsia="Times New Roman" w:hAnsi="Calibri" w:cs="Times New Roman"/>
                <w:color w:val="000000"/>
                <w:lang w:eastAsia="en-AU"/>
              </w:rPr>
              <w:t>Male</w:t>
            </w:r>
          </w:p>
        </w:tc>
        <w:tc>
          <w:tcPr>
            <w:tcW w:w="3969" w:type="dxa"/>
            <w:tcBorders>
              <w:top w:val="nil"/>
              <w:left w:val="nil"/>
              <w:bottom w:val="single" w:sz="4" w:space="0" w:color="auto"/>
              <w:right w:val="single" w:sz="4" w:space="0" w:color="auto"/>
            </w:tcBorders>
            <w:shd w:val="clear" w:color="auto" w:fill="auto"/>
            <w:vAlign w:val="center"/>
            <w:hideMark/>
          </w:tcPr>
          <w:p w14:paraId="77E1838B"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Government</w:t>
            </w:r>
          </w:p>
        </w:tc>
        <w:tc>
          <w:tcPr>
            <w:tcW w:w="264" w:type="dxa"/>
            <w:tcBorders>
              <w:top w:val="nil"/>
              <w:left w:val="nil"/>
              <w:bottom w:val="nil"/>
              <w:right w:val="nil"/>
            </w:tcBorders>
            <w:shd w:val="clear" w:color="auto" w:fill="auto"/>
            <w:noWrap/>
            <w:vAlign w:val="bottom"/>
            <w:hideMark/>
          </w:tcPr>
          <w:p w14:paraId="2180742B" w14:textId="77777777" w:rsidR="00462DC6" w:rsidRPr="004510F1" w:rsidRDefault="00462DC6" w:rsidP="00462DC6">
            <w:pPr>
              <w:spacing w:after="0" w:line="240" w:lineRule="auto"/>
              <w:rPr>
                <w:rFonts w:ascii="Calibri" w:eastAsia="Times New Roman" w:hAnsi="Calibri" w:cs="Times New Roman"/>
                <w:lang w:eastAsia="en-AU"/>
              </w:rPr>
            </w:pPr>
          </w:p>
        </w:tc>
      </w:tr>
      <w:tr w:rsidR="00462DC6" w:rsidRPr="004510F1" w14:paraId="52B34E7E"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79CE010F" w14:textId="77777777" w:rsidR="00462DC6" w:rsidRPr="00345769" w:rsidRDefault="00462DC6" w:rsidP="00462DC6">
            <w:pPr>
              <w:spacing w:after="0" w:line="240" w:lineRule="auto"/>
              <w:rPr>
                <w:rFonts w:ascii="Calibri" w:eastAsia="Times New Roman" w:hAnsi="Calibri" w:cs="Times New Roman"/>
                <w:b/>
                <w:bCs/>
                <w:color w:val="000000"/>
                <w:lang w:eastAsia="en-AU"/>
              </w:rPr>
            </w:pPr>
            <w:r w:rsidRPr="00345769">
              <w:rPr>
                <w:rFonts w:ascii="Calibri" w:eastAsia="Times New Roman" w:hAnsi="Calibri" w:cs="Times New Roman"/>
                <w:b/>
                <w:bCs/>
                <w:color w:val="000000"/>
                <w:lang w:eastAsia="en-AU"/>
              </w:rPr>
              <w:t>PNTL (Police Force)</w:t>
            </w:r>
          </w:p>
        </w:tc>
        <w:tc>
          <w:tcPr>
            <w:tcW w:w="990" w:type="dxa"/>
            <w:tcBorders>
              <w:top w:val="nil"/>
              <w:left w:val="nil"/>
              <w:bottom w:val="single" w:sz="4" w:space="0" w:color="auto"/>
              <w:right w:val="nil"/>
            </w:tcBorders>
          </w:tcPr>
          <w:p w14:paraId="6F0B9502"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3</w:t>
            </w:r>
          </w:p>
        </w:tc>
        <w:tc>
          <w:tcPr>
            <w:tcW w:w="3385" w:type="dxa"/>
            <w:tcBorders>
              <w:top w:val="nil"/>
              <w:left w:val="nil"/>
              <w:bottom w:val="single" w:sz="4" w:space="0" w:color="auto"/>
              <w:right w:val="single" w:sz="4" w:space="0" w:color="auto"/>
            </w:tcBorders>
            <w:shd w:val="clear" w:color="auto" w:fill="auto"/>
            <w:vAlign w:val="center"/>
            <w:hideMark/>
          </w:tcPr>
          <w:p w14:paraId="2A60519C"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 xml:space="preserve">3 </w:t>
            </w:r>
            <w:r w:rsidRPr="004510F1">
              <w:rPr>
                <w:rFonts w:ascii="Calibri" w:eastAsia="Times New Roman" w:hAnsi="Calibri" w:cs="Times New Roman"/>
                <w:color w:val="000000"/>
                <w:lang w:eastAsia="en-AU"/>
              </w:rPr>
              <w:t>Female</w:t>
            </w:r>
          </w:p>
        </w:tc>
        <w:tc>
          <w:tcPr>
            <w:tcW w:w="3969" w:type="dxa"/>
            <w:tcBorders>
              <w:top w:val="nil"/>
              <w:left w:val="nil"/>
              <w:bottom w:val="single" w:sz="4" w:space="0" w:color="auto"/>
              <w:right w:val="single" w:sz="4" w:space="0" w:color="auto"/>
            </w:tcBorders>
            <w:shd w:val="clear" w:color="auto" w:fill="auto"/>
            <w:vAlign w:val="center"/>
          </w:tcPr>
          <w:p w14:paraId="4C278618" w14:textId="77777777" w:rsidR="00462DC6" w:rsidRPr="004510F1" w:rsidRDefault="00462DC6" w:rsidP="00462DC6">
            <w:pPr>
              <w:spacing w:after="0" w:line="240" w:lineRule="auto"/>
              <w:rPr>
                <w:rFonts w:ascii="Calibri" w:eastAsia="Times New Roman" w:hAnsi="Calibri" w:cs="Times New Roman"/>
                <w:color w:val="000000"/>
                <w:lang w:eastAsia="en-AU"/>
              </w:rPr>
            </w:pPr>
          </w:p>
        </w:tc>
        <w:tc>
          <w:tcPr>
            <w:tcW w:w="264" w:type="dxa"/>
            <w:tcBorders>
              <w:top w:val="nil"/>
              <w:left w:val="nil"/>
              <w:bottom w:val="nil"/>
              <w:right w:val="nil"/>
            </w:tcBorders>
            <w:shd w:val="clear" w:color="auto" w:fill="auto"/>
            <w:noWrap/>
            <w:vAlign w:val="bottom"/>
            <w:hideMark/>
          </w:tcPr>
          <w:p w14:paraId="235017F1" w14:textId="77777777" w:rsidR="00462DC6" w:rsidRPr="004510F1" w:rsidRDefault="00462DC6" w:rsidP="00462DC6">
            <w:pPr>
              <w:spacing w:after="0" w:line="240" w:lineRule="auto"/>
              <w:rPr>
                <w:rFonts w:ascii="Calibri" w:eastAsia="Times New Roman" w:hAnsi="Calibri" w:cs="Times New Roman"/>
                <w:lang w:eastAsia="en-AU"/>
              </w:rPr>
            </w:pPr>
          </w:p>
        </w:tc>
      </w:tr>
      <w:tr w:rsidR="00462DC6" w:rsidRPr="004510F1" w14:paraId="70072BD9"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tcPr>
          <w:p w14:paraId="43D71EBA" w14:textId="77777777" w:rsidR="00462DC6" w:rsidRPr="00345769" w:rsidRDefault="00462DC6" w:rsidP="00462DC6">
            <w:pPr>
              <w:spacing w:after="0" w:line="240" w:lineRule="auto"/>
              <w:rPr>
                <w:rFonts w:ascii="Calibri" w:eastAsia="Times New Roman" w:hAnsi="Calibri" w:cs="Times New Roman"/>
                <w:b/>
                <w:bCs/>
                <w:color w:val="000000"/>
                <w:lang w:eastAsia="en-AU"/>
              </w:rPr>
            </w:pPr>
            <w:r w:rsidRPr="00345769">
              <w:rPr>
                <w:rFonts w:ascii="Calibri" w:eastAsia="Times New Roman" w:hAnsi="Calibri" w:cs="Times New Roman"/>
                <w:b/>
                <w:bCs/>
                <w:color w:val="000000"/>
                <w:lang w:eastAsia="en-AU"/>
              </w:rPr>
              <w:t>TLPDP</w:t>
            </w:r>
          </w:p>
        </w:tc>
        <w:tc>
          <w:tcPr>
            <w:tcW w:w="990" w:type="dxa"/>
            <w:tcBorders>
              <w:top w:val="nil"/>
              <w:left w:val="nil"/>
              <w:bottom w:val="single" w:sz="4" w:space="0" w:color="auto"/>
              <w:right w:val="nil"/>
            </w:tcBorders>
          </w:tcPr>
          <w:p w14:paraId="2EC28F14"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2</w:t>
            </w:r>
          </w:p>
        </w:tc>
        <w:tc>
          <w:tcPr>
            <w:tcW w:w="3385" w:type="dxa"/>
            <w:tcBorders>
              <w:top w:val="nil"/>
              <w:left w:val="nil"/>
              <w:bottom w:val="single" w:sz="4" w:space="0" w:color="auto"/>
              <w:right w:val="single" w:sz="4" w:space="0" w:color="auto"/>
            </w:tcBorders>
            <w:shd w:val="clear" w:color="auto" w:fill="auto"/>
            <w:vAlign w:val="center"/>
          </w:tcPr>
          <w:p w14:paraId="78F7AD02"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Female</w:t>
            </w:r>
          </w:p>
        </w:tc>
        <w:tc>
          <w:tcPr>
            <w:tcW w:w="3969" w:type="dxa"/>
            <w:tcBorders>
              <w:top w:val="nil"/>
              <w:left w:val="nil"/>
              <w:bottom w:val="single" w:sz="4" w:space="0" w:color="auto"/>
              <w:right w:val="single" w:sz="4" w:space="0" w:color="auto"/>
            </w:tcBorders>
            <w:shd w:val="clear" w:color="auto" w:fill="auto"/>
            <w:vAlign w:val="center"/>
          </w:tcPr>
          <w:p w14:paraId="50B50F26"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Government</w:t>
            </w:r>
          </w:p>
        </w:tc>
        <w:tc>
          <w:tcPr>
            <w:tcW w:w="264" w:type="dxa"/>
            <w:tcBorders>
              <w:top w:val="nil"/>
              <w:left w:val="nil"/>
              <w:bottom w:val="nil"/>
              <w:right w:val="nil"/>
            </w:tcBorders>
            <w:shd w:val="clear" w:color="auto" w:fill="auto"/>
            <w:noWrap/>
            <w:vAlign w:val="bottom"/>
            <w:hideMark/>
          </w:tcPr>
          <w:p w14:paraId="4D131486" w14:textId="77777777" w:rsidR="00462DC6" w:rsidRPr="004510F1" w:rsidRDefault="00462DC6" w:rsidP="00462DC6">
            <w:pPr>
              <w:spacing w:after="0" w:line="240" w:lineRule="auto"/>
              <w:rPr>
                <w:rFonts w:ascii="Calibri" w:eastAsia="Times New Roman" w:hAnsi="Calibri" w:cs="Times New Roman"/>
                <w:lang w:eastAsia="en-AU"/>
              </w:rPr>
            </w:pPr>
          </w:p>
        </w:tc>
      </w:tr>
      <w:tr w:rsidR="00462DC6" w:rsidRPr="004510F1" w14:paraId="02918212"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tcPr>
          <w:p w14:paraId="5E2A157F" w14:textId="77777777" w:rsidR="00462DC6" w:rsidRPr="004510F1" w:rsidRDefault="00462DC6" w:rsidP="00462DC6">
            <w:pPr>
              <w:spacing w:after="0" w:line="240" w:lineRule="auto"/>
              <w:rPr>
                <w:rFonts w:ascii="Calibri" w:eastAsia="Times New Roman" w:hAnsi="Calibri" w:cs="Times New Roman"/>
                <w:color w:val="000000"/>
                <w:lang w:eastAsia="en-AU"/>
              </w:rPr>
            </w:pPr>
            <w:r w:rsidRPr="00345769">
              <w:rPr>
                <w:rFonts w:ascii="Calibri" w:eastAsia="Times New Roman" w:hAnsi="Calibri" w:cs="Times New Roman"/>
                <w:b/>
                <w:bCs/>
                <w:color w:val="000000"/>
                <w:lang w:eastAsia="en-AU"/>
              </w:rPr>
              <w:t>PNTL Gender Unit, PNTL Officers, F-FDTL Gender Officers, SEII, MoI – gender equality and leadership training</w:t>
            </w:r>
          </w:p>
        </w:tc>
        <w:tc>
          <w:tcPr>
            <w:tcW w:w="990" w:type="dxa"/>
            <w:tcBorders>
              <w:top w:val="nil"/>
              <w:left w:val="nil"/>
              <w:bottom w:val="single" w:sz="4" w:space="0" w:color="auto"/>
              <w:right w:val="nil"/>
            </w:tcBorders>
          </w:tcPr>
          <w:p w14:paraId="0F87981C"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6</w:t>
            </w:r>
          </w:p>
        </w:tc>
        <w:tc>
          <w:tcPr>
            <w:tcW w:w="3385" w:type="dxa"/>
            <w:tcBorders>
              <w:top w:val="nil"/>
              <w:left w:val="nil"/>
              <w:bottom w:val="single" w:sz="4" w:space="0" w:color="auto"/>
              <w:right w:val="single" w:sz="4" w:space="0" w:color="auto"/>
            </w:tcBorders>
            <w:shd w:val="clear" w:color="auto" w:fill="auto"/>
            <w:vAlign w:val="center"/>
          </w:tcPr>
          <w:p w14:paraId="27039A55" w14:textId="089F1D20" w:rsidR="00462DC6" w:rsidRPr="004510F1" w:rsidRDefault="00462DC6" w:rsidP="000630CA">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1 Male</w:t>
            </w:r>
            <w:r w:rsidR="000630CA">
              <w:rPr>
                <w:rFonts w:ascii="Calibri" w:eastAsia="Times New Roman" w:hAnsi="Calibri" w:cs="Times New Roman"/>
                <w:color w:val="000000"/>
                <w:lang w:eastAsia="en-AU"/>
              </w:rPr>
              <w:t>/</w:t>
            </w:r>
            <w:r>
              <w:rPr>
                <w:rFonts w:ascii="Calibri" w:eastAsia="Times New Roman" w:hAnsi="Calibri" w:cs="Times New Roman"/>
                <w:color w:val="000000"/>
                <w:lang w:eastAsia="en-AU"/>
              </w:rPr>
              <w:t>5 Female</w:t>
            </w:r>
          </w:p>
        </w:tc>
        <w:tc>
          <w:tcPr>
            <w:tcW w:w="3969" w:type="dxa"/>
            <w:tcBorders>
              <w:top w:val="nil"/>
              <w:left w:val="nil"/>
              <w:bottom w:val="single" w:sz="4" w:space="0" w:color="auto"/>
              <w:right w:val="single" w:sz="4" w:space="0" w:color="auto"/>
            </w:tcBorders>
            <w:shd w:val="clear" w:color="auto" w:fill="auto"/>
            <w:vAlign w:val="center"/>
          </w:tcPr>
          <w:p w14:paraId="504473AA"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Government</w:t>
            </w:r>
          </w:p>
        </w:tc>
        <w:tc>
          <w:tcPr>
            <w:tcW w:w="264" w:type="dxa"/>
            <w:tcBorders>
              <w:top w:val="nil"/>
              <w:left w:val="nil"/>
              <w:bottom w:val="nil"/>
              <w:right w:val="nil"/>
            </w:tcBorders>
            <w:shd w:val="clear" w:color="auto" w:fill="auto"/>
            <w:noWrap/>
            <w:vAlign w:val="bottom"/>
            <w:hideMark/>
          </w:tcPr>
          <w:p w14:paraId="6D1610DB" w14:textId="77777777" w:rsidR="00462DC6" w:rsidRPr="004510F1" w:rsidRDefault="00462DC6" w:rsidP="00462DC6">
            <w:pPr>
              <w:spacing w:after="0" w:line="240" w:lineRule="auto"/>
              <w:rPr>
                <w:rFonts w:ascii="Calibri" w:eastAsia="Times New Roman" w:hAnsi="Calibri" w:cs="Times New Roman"/>
                <w:lang w:eastAsia="en-AU"/>
              </w:rPr>
            </w:pPr>
          </w:p>
        </w:tc>
      </w:tr>
      <w:tr w:rsidR="00462DC6" w:rsidRPr="004510F1" w14:paraId="4303F134"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tcPr>
          <w:p w14:paraId="23379E38" w14:textId="33CBCAE0" w:rsidR="00462DC6" w:rsidRPr="004510F1" w:rsidRDefault="00462DC6" w:rsidP="00462DC6">
            <w:pPr>
              <w:spacing w:after="0" w:line="240" w:lineRule="auto"/>
              <w:rPr>
                <w:rFonts w:ascii="Calibri" w:eastAsia="Times New Roman" w:hAnsi="Calibri" w:cs="Times New Roman"/>
                <w:color w:val="000000"/>
                <w:lang w:eastAsia="en-AU"/>
              </w:rPr>
            </w:pPr>
            <w:r w:rsidRPr="00D0550C">
              <w:rPr>
                <w:rFonts w:ascii="Calibri" w:eastAsia="Times New Roman" w:hAnsi="Calibri" w:cs="Times New Roman"/>
                <w:b/>
                <w:bCs/>
                <w:color w:val="000000"/>
                <w:lang w:eastAsia="en-AU"/>
              </w:rPr>
              <w:t xml:space="preserve">PNTL </w:t>
            </w:r>
            <w:r w:rsidR="000D3A39">
              <w:rPr>
                <w:rFonts w:ascii="Calibri" w:eastAsia="Times New Roman" w:hAnsi="Calibri" w:cs="Times New Roman"/>
                <w:b/>
                <w:bCs/>
                <w:color w:val="000000"/>
                <w:lang w:eastAsia="en-AU"/>
              </w:rPr>
              <w:t>G</w:t>
            </w:r>
            <w:r w:rsidRPr="00D0550C">
              <w:rPr>
                <w:rFonts w:ascii="Calibri" w:eastAsia="Times New Roman" w:hAnsi="Calibri" w:cs="Times New Roman"/>
                <w:b/>
                <w:bCs/>
                <w:color w:val="000000"/>
                <w:lang w:eastAsia="en-AU"/>
              </w:rPr>
              <w:t xml:space="preserve">ender </w:t>
            </w:r>
            <w:r w:rsidR="000D3A39">
              <w:rPr>
                <w:rFonts w:ascii="Calibri" w:eastAsia="Times New Roman" w:hAnsi="Calibri" w:cs="Times New Roman"/>
                <w:b/>
                <w:bCs/>
                <w:color w:val="000000"/>
                <w:lang w:eastAsia="en-AU"/>
              </w:rPr>
              <w:t>W</w:t>
            </w:r>
            <w:r w:rsidRPr="00D0550C">
              <w:rPr>
                <w:rFonts w:ascii="Calibri" w:eastAsia="Times New Roman" w:hAnsi="Calibri" w:cs="Times New Roman"/>
                <w:b/>
                <w:bCs/>
                <w:color w:val="000000"/>
                <w:lang w:eastAsia="en-AU"/>
              </w:rPr>
              <w:t xml:space="preserve">orking </w:t>
            </w:r>
            <w:r w:rsidR="000D3A39">
              <w:rPr>
                <w:rFonts w:ascii="Calibri" w:eastAsia="Times New Roman" w:hAnsi="Calibri" w:cs="Times New Roman"/>
                <w:b/>
                <w:bCs/>
                <w:color w:val="000000"/>
                <w:lang w:eastAsia="en-AU"/>
              </w:rPr>
              <w:t>G</w:t>
            </w:r>
            <w:r w:rsidRPr="00D0550C">
              <w:rPr>
                <w:rFonts w:ascii="Calibri" w:eastAsia="Times New Roman" w:hAnsi="Calibri" w:cs="Times New Roman"/>
                <w:b/>
                <w:bCs/>
                <w:color w:val="000000"/>
                <w:lang w:eastAsia="en-AU"/>
              </w:rPr>
              <w:t>roup members</w:t>
            </w:r>
          </w:p>
        </w:tc>
        <w:tc>
          <w:tcPr>
            <w:tcW w:w="990" w:type="dxa"/>
            <w:tcBorders>
              <w:top w:val="nil"/>
              <w:left w:val="nil"/>
              <w:bottom w:val="single" w:sz="4" w:space="0" w:color="auto"/>
              <w:right w:val="nil"/>
            </w:tcBorders>
          </w:tcPr>
          <w:p w14:paraId="27BD8E3C"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4</w:t>
            </w:r>
          </w:p>
        </w:tc>
        <w:tc>
          <w:tcPr>
            <w:tcW w:w="3385" w:type="dxa"/>
            <w:tcBorders>
              <w:top w:val="nil"/>
              <w:left w:val="nil"/>
              <w:bottom w:val="single" w:sz="4" w:space="0" w:color="auto"/>
              <w:right w:val="single" w:sz="4" w:space="0" w:color="auto"/>
            </w:tcBorders>
            <w:shd w:val="clear" w:color="auto" w:fill="auto"/>
            <w:vAlign w:val="center"/>
          </w:tcPr>
          <w:p w14:paraId="2E064DA5"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 xml:space="preserve">2 Male/ 2Female </w:t>
            </w:r>
          </w:p>
        </w:tc>
        <w:tc>
          <w:tcPr>
            <w:tcW w:w="3969" w:type="dxa"/>
            <w:tcBorders>
              <w:top w:val="nil"/>
              <w:left w:val="nil"/>
              <w:bottom w:val="single" w:sz="4" w:space="0" w:color="auto"/>
              <w:right w:val="single" w:sz="4" w:space="0" w:color="auto"/>
            </w:tcBorders>
            <w:shd w:val="clear" w:color="auto" w:fill="auto"/>
            <w:vAlign w:val="center"/>
          </w:tcPr>
          <w:p w14:paraId="42DD6F1C"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Government</w:t>
            </w:r>
          </w:p>
        </w:tc>
        <w:tc>
          <w:tcPr>
            <w:tcW w:w="264" w:type="dxa"/>
            <w:tcBorders>
              <w:top w:val="nil"/>
              <w:left w:val="nil"/>
              <w:bottom w:val="nil"/>
              <w:right w:val="nil"/>
            </w:tcBorders>
            <w:shd w:val="clear" w:color="auto" w:fill="auto"/>
            <w:noWrap/>
            <w:vAlign w:val="bottom"/>
            <w:hideMark/>
          </w:tcPr>
          <w:p w14:paraId="43FC598B" w14:textId="77777777" w:rsidR="00462DC6" w:rsidRPr="004510F1" w:rsidRDefault="00462DC6" w:rsidP="00462DC6">
            <w:pPr>
              <w:spacing w:after="0" w:line="240" w:lineRule="auto"/>
              <w:rPr>
                <w:rFonts w:ascii="Calibri" w:eastAsia="Times New Roman" w:hAnsi="Calibri" w:cs="Times New Roman"/>
                <w:lang w:eastAsia="en-AU"/>
              </w:rPr>
            </w:pPr>
          </w:p>
        </w:tc>
      </w:tr>
      <w:tr w:rsidR="00462DC6" w:rsidRPr="004510F1" w14:paraId="00C0EFF7"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tcPr>
          <w:p w14:paraId="09492B37"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b/>
                <w:bCs/>
                <w:color w:val="000000"/>
                <w:lang w:eastAsia="en-AU"/>
              </w:rPr>
              <w:t xml:space="preserve">Secretariat </w:t>
            </w:r>
            <w:r w:rsidRPr="004510F1">
              <w:rPr>
                <w:rFonts w:ascii="Calibri" w:eastAsia="Times New Roman" w:hAnsi="Calibri" w:cs="Times New Roman"/>
                <w:b/>
                <w:bCs/>
                <w:color w:val="000000"/>
                <w:lang w:eastAsia="en-AU"/>
              </w:rPr>
              <w:t>Reference Group, WG, M&amp;E, FP MoI</w:t>
            </w:r>
          </w:p>
        </w:tc>
        <w:tc>
          <w:tcPr>
            <w:tcW w:w="990" w:type="dxa"/>
            <w:tcBorders>
              <w:top w:val="nil"/>
              <w:left w:val="nil"/>
              <w:bottom w:val="single" w:sz="4" w:space="0" w:color="auto"/>
              <w:right w:val="nil"/>
            </w:tcBorders>
          </w:tcPr>
          <w:p w14:paraId="570B8FDB"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8</w:t>
            </w:r>
          </w:p>
        </w:tc>
        <w:tc>
          <w:tcPr>
            <w:tcW w:w="3385" w:type="dxa"/>
            <w:tcBorders>
              <w:top w:val="nil"/>
              <w:left w:val="nil"/>
              <w:bottom w:val="single" w:sz="4" w:space="0" w:color="auto"/>
              <w:right w:val="single" w:sz="4" w:space="0" w:color="auto"/>
            </w:tcBorders>
            <w:shd w:val="clear" w:color="auto" w:fill="auto"/>
            <w:vAlign w:val="center"/>
          </w:tcPr>
          <w:p w14:paraId="719AAB35"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2 Male/6 Female</w:t>
            </w:r>
          </w:p>
        </w:tc>
        <w:tc>
          <w:tcPr>
            <w:tcW w:w="3969" w:type="dxa"/>
            <w:tcBorders>
              <w:top w:val="nil"/>
              <w:left w:val="nil"/>
              <w:bottom w:val="single" w:sz="4" w:space="0" w:color="auto"/>
              <w:right w:val="single" w:sz="4" w:space="0" w:color="auto"/>
            </w:tcBorders>
            <w:shd w:val="clear" w:color="auto" w:fill="auto"/>
            <w:vAlign w:val="center"/>
          </w:tcPr>
          <w:p w14:paraId="044EF458" w14:textId="5E0A48AD" w:rsidR="00462DC6" w:rsidRPr="004510F1" w:rsidRDefault="00462DC6" w:rsidP="000630CA">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 xml:space="preserve">2 </w:t>
            </w:r>
            <w:r w:rsidRPr="004510F1">
              <w:rPr>
                <w:rFonts w:ascii="Calibri" w:eastAsia="Times New Roman" w:hAnsi="Calibri" w:cs="Times New Roman"/>
                <w:color w:val="000000"/>
                <w:lang w:eastAsia="en-AU"/>
              </w:rPr>
              <w:t>Government</w:t>
            </w:r>
            <w:r w:rsidR="000630CA">
              <w:rPr>
                <w:rFonts w:ascii="Calibri" w:eastAsia="Times New Roman" w:hAnsi="Calibri" w:cs="Times New Roman"/>
                <w:color w:val="000000"/>
                <w:lang w:eastAsia="en-AU"/>
              </w:rPr>
              <w:t>/</w:t>
            </w:r>
            <w:r>
              <w:rPr>
                <w:rFonts w:ascii="Calibri" w:eastAsia="Times New Roman" w:hAnsi="Calibri" w:cs="Times New Roman"/>
                <w:color w:val="000000"/>
                <w:lang w:eastAsia="en-AU"/>
              </w:rPr>
              <w:t>6 Civil Society</w:t>
            </w:r>
          </w:p>
        </w:tc>
        <w:tc>
          <w:tcPr>
            <w:tcW w:w="264" w:type="dxa"/>
            <w:tcBorders>
              <w:top w:val="nil"/>
              <w:left w:val="nil"/>
              <w:bottom w:val="nil"/>
              <w:right w:val="nil"/>
            </w:tcBorders>
            <w:shd w:val="clear" w:color="auto" w:fill="auto"/>
            <w:noWrap/>
            <w:vAlign w:val="bottom"/>
            <w:hideMark/>
          </w:tcPr>
          <w:p w14:paraId="64007622" w14:textId="77777777" w:rsidR="00462DC6" w:rsidRPr="004510F1" w:rsidRDefault="00462DC6" w:rsidP="00462DC6">
            <w:pPr>
              <w:spacing w:after="0" w:line="240" w:lineRule="auto"/>
              <w:rPr>
                <w:rFonts w:ascii="Calibri" w:eastAsia="Times New Roman" w:hAnsi="Calibri" w:cs="Times New Roman"/>
                <w:lang w:eastAsia="en-AU"/>
              </w:rPr>
            </w:pPr>
          </w:p>
        </w:tc>
      </w:tr>
      <w:tr w:rsidR="00462DC6" w:rsidRPr="004510F1" w14:paraId="7502C368"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tcPr>
          <w:p w14:paraId="04C282A4" w14:textId="77777777" w:rsidR="00462DC6" w:rsidRPr="004510F1" w:rsidRDefault="00462DC6" w:rsidP="00462DC6">
            <w:pPr>
              <w:spacing w:after="0" w:line="240" w:lineRule="auto"/>
              <w:rPr>
                <w:rFonts w:ascii="Calibri" w:eastAsia="Times New Roman" w:hAnsi="Calibri" w:cs="Times New Roman"/>
                <w:color w:val="000000"/>
                <w:lang w:eastAsia="en-AU"/>
              </w:rPr>
            </w:pPr>
            <w:r w:rsidRPr="00833AF2">
              <w:rPr>
                <w:rFonts w:ascii="Calibri" w:eastAsia="Times New Roman" w:hAnsi="Calibri" w:cs="Times New Roman"/>
                <w:b/>
                <w:bCs/>
                <w:color w:val="000000"/>
                <w:lang w:eastAsia="en-AU"/>
              </w:rPr>
              <w:t>DNPCC mediators, Coordinators Dili and Municipalities</w:t>
            </w:r>
          </w:p>
        </w:tc>
        <w:tc>
          <w:tcPr>
            <w:tcW w:w="990" w:type="dxa"/>
            <w:tcBorders>
              <w:top w:val="nil"/>
              <w:left w:val="nil"/>
              <w:bottom w:val="single" w:sz="4" w:space="0" w:color="auto"/>
              <w:right w:val="nil"/>
            </w:tcBorders>
          </w:tcPr>
          <w:p w14:paraId="351A91FD"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 xml:space="preserve">6 </w:t>
            </w:r>
          </w:p>
        </w:tc>
        <w:tc>
          <w:tcPr>
            <w:tcW w:w="3385" w:type="dxa"/>
            <w:tcBorders>
              <w:top w:val="nil"/>
              <w:left w:val="nil"/>
              <w:bottom w:val="single" w:sz="4" w:space="0" w:color="auto"/>
              <w:right w:val="single" w:sz="4" w:space="0" w:color="auto"/>
            </w:tcBorders>
            <w:shd w:val="clear" w:color="auto" w:fill="auto"/>
            <w:vAlign w:val="center"/>
          </w:tcPr>
          <w:p w14:paraId="043FC04D" w14:textId="5B2D05C7" w:rsidR="00462DC6" w:rsidRPr="004510F1" w:rsidRDefault="00462DC6" w:rsidP="000630CA">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3 Male/ 3 Female</w:t>
            </w:r>
          </w:p>
        </w:tc>
        <w:tc>
          <w:tcPr>
            <w:tcW w:w="3969" w:type="dxa"/>
            <w:tcBorders>
              <w:top w:val="nil"/>
              <w:left w:val="nil"/>
              <w:bottom w:val="single" w:sz="4" w:space="0" w:color="auto"/>
              <w:right w:val="single" w:sz="4" w:space="0" w:color="auto"/>
            </w:tcBorders>
            <w:shd w:val="clear" w:color="auto" w:fill="auto"/>
            <w:vAlign w:val="center"/>
          </w:tcPr>
          <w:p w14:paraId="1CC10C5D"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Government</w:t>
            </w:r>
            <w:r>
              <w:rPr>
                <w:rFonts w:ascii="Calibri" w:eastAsia="Times New Roman" w:hAnsi="Calibri" w:cs="Times New Roman"/>
                <w:color w:val="000000"/>
                <w:lang w:eastAsia="en-AU"/>
              </w:rPr>
              <w:t xml:space="preserve"> (1 Dili, 5 Municipalities)</w:t>
            </w:r>
          </w:p>
        </w:tc>
        <w:tc>
          <w:tcPr>
            <w:tcW w:w="264" w:type="dxa"/>
            <w:tcBorders>
              <w:top w:val="nil"/>
              <w:left w:val="nil"/>
              <w:bottom w:val="nil"/>
              <w:right w:val="nil"/>
            </w:tcBorders>
            <w:shd w:val="clear" w:color="auto" w:fill="auto"/>
            <w:noWrap/>
            <w:vAlign w:val="bottom"/>
            <w:hideMark/>
          </w:tcPr>
          <w:p w14:paraId="3503FCB7" w14:textId="77777777" w:rsidR="00462DC6" w:rsidRPr="004510F1" w:rsidRDefault="00462DC6" w:rsidP="00462DC6">
            <w:pPr>
              <w:spacing w:after="0" w:line="240" w:lineRule="auto"/>
              <w:rPr>
                <w:rFonts w:ascii="Calibri" w:eastAsia="Times New Roman" w:hAnsi="Calibri" w:cs="Times New Roman"/>
                <w:lang w:eastAsia="en-AU"/>
              </w:rPr>
            </w:pPr>
          </w:p>
        </w:tc>
      </w:tr>
      <w:tr w:rsidR="00462DC6" w:rsidRPr="004510F1" w14:paraId="5A188AC1"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tcPr>
          <w:p w14:paraId="060F5F33" w14:textId="77777777" w:rsidR="00462DC6" w:rsidRPr="00833AF2" w:rsidRDefault="00462DC6" w:rsidP="00462DC6">
            <w:pPr>
              <w:spacing w:after="0" w:line="240" w:lineRule="auto"/>
              <w:rPr>
                <w:rFonts w:ascii="Calibri" w:eastAsia="Times New Roman" w:hAnsi="Calibri" w:cs="Times New Roman"/>
                <w:b/>
                <w:bCs/>
                <w:color w:val="000000"/>
                <w:lang w:eastAsia="en-AU"/>
              </w:rPr>
            </w:pPr>
            <w:r w:rsidRPr="00833AF2">
              <w:rPr>
                <w:rFonts w:ascii="Calibri" w:eastAsia="Times New Roman" w:hAnsi="Calibri" w:cs="Times New Roman"/>
                <w:b/>
                <w:bCs/>
                <w:color w:val="000000"/>
                <w:lang w:eastAsia="en-AU"/>
              </w:rPr>
              <w:t>CNC</w:t>
            </w:r>
          </w:p>
        </w:tc>
        <w:tc>
          <w:tcPr>
            <w:tcW w:w="990" w:type="dxa"/>
            <w:tcBorders>
              <w:top w:val="nil"/>
              <w:left w:val="nil"/>
              <w:bottom w:val="single" w:sz="4" w:space="0" w:color="auto"/>
              <w:right w:val="nil"/>
            </w:tcBorders>
          </w:tcPr>
          <w:p w14:paraId="16C3E918"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1</w:t>
            </w:r>
          </w:p>
        </w:tc>
        <w:tc>
          <w:tcPr>
            <w:tcW w:w="3385" w:type="dxa"/>
            <w:tcBorders>
              <w:top w:val="nil"/>
              <w:left w:val="nil"/>
              <w:bottom w:val="single" w:sz="4" w:space="0" w:color="auto"/>
              <w:right w:val="single" w:sz="4" w:space="0" w:color="auto"/>
            </w:tcBorders>
            <w:shd w:val="clear" w:color="auto" w:fill="auto"/>
            <w:vAlign w:val="center"/>
          </w:tcPr>
          <w:p w14:paraId="74D1EEB8"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 xml:space="preserve">1 </w:t>
            </w:r>
            <w:r w:rsidRPr="004510F1">
              <w:rPr>
                <w:rFonts w:ascii="Calibri" w:eastAsia="Times New Roman" w:hAnsi="Calibri" w:cs="Times New Roman"/>
                <w:color w:val="000000"/>
                <w:lang w:eastAsia="en-AU"/>
              </w:rPr>
              <w:t>Male</w:t>
            </w:r>
          </w:p>
        </w:tc>
        <w:tc>
          <w:tcPr>
            <w:tcW w:w="3969" w:type="dxa"/>
            <w:tcBorders>
              <w:top w:val="nil"/>
              <w:left w:val="nil"/>
              <w:bottom w:val="single" w:sz="4" w:space="0" w:color="auto"/>
              <w:right w:val="single" w:sz="4" w:space="0" w:color="auto"/>
            </w:tcBorders>
            <w:shd w:val="clear" w:color="auto" w:fill="auto"/>
            <w:vAlign w:val="center"/>
          </w:tcPr>
          <w:p w14:paraId="34C0011B"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Government</w:t>
            </w:r>
          </w:p>
        </w:tc>
        <w:tc>
          <w:tcPr>
            <w:tcW w:w="264" w:type="dxa"/>
            <w:tcBorders>
              <w:top w:val="nil"/>
              <w:left w:val="nil"/>
              <w:bottom w:val="nil"/>
              <w:right w:val="nil"/>
            </w:tcBorders>
            <w:shd w:val="clear" w:color="auto" w:fill="auto"/>
            <w:noWrap/>
            <w:vAlign w:val="bottom"/>
            <w:hideMark/>
          </w:tcPr>
          <w:p w14:paraId="44F730D1" w14:textId="77777777" w:rsidR="00462DC6" w:rsidRPr="004510F1" w:rsidRDefault="00462DC6" w:rsidP="00462DC6">
            <w:pPr>
              <w:spacing w:after="0" w:line="240" w:lineRule="auto"/>
              <w:rPr>
                <w:rFonts w:ascii="Calibri" w:eastAsia="Times New Roman" w:hAnsi="Calibri" w:cs="Times New Roman"/>
                <w:lang w:eastAsia="en-AU"/>
              </w:rPr>
            </w:pPr>
          </w:p>
        </w:tc>
      </w:tr>
      <w:tr w:rsidR="00462DC6" w:rsidRPr="004510F1" w14:paraId="788A67E3"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tcPr>
          <w:p w14:paraId="7A8FFD3B" w14:textId="77777777" w:rsidR="00462DC6" w:rsidRPr="00833AF2" w:rsidRDefault="00462DC6" w:rsidP="00462DC6">
            <w:pPr>
              <w:spacing w:after="0" w:line="240" w:lineRule="auto"/>
              <w:rPr>
                <w:rFonts w:ascii="Calibri" w:eastAsia="Times New Roman" w:hAnsi="Calibri" w:cs="Times New Roman"/>
                <w:b/>
                <w:bCs/>
                <w:color w:val="000000"/>
                <w:lang w:eastAsia="en-AU"/>
              </w:rPr>
            </w:pPr>
            <w:r w:rsidRPr="00833AF2">
              <w:rPr>
                <w:rFonts w:ascii="Calibri" w:eastAsia="Times New Roman" w:hAnsi="Calibri" w:cs="Times New Roman"/>
                <w:b/>
                <w:bCs/>
                <w:color w:val="000000"/>
                <w:lang w:eastAsia="en-AU"/>
              </w:rPr>
              <w:t>District Administration</w:t>
            </w:r>
          </w:p>
        </w:tc>
        <w:tc>
          <w:tcPr>
            <w:tcW w:w="990" w:type="dxa"/>
            <w:tcBorders>
              <w:top w:val="nil"/>
              <w:left w:val="nil"/>
              <w:bottom w:val="single" w:sz="4" w:space="0" w:color="auto"/>
              <w:right w:val="nil"/>
            </w:tcBorders>
          </w:tcPr>
          <w:p w14:paraId="00F2A897"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2</w:t>
            </w:r>
          </w:p>
        </w:tc>
        <w:tc>
          <w:tcPr>
            <w:tcW w:w="3385" w:type="dxa"/>
            <w:tcBorders>
              <w:top w:val="nil"/>
              <w:left w:val="nil"/>
              <w:bottom w:val="single" w:sz="4" w:space="0" w:color="auto"/>
              <w:right w:val="single" w:sz="4" w:space="0" w:color="auto"/>
            </w:tcBorders>
            <w:shd w:val="clear" w:color="auto" w:fill="auto"/>
            <w:vAlign w:val="center"/>
          </w:tcPr>
          <w:p w14:paraId="783A488C"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 xml:space="preserve">2 </w:t>
            </w:r>
            <w:r w:rsidRPr="004510F1">
              <w:rPr>
                <w:rFonts w:ascii="Calibri" w:eastAsia="Times New Roman" w:hAnsi="Calibri" w:cs="Times New Roman"/>
                <w:color w:val="000000"/>
                <w:lang w:eastAsia="en-AU"/>
              </w:rPr>
              <w:t>Male</w:t>
            </w:r>
          </w:p>
        </w:tc>
        <w:tc>
          <w:tcPr>
            <w:tcW w:w="3969" w:type="dxa"/>
            <w:tcBorders>
              <w:top w:val="nil"/>
              <w:left w:val="nil"/>
              <w:bottom w:val="single" w:sz="4" w:space="0" w:color="auto"/>
              <w:right w:val="single" w:sz="4" w:space="0" w:color="auto"/>
            </w:tcBorders>
            <w:shd w:val="clear" w:color="auto" w:fill="auto"/>
            <w:vAlign w:val="center"/>
          </w:tcPr>
          <w:p w14:paraId="6EFE1CB1"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 Government</w:t>
            </w:r>
          </w:p>
        </w:tc>
        <w:tc>
          <w:tcPr>
            <w:tcW w:w="264" w:type="dxa"/>
            <w:tcBorders>
              <w:top w:val="nil"/>
              <w:left w:val="nil"/>
              <w:bottom w:val="nil"/>
              <w:right w:val="nil"/>
            </w:tcBorders>
            <w:shd w:val="clear" w:color="auto" w:fill="auto"/>
            <w:noWrap/>
            <w:vAlign w:val="bottom"/>
            <w:hideMark/>
          </w:tcPr>
          <w:p w14:paraId="259FA505" w14:textId="77777777" w:rsidR="00462DC6" w:rsidRPr="004510F1" w:rsidRDefault="00462DC6" w:rsidP="00462DC6">
            <w:pPr>
              <w:spacing w:after="0" w:line="240" w:lineRule="auto"/>
              <w:rPr>
                <w:rFonts w:ascii="Calibri" w:eastAsia="Times New Roman" w:hAnsi="Calibri" w:cs="Times New Roman"/>
                <w:lang w:eastAsia="en-AU"/>
              </w:rPr>
            </w:pPr>
          </w:p>
        </w:tc>
      </w:tr>
      <w:tr w:rsidR="00462DC6" w:rsidRPr="004510F1" w14:paraId="451B560D"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70C05CB5" w14:textId="77777777" w:rsidR="00462DC6" w:rsidRPr="004510F1" w:rsidRDefault="00462DC6" w:rsidP="00462DC6">
            <w:pPr>
              <w:spacing w:after="0" w:line="240" w:lineRule="auto"/>
              <w:rPr>
                <w:rFonts w:ascii="Calibri" w:eastAsia="Times New Roman" w:hAnsi="Calibri" w:cs="Times New Roman"/>
                <w:b/>
                <w:bCs/>
                <w:color w:val="000000"/>
                <w:lang w:eastAsia="en-AU"/>
              </w:rPr>
            </w:pPr>
            <w:r w:rsidRPr="004510F1">
              <w:rPr>
                <w:rFonts w:ascii="Calibri" w:eastAsia="Times New Roman" w:hAnsi="Calibri" w:cs="Times New Roman"/>
                <w:b/>
                <w:bCs/>
                <w:color w:val="000000"/>
                <w:lang w:eastAsia="en-AU"/>
              </w:rPr>
              <w:t xml:space="preserve">Training beneficiaries of BELUN, </w:t>
            </w:r>
            <w:proofErr w:type="spellStart"/>
            <w:r w:rsidRPr="004510F1">
              <w:rPr>
                <w:rFonts w:ascii="Calibri" w:eastAsia="Times New Roman" w:hAnsi="Calibri" w:cs="Times New Roman"/>
                <w:b/>
                <w:bCs/>
                <w:color w:val="000000"/>
                <w:lang w:eastAsia="en-AU"/>
              </w:rPr>
              <w:t>ACBit</w:t>
            </w:r>
            <w:proofErr w:type="spellEnd"/>
            <w:r w:rsidRPr="004510F1">
              <w:rPr>
                <w:rFonts w:ascii="Calibri" w:eastAsia="Times New Roman" w:hAnsi="Calibri" w:cs="Times New Roman"/>
                <w:b/>
                <w:bCs/>
                <w:color w:val="000000"/>
                <w:lang w:eastAsia="en-AU"/>
              </w:rPr>
              <w:t xml:space="preserve">, Ba </w:t>
            </w:r>
            <w:proofErr w:type="spellStart"/>
            <w:r w:rsidRPr="004510F1">
              <w:rPr>
                <w:rFonts w:ascii="Calibri" w:eastAsia="Times New Roman" w:hAnsi="Calibri" w:cs="Times New Roman"/>
                <w:b/>
                <w:bCs/>
                <w:color w:val="000000"/>
                <w:lang w:eastAsia="en-AU"/>
              </w:rPr>
              <w:t>Futuru</w:t>
            </w:r>
            <w:proofErr w:type="spellEnd"/>
          </w:p>
        </w:tc>
        <w:tc>
          <w:tcPr>
            <w:tcW w:w="990" w:type="dxa"/>
            <w:tcBorders>
              <w:top w:val="nil"/>
              <w:left w:val="nil"/>
              <w:bottom w:val="single" w:sz="4" w:space="0" w:color="auto"/>
              <w:right w:val="nil"/>
            </w:tcBorders>
          </w:tcPr>
          <w:p w14:paraId="1EB185AA"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8</w:t>
            </w:r>
          </w:p>
        </w:tc>
        <w:tc>
          <w:tcPr>
            <w:tcW w:w="3385" w:type="dxa"/>
            <w:tcBorders>
              <w:top w:val="nil"/>
              <w:left w:val="nil"/>
              <w:bottom w:val="single" w:sz="4" w:space="0" w:color="auto"/>
              <w:right w:val="single" w:sz="4" w:space="0" w:color="auto"/>
            </w:tcBorders>
            <w:shd w:val="clear" w:color="auto" w:fill="auto"/>
            <w:vAlign w:val="center"/>
            <w:hideMark/>
          </w:tcPr>
          <w:p w14:paraId="0942724C" w14:textId="4B92FDD2" w:rsidR="00462DC6" w:rsidRPr="004510F1" w:rsidRDefault="00462DC6" w:rsidP="000630CA">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2 Male/ 6</w:t>
            </w:r>
            <w:r w:rsidRPr="004510F1">
              <w:rPr>
                <w:rFonts w:ascii="Calibri" w:eastAsia="Times New Roman" w:hAnsi="Calibri" w:cs="Times New Roman"/>
                <w:color w:val="000000"/>
                <w:lang w:eastAsia="en-AU"/>
              </w:rPr>
              <w:t> </w:t>
            </w:r>
            <w:r>
              <w:rPr>
                <w:rFonts w:ascii="Calibri" w:eastAsia="Times New Roman" w:hAnsi="Calibri" w:cs="Times New Roman"/>
                <w:color w:val="000000"/>
                <w:lang w:eastAsia="en-AU"/>
              </w:rPr>
              <w:t xml:space="preserve">Female </w:t>
            </w:r>
          </w:p>
        </w:tc>
        <w:tc>
          <w:tcPr>
            <w:tcW w:w="3969" w:type="dxa"/>
            <w:tcBorders>
              <w:top w:val="nil"/>
              <w:left w:val="nil"/>
              <w:bottom w:val="single" w:sz="4" w:space="0" w:color="auto"/>
              <w:right w:val="single" w:sz="4" w:space="0" w:color="auto"/>
            </w:tcBorders>
            <w:shd w:val="clear" w:color="auto" w:fill="auto"/>
            <w:vAlign w:val="bottom"/>
            <w:hideMark/>
          </w:tcPr>
          <w:p w14:paraId="5527783E" w14:textId="77777777"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Civil Society</w:t>
            </w:r>
          </w:p>
        </w:tc>
        <w:tc>
          <w:tcPr>
            <w:tcW w:w="264" w:type="dxa"/>
            <w:tcBorders>
              <w:top w:val="nil"/>
              <w:left w:val="nil"/>
              <w:bottom w:val="nil"/>
              <w:right w:val="nil"/>
            </w:tcBorders>
            <w:shd w:val="clear" w:color="auto" w:fill="auto"/>
            <w:noWrap/>
            <w:vAlign w:val="bottom"/>
            <w:hideMark/>
          </w:tcPr>
          <w:p w14:paraId="663CC9EC" w14:textId="77777777" w:rsidR="00462DC6" w:rsidRPr="004510F1" w:rsidRDefault="00462DC6" w:rsidP="00462DC6">
            <w:pPr>
              <w:spacing w:after="0" w:line="240" w:lineRule="auto"/>
              <w:rPr>
                <w:rFonts w:ascii="Calibri" w:eastAsia="Times New Roman" w:hAnsi="Calibri" w:cs="Times New Roman"/>
                <w:color w:val="000000"/>
                <w:lang w:eastAsia="en-AU"/>
              </w:rPr>
            </w:pPr>
          </w:p>
        </w:tc>
      </w:tr>
      <w:tr w:rsidR="00462DC6" w:rsidRPr="004510F1" w14:paraId="7234EC22" w14:textId="77777777" w:rsidTr="004A696D">
        <w:trPr>
          <w:trHeight w:val="20"/>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44C0F91A" w14:textId="77777777" w:rsidR="00462DC6" w:rsidRPr="004510F1" w:rsidRDefault="00462DC6" w:rsidP="00462DC6">
            <w:pPr>
              <w:spacing w:after="0" w:line="240" w:lineRule="auto"/>
              <w:rPr>
                <w:rFonts w:ascii="Calibri" w:eastAsia="Times New Roman" w:hAnsi="Calibri" w:cs="Times New Roman"/>
                <w:b/>
                <w:bCs/>
                <w:color w:val="000000"/>
                <w:lang w:eastAsia="en-AU"/>
              </w:rPr>
            </w:pPr>
            <w:r w:rsidRPr="004510F1">
              <w:rPr>
                <w:rFonts w:ascii="Calibri" w:eastAsia="Times New Roman" w:hAnsi="Calibri" w:cs="Times New Roman"/>
                <w:b/>
                <w:bCs/>
                <w:color w:val="000000"/>
                <w:lang w:eastAsia="en-AU"/>
              </w:rPr>
              <w:t xml:space="preserve">Key partners of </w:t>
            </w:r>
            <w:proofErr w:type="spellStart"/>
            <w:r w:rsidRPr="004510F1">
              <w:rPr>
                <w:rFonts w:ascii="Calibri" w:eastAsia="Times New Roman" w:hAnsi="Calibri" w:cs="Times New Roman"/>
                <w:b/>
                <w:bCs/>
                <w:color w:val="000000"/>
                <w:lang w:eastAsia="en-AU"/>
              </w:rPr>
              <w:t>ACBit</w:t>
            </w:r>
            <w:proofErr w:type="spellEnd"/>
            <w:r w:rsidRPr="004510F1">
              <w:rPr>
                <w:rFonts w:ascii="Calibri" w:eastAsia="Times New Roman" w:hAnsi="Calibri" w:cs="Times New Roman"/>
                <w:b/>
                <w:bCs/>
                <w:color w:val="000000"/>
                <w:lang w:eastAsia="en-AU"/>
              </w:rPr>
              <w:t xml:space="preserve">, </w:t>
            </w:r>
            <w:proofErr w:type="spellStart"/>
            <w:r w:rsidRPr="004510F1">
              <w:rPr>
                <w:rFonts w:ascii="Calibri" w:eastAsia="Times New Roman" w:hAnsi="Calibri" w:cs="Times New Roman"/>
                <w:b/>
                <w:bCs/>
                <w:color w:val="000000"/>
                <w:lang w:eastAsia="en-AU"/>
              </w:rPr>
              <w:t>Belun</w:t>
            </w:r>
            <w:proofErr w:type="spellEnd"/>
            <w:r w:rsidRPr="004510F1">
              <w:rPr>
                <w:rFonts w:ascii="Calibri" w:eastAsia="Times New Roman" w:hAnsi="Calibri" w:cs="Times New Roman"/>
                <w:b/>
                <w:bCs/>
                <w:color w:val="000000"/>
                <w:lang w:eastAsia="en-AU"/>
              </w:rPr>
              <w:t xml:space="preserve">, Ba </w:t>
            </w:r>
            <w:proofErr w:type="spellStart"/>
            <w:r w:rsidRPr="004510F1">
              <w:rPr>
                <w:rFonts w:ascii="Calibri" w:eastAsia="Times New Roman" w:hAnsi="Calibri" w:cs="Times New Roman"/>
                <w:b/>
                <w:bCs/>
                <w:color w:val="000000"/>
                <w:lang w:eastAsia="en-AU"/>
              </w:rPr>
              <w:t>Futuru</w:t>
            </w:r>
            <w:proofErr w:type="spellEnd"/>
            <w:r w:rsidRPr="004510F1">
              <w:rPr>
                <w:rFonts w:ascii="Calibri" w:eastAsia="Times New Roman" w:hAnsi="Calibri" w:cs="Times New Roman"/>
                <w:b/>
                <w:bCs/>
                <w:color w:val="000000"/>
                <w:lang w:eastAsia="en-AU"/>
              </w:rPr>
              <w:t xml:space="preserve">, DNPCC and SEII in municipality level – Baucau </w:t>
            </w:r>
          </w:p>
        </w:tc>
        <w:tc>
          <w:tcPr>
            <w:tcW w:w="990" w:type="dxa"/>
            <w:tcBorders>
              <w:top w:val="nil"/>
              <w:left w:val="nil"/>
              <w:bottom w:val="single" w:sz="4" w:space="0" w:color="auto"/>
              <w:right w:val="nil"/>
            </w:tcBorders>
          </w:tcPr>
          <w:p w14:paraId="3A21461E"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11</w:t>
            </w:r>
          </w:p>
        </w:tc>
        <w:tc>
          <w:tcPr>
            <w:tcW w:w="3385" w:type="dxa"/>
            <w:tcBorders>
              <w:top w:val="nil"/>
              <w:left w:val="nil"/>
              <w:bottom w:val="single" w:sz="4" w:space="0" w:color="auto"/>
              <w:right w:val="single" w:sz="4" w:space="0" w:color="auto"/>
            </w:tcBorders>
            <w:shd w:val="clear" w:color="auto" w:fill="auto"/>
            <w:vAlign w:val="center"/>
            <w:hideMark/>
          </w:tcPr>
          <w:p w14:paraId="726DF12A" w14:textId="61204D7C" w:rsidR="00462DC6" w:rsidRPr="004510F1" w:rsidRDefault="00462DC6" w:rsidP="000630CA">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 </w:t>
            </w:r>
            <w:r>
              <w:rPr>
                <w:rFonts w:ascii="Calibri" w:eastAsia="Times New Roman" w:hAnsi="Calibri" w:cs="Times New Roman"/>
                <w:color w:val="000000"/>
                <w:lang w:eastAsia="en-AU"/>
              </w:rPr>
              <w:t xml:space="preserve">1 Male/ 10 Female </w:t>
            </w:r>
          </w:p>
        </w:tc>
        <w:tc>
          <w:tcPr>
            <w:tcW w:w="3969" w:type="dxa"/>
            <w:tcBorders>
              <w:top w:val="nil"/>
              <w:left w:val="nil"/>
              <w:bottom w:val="single" w:sz="4" w:space="0" w:color="auto"/>
              <w:right w:val="single" w:sz="4" w:space="0" w:color="auto"/>
            </w:tcBorders>
            <w:shd w:val="clear" w:color="auto" w:fill="auto"/>
            <w:vAlign w:val="center"/>
            <w:hideMark/>
          </w:tcPr>
          <w:p w14:paraId="7EC9D948" w14:textId="6371CD03" w:rsidR="00462DC6" w:rsidRPr="004510F1" w:rsidRDefault="00BF560F" w:rsidP="00462DC6">
            <w:pPr>
              <w:spacing w:after="0" w:line="240" w:lineRule="auto"/>
              <w:rPr>
                <w:rFonts w:ascii="Calibri" w:eastAsia="Times New Roman" w:hAnsi="Calibri" w:cs="Times New Roman"/>
                <w:color w:val="000000"/>
                <w:lang w:eastAsia="en-AU"/>
              </w:rPr>
            </w:pPr>
            <w:r>
              <w:rPr>
                <w:rFonts w:ascii="Calibri (Body)" w:eastAsia="Times New Roman" w:hAnsi="Calibri (Body)" w:cs="Times New Roman"/>
                <w:lang w:eastAsia="en-AU"/>
              </w:rPr>
              <w:t>Government/</w:t>
            </w:r>
            <w:r w:rsidR="00462DC6" w:rsidRPr="004510F1">
              <w:rPr>
                <w:rFonts w:ascii="Calibri (Body)" w:eastAsia="Times New Roman" w:hAnsi="Calibri (Body)" w:cs="Times New Roman"/>
                <w:lang w:eastAsia="en-AU"/>
              </w:rPr>
              <w:t>Civil Society</w:t>
            </w:r>
            <w:r w:rsidR="00462DC6" w:rsidRPr="004510F1">
              <w:rPr>
                <w:rFonts w:ascii="Calibri" w:eastAsia="Times New Roman" w:hAnsi="Calibri" w:cs="Times New Roman"/>
                <w:color w:val="000000"/>
                <w:lang w:eastAsia="en-AU"/>
              </w:rPr>
              <w:t xml:space="preserve"> </w:t>
            </w:r>
          </w:p>
        </w:tc>
        <w:tc>
          <w:tcPr>
            <w:tcW w:w="264" w:type="dxa"/>
            <w:tcBorders>
              <w:top w:val="nil"/>
              <w:left w:val="nil"/>
              <w:bottom w:val="nil"/>
              <w:right w:val="nil"/>
            </w:tcBorders>
            <w:shd w:val="clear" w:color="auto" w:fill="auto"/>
            <w:vAlign w:val="center"/>
            <w:hideMark/>
          </w:tcPr>
          <w:p w14:paraId="20A19745" w14:textId="77777777" w:rsidR="00462DC6" w:rsidRPr="004510F1" w:rsidRDefault="00462DC6" w:rsidP="00462DC6">
            <w:pPr>
              <w:spacing w:after="0" w:line="240" w:lineRule="auto"/>
              <w:rPr>
                <w:rFonts w:ascii="Calibri" w:eastAsia="Times New Roman" w:hAnsi="Calibri" w:cs="Times New Roman"/>
                <w:color w:val="000000"/>
                <w:lang w:eastAsia="en-AU"/>
              </w:rPr>
            </w:pPr>
          </w:p>
        </w:tc>
      </w:tr>
      <w:tr w:rsidR="00462DC6" w:rsidRPr="004510F1" w14:paraId="7BBA056C" w14:textId="77777777" w:rsidTr="004A696D">
        <w:trPr>
          <w:trHeight w:val="720"/>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7353CBC9" w14:textId="77777777" w:rsidR="00462DC6" w:rsidRPr="004510F1" w:rsidRDefault="00462DC6" w:rsidP="00462DC6">
            <w:pPr>
              <w:spacing w:after="0" w:line="240" w:lineRule="auto"/>
              <w:rPr>
                <w:rFonts w:ascii="Calibri" w:eastAsia="Times New Roman" w:hAnsi="Calibri" w:cs="Times New Roman"/>
                <w:b/>
                <w:bCs/>
                <w:color w:val="000000"/>
                <w:lang w:eastAsia="en-AU"/>
              </w:rPr>
            </w:pPr>
            <w:r w:rsidRPr="004510F1">
              <w:rPr>
                <w:rFonts w:ascii="Calibri" w:eastAsia="Times New Roman" w:hAnsi="Calibri" w:cs="Times New Roman"/>
                <w:b/>
                <w:bCs/>
                <w:color w:val="000000"/>
                <w:lang w:eastAsia="en-AU"/>
              </w:rPr>
              <w:t xml:space="preserve">Key partners of </w:t>
            </w:r>
            <w:proofErr w:type="spellStart"/>
            <w:r w:rsidRPr="004510F1">
              <w:rPr>
                <w:rFonts w:ascii="Calibri" w:eastAsia="Times New Roman" w:hAnsi="Calibri" w:cs="Times New Roman"/>
                <w:b/>
                <w:bCs/>
                <w:color w:val="000000"/>
                <w:lang w:eastAsia="en-AU"/>
              </w:rPr>
              <w:t>ACBit</w:t>
            </w:r>
            <w:proofErr w:type="spellEnd"/>
            <w:r w:rsidRPr="004510F1">
              <w:rPr>
                <w:rFonts w:ascii="Calibri" w:eastAsia="Times New Roman" w:hAnsi="Calibri" w:cs="Times New Roman"/>
                <w:b/>
                <w:bCs/>
                <w:color w:val="000000"/>
                <w:lang w:eastAsia="en-AU"/>
              </w:rPr>
              <w:t xml:space="preserve">, </w:t>
            </w:r>
            <w:proofErr w:type="spellStart"/>
            <w:r w:rsidRPr="004510F1">
              <w:rPr>
                <w:rFonts w:ascii="Calibri" w:eastAsia="Times New Roman" w:hAnsi="Calibri" w:cs="Times New Roman"/>
                <w:b/>
                <w:bCs/>
                <w:color w:val="000000"/>
                <w:lang w:eastAsia="en-AU"/>
              </w:rPr>
              <w:t>Belun</w:t>
            </w:r>
            <w:proofErr w:type="spellEnd"/>
            <w:r w:rsidRPr="004510F1">
              <w:rPr>
                <w:rFonts w:ascii="Calibri" w:eastAsia="Times New Roman" w:hAnsi="Calibri" w:cs="Times New Roman"/>
                <w:b/>
                <w:bCs/>
                <w:color w:val="000000"/>
                <w:lang w:eastAsia="en-AU"/>
              </w:rPr>
              <w:t xml:space="preserve">, Ba </w:t>
            </w:r>
            <w:proofErr w:type="spellStart"/>
            <w:r w:rsidRPr="004510F1">
              <w:rPr>
                <w:rFonts w:ascii="Calibri" w:eastAsia="Times New Roman" w:hAnsi="Calibri" w:cs="Times New Roman"/>
                <w:b/>
                <w:bCs/>
                <w:color w:val="000000"/>
                <w:lang w:eastAsia="en-AU"/>
              </w:rPr>
              <w:t>Futuru</w:t>
            </w:r>
            <w:proofErr w:type="spellEnd"/>
            <w:r w:rsidRPr="004510F1">
              <w:rPr>
                <w:rFonts w:ascii="Calibri" w:eastAsia="Times New Roman" w:hAnsi="Calibri" w:cs="Times New Roman"/>
                <w:b/>
                <w:bCs/>
                <w:color w:val="000000"/>
                <w:lang w:eastAsia="en-AU"/>
              </w:rPr>
              <w:t xml:space="preserve">, DNPCC and SEII in municipality level – Covalima </w:t>
            </w:r>
          </w:p>
        </w:tc>
        <w:tc>
          <w:tcPr>
            <w:tcW w:w="990" w:type="dxa"/>
            <w:tcBorders>
              <w:top w:val="nil"/>
              <w:left w:val="nil"/>
              <w:bottom w:val="single" w:sz="4" w:space="0" w:color="auto"/>
              <w:right w:val="nil"/>
            </w:tcBorders>
          </w:tcPr>
          <w:p w14:paraId="70BDCC89"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8</w:t>
            </w:r>
          </w:p>
        </w:tc>
        <w:tc>
          <w:tcPr>
            <w:tcW w:w="3385" w:type="dxa"/>
            <w:tcBorders>
              <w:top w:val="nil"/>
              <w:left w:val="nil"/>
              <w:bottom w:val="single" w:sz="4" w:space="0" w:color="auto"/>
              <w:right w:val="single" w:sz="4" w:space="0" w:color="auto"/>
            </w:tcBorders>
            <w:shd w:val="clear" w:color="auto" w:fill="auto"/>
            <w:vAlign w:val="center"/>
            <w:hideMark/>
          </w:tcPr>
          <w:p w14:paraId="48985E60" w14:textId="77DFCC39" w:rsidR="00462DC6" w:rsidRPr="004510F1" w:rsidRDefault="00462DC6" w:rsidP="00462DC6">
            <w:pPr>
              <w:spacing w:after="0" w:line="240" w:lineRule="auto"/>
              <w:rPr>
                <w:rFonts w:ascii="Calibri" w:eastAsia="Times New Roman" w:hAnsi="Calibri" w:cs="Times New Roman"/>
                <w:color w:val="000000"/>
                <w:lang w:eastAsia="en-AU"/>
              </w:rPr>
            </w:pPr>
            <w:r w:rsidRPr="004510F1">
              <w:rPr>
                <w:rFonts w:ascii="Calibri" w:eastAsia="Times New Roman" w:hAnsi="Calibri" w:cs="Times New Roman"/>
                <w:color w:val="000000"/>
                <w:lang w:eastAsia="en-AU"/>
              </w:rPr>
              <w:t> </w:t>
            </w:r>
            <w:r>
              <w:rPr>
                <w:rFonts w:ascii="Calibri" w:eastAsia="Times New Roman" w:hAnsi="Calibri" w:cs="Times New Roman"/>
                <w:color w:val="000000"/>
                <w:lang w:eastAsia="en-AU"/>
              </w:rPr>
              <w:t>4 Male/4 Female</w:t>
            </w:r>
          </w:p>
        </w:tc>
        <w:tc>
          <w:tcPr>
            <w:tcW w:w="3969" w:type="dxa"/>
            <w:tcBorders>
              <w:top w:val="nil"/>
              <w:left w:val="nil"/>
              <w:bottom w:val="single" w:sz="4" w:space="0" w:color="auto"/>
              <w:right w:val="single" w:sz="4" w:space="0" w:color="auto"/>
            </w:tcBorders>
            <w:shd w:val="clear" w:color="auto" w:fill="auto"/>
            <w:vAlign w:val="center"/>
            <w:hideMark/>
          </w:tcPr>
          <w:p w14:paraId="186974A0" w14:textId="289118C8" w:rsidR="00462DC6" w:rsidRPr="004510F1" w:rsidRDefault="00BF560F" w:rsidP="00462DC6">
            <w:pPr>
              <w:spacing w:after="0" w:line="240" w:lineRule="auto"/>
              <w:rPr>
                <w:rFonts w:ascii="Calibri" w:eastAsia="Times New Roman" w:hAnsi="Calibri" w:cs="Times New Roman"/>
                <w:color w:val="000000"/>
                <w:lang w:eastAsia="en-AU"/>
              </w:rPr>
            </w:pPr>
            <w:r>
              <w:rPr>
                <w:rFonts w:ascii="Calibri (Body)" w:eastAsia="Times New Roman" w:hAnsi="Calibri (Body)" w:cs="Times New Roman"/>
                <w:lang w:eastAsia="en-AU"/>
              </w:rPr>
              <w:t>Government/</w:t>
            </w:r>
            <w:r w:rsidR="00462DC6" w:rsidRPr="004510F1">
              <w:rPr>
                <w:rFonts w:ascii="Calibri (Body)" w:eastAsia="Times New Roman" w:hAnsi="Calibri (Body)" w:cs="Times New Roman"/>
                <w:lang w:eastAsia="en-AU"/>
              </w:rPr>
              <w:t>Civil Society</w:t>
            </w:r>
          </w:p>
        </w:tc>
        <w:tc>
          <w:tcPr>
            <w:tcW w:w="264" w:type="dxa"/>
            <w:tcBorders>
              <w:top w:val="nil"/>
              <w:left w:val="nil"/>
              <w:bottom w:val="nil"/>
              <w:right w:val="nil"/>
            </w:tcBorders>
            <w:shd w:val="clear" w:color="auto" w:fill="auto"/>
            <w:noWrap/>
            <w:vAlign w:val="bottom"/>
            <w:hideMark/>
          </w:tcPr>
          <w:p w14:paraId="20ABD93F" w14:textId="77777777" w:rsidR="00462DC6" w:rsidRPr="004510F1" w:rsidRDefault="00462DC6" w:rsidP="00462DC6">
            <w:pPr>
              <w:spacing w:after="0" w:line="240" w:lineRule="auto"/>
              <w:rPr>
                <w:rFonts w:ascii="Calibri" w:eastAsia="Times New Roman" w:hAnsi="Calibri" w:cs="Times New Roman"/>
                <w:color w:val="000000"/>
                <w:lang w:eastAsia="en-AU"/>
              </w:rPr>
            </w:pPr>
          </w:p>
        </w:tc>
      </w:tr>
      <w:tr w:rsidR="00462DC6" w:rsidRPr="004510F1" w14:paraId="50238D59" w14:textId="77777777" w:rsidTr="004A696D">
        <w:trPr>
          <w:trHeight w:val="432"/>
        </w:trPr>
        <w:tc>
          <w:tcPr>
            <w:tcW w:w="5485" w:type="dxa"/>
            <w:tcBorders>
              <w:top w:val="nil"/>
              <w:left w:val="single" w:sz="4" w:space="0" w:color="auto"/>
              <w:bottom w:val="single" w:sz="4" w:space="0" w:color="auto"/>
              <w:right w:val="single" w:sz="4" w:space="0" w:color="auto"/>
            </w:tcBorders>
            <w:shd w:val="clear" w:color="auto" w:fill="auto"/>
            <w:vAlign w:val="center"/>
          </w:tcPr>
          <w:p w14:paraId="2A6F01A3" w14:textId="77777777" w:rsidR="00462DC6" w:rsidRPr="00A42146" w:rsidRDefault="00462DC6" w:rsidP="00462DC6">
            <w:pPr>
              <w:spacing w:after="0" w:line="240" w:lineRule="auto"/>
              <w:rPr>
                <w:rFonts w:ascii="Calibri" w:eastAsia="Times New Roman" w:hAnsi="Calibri" w:cs="Times New Roman"/>
                <w:b/>
                <w:bCs/>
                <w:color w:val="000000"/>
                <w:lang w:eastAsia="en-AU"/>
              </w:rPr>
            </w:pPr>
            <w:r w:rsidRPr="00A42146">
              <w:rPr>
                <w:rFonts w:ascii="Calibri" w:eastAsia="Times New Roman" w:hAnsi="Calibri" w:cs="Times New Roman"/>
                <w:b/>
                <w:bCs/>
                <w:color w:val="000000"/>
                <w:lang w:eastAsia="en-AU"/>
              </w:rPr>
              <w:t>UN Women T-L Country Office</w:t>
            </w:r>
          </w:p>
        </w:tc>
        <w:tc>
          <w:tcPr>
            <w:tcW w:w="990" w:type="dxa"/>
            <w:tcBorders>
              <w:top w:val="nil"/>
              <w:left w:val="nil"/>
              <w:bottom w:val="single" w:sz="4" w:space="0" w:color="auto"/>
              <w:right w:val="nil"/>
            </w:tcBorders>
          </w:tcPr>
          <w:p w14:paraId="7F9E985D" w14:textId="77777777" w:rsidR="00462DC6"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2</w:t>
            </w:r>
          </w:p>
        </w:tc>
        <w:tc>
          <w:tcPr>
            <w:tcW w:w="3385" w:type="dxa"/>
            <w:tcBorders>
              <w:top w:val="nil"/>
              <w:left w:val="nil"/>
              <w:bottom w:val="single" w:sz="4" w:space="0" w:color="auto"/>
              <w:right w:val="single" w:sz="4" w:space="0" w:color="auto"/>
            </w:tcBorders>
            <w:shd w:val="clear" w:color="auto" w:fill="auto"/>
            <w:vAlign w:val="center"/>
          </w:tcPr>
          <w:p w14:paraId="024812F0"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 xml:space="preserve">2 </w:t>
            </w:r>
            <w:r w:rsidRPr="004510F1">
              <w:rPr>
                <w:rFonts w:ascii="Calibri" w:eastAsia="Times New Roman" w:hAnsi="Calibri" w:cs="Times New Roman"/>
                <w:color w:val="000000"/>
                <w:lang w:eastAsia="en-AU"/>
              </w:rPr>
              <w:t>Female</w:t>
            </w:r>
          </w:p>
        </w:tc>
        <w:tc>
          <w:tcPr>
            <w:tcW w:w="3969" w:type="dxa"/>
            <w:tcBorders>
              <w:top w:val="nil"/>
              <w:left w:val="nil"/>
              <w:bottom w:val="single" w:sz="4" w:space="0" w:color="auto"/>
              <w:right w:val="single" w:sz="4" w:space="0" w:color="auto"/>
            </w:tcBorders>
            <w:shd w:val="clear" w:color="auto" w:fill="auto"/>
            <w:vAlign w:val="center"/>
          </w:tcPr>
          <w:p w14:paraId="220B2B13" w14:textId="77777777" w:rsidR="00462DC6" w:rsidRPr="004510F1" w:rsidRDefault="00462DC6" w:rsidP="00462DC6">
            <w:pPr>
              <w:spacing w:after="0" w:line="240" w:lineRule="auto"/>
              <w:rPr>
                <w:rFonts w:ascii="Calibri (Body)" w:eastAsia="Times New Roman" w:hAnsi="Calibri (Body)" w:cs="Times New Roman"/>
                <w:lang w:eastAsia="en-AU"/>
              </w:rPr>
            </w:pPr>
            <w:r>
              <w:rPr>
                <w:rFonts w:ascii="Calibri (Body)" w:eastAsia="Times New Roman" w:hAnsi="Calibri (Body)" w:cs="Times New Roman"/>
                <w:lang w:eastAsia="en-AU"/>
              </w:rPr>
              <w:t>Development Partner</w:t>
            </w:r>
          </w:p>
        </w:tc>
        <w:tc>
          <w:tcPr>
            <w:tcW w:w="264" w:type="dxa"/>
            <w:tcBorders>
              <w:top w:val="nil"/>
              <w:left w:val="nil"/>
              <w:bottom w:val="nil"/>
              <w:right w:val="nil"/>
            </w:tcBorders>
            <w:shd w:val="clear" w:color="auto" w:fill="auto"/>
            <w:noWrap/>
            <w:vAlign w:val="center"/>
          </w:tcPr>
          <w:p w14:paraId="21803FFD" w14:textId="77777777" w:rsidR="00462DC6" w:rsidRPr="004510F1" w:rsidRDefault="00462DC6" w:rsidP="00462DC6">
            <w:pPr>
              <w:spacing w:after="0" w:line="240" w:lineRule="auto"/>
              <w:rPr>
                <w:rFonts w:ascii="Calibri" w:eastAsia="Times New Roman" w:hAnsi="Calibri" w:cs="Times New Roman"/>
                <w:color w:val="000000"/>
                <w:lang w:eastAsia="en-AU"/>
              </w:rPr>
            </w:pPr>
          </w:p>
        </w:tc>
      </w:tr>
      <w:tr w:rsidR="00462DC6" w:rsidRPr="004510F1" w14:paraId="22A87D0B" w14:textId="77777777" w:rsidTr="004A696D">
        <w:trPr>
          <w:trHeight w:val="432"/>
        </w:trPr>
        <w:tc>
          <w:tcPr>
            <w:tcW w:w="5485" w:type="dxa"/>
            <w:tcBorders>
              <w:top w:val="nil"/>
              <w:left w:val="single" w:sz="4" w:space="0" w:color="auto"/>
              <w:bottom w:val="single" w:sz="4" w:space="0" w:color="auto"/>
              <w:right w:val="single" w:sz="4" w:space="0" w:color="auto"/>
            </w:tcBorders>
            <w:shd w:val="clear" w:color="auto" w:fill="auto"/>
            <w:vAlign w:val="center"/>
          </w:tcPr>
          <w:p w14:paraId="7EF27143" w14:textId="77777777" w:rsidR="00462DC6" w:rsidRPr="00A11B0C" w:rsidRDefault="00462DC6" w:rsidP="00462DC6">
            <w:pPr>
              <w:spacing w:after="0" w:line="240" w:lineRule="auto"/>
              <w:rPr>
                <w:rFonts w:ascii="Calibri" w:eastAsia="Times New Roman" w:hAnsi="Calibri" w:cs="Times New Roman"/>
                <w:b/>
                <w:bCs/>
                <w:color w:val="000000"/>
                <w:lang w:eastAsia="en-AU"/>
              </w:rPr>
            </w:pPr>
            <w:r w:rsidRPr="00A11B0C">
              <w:rPr>
                <w:rFonts w:ascii="Calibri" w:eastAsia="Times New Roman" w:hAnsi="Calibri" w:cs="Times New Roman"/>
                <w:b/>
                <w:bCs/>
                <w:color w:val="000000"/>
                <w:lang w:eastAsia="en-AU"/>
              </w:rPr>
              <w:t xml:space="preserve">Embassy of Japan  </w:t>
            </w:r>
          </w:p>
        </w:tc>
        <w:tc>
          <w:tcPr>
            <w:tcW w:w="990" w:type="dxa"/>
            <w:tcBorders>
              <w:top w:val="nil"/>
              <w:left w:val="nil"/>
              <w:bottom w:val="single" w:sz="4" w:space="0" w:color="auto"/>
              <w:right w:val="nil"/>
            </w:tcBorders>
          </w:tcPr>
          <w:p w14:paraId="35F000B1" w14:textId="77777777" w:rsidR="00462DC6"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1</w:t>
            </w:r>
          </w:p>
        </w:tc>
        <w:tc>
          <w:tcPr>
            <w:tcW w:w="3385" w:type="dxa"/>
            <w:tcBorders>
              <w:top w:val="nil"/>
              <w:left w:val="nil"/>
              <w:bottom w:val="single" w:sz="4" w:space="0" w:color="auto"/>
              <w:right w:val="single" w:sz="4" w:space="0" w:color="auto"/>
            </w:tcBorders>
            <w:shd w:val="clear" w:color="auto" w:fill="auto"/>
            <w:vAlign w:val="center"/>
          </w:tcPr>
          <w:p w14:paraId="535748C3"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 xml:space="preserve">1 </w:t>
            </w:r>
            <w:r w:rsidRPr="004510F1">
              <w:rPr>
                <w:rFonts w:ascii="Calibri" w:eastAsia="Times New Roman" w:hAnsi="Calibri" w:cs="Times New Roman"/>
                <w:color w:val="000000"/>
                <w:lang w:eastAsia="en-AU"/>
              </w:rPr>
              <w:t>Female</w:t>
            </w:r>
          </w:p>
        </w:tc>
        <w:tc>
          <w:tcPr>
            <w:tcW w:w="3969" w:type="dxa"/>
            <w:tcBorders>
              <w:top w:val="nil"/>
              <w:left w:val="nil"/>
              <w:bottom w:val="single" w:sz="4" w:space="0" w:color="auto"/>
              <w:right w:val="single" w:sz="4" w:space="0" w:color="auto"/>
            </w:tcBorders>
            <w:shd w:val="clear" w:color="auto" w:fill="auto"/>
            <w:vAlign w:val="center"/>
          </w:tcPr>
          <w:p w14:paraId="568F3F19" w14:textId="77777777" w:rsidR="00462DC6" w:rsidRPr="004510F1" w:rsidRDefault="00462DC6" w:rsidP="00462DC6">
            <w:pPr>
              <w:spacing w:after="0" w:line="240" w:lineRule="auto"/>
              <w:rPr>
                <w:rFonts w:ascii="Calibri (Body)" w:eastAsia="Times New Roman" w:hAnsi="Calibri (Body)" w:cs="Times New Roman"/>
                <w:lang w:eastAsia="en-AU"/>
              </w:rPr>
            </w:pPr>
            <w:r>
              <w:rPr>
                <w:rFonts w:ascii="Calibri (Body)" w:eastAsia="Times New Roman" w:hAnsi="Calibri (Body)" w:cs="Times New Roman"/>
                <w:lang w:eastAsia="en-AU"/>
              </w:rPr>
              <w:t>Development Partner</w:t>
            </w:r>
          </w:p>
        </w:tc>
        <w:tc>
          <w:tcPr>
            <w:tcW w:w="264" w:type="dxa"/>
            <w:tcBorders>
              <w:top w:val="nil"/>
              <w:left w:val="nil"/>
              <w:bottom w:val="nil"/>
              <w:right w:val="nil"/>
            </w:tcBorders>
            <w:shd w:val="clear" w:color="auto" w:fill="auto"/>
            <w:noWrap/>
            <w:vAlign w:val="center"/>
          </w:tcPr>
          <w:p w14:paraId="50748F40" w14:textId="77777777" w:rsidR="00462DC6" w:rsidRPr="004510F1" w:rsidRDefault="00462DC6" w:rsidP="00462DC6">
            <w:pPr>
              <w:spacing w:after="0" w:line="240" w:lineRule="auto"/>
              <w:rPr>
                <w:rFonts w:ascii="Calibri" w:eastAsia="Times New Roman" w:hAnsi="Calibri" w:cs="Times New Roman"/>
                <w:color w:val="000000"/>
                <w:lang w:eastAsia="en-AU"/>
              </w:rPr>
            </w:pPr>
          </w:p>
        </w:tc>
      </w:tr>
      <w:tr w:rsidR="00462DC6" w:rsidRPr="004510F1" w14:paraId="3BD1BBB1" w14:textId="77777777" w:rsidTr="004A696D">
        <w:trPr>
          <w:trHeight w:val="432"/>
        </w:trPr>
        <w:tc>
          <w:tcPr>
            <w:tcW w:w="5485" w:type="dxa"/>
            <w:tcBorders>
              <w:top w:val="nil"/>
              <w:left w:val="single" w:sz="4" w:space="0" w:color="auto"/>
              <w:bottom w:val="nil"/>
              <w:right w:val="single" w:sz="4" w:space="0" w:color="auto"/>
            </w:tcBorders>
            <w:shd w:val="clear" w:color="auto" w:fill="auto"/>
            <w:vAlign w:val="center"/>
          </w:tcPr>
          <w:p w14:paraId="34D1CCF6" w14:textId="77777777" w:rsidR="00462DC6" w:rsidRPr="00A11B0C" w:rsidRDefault="00462DC6" w:rsidP="00462DC6">
            <w:pPr>
              <w:spacing w:after="0" w:line="240" w:lineRule="auto"/>
              <w:rPr>
                <w:rFonts w:ascii="Calibri" w:eastAsia="Times New Roman" w:hAnsi="Calibri" w:cs="Times New Roman"/>
                <w:b/>
                <w:bCs/>
                <w:color w:val="000000"/>
                <w:lang w:eastAsia="en-AU"/>
              </w:rPr>
            </w:pPr>
            <w:r w:rsidRPr="00A11B0C">
              <w:rPr>
                <w:rFonts w:ascii="Calibri" w:eastAsia="Times New Roman" w:hAnsi="Calibri" w:cs="Times New Roman"/>
                <w:b/>
                <w:bCs/>
                <w:color w:val="000000"/>
                <w:lang w:eastAsia="en-AU"/>
              </w:rPr>
              <w:t xml:space="preserve">UNDP </w:t>
            </w:r>
          </w:p>
        </w:tc>
        <w:tc>
          <w:tcPr>
            <w:tcW w:w="990" w:type="dxa"/>
            <w:tcBorders>
              <w:top w:val="nil"/>
              <w:left w:val="nil"/>
              <w:bottom w:val="nil"/>
              <w:right w:val="nil"/>
            </w:tcBorders>
          </w:tcPr>
          <w:p w14:paraId="6FB0DB85" w14:textId="77777777" w:rsidR="00462DC6"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1</w:t>
            </w:r>
          </w:p>
        </w:tc>
        <w:tc>
          <w:tcPr>
            <w:tcW w:w="3385" w:type="dxa"/>
            <w:tcBorders>
              <w:top w:val="nil"/>
              <w:left w:val="nil"/>
              <w:bottom w:val="nil"/>
              <w:right w:val="single" w:sz="4" w:space="0" w:color="auto"/>
            </w:tcBorders>
            <w:shd w:val="clear" w:color="auto" w:fill="auto"/>
            <w:vAlign w:val="center"/>
          </w:tcPr>
          <w:p w14:paraId="6EE27B91" w14:textId="77777777" w:rsidR="00462DC6" w:rsidRPr="004510F1" w:rsidRDefault="00462DC6" w:rsidP="00462DC6">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 xml:space="preserve">1 </w:t>
            </w:r>
            <w:r w:rsidRPr="004510F1">
              <w:rPr>
                <w:rFonts w:ascii="Calibri" w:eastAsia="Times New Roman" w:hAnsi="Calibri" w:cs="Times New Roman"/>
                <w:color w:val="000000"/>
                <w:lang w:eastAsia="en-AU"/>
              </w:rPr>
              <w:t>Female</w:t>
            </w:r>
          </w:p>
        </w:tc>
        <w:tc>
          <w:tcPr>
            <w:tcW w:w="3969" w:type="dxa"/>
            <w:tcBorders>
              <w:top w:val="nil"/>
              <w:left w:val="nil"/>
              <w:bottom w:val="nil"/>
              <w:right w:val="single" w:sz="4" w:space="0" w:color="auto"/>
            </w:tcBorders>
            <w:shd w:val="clear" w:color="auto" w:fill="auto"/>
            <w:vAlign w:val="center"/>
          </w:tcPr>
          <w:p w14:paraId="01AB6C6E" w14:textId="77777777" w:rsidR="00462DC6" w:rsidRPr="004510F1" w:rsidRDefault="00462DC6" w:rsidP="00462DC6">
            <w:pPr>
              <w:spacing w:after="0" w:line="240" w:lineRule="auto"/>
              <w:rPr>
                <w:rFonts w:ascii="Calibri (Body)" w:eastAsia="Times New Roman" w:hAnsi="Calibri (Body)" w:cs="Times New Roman"/>
                <w:lang w:eastAsia="en-AU"/>
              </w:rPr>
            </w:pPr>
            <w:r>
              <w:rPr>
                <w:rFonts w:ascii="Calibri (Body)" w:eastAsia="Times New Roman" w:hAnsi="Calibri (Body)" w:cs="Times New Roman"/>
                <w:lang w:eastAsia="en-AU"/>
              </w:rPr>
              <w:t>Development Partner</w:t>
            </w:r>
          </w:p>
        </w:tc>
        <w:tc>
          <w:tcPr>
            <w:tcW w:w="264" w:type="dxa"/>
            <w:tcBorders>
              <w:top w:val="nil"/>
              <w:left w:val="nil"/>
              <w:bottom w:val="nil"/>
              <w:right w:val="nil"/>
            </w:tcBorders>
            <w:shd w:val="clear" w:color="auto" w:fill="auto"/>
            <w:noWrap/>
            <w:vAlign w:val="center"/>
          </w:tcPr>
          <w:p w14:paraId="286B6A17" w14:textId="77777777" w:rsidR="00462DC6" w:rsidRPr="004510F1" w:rsidRDefault="00462DC6" w:rsidP="00462DC6">
            <w:pPr>
              <w:spacing w:after="0" w:line="240" w:lineRule="auto"/>
              <w:rPr>
                <w:rFonts w:ascii="Calibri" w:eastAsia="Times New Roman" w:hAnsi="Calibri" w:cs="Times New Roman"/>
                <w:color w:val="000000"/>
                <w:lang w:eastAsia="en-AU"/>
              </w:rPr>
            </w:pPr>
          </w:p>
        </w:tc>
      </w:tr>
      <w:tr w:rsidR="00462DC6" w:rsidRPr="004510F1" w14:paraId="0930F600" w14:textId="77777777" w:rsidTr="004A696D">
        <w:trPr>
          <w:trHeight w:val="80"/>
        </w:trPr>
        <w:tc>
          <w:tcPr>
            <w:tcW w:w="5485" w:type="dxa"/>
            <w:tcBorders>
              <w:top w:val="nil"/>
              <w:left w:val="single" w:sz="4" w:space="0" w:color="auto"/>
              <w:bottom w:val="nil"/>
              <w:right w:val="single" w:sz="4" w:space="0" w:color="auto"/>
            </w:tcBorders>
            <w:shd w:val="clear" w:color="auto" w:fill="auto"/>
            <w:vAlign w:val="center"/>
          </w:tcPr>
          <w:p w14:paraId="781A3CC7" w14:textId="163065FB" w:rsidR="00462DC6" w:rsidRPr="00A11B0C" w:rsidRDefault="00943201" w:rsidP="00943201">
            <w:pPr>
              <w:spacing w:after="0" w:line="240" w:lineRule="auto"/>
              <w:jc w:val="right"/>
              <w:rPr>
                <w:rFonts w:ascii="Calibri" w:eastAsia="Times New Roman" w:hAnsi="Calibri" w:cs="Times New Roman"/>
                <w:b/>
                <w:bCs/>
                <w:color w:val="000000"/>
                <w:lang w:eastAsia="en-AU"/>
              </w:rPr>
            </w:pPr>
            <w:r>
              <w:rPr>
                <w:rFonts w:ascii="Calibri" w:eastAsia="Times New Roman" w:hAnsi="Calibri" w:cs="Times New Roman"/>
                <w:b/>
                <w:bCs/>
                <w:color w:val="000000"/>
                <w:lang w:eastAsia="en-AU"/>
              </w:rPr>
              <w:t>TOTAL</w:t>
            </w:r>
          </w:p>
        </w:tc>
        <w:tc>
          <w:tcPr>
            <w:tcW w:w="990" w:type="dxa"/>
            <w:tcBorders>
              <w:top w:val="nil"/>
              <w:left w:val="nil"/>
              <w:bottom w:val="nil"/>
              <w:right w:val="nil"/>
            </w:tcBorders>
          </w:tcPr>
          <w:p w14:paraId="4562ED00" w14:textId="77777777" w:rsidR="00462DC6" w:rsidRPr="00D53F25" w:rsidRDefault="00462DC6" w:rsidP="00462DC6">
            <w:pPr>
              <w:spacing w:after="0" w:line="240" w:lineRule="auto"/>
              <w:rPr>
                <w:rFonts w:ascii="Calibri" w:eastAsia="Times New Roman" w:hAnsi="Calibri" w:cs="Times New Roman"/>
                <w:b/>
                <w:bCs/>
                <w:color w:val="000000"/>
                <w:lang w:eastAsia="en-AU"/>
              </w:rPr>
            </w:pPr>
            <w:r>
              <w:rPr>
                <w:rFonts w:ascii="Calibri" w:eastAsia="Times New Roman" w:hAnsi="Calibri" w:cs="Times New Roman"/>
                <w:b/>
                <w:bCs/>
                <w:color w:val="000000"/>
                <w:lang w:eastAsia="en-AU"/>
              </w:rPr>
              <w:t>73</w:t>
            </w:r>
          </w:p>
        </w:tc>
        <w:tc>
          <w:tcPr>
            <w:tcW w:w="3385" w:type="dxa"/>
            <w:tcBorders>
              <w:top w:val="nil"/>
              <w:left w:val="nil"/>
              <w:bottom w:val="nil"/>
              <w:right w:val="single" w:sz="4" w:space="0" w:color="auto"/>
            </w:tcBorders>
            <w:shd w:val="clear" w:color="auto" w:fill="auto"/>
            <w:vAlign w:val="center"/>
          </w:tcPr>
          <w:p w14:paraId="307EB394" w14:textId="439CBE4F" w:rsidR="00462DC6" w:rsidRPr="00D53F25" w:rsidRDefault="00462DC6" w:rsidP="00943201">
            <w:pPr>
              <w:spacing w:after="0" w:line="240" w:lineRule="auto"/>
              <w:rPr>
                <w:rFonts w:ascii="Calibri" w:eastAsia="Times New Roman" w:hAnsi="Calibri" w:cs="Times New Roman"/>
                <w:b/>
                <w:bCs/>
                <w:color w:val="000000"/>
                <w:lang w:eastAsia="en-AU"/>
              </w:rPr>
            </w:pPr>
            <w:r w:rsidRPr="00D53F25">
              <w:rPr>
                <w:rFonts w:ascii="Calibri" w:eastAsia="Times New Roman" w:hAnsi="Calibri" w:cs="Times New Roman"/>
                <w:b/>
                <w:bCs/>
                <w:color w:val="000000"/>
                <w:lang w:eastAsia="en-AU"/>
              </w:rPr>
              <w:t>22 MALES</w:t>
            </w:r>
            <w:r w:rsidR="00943201">
              <w:rPr>
                <w:rFonts w:ascii="Calibri" w:eastAsia="Times New Roman" w:hAnsi="Calibri" w:cs="Times New Roman"/>
                <w:b/>
                <w:bCs/>
                <w:color w:val="000000"/>
                <w:lang w:eastAsia="en-AU"/>
              </w:rPr>
              <w:t xml:space="preserve">/ </w:t>
            </w:r>
            <w:r w:rsidRPr="00D53F25">
              <w:rPr>
                <w:rFonts w:ascii="Calibri" w:eastAsia="Times New Roman" w:hAnsi="Calibri" w:cs="Times New Roman"/>
                <w:b/>
                <w:bCs/>
                <w:color w:val="000000"/>
                <w:lang w:eastAsia="en-AU"/>
              </w:rPr>
              <w:t>51 FEMALE</w:t>
            </w:r>
            <w:r>
              <w:rPr>
                <w:rFonts w:ascii="Calibri" w:eastAsia="Times New Roman" w:hAnsi="Calibri" w:cs="Times New Roman"/>
                <w:b/>
                <w:bCs/>
                <w:color w:val="000000"/>
                <w:lang w:eastAsia="en-AU"/>
              </w:rPr>
              <w:t>S</w:t>
            </w:r>
          </w:p>
        </w:tc>
        <w:tc>
          <w:tcPr>
            <w:tcW w:w="3969" w:type="dxa"/>
            <w:tcBorders>
              <w:top w:val="nil"/>
              <w:left w:val="nil"/>
              <w:bottom w:val="nil"/>
              <w:right w:val="single" w:sz="4" w:space="0" w:color="auto"/>
            </w:tcBorders>
            <w:shd w:val="clear" w:color="auto" w:fill="auto"/>
            <w:vAlign w:val="center"/>
          </w:tcPr>
          <w:p w14:paraId="07BBF189" w14:textId="77777777" w:rsidR="00462DC6" w:rsidRDefault="00462DC6" w:rsidP="00462DC6">
            <w:pPr>
              <w:spacing w:after="0" w:line="240" w:lineRule="auto"/>
              <w:rPr>
                <w:rFonts w:ascii="Calibri (Body)" w:eastAsia="Times New Roman" w:hAnsi="Calibri (Body)" w:cs="Times New Roman"/>
                <w:lang w:eastAsia="en-AU"/>
              </w:rPr>
            </w:pPr>
          </w:p>
        </w:tc>
        <w:tc>
          <w:tcPr>
            <w:tcW w:w="264" w:type="dxa"/>
            <w:tcBorders>
              <w:top w:val="nil"/>
              <w:left w:val="nil"/>
              <w:bottom w:val="nil"/>
              <w:right w:val="nil"/>
            </w:tcBorders>
            <w:shd w:val="clear" w:color="auto" w:fill="auto"/>
            <w:noWrap/>
            <w:vAlign w:val="center"/>
          </w:tcPr>
          <w:p w14:paraId="502DD429" w14:textId="77777777" w:rsidR="00462DC6" w:rsidRPr="004510F1" w:rsidRDefault="00462DC6" w:rsidP="00462DC6">
            <w:pPr>
              <w:spacing w:after="0" w:line="240" w:lineRule="auto"/>
              <w:rPr>
                <w:rFonts w:ascii="Calibri" w:eastAsia="Times New Roman" w:hAnsi="Calibri" w:cs="Times New Roman"/>
                <w:color w:val="000000"/>
                <w:lang w:eastAsia="en-AU"/>
              </w:rPr>
            </w:pPr>
          </w:p>
        </w:tc>
      </w:tr>
      <w:tr w:rsidR="00462DC6" w:rsidRPr="004510F1" w14:paraId="63B97258" w14:textId="77777777" w:rsidTr="004A696D">
        <w:trPr>
          <w:trHeight w:val="80"/>
        </w:trPr>
        <w:tc>
          <w:tcPr>
            <w:tcW w:w="5485" w:type="dxa"/>
            <w:tcBorders>
              <w:top w:val="nil"/>
              <w:left w:val="single" w:sz="4" w:space="0" w:color="auto"/>
              <w:bottom w:val="single" w:sz="4" w:space="0" w:color="auto"/>
              <w:right w:val="single" w:sz="4" w:space="0" w:color="auto"/>
            </w:tcBorders>
            <w:shd w:val="clear" w:color="auto" w:fill="auto"/>
            <w:vAlign w:val="center"/>
          </w:tcPr>
          <w:p w14:paraId="365A0DF4" w14:textId="77777777" w:rsidR="00462DC6" w:rsidRPr="00A11B0C" w:rsidRDefault="00462DC6" w:rsidP="00462DC6">
            <w:pPr>
              <w:spacing w:after="0" w:line="240" w:lineRule="auto"/>
              <w:rPr>
                <w:rFonts w:ascii="Calibri" w:eastAsia="Times New Roman" w:hAnsi="Calibri" w:cs="Times New Roman"/>
                <w:b/>
                <w:bCs/>
                <w:color w:val="000000"/>
                <w:lang w:eastAsia="en-AU"/>
              </w:rPr>
            </w:pPr>
          </w:p>
        </w:tc>
        <w:tc>
          <w:tcPr>
            <w:tcW w:w="990" w:type="dxa"/>
            <w:tcBorders>
              <w:top w:val="nil"/>
              <w:left w:val="nil"/>
              <w:bottom w:val="single" w:sz="4" w:space="0" w:color="auto"/>
              <w:right w:val="nil"/>
            </w:tcBorders>
          </w:tcPr>
          <w:p w14:paraId="37D62D12" w14:textId="77777777" w:rsidR="00462DC6" w:rsidRDefault="00462DC6" w:rsidP="00462DC6">
            <w:pPr>
              <w:spacing w:after="0" w:line="240" w:lineRule="auto"/>
              <w:rPr>
                <w:rFonts w:ascii="Calibri" w:eastAsia="Times New Roman" w:hAnsi="Calibri" w:cs="Times New Roman"/>
                <w:color w:val="000000"/>
                <w:lang w:eastAsia="en-AU"/>
              </w:rPr>
            </w:pPr>
          </w:p>
        </w:tc>
        <w:tc>
          <w:tcPr>
            <w:tcW w:w="3385" w:type="dxa"/>
            <w:tcBorders>
              <w:top w:val="nil"/>
              <w:left w:val="nil"/>
              <w:bottom w:val="single" w:sz="4" w:space="0" w:color="auto"/>
              <w:right w:val="single" w:sz="4" w:space="0" w:color="auto"/>
            </w:tcBorders>
            <w:shd w:val="clear" w:color="auto" w:fill="auto"/>
            <w:vAlign w:val="center"/>
          </w:tcPr>
          <w:p w14:paraId="2E8BE6CE" w14:textId="77777777" w:rsidR="00462DC6" w:rsidRPr="00D53F25" w:rsidRDefault="00462DC6" w:rsidP="00462DC6">
            <w:pPr>
              <w:spacing w:after="0" w:line="240" w:lineRule="auto"/>
              <w:rPr>
                <w:rFonts w:ascii="Calibri" w:eastAsia="Times New Roman" w:hAnsi="Calibri" w:cs="Times New Roman"/>
                <w:b/>
                <w:bCs/>
                <w:color w:val="000000"/>
                <w:lang w:eastAsia="en-AU"/>
              </w:rPr>
            </w:pPr>
          </w:p>
        </w:tc>
        <w:tc>
          <w:tcPr>
            <w:tcW w:w="3969" w:type="dxa"/>
            <w:tcBorders>
              <w:top w:val="nil"/>
              <w:left w:val="nil"/>
              <w:bottom w:val="single" w:sz="4" w:space="0" w:color="auto"/>
              <w:right w:val="single" w:sz="4" w:space="0" w:color="auto"/>
            </w:tcBorders>
            <w:shd w:val="clear" w:color="auto" w:fill="auto"/>
            <w:vAlign w:val="center"/>
          </w:tcPr>
          <w:p w14:paraId="48222974" w14:textId="77777777" w:rsidR="00462DC6" w:rsidRDefault="00462DC6" w:rsidP="00462DC6">
            <w:pPr>
              <w:spacing w:after="0" w:line="240" w:lineRule="auto"/>
              <w:rPr>
                <w:rFonts w:ascii="Calibri (Body)" w:eastAsia="Times New Roman" w:hAnsi="Calibri (Body)" w:cs="Times New Roman"/>
                <w:lang w:eastAsia="en-AU"/>
              </w:rPr>
            </w:pPr>
          </w:p>
        </w:tc>
        <w:tc>
          <w:tcPr>
            <w:tcW w:w="264" w:type="dxa"/>
            <w:tcBorders>
              <w:top w:val="nil"/>
              <w:left w:val="nil"/>
              <w:bottom w:val="nil"/>
              <w:right w:val="nil"/>
            </w:tcBorders>
            <w:shd w:val="clear" w:color="auto" w:fill="auto"/>
            <w:noWrap/>
            <w:vAlign w:val="center"/>
          </w:tcPr>
          <w:p w14:paraId="619D1EF4" w14:textId="77777777" w:rsidR="00462DC6" w:rsidRPr="004510F1" w:rsidRDefault="00462DC6" w:rsidP="00462DC6">
            <w:pPr>
              <w:spacing w:after="0" w:line="240" w:lineRule="auto"/>
              <w:rPr>
                <w:rFonts w:ascii="Calibri" w:eastAsia="Times New Roman" w:hAnsi="Calibri" w:cs="Times New Roman"/>
                <w:color w:val="000000"/>
                <w:lang w:eastAsia="en-AU"/>
              </w:rPr>
            </w:pPr>
          </w:p>
        </w:tc>
      </w:tr>
    </w:tbl>
    <w:p w14:paraId="061B18BF" w14:textId="77777777" w:rsidR="00943201" w:rsidRDefault="00943201" w:rsidP="00462DC6">
      <w:pPr>
        <w:rPr>
          <w:rFonts w:ascii="Arial" w:hAnsi="Arial" w:cs="Arial"/>
          <w:b/>
          <w:sz w:val="28"/>
          <w:szCs w:val="28"/>
        </w:rPr>
      </w:pPr>
    </w:p>
    <w:p w14:paraId="1EDCF9F2" w14:textId="4BB55217" w:rsidR="00462DC6" w:rsidRPr="00FF7F39" w:rsidRDefault="00462DC6" w:rsidP="00462DC6">
      <w:pPr>
        <w:rPr>
          <w:rFonts w:ascii="Arial" w:hAnsi="Arial" w:cs="Arial"/>
          <w:b/>
        </w:rPr>
      </w:pPr>
      <w:r>
        <w:rPr>
          <w:rFonts w:ascii="Arial" w:hAnsi="Arial" w:cs="Arial"/>
          <w:b/>
          <w:sz w:val="28"/>
          <w:szCs w:val="28"/>
        </w:rPr>
        <w:lastRenderedPageBreak/>
        <w:t>ANNEX F:</w:t>
      </w:r>
      <w:r w:rsidRPr="00815FF7">
        <w:rPr>
          <w:rFonts w:ascii="Arial" w:hAnsi="Arial" w:cs="Arial"/>
          <w:b/>
          <w:sz w:val="28"/>
          <w:szCs w:val="28"/>
        </w:rPr>
        <w:t xml:space="preserve"> </w:t>
      </w:r>
      <w:r>
        <w:rPr>
          <w:rFonts w:ascii="Arial" w:hAnsi="Arial" w:cs="Arial"/>
          <w:b/>
          <w:sz w:val="28"/>
          <w:szCs w:val="28"/>
        </w:rPr>
        <w:t>NAP 1325 STAKEHOLDER ANALYSIS MATRIX</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696"/>
        <w:gridCol w:w="8364"/>
        <w:gridCol w:w="4536"/>
      </w:tblGrid>
      <w:tr w:rsidR="00462DC6" w:rsidRPr="00343A4D" w14:paraId="602177F7" w14:textId="77777777" w:rsidTr="00462DC6">
        <w:trPr>
          <w:trHeight w:val="441"/>
          <w:tblHeader/>
        </w:trPr>
        <w:tc>
          <w:tcPr>
            <w:tcW w:w="1696" w:type="dxa"/>
            <w:shd w:val="clear" w:color="auto" w:fill="00CCFF"/>
            <w:vAlign w:val="center"/>
          </w:tcPr>
          <w:p w14:paraId="1E6D77A2" w14:textId="77777777" w:rsidR="00462DC6" w:rsidRPr="00294437" w:rsidRDefault="00462DC6" w:rsidP="00462DC6">
            <w:pPr>
              <w:jc w:val="center"/>
              <w:rPr>
                <w:rFonts w:cs="Arial"/>
                <w:b/>
              </w:rPr>
            </w:pPr>
            <w:r>
              <w:rPr>
                <w:rFonts w:cs="Arial"/>
                <w:b/>
              </w:rPr>
              <w:t>STAKEHOLDERS</w:t>
            </w:r>
          </w:p>
        </w:tc>
        <w:tc>
          <w:tcPr>
            <w:tcW w:w="8364" w:type="dxa"/>
            <w:shd w:val="clear" w:color="auto" w:fill="00CCFF"/>
            <w:vAlign w:val="center"/>
          </w:tcPr>
          <w:p w14:paraId="68933699" w14:textId="77777777" w:rsidR="00462DC6" w:rsidRPr="00294437" w:rsidRDefault="00462DC6" w:rsidP="00462DC6">
            <w:pPr>
              <w:jc w:val="center"/>
              <w:rPr>
                <w:rFonts w:cs="Arial"/>
                <w:b/>
              </w:rPr>
            </w:pPr>
            <w:r w:rsidRPr="00294437">
              <w:rPr>
                <w:rFonts w:cs="Arial"/>
                <w:b/>
              </w:rPr>
              <w:t xml:space="preserve">KEY POINTS FROM CONSULTATIONS TRAIL </w:t>
            </w:r>
          </w:p>
        </w:tc>
        <w:tc>
          <w:tcPr>
            <w:tcW w:w="4536" w:type="dxa"/>
            <w:shd w:val="clear" w:color="auto" w:fill="00CCFF"/>
            <w:vAlign w:val="center"/>
          </w:tcPr>
          <w:p w14:paraId="72A286FC" w14:textId="77777777" w:rsidR="00462DC6" w:rsidRPr="00294437" w:rsidRDefault="00462DC6" w:rsidP="00462DC6">
            <w:pPr>
              <w:jc w:val="center"/>
              <w:rPr>
                <w:rFonts w:cs="Arial"/>
                <w:b/>
              </w:rPr>
            </w:pPr>
            <w:r w:rsidRPr="00294437">
              <w:rPr>
                <w:rFonts w:cs="Arial"/>
                <w:b/>
              </w:rPr>
              <w:t>EMERGING CONCLUSIONS</w:t>
            </w:r>
          </w:p>
        </w:tc>
      </w:tr>
      <w:tr w:rsidR="00462DC6" w:rsidRPr="007676A5" w14:paraId="6FBC11BF" w14:textId="77777777" w:rsidTr="00462DC6">
        <w:trPr>
          <w:trHeight w:val="536"/>
        </w:trPr>
        <w:tc>
          <w:tcPr>
            <w:tcW w:w="1696" w:type="dxa"/>
          </w:tcPr>
          <w:p w14:paraId="7F0439D6" w14:textId="77777777" w:rsidR="00462DC6" w:rsidRPr="007676A5" w:rsidRDefault="00462DC6" w:rsidP="00462DC6">
            <w:pPr>
              <w:spacing w:after="200"/>
              <w:rPr>
                <w:rFonts w:cs="Arial"/>
                <w:b/>
                <w:bCs/>
              </w:rPr>
            </w:pPr>
            <w:r w:rsidRPr="007676A5">
              <w:rPr>
                <w:rFonts w:cs="Arial"/>
                <w:b/>
                <w:bCs/>
              </w:rPr>
              <w:t>NAP 1325 IMPLEMENTING MECHANISM</w:t>
            </w:r>
          </w:p>
          <w:p w14:paraId="602BB14A" w14:textId="77777777" w:rsidR="00462DC6" w:rsidRPr="007676A5" w:rsidRDefault="00462DC6" w:rsidP="00462DC6">
            <w:pPr>
              <w:spacing w:after="200"/>
              <w:rPr>
                <w:rFonts w:cs="Arial"/>
                <w:b/>
                <w:bCs/>
              </w:rPr>
            </w:pPr>
            <w:r w:rsidRPr="007676A5">
              <w:rPr>
                <w:rFonts w:cs="Arial"/>
                <w:b/>
                <w:bCs/>
              </w:rPr>
              <w:t>-MOI</w:t>
            </w:r>
          </w:p>
          <w:p w14:paraId="073D491D" w14:textId="77777777" w:rsidR="00462DC6" w:rsidRDefault="00462DC6" w:rsidP="00462DC6">
            <w:pPr>
              <w:spacing w:after="200"/>
              <w:rPr>
                <w:rFonts w:cs="Arial"/>
                <w:b/>
                <w:bCs/>
              </w:rPr>
            </w:pPr>
            <w:r w:rsidRPr="007676A5">
              <w:rPr>
                <w:rFonts w:cs="Arial"/>
                <w:b/>
                <w:bCs/>
              </w:rPr>
              <w:t>-DNPCC</w:t>
            </w:r>
          </w:p>
          <w:p w14:paraId="552AA038" w14:textId="77777777" w:rsidR="00462DC6" w:rsidRPr="007676A5" w:rsidRDefault="00462DC6" w:rsidP="00462DC6">
            <w:pPr>
              <w:spacing w:after="200"/>
              <w:rPr>
                <w:rFonts w:cs="Arial"/>
                <w:b/>
                <w:bCs/>
              </w:rPr>
            </w:pPr>
            <w:r>
              <w:rPr>
                <w:rFonts w:cs="Arial"/>
                <w:b/>
                <w:bCs/>
              </w:rPr>
              <w:t>-SECRETARIAT</w:t>
            </w:r>
          </w:p>
          <w:p w14:paraId="5F517782" w14:textId="30F1EA46" w:rsidR="00462DC6" w:rsidRPr="007676A5" w:rsidRDefault="00462DC6" w:rsidP="00462DC6">
            <w:pPr>
              <w:spacing w:after="200"/>
              <w:rPr>
                <w:rFonts w:cs="Arial"/>
                <w:b/>
                <w:bCs/>
              </w:rPr>
            </w:pPr>
            <w:r w:rsidRPr="007676A5">
              <w:rPr>
                <w:rFonts w:cs="Arial"/>
                <w:b/>
                <w:bCs/>
              </w:rPr>
              <w:t>-S</w:t>
            </w:r>
            <w:r w:rsidR="000D3A39">
              <w:rPr>
                <w:rFonts w:cs="Arial"/>
                <w:b/>
                <w:bCs/>
              </w:rPr>
              <w:t>EII</w:t>
            </w:r>
          </w:p>
        </w:tc>
        <w:tc>
          <w:tcPr>
            <w:tcW w:w="8364" w:type="dxa"/>
          </w:tcPr>
          <w:p w14:paraId="53629708" w14:textId="77777777" w:rsidR="00462DC6" w:rsidRPr="007676A5" w:rsidRDefault="00462DC6" w:rsidP="00992608">
            <w:pPr>
              <w:pStyle w:val="ListParagraph"/>
              <w:numPr>
                <w:ilvl w:val="0"/>
                <w:numId w:val="24"/>
              </w:numPr>
              <w:spacing w:after="0" w:line="240" w:lineRule="auto"/>
              <w:jc w:val="both"/>
              <w:rPr>
                <w:rFonts w:cs="Arial"/>
              </w:rPr>
            </w:pPr>
            <w:r w:rsidRPr="007676A5">
              <w:rPr>
                <w:rFonts w:cs="Arial"/>
              </w:rPr>
              <w:t>As a post-conflict country, Timor-Leste needs the NAP 1325 to ensure peace and stability, and to ensure equal treatment to women, elders and children who were the victims during the occupation.</w:t>
            </w:r>
            <w:r>
              <w:rPr>
                <w:rFonts w:cs="Arial"/>
              </w:rPr>
              <w:t xml:space="preserve"> </w:t>
            </w:r>
            <w:r w:rsidRPr="007676A5">
              <w:rPr>
                <w:rFonts w:cs="Arial"/>
              </w:rPr>
              <w:t>NAP 1325 needs to continue to ensure women fully participate in peace and security development</w:t>
            </w:r>
          </w:p>
          <w:p w14:paraId="084901D3" w14:textId="77777777" w:rsidR="00462DC6" w:rsidRPr="009E7FD5" w:rsidRDefault="00462DC6" w:rsidP="00462DC6">
            <w:pPr>
              <w:rPr>
                <w:rFonts w:cs="Arial"/>
              </w:rPr>
            </w:pPr>
          </w:p>
          <w:p w14:paraId="73D7AF0D" w14:textId="77777777" w:rsidR="00462DC6" w:rsidRPr="007676A5" w:rsidRDefault="00462DC6" w:rsidP="00992608">
            <w:pPr>
              <w:numPr>
                <w:ilvl w:val="0"/>
                <w:numId w:val="24"/>
              </w:numPr>
              <w:spacing w:after="0" w:line="240" w:lineRule="auto"/>
              <w:jc w:val="both"/>
              <w:rPr>
                <w:rFonts w:cs="Arial"/>
              </w:rPr>
            </w:pPr>
            <w:r w:rsidRPr="009E7FD5">
              <w:rPr>
                <w:rFonts w:cs="Arial"/>
              </w:rPr>
              <w:t>NAP 1325 Secretariat coordinates project implementation with key implementers of NAP 1325.  Results were including the launching of NAP 1325, recruitment of mediators, preparing a report to the United Nations, launching mediation guide, dissemination of NAP 1325 in sub-national levels, coordination with line ministries, revision of DNPCC strategic plan, report format development.  Secretariat organise</w:t>
            </w:r>
            <w:r>
              <w:rPr>
                <w:rFonts w:cs="Arial"/>
              </w:rPr>
              <w:t>s</w:t>
            </w:r>
            <w:r w:rsidRPr="009E7FD5">
              <w:rPr>
                <w:rFonts w:cs="Arial"/>
              </w:rPr>
              <w:t xml:space="preserve"> technical work of NAP 1325 such as monitoring, implementation and administrative support, organise</w:t>
            </w:r>
            <w:r>
              <w:rPr>
                <w:rFonts w:cs="Arial"/>
              </w:rPr>
              <w:t>s</w:t>
            </w:r>
            <w:r w:rsidRPr="009E7FD5">
              <w:rPr>
                <w:rFonts w:cs="Arial"/>
              </w:rPr>
              <w:t xml:space="preserve"> a meeting, coordination with line ministries and report</w:t>
            </w:r>
            <w:r>
              <w:rPr>
                <w:rFonts w:cs="Arial"/>
              </w:rPr>
              <w:t>ing</w:t>
            </w:r>
            <w:r w:rsidRPr="009E7FD5">
              <w:rPr>
                <w:rFonts w:cs="Arial"/>
              </w:rPr>
              <w:t xml:space="preserve"> on the NAP 1325 implementation</w:t>
            </w:r>
            <w:r>
              <w:rPr>
                <w:rFonts w:cs="Arial"/>
              </w:rPr>
              <w:t xml:space="preserve">. </w:t>
            </w:r>
            <w:r w:rsidRPr="007676A5">
              <w:rPr>
                <w:rFonts w:cs="Arial"/>
              </w:rPr>
              <w:t>The NAP 1325 structure is relevant to the implementation of NAP 1325 because involving line ministries and civil societies</w:t>
            </w:r>
          </w:p>
          <w:p w14:paraId="346376CA" w14:textId="77777777" w:rsidR="00462DC6" w:rsidRDefault="00462DC6" w:rsidP="00462DC6">
            <w:pPr>
              <w:rPr>
                <w:rFonts w:cs="Arial"/>
              </w:rPr>
            </w:pPr>
          </w:p>
          <w:p w14:paraId="66D100F7" w14:textId="7AE31A6D" w:rsidR="00462DC6" w:rsidRDefault="000D3A39" w:rsidP="00992608">
            <w:pPr>
              <w:numPr>
                <w:ilvl w:val="0"/>
                <w:numId w:val="24"/>
              </w:numPr>
              <w:spacing w:after="0" w:line="240" w:lineRule="auto"/>
              <w:jc w:val="both"/>
              <w:rPr>
                <w:rFonts w:cs="Arial"/>
              </w:rPr>
            </w:pPr>
            <w:r w:rsidRPr="007676A5">
              <w:rPr>
                <w:rFonts w:cs="Arial"/>
                <w:b/>
                <w:bCs/>
              </w:rPr>
              <w:t>S</w:t>
            </w:r>
            <w:r>
              <w:rPr>
                <w:rFonts w:cs="Arial"/>
                <w:b/>
                <w:bCs/>
              </w:rPr>
              <w:t>EII</w:t>
            </w:r>
            <w:r w:rsidRPr="009E7FD5">
              <w:rPr>
                <w:rFonts w:cs="Arial"/>
              </w:rPr>
              <w:t xml:space="preserve"> </w:t>
            </w:r>
            <w:r w:rsidR="00462DC6" w:rsidRPr="009E7FD5">
              <w:rPr>
                <w:rFonts w:cs="Arial"/>
              </w:rPr>
              <w:t xml:space="preserve">is not </w:t>
            </w:r>
            <w:r w:rsidR="00462DC6">
              <w:rPr>
                <w:rFonts w:cs="Arial"/>
              </w:rPr>
              <w:t>a</w:t>
            </w:r>
            <w:r w:rsidR="00462DC6" w:rsidRPr="009E7FD5">
              <w:rPr>
                <w:rFonts w:cs="Arial"/>
              </w:rPr>
              <w:t xml:space="preserve"> key implementer of NAP 1325 and carries out gender equality program, but its role is also to monitor the implementation of the NAP 1325. Previously SSII provided training to PNTL in 2013and participated in </w:t>
            </w:r>
            <w:proofErr w:type="spellStart"/>
            <w:r w:rsidR="00462DC6" w:rsidRPr="009E7FD5">
              <w:rPr>
                <w:rFonts w:cs="Arial"/>
              </w:rPr>
              <w:t>ToT</w:t>
            </w:r>
            <w:proofErr w:type="spellEnd"/>
            <w:r w:rsidR="00462DC6" w:rsidRPr="009E7FD5">
              <w:rPr>
                <w:rFonts w:cs="Arial"/>
              </w:rPr>
              <w:t xml:space="preserve"> provided by UN Women</w:t>
            </w:r>
            <w:r w:rsidR="00462DC6">
              <w:rPr>
                <w:rFonts w:cs="Arial"/>
              </w:rPr>
              <w:t>.</w:t>
            </w:r>
          </w:p>
          <w:p w14:paraId="6F262229" w14:textId="77777777" w:rsidR="00462DC6" w:rsidRPr="007676A5" w:rsidRDefault="00462DC6" w:rsidP="00992608">
            <w:pPr>
              <w:pStyle w:val="ListParagraph"/>
              <w:numPr>
                <w:ilvl w:val="0"/>
                <w:numId w:val="24"/>
              </w:numPr>
              <w:spacing w:after="0" w:line="240" w:lineRule="auto"/>
              <w:jc w:val="both"/>
              <w:rPr>
                <w:rFonts w:cs="Arial"/>
              </w:rPr>
            </w:pPr>
            <w:r w:rsidRPr="009E7FD5">
              <w:rPr>
                <w:rFonts w:cs="Arial"/>
              </w:rPr>
              <w:t>Challenges during the implementation period from limited resources, lack of awareness, lack of ownership and belief that NAP 1325 is a UN program. Political stalemates since 2017, no state budget. UN Women support sustained NAP 1325 because of no budget allocation since 2017.The support of UN Women was $134K, also with information dissemination, training, and mediation</w:t>
            </w:r>
            <w:r>
              <w:rPr>
                <w:rFonts w:cs="Arial"/>
              </w:rPr>
              <w:t>.</w:t>
            </w:r>
            <w:r w:rsidRPr="007676A5">
              <w:rPr>
                <w:rFonts w:cs="Arial"/>
              </w:rPr>
              <w:t xml:space="preserve"> UNW provide technical support, training, financial, and experts</w:t>
            </w:r>
            <w:r>
              <w:rPr>
                <w:rFonts w:cs="Arial"/>
              </w:rPr>
              <w:t>.</w:t>
            </w:r>
          </w:p>
          <w:p w14:paraId="24F95FEE" w14:textId="77777777" w:rsidR="00462DC6" w:rsidRPr="00D06359" w:rsidRDefault="00462DC6" w:rsidP="00992608">
            <w:pPr>
              <w:pStyle w:val="ListParagraph"/>
              <w:numPr>
                <w:ilvl w:val="0"/>
                <w:numId w:val="24"/>
              </w:numPr>
              <w:spacing w:after="160" w:line="259" w:lineRule="auto"/>
              <w:jc w:val="both"/>
              <w:rPr>
                <w:rFonts w:cs="Arial"/>
              </w:rPr>
            </w:pPr>
            <w:r w:rsidRPr="00D06359">
              <w:rPr>
                <w:rFonts w:cs="Arial"/>
              </w:rPr>
              <w:t>Mediation Training has increased the capacity of mediators in handling conflict resolutions and prevention, such as fighting between youth, land disputes and mediations.</w:t>
            </w:r>
            <w:r>
              <w:rPr>
                <w:rFonts w:cs="Arial"/>
              </w:rPr>
              <w:t xml:space="preserve"> </w:t>
            </w:r>
            <w:r w:rsidRPr="00D06359">
              <w:rPr>
                <w:rFonts w:cs="Arial"/>
              </w:rPr>
              <w:t>After mediation in the field, mediators continue to monitor the progress to ensure continuous peace in the community</w:t>
            </w:r>
            <w:r>
              <w:rPr>
                <w:rFonts w:cs="Arial"/>
              </w:rPr>
              <w:t>.</w:t>
            </w:r>
          </w:p>
        </w:tc>
        <w:tc>
          <w:tcPr>
            <w:tcW w:w="4536" w:type="dxa"/>
          </w:tcPr>
          <w:p w14:paraId="0DE1E9A2" w14:textId="77777777" w:rsidR="00462DC6" w:rsidRDefault="00462DC6" w:rsidP="00992608">
            <w:pPr>
              <w:pStyle w:val="ListParagraph"/>
              <w:numPr>
                <w:ilvl w:val="0"/>
                <w:numId w:val="22"/>
              </w:numPr>
              <w:spacing w:after="160" w:line="259" w:lineRule="auto"/>
              <w:ind w:left="37" w:firstLine="0"/>
              <w:jc w:val="both"/>
              <w:rPr>
                <w:rFonts w:cs="Arial"/>
              </w:rPr>
            </w:pPr>
            <w:r w:rsidRPr="00D06359">
              <w:rPr>
                <w:rFonts w:cs="Arial"/>
              </w:rPr>
              <w:t>NAP 1325 should be included in the government’s Annual Plan, with Budget allocation for NAP 1325 from each of the line ministries. Needs to be Increase awareness of the governmen</w:t>
            </w:r>
            <w:r>
              <w:rPr>
                <w:rFonts w:cs="Arial"/>
              </w:rPr>
              <w:t>t</w:t>
            </w:r>
            <w:r w:rsidRPr="00D06359">
              <w:rPr>
                <w:rFonts w:cs="Arial"/>
              </w:rPr>
              <w:t xml:space="preserve"> entities and ownership of the program</w:t>
            </w:r>
            <w:r>
              <w:rPr>
                <w:rFonts w:cs="Arial"/>
              </w:rPr>
              <w:t xml:space="preserve">. </w:t>
            </w:r>
          </w:p>
          <w:p w14:paraId="2ECC99DC" w14:textId="77777777" w:rsidR="00462DC6" w:rsidRPr="007676A5" w:rsidRDefault="00462DC6" w:rsidP="00992608">
            <w:pPr>
              <w:pStyle w:val="ListParagraph"/>
              <w:numPr>
                <w:ilvl w:val="0"/>
                <w:numId w:val="22"/>
              </w:numPr>
              <w:spacing w:after="160" w:line="259" w:lineRule="auto"/>
              <w:ind w:left="0" w:firstLine="37"/>
              <w:rPr>
                <w:rFonts w:cs="Arial"/>
              </w:rPr>
            </w:pPr>
            <w:r>
              <w:rPr>
                <w:rFonts w:cs="Arial"/>
              </w:rPr>
              <w:t>T</w:t>
            </w:r>
            <w:r w:rsidRPr="00D06359">
              <w:rPr>
                <w:rFonts w:cs="Arial"/>
              </w:rPr>
              <w:t>o ensure the implementation of NAP 1325</w:t>
            </w:r>
            <w:r>
              <w:rPr>
                <w:rFonts w:cs="Arial"/>
              </w:rPr>
              <w:t xml:space="preserve">, </w:t>
            </w:r>
            <w:r w:rsidRPr="00D06359">
              <w:rPr>
                <w:rFonts w:cs="Arial"/>
              </w:rPr>
              <w:t xml:space="preserve">MoI needs to collect </w:t>
            </w:r>
            <w:r>
              <w:rPr>
                <w:rFonts w:cs="Arial"/>
              </w:rPr>
              <w:t>additional d</w:t>
            </w:r>
            <w:r w:rsidRPr="00D06359">
              <w:rPr>
                <w:rFonts w:cs="Arial"/>
              </w:rPr>
              <w:t>ata from line ministries</w:t>
            </w:r>
            <w:r>
              <w:rPr>
                <w:rFonts w:cs="Arial"/>
              </w:rPr>
              <w:t xml:space="preserve">, particularly regarding </w:t>
            </w:r>
            <w:r w:rsidRPr="00D06359">
              <w:rPr>
                <w:rFonts w:cs="Arial"/>
              </w:rPr>
              <w:t>women veterans including victims of past conflict</w:t>
            </w:r>
            <w:r>
              <w:rPr>
                <w:rFonts w:cs="Arial"/>
              </w:rPr>
              <w:t xml:space="preserve">. </w:t>
            </w:r>
            <w:r w:rsidRPr="007676A5">
              <w:rPr>
                <w:rFonts w:cs="Arial"/>
              </w:rPr>
              <w:t>Need more people in secretariat to implement NAP 1325</w:t>
            </w:r>
          </w:p>
          <w:p w14:paraId="37B677CF" w14:textId="77777777" w:rsidR="00462DC6" w:rsidRPr="007C0A76" w:rsidRDefault="00462DC6" w:rsidP="00992608">
            <w:pPr>
              <w:pStyle w:val="ListParagraph"/>
              <w:numPr>
                <w:ilvl w:val="0"/>
                <w:numId w:val="22"/>
              </w:numPr>
              <w:spacing w:after="160" w:line="259" w:lineRule="auto"/>
              <w:ind w:left="37" w:hanging="37"/>
              <w:jc w:val="both"/>
              <w:rPr>
                <w:rFonts w:cs="Arial"/>
              </w:rPr>
            </w:pPr>
            <w:r w:rsidRPr="007C0A76">
              <w:rPr>
                <w:rFonts w:cs="Arial"/>
              </w:rPr>
              <w:t>More focus on dialogue between women at every level to encourage women participation in decision making and to ensure their ownership of NAP activities. Further dissemination of NAP 1325 to everyone in the rural area workshops and seminars and working with community policing to ensure information outreach</w:t>
            </w:r>
          </w:p>
          <w:p w14:paraId="0E89172F" w14:textId="77777777" w:rsidR="000D3A39" w:rsidRPr="000D3A39" w:rsidRDefault="00462DC6" w:rsidP="00992608">
            <w:pPr>
              <w:pStyle w:val="ListParagraph"/>
              <w:numPr>
                <w:ilvl w:val="0"/>
                <w:numId w:val="22"/>
              </w:numPr>
              <w:spacing w:after="160" w:line="259" w:lineRule="auto"/>
              <w:ind w:left="37" w:firstLine="0"/>
              <w:rPr>
                <w:rFonts w:cs="Arial"/>
                <w:b/>
              </w:rPr>
            </w:pPr>
            <w:r w:rsidRPr="007C0A76">
              <w:rPr>
                <w:rFonts w:cs="Arial"/>
              </w:rPr>
              <w:t xml:space="preserve">Ongoing technical support from UN Women is needed to ensure the sustainability of NAP 1325, particularly in capacity building for the Secretariat in M&amp;E. </w:t>
            </w:r>
          </w:p>
          <w:p w14:paraId="3A1FC457" w14:textId="584C9F53" w:rsidR="00462DC6" w:rsidRPr="007676A5" w:rsidRDefault="00462DC6" w:rsidP="00992608">
            <w:pPr>
              <w:pStyle w:val="ListParagraph"/>
              <w:numPr>
                <w:ilvl w:val="0"/>
                <w:numId w:val="22"/>
              </w:numPr>
              <w:spacing w:after="160" w:line="259" w:lineRule="auto"/>
              <w:ind w:left="37" w:firstLine="0"/>
              <w:rPr>
                <w:rFonts w:cs="Arial"/>
                <w:b/>
              </w:rPr>
            </w:pPr>
            <w:r w:rsidRPr="007C0A76">
              <w:rPr>
                <w:rFonts w:cs="Arial"/>
              </w:rPr>
              <w:t>Continue mediation training with more female mediators.</w:t>
            </w:r>
          </w:p>
        </w:tc>
      </w:tr>
      <w:tr w:rsidR="00462DC6" w:rsidRPr="007676A5" w14:paraId="1654FAF2" w14:textId="77777777" w:rsidTr="00462DC6">
        <w:trPr>
          <w:trHeight w:val="1178"/>
        </w:trPr>
        <w:tc>
          <w:tcPr>
            <w:tcW w:w="1696" w:type="dxa"/>
          </w:tcPr>
          <w:p w14:paraId="1D01CBEB" w14:textId="77777777" w:rsidR="00462DC6" w:rsidRPr="007676A5" w:rsidRDefault="00462DC6" w:rsidP="00462DC6">
            <w:pPr>
              <w:spacing w:after="200"/>
              <w:rPr>
                <w:rFonts w:cs="Arial"/>
                <w:b/>
                <w:bCs/>
              </w:rPr>
            </w:pPr>
            <w:r w:rsidRPr="007676A5">
              <w:rPr>
                <w:rFonts w:cs="Arial"/>
                <w:b/>
                <w:bCs/>
              </w:rPr>
              <w:lastRenderedPageBreak/>
              <w:t xml:space="preserve">SECURITY STAKEHOLDERS </w:t>
            </w:r>
          </w:p>
        </w:tc>
        <w:tc>
          <w:tcPr>
            <w:tcW w:w="8364" w:type="dxa"/>
          </w:tcPr>
          <w:p w14:paraId="68F8AFD7" w14:textId="77777777" w:rsidR="00462DC6" w:rsidRPr="00EE24E0" w:rsidRDefault="00462DC6" w:rsidP="00992608">
            <w:pPr>
              <w:pStyle w:val="ListParagraph"/>
              <w:numPr>
                <w:ilvl w:val="0"/>
                <w:numId w:val="25"/>
              </w:numPr>
              <w:spacing w:after="160" w:line="259" w:lineRule="auto"/>
              <w:jc w:val="both"/>
              <w:rPr>
                <w:rFonts w:cs="Arial"/>
              </w:rPr>
            </w:pPr>
            <w:r w:rsidRPr="00EE24E0">
              <w:rPr>
                <w:rFonts w:cs="Arial"/>
              </w:rPr>
              <w:t>MoD started allocating a budget in 2019 for NAP 1325, to recruit new F-FDTL with e more women involved. However, due to political uncertainty, this program is still postponed. Limited budget for the implementation of NAP 1325 F-FDTL Training on NAP planning from NAP 1325 Secretariat (only one time) which increased capacity of activity planning in the ministry. The plan for the recruitment will be 15% women, it is the minimum expectation. F-FDTL training in New Zealand on how to negotiate and conduct mediation with vulnerable and victims during war, especially women. These trainings are helping women to participate in decision making</w:t>
            </w:r>
            <w:r>
              <w:rPr>
                <w:rFonts w:cs="Arial"/>
              </w:rPr>
              <w:t>.</w:t>
            </w:r>
          </w:p>
          <w:p w14:paraId="277EB129" w14:textId="06460201" w:rsidR="00462DC6" w:rsidRPr="007676A5" w:rsidRDefault="00462DC6" w:rsidP="00992608">
            <w:pPr>
              <w:pStyle w:val="ListParagraph"/>
              <w:numPr>
                <w:ilvl w:val="0"/>
                <w:numId w:val="25"/>
              </w:numPr>
              <w:spacing w:after="160" w:line="259" w:lineRule="auto"/>
              <w:rPr>
                <w:rFonts w:cs="Arial"/>
              </w:rPr>
            </w:pPr>
            <w:r w:rsidRPr="00EE24E0">
              <w:rPr>
                <w:rFonts w:cs="Arial"/>
              </w:rPr>
              <w:t>Implementation of PNTL gender strategy has had an impact, but no budget allocation for 2020 due to pandemic and political uncertainty. PNTL gender unit directly coordinates with general commando PNTL and responsible for gender equality inside PNTL, facilitates training, and encourages PNTL women to involve and participate in the decision making. UN</w:t>
            </w:r>
            <w:r w:rsidR="000D3A39">
              <w:rPr>
                <w:rFonts w:cs="Arial"/>
              </w:rPr>
              <w:t xml:space="preserve"> </w:t>
            </w:r>
            <w:r w:rsidRPr="00EE24E0">
              <w:rPr>
                <w:rFonts w:cs="Arial"/>
              </w:rPr>
              <w:t>W</w:t>
            </w:r>
            <w:r w:rsidR="000D3A39">
              <w:rPr>
                <w:rFonts w:cs="Arial"/>
              </w:rPr>
              <w:t>omen</w:t>
            </w:r>
            <w:r w:rsidRPr="00EE24E0">
              <w:rPr>
                <w:rFonts w:cs="Arial"/>
              </w:rPr>
              <w:t xml:space="preserve"> has supported financially, information dissemination and training</w:t>
            </w:r>
            <w:r>
              <w:rPr>
                <w:rFonts w:cs="Arial"/>
              </w:rPr>
              <w:t>.</w:t>
            </w:r>
          </w:p>
        </w:tc>
        <w:tc>
          <w:tcPr>
            <w:tcW w:w="4536" w:type="dxa"/>
          </w:tcPr>
          <w:p w14:paraId="425F3482" w14:textId="77777777" w:rsidR="00462DC6" w:rsidRDefault="00462DC6" w:rsidP="00992608">
            <w:pPr>
              <w:pStyle w:val="ListParagraph"/>
              <w:numPr>
                <w:ilvl w:val="0"/>
                <w:numId w:val="26"/>
              </w:numPr>
              <w:spacing w:after="160" w:line="259" w:lineRule="auto"/>
              <w:ind w:left="179" w:hanging="142"/>
              <w:jc w:val="both"/>
              <w:rPr>
                <w:rFonts w:cs="Arial"/>
              </w:rPr>
            </w:pPr>
            <w:r w:rsidRPr="00EE24E0">
              <w:rPr>
                <w:rFonts w:cs="Arial"/>
              </w:rPr>
              <w:t xml:space="preserve">Need to Involve MoD in the NAP 1325 to ensure effective implementation and UN Women should facilitate direct training on planning and implementation </w:t>
            </w:r>
            <w:r>
              <w:rPr>
                <w:rFonts w:cs="Arial"/>
              </w:rPr>
              <w:t>for</w:t>
            </w:r>
            <w:r w:rsidRPr="00EE24E0">
              <w:rPr>
                <w:rFonts w:cs="Arial"/>
              </w:rPr>
              <w:t xml:space="preserve"> MoD staff</w:t>
            </w:r>
            <w:r>
              <w:rPr>
                <w:rFonts w:cs="Arial"/>
              </w:rPr>
              <w:t>.</w:t>
            </w:r>
          </w:p>
          <w:p w14:paraId="596E250F" w14:textId="77777777" w:rsidR="00462DC6" w:rsidRPr="00EE24E0" w:rsidRDefault="00462DC6" w:rsidP="00462DC6">
            <w:pPr>
              <w:pStyle w:val="ListParagraph"/>
              <w:ind w:left="179" w:hanging="142"/>
              <w:rPr>
                <w:rFonts w:cs="Arial"/>
              </w:rPr>
            </w:pPr>
          </w:p>
          <w:p w14:paraId="71909560" w14:textId="77777777" w:rsidR="00462DC6" w:rsidRPr="00EE24E0" w:rsidRDefault="00462DC6" w:rsidP="00992608">
            <w:pPr>
              <w:pStyle w:val="ListParagraph"/>
              <w:numPr>
                <w:ilvl w:val="0"/>
                <w:numId w:val="26"/>
              </w:numPr>
              <w:spacing w:after="160" w:line="259" w:lineRule="auto"/>
              <w:ind w:left="179" w:hanging="142"/>
              <w:jc w:val="both"/>
              <w:rPr>
                <w:rFonts w:cs="Arial"/>
              </w:rPr>
            </w:pPr>
            <w:r w:rsidRPr="00EE24E0">
              <w:rPr>
                <w:rFonts w:cs="Arial"/>
              </w:rPr>
              <w:t>Capacity building of PNTL needed to ensure NAP 1325 implementation, particularly in leadership and public speaking. UNW to support training, information dissemination and PNTL strategic plan</w:t>
            </w:r>
            <w:r>
              <w:rPr>
                <w:rFonts w:cs="Arial"/>
              </w:rPr>
              <w:t>.</w:t>
            </w:r>
          </w:p>
          <w:p w14:paraId="52BF776A" w14:textId="77777777" w:rsidR="00462DC6" w:rsidRPr="00EE24E0" w:rsidRDefault="00462DC6" w:rsidP="00462DC6">
            <w:pPr>
              <w:rPr>
                <w:rFonts w:cs="Arial"/>
                <w:b/>
              </w:rPr>
            </w:pPr>
          </w:p>
        </w:tc>
      </w:tr>
      <w:tr w:rsidR="00462DC6" w:rsidRPr="007676A5" w14:paraId="2794EC32" w14:textId="77777777" w:rsidTr="00462DC6">
        <w:tc>
          <w:tcPr>
            <w:tcW w:w="1696" w:type="dxa"/>
          </w:tcPr>
          <w:p w14:paraId="552BDCCC" w14:textId="77777777" w:rsidR="00462DC6" w:rsidRPr="007676A5" w:rsidRDefault="00462DC6" w:rsidP="00462DC6">
            <w:pPr>
              <w:spacing w:after="200" w:line="276" w:lineRule="auto"/>
              <w:rPr>
                <w:rFonts w:cs="Arial"/>
                <w:b/>
                <w:bCs/>
              </w:rPr>
            </w:pPr>
            <w:r w:rsidRPr="007676A5">
              <w:rPr>
                <w:rFonts w:cs="Arial"/>
                <w:b/>
                <w:bCs/>
              </w:rPr>
              <w:t>CSO STAKEHOLDERS</w:t>
            </w:r>
          </w:p>
        </w:tc>
        <w:tc>
          <w:tcPr>
            <w:tcW w:w="8364" w:type="dxa"/>
          </w:tcPr>
          <w:p w14:paraId="0EC25182" w14:textId="77777777" w:rsidR="00462DC6" w:rsidRPr="007676A5" w:rsidRDefault="00462DC6" w:rsidP="00992608">
            <w:pPr>
              <w:numPr>
                <w:ilvl w:val="0"/>
                <w:numId w:val="21"/>
              </w:numPr>
              <w:spacing w:after="0" w:line="240" w:lineRule="auto"/>
              <w:ind w:left="171" w:firstLine="0"/>
              <w:jc w:val="both"/>
              <w:rPr>
                <w:rFonts w:cs="Arial"/>
              </w:rPr>
            </w:pPr>
            <w:r w:rsidRPr="00EE24E0">
              <w:rPr>
                <w:rFonts w:cs="Arial"/>
              </w:rPr>
              <w:t xml:space="preserve">NAP 1325 is important to ensure public entities to include women’s needs in their annual plans. However, many still not aware of NAP 1325 and consider it as UN program. </w:t>
            </w:r>
            <w:r w:rsidRPr="007676A5">
              <w:rPr>
                <w:rFonts w:cs="Arial"/>
              </w:rPr>
              <w:t>The government keep</w:t>
            </w:r>
            <w:r>
              <w:rPr>
                <w:rFonts w:cs="Arial"/>
              </w:rPr>
              <w:t>s</w:t>
            </w:r>
            <w:r w:rsidRPr="007676A5">
              <w:rPr>
                <w:rFonts w:cs="Arial"/>
              </w:rPr>
              <w:t xml:space="preserve"> changing the focal point for NAP 1325 which </w:t>
            </w:r>
            <w:r>
              <w:rPr>
                <w:rFonts w:cs="Arial"/>
              </w:rPr>
              <w:t xml:space="preserve">is </w:t>
            </w:r>
            <w:r w:rsidRPr="007676A5">
              <w:rPr>
                <w:rFonts w:cs="Arial"/>
              </w:rPr>
              <w:t>affecting the implementation process</w:t>
            </w:r>
            <w:r>
              <w:rPr>
                <w:rFonts w:cs="Arial"/>
              </w:rPr>
              <w:t xml:space="preserve">. </w:t>
            </w:r>
            <w:r w:rsidRPr="007676A5">
              <w:rPr>
                <w:rFonts w:cs="Arial"/>
              </w:rPr>
              <w:t>The EWER coordination has a line through staff in the field, Administrative and Municipality officials, and monitoring includes conflict between youth groups, GBV, land dispute, security issue, illegal movement, etc</w:t>
            </w:r>
          </w:p>
          <w:p w14:paraId="4FBDA212" w14:textId="77777777" w:rsidR="00462DC6" w:rsidRPr="007676A5" w:rsidRDefault="00462DC6" w:rsidP="00462DC6">
            <w:pPr>
              <w:pStyle w:val="ListParagraph"/>
              <w:rPr>
                <w:rFonts w:cs="Arial"/>
              </w:rPr>
            </w:pPr>
          </w:p>
          <w:p w14:paraId="3A54D9E9" w14:textId="300EBB88" w:rsidR="00462DC6" w:rsidRPr="000D3A39" w:rsidRDefault="00462DC6" w:rsidP="00992608">
            <w:pPr>
              <w:pStyle w:val="ListParagraph"/>
              <w:numPr>
                <w:ilvl w:val="0"/>
                <w:numId w:val="21"/>
              </w:numPr>
              <w:spacing w:after="0" w:line="240" w:lineRule="auto"/>
              <w:ind w:left="29" w:firstLine="0"/>
              <w:jc w:val="both"/>
              <w:rPr>
                <w:rFonts w:cs="Arial"/>
              </w:rPr>
            </w:pPr>
            <w:r w:rsidRPr="00EE24E0">
              <w:rPr>
                <w:rFonts w:cs="Arial"/>
              </w:rPr>
              <w:t>NAP 1325 enables women to be included in the process of state-building, peace, conflict resolution and development processes. Civil Societies ready to work with the government to implement NAP 1325 to increase participation of women in the rural areas.</w:t>
            </w:r>
            <w:r w:rsidR="000D3A39">
              <w:rPr>
                <w:rFonts w:cs="Arial"/>
              </w:rPr>
              <w:br/>
            </w:r>
          </w:p>
          <w:p w14:paraId="64388759" w14:textId="77777777" w:rsidR="00462DC6" w:rsidRPr="00A94188" w:rsidRDefault="00462DC6" w:rsidP="00992608">
            <w:pPr>
              <w:numPr>
                <w:ilvl w:val="0"/>
                <w:numId w:val="21"/>
              </w:numPr>
              <w:spacing w:after="0" w:line="240" w:lineRule="auto"/>
              <w:ind w:left="29" w:firstLine="0"/>
              <w:jc w:val="both"/>
              <w:rPr>
                <w:rFonts w:cs="Arial"/>
              </w:rPr>
            </w:pPr>
            <w:r w:rsidRPr="00A94188">
              <w:rPr>
                <w:rFonts w:cs="Arial"/>
              </w:rPr>
              <w:t>UNSCR 1325 helps raise issues of women victims of past conflict and continues work on the recommendation of CAVR (Commission for Reception, Truth and Reconciliation) to advocate the problem of the victims of past conflict. NAP 1325 describes more the scope of past violence than NAP-GBV which only covered current or more recent violence against women.</w:t>
            </w:r>
          </w:p>
          <w:p w14:paraId="67AD5B03" w14:textId="77777777" w:rsidR="00462DC6" w:rsidRPr="007676A5" w:rsidRDefault="00462DC6" w:rsidP="00462DC6">
            <w:pPr>
              <w:rPr>
                <w:rFonts w:cs="Arial"/>
              </w:rPr>
            </w:pPr>
          </w:p>
        </w:tc>
        <w:tc>
          <w:tcPr>
            <w:tcW w:w="4536" w:type="dxa"/>
          </w:tcPr>
          <w:p w14:paraId="008981B2" w14:textId="77777777" w:rsidR="00462DC6" w:rsidRPr="007676A5" w:rsidRDefault="00462DC6" w:rsidP="00992608">
            <w:pPr>
              <w:pStyle w:val="ListParagraph"/>
              <w:numPr>
                <w:ilvl w:val="0"/>
                <w:numId w:val="21"/>
              </w:numPr>
              <w:spacing w:after="160" w:line="259" w:lineRule="auto"/>
              <w:ind w:left="37" w:firstLine="0"/>
              <w:jc w:val="both"/>
              <w:rPr>
                <w:rFonts w:cs="Arial"/>
              </w:rPr>
            </w:pPr>
            <w:r w:rsidRPr="007676A5">
              <w:rPr>
                <w:rFonts w:cs="Arial"/>
              </w:rPr>
              <w:lastRenderedPageBreak/>
              <w:t>Need to ensure more government participation in the implementation of NAP 1325 not only depending on the donor funding. Coordination and cooperation between government and civil societies to ensure effective NAP 1325 implementation</w:t>
            </w:r>
            <w:r>
              <w:rPr>
                <w:rFonts w:cs="Arial"/>
              </w:rPr>
              <w:t xml:space="preserve">. </w:t>
            </w:r>
            <w:r w:rsidRPr="007676A5">
              <w:rPr>
                <w:rFonts w:cs="Arial"/>
              </w:rPr>
              <w:t>Involve churches in the training and information dissemination</w:t>
            </w:r>
          </w:p>
          <w:p w14:paraId="364149F4" w14:textId="77777777" w:rsidR="00462DC6" w:rsidRPr="007676A5" w:rsidRDefault="00462DC6" w:rsidP="00992608">
            <w:pPr>
              <w:pStyle w:val="ListParagraph"/>
              <w:numPr>
                <w:ilvl w:val="0"/>
                <w:numId w:val="21"/>
              </w:numPr>
              <w:spacing w:after="0" w:line="240" w:lineRule="auto"/>
              <w:ind w:left="-104" w:firstLine="104"/>
              <w:jc w:val="both"/>
              <w:rPr>
                <w:rFonts w:cs="Arial"/>
                <w:b/>
              </w:rPr>
            </w:pPr>
            <w:r w:rsidRPr="007676A5">
              <w:rPr>
                <w:rFonts w:cs="Arial"/>
              </w:rPr>
              <w:t>UN Women can directly work with civil societies to ensure effective and efficient NAP 1325 projects implementation because the government does not act on the victim of past conflict and is not fully sensitive to gender issues.</w:t>
            </w:r>
          </w:p>
          <w:p w14:paraId="01BEE9A4" w14:textId="77777777" w:rsidR="00462DC6" w:rsidRPr="007676A5" w:rsidRDefault="00462DC6" w:rsidP="00992608">
            <w:pPr>
              <w:numPr>
                <w:ilvl w:val="0"/>
                <w:numId w:val="21"/>
              </w:numPr>
              <w:spacing w:after="0" w:line="240" w:lineRule="auto"/>
              <w:ind w:left="37" w:hanging="37"/>
              <w:jc w:val="both"/>
              <w:rPr>
                <w:rFonts w:cs="Arial"/>
              </w:rPr>
            </w:pPr>
            <w:r w:rsidRPr="007676A5">
              <w:rPr>
                <w:rFonts w:cs="Arial"/>
              </w:rPr>
              <w:t xml:space="preserve">UN Women support cannot cover nationwide. Therefore, the government should </w:t>
            </w:r>
            <w:r w:rsidRPr="007676A5">
              <w:rPr>
                <w:rFonts w:cs="Arial"/>
              </w:rPr>
              <w:lastRenderedPageBreak/>
              <w:t xml:space="preserve">work with civil societies to </w:t>
            </w:r>
            <w:proofErr w:type="gramStart"/>
            <w:r w:rsidRPr="007676A5">
              <w:rPr>
                <w:rFonts w:cs="Arial"/>
              </w:rPr>
              <w:t>take action</w:t>
            </w:r>
            <w:proofErr w:type="gramEnd"/>
            <w:r w:rsidRPr="007676A5">
              <w:rPr>
                <w:rFonts w:cs="Arial"/>
              </w:rPr>
              <w:t xml:space="preserve"> and responsibility to ensure all people are accessed.</w:t>
            </w:r>
          </w:p>
          <w:p w14:paraId="1415E8E9" w14:textId="77777777" w:rsidR="00462DC6" w:rsidRPr="007676A5" w:rsidRDefault="00462DC6" w:rsidP="00462DC6">
            <w:pPr>
              <w:rPr>
                <w:rFonts w:cs="Arial"/>
                <w:b/>
              </w:rPr>
            </w:pPr>
            <w:r w:rsidRPr="007676A5">
              <w:rPr>
                <w:rFonts w:cs="Arial"/>
              </w:rPr>
              <w:t>UN Women to work more with national NGOs to advocate the needs of vulnerable women into the NAP and included in the State Budget.</w:t>
            </w:r>
          </w:p>
        </w:tc>
      </w:tr>
      <w:tr w:rsidR="00462DC6" w:rsidRPr="007676A5" w14:paraId="256DC6EC" w14:textId="77777777" w:rsidTr="00462DC6">
        <w:trPr>
          <w:trHeight w:val="1196"/>
        </w:trPr>
        <w:tc>
          <w:tcPr>
            <w:tcW w:w="1696" w:type="dxa"/>
          </w:tcPr>
          <w:p w14:paraId="1735F177" w14:textId="174B35EC" w:rsidR="00462DC6" w:rsidRPr="007676A5" w:rsidRDefault="00462DC6" w:rsidP="00462DC6">
            <w:pPr>
              <w:autoSpaceDE w:val="0"/>
              <w:autoSpaceDN w:val="0"/>
              <w:adjustRightInd w:val="0"/>
              <w:rPr>
                <w:rFonts w:cs="Arial"/>
                <w:b/>
                <w:bCs/>
              </w:rPr>
            </w:pPr>
            <w:r w:rsidRPr="007676A5">
              <w:rPr>
                <w:rFonts w:cs="Arial"/>
                <w:b/>
                <w:bCs/>
              </w:rPr>
              <w:t>MUNICIPALITY STAKEHOLDERS (BACAU</w:t>
            </w:r>
            <w:r w:rsidR="000D3A39">
              <w:rPr>
                <w:rFonts w:cs="Arial"/>
                <w:b/>
                <w:bCs/>
              </w:rPr>
              <w:t xml:space="preserve"> </w:t>
            </w:r>
            <w:r w:rsidRPr="007676A5">
              <w:rPr>
                <w:rFonts w:cs="Arial"/>
                <w:b/>
                <w:bCs/>
              </w:rPr>
              <w:t>&amp;</w:t>
            </w:r>
            <w:r w:rsidR="000D3A39">
              <w:rPr>
                <w:rFonts w:cs="Arial"/>
                <w:b/>
                <w:bCs/>
              </w:rPr>
              <w:t xml:space="preserve"> </w:t>
            </w:r>
            <w:r w:rsidRPr="007676A5">
              <w:rPr>
                <w:rFonts w:cs="Arial"/>
                <w:b/>
                <w:bCs/>
              </w:rPr>
              <w:t>COVALIMA)</w:t>
            </w:r>
          </w:p>
        </w:tc>
        <w:tc>
          <w:tcPr>
            <w:tcW w:w="8364" w:type="dxa"/>
          </w:tcPr>
          <w:p w14:paraId="0B7D17A8" w14:textId="77777777" w:rsidR="00462DC6" w:rsidRDefault="00462DC6" w:rsidP="00992608">
            <w:pPr>
              <w:pStyle w:val="ListParagraph"/>
              <w:numPr>
                <w:ilvl w:val="0"/>
                <w:numId w:val="23"/>
              </w:numPr>
              <w:spacing w:after="0" w:line="240" w:lineRule="auto"/>
              <w:jc w:val="both"/>
              <w:rPr>
                <w:rFonts w:cs="Arial"/>
              </w:rPr>
            </w:pPr>
            <w:r w:rsidRPr="007676A5">
              <w:rPr>
                <w:rFonts w:cs="Arial"/>
              </w:rPr>
              <w:t xml:space="preserve">NAP 1325 is important for all women to </w:t>
            </w:r>
            <w:r>
              <w:rPr>
                <w:rFonts w:cs="Arial"/>
              </w:rPr>
              <w:t xml:space="preserve">be </w:t>
            </w:r>
            <w:r w:rsidRPr="007676A5">
              <w:rPr>
                <w:rFonts w:cs="Arial"/>
              </w:rPr>
              <w:t>give</w:t>
            </w:r>
            <w:r>
              <w:rPr>
                <w:rFonts w:cs="Arial"/>
              </w:rPr>
              <w:t>n</w:t>
            </w:r>
            <w:r w:rsidRPr="007676A5">
              <w:rPr>
                <w:rFonts w:cs="Arial"/>
              </w:rPr>
              <w:t xml:space="preserve"> opportunities to participate in state development and to consider women in making decisions.</w:t>
            </w:r>
            <w:r>
              <w:rPr>
                <w:rFonts w:cs="Arial"/>
              </w:rPr>
              <w:t xml:space="preserve"> </w:t>
            </w:r>
            <w:r w:rsidRPr="007676A5">
              <w:rPr>
                <w:rFonts w:cs="Arial"/>
              </w:rPr>
              <w:t xml:space="preserve">Cultural issues </w:t>
            </w:r>
            <w:r>
              <w:rPr>
                <w:rFonts w:cs="Arial"/>
              </w:rPr>
              <w:t>are s</w:t>
            </w:r>
            <w:r w:rsidRPr="007676A5">
              <w:rPr>
                <w:rFonts w:cs="Arial"/>
              </w:rPr>
              <w:t>till a big challenge for women to participate in any decision making</w:t>
            </w:r>
            <w:r>
              <w:rPr>
                <w:rFonts w:cs="Arial"/>
              </w:rPr>
              <w:t>.</w:t>
            </w:r>
          </w:p>
          <w:p w14:paraId="59014F10" w14:textId="77777777" w:rsidR="00462DC6" w:rsidRPr="007676A5" w:rsidRDefault="00462DC6" w:rsidP="00462DC6">
            <w:pPr>
              <w:pStyle w:val="ListParagraph"/>
              <w:rPr>
                <w:rFonts w:cs="Arial"/>
              </w:rPr>
            </w:pPr>
          </w:p>
          <w:p w14:paraId="2242FA26" w14:textId="77777777" w:rsidR="00462DC6" w:rsidRDefault="00462DC6" w:rsidP="00992608">
            <w:pPr>
              <w:numPr>
                <w:ilvl w:val="0"/>
                <w:numId w:val="23"/>
              </w:numPr>
              <w:spacing w:after="0" w:line="240" w:lineRule="auto"/>
              <w:jc w:val="both"/>
              <w:rPr>
                <w:rFonts w:cs="Arial"/>
              </w:rPr>
            </w:pPr>
            <w:r w:rsidRPr="009E5342">
              <w:rPr>
                <w:rFonts w:cs="Arial"/>
              </w:rPr>
              <w:t>The team also directly discuss with government entities to ensure their awareness about the WPS program in Baucau. Training included components of CEDAW, NAP 1325, children protection, leadership, negotiation, proposal writing</w:t>
            </w:r>
            <w:r>
              <w:rPr>
                <w:rFonts w:cs="Arial"/>
              </w:rPr>
              <w:t>.</w:t>
            </w:r>
          </w:p>
          <w:p w14:paraId="7E833567" w14:textId="77777777" w:rsidR="00462DC6" w:rsidRPr="009E5342" w:rsidRDefault="00462DC6" w:rsidP="00462DC6">
            <w:pPr>
              <w:ind w:left="720"/>
              <w:rPr>
                <w:rFonts w:cs="Arial"/>
              </w:rPr>
            </w:pPr>
          </w:p>
          <w:p w14:paraId="6FD49ACE" w14:textId="5E6CCA5C" w:rsidR="00462DC6" w:rsidRPr="000D3A39" w:rsidRDefault="00462DC6" w:rsidP="00992608">
            <w:pPr>
              <w:pStyle w:val="ListParagraph"/>
              <w:numPr>
                <w:ilvl w:val="0"/>
                <w:numId w:val="23"/>
              </w:numPr>
              <w:spacing w:after="160" w:line="259" w:lineRule="auto"/>
              <w:jc w:val="both"/>
              <w:rPr>
                <w:rFonts w:cs="Arial"/>
              </w:rPr>
            </w:pPr>
            <w:r w:rsidRPr="009E5342">
              <w:rPr>
                <w:rFonts w:cs="Arial"/>
              </w:rPr>
              <w:t>Focal point and stakeholder</w:t>
            </w:r>
            <w:r>
              <w:rPr>
                <w:rFonts w:cs="Arial"/>
              </w:rPr>
              <w:t>s</w:t>
            </w:r>
            <w:r w:rsidRPr="009E5342">
              <w:rPr>
                <w:rFonts w:cs="Arial"/>
              </w:rPr>
              <w:t xml:space="preserve"> </w:t>
            </w:r>
            <w:r>
              <w:rPr>
                <w:rFonts w:cs="Arial"/>
              </w:rPr>
              <w:t>r</w:t>
            </w:r>
            <w:r w:rsidRPr="009E5342">
              <w:rPr>
                <w:rFonts w:cs="Arial"/>
              </w:rPr>
              <w:t xml:space="preserve">esponsible for specific </w:t>
            </w:r>
            <w:r>
              <w:rPr>
                <w:rFonts w:cs="Arial"/>
              </w:rPr>
              <w:t xml:space="preserve">NAP </w:t>
            </w:r>
            <w:r w:rsidRPr="009E5342">
              <w:rPr>
                <w:rFonts w:cs="Arial"/>
              </w:rPr>
              <w:t xml:space="preserve">position always changing </w:t>
            </w:r>
            <w:r>
              <w:rPr>
                <w:rFonts w:cs="Arial"/>
              </w:rPr>
              <w:t xml:space="preserve">which </w:t>
            </w:r>
            <w:r w:rsidRPr="009E5342">
              <w:rPr>
                <w:rFonts w:cs="Arial"/>
              </w:rPr>
              <w:t xml:space="preserve">caused slow implementation of NAP 1325 </w:t>
            </w:r>
            <w:r>
              <w:rPr>
                <w:rFonts w:cs="Arial"/>
              </w:rPr>
              <w:t xml:space="preserve">at municipal levels. </w:t>
            </w:r>
            <w:r w:rsidRPr="009E5342">
              <w:rPr>
                <w:rFonts w:cs="Arial"/>
              </w:rPr>
              <w:t>Municipality administration, women and referral network have quarterly meeting</w:t>
            </w:r>
            <w:r>
              <w:rPr>
                <w:rFonts w:cs="Arial"/>
              </w:rPr>
              <w:t>s</w:t>
            </w:r>
            <w:r w:rsidRPr="009E5342">
              <w:rPr>
                <w:rFonts w:cs="Arial"/>
              </w:rPr>
              <w:t xml:space="preserve"> to inform and update NAP implementation progress and presentation of planning, </w:t>
            </w:r>
            <w:r>
              <w:rPr>
                <w:rFonts w:cs="Arial"/>
              </w:rPr>
              <w:t>but n</w:t>
            </w:r>
            <w:r w:rsidRPr="009E5342">
              <w:rPr>
                <w:rFonts w:cs="Arial"/>
              </w:rPr>
              <w:t xml:space="preserve">o monitoring report of NAP </w:t>
            </w:r>
            <w:r>
              <w:rPr>
                <w:rFonts w:cs="Arial"/>
              </w:rPr>
              <w:t xml:space="preserve">is submitted at </w:t>
            </w:r>
            <w:r w:rsidRPr="009E5342">
              <w:rPr>
                <w:rFonts w:cs="Arial"/>
              </w:rPr>
              <w:t>the municipality level</w:t>
            </w:r>
            <w:r>
              <w:rPr>
                <w:rFonts w:cs="Arial"/>
              </w:rPr>
              <w:t>.</w:t>
            </w:r>
          </w:p>
        </w:tc>
        <w:tc>
          <w:tcPr>
            <w:tcW w:w="4536" w:type="dxa"/>
          </w:tcPr>
          <w:p w14:paraId="25AECA48" w14:textId="05BB73AE" w:rsidR="00462DC6" w:rsidRPr="000D3A39" w:rsidRDefault="00462DC6" w:rsidP="00992608">
            <w:pPr>
              <w:pStyle w:val="ListParagraph"/>
              <w:numPr>
                <w:ilvl w:val="0"/>
                <w:numId w:val="23"/>
              </w:numPr>
              <w:spacing w:after="0" w:line="240" w:lineRule="auto"/>
              <w:ind w:left="37" w:hanging="37"/>
              <w:jc w:val="both"/>
              <w:rPr>
                <w:rFonts w:cs="Arial"/>
              </w:rPr>
            </w:pPr>
            <w:r w:rsidRPr="009551A9">
              <w:rPr>
                <w:rFonts w:cs="Arial"/>
              </w:rPr>
              <w:t xml:space="preserve">Needs to be continued training to enhance women’s participation, leadership and conflict resolution, also to include business management. Gender equality, leadership, conflict management training should also involve men. </w:t>
            </w:r>
          </w:p>
          <w:p w14:paraId="3D92E1A8" w14:textId="77777777" w:rsidR="00462DC6" w:rsidRDefault="00462DC6" w:rsidP="00992608">
            <w:pPr>
              <w:pStyle w:val="ListParagraph"/>
              <w:numPr>
                <w:ilvl w:val="0"/>
                <w:numId w:val="23"/>
              </w:numPr>
              <w:spacing w:after="160" w:line="259" w:lineRule="auto"/>
              <w:ind w:left="37" w:hanging="37"/>
              <w:rPr>
                <w:rFonts w:cs="Arial"/>
              </w:rPr>
            </w:pPr>
            <w:r w:rsidRPr="009551A9">
              <w:rPr>
                <w:rFonts w:cs="Arial"/>
              </w:rPr>
              <w:t>The government should work with civil societies to spread NAP 1325 information to people in the rural areas and ensure women participation in decision making</w:t>
            </w:r>
            <w:r>
              <w:rPr>
                <w:rFonts w:cs="Arial"/>
              </w:rPr>
              <w:t>.</w:t>
            </w:r>
          </w:p>
          <w:p w14:paraId="46E7B808" w14:textId="77777777" w:rsidR="00462DC6" w:rsidRPr="009551A9" w:rsidRDefault="00462DC6" w:rsidP="00462DC6">
            <w:pPr>
              <w:pStyle w:val="ListParagraph"/>
              <w:rPr>
                <w:rFonts w:cs="Arial"/>
              </w:rPr>
            </w:pPr>
          </w:p>
          <w:p w14:paraId="428BE81E" w14:textId="77777777" w:rsidR="00462DC6" w:rsidRPr="009551A9" w:rsidRDefault="00462DC6" w:rsidP="00992608">
            <w:pPr>
              <w:pStyle w:val="ListParagraph"/>
              <w:numPr>
                <w:ilvl w:val="0"/>
                <w:numId w:val="23"/>
              </w:numPr>
              <w:spacing w:after="160" w:line="259" w:lineRule="auto"/>
              <w:ind w:left="37" w:firstLine="0"/>
              <w:rPr>
                <w:rFonts w:cs="Arial"/>
              </w:rPr>
            </w:pPr>
            <w:r w:rsidRPr="009551A9">
              <w:rPr>
                <w:rFonts w:cs="Arial"/>
              </w:rPr>
              <w:t>Integrate NAP 1325 into the district government programs and implemented by Women’s Associations at Municipality level</w:t>
            </w:r>
          </w:p>
          <w:p w14:paraId="0C549F3E" w14:textId="77777777" w:rsidR="00462DC6" w:rsidRPr="007676A5" w:rsidRDefault="00462DC6" w:rsidP="00462DC6">
            <w:pPr>
              <w:pStyle w:val="ListParagraph"/>
              <w:ind w:left="360"/>
              <w:rPr>
                <w:rFonts w:cs="Arial"/>
                <w:b/>
              </w:rPr>
            </w:pPr>
          </w:p>
        </w:tc>
      </w:tr>
    </w:tbl>
    <w:p w14:paraId="7F750474" w14:textId="77777777" w:rsidR="00462DC6" w:rsidRPr="007676A5" w:rsidRDefault="00462DC6" w:rsidP="00462DC6"/>
    <w:p w14:paraId="4738C33C" w14:textId="77777777" w:rsidR="00462DC6" w:rsidRDefault="00462DC6" w:rsidP="00462DC6"/>
    <w:p w14:paraId="3B111DCE" w14:textId="65E1DDFA" w:rsidR="000E5C6E" w:rsidRPr="006E48D6" w:rsidRDefault="000E5C6E" w:rsidP="00462DC6">
      <w:pPr>
        <w:spacing w:line="240" w:lineRule="auto"/>
        <w:jc w:val="both"/>
        <w:rPr>
          <w:rFonts w:ascii="Calibri" w:hAnsi="Calibri" w:cs="Times New Roman"/>
          <w:b/>
          <w:bCs/>
          <w:sz w:val="24"/>
          <w:szCs w:val="24"/>
          <w:lang w:val="en-US"/>
        </w:rPr>
      </w:pPr>
    </w:p>
    <w:sectPr w:rsidR="000E5C6E" w:rsidRPr="006E48D6" w:rsidSect="00462DC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4B9E97" w14:textId="77777777" w:rsidR="00992608" w:rsidRDefault="00992608" w:rsidP="0048550D">
      <w:pPr>
        <w:spacing w:after="0" w:line="240" w:lineRule="auto"/>
      </w:pPr>
      <w:r>
        <w:separator/>
      </w:r>
    </w:p>
  </w:endnote>
  <w:endnote w:type="continuationSeparator" w:id="0">
    <w:p w14:paraId="6F6E7DE4" w14:textId="77777777" w:rsidR="00992608" w:rsidRDefault="00992608" w:rsidP="0048550D">
      <w:pPr>
        <w:spacing w:after="0" w:line="240" w:lineRule="auto"/>
      </w:pPr>
      <w:r>
        <w:continuationSeparator/>
      </w:r>
    </w:p>
  </w:endnote>
  <w:endnote w:type="continuationNotice" w:id="1">
    <w:p w14:paraId="4A06FD6B" w14:textId="77777777" w:rsidR="00992608" w:rsidRDefault="009926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TheSansSemiBold-Plain">
    <w:altName w:val="Calibri"/>
    <w:panose1 w:val="00000000000000000000"/>
    <w:charset w:val="4D"/>
    <w:family w:val="auto"/>
    <w:notTrueType/>
    <w:pitch w:val="default"/>
    <w:sig w:usb0="00000003" w:usb1="00000000" w:usb2="00000000" w:usb3="00000000" w:csb0="00000001" w:csb1="00000000"/>
  </w:font>
  <w:font w:name="The Sans Bol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heSansLight-Plain">
    <w:altName w:val="Calibri"/>
    <w:panose1 w:val="00000000000000000000"/>
    <w:charset w:val="4D"/>
    <w:family w:val="auto"/>
    <w:notTrueType/>
    <w:pitch w:val="default"/>
    <w:sig w:usb0="00000003" w:usb1="00000000" w:usb2="00000000" w:usb3="00000000" w:csb0="00000001" w:csb1="00000000"/>
  </w:font>
  <w:font w:name="Arial Nova Light">
    <w:charset w:val="00"/>
    <w:family w:val="swiss"/>
    <w:pitch w:val="variable"/>
    <w:sig w:usb0="2000028F" w:usb1="00000002" w:usb2="00000000" w:usb3="00000000" w:csb0="0000019F" w:csb1="00000000"/>
  </w:font>
  <w:font w:name="CIDFont+F1">
    <w:altName w:val="Calibri"/>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Arial-ItalicMT">
    <w:altName w:val="Arial"/>
    <w:panose1 w:val="00000000000000000000"/>
    <w:charset w:val="00"/>
    <w:family w:val="auto"/>
    <w:notTrueType/>
    <w:pitch w:val="default"/>
    <w:sig w:usb0="00000003" w:usb1="00000000" w:usb2="00000000" w:usb3="00000000" w:csb0="00000001" w:csb1="00000000"/>
  </w:font>
  <w:font w:name="Arial-BoldMT">
    <w:charset w:val="00"/>
    <w:family w:val="auto"/>
    <w:pitch w:val="variable"/>
    <w:sig w:usb0="E0002AFF" w:usb1="C0007843" w:usb2="00000009" w:usb3="00000000" w:csb0="000001FF" w:csb1="00000000"/>
  </w:font>
  <w:font w:name="CIDFont+F5">
    <w:altName w:val="Calibri"/>
    <w:panose1 w:val="00000000000000000000"/>
    <w:charset w:val="00"/>
    <w:family w:val="auto"/>
    <w:notTrueType/>
    <w:pitch w:val="default"/>
    <w:sig w:usb0="00000003" w:usb1="00000000" w:usb2="00000000" w:usb3="00000000" w:csb0="00000001"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20002A87" w:usb1="00000000" w:usb2="00000000" w:usb3="00000000" w:csb0="000001FF" w:csb1="00000000"/>
  </w:font>
  <w:font w:name="The Sans Light-">
    <w:altName w:val="The Sans Light-"/>
    <w:panose1 w:val="00000000000000000000"/>
    <w:charset w:val="00"/>
    <w:family w:val="swiss"/>
    <w:notTrueType/>
    <w:pitch w:val="default"/>
    <w:sig w:usb0="00000003" w:usb1="00000000" w:usb2="00000000" w:usb3="00000000" w:csb0="00000001" w:csb1="00000000"/>
  </w:font>
  <w:font w:name="TheSansC5-Light">
    <w:altName w:val="Calibri"/>
    <w:panose1 w:val="00000000000000000000"/>
    <w:charset w:val="00"/>
    <w:family w:val="swiss"/>
    <w:notTrueType/>
    <w:pitch w:val="default"/>
    <w:sig w:usb0="00000003" w:usb1="00000000" w:usb2="00000000" w:usb3="00000000" w:csb0="00000001" w:csb1="00000000"/>
  </w:font>
  <w:font w:name="Gotham-Book">
    <w:altName w:val="Calibri"/>
    <w:panose1 w:val="00000000000000000000"/>
    <w:charset w:val="00"/>
    <w:family w:val="swiss"/>
    <w:notTrueType/>
    <w:pitch w:val="default"/>
    <w:sig w:usb0="00000003" w:usb1="00000000" w:usb2="00000000" w:usb3="00000000" w:csb0="00000001" w:csb1="00000000"/>
  </w:font>
  <w:font w:name="MyriadPro-Light">
    <w:altName w:val="Calibri"/>
    <w:panose1 w:val="00000000000000000000"/>
    <w:charset w:val="00"/>
    <w:family w:val="swiss"/>
    <w:notTrueType/>
    <w:pitch w:val="default"/>
    <w:sig w:usb0="00000003" w:usb1="00000000" w:usb2="00000000" w:usb3="00000000" w:csb0="00000001" w:csb1="00000000"/>
  </w:font>
  <w:font w:name="Gotham-Bold">
    <w:altName w:val="Calibri"/>
    <w:panose1 w:val="00000000000000000000"/>
    <w:charset w:val="00"/>
    <w:family w:val="swiss"/>
    <w:notTrueType/>
    <w:pitch w:val="default"/>
    <w:sig w:usb0="00000003" w:usb1="00000000" w:usb2="00000000" w:usb3="00000000" w:csb0="00000001" w:csb1="00000000"/>
  </w:font>
  <w:font w:name="CIDFont+F3">
    <w:altName w:val="Calibri"/>
    <w:panose1 w:val="00000000000000000000"/>
    <w:charset w:val="00"/>
    <w:family w:val="auto"/>
    <w:notTrueType/>
    <w:pitch w:val="default"/>
    <w:sig w:usb0="00000003" w:usb1="08070000" w:usb2="00000010" w:usb3="00000000" w:csb0="00020001" w:csb1="00000000"/>
  </w:font>
  <w:font w:name="Tahoma">
    <w:panose1 w:val="020B0604030504040204"/>
    <w:charset w:val="00"/>
    <w:family w:val="swiss"/>
    <w:pitch w:val="variable"/>
    <w:sig w:usb0="E1002EFF" w:usb1="C000605B" w:usb2="00000029" w:usb3="00000000" w:csb0="000101FF" w:csb1="00000000"/>
  </w:font>
  <w:font w:name="CIDFont+F4">
    <w:altName w:val="Calibri"/>
    <w:panose1 w:val="00000000000000000000"/>
    <w:charset w:val="00"/>
    <w:family w:val="auto"/>
    <w:notTrueType/>
    <w:pitch w:val="default"/>
    <w:sig w:usb0="00000003" w:usb1="08080000" w:usb2="00000010" w:usb3="00000000" w:csb0="0010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Roboto-Regular">
    <w:altName w:val="Arial"/>
    <w:panose1 w:val="00000000000000000000"/>
    <w:charset w:val="00"/>
    <w:family w:val="auto"/>
    <w:notTrueType/>
    <w:pitch w:val="default"/>
    <w:sig w:usb0="00000003" w:usb1="00000000" w:usb2="00000000" w:usb3="00000000" w:csb0="00000001" w:csb1="00000000"/>
  </w:font>
  <w:font w:name="TheSansC5-Bold">
    <w:altName w:val="Calibri"/>
    <w:panose1 w:val="00000000000000000000"/>
    <w:charset w:val="00"/>
    <w:family w:val="swiss"/>
    <w:notTrueType/>
    <w:pitch w:val="default"/>
    <w:sig w:usb0="00000003" w:usb1="00000000" w:usb2="00000000" w:usb3="00000000" w:csb0="00000001" w:csb1="00000000"/>
  </w:font>
  <w:font w:name="Formata-Light">
    <w:altName w:val="Calibri"/>
    <w:panose1 w:val="00000000000000000000"/>
    <w:charset w:val="00"/>
    <w:family w:val="swiss"/>
    <w:notTrueType/>
    <w:pitch w:val="default"/>
    <w:sig w:usb0="00000003" w:usb1="00000000" w:usb2="00000000" w:usb3="00000000" w:csb0="00000001" w:csb1="00000000"/>
  </w:font>
  <w:font w:name="AvenirNext-Regular">
    <w:altName w:val="Calibri"/>
    <w:panose1 w:val="00000000000000000000"/>
    <w:charset w:val="00"/>
    <w:family w:val="swiss"/>
    <w:notTrueType/>
    <w:pitch w:val="default"/>
    <w:sig w:usb0="00000003" w:usb1="00000000" w:usb2="00000000" w:usb3="00000000" w:csb0="00000001" w:csb1="00000000"/>
  </w:font>
  <w:font w:name="AvenirNext-Bold">
    <w:altName w:val="Calibri"/>
    <w:panose1 w:val="00000000000000000000"/>
    <w:charset w:val="00"/>
    <w:family w:val="swiss"/>
    <w:notTrueType/>
    <w:pitch w:val="default"/>
    <w:sig w:usb0="00000003" w:usb1="00000000" w:usb2="00000000" w:usb3="00000000" w:csb0="00000001" w:csb1="00000000"/>
  </w:font>
  <w:font w:name="PT Sans">
    <w:charset w:val="CC"/>
    <w:family w:val="auto"/>
    <w:pitch w:val="variable"/>
    <w:sig w:usb0="A00002EF" w:usb1="5000204B" w:usb2="00000000" w:usb3="00000000" w:csb0="00000097" w:csb1="00000000"/>
  </w:font>
  <w:font w:name="UniversLTStd-Cn">
    <w:altName w:val="Calibri"/>
    <w:panose1 w:val="00000000000000000000"/>
    <w:charset w:val="00"/>
    <w:family w:val="swiss"/>
    <w:notTrueType/>
    <w:pitch w:val="default"/>
    <w:sig w:usb0="00000003" w:usb1="00000000" w:usb2="00000000" w:usb3="00000000" w:csb0="00000001" w:csb1="00000000"/>
  </w:font>
  <w:font w:name="UniversLTStd-BoldCn">
    <w:altName w:val="Yu Gothic"/>
    <w:panose1 w:val="00000000000000000000"/>
    <w:charset w:val="80"/>
    <w:family w:val="swiss"/>
    <w:notTrueType/>
    <w:pitch w:val="default"/>
    <w:sig w:usb0="00000001" w:usb1="08070000" w:usb2="00000010" w:usb3="00000000" w:csb0="00020000" w:csb1="00000000"/>
  </w:font>
  <w:font w:name="FranklinGothic-Book">
    <w:charset w:val="00"/>
    <w:family w:val="auto"/>
    <w:pitch w:val="variable"/>
    <w:sig w:usb0="00000287" w:usb1="00000000" w:usb2="00000000" w:usb3="00000000" w:csb0="0000009F" w:csb1="00000000"/>
  </w:font>
  <w:font w:name="FranklinGothic-DemiCond">
    <w:charset w:val="00"/>
    <w:family w:val="auto"/>
    <w:pitch w:val="variable"/>
    <w:sig w:usb0="00000287" w:usb1="00000000" w:usb2="00000000" w:usb3="00000000" w:csb0="0000009F" w:csb1="00000000"/>
  </w:font>
  <w:font w:name="IdealSans-Book">
    <w:altName w:val="Calibri"/>
    <w:panose1 w:val="00000000000000000000"/>
    <w:charset w:val="00"/>
    <w:family w:val="auto"/>
    <w:notTrueType/>
    <w:pitch w:val="default"/>
    <w:sig w:usb0="00000003" w:usb1="00000000" w:usb2="00000000" w:usb3="00000000" w:csb0="00000001" w:csb1="00000000"/>
  </w:font>
  <w:font w:name="Calibri (Body)">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7758638"/>
      <w:docPartObj>
        <w:docPartGallery w:val="Page Numbers (Bottom of Page)"/>
        <w:docPartUnique/>
      </w:docPartObj>
    </w:sdtPr>
    <w:sdtEndPr>
      <w:rPr>
        <w:noProof/>
      </w:rPr>
    </w:sdtEndPr>
    <w:sdtContent>
      <w:p w14:paraId="57BCAFFC" w14:textId="416A1488" w:rsidR="002F7CDD" w:rsidRDefault="002F7CDD">
        <w:pPr>
          <w:pStyle w:val="Footer"/>
          <w:jc w:val="right"/>
        </w:pPr>
        <w:r>
          <w:fldChar w:fldCharType="begin"/>
        </w:r>
        <w:r>
          <w:instrText xml:space="preserve"> PAGE   \* MERGEFORMAT </w:instrText>
        </w:r>
        <w:r>
          <w:fldChar w:fldCharType="separate"/>
        </w:r>
        <w:r>
          <w:rPr>
            <w:noProof/>
          </w:rPr>
          <w:t>40</w:t>
        </w:r>
        <w:r>
          <w:rPr>
            <w:noProof/>
          </w:rPr>
          <w:fldChar w:fldCharType="end"/>
        </w:r>
      </w:p>
    </w:sdtContent>
  </w:sdt>
  <w:p w14:paraId="7416A367" w14:textId="77777777" w:rsidR="002F7CDD" w:rsidRDefault="002F7C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892D46" w14:textId="77777777" w:rsidR="00992608" w:rsidRDefault="00992608" w:rsidP="0048550D">
      <w:pPr>
        <w:spacing w:after="0" w:line="240" w:lineRule="auto"/>
      </w:pPr>
      <w:r>
        <w:separator/>
      </w:r>
    </w:p>
  </w:footnote>
  <w:footnote w:type="continuationSeparator" w:id="0">
    <w:p w14:paraId="26AB8CC9" w14:textId="77777777" w:rsidR="00992608" w:rsidRDefault="00992608" w:rsidP="0048550D">
      <w:pPr>
        <w:spacing w:after="0" w:line="240" w:lineRule="auto"/>
      </w:pPr>
      <w:r>
        <w:continuationSeparator/>
      </w:r>
    </w:p>
  </w:footnote>
  <w:footnote w:type="continuationNotice" w:id="1">
    <w:p w14:paraId="4F95E564" w14:textId="77777777" w:rsidR="00992608" w:rsidRDefault="00992608">
      <w:pPr>
        <w:spacing w:after="0" w:line="240" w:lineRule="auto"/>
      </w:pPr>
    </w:p>
  </w:footnote>
  <w:footnote w:id="2">
    <w:p w14:paraId="40118E46" w14:textId="13956FB2" w:rsidR="002F7CDD" w:rsidRPr="00B27259" w:rsidRDefault="002F7CDD" w:rsidP="000F2768">
      <w:pPr>
        <w:autoSpaceDE w:val="0"/>
        <w:autoSpaceDN w:val="0"/>
        <w:adjustRightInd w:val="0"/>
        <w:spacing w:after="0" w:line="240" w:lineRule="auto"/>
        <w:jc w:val="both"/>
        <w:rPr>
          <w:sz w:val="18"/>
          <w:szCs w:val="18"/>
        </w:rPr>
      </w:pPr>
      <w:r w:rsidRPr="00C36013">
        <w:rPr>
          <w:rStyle w:val="FootnoteReference"/>
          <w:sz w:val="18"/>
          <w:szCs w:val="18"/>
        </w:rPr>
        <w:footnoteRef/>
      </w:r>
      <w:r w:rsidRPr="00C36013">
        <w:rPr>
          <w:sz w:val="18"/>
          <w:szCs w:val="18"/>
        </w:rPr>
        <w:t xml:space="preserve"> The United Nations Sustainable Development Cooperation Framework</w:t>
      </w:r>
      <w:r>
        <w:rPr>
          <w:sz w:val="18"/>
          <w:szCs w:val="18"/>
        </w:rPr>
        <w:t xml:space="preserve"> </w:t>
      </w:r>
      <w:r w:rsidRPr="00C36013">
        <w:rPr>
          <w:sz w:val="18"/>
          <w:szCs w:val="18"/>
        </w:rPr>
        <w:t xml:space="preserve">(UNSDCF), Timor-Leste 2021–2025 </w:t>
      </w:r>
      <w:r w:rsidRPr="00B27259">
        <w:rPr>
          <w:sz w:val="18"/>
          <w:szCs w:val="18"/>
        </w:rPr>
        <w:t>p.17</w:t>
      </w:r>
    </w:p>
    <w:p w14:paraId="7C8BF86E" w14:textId="77777777" w:rsidR="002F7CDD" w:rsidRPr="00675AE0" w:rsidRDefault="002F7CDD" w:rsidP="000F2768">
      <w:pPr>
        <w:pStyle w:val="FootnoteText"/>
        <w:rPr>
          <w:sz w:val="18"/>
          <w:szCs w:val="18"/>
          <w:lang w:val="en-AU"/>
        </w:rPr>
      </w:pPr>
    </w:p>
  </w:footnote>
  <w:footnote w:id="3">
    <w:p w14:paraId="65DAF755" w14:textId="27E51CB0" w:rsidR="002F7CDD" w:rsidRPr="000532DD" w:rsidRDefault="002F7CDD">
      <w:pPr>
        <w:pStyle w:val="FootnoteText"/>
        <w:rPr>
          <w:sz w:val="18"/>
          <w:szCs w:val="18"/>
          <w:lang w:val="en-AU"/>
        </w:rPr>
      </w:pPr>
      <w:r w:rsidRPr="000532DD">
        <w:rPr>
          <w:rStyle w:val="FootnoteReference"/>
          <w:sz w:val="18"/>
          <w:szCs w:val="18"/>
        </w:rPr>
        <w:footnoteRef/>
      </w:r>
      <w:r w:rsidRPr="000532DD">
        <w:rPr>
          <w:sz w:val="18"/>
          <w:szCs w:val="18"/>
        </w:rPr>
        <w:t xml:space="preserve"> </w:t>
      </w:r>
      <w:r w:rsidR="00EF0498">
        <w:rPr>
          <w:sz w:val="18"/>
          <w:szCs w:val="18"/>
          <w:lang w:val="en-AU"/>
        </w:rPr>
        <w:t>Of the</w:t>
      </w:r>
      <w:r w:rsidRPr="000532DD">
        <w:rPr>
          <w:sz w:val="18"/>
          <w:szCs w:val="18"/>
          <w:lang w:val="en-AU"/>
        </w:rPr>
        <w:t xml:space="preserve"> total of 73 stakeholders interviewed, 41 </w:t>
      </w:r>
      <w:r w:rsidR="00EF0498">
        <w:rPr>
          <w:sz w:val="18"/>
          <w:szCs w:val="18"/>
          <w:lang w:val="en-AU"/>
        </w:rPr>
        <w:t>were</w:t>
      </w:r>
      <w:r w:rsidRPr="000532DD">
        <w:rPr>
          <w:sz w:val="18"/>
          <w:szCs w:val="18"/>
          <w:lang w:val="en-AU"/>
        </w:rPr>
        <w:t xml:space="preserve"> from government and 32 representing CSOs.</w:t>
      </w:r>
    </w:p>
  </w:footnote>
  <w:footnote w:id="4">
    <w:p w14:paraId="102A8991" w14:textId="0A8FD25E" w:rsidR="002F7CDD" w:rsidRPr="00735D4D" w:rsidRDefault="002F7CDD" w:rsidP="00A17419">
      <w:pPr>
        <w:pStyle w:val="FootnoteText"/>
        <w:rPr>
          <w:sz w:val="18"/>
          <w:szCs w:val="18"/>
          <w:lang w:val="en-AU"/>
        </w:rPr>
      </w:pPr>
      <w:r>
        <w:rPr>
          <w:rStyle w:val="FootnoteReference"/>
        </w:rPr>
        <w:footnoteRef/>
      </w:r>
      <w:r>
        <w:t xml:space="preserve"> </w:t>
      </w:r>
      <w:r w:rsidRPr="00735D4D">
        <w:rPr>
          <w:sz w:val="18"/>
          <w:szCs w:val="18"/>
        </w:rPr>
        <w:t xml:space="preserve">PNTL- </w:t>
      </w:r>
      <w:r w:rsidRPr="00735D4D">
        <w:rPr>
          <w:sz w:val="18"/>
          <w:szCs w:val="18"/>
          <w:lang w:val="en-AU"/>
        </w:rPr>
        <w:t>Timor</w:t>
      </w:r>
      <w:r>
        <w:rPr>
          <w:sz w:val="18"/>
          <w:szCs w:val="18"/>
          <w:lang w:val="en-AU"/>
        </w:rPr>
        <w:t>-</w:t>
      </w:r>
      <w:r w:rsidRPr="00735D4D">
        <w:rPr>
          <w:sz w:val="18"/>
          <w:szCs w:val="18"/>
          <w:lang w:val="en-AU"/>
        </w:rPr>
        <w:t xml:space="preserve">Leste National Police </w:t>
      </w:r>
    </w:p>
  </w:footnote>
  <w:footnote w:id="5">
    <w:p w14:paraId="335A386D" w14:textId="77777777" w:rsidR="002F7CDD" w:rsidRPr="00675AE0" w:rsidRDefault="002F7CDD" w:rsidP="00C36013">
      <w:pPr>
        <w:autoSpaceDE w:val="0"/>
        <w:autoSpaceDN w:val="0"/>
        <w:adjustRightInd w:val="0"/>
        <w:spacing w:after="0" w:line="240" w:lineRule="auto"/>
        <w:jc w:val="both"/>
        <w:rPr>
          <w:b/>
          <w:bCs/>
          <w:i/>
          <w:iCs/>
          <w:sz w:val="18"/>
          <w:szCs w:val="18"/>
        </w:rPr>
      </w:pPr>
      <w:r w:rsidRPr="00675AE0">
        <w:rPr>
          <w:rStyle w:val="FootnoteReference"/>
          <w:sz w:val="18"/>
          <w:szCs w:val="18"/>
        </w:rPr>
        <w:footnoteRef/>
      </w:r>
      <w:r w:rsidRPr="00675AE0">
        <w:rPr>
          <w:sz w:val="18"/>
          <w:szCs w:val="18"/>
        </w:rPr>
        <w:t xml:space="preserve"> Voluntary National Review 2019 of Timor-Leste REPORT ON THE IMPLEMENTATION OF THE SUSTAINABLE DEVELOPMENT GOALS</w:t>
      </w:r>
      <w:r>
        <w:rPr>
          <w:sz w:val="18"/>
          <w:szCs w:val="18"/>
        </w:rPr>
        <w:t xml:space="preserve">. </w:t>
      </w:r>
      <w:r w:rsidRPr="00675AE0">
        <w:rPr>
          <w:sz w:val="18"/>
          <w:szCs w:val="18"/>
        </w:rPr>
        <w:t xml:space="preserve"> Key messages submitted to the UN High-level Political Forum on Sustainable Development (HLPF)p.2</w:t>
      </w:r>
    </w:p>
    <w:p w14:paraId="27337FDF" w14:textId="77777777" w:rsidR="002F7CDD" w:rsidRPr="00675AE0" w:rsidRDefault="002F7CDD" w:rsidP="00C36013">
      <w:pPr>
        <w:pStyle w:val="FootnoteText"/>
        <w:rPr>
          <w:sz w:val="18"/>
          <w:szCs w:val="18"/>
          <w:lang w:val="en-AU"/>
        </w:rPr>
      </w:pPr>
    </w:p>
  </w:footnote>
  <w:footnote w:id="6">
    <w:p w14:paraId="5C7CFA04" w14:textId="2402570C" w:rsidR="002F7CDD" w:rsidRPr="002273B3" w:rsidRDefault="002F7CDD" w:rsidP="009144C4">
      <w:pPr>
        <w:pStyle w:val="FootnoteText"/>
        <w:rPr>
          <w:lang w:val="en-AU"/>
        </w:rPr>
      </w:pPr>
      <w:r w:rsidRPr="00735D4D">
        <w:rPr>
          <w:rStyle w:val="FootnoteReference"/>
          <w:sz w:val="18"/>
          <w:szCs w:val="18"/>
        </w:rPr>
        <w:footnoteRef/>
      </w:r>
      <w:r w:rsidRPr="00735D4D">
        <w:rPr>
          <w:sz w:val="18"/>
          <w:szCs w:val="18"/>
        </w:rPr>
        <w:t xml:space="preserve"> </w:t>
      </w:r>
      <w:r w:rsidRPr="00735D4D">
        <w:rPr>
          <w:sz w:val="18"/>
          <w:szCs w:val="18"/>
          <w:lang w:val="en-AU"/>
        </w:rPr>
        <w:t>Ministry of the Interior was replaced by the MODS following the national elections in July 2017</w:t>
      </w:r>
      <w:r>
        <w:rPr>
          <w:lang w:val="en-AU"/>
        </w:rPr>
        <w:t xml:space="preserve">. </w:t>
      </w:r>
    </w:p>
  </w:footnote>
  <w:footnote w:id="7">
    <w:p w14:paraId="5C839424" w14:textId="711BC996" w:rsidR="00DE2B37" w:rsidRPr="00DE2B37" w:rsidRDefault="00DE2B37">
      <w:pPr>
        <w:pStyle w:val="FootnoteText"/>
        <w:rPr>
          <w:lang w:val="en-US"/>
        </w:rPr>
      </w:pPr>
      <w:r w:rsidRPr="00DE2B37">
        <w:rPr>
          <w:sz w:val="18"/>
          <w:szCs w:val="18"/>
        </w:rPr>
        <w:footnoteRef/>
      </w:r>
      <w:r w:rsidRPr="00DE2B37">
        <w:rPr>
          <w:sz w:val="18"/>
          <w:szCs w:val="18"/>
        </w:rPr>
        <w:t xml:space="preserve"> </w:t>
      </w:r>
      <w:r w:rsidRPr="00DE2B37">
        <w:rPr>
          <w:sz w:val="18"/>
          <w:szCs w:val="18"/>
        </w:rPr>
        <w:t>This includes CEDAW General Recommendation No. 30 on Women in Conflict Prevention, Conflict and Post-Conflict Situations and CEDAW General Recommendation No. 33 on Women’s Access to Justice, particularly in conflict, post-</w:t>
      </w:r>
      <w:proofErr w:type="gramStart"/>
      <w:r w:rsidRPr="00DE2B37">
        <w:rPr>
          <w:sz w:val="18"/>
          <w:szCs w:val="18"/>
        </w:rPr>
        <w:t>conflict</w:t>
      </w:r>
      <w:proofErr w:type="gramEnd"/>
      <w:r w:rsidRPr="00DE2B37">
        <w:rPr>
          <w:sz w:val="18"/>
          <w:szCs w:val="18"/>
        </w:rPr>
        <w:t xml:space="preserve"> and various forms of crisis contexts, because women and girls are at risk of violence and other forms of gender-based violations in all these settings.</w:t>
      </w:r>
    </w:p>
  </w:footnote>
  <w:footnote w:id="8">
    <w:p w14:paraId="02BB9EAD" w14:textId="77777777" w:rsidR="002F7CDD" w:rsidRPr="001F533A" w:rsidRDefault="002F7CDD" w:rsidP="00DA3882">
      <w:pPr>
        <w:pStyle w:val="FootnoteText"/>
        <w:rPr>
          <w:sz w:val="18"/>
          <w:szCs w:val="18"/>
          <w:lang w:val="en-AU"/>
        </w:rPr>
      </w:pPr>
      <w:r w:rsidRPr="001F533A">
        <w:rPr>
          <w:rStyle w:val="FootnoteReference"/>
          <w:sz w:val="18"/>
          <w:szCs w:val="18"/>
        </w:rPr>
        <w:footnoteRef/>
      </w:r>
      <w:r w:rsidRPr="001F533A">
        <w:rPr>
          <w:sz w:val="18"/>
          <w:szCs w:val="18"/>
        </w:rPr>
        <w:t xml:space="preserve"> Government of </w:t>
      </w:r>
      <w:r w:rsidRPr="001F533A">
        <w:rPr>
          <w:sz w:val="18"/>
          <w:szCs w:val="18"/>
          <w:lang w:val="en-AU"/>
        </w:rPr>
        <w:t xml:space="preserve">Timor Leste, </w:t>
      </w:r>
      <w:r w:rsidRPr="001F533A">
        <w:rPr>
          <w:sz w:val="18"/>
          <w:szCs w:val="18"/>
          <w:u w:val="single"/>
          <w:lang w:val="en-AU"/>
        </w:rPr>
        <w:t>Strategic Development Plan 2011-30</w:t>
      </w:r>
      <w:r w:rsidRPr="001F533A">
        <w:rPr>
          <w:sz w:val="18"/>
          <w:szCs w:val="18"/>
          <w:lang w:val="en-AU"/>
        </w:rPr>
        <w:t>, pp. 51-52.</w:t>
      </w:r>
    </w:p>
  </w:footnote>
  <w:footnote w:id="9">
    <w:p w14:paraId="37814606" w14:textId="77777777" w:rsidR="002F7CDD" w:rsidRPr="005B2B25" w:rsidRDefault="002F7CDD" w:rsidP="00540991">
      <w:pPr>
        <w:pStyle w:val="FootnoteText"/>
        <w:rPr>
          <w:rFonts w:ascii="Calibri" w:eastAsia="Times New Roman" w:hAnsi="Calibri" w:cs="Arial"/>
          <w:sz w:val="18"/>
          <w:szCs w:val="18"/>
          <w:lang w:val="en-AU" w:eastAsia="en-AU"/>
        </w:rPr>
      </w:pPr>
      <w:r w:rsidRPr="00EA33B8">
        <w:rPr>
          <w:rStyle w:val="FootnoteReference"/>
        </w:rPr>
        <w:footnoteRef/>
      </w:r>
      <w:r w:rsidRPr="00EA33B8">
        <w:t xml:space="preserve"> </w:t>
      </w:r>
      <w:r w:rsidRPr="005B2B25">
        <w:rPr>
          <w:rFonts w:ascii="Calibri" w:eastAsia="Times New Roman" w:hAnsi="Calibri" w:cs="Arial"/>
          <w:sz w:val="18"/>
          <w:szCs w:val="18"/>
          <w:lang w:val="en-AU" w:eastAsia="en-AU"/>
        </w:rPr>
        <w:t xml:space="preserve">The administrative posts (former subdistricts) of East Timor are subdivided into 442 </w:t>
      </w:r>
      <w:proofErr w:type="spellStart"/>
      <w:r w:rsidRPr="005B2B25">
        <w:rPr>
          <w:rFonts w:ascii="Calibri" w:eastAsia="Times New Roman" w:hAnsi="Calibri" w:cs="Arial"/>
          <w:sz w:val="18"/>
          <w:szCs w:val="18"/>
          <w:lang w:val="en-AU" w:eastAsia="en-AU"/>
        </w:rPr>
        <w:t>sucos</w:t>
      </w:r>
      <w:proofErr w:type="spellEnd"/>
      <w:r w:rsidRPr="005B2B25">
        <w:rPr>
          <w:rFonts w:ascii="Calibri" w:eastAsia="Times New Roman" w:hAnsi="Calibri" w:cs="Arial"/>
          <w:sz w:val="18"/>
          <w:szCs w:val="18"/>
          <w:lang w:val="en-AU" w:eastAsia="en-AU"/>
        </w:rPr>
        <w:t xml:space="preserve"> ("villages") and 2,336 </w:t>
      </w:r>
      <w:proofErr w:type="spellStart"/>
      <w:r w:rsidRPr="005B2B25">
        <w:rPr>
          <w:rFonts w:ascii="Calibri" w:eastAsia="Times New Roman" w:hAnsi="Calibri" w:cs="Arial"/>
          <w:sz w:val="18"/>
          <w:szCs w:val="18"/>
          <w:lang w:val="en-AU" w:eastAsia="en-AU"/>
        </w:rPr>
        <w:t>aldeias</w:t>
      </w:r>
      <w:proofErr w:type="spellEnd"/>
      <w:r w:rsidRPr="005B2B25">
        <w:rPr>
          <w:rFonts w:ascii="Calibri" w:eastAsia="Times New Roman" w:hAnsi="Calibri" w:cs="Arial"/>
          <w:sz w:val="18"/>
          <w:szCs w:val="18"/>
          <w:lang w:val="en-AU" w:eastAsia="en-AU"/>
        </w:rPr>
        <w:t xml:space="preserve"> ("communities").</w:t>
      </w:r>
    </w:p>
  </w:footnote>
  <w:footnote w:id="10">
    <w:p w14:paraId="72C31049" w14:textId="3E0C0C2F" w:rsidR="002F7CDD" w:rsidRPr="00EA33B8" w:rsidRDefault="002F7CDD" w:rsidP="00DA3882">
      <w:pPr>
        <w:pStyle w:val="FootnoteText"/>
        <w:rPr>
          <w:sz w:val="18"/>
          <w:szCs w:val="18"/>
          <w:lang w:val="en-AU"/>
        </w:rPr>
      </w:pPr>
      <w:r w:rsidRPr="005B2B25">
        <w:rPr>
          <w:rFonts w:ascii="Calibri" w:eastAsia="Times New Roman" w:hAnsi="Calibri" w:cs="Arial"/>
          <w:sz w:val="18"/>
          <w:szCs w:val="18"/>
          <w:lang w:val="en-AU" w:eastAsia="en-AU"/>
        </w:rPr>
        <w:footnoteRef/>
      </w:r>
      <w:r w:rsidRPr="005B2B25">
        <w:rPr>
          <w:rFonts w:ascii="Calibri" w:eastAsia="Times New Roman" w:hAnsi="Calibri" w:cs="Arial"/>
          <w:sz w:val="18"/>
          <w:szCs w:val="18"/>
          <w:lang w:val="en-AU" w:eastAsia="en-AU"/>
        </w:rPr>
        <w:t xml:space="preserve"> </w:t>
      </w:r>
      <w:hyperlink r:id="rId1" w:history="1">
        <w:r w:rsidRPr="003531E5">
          <w:rPr>
            <w:rStyle w:val="Hyperlink"/>
            <w:color w:val="auto"/>
            <w:sz w:val="18"/>
            <w:szCs w:val="18"/>
          </w:rPr>
          <w:t>https://data.unwomen.org/country/timor-leste</w:t>
        </w:r>
      </w:hyperlink>
      <w:r w:rsidRPr="00EA33B8">
        <w:rPr>
          <w:sz w:val="18"/>
          <w:szCs w:val="18"/>
        </w:rPr>
        <w:t xml:space="preserve"> </w:t>
      </w:r>
    </w:p>
  </w:footnote>
  <w:footnote w:id="11">
    <w:p w14:paraId="774932A2" w14:textId="77777777" w:rsidR="002F7CDD" w:rsidRPr="006C58FC" w:rsidRDefault="002F7CDD" w:rsidP="006A77AC">
      <w:pPr>
        <w:pStyle w:val="NormalWeb"/>
        <w:shd w:val="clear" w:color="auto" w:fill="FFFFFF"/>
        <w:spacing w:before="0" w:beforeAutospacing="0" w:after="0" w:afterAutospacing="0"/>
        <w:jc w:val="both"/>
        <w:rPr>
          <w:rFonts w:ascii="Calibri" w:hAnsi="Calibri"/>
          <w:sz w:val="18"/>
          <w:szCs w:val="18"/>
        </w:rPr>
      </w:pPr>
      <w:r w:rsidRPr="006C58FC">
        <w:rPr>
          <w:rStyle w:val="FootnoteReference"/>
          <w:rFonts w:eastAsiaTheme="minorEastAsia"/>
          <w:sz w:val="18"/>
          <w:szCs w:val="18"/>
        </w:rPr>
        <w:footnoteRef/>
      </w:r>
      <w:r w:rsidRPr="006C58FC">
        <w:rPr>
          <w:sz w:val="18"/>
          <w:szCs w:val="18"/>
        </w:rPr>
        <w:t xml:space="preserve"> </w:t>
      </w:r>
      <w:r w:rsidRPr="006C58FC">
        <w:rPr>
          <w:rFonts w:ascii="Calibri" w:hAnsi="Calibri" w:cs="Arial"/>
          <w:sz w:val="18"/>
          <w:szCs w:val="18"/>
        </w:rPr>
        <w:t xml:space="preserve">The European countries pioneered this process, particularly Denmark, Sweden, </w:t>
      </w:r>
      <w:proofErr w:type="gramStart"/>
      <w:r w:rsidRPr="006C58FC">
        <w:rPr>
          <w:rFonts w:ascii="Calibri" w:hAnsi="Calibri" w:cs="Arial"/>
          <w:sz w:val="18"/>
          <w:szCs w:val="18"/>
        </w:rPr>
        <w:t>Norway</w:t>
      </w:r>
      <w:proofErr w:type="gramEnd"/>
      <w:r w:rsidRPr="006C58FC">
        <w:rPr>
          <w:rFonts w:ascii="Calibri" w:hAnsi="Calibri" w:cs="Arial"/>
          <w:sz w:val="18"/>
          <w:szCs w:val="18"/>
        </w:rPr>
        <w:t xml:space="preserve"> and the United Kingdom which all launched their plans as early as in 2005 and 2006. Over the next years the adoption of NAPs has accelerated and spread around the world. By January 2016, almost 30% countries globally had adopted Res 1325 NAPs. As of 2020, 83 countries have NAPs based on UNSCR 1325 and 18 countries have developed second generation NAPs.</w:t>
      </w:r>
    </w:p>
  </w:footnote>
  <w:footnote w:id="12">
    <w:p w14:paraId="0E21E582" w14:textId="77777777" w:rsidR="002F7CDD" w:rsidRPr="00336538" w:rsidRDefault="002F7CDD" w:rsidP="00DA3882">
      <w:pPr>
        <w:pStyle w:val="FootnoteText"/>
        <w:rPr>
          <w:sz w:val="18"/>
          <w:szCs w:val="18"/>
          <w:lang w:val="en-AU"/>
        </w:rPr>
      </w:pPr>
      <w:r w:rsidRPr="00336538">
        <w:rPr>
          <w:rStyle w:val="FootnoteReference"/>
          <w:sz w:val="18"/>
          <w:szCs w:val="18"/>
        </w:rPr>
        <w:footnoteRef/>
      </w:r>
      <w:r w:rsidRPr="00336538">
        <w:rPr>
          <w:sz w:val="18"/>
          <w:szCs w:val="18"/>
        </w:rPr>
        <w:t xml:space="preserve"> </w:t>
      </w:r>
      <w:r w:rsidRPr="00336538">
        <w:rPr>
          <w:sz w:val="18"/>
          <w:szCs w:val="18"/>
          <w:lang w:val="en-AU"/>
        </w:rPr>
        <w:t>The United Nations Transitional Administration in East Timor (UNTAET) submitted the first report on Resolution 1325, Women, Peace and Security, to the Security Council in October 2001.</w:t>
      </w:r>
    </w:p>
  </w:footnote>
  <w:footnote w:id="13">
    <w:p w14:paraId="2D262C06" w14:textId="298646AD" w:rsidR="002F7CDD" w:rsidRPr="00735D4D" w:rsidRDefault="002F7CDD">
      <w:pPr>
        <w:pStyle w:val="FootnoteText"/>
        <w:rPr>
          <w:sz w:val="18"/>
          <w:szCs w:val="18"/>
          <w:lang w:val="en-AU"/>
        </w:rPr>
      </w:pPr>
      <w:r w:rsidRPr="00735D4D">
        <w:rPr>
          <w:rStyle w:val="FootnoteReference"/>
          <w:sz w:val="18"/>
          <w:szCs w:val="18"/>
        </w:rPr>
        <w:footnoteRef/>
      </w:r>
      <w:r>
        <w:t xml:space="preserve"> </w:t>
      </w:r>
      <w:r w:rsidRPr="00735D4D">
        <w:rPr>
          <w:sz w:val="18"/>
          <w:szCs w:val="18"/>
          <w:lang w:val="en-AU"/>
        </w:rPr>
        <w:t xml:space="preserve">UNIFEM established an office in Timor </w:t>
      </w:r>
      <w:r>
        <w:rPr>
          <w:sz w:val="18"/>
          <w:szCs w:val="18"/>
          <w:lang w:val="en-AU"/>
        </w:rPr>
        <w:t xml:space="preserve">in 2001 prior to the first national elections. </w:t>
      </w:r>
    </w:p>
  </w:footnote>
  <w:footnote w:id="14">
    <w:p w14:paraId="01E02806" w14:textId="278DD077" w:rsidR="002F7CDD" w:rsidRPr="00735D4D" w:rsidRDefault="002F7CDD" w:rsidP="003C2C7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Pr>
          <w:rStyle w:val="FootnoteReference"/>
        </w:rPr>
        <w:footnoteRef/>
      </w:r>
      <w:r>
        <w:t xml:space="preserve"> </w:t>
      </w:r>
      <w:r w:rsidRPr="00C33905">
        <w:t xml:space="preserve"> </w:t>
      </w:r>
      <w:hyperlink r:id="rId2" w:history="1">
        <w:r w:rsidR="00C40AB2" w:rsidRPr="00D9226B">
          <w:rPr>
            <w:rStyle w:val="Hyperlink"/>
            <w:rFonts w:eastAsia="Times New Roman" w:cs="Courier New"/>
            <w:sz w:val="18"/>
            <w:szCs w:val="18"/>
            <w:lang w:val="pt-PT"/>
          </w:rPr>
          <w:t>https://www.wpsnaps.org/app/uploads/2019/09/Timor-Leste-NAP-2016-2020.pdf</w:t>
        </w:r>
      </w:hyperlink>
      <w:r w:rsidR="00C40AB2">
        <w:rPr>
          <w:rFonts w:eastAsia="Times New Roman" w:cs="Courier New"/>
          <w:sz w:val="18"/>
          <w:szCs w:val="18"/>
          <w:lang w:val="pt-PT"/>
        </w:rPr>
        <w:t xml:space="preserve"> (p</w:t>
      </w:r>
      <w:r w:rsidR="003C2C75">
        <w:rPr>
          <w:rFonts w:eastAsia="Times New Roman" w:cs="Courier New"/>
          <w:sz w:val="18"/>
          <w:szCs w:val="18"/>
          <w:lang w:val="pt-PT"/>
        </w:rPr>
        <w:t>19.)</w:t>
      </w:r>
    </w:p>
  </w:footnote>
  <w:footnote w:id="15">
    <w:p w14:paraId="456E567C" w14:textId="77777777" w:rsidR="002F7CDD" w:rsidRPr="00400748" w:rsidRDefault="002F7CDD" w:rsidP="00AC48E0">
      <w:pPr>
        <w:shd w:val="clear" w:color="auto" w:fill="FFFFFF"/>
        <w:spacing w:after="0" w:line="240" w:lineRule="auto"/>
        <w:jc w:val="both"/>
        <w:textAlignment w:val="baseline"/>
        <w:outlineLvl w:val="0"/>
      </w:pPr>
      <w:r>
        <w:rPr>
          <w:rStyle w:val="FootnoteReference"/>
        </w:rPr>
        <w:footnoteRef/>
      </w:r>
      <w:r>
        <w:t xml:space="preserve"> </w:t>
      </w:r>
      <w:r w:rsidRPr="00965430">
        <w:rPr>
          <w:rFonts w:eastAsia="Times New Roman" w:cs="Times New Roman"/>
          <w:kern w:val="36"/>
          <w:sz w:val="18"/>
          <w:szCs w:val="18"/>
          <w:lang w:eastAsia="en-AU"/>
        </w:rPr>
        <w:t>Timor-Leste Officially Launches its National Action Plan for United Nations Security Council Resolution 1325 (2000) on Women, Peace and Security 2016-2020, Thursday</w:t>
      </w:r>
      <w:r w:rsidRPr="00965430">
        <w:rPr>
          <w:rFonts w:eastAsia="Times New Roman" w:cs="Tahoma"/>
          <w:sz w:val="18"/>
          <w:szCs w:val="18"/>
          <w:lang w:eastAsia="en-AU"/>
        </w:rPr>
        <w:t>, October 20, 2016.U</w:t>
      </w:r>
      <w:r>
        <w:rPr>
          <w:rFonts w:eastAsia="Times New Roman" w:cs="Tahoma"/>
          <w:sz w:val="18"/>
          <w:szCs w:val="18"/>
          <w:lang w:eastAsia="en-AU"/>
        </w:rPr>
        <w:t>N</w:t>
      </w:r>
      <w:r w:rsidRPr="00965430">
        <w:rPr>
          <w:rFonts w:eastAsia="Times New Roman" w:cs="Tahoma"/>
          <w:sz w:val="18"/>
          <w:szCs w:val="18"/>
          <w:lang w:eastAsia="en-AU"/>
        </w:rPr>
        <w:t xml:space="preserve"> Women</w:t>
      </w:r>
      <w:r>
        <w:rPr>
          <w:rFonts w:eastAsia="Times New Roman" w:cs="Tahoma"/>
          <w:sz w:val="18"/>
          <w:szCs w:val="18"/>
          <w:lang w:eastAsia="en-AU"/>
        </w:rPr>
        <w:t>.</w:t>
      </w:r>
    </w:p>
  </w:footnote>
  <w:footnote w:id="16">
    <w:p w14:paraId="459CB4A6" w14:textId="2B45E039" w:rsidR="002F7CDD" w:rsidRPr="00965430" w:rsidRDefault="002F7CDD" w:rsidP="003C2C75">
      <w:pPr>
        <w:autoSpaceDE w:val="0"/>
        <w:autoSpaceDN w:val="0"/>
        <w:adjustRightInd w:val="0"/>
        <w:spacing w:after="0" w:line="240" w:lineRule="auto"/>
      </w:pPr>
      <w:r w:rsidRPr="00965430">
        <w:rPr>
          <w:rStyle w:val="FootnoteReference"/>
          <w:sz w:val="18"/>
          <w:szCs w:val="18"/>
        </w:rPr>
        <w:footnoteRef/>
      </w:r>
      <w:r w:rsidRPr="00965430">
        <w:rPr>
          <w:sz w:val="18"/>
          <w:szCs w:val="18"/>
        </w:rPr>
        <w:t xml:space="preserve"> </w:t>
      </w:r>
      <w:r w:rsidRPr="00965430">
        <w:rPr>
          <w:rFonts w:ascii="Gotham-Bold" w:hAnsi="Gotham-Bold" w:cs="Gotham-Bold"/>
          <w:i/>
          <w:iCs/>
          <w:color w:val="333333"/>
          <w:sz w:val="18"/>
          <w:szCs w:val="18"/>
        </w:rPr>
        <w:t xml:space="preserve">Goal 16. Promote peaceful and inclusive societies for sustainable development, provide access to justice for all and build effective, accountable and inclusive institutions at all </w:t>
      </w:r>
      <w:proofErr w:type="gramStart"/>
      <w:r w:rsidRPr="00965430">
        <w:rPr>
          <w:rFonts w:ascii="Gotham-Bold" w:hAnsi="Gotham-Bold" w:cs="Gotham-Bold"/>
          <w:i/>
          <w:iCs/>
          <w:color w:val="333333"/>
          <w:sz w:val="18"/>
          <w:szCs w:val="18"/>
        </w:rPr>
        <w:t>levels</w:t>
      </w:r>
      <w:proofErr w:type="gramEnd"/>
    </w:p>
  </w:footnote>
  <w:footnote w:id="17">
    <w:p w14:paraId="27CB312D" w14:textId="77777777" w:rsidR="002F7CDD" w:rsidRPr="00E958A0" w:rsidRDefault="002F7CDD" w:rsidP="00DA3882">
      <w:pPr>
        <w:autoSpaceDE w:val="0"/>
        <w:autoSpaceDN w:val="0"/>
        <w:adjustRightInd w:val="0"/>
        <w:spacing w:after="0" w:line="240" w:lineRule="auto"/>
        <w:rPr>
          <w:rFonts w:cs="CIDFont+F2"/>
          <w:sz w:val="18"/>
          <w:szCs w:val="18"/>
        </w:rPr>
      </w:pPr>
      <w:r>
        <w:rPr>
          <w:rStyle w:val="FootnoteReference"/>
        </w:rPr>
        <w:footnoteRef/>
      </w:r>
      <w:r>
        <w:t xml:space="preserve"> </w:t>
      </w:r>
      <w:r w:rsidRPr="00E958A0">
        <w:rPr>
          <w:rFonts w:cs="CIDFont+F2"/>
          <w:sz w:val="18"/>
          <w:szCs w:val="18"/>
        </w:rPr>
        <w:t>Inputs to the Secretary-General’s 2016 (2017) report to the Security Council on women and</w:t>
      </w:r>
      <w:r>
        <w:rPr>
          <w:rFonts w:cs="CIDFont+F2"/>
          <w:sz w:val="18"/>
          <w:szCs w:val="18"/>
        </w:rPr>
        <w:t xml:space="preserve"> </w:t>
      </w:r>
      <w:r w:rsidRPr="00E958A0">
        <w:rPr>
          <w:rFonts w:cs="CIDFont+F2"/>
          <w:sz w:val="18"/>
          <w:szCs w:val="18"/>
        </w:rPr>
        <w:t>peace and security</w:t>
      </w:r>
    </w:p>
    <w:p w14:paraId="392A6244" w14:textId="77777777" w:rsidR="002F7CDD" w:rsidRPr="00E958A0" w:rsidRDefault="002F7CDD" w:rsidP="00DA3882">
      <w:pPr>
        <w:pStyle w:val="FootnoteText"/>
        <w:rPr>
          <w:sz w:val="18"/>
          <w:szCs w:val="18"/>
          <w:lang w:val="en-AU"/>
        </w:rPr>
      </w:pPr>
      <w:r w:rsidRPr="00E958A0">
        <w:rPr>
          <w:rFonts w:cs="CIDFont+F2"/>
          <w:sz w:val="18"/>
          <w:szCs w:val="18"/>
        </w:rPr>
        <w:t>Country: Timor-Leste</w:t>
      </w:r>
      <w:r>
        <w:rPr>
          <w:rFonts w:cs="CIDFont+F2"/>
          <w:sz w:val="18"/>
          <w:szCs w:val="18"/>
        </w:rPr>
        <w:t>, Government of Timor Leste.p.10</w:t>
      </w:r>
    </w:p>
  </w:footnote>
  <w:footnote w:id="18">
    <w:p w14:paraId="2A089928" w14:textId="77777777" w:rsidR="002F7CDD" w:rsidRPr="00B019CF" w:rsidRDefault="002F7CDD" w:rsidP="00DA3882">
      <w:pPr>
        <w:pStyle w:val="FootnoteText"/>
        <w:rPr>
          <w:sz w:val="18"/>
          <w:szCs w:val="18"/>
          <w:lang w:val="en-AU"/>
        </w:rPr>
      </w:pPr>
      <w:r w:rsidRPr="00B019CF">
        <w:rPr>
          <w:rStyle w:val="FootnoteReference"/>
          <w:sz w:val="18"/>
          <w:szCs w:val="18"/>
        </w:rPr>
        <w:footnoteRef/>
      </w:r>
      <w:r w:rsidRPr="00B019CF">
        <w:rPr>
          <w:sz w:val="18"/>
          <w:szCs w:val="18"/>
        </w:rPr>
        <w:t xml:space="preserve"> </w:t>
      </w:r>
      <w:r w:rsidRPr="00B019CF">
        <w:rPr>
          <w:sz w:val="18"/>
          <w:szCs w:val="18"/>
          <w:lang w:val="en-AU"/>
        </w:rPr>
        <w:t>Ibid</w:t>
      </w:r>
      <w:r>
        <w:rPr>
          <w:sz w:val="18"/>
          <w:szCs w:val="18"/>
          <w:lang w:val="en-AU"/>
        </w:rPr>
        <w:t xml:space="preserve">. </w:t>
      </w:r>
      <w:r w:rsidRPr="00B019CF">
        <w:rPr>
          <w:sz w:val="18"/>
          <w:szCs w:val="18"/>
          <w:lang w:val="en-AU"/>
        </w:rPr>
        <w:t>p. 11</w:t>
      </w:r>
    </w:p>
  </w:footnote>
  <w:footnote w:id="19">
    <w:p w14:paraId="07280633" w14:textId="4A861DF7" w:rsidR="002F7CDD" w:rsidRPr="00735D4D" w:rsidRDefault="002F7CDD" w:rsidP="004A696D">
      <w:r w:rsidRPr="002F4805">
        <w:rPr>
          <w:rStyle w:val="FootnoteReference"/>
          <w:sz w:val="18"/>
          <w:szCs w:val="18"/>
        </w:rPr>
        <w:footnoteRef/>
      </w:r>
      <w:r w:rsidRPr="002F4805">
        <w:rPr>
          <w:sz w:val="18"/>
          <w:szCs w:val="18"/>
        </w:rPr>
        <w:t xml:space="preserve"> </w:t>
      </w:r>
      <w:r>
        <w:rPr>
          <w:sz w:val="18"/>
          <w:szCs w:val="18"/>
        </w:rPr>
        <w:t xml:space="preserve">Ministry of Interior. NAP 1325 Secretariat </w:t>
      </w:r>
      <w:r w:rsidRPr="002F4805">
        <w:rPr>
          <w:rFonts w:ascii="Calibri" w:eastAsia="MS PGothic" w:hAnsi="Calibri" w:cs="MS PGothic"/>
          <w:color w:val="000000" w:themeColor="text1"/>
          <w:sz w:val="18"/>
          <w:szCs w:val="18"/>
          <w:lang w:val="en-NZ"/>
        </w:rPr>
        <w:t xml:space="preserve">Terms of Reference for the implementation Structure of National Action Plan (NAP) </w:t>
      </w:r>
      <w:r w:rsidRPr="002F4805">
        <w:rPr>
          <w:rFonts w:ascii="Calibri" w:eastAsia="MS PGothic" w:hAnsi="Calibri" w:cs="MS PGothic"/>
          <w:color w:val="000000"/>
          <w:kern w:val="24"/>
          <w:sz w:val="18"/>
          <w:szCs w:val="18"/>
          <w:lang w:val="en-NZ"/>
        </w:rPr>
        <w:t>United Nation Security Council’s Resolution (UNSCR) 1325 For Women, Peace and Security (2016-2020) p. 3</w:t>
      </w:r>
    </w:p>
  </w:footnote>
  <w:footnote w:id="20">
    <w:p w14:paraId="6BC767F2" w14:textId="2710B9C6" w:rsidR="002F7CDD" w:rsidRPr="008847E0" w:rsidRDefault="002F7CDD" w:rsidP="008847E0">
      <w:pPr>
        <w:pStyle w:val="FootnoteText"/>
        <w:rPr>
          <w:sz w:val="18"/>
          <w:szCs w:val="18"/>
          <w:lang w:val="en-AU"/>
        </w:rPr>
      </w:pPr>
      <w:r w:rsidRPr="008847E0">
        <w:rPr>
          <w:rStyle w:val="FootnoteReference"/>
          <w:sz w:val="18"/>
          <w:szCs w:val="18"/>
        </w:rPr>
        <w:footnoteRef/>
      </w:r>
      <w:r w:rsidRPr="008847E0">
        <w:rPr>
          <w:sz w:val="18"/>
          <w:szCs w:val="18"/>
        </w:rPr>
        <w:t xml:space="preserve"> </w:t>
      </w:r>
      <w:r w:rsidRPr="008847E0">
        <w:rPr>
          <w:sz w:val="18"/>
          <w:szCs w:val="18"/>
          <w:lang w:val="en-AU"/>
        </w:rPr>
        <w:t>Government institutions represented in the NAP Secretariat are the Ministries of Interior, Justice, Defence, Youth and Sport, Foreign Affairs, Social Solidarity and Inclusion; Office of the Prime Minister, Secretary of State for Equality and Inclusion, National Police (ONTL), Defence Force(F-FDTL), Ombudsman Human Rights and Justice, and the Women’s Parliamentary Caucus.</w:t>
      </w:r>
    </w:p>
  </w:footnote>
  <w:footnote w:id="21">
    <w:p w14:paraId="560F9954" w14:textId="06FE9F28" w:rsidR="002F7CDD" w:rsidRPr="008847E0" w:rsidRDefault="002F7CDD" w:rsidP="008847E0">
      <w:pPr>
        <w:spacing w:after="0" w:line="240" w:lineRule="auto"/>
      </w:pPr>
      <w:r w:rsidRPr="008847E0">
        <w:rPr>
          <w:rStyle w:val="FootnoteReference"/>
          <w:sz w:val="18"/>
          <w:szCs w:val="18"/>
        </w:rPr>
        <w:footnoteRef/>
      </w:r>
      <w:r w:rsidRPr="008847E0">
        <w:rPr>
          <w:sz w:val="18"/>
          <w:szCs w:val="18"/>
        </w:rPr>
        <w:t xml:space="preserve"> The key Civil Society Organisations are: </w:t>
      </w:r>
      <w:proofErr w:type="spellStart"/>
      <w:r w:rsidRPr="008847E0">
        <w:rPr>
          <w:sz w:val="18"/>
          <w:szCs w:val="18"/>
        </w:rPr>
        <w:t>Belun</w:t>
      </w:r>
      <w:proofErr w:type="spellEnd"/>
      <w:r w:rsidRPr="008847E0">
        <w:rPr>
          <w:sz w:val="18"/>
          <w:szCs w:val="18"/>
        </w:rPr>
        <w:t xml:space="preserve">, Ba Futura, </w:t>
      </w:r>
      <w:proofErr w:type="spellStart"/>
      <w:r w:rsidRPr="008847E0">
        <w:rPr>
          <w:sz w:val="18"/>
          <w:szCs w:val="18"/>
        </w:rPr>
        <w:t>Fokupers</w:t>
      </w:r>
      <w:proofErr w:type="spellEnd"/>
      <w:r w:rsidRPr="008847E0">
        <w:rPr>
          <w:sz w:val="18"/>
          <w:szCs w:val="18"/>
        </w:rPr>
        <w:t xml:space="preserve">, </w:t>
      </w:r>
      <w:proofErr w:type="spellStart"/>
      <w:r w:rsidRPr="008847E0">
        <w:rPr>
          <w:sz w:val="18"/>
          <w:szCs w:val="18"/>
        </w:rPr>
        <w:t>Fundacao</w:t>
      </w:r>
      <w:proofErr w:type="spellEnd"/>
      <w:r w:rsidRPr="008847E0">
        <w:rPr>
          <w:sz w:val="18"/>
          <w:szCs w:val="18"/>
        </w:rPr>
        <w:t xml:space="preserve"> Patria, </w:t>
      </w:r>
      <w:proofErr w:type="spellStart"/>
      <w:r w:rsidRPr="008847E0">
        <w:rPr>
          <w:sz w:val="18"/>
          <w:szCs w:val="18"/>
        </w:rPr>
        <w:t>Fundacao</w:t>
      </w:r>
      <w:proofErr w:type="spellEnd"/>
      <w:r w:rsidRPr="008847E0">
        <w:rPr>
          <w:sz w:val="18"/>
          <w:szCs w:val="18"/>
        </w:rPr>
        <w:t xml:space="preserve">   </w:t>
      </w:r>
      <w:proofErr w:type="spellStart"/>
      <w:r w:rsidRPr="008847E0">
        <w:rPr>
          <w:sz w:val="18"/>
          <w:szCs w:val="18"/>
        </w:rPr>
        <w:t>Alola</w:t>
      </w:r>
      <w:proofErr w:type="spellEnd"/>
      <w:r w:rsidRPr="008847E0">
        <w:rPr>
          <w:sz w:val="18"/>
          <w:szCs w:val="18"/>
        </w:rPr>
        <w:t xml:space="preserve"> </w:t>
      </w:r>
      <w:proofErr w:type="spellStart"/>
      <w:r w:rsidRPr="008847E0">
        <w:rPr>
          <w:sz w:val="18"/>
          <w:szCs w:val="18"/>
        </w:rPr>
        <w:t>Fundacao</w:t>
      </w:r>
      <w:proofErr w:type="spellEnd"/>
      <w:r w:rsidRPr="008847E0">
        <w:rPr>
          <w:sz w:val="18"/>
          <w:szCs w:val="18"/>
        </w:rPr>
        <w:t xml:space="preserve"> Caucus, </w:t>
      </w:r>
      <w:proofErr w:type="spellStart"/>
      <w:r w:rsidRPr="008847E0">
        <w:rPr>
          <w:sz w:val="18"/>
          <w:szCs w:val="18"/>
        </w:rPr>
        <w:t>Acbit</w:t>
      </w:r>
      <w:proofErr w:type="spellEnd"/>
      <w:r w:rsidRPr="008847E0">
        <w:rPr>
          <w:sz w:val="18"/>
          <w:szCs w:val="18"/>
        </w:rPr>
        <w:t xml:space="preserve">   </w:t>
      </w:r>
      <w:proofErr w:type="spellStart"/>
      <w:r w:rsidRPr="008847E0">
        <w:rPr>
          <w:sz w:val="18"/>
          <w:szCs w:val="18"/>
        </w:rPr>
        <w:t>Alfela</w:t>
      </w:r>
      <w:proofErr w:type="spellEnd"/>
      <w:r w:rsidRPr="008847E0">
        <w:rPr>
          <w:sz w:val="18"/>
          <w:szCs w:val="18"/>
        </w:rPr>
        <w:t xml:space="preserve">, </w:t>
      </w:r>
      <w:proofErr w:type="spellStart"/>
      <w:r w:rsidRPr="008847E0">
        <w:rPr>
          <w:sz w:val="18"/>
          <w:szCs w:val="18"/>
        </w:rPr>
        <w:t>Empreza</w:t>
      </w:r>
      <w:proofErr w:type="spellEnd"/>
      <w:r w:rsidRPr="008847E0">
        <w:rPr>
          <w:sz w:val="18"/>
          <w:szCs w:val="18"/>
        </w:rPr>
        <w:t xml:space="preserve"> </w:t>
      </w:r>
      <w:proofErr w:type="spellStart"/>
      <w:r w:rsidRPr="008847E0">
        <w:rPr>
          <w:sz w:val="18"/>
          <w:szCs w:val="18"/>
        </w:rPr>
        <w:t>Diak</w:t>
      </w:r>
      <w:proofErr w:type="spellEnd"/>
      <w:r w:rsidRPr="008847E0">
        <w:rPr>
          <w:sz w:val="18"/>
          <w:szCs w:val="18"/>
        </w:rPr>
        <w:t xml:space="preserve">, JSMP, LUTA </w:t>
      </w:r>
      <w:proofErr w:type="spellStart"/>
      <w:r w:rsidRPr="008847E0">
        <w:rPr>
          <w:sz w:val="18"/>
          <w:szCs w:val="18"/>
        </w:rPr>
        <w:t>Hamutuk</w:t>
      </w:r>
      <w:proofErr w:type="spellEnd"/>
      <w:r w:rsidRPr="008847E0">
        <w:rPr>
          <w:sz w:val="18"/>
          <w:szCs w:val="18"/>
        </w:rPr>
        <w:t xml:space="preserve">, </w:t>
      </w:r>
      <w:proofErr w:type="spellStart"/>
      <w:r w:rsidRPr="008847E0">
        <w:rPr>
          <w:sz w:val="18"/>
          <w:szCs w:val="18"/>
        </w:rPr>
        <w:t>Pradet</w:t>
      </w:r>
      <w:proofErr w:type="spellEnd"/>
      <w:r w:rsidRPr="008847E0">
        <w:rPr>
          <w:sz w:val="18"/>
          <w:szCs w:val="18"/>
        </w:rPr>
        <w:t xml:space="preserve">, Rede Feto, Timor Aid </w:t>
      </w:r>
    </w:p>
  </w:footnote>
  <w:footnote w:id="22">
    <w:p w14:paraId="090BE116" w14:textId="065DE8EF" w:rsidR="002F7CDD" w:rsidRPr="00935B97" w:rsidRDefault="002F7CDD" w:rsidP="0048550D">
      <w:pPr>
        <w:pStyle w:val="FootnoteText"/>
        <w:jc w:val="both"/>
        <w:rPr>
          <w:sz w:val="18"/>
          <w:szCs w:val="18"/>
          <w:lang w:val="en-AU"/>
        </w:rPr>
      </w:pPr>
      <w:r w:rsidRPr="008847E0">
        <w:rPr>
          <w:rStyle w:val="FootnoteReference"/>
        </w:rPr>
        <w:footnoteRef/>
      </w:r>
      <w:r w:rsidRPr="008847E0">
        <w:t xml:space="preserve"> </w:t>
      </w:r>
      <w:r w:rsidRPr="008847E0">
        <w:rPr>
          <w:rFonts w:cs="Tahoma"/>
          <w:sz w:val="18"/>
          <w:szCs w:val="18"/>
          <w:shd w:val="clear" w:color="auto" w:fill="FFFFFF"/>
        </w:rPr>
        <w:t xml:space="preserve">Timor-Leste’s NAP for implementation of UNSCR 1325 (2000) was developed under leadership of the Ministry of Interior, in partnership with UN Women with generous contributions from the Governments of Australia, European Union, Finland, Japan, and the United Kingdom. </w:t>
      </w:r>
      <w:hyperlink r:id="rId3" w:history="1">
        <w:r w:rsidRPr="008847E0">
          <w:rPr>
            <w:rStyle w:val="Hyperlink"/>
            <w:rFonts w:cs="Tahoma"/>
            <w:color w:val="auto"/>
            <w:sz w:val="18"/>
            <w:szCs w:val="18"/>
            <w:u w:val="none"/>
            <w:shd w:val="clear" w:color="auto" w:fill="FFFFFF"/>
          </w:rPr>
          <w:t>https://asiapacific.unwomen.org/en/news-and-events/stories/2016/10/timor-leste-officially-launches-its-national-action-plan</w:t>
        </w:r>
      </w:hyperlink>
      <w:r w:rsidRPr="008847E0">
        <w:rPr>
          <w:rStyle w:val="Hyperlink"/>
          <w:rFonts w:cs="Tahoma"/>
          <w:color w:val="auto"/>
          <w:sz w:val="18"/>
          <w:szCs w:val="18"/>
          <w:u w:val="none"/>
          <w:shd w:val="clear" w:color="auto" w:fill="FFFFFF"/>
        </w:rPr>
        <w:t xml:space="preserve"> </w:t>
      </w:r>
      <w:r w:rsidRPr="008847E0">
        <w:rPr>
          <w:rFonts w:cs="Tahoma"/>
          <w:sz w:val="18"/>
          <w:szCs w:val="18"/>
          <w:u w:val="single"/>
          <w:shd w:val="clear" w:color="auto" w:fill="FFFFFF"/>
        </w:rPr>
        <w:t xml:space="preserve"> </w:t>
      </w:r>
    </w:p>
  </w:footnote>
  <w:footnote w:id="23">
    <w:p w14:paraId="78B98D31" w14:textId="6DC18389" w:rsidR="002F7CDD" w:rsidRPr="00F031D2" w:rsidRDefault="002F7CDD" w:rsidP="00F031D2">
      <w:pPr>
        <w:autoSpaceDE w:val="0"/>
        <w:autoSpaceDN w:val="0"/>
        <w:adjustRightInd w:val="0"/>
        <w:spacing w:after="0" w:line="240" w:lineRule="auto"/>
        <w:rPr>
          <w:rFonts w:cs="Calibri"/>
          <w:color w:val="000000"/>
          <w:sz w:val="18"/>
          <w:szCs w:val="18"/>
        </w:rPr>
      </w:pPr>
      <w:r>
        <w:rPr>
          <w:rStyle w:val="FootnoteReference"/>
        </w:rPr>
        <w:footnoteRef/>
      </w:r>
      <w:r>
        <w:t xml:space="preserve"> </w:t>
      </w:r>
      <w:r w:rsidRPr="00F031D2">
        <w:rPr>
          <w:rFonts w:cs="Calibri"/>
          <w:color w:val="000000"/>
          <w:sz w:val="18"/>
          <w:szCs w:val="18"/>
        </w:rPr>
        <w:t xml:space="preserve">6 June 2016 -5 December 2020 </w:t>
      </w:r>
    </w:p>
    <w:p w14:paraId="67EF5E36" w14:textId="016A7D87" w:rsidR="002F7CDD" w:rsidRPr="00F031D2" w:rsidRDefault="002F7CDD">
      <w:pPr>
        <w:pStyle w:val="FootnoteText"/>
        <w:rPr>
          <w:sz w:val="18"/>
          <w:szCs w:val="18"/>
          <w:lang w:val="en-AU"/>
        </w:rPr>
      </w:pPr>
    </w:p>
  </w:footnote>
  <w:footnote w:id="24">
    <w:p w14:paraId="5ADC1A4F" w14:textId="36632DB8" w:rsidR="002F7CDD" w:rsidRPr="006407EB" w:rsidRDefault="002F7CDD" w:rsidP="002F2835">
      <w:pPr>
        <w:pStyle w:val="Default"/>
        <w:jc w:val="both"/>
      </w:pPr>
      <w:r>
        <w:rPr>
          <w:rStyle w:val="FootnoteReference"/>
        </w:rPr>
        <w:footnoteRef/>
      </w:r>
      <w:r>
        <w:t xml:space="preserve"> </w:t>
      </w:r>
      <w:r w:rsidRPr="006407EB">
        <w:rPr>
          <w:rFonts w:asciiTheme="minorHAnsi" w:hAnsiTheme="minorHAnsi"/>
          <w:sz w:val="18"/>
          <w:szCs w:val="18"/>
        </w:rPr>
        <w:t xml:space="preserve">Evaluation Policy of the United Nations Entity for Gender Equality and the Empowerment of Women (UNW/2012/8), UN Women Evaluation Handbook: How to </w:t>
      </w:r>
      <w:r>
        <w:rPr>
          <w:rFonts w:asciiTheme="minorHAnsi" w:hAnsiTheme="minorHAnsi"/>
          <w:sz w:val="18"/>
          <w:szCs w:val="18"/>
        </w:rPr>
        <w:t>M</w:t>
      </w:r>
      <w:r w:rsidRPr="006407EB">
        <w:rPr>
          <w:rFonts w:asciiTheme="minorHAnsi" w:hAnsiTheme="minorHAnsi"/>
          <w:sz w:val="18"/>
          <w:szCs w:val="18"/>
        </w:rPr>
        <w:t xml:space="preserve">anage </w:t>
      </w:r>
      <w:r>
        <w:rPr>
          <w:rFonts w:asciiTheme="minorHAnsi" w:hAnsiTheme="minorHAnsi"/>
          <w:sz w:val="18"/>
          <w:szCs w:val="18"/>
        </w:rPr>
        <w:t>G</w:t>
      </w:r>
      <w:r w:rsidRPr="006407EB">
        <w:rPr>
          <w:rFonts w:asciiTheme="minorHAnsi" w:hAnsiTheme="minorHAnsi"/>
          <w:sz w:val="18"/>
          <w:szCs w:val="18"/>
        </w:rPr>
        <w:t xml:space="preserve">ender </w:t>
      </w:r>
      <w:r>
        <w:rPr>
          <w:rFonts w:asciiTheme="minorHAnsi" w:hAnsiTheme="minorHAnsi"/>
          <w:sz w:val="18"/>
          <w:szCs w:val="18"/>
        </w:rPr>
        <w:t>R</w:t>
      </w:r>
      <w:r w:rsidRPr="006407EB">
        <w:rPr>
          <w:rFonts w:asciiTheme="minorHAnsi" w:hAnsiTheme="minorHAnsi"/>
          <w:sz w:val="18"/>
          <w:szCs w:val="18"/>
        </w:rPr>
        <w:t xml:space="preserve">esponsive </w:t>
      </w:r>
      <w:r>
        <w:rPr>
          <w:rFonts w:asciiTheme="minorHAnsi" w:hAnsiTheme="minorHAnsi"/>
          <w:sz w:val="18"/>
          <w:szCs w:val="18"/>
        </w:rPr>
        <w:t>Eva</w:t>
      </w:r>
      <w:r w:rsidRPr="006407EB">
        <w:rPr>
          <w:rFonts w:asciiTheme="minorHAnsi" w:hAnsiTheme="minorHAnsi"/>
          <w:sz w:val="18"/>
          <w:szCs w:val="18"/>
        </w:rPr>
        <w:t xml:space="preserve">luation </w:t>
      </w:r>
    </w:p>
  </w:footnote>
  <w:footnote w:id="25">
    <w:p w14:paraId="48EA34F8" w14:textId="77777777" w:rsidR="002F7CDD" w:rsidRPr="00620009" w:rsidRDefault="002F7CDD" w:rsidP="002F2835">
      <w:pPr>
        <w:pStyle w:val="FootnoteText"/>
        <w:rPr>
          <w:sz w:val="18"/>
          <w:szCs w:val="18"/>
          <w:lang w:val="en-AU"/>
        </w:rPr>
      </w:pPr>
      <w:r w:rsidRPr="00620009">
        <w:rPr>
          <w:rStyle w:val="FootnoteReference"/>
          <w:sz w:val="18"/>
          <w:szCs w:val="18"/>
        </w:rPr>
        <w:footnoteRef/>
      </w:r>
      <w:r w:rsidRPr="00620009">
        <w:rPr>
          <w:sz w:val="18"/>
          <w:szCs w:val="18"/>
        </w:rPr>
        <w:t xml:space="preserve"> Refer to </w:t>
      </w:r>
      <w:r w:rsidRPr="00620009">
        <w:rPr>
          <w:sz w:val="18"/>
          <w:szCs w:val="18"/>
          <w:lang w:val="en-AU"/>
        </w:rPr>
        <w:t>Annex B -Evaluation Matrix</w:t>
      </w:r>
    </w:p>
  </w:footnote>
  <w:footnote w:id="26">
    <w:p w14:paraId="5FC94E54" w14:textId="0BEC2A6A" w:rsidR="002F7CDD" w:rsidRPr="00620009" w:rsidRDefault="002F7CDD" w:rsidP="00B4070D">
      <w:pPr>
        <w:autoSpaceDE w:val="0"/>
        <w:autoSpaceDN w:val="0"/>
        <w:adjustRightInd w:val="0"/>
        <w:spacing w:after="0" w:line="240" w:lineRule="auto"/>
        <w:jc w:val="both"/>
      </w:pPr>
      <w:r w:rsidRPr="00B4070D">
        <w:rPr>
          <w:rStyle w:val="FootnoteReference"/>
          <w:sz w:val="18"/>
          <w:szCs w:val="18"/>
        </w:rPr>
        <w:footnoteRef/>
      </w:r>
      <w:r w:rsidRPr="00B4070D">
        <w:rPr>
          <w:sz w:val="18"/>
          <w:szCs w:val="18"/>
        </w:rPr>
        <w:t xml:space="preserve"> </w:t>
      </w:r>
      <w:r>
        <w:rPr>
          <w:sz w:val="18"/>
          <w:szCs w:val="18"/>
        </w:rPr>
        <w:t xml:space="preserve">Refer to </w:t>
      </w:r>
      <w:r w:rsidRPr="00B4070D">
        <w:rPr>
          <w:sz w:val="18"/>
          <w:szCs w:val="18"/>
        </w:rPr>
        <w:t>Annex C</w:t>
      </w:r>
      <w:r>
        <w:t xml:space="preserve"> </w:t>
      </w:r>
      <w:r w:rsidRPr="00620009">
        <w:rPr>
          <w:rFonts w:cs="Calibri"/>
          <w:sz w:val="18"/>
          <w:szCs w:val="18"/>
        </w:rPr>
        <w:t xml:space="preserve">list of documents </w:t>
      </w:r>
      <w:r>
        <w:rPr>
          <w:rFonts w:cs="Calibri"/>
          <w:sz w:val="18"/>
          <w:szCs w:val="18"/>
        </w:rPr>
        <w:t>reviewed.</w:t>
      </w:r>
    </w:p>
  </w:footnote>
  <w:footnote w:id="27">
    <w:p w14:paraId="48CECA2D" w14:textId="77777777" w:rsidR="002F7CDD" w:rsidRPr="00762123" w:rsidRDefault="002F7CDD" w:rsidP="00B4070D">
      <w:pPr>
        <w:pStyle w:val="FootnoteText"/>
        <w:rPr>
          <w:sz w:val="18"/>
          <w:szCs w:val="18"/>
          <w:lang w:val="en-AU"/>
        </w:rPr>
      </w:pPr>
      <w:r w:rsidRPr="0031286E">
        <w:rPr>
          <w:rStyle w:val="FootnoteReference"/>
          <w:sz w:val="18"/>
          <w:szCs w:val="18"/>
        </w:rPr>
        <w:footnoteRef/>
      </w:r>
      <w:r w:rsidRPr="0031286E">
        <w:rPr>
          <w:sz w:val="18"/>
          <w:szCs w:val="18"/>
        </w:rPr>
        <w:t xml:space="preserve"> </w:t>
      </w:r>
      <w:r w:rsidRPr="00762123">
        <w:rPr>
          <w:sz w:val="18"/>
          <w:szCs w:val="18"/>
          <w:lang w:val="en-AU"/>
        </w:rPr>
        <w:t xml:space="preserve">See Annex </w:t>
      </w:r>
      <w:r>
        <w:rPr>
          <w:sz w:val="18"/>
          <w:szCs w:val="18"/>
          <w:lang w:val="en-AU"/>
        </w:rPr>
        <w:t>D: Data Collection Tools</w:t>
      </w:r>
    </w:p>
  </w:footnote>
  <w:footnote w:id="28">
    <w:p w14:paraId="6C710BAF" w14:textId="7744F593" w:rsidR="002F7CDD" w:rsidRPr="00B4070D" w:rsidRDefault="002F7CDD" w:rsidP="00B4070D">
      <w:pPr>
        <w:pStyle w:val="FootnoteText"/>
        <w:rPr>
          <w:sz w:val="18"/>
          <w:szCs w:val="18"/>
          <w:lang w:val="en-AU"/>
        </w:rPr>
      </w:pPr>
      <w:r w:rsidRPr="00B4070D">
        <w:rPr>
          <w:rStyle w:val="FootnoteReference"/>
          <w:sz w:val="18"/>
          <w:szCs w:val="18"/>
        </w:rPr>
        <w:footnoteRef/>
      </w:r>
      <w:r w:rsidRPr="00B4070D">
        <w:rPr>
          <w:sz w:val="18"/>
          <w:szCs w:val="18"/>
        </w:rPr>
        <w:t xml:space="preserve"> </w:t>
      </w:r>
      <w:r>
        <w:rPr>
          <w:sz w:val="18"/>
          <w:szCs w:val="18"/>
          <w:lang w:val="en-AU"/>
        </w:rPr>
        <w:t xml:space="preserve"> See Annex E </w:t>
      </w:r>
      <w:r w:rsidRPr="00B4070D">
        <w:rPr>
          <w:sz w:val="18"/>
          <w:szCs w:val="18"/>
          <w:lang w:val="en-AU"/>
        </w:rPr>
        <w:t>People Interviewed</w:t>
      </w:r>
    </w:p>
  </w:footnote>
  <w:footnote w:id="29">
    <w:p w14:paraId="402EFC23" w14:textId="2CB4448E" w:rsidR="002F7CDD" w:rsidRPr="0031286E" w:rsidRDefault="002F7CDD" w:rsidP="00B4070D">
      <w:pPr>
        <w:pStyle w:val="FootnoteText"/>
        <w:rPr>
          <w:sz w:val="18"/>
          <w:szCs w:val="18"/>
          <w:lang w:val="en-AU"/>
        </w:rPr>
      </w:pPr>
      <w:r w:rsidRPr="0031286E">
        <w:rPr>
          <w:rStyle w:val="FootnoteReference"/>
          <w:sz w:val="18"/>
          <w:szCs w:val="18"/>
        </w:rPr>
        <w:footnoteRef/>
      </w:r>
      <w:r w:rsidRPr="0031286E">
        <w:rPr>
          <w:sz w:val="18"/>
          <w:szCs w:val="18"/>
        </w:rPr>
        <w:t xml:space="preserve"> </w:t>
      </w:r>
      <w:r>
        <w:rPr>
          <w:sz w:val="18"/>
          <w:szCs w:val="18"/>
        </w:rPr>
        <w:t xml:space="preserve">Refer to </w:t>
      </w:r>
      <w:r w:rsidRPr="0031286E">
        <w:rPr>
          <w:sz w:val="18"/>
          <w:szCs w:val="18"/>
          <w:lang w:val="en-AU"/>
        </w:rPr>
        <w:t xml:space="preserve">Annex </w:t>
      </w:r>
      <w:r>
        <w:rPr>
          <w:sz w:val="18"/>
          <w:szCs w:val="18"/>
          <w:lang w:val="en-AU"/>
        </w:rPr>
        <w:t>F: Stakeholder Analysis Matrix</w:t>
      </w:r>
    </w:p>
  </w:footnote>
  <w:footnote w:id="30">
    <w:p w14:paraId="7C7469EB" w14:textId="7B4EE309" w:rsidR="002F7CDD" w:rsidRPr="004A696D" w:rsidRDefault="002F7CDD" w:rsidP="00B93F7C">
      <w:pPr>
        <w:pStyle w:val="CommentText"/>
        <w:rPr>
          <w:rFonts w:asciiTheme="minorHAnsi" w:eastAsiaTheme="minorHAnsi" w:hAnsiTheme="minorHAnsi" w:cstheme="minorBidi"/>
          <w:sz w:val="18"/>
          <w:szCs w:val="18"/>
          <w:lang w:val="en-AU" w:eastAsia="en-US"/>
        </w:rPr>
      </w:pPr>
      <w:r w:rsidRPr="004A696D">
        <w:rPr>
          <w:rFonts w:asciiTheme="minorHAnsi" w:eastAsiaTheme="minorHAnsi" w:hAnsiTheme="minorHAnsi" w:cstheme="minorBidi"/>
          <w:sz w:val="18"/>
          <w:szCs w:val="18"/>
          <w:lang w:val="en-AU" w:eastAsia="en-US"/>
        </w:rPr>
        <w:footnoteRef/>
      </w:r>
      <w:r w:rsidRPr="004A696D">
        <w:rPr>
          <w:rFonts w:asciiTheme="minorHAnsi" w:eastAsiaTheme="minorHAnsi" w:hAnsiTheme="minorHAnsi" w:cstheme="minorBidi"/>
          <w:sz w:val="18"/>
          <w:szCs w:val="18"/>
          <w:lang w:val="en-AU" w:eastAsia="en-US"/>
        </w:rPr>
        <w:t xml:space="preserve"> Given the COVID-19 restrictions and Evaluation team working in a hybrid in-person/remote model, the ‘</w:t>
      </w:r>
      <w:r>
        <w:rPr>
          <w:rFonts w:asciiTheme="minorHAnsi" w:eastAsiaTheme="minorHAnsi" w:hAnsiTheme="minorHAnsi" w:cstheme="minorBidi"/>
          <w:sz w:val="18"/>
          <w:szCs w:val="18"/>
          <w:lang w:val="en-AU" w:eastAsia="en-US"/>
        </w:rPr>
        <w:t xml:space="preserve">in-country </w:t>
      </w:r>
      <w:r w:rsidRPr="004A696D">
        <w:rPr>
          <w:rFonts w:asciiTheme="minorHAnsi" w:eastAsiaTheme="minorHAnsi" w:hAnsiTheme="minorHAnsi" w:cstheme="minorBidi"/>
          <w:sz w:val="18"/>
          <w:szCs w:val="18"/>
          <w:lang w:val="en-AU" w:eastAsia="en-US"/>
        </w:rPr>
        <w:t>team’ consisted of one national consultant undertaking the consultations, so it was necessary for UN Women to assist with locations</w:t>
      </w:r>
      <w:r>
        <w:rPr>
          <w:rFonts w:asciiTheme="minorHAnsi" w:eastAsiaTheme="minorHAnsi" w:hAnsiTheme="minorHAnsi" w:cstheme="minorBidi"/>
          <w:sz w:val="18"/>
          <w:szCs w:val="18"/>
          <w:lang w:val="en-AU" w:eastAsia="en-US"/>
        </w:rPr>
        <w:t>,</w:t>
      </w:r>
      <w:r w:rsidRPr="004A696D">
        <w:rPr>
          <w:rFonts w:asciiTheme="minorHAnsi" w:eastAsiaTheme="minorHAnsi" w:hAnsiTheme="minorHAnsi" w:cstheme="minorBidi"/>
          <w:sz w:val="18"/>
          <w:szCs w:val="18"/>
          <w:lang w:val="en-AU" w:eastAsia="en-US"/>
        </w:rPr>
        <w:t xml:space="preserve"> but did not attend the interviews or discussions. </w:t>
      </w:r>
      <w:r>
        <w:rPr>
          <w:rFonts w:asciiTheme="minorHAnsi" w:eastAsiaTheme="minorHAnsi" w:hAnsiTheme="minorHAnsi" w:cstheme="minorBidi"/>
          <w:sz w:val="18"/>
          <w:szCs w:val="18"/>
          <w:lang w:val="en-AU" w:eastAsia="en-US"/>
        </w:rPr>
        <w:t>The remote Team Leader c</w:t>
      </w:r>
      <w:r w:rsidRPr="004A696D">
        <w:rPr>
          <w:rFonts w:asciiTheme="minorHAnsi" w:eastAsiaTheme="minorHAnsi" w:hAnsiTheme="minorHAnsi" w:cstheme="minorBidi"/>
          <w:sz w:val="18"/>
          <w:szCs w:val="18"/>
          <w:lang w:val="en-AU" w:eastAsia="en-US"/>
        </w:rPr>
        <w:t>onducted 8 zoom interviews with English-speaking stakeholders</w:t>
      </w:r>
      <w:r>
        <w:rPr>
          <w:rFonts w:asciiTheme="minorHAnsi" w:eastAsiaTheme="minorHAnsi" w:hAnsiTheme="minorHAnsi" w:cstheme="minorBidi"/>
          <w:sz w:val="18"/>
          <w:szCs w:val="18"/>
          <w:lang w:val="en-AU" w:eastAsia="en-US"/>
        </w:rPr>
        <w:t>,</w:t>
      </w:r>
      <w:r w:rsidRPr="004A696D">
        <w:rPr>
          <w:rFonts w:asciiTheme="minorHAnsi" w:eastAsiaTheme="minorHAnsi" w:hAnsiTheme="minorHAnsi" w:cstheme="minorBidi"/>
          <w:sz w:val="18"/>
          <w:szCs w:val="18"/>
          <w:lang w:val="en-AU" w:eastAsia="en-US"/>
        </w:rPr>
        <w:t xml:space="preserve"> which were set up by UN Women. </w:t>
      </w:r>
    </w:p>
    <w:p w14:paraId="7D22C190" w14:textId="19104FEA" w:rsidR="002F7CDD" w:rsidRPr="004A696D" w:rsidRDefault="002F7CDD">
      <w:pPr>
        <w:pStyle w:val="FootnoteText"/>
        <w:rPr>
          <w:lang w:val="en-US"/>
        </w:rPr>
      </w:pPr>
    </w:p>
  </w:footnote>
  <w:footnote w:id="31">
    <w:p w14:paraId="53DFF2EA" w14:textId="50223352" w:rsidR="002F7CDD" w:rsidRPr="004A696D" w:rsidRDefault="002F7CDD" w:rsidP="003855EC">
      <w:pPr>
        <w:spacing w:after="0" w:line="240" w:lineRule="auto"/>
        <w:jc w:val="both"/>
        <w:rPr>
          <w:sz w:val="18"/>
          <w:szCs w:val="18"/>
        </w:rPr>
      </w:pPr>
      <w:r w:rsidRPr="00735D4D">
        <w:rPr>
          <w:rStyle w:val="FootnoteReference"/>
          <w:sz w:val="18"/>
          <w:szCs w:val="18"/>
        </w:rPr>
        <w:footnoteRef/>
      </w:r>
      <w:r w:rsidRPr="00735D4D">
        <w:rPr>
          <w:sz w:val="18"/>
          <w:szCs w:val="18"/>
        </w:rPr>
        <w:t xml:space="preserve"> Building on sustained advocacy, technical support to the Ministry of Interior (MoI) over a three-year development process, UN Women facilitated the Plan’s approval in the Council of Ministers in April 2016 and contributed significantly to its adoption.  </w:t>
      </w:r>
    </w:p>
  </w:footnote>
  <w:footnote w:id="32">
    <w:p w14:paraId="3C16A239" w14:textId="77777777" w:rsidR="002F7CDD" w:rsidRPr="00BD523B" w:rsidRDefault="002F7CDD" w:rsidP="003855EC">
      <w:pPr>
        <w:pStyle w:val="FootnoteText"/>
        <w:jc w:val="both"/>
        <w:rPr>
          <w:sz w:val="18"/>
          <w:szCs w:val="18"/>
          <w:lang w:val="en-AU"/>
        </w:rPr>
      </w:pPr>
      <w:r>
        <w:rPr>
          <w:rStyle w:val="FootnoteReference"/>
        </w:rPr>
        <w:footnoteRef/>
      </w:r>
      <w:r>
        <w:t xml:space="preserve"> </w:t>
      </w:r>
      <w:r w:rsidRPr="00BD523B">
        <w:rPr>
          <w:rFonts w:ascii="Calibri" w:hAnsi="Calibri"/>
          <w:sz w:val="18"/>
          <w:szCs w:val="18"/>
        </w:rPr>
        <w:t>The national women machinery -Secretary of State for Support and Socio-Economic Promotion of Women (SEM) from 2015 to 2017, Secretary of State for Gender Equality and Social Inclusion (SEIGIS) from 2017 to 2018 and Secretary of State for Equality and Inclusion (SEII) from 2018 to present.</w:t>
      </w:r>
    </w:p>
  </w:footnote>
  <w:footnote w:id="33">
    <w:p w14:paraId="5CA33A9F" w14:textId="234B21B1" w:rsidR="002F7CDD" w:rsidRPr="00BD523B" w:rsidRDefault="002F7CDD">
      <w:pPr>
        <w:pStyle w:val="FootnoteText"/>
        <w:jc w:val="both"/>
        <w:rPr>
          <w:sz w:val="18"/>
          <w:szCs w:val="18"/>
          <w:lang w:val="en-AU"/>
        </w:rPr>
      </w:pPr>
      <w:r w:rsidRPr="00BD523B">
        <w:rPr>
          <w:rStyle w:val="FootnoteReference"/>
          <w:sz w:val="18"/>
          <w:szCs w:val="18"/>
        </w:rPr>
        <w:footnoteRef/>
      </w:r>
      <w:r w:rsidRPr="00BD523B">
        <w:rPr>
          <w:sz w:val="18"/>
          <w:szCs w:val="18"/>
        </w:rPr>
        <w:t xml:space="preserve"> The </w:t>
      </w:r>
      <w:r w:rsidRPr="00BD523B">
        <w:rPr>
          <w:rFonts w:cstheme="majorHAnsi"/>
          <w:sz w:val="18"/>
          <w:szCs w:val="18"/>
        </w:rPr>
        <w:t xml:space="preserve">number of women </w:t>
      </w:r>
      <w:r w:rsidR="00AB05B4" w:rsidRPr="00BD523B">
        <w:rPr>
          <w:rFonts w:cstheme="majorHAnsi"/>
          <w:sz w:val="18"/>
          <w:szCs w:val="18"/>
        </w:rPr>
        <w:t xml:space="preserve">in the PNTL </w:t>
      </w:r>
      <w:r w:rsidRPr="00BD523B">
        <w:rPr>
          <w:rFonts w:cstheme="majorHAnsi"/>
          <w:sz w:val="18"/>
          <w:szCs w:val="18"/>
        </w:rPr>
        <w:t xml:space="preserve">increased since 2016, but the overall percentages </w:t>
      </w:r>
      <w:r w:rsidR="00AB05B4">
        <w:rPr>
          <w:rFonts w:cstheme="majorHAnsi"/>
          <w:sz w:val="18"/>
          <w:szCs w:val="18"/>
        </w:rPr>
        <w:t>decreased</w:t>
      </w:r>
      <w:r w:rsidRPr="00BD523B">
        <w:rPr>
          <w:rFonts w:cstheme="majorHAnsi"/>
          <w:sz w:val="18"/>
          <w:szCs w:val="18"/>
        </w:rPr>
        <w:t>. While in 2010, 18% of the PNTL officers were women, this reduced to less than 15% in 2019. The women in leadership positions (starting from the Assistant Inspector level and above) have remained at 10% since 2016. This reduction is mainly due to the very low number of female recruits, leading to the PNTL Strategy introducing a female quota of 30% for recruitment, double the previous 15%. The overall goal is to have 18% women in the PNTL by 2022, however, this target is very unlikely.</w:t>
      </w:r>
    </w:p>
  </w:footnote>
  <w:footnote w:id="34">
    <w:p w14:paraId="668FC85A" w14:textId="7E23D9B4" w:rsidR="002F7CDD" w:rsidRPr="00735D4D" w:rsidRDefault="002F7CDD" w:rsidP="004A696D">
      <w:pPr>
        <w:spacing w:after="0" w:line="240" w:lineRule="auto"/>
        <w:jc w:val="both"/>
      </w:pPr>
      <w:r>
        <w:rPr>
          <w:rStyle w:val="FootnoteReference"/>
        </w:rPr>
        <w:footnoteRef/>
      </w:r>
      <w:r>
        <w:t xml:space="preserve"> </w:t>
      </w:r>
      <w:r w:rsidRPr="00735D4D">
        <w:rPr>
          <w:rFonts w:cstheme="majorHAnsi"/>
          <w:sz w:val="18"/>
          <w:szCs w:val="18"/>
        </w:rPr>
        <w:t xml:space="preserve">Five trainers from the Peacekeeping Centre participated in a two-day training organized by UN Women from 17 and 18 September 2018. </w:t>
      </w:r>
      <w:r w:rsidRPr="00735D4D">
        <w:rPr>
          <w:rFonts w:eastAsia="Calibri" w:cs="Calibri"/>
          <w:sz w:val="18"/>
          <w:szCs w:val="18"/>
        </w:rPr>
        <w:t xml:space="preserve">This enabled the training to </w:t>
      </w:r>
      <w:r w:rsidRPr="00735D4D">
        <w:rPr>
          <w:rFonts w:cstheme="majorHAnsi"/>
          <w:sz w:val="18"/>
          <w:szCs w:val="18"/>
        </w:rPr>
        <w:t>integrate sessions on Women, Peace and Security, Sexual Exploitation and Abuse, Conflict-Related Sexual Violence, and HIV-Aids.</w:t>
      </w:r>
      <w:r w:rsidRPr="002E1A7C">
        <w:rPr>
          <w:rFonts w:cstheme="majorHAnsi"/>
          <w:sz w:val="24"/>
          <w:szCs w:val="24"/>
        </w:rPr>
        <w:t xml:space="preserve"> </w:t>
      </w:r>
    </w:p>
  </w:footnote>
  <w:footnote w:id="35">
    <w:p w14:paraId="5B6C6D81" w14:textId="5EBCF929" w:rsidR="002F7CDD" w:rsidRPr="00735D4D" w:rsidRDefault="002F7CDD">
      <w:pPr>
        <w:pStyle w:val="FootnoteText"/>
        <w:rPr>
          <w:sz w:val="18"/>
          <w:szCs w:val="18"/>
          <w:lang w:val="en-AU"/>
        </w:rPr>
      </w:pPr>
      <w:r w:rsidRPr="002E1A7C">
        <w:rPr>
          <w:rStyle w:val="FootnoteReference"/>
        </w:rPr>
        <w:footnoteRef/>
      </w:r>
      <w:r w:rsidRPr="002E1A7C">
        <w:t xml:space="preserve"> </w:t>
      </w:r>
      <w:r w:rsidRPr="00735D4D">
        <w:rPr>
          <w:rFonts w:cs="ArialMT"/>
          <w:sz w:val="18"/>
          <w:szCs w:val="18"/>
        </w:rPr>
        <w:t>From Where I Stand Marquita da Cunha | UN Women – Asia-Pacific 9/11/2019</w:t>
      </w:r>
    </w:p>
  </w:footnote>
  <w:footnote w:id="36">
    <w:p w14:paraId="7D0CCAB0" w14:textId="77777777" w:rsidR="002F7CDD" w:rsidRPr="00BD523B" w:rsidRDefault="002F7CDD" w:rsidP="00512730">
      <w:pPr>
        <w:pStyle w:val="FootnoteText"/>
        <w:rPr>
          <w:sz w:val="18"/>
          <w:szCs w:val="18"/>
          <w:lang w:val="en-AU"/>
        </w:rPr>
      </w:pPr>
      <w:r w:rsidRPr="002E1A7C">
        <w:rPr>
          <w:rStyle w:val="FootnoteReference"/>
          <w:sz w:val="18"/>
          <w:szCs w:val="18"/>
        </w:rPr>
        <w:footnoteRef/>
      </w:r>
      <w:r w:rsidRPr="002E1A7C">
        <w:rPr>
          <w:sz w:val="18"/>
          <w:szCs w:val="18"/>
        </w:rPr>
        <w:t xml:space="preserve"> </w:t>
      </w:r>
      <w:r w:rsidRPr="002E1A7C">
        <w:rPr>
          <w:sz w:val="18"/>
          <w:szCs w:val="18"/>
          <w:lang w:val="en-AU"/>
        </w:rPr>
        <w:t xml:space="preserve">Details of this programme are included </w:t>
      </w:r>
      <w:r w:rsidRPr="00BD523B">
        <w:rPr>
          <w:sz w:val="18"/>
          <w:szCs w:val="18"/>
          <w:lang w:val="en-AU"/>
        </w:rPr>
        <w:t>under Section D: Human Rights and Gender Equality</w:t>
      </w:r>
    </w:p>
  </w:footnote>
  <w:footnote w:id="37">
    <w:p w14:paraId="3EE8A1BC" w14:textId="349FF3EA" w:rsidR="002F7CDD" w:rsidRPr="00735D4D" w:rsidRDefault="002F7CDD">
      <w:pPr>
        <w:pStyle w:val="FootnoteText"/>
        <w:rPr>
          <w:sz w:val="18"/>
          <w:szCs w:val="18"/>
          <w:lang w:val="en-AU"/>
        </w:rPr>
      </w:pPr>
      <w:r w:rsidRPr="00735D4D">
        <w:rPr>
          <w:rStyle w:val="FootnoteReference"/>
          <w:sz w:val="18"/>
          <w:szCs w:val="18"/>
        </w:rPr>
        <w:footnoteRef/>
      </w:r>
      <w:r w:rsidRPr="00735D4D">
        <w:rPr>
          <w:sz w:val="18"/>
          <w:szCs w:val="18"/>
        </w:rPr>
        <w:t xml:space="preserve"> </w:t>
      </w:r>
      <w:r w:rsidRPr="00735D4D">
        <w:rPr>
          <w:sz w:val="18"/>
          <w:szCs w:val="18"/>
          <w:lang w:val="en-AU"/>
        </w:rPr>
        <w:t>Stakeholder consultations, October 6</w:t>
      </w:r>
      <w:r w:rsidR="00C345D4">
        <w:rPr>
          <w:sz w:val="18"/>
          <w:szCs w:val="18"/>
          <w:lang w:val="en-AU"/>
        </w:rPr>
        <w:t>,</w:t>
      </w:r>
      <w:r w:rsidRPr="00735D4D">
        <w:rPr>
          <w:sz w:val="18"/>
          <w:szCs w:val="18"/>
          <w:lang w:val="en-AU"/>
        </w:rPr>
        <w:t xml:space="preserve"> 2020.</w:t>
      </w:r>
    </w:p>
  </w:footnote>
  <w:footnote w:id="38">
    <w:p w14:paraId="79F6B025" w14:textId="77777777" w:rsidR="002F7CDD" w:rsidRPr="00735D4D" w:rsidRDefault="002F7CDD" w:rsidP="00D6435D">
      <w:pPr>
        <w:pStyle w:val="FootnoteText"/>
        <w:rPr>
          <w:sz w:val="18"/>
          <w:szCs w:val="18"/>
          <w:lang w:val="en-AU"/>
        </w:rPr>
      </w:pPr>
      <w:r w:rsidRPr="00735D4D">
        <w:rPr>
          <w:rStyle w:val="FootnoteReference"/>
          <w:sz w:val="18"/>
          <w:szCs w:val="18"/>
        </w:rPr>
        <w:footnoteRef/>
      </w:r>
      <w:r w:rsidRPr="00735D4D">
        <w:rPr>
          <w:sz w:val="18"/>
          <w:szCs w:val="18"/>
        </w:rPr>
        <w:t xml:space="preserve"> </w:t>
      </w:r>
      <w:proofErr w:type="spellStart"/>
      <w:r w:rsidRPr="00735D4D">
        <w:rPr>
          <w:sz w:val="18"/>
          <w:szCs w:val="18"/>
        </w:rPr>
        <w:t>Sida</w:t>
      </w:r>
      <w:proofErr w:type="spellEnd"/>
      <w:r w:rsidRPr="00735D4D">
        <w:rPr>
          <w:sz w:val="18"/>
          <w:szCs w:val="18"/>
        </w:rPr>
        <w:t>-</w:t>
      </w:r>
      <w:r w:rsidRPr="00735D4D">
        <w:rPr>
          <w:sz w:val="18"/>
          <w:szCs w:val="18"/>
          <w:lang w:val="en-AU"/>
        </w:rPr>
        <w:t>Swedish International Development Agency</w:t>
      </w:r>
    </w:p>
  </w:footnote>
  <w:footnote w:id="39">
    <w:p w14:paraId="659E966E" w14:textId="7634F938" w:rsidR="002F7CDD" w:rsidRPr="004A696D" w:rsidRDefault="002F7CDD">
      <w:pPr>
        <w:pStyle w:val="FootnoteText"/>
        <w:rPr>
          <w:lang w:val="en-US"/>
        </w:rPr>
      </w:pPr>
      <w:r w:rsidRPr="004A696D">
        <w:rPr>
          <w:sz w:val="18"/>
          <w:szCs w:val="18"/>
          <w:lang w:val="en-AU"/>
        </w:rPr>
        <w:footnoteRef/>
      </w:r>
      <w:r w:rsidRPr="004A696D">
        <w:rPr>
          <w:sz w:val="18"/>
          <w:szCs w:val="18"/>
          <w:lang w:val="en-AU"/>
        </w:rPr>
        <w:t xml:space="preserve"> State Budget book for 2021. Accessed at </w:t>
      </w:r>
      <w:hyperlink r:id="rId4" w:history="1">
        <w:r w:rsidRPr="004A696D">
          <w:rPr>
            <w:rStyle w:val="Hyperlink"/>
            <w:sz w:val="18"/>
            <w:szCs w:val="18"/>
            <w:lang w:val="en-AU"/>
          </w:rPr>
          <w:t>https://www.mof.gov.tl/category/documents-and-forms/budget-documents/2021-state-budget/?lang=en</w:t>
        </w:r>
      </w:hyperlink>
      <w:r>
        <w:rPr>
          <w:sz w:val="18"/>
          <w:szCs w:val="18"/>
          <w:lang w:val="en-AU"/>
        </w:rPr>
        <w:t xml:space="preserve"> </w:t>
      </w:r>
    </w:p>
  </w:footnote>
  <w:footnote w:id="40">
    <w:p w14:paraId="0E373904" w14:textId="364C461E" w:rsidR="00B63101" w:rsidRPr="00B63101" w:rsidRDefault="00B63101">
      <w:pPr>
        <w:pStyle w:val="FootnoteText"/>
        <w:rPr>
          <w:lang w:val="en-US"/>
        </w:rPr>
      </w:pPr>
      <w:r w:rsidRPr="00B63101">
        <w:rPr>
          <w:sz w:val="18"/>
          <w:szCs w:val="18"/>
        </w:rPr>
        <w:footnoteRef/>
      </w:r>
      <w:r w:rsidRPr="00B63101">
        <w:rPr>
          <w:sz w:val="18"/>
          <w:szCs w:val="18"/>
        </w:rPr>
        <w:t xml:space="preserve"> During the project period, there were changes in the Government Structure and at times, the NAP 1325 was under a Ministry of Defense. In 2020, the Ministry of Interior remained the coordinating body.</w:t>
      </w:r>
    </w:p>
  </w:footnote>
  <w:footnote w:id="41">
    <w:p w14:paraId="24E6E6C2" w14:textId="46AD79AF" w:rsidR="002F7CDD" w:rsidRPr="00BD523B" w:rsidRDefault="002F7CDD" w:rsidP="00512730">
      <w:pPr>
        <w:pStyle w:val="FootnoteText"/>
        <w:rPr>
          <w:sz w:val="18"/>
          <w:szCs w:val="18"/>
          <w:lang w:val="en-AU"/>
        </w:rPr>
      </w:pPr>
      <w:r w:rsidRPr="00BD523B">
        <w:rPr>
          <w:rStyle w:val="FootnoteReference"/>
          <w:sz w:val="18"/>
          <w:szCs w:val="18"/>
        </w:rPr>
        <w:footnoteRef/>
      </w:r>
      <w:r w:rsidRPr="00BD523B">
        <w:rPr>
          <w:sz w:val="18"/>
          <w:szCs w:val="18"/>
        </w:rPr>
        <w:t xml:space="preserve"> NAP </w:t>
      </w:r>
      <w:proofErr w:type="spellStart"/>
      <w:r w:rsidRPr="00BD523B">
        <w:rPr>
          <w:sz w:val="18"/>
          <w:szCs w:val="18"/>
        </w:rPr>
        <w:t>ToT</w:t>
      </w:r>
      <w:proofErr w:type="spellEnd"/>
      <w:r w:rsidRPr="00BD523B">
        <w:rPr>
          <w:sz w:val="18"/>
          <w:szCs w:val="18"/>
        </w:rPr>
        <w:t xml:space="preserve"> included 6 men</w:t>
      </w:r>
      <w:r w:rsidR="005377CB">
        <w:rPr>
          <w:sz w:val="18"/>
          <w:szCs w:val="18"/>
        </w:rPr>
        <w:t xml:space="preserve">, </w:t>
      </w:r>
      <w:r w:rsidRPr="00BD523B">
        <w:rPr>
          <w:sz w:val="18"/>
          <w:szCs w:val="18"/>
        </w:rPr>
        <w:t>6 women representing department chiefs, M&amp;E officers, and staff based in municipalities.</w:t>
      </w:r>
    </w:p>
  </w:footnote>
  <w:footnote w:id="42">
    <w:p w14:paraId="492F676F" w14:textId="77777777" w:rsidR="002F7CDD" w:rsidRPr="00BD523B" w:rsidRDefault="002F7CDD" w:rsidP="00512730">
      <w:pPr>
        <w:pStyle w:val="FootnoteText"/>
        <w:rPr>
          <w:sz w:val="18"/>
          <w:szCs w:val="18"/>
          <w:lang w:val="en-AU"/>
        </w:rPr>
      </w:pPr>
      <w:r w:rsidRPr="00BD523B">
        <w:rPr>
          <w:rStyle w:val="FootnoteReference"/>
          <w:sz w:val="18"/>
          <w:szCs w:val="18"/>
        </w:rPr>
        <w:footnoteRef/>
      </w:r>
      <w:r w:rsidRPr="00BD523B">
        <w:rPr>
          <w:sz w:val="18"/>
          <w:szCs w:val="18"/>
        </w:rPr>
        <w:t xml:space="preserve"> </w:t>
      </w:r>
      <w:r w:rsidRPr="00BD523B">
        <w:rPr>
          <w:sz w:val="18"/>
          <w:szCs w:val="18"/>
          <w:lang w:val="en-AU"/>
        </w:rPr>
        <w:t>Participation, Prevention, Protection and Peacebuilding.</w:t>
      </w:r>
    </w:p>
  </w:footnote>
  <w:footnote w:id="43">
    <w:p w14:paraId="71EEBF37" w14:textId="1055F957" w:rsidR="002F7CDD" w:rsidRPr="00495362" w:rsidRDefault="002F7CDD">
      <w:pPr>
        <w:pStyle w:val="FootnoteText"/>
        <w:rPr>
          <w:sz w:val="18"/>
          <w:szCs w:val="18"/>
          <w:lang w:val="en-AU"/>
        </w:rPr>
      </w:pPr>
      <w:r w:rsidRPr="00495362">
        <w:rPr>
          <w:rStyle w:val="FootnoteReference"/>
          <w:sz w:val="18"/>
          <w:szCs w:val="18"/>
        </w:rPr>
        <w:footnoteRef/>
      </w:r>
      <w:r w:rsidRPr="00495362">
        <w:rPr>
          <w:sz w:val="18"/>
          <w:szCs w:val="18"/>
        </w:rPr>
        <w:t xml:space="preserve"> UN Women, Timor Leste </w:t>
      </w:r>
      <w:r w:rsidRPr="00495362">
        <w:rPr>
          <w:sz w:val="18"/>
          <w:szCs w:val="18"/>
          <w:lang w:val="en-AU"/>
        </w:rPr>
        <w:t>Progress Update to the Government of Japan , June 2019-June 2020 p. 3</w:t>
      </w:r>
    </w:p>
  </w:footnote>
  <w:footnote w:id="44">
    <w:p w14:paraId="70F16268" w14:textId="7A2CF3D4" w:rsidR="002F7CDD" w:rsidRPr="007044CC" w:rsidRDefault="002F7CDD" w:rsidP="004A696D">
      <w:pPr>
        <w:pStyle w:val="NormalWeb"/>
        <w:shd w:val="clear" w:color="auto" w:fill="FFFFFF"/>
        <w:spacing w:before="0" w:beforeAutospacing="0" w:after="0" w:afterAutospacing="0"/>
        <w:rPr>
          <w:sz w:val="18"/>
          <w:szCs w:val="18"/>
        </w:rPr>
      </w:pPr>
      <w:r w:rsidRPr="007044CC">
        <w:rPr>
          <w:rStyle w:val="FootnoteReference"/>
          <w:rFonts w:asciiTheme="minorHAnsi" w:hAnsiTheme="minorHAnsi"/>
          <w:sz w:val="18"/>
          <w:szCs w:val="18"/>
        </w:rPr>
        <w:footnoteRef/>
      </w:r>
      <w:r w:rsidRPr="007044CC">
        <w:rPr>
          <w:rFonts w:asciiTheme="minorHAnsi" w:hAnsiTheme="minorHAnsi"/>
          <w:sz w:val="18"/>
          <w:szCs w:val="18"/>
        </w:rPr>
        <w:t xml:space="preserve"> </w:t>
      </w:r>
      <w:r w:rsidRPr="007044CC">
        <w:rPr>
          <w:rFonts w:asciiTheme="minorHAnsi" w:hAnsiTheme="minorHAnsi" w:cs="Arial"/>
          <w:color w:val="333333"/>
          <w:sz w:val="18"/>
          <w:szCs w:val="18"/>
          <w:shd w:val="clear" w:color="auto" w:fill="FFFFFF"/>
        </w:rPr>
        <w:t>Enactment of Land Law major step for Development,</w:t>
      </w:r>
      <w:r w:rsidRPr="007044CC">
        <w:rPr>
          <w:rFonts w:asciiTheme="minorHAnsi" w:hAnsiTheme="minorHAnsi" w:cs="Arial"/>
          <w:color w:val="333333"/>
          <w:sz w:val="18"/>
          <w:szCs w:val="18"/>
        </w:rPr>
        <w:t xml:space="preserve"> Minister of State and of the Presidency of the Council of Ministers and Official Spokesperson for the Government of Timor-Leste, </w:t>
      </w:r>
      <w:r w:rsidRPr="007044CC">
        <w:rPr>
          <w:rFonts w:asciiTheme="minorHAnsi" w:hAnsiTheme="minorHAnsi" w:cs="Arial"/>
          <w:color w:val="333333"/>
          <w:sz w:val="18"/>
          <w:szCs w:val="18"/>
          <w:shd w:val="clear" w:color="auto" w:fill="FFFFFF"/>
        </w:rPr>
        <w:t>Dili, June 14th, 2017,</w:t>
      </w:r>
      <w:r w:rsidRPr="007044CC">
        <w:rPr>
          <w:rFonts w:asciiTheme="minorHAnsi" w:hAnsiTheme="minorHAnsi"/>
          <w:sz w:val="18"/>
          <w:szCs w:val="18"/>
        </w:rPr>
        <w:t xml:space="preserve"> </w:t>
      </w:r>
      <w:hyperlink r:id="rId5" w:history="1">
        <w:r w:rsidRPr="007044CC">
          <w:rPr>
            <w:rStyle w:val="Hyperlink"/>
            <w:rFonts w:asciiTheme="minorHAnsi" w:hAnsiTheme="minorHAnsi"/>
            <w:sz w:val="18"/>
            <w:szCs w:val="18"/>
          </w:rPr>
          <w:t>Enactment of Land Law major step for Development « Government of Timor-Leste (timor-leste.gov.tl)</w:t>
        </w:r>
      </w:hyperlink>
    </w:p>
  </w:footnote>
  <w:footnote w:id="45">
    <w:p w14:paraId="746DE942" w14:textId="4ABA5166" w:rsidR="002F7CDD" w:rsidRPr="007044CC" w:rsidRDefault="002F7CDD">
      <w:pPr>
        <w:pStyle w:val="FootnoteText"/>
        <w:rPr>
          <w:sz w:val="18"/>
          <w:szCs w:val="18"/>
          <w:lang w:val="en-US"/>
        </w:rPr>
      </w:pPr>
      <w:r w:rsidRPr="007044CC">
        <w:rPr>
          <w:rStyle w:val="FootnoteReference"/>
          <w:sz w:val="18"/>
          <w:szCs w:val="18"/>
        </w:rPr>
        <w:footnoteRef/>
      </w:r>
      <w:r w:rsidRPr="007044CC">
        <w:rPr>
          <w:sz w:val="18"/>
          <w:szCs w:val="18"/>
        </w:rPr>
        <w:t xml:space="preserve"> </w:t>
      </w:r>
      <w:r w:rsidRPr="007044CC">
        <w:rPr>
          <w:sz w:val="18"/>
          <w:szCs w:val="18"/>
          <w:lang w:val="en-US"/>
        </w:rPr>
        <w:t>Within the context of UN Women’s technical assistance to MoI</w:t>
      </w:r>
    </w:p>
  </w:footnote>
  <w:footnote w:id="46">
    <w:p w14:paraId="3EDE6B9E" w14:textId="5F39660D" w:rsidR="002F7CDD" w:rsidRPr="007044CC" w:rsidRDefault="002F7CDD">
      <w:pPr>
        <w:pStyle w:val="FootnoteText"/>
        <w:rPr>
          <w:sz w:val="18"/>
          <w:szCs w:val="18"/>
          <w:lang w:val="en-US"/>
        </w:rPr>
      </w:pPr>
      <w:r w:rsidRPr="007044CC">
        <w:rPr>
          <w:rStyle w:val="FootnoteReference"/>
          <w:sz w:val="18"/>
          <w:szCs w:val="18"/>
        </w:rPr>
        <w:footnoteRef/>
      </w:r>
      <w:r w:rsidRPr="007044CC">
        <w:rPr>
          <w:sz w:val="18"/>
          <w:szCs w:val="18"/>
        </w:rPr>
        <w:t xml:space="preserve"> </w:t>
      </w:r>
      <w:r w:rsidRPr="007044CC">
        <w:rPr>
          <w:sz w:val="18"/>
          <w:szCs w:val="18"/>
          <w:lang w:val="en-US"/>
        </w:rPr>
        <w:t>The GRB Policy Note was developed under leadership of the Australian Government Governance for Development Programme.</w:t>
      </w:r>
    </w:p>
  </w:footnote>
  <w:footnote w:id="47">
    <w:p w14:paraId="7573FC58" w14:textId="14740AED" w:rsidR="002F7CDD" w:rsidRPr="00C20AD4" w:rsidRDefault="002F7CDD">
      <w:pPr>
        <w:pStyle w:val="FootnoteText"/>
        <w:rPr>
          <w:sz w:val="18"/>
          <w:szCs w:val="18"/>
          <w:lang w:val="en-AU"/>
        </w:rPr>
      </w:pPr>
      <w:r w:rsidRPr="00C20AD4">
        <w:rPr>
          <w:rStyle w:val="FootnoteReference"/>
          <w:sz w:val="18"/>
          <w:szCs w:val="18"/>
        </w:rPr>
        <w:footnoteRef/>
      </w:r>
      <w:r w:rsidRPr="00C20AD4">
        <w:rPr>
          <w:sz w:val="18"/>
          <w:szCs w:val="18"/>
        </w:rPr>
        <w:t xml:space="preserve"> Women’s network members,</w:t>
      </w:r>
      <w:r w:rsidRPr="00C20AD4">
        <w:rPr>
          <w:b/>
          <w:bCs/>
          <w:sz w:val="18"/>
          <w:szCs w:val="18"/>
        </w:rPr>
        <w:t xml:space="preserve"> </w:t>
      </w:r>
      <w:r w:rsidRPr="00C20AD4">
        <w:rPr>
          <w:sz w:val="18"/>
          <w:szCs w:val="18"/>
        </w:rPr>
        <w:t>26 leaders (25 women and 1 man)</w:t>
      </w:r>
    </w:p>
  </w:footnote>
  <w:footnote w:id="48">
    <w:p w14:paraId="4E6E7D6D" w14:textId="7A07B5F6" w:rsidR="002F7CDD" w:rsidRPr="00735D4D" w:rsidRDefault="002F7CDD">
      <w:pPr>
        <w:pStyle w:val="FootnoteText"/>
        <w:rPr>
          <w:sz w:val="18"/>
          <w:szCs w:val="18"/>
          <w:lang w:val="en-AU"/>
        </w:rPr>
      </w:pPr>
      <w:r>
        <w:rPr>
          <w:rStyle w:val="FootnoteReference"/>
        </w:rPr>
        <w:footnoteRef/>
      </w:r>
      <w:r>
        <w:t xml:space="preserve"> </w:t>
      </w:r>
      <w:r w:rsidRPr="00735D4D">
        <w:rPr>
          <w:sz w:val="18"/>
          <w:szCs w:val="18"/>
        </w:rPr>
        <w:t>St</w:t>
      </w:r>
      <w:r w:rsidRPr="00735D4D">
        <w:rPr>
          <w:sz w:val="18"/>
          <w:szCs w:val="18"/>
          <w:lang w:val="en-AU"/>
        </w:rPr>
        <w:t>akeholder Consultation PNTL</w:t>
      </w:r>
      <w:r>
        <w:rPr>
          <w:sz w:val="18"/>
          <w:szCs w:val="18"/>
          <w:lang w:val="en-AU"/>
        </w:rPr>
        <w:t>, 6</w:t>
      </w:r>
      <w:r w:rsidRPr="00735D4D">
        <w:rPr>
          <w:sz w:val="18"/>
          <w:szCs w:val="18"/>
          <w:vertAlign w:val="superscript"/>
          <w:lang w:val="en-AU"/>
        </w:rPr>
        <w:t>th</w:t>
      </w:r>
      <w:r>
        <w:rPr>
          <w:sz w:val="18"/>
          <w:szCs w:val="18"/>
          <w:lang w:val="en-AU"/>
        </w:rPr>
        <w:t xml:space="preserve"> October 2020. </w:t>
      </w:r>
    </w:p>
  </w:footnote>
  <w:footnote w:id="49">
    <w:p w14:paraId="2342479E" w14:textId="77777777" w:rsidR="002F7CDD" w:rsidRPr="0057237A" w:rsidRDefault="002F7CDD" w:rsidP="00462DC6">
      <w:pPr>
        <w:pStyle w:val="FootnoteText"/>
      </w:pPr>
      <w:r>
        <w:rPr>
          <w:rStyle w:val="FootnoteReference"/>
        </w:rPr>
        <w:footnoteRef/>
      </w:r>
      <w:r>
        <w:t xml:space="preserve"> </w:t>
      </w:r>
      <w:r w:rsidRPr="0057237A">
        <w:t xml:space="preserve">Government of Timor-Leste, Voluntary National Review, 2019, p.74. Since early 2020, one woman was appointed Municipal Administrator in Same.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893FE" w14:textId="77777777" w:rsidR="002F7CDD" w:rsidRDefault="002F7C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F26B8"/>
    <w:multiLevelType w:val="hybridMultilevel"/>
    <w:tmpl w:val="2C5C207C"/>
    <w:lvl w:ilvl="0" w:tplc="82D22D2A">
      <w:start w:val="1"/>
      <w:numFmt w:val="bullet"/>
      <w:lvlText w:val=""/>
      <w:lvlJc w:val="left"/>
      <w:pPr>
        <w:ind w:left="720" w:hanging="360"/>
      </w:pPr>
      <w:rPr>
        <w:rFonts w:ascii="Symbol" w:hAnsi="Symbol" w:hint="default"/>
        <w:sz w:val="22"/>
        <w:szCs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414C23"/>
    <w:multiLevelType w:val="hybridMultilevel"/>
    <w:tmpl w:val="2634003C"/>
    <w:lvl w:ilvl="0" w:tplc="7CC86C9C">
      <w:start w:val="1"/>
      <w:numFmt w:val="bullet"/>
      <w:lvlText w:val="•"/>
      <w:lvlJc w:val="left"/>
      <w:pPr>
        <w:tabs>
          <w:tab w:val="num" w:pos="720"/>
        </w:tabs>
        <w:ind w:left="720" w:hanging="360"/>
      </w:pPr>
      <w:rPr>
        <w:rFonts w:ascii="Arial" w:hAnsi="Arial" w:hint="default"/>
      </w:rPr>
    </w:lvl>
    <w:lvl w:ilvl="1" w:tplc="F3D6131C" w:tentative="1">
      <w:start w:val="1"/>
      <w:numFmt w:val="bullet"/>
      <w:lvlText w:val="•"/>
      <w:lvlJc w:val="left"/>
      <w:pPr>
        <w:tabs>
          <w:tab w:val="num" w:pos="1440"/>
        </w:tabs>
        <w:ind w:left="1440" w:hanging="360"/>
      </w:pPr>
      <w:rPr>
        <w:rFonts w:ascii="Arial" w:hAnsi="Arial" w:hint="default"/>
      </w:rPr>
    </w:lvl>
    <w:lvl w:ilvl="2" w:tplc="86E812BA">
      <w:start w:val="1"/>
      <w:numFmt w:val="bullet"/>
      <w:lvlText w:val="•"/>
      <w:lvlJc w:val="left"/>
      <w:pPr>
        <w:tabs>
          <w:tab w:val="num" w:pos="2160"/>
        </w:tabs>
        <w:ind w:left="2160" w:hanging="360"/>
      </w:pPr>
      <w:rPr>
        <w:rFonts w:ascii="Arial" w:hAnsi="Arial" w:hint="default"/>
      </w:rPr>
    </w:lvl>
    <w:lvl w:ilvl="3" w:tplc="BEF67C1A" w:tentative="1">
      <w:start w:val="1"/>
      <w:numFmt w:val="bullet"/>
      <w:lvlText w:val="•"/>
      <w:lvlJc w:val="left"/>
      <w:pPr>
        <w:tabs>
          <w:tab w:val="num" w:pos="2880"/>
        </w:tabs>
        <w:ind w:left="2880" w:hanging="360"/>
      </w:pPr>
      <w:rPr>
        <w:rFonts w:ascii="Arial" w:hAnsi="Arial" w:hint="default"/>
      </w:rPr>
    </w:lvl>
    <w:lvl w:ilvl="4" w:tplc="506C924A" w:tentative="1">
      <w:start w:val="1"/>
      <w:numFmt w:val="bullet"/>
      <w:lvlText w:val="•"/>
      <w:lvlJc w:val="left"/>
      <w:pPr>
        <w:tabs>
          <w:tab w:val="num" w:pos="3600"/>
        </w:tabs>
        <w:ind w:left="3600" w:hanging="360"/>
      </w:pPr>
      <w:rPr>
        <w:rFonts w:ascii="Arial" w:hAnsi="Arial" w:hint="default"/>
      </w:rPr>
    </w:lvl>
    <w:lvl w:ilvl="5" w:tplc="A7D65CBC" w:tentative="1">
      <w:start w:val="1"/>
      <w:numFmt w:val="bullet"/>
      <w:lvlText w:val="•"/>
      <w:lvlJc w:val="left"/>
      <w:pPr>
        <w:tabs>
          <w:tab w:val="num" w:pos="4320"/>
        </w:tabs>
        <w:ind w:left="4320" w:hanging="360"/>
      </w:pPr>
      <w:rPr>
        <w:rFonts w:ascii="Arial" w:hAnsi="Arial" w:hint="default"/>
      </w:rPr>
    </w:lvl>
    <w:lvl w:ilvl="6" w:tplc="27066268" w:tentative="1">
      <w:start w:val="1"/>
      <w:numFmt w:val="bullet"/>
      <w:lvlText w:val="•"/>
      <w:lvlJc w:val="left"/>
      <w:pPr>
        <w:tabs>
          <w:tab w:val="num" w:pos="5040"/>
        </w:tabs>
        <w:ind w:left="5040" w:hanging="360"/>
      </w:pPr>
      <w:rPr>
        <w:rFonts w:ascii="Arial" w:hAnsi="Arial" w:hint="default"/>
      </w:rPr>
    </w:lvl>
    <w:lvl w:ilvl="7" w:tplc="CA827878" w:tentative="1">
      <w:start w:val="1"/>
      <w:numFmt w:val="bullet"/>
      <w:lvlText w:val="•"/>
      <w:lvlJc w:val="left"/>
      <w:pPr>
        <w:tabs>
          <w:tab w:val="num" w:pos="5760"/>
        </w:tabs>
        <w:ind w:left="5760" w:hanging="360"/>
      </w:pPr>
      <w:rPr>
        <w:rFonts w:ascii="Arial" w:hAnsi="Arial" w:hint="default"/>
      </w:rPr>
    </w:lvl>
    <w:lvl w:ilvl="8" w:tplc="2AF6A7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E13AED"/>
    <w:multiLevelType w:val="multilevel"/>
    <w:tmpl w:val="14764022"/>
    <w:lvl w:ilvl="0">
      <w:start w:val="3"/>
      <w:numFmt w:val="decimal"/>
      <w:lvlText w:val="%1"/>
      <w:lvlJc w:val="left"/>
      <w:pPr>
        <w:ind w:left="375" w:hanging="375"/>
      </w:pPr>
      <w:rPr>
        <w:rFonts w:hint="default"/>
        <w:b/>
      </w:rPr>
    </w:lvl>
    <w:lvl w:ilvl="1">
      <w:start w:val="1"/>
      <w:numFmt w:val="decimal"/>
      <w:lvlText w:val="%1.%2"/>
      <w:lvlJc w:val="left"/>
      <w:pPr>
        <w:ind w:left="375" w:hanging="375"/>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15:restartNumberingAfterBreak="0">
    <w:nsid w:val="029A004D"/>
    <w:multiLevelType w:val="hybridMultilevel"/>
    <w:tmpl w:val="8510538A"/>
    <w:lvl w:ilvl="0" w:tplc="7BFC1A80">
      <w:start w:val="1"/>
      <w:numFmt w:val="decimal"/>
      <w:lvlText w:val="%1."/>
      <w:lvlJc w:val="left"/>
      <w:pPr>
        <w:ind w:left="720" w:hanging="360"/>
      </w:pPr>
      <w:rPr>
        <w:rFonts w:hint="default"/>
        <w:b w:val="0"/>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8A43924"/>
    <w:multiLevelType w:val="hybridMultilevel"/>
    <w:tmpl w:val="BFD285F2"/>
    <w:lvl w:ilvl="0" w:tplc="82D22D2A">
      <w:start w:val="1"/>
      <w:numFmt w:val="bullet"/>
      <w:lvlText w:val=""/>
      <w:lvlJc w:val="left"/>
      <w:pPr>
        <w:ind w:left="720" w:hanging="360"/>
      </w:pPr>
      <w:rPr>
        <w:rFonts w:ascii="Symbol" w:hAnsi="Symbol"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24A4520"/>
    <w:multiLevelType w:val="hybridMultilevel"/>
    <w:tmpl w:val="A9C202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CE2C2086">
      <w:start w:val="1"/>
      <w:numFmt w:val="upperLetter"/>
      <w:lvlText w:val="%3."/>
      <w:lvlJc w:val="left"/>
      <w:pPr>
        <w:ind w:left="2340" w:hanging="360"/>
      </w:pPr>
      <w:rPr>
        <w:rFonts w:hint="default"/>
        <w:b/>
        <w:bC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DCB04D"/>
    <w:multiLevelType w:val="hybridMultilevel"/>
    <w:tmpl w:val="4AEF377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34E41AC"/>
    <w:multiLevelType w:val="hybridMultilevel"/>
    <w:tmpl w:val="8208EC60"/>
    <w:lvl w:ilvl="0" w:tplc="CFCE8D30">
      <w:start w:val="1"/>
      <w:numFmt w:val="decimal"/>
      <w:lvlText w:val="%1."/>
      <w:lvlJc w:val="left"/>
      <w:pPr>
        <w:ind w:left="720" w:hanging="360"/>
      </w:pPr>
      <w:rPr>
        <w:rFonts w:hint="default"/>
        <w:b w:val="0"/>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21544D"/>
    <w:multiLevelType w:val="hybridMultilevel"/>
    <w:tmpl w:val="FE40704C"/>
    <w:lvl w:ilvl="0" w:tplc="7BFC1A80">
      <w:start w:val="1"/>
      <w:numFmt w:val="decimal"/>
      <w:lvlText w:val="%1."/>
      <w:lvlJc w:val="left"/>
      <w:pPr>
        <w:ind w:left="774" w:hanging="360"/>
      </w:pPr>
      <w:rPr>
        <w:rFonts w:hint="default"/>
        <w:b w:val="0"/>
        <w:bCs/>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9" w15:restartNumberingAfterBreak="0">
    <w:nsid w:val="18BC2AF1"/>
    <w:multiLevelType w:val="hybridMultilevel"/>
    <w:tmpl w:val="27F2F5F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B541751"/>
    <w:multiLevelType w:val="hybridMultilevel"/>
    <w:tmpl w:val="6228102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3F5958"/>
    <w:multiLevelType w:val="hybridMultilevel"/>
    <w:tmpl w:val="803C0E90"/>
    <w:lvl w:ilvl="0" w:tplc="7DF82FB0">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65574C"/>
    <w:multiLevelType w:val="hybridMultilevel"/>
    <w:tmpl w:val="FEB4D586"/>
    <w:lvl w:ilvl="0" w:tplc="28EAE166">
      <w:start w:val="1"/>
      <w:numFmt w:val="upperLetter"/>
      <w:lvlText w:val="%1."/>
      <w:lvlJc w:val="left"/>
      <w:pPr>
        <w:ind w:left="786" w:hanging="360"/>
      </w:pPr>
      <w:rPr>
        <w:rFonts w:hint="default"/>
        <w:sz w:val="28"/>
        <w:szCs w:val="28"/>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13" w15:restartNumberingAfterBreak="0">
    <w:nsid w:val="20731221"/>
    <w:multiLevelType w:val="multilevel"/>
    <w:tmpl w:val="244A8D96"/>
    <w:lvl w:ilvl="0">
      <w:start w:val="1"/>
      <w:numFmt w:val="decimal"/>
      <w:lvlText w:val="%1."/>
      <w:lvlJc w:val="left"/>
      <w:pPr>
        <w:ind w:left="786"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3CD2719"/>
    <w:multiLevelType w:val="hybridMultilevel"/>
    <w:tmpl w:val="3410CF1A"/>
    <w:lvl w:ilvl="0" w:tplc="82D22D2A">
      <w:start w:val="1"/>
      <w:numFmt w:val="bullet"/>
      <w:lvlText w:val=""/>
      <w:lvlJc w:val="left"/>
      <w:pPr>
        <w:ind w:left="720" w:hanging="360"/>
      </w:pPr>
      <w:rPr>
        <w:rFonts w:ascii="Symbol" w:hAnsi="Symbol"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7157EA7"/>
    <w:multiLevelType w:val="hybridMultilevel"/>
    <w:tmpl w:val="0A9C7110"/>
    <w:lvl w:ilvl="0" w:tplc="82D22D2A">
      <w:start w:val="1"/>
      <w:numFmt w:val="bullet"/>
      <w:lvlText w:val=""/>
      <w:lvlJc w:val="left"/>
      <w:pPr>
        <w:ind w:left="720" w:hanging="360"/>
      </w:pPr>
      <w:rPr>
        <w:rFonts w:ascii="Symbol" w:hAnsi="Symbol"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9D640DD"/>
    <w:multiLevelType w:val="hybridMultilevel"/>
    <w:tmpl w:val="596AC85C"/>
    <w:lvl w:ilvl="0" w:tplc="491ADC76">
      <w:start w:val="19"/>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E8D1353"/>
    <w:multiLevelType w:val="hybridMultilevel"/>
    <w:tmpl w:val="7AE2B13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B2716D"/>
    <w:multiLevelType w:val="multilevel"/>
    <w:tmpl w:val="169A7AD0"/>
    <w:lvl w:ilvl="0">
      <w:start w:val="1"/>
      <w:numFmt w:val="decimal"/>
      <w:lvlText w:val="%1."/>
      <w:lvlJc w:val="left"/>
      <w:pPr>
        <w:ind w:left="388" w:hanging="360"/>
      </w:pPr>
      <w:rPr>
        <w:rFonts w:hint="default"/>
      </w:rPr>
    </w:lvl>
    <w:lvl w:ilvl="1">
      <w:start w:val="1"/>
      <w:numFmt w:val="decimal"/>
      <w:isLgl/>
      <w:lvlText w:val="%1.%2."/>
      <w:lvlJc w:val="left"/>
      <w:pPr>
        <w:ind w:left="388" w:hanging="360"/>
      </w:pPr>
      <w:rPr>
        <w:rFonts w:hint="default"/>
      </w:rPr>
    </w:lvl>
    <w:lvl w:ilvl="2">
      <w:start w:val="1"/>
      <w:numFmt w:val="decimal"/>
      <w:isLgl/>
      <w:lvlText w:val="%1.%2.%3."/>
      <w:lvlJc w:val="left"/>
      <w:pPr>
        <w:ind w:left="748" w:hanging="720"/>
      </w:pPr>
      <w:rPr>
        <w:rFonts w:hint="default"/>
      </w:rPr>
    </w:lvl>
    <w:lvl w:ilvl="3">
      <w:start w:val="1"/>
      <w:numFmt w:val="decimal"/>
      <w:isLgl/>
      <w:lvlText w:val="%1.%2.%3.%4."/>
      <w:lvlJc w:val="left"/>
      <w:pPr>
        <w:ind w:left="748" w:hanging="720"/>
      </w:pPr>
      <w:rPr>
        <w:rFonts w:hint="default"/>
      </w:rPr>
    </w:lvl>
    <w:lvl w:ilvl="4">
      <w:start w:val="1"/>
      <w:numFmt w:val="decimal"/>
      <w:isLgl/>
      <w:lvlText w:val="%1.%2.%3.%4.%5."/>
      <w:lvlJc w:val="left"/>
      <w:pPr>
        <w:ind w:left="1108" w:hanging="1080"/>
      </w:pPr>
      <w:rPr>
        <w:rFonts w:hint="default"/>
      </w:rPr>
    </w:lvl>
    <w:lvl w:ilvl="5">
      <w:start w:val="1"/>
      <w:numFmt w:val="decimal"/>
      <w:isLgl/>
      <w:lvlText w:val="%1.%2.%3.%4.%5.%6."/>
      <w:lvlJc w:val="left"/>
      <w:pPr>
        <w:ind w:left="1108" w:hanging="1080"/>
      </w:pPr>
      <w:rPr>
        <w:rFonts w:hint="default"/>
      </w:rPr>
    </w:lvl>
    <w:lvl w:ilvl="6">
      <w:start w:val="1"/>
      <w:numFmt w:val="decimal"/>
      <w:isLgl/>
      <w:lvlText w:val="%1.%2.%3.%4.%5.%6.%7."/>
      <w:lvlJc w:val="left"/>
      <w:pPr>
        <w:ind w:left="1468" w:hanging="1440"/>
      </w:pPr>
      <w:rPr>
        <w:rFonts w:hint="default"/>
      </w:rPr>
    </w:lvl>
    <w:lvl w:ilvl="7">
      <w:start w:val="1"/>
      <w:numFmt w:val="decimal"/>
      <w:isLgl/>
      <w:lvlText w:val="%1.%2.%3.%4.%5.%6.%7.%8."/>
      <w:lvlJc w:val="left"/>
      <w:pPr>
        <w:ind w:left="1468" w:hanging="1440"/>
      </w:pPr>
      <w:rPr>
        <w:rFonts w:hint="default"/>
      </w:rPr>
    </w:lvl>
    <w:lvl w:ilvl="8">
      <w:start w:val="1"/>
      <w:numFmt w:val="decimal"/>
      <w:isLgl/>
      <w:lvlText w:val="%1.%2.%3.%4.%5.%6.%7.%8.%9."/>
      <w:lvlJc w:val="left"/>
      <w:pPr>
        <w:ind w:left="1828" w:hanging="1800"/>
      </w:pPr>
      <w:rPr>
        <w:rFonts w:hint="default"/>
      </w:rPr>
    </w:lvl>
  </w:abstractNum>
  <w:abstractNum w:abstractNumId="19" w15:restartNumberingAfterBreak="0">
    <w:nsid w:val="3C930680"/>
    <w:multiLevelType w:val="multilevel"/>
    <w:tmpl w:val="A75C20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88446A7"/>
    <w:multiLevelType w:val="hybridMultilevel"/>
    <w:tmpl w:val="66AC52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9A6C0F"/>
    <w:multiLevelType w:val="hybridMultilevel"/>
    <w:tmpl w:val="C908F3DE"/>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CAE542E"/>
    <w:multiLevelType w:val="hybridMultilevel"/>
    <w:tmpl w:val="B8C85438"/>
    <w:lvl w:ilvl="0" w:tplc="FFFFFFF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CE0554"/>
    <w:multiLevelType w:val="hybridMultilevel"/>
    <w:tmpl w:val="50844ED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E5B259E"/>
    <w:multiLevelType w:val="hybridMultilevel"/>
    <w:tmpl w:val="B1823428"/>
    <w:lvl w:ilvl="0" w:tplc="7FDA6002">
      <w:start w:val="1"/>
      <w:numFmt w:val="decimal"/>
      <w:lvlText w:val="%1."/>
      <w:lvlJc w:val="left"/>
      <w:pPr>
        <w:ind w:left="360" w:hanging="360"/>
      </w:pPr>
      <w:rPr>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9A5E62"/>
    <w:multiLevelType w:val="hybridMultilevel"/>
    <w:tmpl w:val="43441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D90A9C"/>
    <w:multiLevelType w:val="hybridMultilevel"/>
    <w:tmpl w:val="F918B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42E77B8"/>
    <w:multiLevelType w:val="hybridMultilevel"/>
    <w:tmpl w:val="ECCE5E4C"/>
    <w:lvl w:ilvl="0" w:tplc="0D48DAC8">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6AF05A0"/>
    <w:multiLevelType w:val="multilevel"/>
    <w:tmpl w:val="B290D462"/>
    <w:lvl w:ilvl="0">
      <w:start w:val="1"/>
      <w:numFmt w:val="decimal"/>
      <w:lvlText w:val="%1."/>
      <w:lvlJc w:val="left"/>
      <w:pPr>
        <w:ind w:left="1080" w:hanging="720"/>
      </w:pPr>
      <w:rPr>
        <w:rFonts w:asciiTheme="minorHAnsi" w:eastAsiaTheme="minorHAnsi" w:hAnsiTheme="minorHAnsi" w:cstheme="minorBidi"/>
      </w:rPr>
    </w:lvl>
    <w:lvl w:ilvl="1">
      <w:start w:val="1"/>
      <w:numFmt w:val="decimal"/>
      <w:isLgl/>
      <w:lvlText w:val="%1.%2."/>
      <w:lvlJc w:val="left"/>
      <w:pPr>
        <w:ind w:left="720" w:hanging="360"/>
      </w:pPr>
      <w:rPr>
        <w:rFonts w:ascii="Calibri-Bold" w:hAnsi="Calibri-Bold" w:cs="Calibri-Bold" w:hint="default"/>
      </w:rPr>
    </w:lvl>
    <w:lvl w:ilvl="2">
      <w:start w:val="1"/>
      <w:numFmt w:val="decimal"/>
      <w:isLgl/>
      <w:lvlText w:val="%1.%2.%3."/>
      <w:lvlJc w:val="left"/>
      <w:pPr>
        <w:ind w:left="1080" w:hanging="720"/>
      </w:pPr>
      <w:rPr>
        <w:rFonts w:ascii="Calibri-Bold" w:hAnsi="Calibri-Bold" w:cs="Calibri-Bold" w:hint="default"/>
      </w:rPr>
    </w:lvl>
    <w:lvl w:ilvl="3">
      <w:start w:val="1"/>
      <w:numFmt w:val="decimal"/>
      <w:isLgl/>
      <w:lvlText w:val="%1.%2.%3.%4."/>
      <w:lvlJc w:val="left"/>
      <w:pPr>
        <w:ind w:left="1080" w:hanging="720"/>
      </w:pPr>
      <w:rPr>
        <w:rFonts w:ascii="Calibri-Bold" w:hAnsi="Calibri-Bold" w:cs="Calibri-Bold" w:hint="default"/>
      </w:rPr>
    </w:lvl>
    <w:lvl w:ilvl="4">
      <w:start w:val="1"/>
      <w:numFmt w:val="decimal"/>
      <w:isLgl/>
      <w:lvlText w:val="%1.%2.%3.%4.%5."/>
      <w:lvlJc w:val="left"/>
      <w:pPr>
        <w:ind w:left="1440" w:hanging="1080"/>
      </w:pPr>
      <w:rPr>
        <w:rFonts w:ascii="Calibri-Bold" w:hAnsi="Calibri-Bold" w:cs="Calibri-Bold" w:hint="default"/>
      </w:rPr>
    </w:lvl>
    <w:lvl w:ilvl="5">
      <w:start w:val="1"/>
      <w:numFmt w:val="decimal"/>
      <w:isLgl/>
      <w:lvlText w:val="%1.%2.%3.%4.%5.%6."/>
      <w:lvlJc w:val="left"/>
      <w:pPr>
        <w:ind w:left="1440" w:hanging="1080"/>
      </w:pPr>
      <w:rPr>
        <w:rFonts w:ascii="Calibri-Bold" w:hAnsi="Calibri-Bold" w:cs="Calibri-Bold" w:hint="default"/>
      </w:rPr>
    </w:lvl>
    <w:lvl w:ilvl="6">
      <w:start w:val="1"/>
      <w:numFmt w:val="decimal"/>
      <w:isLgl/>
      <w:lvlText w:val="%1.%2.%3.%4.%5.%6.%7."/>
      <w:lvlJc w:val="left"/>
      <w:pPr>
        <w:ind w:left="1800" w:hanging="1440"/>
      </w:pPr>
      <w:rPr>
        <w:rFonts w:ascii="Calibri-Bold" w:hAnsi="Calibri-Bold" w:cs="Calibri-Bold" w:hint="default"/>
      </w:rPr>
    </w:lvl>
    <w:lvl w:ilvl="7">
      <w:start w:val="1"/>
      <w:numFmt w:val="decimal"/>
      <w:isLgl/>
      <w:lvlText w:val="%1.%2.%3.%4.%5.%6.%7.%8."/>
      <w:lvlJc w:val="left"/>
      <w:pPr>
        <w:ind w:left="1800" w:hanging="1440"/>
      </w:pPr>
      <w:rPr>
        <w:rFonts w:ascii="Calibri-Bold" w:hAnsi="Calibri-Bold" w:cs="Calibri-Bold" w:hint="default"/>
      </w:rPr>
    </w:lvl>
    <w:lvl w:ilvl="8">
      <w:start w:val="1"/>
      <w:numFmt w:val="decimal"/>
      <w:isLgl/>
      <w:lvlText w:val="%1.%2.%3.%4.%5.%6.%7.%8.%9."/>
      <w:lvlJc w:val="left"/>
      <w:pPr>
        <w:ind w:left="2160" w:hanging="1800"/>
      </w:pPr>
      <w:rPr>
        <w:rFonts w:ascii="Calibri-Bold" w:hAnsi="Calibri-Bold" w:cs="Calibri-Bold" w:hint="default"/>
      </w:rPr>
    </w:lvl>
  </w:abstractNum>
  <w:abstractNum w:abstractNumId="29" w15:restartNumberingAfterBreak="0">
    <w:nsid w:val="6EC95E29"/>
    <w:multiLevelType w:val="hybridMultilevel"/>
    <w:tmpl w:val="687CE5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B85358"/>
    <w:multiLevelType w:val="multilevel"/>
    <w:tmpl w:val="576EAA04"/>
    <w:lvl w:ilvl="0">
      <w:start w:val="2"/>
      <w:numFmt w:val="decimal"/>
      <w:lvlText w:val="%1"/>
      <w:lvlJc w:val="left"/>
      <w:pPr>
        <w:ind w:left="480" w:hanging="480"/>
      </w:pPr>
      <w:rPr>
        <w:rFonts w:hint="default"/>
        <w:i/>
      </w:rPr>
    </w:lvl>
    <w:lvl w:ilvl="1">
      <w:start w:val="2"/>
      <w:numFmt w:val="decimal"/>
      <w:lvlText w:val="%1.%2"/>
      <w:lvlJc w:val="left"/>
      <w:pPr>
        <w:ind w:left="508" w:hanging="480"/>
      </w:pPr>
      <w:rPr>
        <w:rFonts w:hint="default"/>
        <w:i/>
      </w:rPr>
    </w:lvl>
    <w:lvl w:ilvl="2">
      <w:start w:val="5"/>
      <w:numFmt w:val="decimal"/>
      <w:lvlText w:val="%1.%2.%3"/>
      <w:lvlJc w:val="left"/>
      <w:pPr>
        <w:ind w:left="776" w:hanging="720"/>
      </w:pPr>
      <w:rPr>
        <w:rFonts w:hint="default"/>
        <w:i/>
      </w:rPr>
    </w:lvl>
    <w:lvl w:ilvl="3">
      <w:start w:val="1"/>
      <w:numFmt w:val="decimal"/>
      <w:lvlText w:val="%1.%2.%3.%4"/>
      <w:lvlJc w:val="left"/>
      <w:pPr>
        <w:ind w:left="804" w:hanging="720"/>
      </w:pPr>
      <w:rPr>
        <w:rFonts w:hint="default"/>
        <w:i/>
      </w:rPr>
    </w:lvl>
    <w:lvl w:ilvl="4">
      <w:start w:val="1"/>
      <w:numFmt w:val="decimal"/>
      <w:lvlText w:val="%1.%2.%3.%4.%5"/>
      <w:lvlJc w:val="left"/>
      <w:pPr>
        <w:ind w:left="1192" w:hanging="1080"/>
      </w:pPr>
      <w:rPr>
        <w:rFonts w:hint="default"/>
        <w:i/>
      </w:rPr>
    </w:lvl>
    <w:lvl w:ilvl="5">
      <w:start w:val="1"/>
      <w:numFmt w:val="decimal"/>
      <w:lvlText w:val="%1.%2.%3.%4.%5.%6"/>
      <w:lvlJc w:val="left"/>
      <w:pPr>
        <w:ind w:left="1220" w:hanging="1080"/>
      </w:pPr>
      <w:rPr>
        <w:rFonts w:hint="default"/>
        <w:i/>
      </w:rPr>
    </w:lvl>
    <w:lvl w:ilvl="6">
      <w:start w:val="1"/>
      <w:numFmt w:val="decimal"/>
      <w:lvlText w:val="%1.%2.%3.%4.%5.%6.%7"/>
      <w:lvlJc w:val="left"/>
      <w:pPr>
        <w:ind w:left="1608" w:hanging="1440"/>
      </w:pPr>
      <w:rPr>
        <w:rFonts w:hint="default"/>
        <w:i/>
      </w:rPr>
    </w:lvl>
    <w:lvl w:ilvl="7">
      <w:start w:val="1"/>
      <w:numFmt w:val="decimal"/>
      <w:lvlText w:val="%1.%2.%3.%4.%5.%6.%7.%8"/>
      <w:lvlJc w:val="left"/>
      <w:pPr>
        <w:ind w:left="1636" w:hanging="1440"/>
      </w:pPr>
      <w:rPr>
        <w:rFonts w:hint="default"/>
        <w:i/>
      </w:rPr>
    </w:lvl>
    <w:lvl w:ilvl="8">
      <w:start w:val="1"/>
      <w:numFmt w:val="decimal"/>
      <w:lvlText w:val="%1.%2.%3.%4.%5.%6.%7.%8.%9"/>
      <w:lvlJc w:val="left"/>
      <w:pPr>
        <w:ind w:left="2024" w:hanging="1800"/>
      </w:pPr>
      <w:rPr>
        <w:rFonts w:hint="default"/>
        <w:i/>
      </w:rPr>
    </w:lvl>
  </w:abstractNum>
  <w:abstractNum w:abstractNumId="31" w15:restartNumberingAfterBreak="0">
    <w:nsid w:val="7B246A40"/>
    <w:multiLevelType w:val="hybridMultilevel"/>
    <w:tmpl w:val="D10C36B0"/>
    <w:lvl w:ilvl="0" w:tplc="6C8A42AC">
      <w:start w:val="1"/>
      <w:numFmt w:val="decimal"/>
      <w:lvlText w:val="%1."/>
      <w:lvlJc w:val="left"/>
      <w:pPr>
        <w:ind w:left="720" w:hanging="360"/>
      </w:pPr>
      <w:rPr>
        <w:rFonts w:hint="default"/>
        <w:i/>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3"/>
  </w:num>
  <w:num w:numId="2">
    <w:abstractNumId w:val="30"/>
  </w:num>
  <w:num w:numId="3">
    <w:abstractNumId w:val="2"/>
  </w:num>
  <w:num w:numId="4">
    <w:abstractNumId w:val="1"/>
  </w:num>
  <w:num w:numId="5">
    <w:abstractNumId w:val="21"/>
  </w:num>
  <w:num w:numId="6">
    <w:abstractNumId w:val="16"/>
  </w:num>
  <w:num w:numId="7">
    <w:abstractNumId w:val="6"/>
  </w:num>
  <w:num w:numId="8">
    <w:abstractNumId w:val="9"/>
  </w:num>
  <w:num w:numId="9">
    <w:abstractNumId w:val="12"/>
  </w:num>
  <w:num w:numId="10">
    <w:abstractNumId w:val="22"/>
  </w:num>
  <w:num w:numId="11">
    <w:abstractNumId w:val="5"/>
  </w:num>
  <w:num w:numId="12">
    <w:abstractNumId w:val="17"/>
  </w:num>
  <w:num w:numId="13">
    <w:abstractNumId w:val="29"/>
  </w:num>
  <w:num w:numId="14">
    <w:abstractNumId w:val="7"/>
  </w:num>
  <w:num w:numId="15">
    <w:abstractNumId w:val="27"/>
  </w:num>
  <w:num w:numId="16">
    <w:abstractNumId w:val="8"/>
  </w:num>
  <w:num w:numId="17">
    <w:abstractNumId w:val="11"/>
  </w:num>
  <w:num w:numId="18">
    <w:abstractNumId w:val="3"/>
  </w:num>
  <w:num w:numId="19">
    <w:abstractNumId w:val="20"/>
  </w:num>
  <w:num w:numId="20">
    <w:abstractNumId w:val="24"/>
  </w:num>
  <w:num w:numId="21">
    <w:abstractNumId w:val="0"/>
  </w:num>
  <w:num w:numId="22">
    <w:abstractNumId w:val="14"/>
  </w:num>
  <w:num w:numId="23">
    <w:abstractNumId w:val="15"/>
  </w:num>
  <w:num w:numId="24">
    <w:abstractNumId w:val="10"/>
  </w:num>
  <w:num w:numId="25">
    <w:abstractNumId w:val="26"/>
  </w:num>
  <w:num w:numId="26">
    <w:abstractNumId w:val="4"/>
  </w:num>
  <w:num w:numId="27">
    <w:abstractNumId w:val="18"/>
  </w:num>
  <w:num w:numId="28">
    <w:abstractNumId w:val="23"/>
  </w:num>
  <w:num w:numId="29">
    <w:abstractNumId w:val="19"/>
  </w:num>
  <w:num w:numId="30">
    <w:abstractNumId w:val="31"/>
  </w:num>
  <w:num w:numId="31">
    <w:abstractNumId w:val="28"/>
  </w:num>
  <w:num w:numId="32">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42C"/>
    <w:rsid w:val="00000448"/>
    <w:rsid w:val="000016CE"/>
    <w:rsid w:val="000027E3"/>
    <w:rsid w:val="00007C87"/>
    <w:rsid w:val="00007E2B"/>
    <w:rsid w:val="00011063"/>
    <w:rsid w:val="0001436D"/>
    <w:rsid w:val="00020B34"/>
    <w:rsid w:val="000224BC"/>
    <w:rsid w:val="0002348F"/>
    <w:rsid w:val="00026486"/>
    <w:rsid w:val="000275BC"/>
    <w:rsid w:val="00027903"/>
    <w:rsid w:val="00027C6F"/>
    <w:rsid w:val="00030883"/>
    <w:rsid w:val="000308AF"/>
    <w:rsid w:val="00032B7C"/>
    <w:rsid w:val="00033FC3"/>
    <w:rsid w:val="00037505"/>
    <w:rsid w:val="0004099F"/>
    <w:rsid w:val="000436EB"/>
    <w:rsid w:val="000455F3"/>
    <w:rsid w:val="00051648"/>
    <w:rsid w:val="0005214D"/>
    <w:rsid w:val="00052965"/>
    <w:rsid w:val="000532DD"/>
    <w:rsid w:val="000540AD"/>
    <w:rsid w:val="00061E28"/>
    <w:rsid w:val="000630CA"/>
    <w:rsid w:val="000631BA"/>
    <w:rsid w:val="00065A4B"/>
    <w:rsid w:val="00067FC7"/>
    <w:rsid w:val="00075301"/>
    <w:rsid w:val="00076174"/>
    <w:rsid w:val="00082AF8"/>
    <w:rsid w:val="000863C4"/>
    <w:rsid w:val="000867ED"/>
    <w:rsid w:val="000914FC"/>
    <w:rsid w:val="00093829"/>
    <w:rsid w:val="00093AFF"/>
    <w:rsid w:val="0009413C"/>
    <w:rsid w:val="000B0916"/>
    <w:rsid w:val="000B4542"/>
    <w:rsid w:val="000B69ED"/>
    <w:rsid w:val="000B7722"/>
    <w:rsid w:val="000C2E41"/>
    <w:rsid w:val="000C519E"/>
    <w:rsid w:val="000D1116"/>
    <w:rsid w:val="000D2657"/>
    <w:rsid w:val="000D2D17"/>
    <w:rsid w:val="000D3A39"/>
    <w:rsid w:val="000D581C"/>
    <w:rsid w:val="000E1697"/>
    <w:rsid w:val="000E2886"/>
    <w:rsid w:val="000E388D"/>
    <w:rsid w:val="000E42FD"/>
    <w:rsid w:val="000E5C6E"/>
    <w:rsid w:val="000F2768"/>
    <w:rsid w:val="000F3418"/>
    <w:rsid w:val="000F4073"/>
    <w:rsid w:val="000F4A97"/>
    <w:rsid w:val="000F4F6D"/>
    <w:rsid w:val="000F5B7A"/>
    <w:rsid w:val="000F69DF"/>
    <w:rsid w:val="00100E77"/>
    <w:rsid w:val="00101B9F"/>
    <w:rsid w:val="00101BE3"/>
    <w:rsid w:val="0010435A"/>
    <w:rsid w:val="0010797C"/>
    <w:rsid w:val="00117324"/>
    <w:rsid w:val="00120AE2"/>
    <w:rsid w:val="001224FF"/>
    <w:rsid w:val="00126C02"/>
    <w:rsid w:val="0013076D"/>
    <w:rsid w:val="00136B43"/>
    <w:rsid w:val="001503E6"/>
    <w:rsid w:val="00157885"/>
    <w:rsid w:val="00162F68"/>
    <w:rsid w:val="001711F1"/>
    <w:rsid w:val="00173755"/>
    <w:rsid w:val="00174054"/>
    <w:rsid w:val="001876EC"/>
    <w:rsid w:val="001918FE"/>
    <w:rsid w:val="00191E69"/>
    <w:rsid w:val="00193C2D"/>
    <w:rsid w:val="00195E65"/>
    <w:rsid w:val="00196A85"/>
    <w:rsid w:val="001A11E5"/>
    <w:rsid w:val="001A482E"/>
    <w:rsid w:val="001B0E13"/>
    <w:rsid w:val="001B3251"/>
    <w:rsid w:val="001C3773"/>
    <w:rsid w:val="001D0AE6"/>
    <w:rsid w:val="001D3A33"/>
    <w:rsid w:val="001D6885"/>
    <w:rsid w:val="001E039B"/>
    <w:rsid w:val="001E1B91"/>
    <w:rsid w:val="001E3F22"/>
    <w:rsid w:val="002010C7"/>
    <w:rsid w:val="00201227"/>
    <w:rsid w:val="00204035"/>
    <w:rsid w:val="00223A89"/>
    <w:rsid w:val="00227203"/>
    <w:rsid w:val="00234EA5"/>
    <w:rsid w:val="002406B4"/>
    <w:rsid w:val="00246907"/>
    <w:rsid w:val="00247598"/>
    <w:rsid w:val="00247B74"/>
    <w:rsid w:val="00247E73"/>
    <w:rsid w:val="00250256"/>
    <w:rsid w:val="00251FA2"/>
    <w:rsid w:val="002523E3"/>
    <w:rsid w:val="002535BE"/>
    <w:rsid w:val="00260D08"/>
    <w:rsid w:val="00260D58"/>
    <w:rsid w:val="002671DE"/>
    <w:rsid w:val="00267ACC"/>
    <w:rsid w:val="002700E1"/>
    <w:rsid w:val="00272681"/>
    <w:rsid w:val="00273A00"/>
    <w:rsid w:val="00274D14"/>
    <w:rsid w:val="002815CF"/>
    <w:rsid w:val="00284DE3"/>
    <w:rsid w:val="00285A0F"/>
    <w:rsid w:val="00295F04"/>
    <w:rsid w:val="002A404C"/>
    <w:rsid w:val="002A41B0"/>
    <w:rsid w:val="002B234D"/>
    <w:rsid w:val="002C25CA"/>
    <w:rsid w:val="002D1D1E"/>
    <w:rsid w:val="002D2636"/>
    <w:rsid w:val="002D29FC"/>
    <w:rsid w:val="002E05B6"/>
    <w:rsid w:val="002E1A7C"/>
    <w:rsid w:val="002E5A1A"/>
    <w:rsid w:val="002E6B1E"/>
    <w:rsid w:val="002E70BD"/>
    <w:rsid w:val="002E7A6D"/>
    <w:rsid w:val="002F2835"/>
    <w:rsid w:val="002F2DCD"/>
    <w:rsid w:val="002F4805"/>
    <w:rsid w:val="002F7CDD"/>
    <w:rsid w:val="00301C63"/>
    <w:rsid w:val="00302645"/>
    <w:rsid w:val="003060CC"/>
    <w:rsid w:val="00312D55"/>
    <w:rsid w:val="00320D12"/>
    <w:rsid w:val="00323C95"/>
    <w:rsid w:val="003255C7"/>
    <w:rsid w:val="003259CC"/>
    <w:rsid w:val="00326652"/>
    <w:rsid w:val="003311A9"/>
    <w:rsid w:val="00334EAF"/>
    <w:rsid w:val="00336148"/>
    <w:rsid w:val="0035277A"/>
    <w:rsid w:val="003531E5"/>
    <w:rsid w:val="00354115"/>
    <w:rsid w:val="003543D9"/>
    <w:rsid w:val="00366312"/>
    <w:rsid w:val="00371AB5"/>
    <w:rsid w:val="003747C9"/>
    <w:rsid w:val="00374E3C"/>
    <w:rsid w:val="00381515"/>
    <w:rsid w:val="00381EBC"/>
    <w:rsid w:val="003855EC"/>
    <w:rsid w:val="003925DD"/>
    <w:rsid w:val="003968B0"/>
    <w:rsid w:val="00397995"/>
    <w:rsid w:val="003A1CF6"/>
    <w:rsid w:val="003C2C75"/>
    <w:rsid w:val="003C67B7"/>
    <w:rsid w:val="003C7748"/>
    <w:rsid w:val="003D05CF"/>
    <w:rsid w:val="003D3A44"/>
    <w:rsid w:val="003D4B1F"/>
    <w:rsid w:val="003D53C5"/>
    <w:rsid w:val="003E3C68"/>
    <w:rsid w:val="003E4EBB"/>
    <w:rsid w:val="003E6A12"/>
    <w:rsid w:val="003F1D55"/>
    <w:rsid w:val="003F2C65"/>
    <w:rsid w:val="003F6E66"/>
    <w:rsid w:val="004100B4"/>
    <w:rsid w:val="004152C7"/>
    <w:rsid w:val="00416C3C"/>
    <w:rsid w:val="0042631A"/>
    <w:rsid w:val="00431B89"/>
    <w:rsid w:val="0043746A"/>
    <w:rsid w:val="004407AE"/>
    <w:rsid w:val="004435E9"/>
    <w:rsid w:val="00445CCD"/>
    <w:rsid w:val="0045077E"/>
    <w:rsid w:val="00451002"/>
    <w:rsid w:val="00454DAA"/>
    <w:rsid w:val="004557E8"/>
    <w:rsid w:val="00462DC6"/>
    <w:rsid w:val="00467BCB"/>
    <w:rsid w:val="0047440B"/>
    <w:rsid w:val="00480E1B"/>
    <w:rsid w:val="004820C4"/>
    <w:rsid w:val="00484B8E"/>
    <w:rsid w:val="0048550D"/>
    <w:rsid w:val="00486C83"/>
    <w:rsid w:val="00490EB3"/>
    <w:rsid w:val="00495362"/>
    <w:rsid w:val="00497AF1"/>
    <w:rsid w:val="004A0A42"/>
    <w:rsid w:val="004A0F9C"/>
    <w:rsid w:val="004A3F6A"/>
    <w:rsid w:val="004A41F2"/>
    <w:rsid w:val="004A5754"/>
    <w:rsid w:val="004A696D"/>
    <w:rsid w:val="004A7336"/>
    <w:rsid w:val="004B1789"/>
    <w:rsid w:val="004B1EB7"/>
    <w:rsid w:val="004B50DE"/>
    <w:rsid w:val="004D1F07"/>
    <w:rsid w:val="004E0B51"/>
    <w:rsid w:val="004E3BF3"/>
    <w:rsid w:val="004F3814"/>
    <w:rsid w:val="0050198B"/>
    <w:rsid w:val="005019E2"/>
    <w:rsid w:val="00501C74"/>
    <w:rsid w:val="00507B36"/>
    <w:rsid w:val="00512730"/>
    <w:rsid w:val="0051382D"/>
    <w:rsid w:val="005155DA"/>
    <w:rsid w:val="00521250"/>
    <w:rsid w:val="00522755"/>
    <w:rsid w:val="00534AFD"/>
    <w:rsid w:val="00535A47"/>
    <w:rsid w:val="005377CB"/>
    <w:rsid w:val="00540991"/>
    <w:rsid w:val="005453C6"/>
    <w:rsid w:val="00554E3B"/>
    <w:rsid w:val="00560731"/>
    <w:rsid w:val="00566819"/>
    <w:rsid w:val="00576AEE"/>
    <w:rsid w:val="00577D81"/>
    <w:rsid w:val="00580351"/>
    <w:rsid w:val="0058187D"/>
    <w:rsid w:val="00582991"/>
    <w:rsid w:val="00582E07"/>
    <w:rsid w:val="0058681C"/>
    <w:rsid w:val="00595153"/>
    <w:rsid w:val="005A00F5"/>
    <w:rsid w:val="005A025F"/>
    <w:rsid w:val="005A3A7A"/>
    <w:rsid w:val="005A4762"/>
    <w:rsid w:val="005B11D6"/>
    <w:rsid w:val="005B1A5F"/>
    <w:rsid w:val="005B2B25"/>
    <w:rsid w:val="005B58FF"/>
    <w:rsid w:val="005B707E"/>
    <w:rsid w:val="005B7E6F"/>
    <w:rsid w:val="005C077C"/>
    <w:rsid w:val="005C15B2"/>
    <w:rsid w:val="005C7EB7"/>
    <w:rsid w:val="005D3988"/>
    <w:rsid w:val="005D4892"/>
    <w:rsid w:val="005D7D8F"/>
    <w:rsid w:val="005E036E"/>
    <w:rsid w:val="005F3F75"/>
    <w:rsid w:val="005F4286"/>
    <w:rsid w:val="005F5F11"/>
    <w:rsid w:val="0060419D"/>
    <w:rsid w:val="00604599"/>
    <w:rsid w:val="00616FDC"/>
    <w:rsid w:val="00622DF6"/>
    <w:rsid w:val="00623AD7"/>
    <w:rsid w:val="006273A4"/>
    <w:rsid w:val="00635053"/>
    <w:rsid w:val="0064149A"/>
    <w:rsid w:val="00644A70"/>
    <w:rsid w:val="0065552E"/>
    <w:rsid w:val="00655B57"/>
    <w:rsid w:val="00656007"/>
    <w:rsid w:val="006668B6"/>
    <w:rsid w:val="0067279B"/>
    <w:rsid w:val="00677F95"/>
    <w:rsid w:val="006829B7"/>
    <w:rsid w:val="00684FEA"/>
    <w:rsid w:val="00685C3B"/>
    <w:rsid w:val="00686E4F"/>
    <w:rsid w:val="00692670"/>
    <w:rsid w:val="0069502E"/>
    <w:rsid w:val="006A3BDD"/>
    <w:rsid w:val="006A77AC"/>
    <w:rsid w:val="006B57D6"/>
    <w:rsid w:val="006C3797"/>
    <w:rsid w:val="006D033A"/>
    <w:rsid w:val="006D2134"/>
    <w:rsid w:val="006D518D"/>
    <w:rsid w:val="006D547B"/>
    <w:rsid w:val="006E2335"/>
    <w:rsid w:val="006E48D6"/>
    <w:rsid w:val="006E5EDA"/>
    <w:rsid w:val="006E666E"/>
    <w:rsid w:val="006E66AF"/>
    <w:rsid w:val="006F00CE"/>
    <w:rsid w:val="006F1425"/>
    <w:rsid w:val="006F2178"/>
    <w:rsid w:val="006F3033"/>
    <w:rsid w:val="00703DCB"/>
    <w:rsid w:val="007044CC"/>
    <w:rsid w:val="007137F2"/>
    <w:rsid w:val="00720B05"/>
    <w:rsid w:val="00721F28"/>
    <w:rsid w:val="0072558A"/>
    <w:rsid w:val="00734085"/>
    <w:rsid w:val="00735D4D"/>
    <w:rsid w:val="00743830"/>
    <w:rsid w:val="0074398D"/>
    <w:rsid w:val="00747114"/>
    <w:rsid w:val="00747199"/>
    <w:rsid w:val="007539CA"/>
    <w:rsid w:val="00755C2E"/>
    <w:rsid w:val="00757672"/>
    <w:rsid w:val="00757B48"/>
    <w:rsid w:val="00757C4E"/>
    <w:rsid w:val="007643D9"/>
    <w:rsid w:val="007658C2"/>
    <w:rsid w:val="00773419"/>
    <w:rsid w:val="007855B8"/>
    <w:rsid w:val="00786469"/>
    <w:rsid w:val="00787040"/>
    <w:rsid w:val="00793C5E"/>
    <w:rsid w:val="007A08F4"/>
    <w:rsid w:val="007A58E1"/>
    <w:rsid w:val="007B09F1"/>
    <w:rsid w:val="007B4813"/>
    <w:rsid w:val="007B6725"/>
    <w:rsid w:val="007B71C0"/>
    <w:rsid w:val="007D08D2"/>
    <w:rsid w:val="007D641E"/>
    <w:rsid w:val="007E4125"/>
    <w:rsid w:val="007F13A6"/>
    <w:rsid w:val="007F17E5"/>
    <w:rsid w:val="007F23DB"/>
    <w:rsid w:val="007F3E99"/>
    <w:rsid w:val="007F4254"/>
    <w:rsid w:val="007F77D9"/>
    <w:rsid w:val="00801D76"/>
    <w:rsid w:val="00812111"/>
    <w:rsid w:val="00813B82"/>
    <w:rsid w:val="00814671"/>
    <w:rsid w:val="0082008A"/>
    <w:rsid w:val="00820D46"/>
    <w:rsid w:val="008268FA"/>
    <w:rsid w:val="00827B64"/>
    <w:rsid w:val="00831144"/>
    <w:rsid w:val="00833009"/>
    <w:rsid w:val="00833F36"/>
    <w:rsid w:val="00834519"/>
    <w:rsid w:val="00834F7D"/>
    <w:rsid w:val="008405D1"/>
    <w:rsid w:val="00840CD9"/>
    <w:rsid w:val="0084461D"/>
    <w:rsid w:val="0084775D"/>
    <w:rsid w:val="00847A17"/>
    <w:rsid w:val="00851C65"/>
    <w:rsid w:val="008553C4"/>
    <w:rsid w:val="008603F6"/>
    <w:rsid w:val="0086175C"/>
    <w:rsid w:val="00864A52"/>
    <w:rsid w:val="00866A2D"/>
    <w:rsid w:val="00866C49"/>
    <w:rsid w:val="0086769A"/>
    <w:rsid w:val="00870D02"/>
    <w:rsid w:val="008716B1"/>
    <w:rsid w:val="00880B56"/>
    <w:rsid w:val="008814C6"/>
    <w:rsid w:val="008847E0"/>
    <w:rsid w:val="00890954"/>
    <w:rsid w:val="00893D4C"/>
    <w:rsid w:val="00896ADF"/>
    <w:rsid w:val="0089796D"/>
    <w:rsid w:val="008A14AD"/>
    <w:rsid w:val="008A3BCE"/>
    <w:rsid w:val="008B0909"/>
    <w:rsid w:val="008B0C4F"/>
    <w:rsid w:val="008B1E96"/>
    <w:rsid w:val="008B2222"/>
    <w:rsid w:val="008B3841"/>
    <w:rsid w:val="008B3A11"/>
    <w:rsid w:val="008B6D8C"/>
    <w:rsid w:val="008B78AB"/>
    <w:rsid w:val="008C7404"/>
    <w:rsid w:val="008D27A6"/>
    <w:rsid w:val="008D4BCA"/>
    <w:rsid w:val="008D6495"/>
    <w:rsid w:val="008D6A73"/>
    <w:rsid w:val="008D7861"/>
    <w:rsid w:val="008D7D7B"/>
    <w:rsid w:val="008E0BA9"/>
    <w:rsid w:val="008E207D"/>
    <w:rsid w:val="008E6545"/>
    <w:rsid w:val="008E707B"/>
    <w:rsid w:val="008F03EE"/>
    <w:rsid w:val="008F3D49"/>
    <w:rsid w:val="009107EE"/>
    <w:rsid w:val="0091098A"/>
    <w:rsid w:val="0091420F"/>
    <w:rsid w:val="009144C4"/>
    <w:rsid w:val="009144FE"/>
    <w:rsid w:val="009164C6"/>
    <w:rsid w:val="00916EBD"/>
    <w:rsid w:val="00920F0B"/>
    <w:rsid w:val="0092190D"/>
    <w:rsid w:val="00925D6D"/>
    <w:rsid w:val="009276A5"/>
    <w:rsid w:val="00927718"/>
    <w:rsid w:val="009302AE"/>
    <w:rsid w:val="009418D2"/>
    <w:rsid w:val="009421B4"/>
    <w:rsid w:val="00943201"/>
    <w:rsid w:val="00945F3B"/>
    <w:rsid w:val="00947951"/>
    <w:rsid w:val="00947F1C"/>
    <w:rsid w:val="0095060B"/>
    <w:rsid w:val="00954EFB"/>
    <w:rsid w:val="00957B27"/>
    <w:rsid w:val="00957B31"/>
    <w:rsid w:val="00964402"/>
    <w:rsid w:val="00964EFA"/>
    <w:rsid w:val="00970577"/>
    <w:rsid w:val="00971D52"/>
    <w:rsid w:val="00974E3B"/>
    <w:rsid w:val="00975467"/>
    <w:rsid w:val="0097665F"/>
    <w:rsid w:val="00982B82"/>
    <w:rsid w:val="00983621"/>
    <w:rsid w:val="00986D43"/>
    <w:rsid w:val="00992608"/>
    <w:rsid w:val="009A15E9"/>
    <w:rsid w:val="009A1D28"/>
    <w:rsid w:val="009A4DAF"/>
    <w:rsid w:val="009A5682"/>
    <w:rsid w:val="009A6063"/>
    <w:rsid w:val="009A7D70"/>
    <w:rsid w:val="009B21AD"/>
    <w:rsid w:val="009C023B"/>
    <w:rsid w:val="009C2CEC"/>
    <w:rsid w:val="009C3391"/>
    <w:rsid w:val="009D07B3"/>
    <w:rsid w:val="009D336E"/>
    <w:rsid w:val="009D7AB9"/>
    <w:rsid w:val="009E05E1"/>
    <w:rsid w:val="009F0D2C"/>
    <w:rsid w:val="009F4757"/>
    <w:rsid w:val="009F7DB7"/>
    <w:rsid w:val="00A01ECC"/>
    <w:rsid w:val="00A02401"/>
    <w:rsid w:val="00A0646D"/>
    <w:rsid w:val="00A11A4E"/>
    <w:rsid w:val="00A14839"/>
    <w:rsid w:val="00A152E7"/>
    <w:rsid w:val="00A159C5"/>
    <w:rsid w:val="00A17419"/>
    <w:rsid w:val="00A20B5B"/>
    <w:rsid w:val="00A22739"/>
    <w:rsid w:val="00A23F9A"/>
    <w:rsid w:val="00A276DB"/>
    <w:rsid w:val="00A27DB7"/>
    <w:rsid w:val="00A3238A"/>
    <w:rsid w:val="00A33A1C"/>
    <w:rsid w:val="00A33E72"/>
    <w:rsid w:val="00A342DF"/>
    <w:rsid w:val="00A36234"/>
    <w:rsid w:val="00A40191"/>
    <w:rsid w:val="00A4232A"/>
    <w:rsid w:val="00A44EFF"/>
    <w:rsid w:val="00A45C21"/>
    <w:rsid w:val="00A55A68"/>
    <w:rsid w:val="00A646FF"/>
    <w:rsid w:val="00A66ECF"/>
    <w:rsid w:val="00A739AC"/>
    <w:rsid w:val="00A73C9F"/>
    <w:rsid w:val="00A826ED"/>
    <w:rsid w:val="00A8520B"/>
    <w:rsid w:val="00A9286D"/>
    <w:rsid w:val="00A973D8"/>
    <w:rsid w:val="00A97629"/>
    <w:rsid w:val="00AA089C"/>
    <w:rsid w:val="00AA3A3B"/>
    <w:rsid w:val="00AA7B45"/>
    <w:rsid w:val="00AB05B4"/>
    <w:rsid w:val="00AB2072"/>
    <w:rsid w:val="00AC13FE"/>
    <w:rsid w:val="00AC2E81"/>
    <w:rsid w:val="00AC48E0"/>
    <w:rsid w:val="00AC5BB4"/>
    <w:rsid w:val="00AD1DBC"/>
    <w:rsid w:val="00AD4474"/>
    <w:rsid w:val="00AD47D6"/>
    <w:rsid w:val="00AE3798"/>
    <w:rsid w:val="00AE4713"/>
    <w:rsid w:val="00AF6095"/>
    <w:rsid w:val="00AF7793"/>
    <w:rsid w:val="00B00C9F"/>
    <w:rsid w:val="00B04AAB"/>
    <w:rsid w:val="00B12E32"/>
    <w:rsid w:val="00B13C95"/>
    <w:rsid w:val="00B16044"/>
    <w:rsid w:val="00B1623C"/>
    <w:rsid w:val="00B1761C"/>
    <w:rsid w:val="00B232AE"/>
    <w:rsid w:val="00B27259"/>
    <w:rsid w:val="00B33CB0"/>
    <w:rsid w:val="00B34A4E"/>
    <w:rsid w:val="00B4070D"/>
    <w:rsid w:val="00B40E91"/>
    <w:rsid w:val="00B41534"/>
    <w:rsid w:val="00B415D3"/>
    <w:rsid w:val="00B42881"/>
    <w:rsid w:val="00B449C3"/>
    <w:rsid w:val="00B470CE"/>
    <w:rsid w:val="00B50064"/>
    <w:rsid w:val="00B63101"/>
    <w:rsid w:val="00B63E8A"/>
    <w:rsid w:val="00B67C67"/>
    <w:rsid w:val="00B8484E"/>
    <w:rsid w:val="00B85A5C"/>
    <w:rsid w:val="00B86054"/>
    <w:rsid w:val="00B863FF"/>
    <w:rsid w:val="00B90834"/>
    <w:rsid w:val="00B92053"/>
    <w:rsid w:val="00B925A9"/>
    <w:rsid w:val="00B93E29"/>
    <w:rsid w:val="00B93F7C"/>
    <w:rsid w:val="00B94256"/>
    <w:rsid w:val="00B9442C"/>
    <w:rsid w:val="00B94BA2"/>
    <w:rsid w:val="00BA2A63"/>
    <w:rsid w:val="00BA32E1"/>
    <w:rsid w:val="00BB0C58"/>
    <w:rsid w:val="00BB7399"/>
    <w:rsid w:val="00BC12D7"/>
    <w:rsid w:val="00BC3802"/>
    <w:rsid w:val="00BC46EC"/>
    <w:rsid w:val="00BC780D"/>
    <w:rsid w:val="00BD129D"/>
    <w:rsid w:val="00BD1DA8"/>
    <w:rsid w:val="00BD1E0B"/>
    <w:rsid w:val="00BD2608"/>
    <w:rsid w:val="00BD3717"/>
    <w:rsid w:val="00BD3D03"/>
    <w:rsid w:val="00BD3D24"/>
    <w:rsid w:val="00BD413D"/>
    <w:rsid w:val="00BD523B"/>
    <w:rsid w:val="00BD705E"/>
    <w:rsid w:val="00BE144C"/>
    <w:rsid w:val="00BE4097"/>
    <w:rsid w:val="00BF48E9"/>
    <w:rsid w:val="00BF560F"/>
    <w:rsid w:val="00BF79ED"/>
    <w:rsid w:val="00C03CCF"/>
    <w:rsid w:val="00C20AD4"/>
    <w:rsid w:val="00C21C17"/>
    <w:rsid w:val="00C31EFF"/>
    <w:rsid w:val="00C326FB"/>
    <w:rsid w:val="00C33B4B"/>
    <w:rsid w:val="00C345D4"/>
    <w:rsid w:val="00C354C8"/>
    <w:rsid w:val="00C36013"/>
    <w:rsid w:val="00C40AB2"/>
    <w:rsid w:val="00C468F4"/>
    <w:rsid w:val="00C50C63"/>
    <w:rsid w:val="00C51AB3"/>
    <w:rsid w:val="00C53279"/>
    <w:rsid w:val="00C5576B"/>
    <w:rsid w:val="00C566F7"/>
    <w:rsid w:val="00C6001F"/>
    <w:rsid w:val="00C6478A"/>
    <w:rsid w:val="00C903EF"/>
    <w:rsid w:val="00C90A5A"/>
    <w:rsid w:val="00C95543"/>
    <w:rsid w:val="00CA019D"/>
    <w:rsid w:val="00CA2C3F"/>
    <w:rsid w:val="00CA4F3A"/>
    <w:rsid w:val="00CA5E36"/>
    <w:rsid w:val="00CB5065"/>
    <w:rsid w:val="00CB51AF"/>
    <w:rsid w:val="00CB68EA"/>
    <w:rsid w:val="00CB756A"/>
    <w:rsid w:val="00CC06BE"/>
    <w:rsid w:val="00CC2F9E"/>
    <w:rsid w:val="00CC669C"/>
    <w:rsid w:val="00CD249A"/>
    <w:rsid w:val="00CD2585"/>
    <w:rsid w:val="00CD25B4"/>
    <w:rsid w:val="00CD3430"/>
    <w:rsid w:val="00CD7432"/>
    <w:rsid w:val="00CE0723"/>
    <w:rsid w:val="00CE7C72"/>
    <w:rsid w:val="00CF10A2"/>
    <w:rsid w:val="00CF663D"/>
    <w:rsid w:val="00CF6795"/>
    <w:rsid w:val="00CF71AA"/>
    <w:rsid w:val="00D0145F"/>
    <w:rsid w:val="00D07892"/>
    <w:rsid w:val="00D16F9F"/>
    <w:rsid w:val="00D20825"/>
    <w:rsid w:val="00D223DF"/>
    <w:rsid w:val="00D30797"/>
    <w:rsid w:val="00D33DD5"/>
    <w:rsid w:val="00D446F2"/>
    <w:rsid w:val="00D44ECF"/>
    <w:rsid w:val="00D4521A"/>
    <w:rsid w:val="00D513CD"/>
    <w:rsid w:val="00D5283F"/>
    <w:rsid w:val="00D528BA"/>
    <w:rsid w:val="00D6435D"/>
    <w:rsid w:val="00D70D5F"/>
    <w:rsid w:val="00D75320"/>
    <w:rsid w:val="00D7647E"/>
    <w:rsid w:val="00D76CA6"/>
    <w:rsid w:val="00D8348A"/>
    <w:rsid w:val="00D83EFB"/>
    <w:rsid w:val="00D8556C"/>
    <w:rsid w:val="00D91702"/>
    <w:rsid w:val="00D919E4"/>
    <w:rsid w:val="00D92611"/>
    <w:rsid w:val="00D926C4"/>
    <w:rsid w:val="00D93609"/>
    <w:rsid w:val="00DA1390"/>
    <w:rsid w:val="00DA172B"/>
    <w:rsid w:val="00DA2521"/>
    <w:rsid w:val="00DA2D3F"/>
    <w:rsid w:val="00DA3882"/>
    <w:rsid w:val="00DA695F"/>
    <w:rsid w:val="00DA7B31"/>
    <w:rsid w:val="00DB2278"/>
    <w:rsid w:val="00DB6A18"/>
    <w:rsid w:val="00DC2C2C"/>
    <w:rsid w:val="00DC47F2"/>
    <w:rsid w:val="00DD2BE5"/>
    <w:rsid w:val="00DD47AF"/>
    <w:rsid w:val="00DE2B37"/>
    <w:rsid w:val="00DE2EE5"/>
    <w:rsid w:val="00DF0B2B"/>
    <w:rsid w:val="00DF14F6"/>
    <w:rsid w:val="00DF1592"/>
    <w:rsid w:val="00DF18E8"/>
    <w:rsid w:val="00DF3EAB"/>
    <w:rsid w:val="00DF4590"/>
    <w:rsid w:val="00DF6890"/>
    <w:rsid w:val="00E01BB5"/>
    <w:rsid w:val="00E02EC0"/>
    <w:rsid w:val="00E03738"/>
    <w:rsid w:val="00E10AB7"/>
    <w:rsid w:val="00E1674F"/>
    <w:rsid w:val="00E23F20"/>
    <w:rsid w:val="00E24C01"/>
    <w:rsid w:val="00E2537E"/>
    <w:rsid w:val="00E2592F"/>
    <w:rsid w:val="00E36132"/>
    <w:rsid w:val="00E374EB"/>
    <w:rsid w:val="00E403CF"/>
    <w:rsid w:val="00E45B2E"/>
    <w:rsid w:val="00E469DF"/>
    <w:rsid w:val="00E479F1"/>
    <w:rsid w:val="00E534B2"/>
    <w:rsid w:val="00E54B4B"/>
    <w:rsid w:val="00E61C1D"/>
    <w:rsid w:val="00E63426"/>
    <w:rsid w:val="00E64610"/>
    <w:rsid w:val="00E64DBE"/>
    <w:rsid w:val="00E66F84"/>
    <w:rsid w:val="00E67AA0"/>
    <w:rsid w:val="00E67F0A"/>
    <w:rsid w:val="00E70C2D"/>
    <w:rsid w:val="00E74DCC"/>
    <w:rsid w:val="00E914BF"/>
    <w:rsid w:val="00E91ACB"/>
    <w:rsid w:val="00E92F17"/>
    <w:rsid w:val="00EA3246"/>
    <w:rsid w:val="00EA33B8"/>
    <w:rsid w:val="00EA3F20"/>
    <w:rsid w:val="00EB2A51"/>
    <w:rsid w:val="00EB3005"/>
    <w:rsid w:val="00EB4901"/>
    <w:rsid w:val="00EC2105"/>
    <w:rsid w:val="00ED0A8C"/>
    <w:rsid w:val="00ED1833"/>
    <w:rsid w:val="00ED6F50"/>
    <w:rsid w:val="00EF0498"/>
    <w:rsid w:val="00EF37F5"/>
    <w:rsid w:val="00EF669C"/>
    <w:rsid w:val="00EF6759"/>
    <w:rsid w:val="00F00624"/>
    <w:rsid w:val="00F031D2"/>
    <w:rsid w:val="00F0420B"/>
    <w:rsid w:val="00F06924"/>
    <w:rsid w:val="00F074F1"/>
    <w:rsid w:val="00F07FFC"/>
    <w:rsid w:val="00F22656"/>
    <w:rsid w:val="00F26873"/>
    <w:rsid w:val="00F30760"/>
    <w:rsid w:val="00F373AC"/>
    <w:rsid w:val="00F37559"/>
    <w:rsid w:val="00F4340F"/>
    <w:rsid w:val="00F460B8"/>
    <w:rsid w:val="00F4759B"/>
    <w:rsid w:val="00F512AF"/>
    <w:rsid w:val="00F530F1"/>
    <w:rsid w:val="00F54A77"/>
    <w:rsid w:val="00F554F2"/>
    <w:rsid w:val="00F57574"/>
    <w:rsid w:val="00F60173"/>
    <w:rsid w:val="00F61052"/>
    <w:rsid w:val="00F6185E"/>
    <w:rsid w:val="00F65881"/>
    <w:rsid w:val="00F677A6"/>
    <w:rsid w:val="00F71F52"/>
    <w:rsid w:val="00F82ECD"/>
    <w:rsid w:val="00F83D2F"/>
    <w:rsid w:val="00F847D7"/>
    <w:rsid w:val="00F86FA9"/>
    <w:rsid w:val="00F95C49"/>
    <w:rsid w:val="00FA0711"/>
    <w:rsid w:val="00FA45B3"/>
    <w:rsid w:val="00FB01BF"/>
    <w:rsid w:val="00FB160B"/>
    <w:rsid w:val="00FB4B59"/>
    <w:rsid w:val="00FB4F6B"/>
    <w:rsid w:val="00FB6511"/>
    <w:rsid w:val="00FB65D5"/>
    <w:rsid w:val="00FC312A"/>
    <w:rsid w:val="00FC702B"/>
    <w:rsid w:val="00FD2BC1"/>
    <w:rsid w:val="00FD5444"/>
    <w:rsid w:val="00FD70E6"/>
    <w:rsid w:val="00FE0842"/>
    <w:rsid w:val="00FE65C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6CF8C"/>
  <w15:chartTrackingRefBased/>
  <w15:docId w15:val="{7829B398-56B5-4902-9BE5-E86A39688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2F2835"/>
    <w:pPr>
      <w:keepNext/>
      <w:keepLines/>
      <w:spacing w:before="200" w:after="0" w:line="240" w:lineRule="auto"/>
      <w:jc w:val="both"/>
      <w:outlineLvl w:val="1"/>
    </w:pPr>
    <w:rPr>
      <w:rFonts w:ascii="Cambria" w:eastAsia="Times New Roman" w:hAnsi="Cambria" w:cs="Times New Roman"/>
      <w:b/>
      <w:bCs/>
      <w:color w:val="4F81BD"/>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9442C"/>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aliases w:val="Footnote Text Char1,Footnote Text Char Char,Char,Char Char Char,Char Char Char Char Char Char,Footnote Text Char Char Char Char,Footnote Text Char Char Char Char Char Char Char,5_G,Footnote Text Char1 Char Char,single space,FOOTNOTES,fn,ft"/>
    <w:basedOn w:val="Normal"/>
    <w:link w:val="FootnoteTextChar"/>
    <w:uiPriority w:val="99"/>
    <w:unhideWhenUsed/>
    <w:qFormat/>
    <w:rsid w:val="00866A2D"/>
    <w:pPr>
      <w:spacing w:after="0" w:line="240" w:lineRule="auto"/>
    </w:pPr>
    <w:rPr>
      <w:sz w:val="24"/>
      <w:szCs w:val="24"/>
      <w:lang w:val="en-GB"/>
    </w:rPr>
  </w:style>
  <w:style w:type="character" w:customStyle="1" w:styleId="FootnoteTextChar">
    <w:name w:val="Footnote Text Char"/>
    <w:aliases w:val="Footnote Text Char1 Char,Footnote Text Char Char Char,Char Char,Char Char Char Char,Char Char Char Char Char Char Char,Footnote Text Char Char Char Char Char,Footnote Text Char Char Char Char Char Char Char Char,5_G Char,fn Char"/>
    <w:basedOn w:val="DefaultParagraphFont"/>
    <w:link w:val="FootnoteText"/>
    <w:uiPriority w:val="99"/>
    <w:rsid w:val="00866A2D"/>
    <w:rPr>
      <w:sz w:val="24"/>
      <w:szCs w:val="24"/>
      <w:lang w:val="en-GB"/>
    </w:rPr>
  </w:style>
  <w:style w:type="character" w:styleId="CommentReference">
    <w:name w:val="annotation reference"/>
    <w:uiPriority w:val="99"/>
    <w:rsid w:val="00866A2D"/>
    <w:rPr>
      <w:sz w:val="16"/>
      <w:szCs w:val="16"/>
    </w:rPr>
  </w:style>
  <w:style w:type="paragraph" w:styleId="CommentText">
    <w:name w:val="annotation text"/>
    <w:basedOn w:val="Normal"/>
    <w:link w:val="CommentTextChar"/>
    <w:uiPriority w:val="99"/>
    <w:rsid w:val="00866A2D"/>
    <w:pPr>
      <w:spacing w:after="0" w:line="240" w:lineRule="auto"/>
    </w:pPr>
    <w:rPr>
      <w:rFonts w:ascii="Arial" w:eastAsiaTheme="minorEastAsia" w:hAnsi="Arial" w:cs="Times New Roman"/>
      <w:sz w:val="20"/>
      <w:szCs w:val="20"/>
      <w:lang w:val="en-GB" w:eastAsia="en-GB"/>
    </w:rPr>
  </w:style>
  <w:style w:type="character" w:customStyle="1" w:styleId="CommentTextChar">
    <w:name w:val="Comment Text Char"/>
    <w:basedOn w:val="DefaultParagraphFont"/>
    <w:link w:val="CommentText"/>
    <w:uiPriority w:val="99"/>
    <w:rsid w:val="00866A2D"/>
    <w:rPr>
      <w:rFonts w:ascii="Arial" w:eastAsiaTheme="minorEastAsia" w:hAnsi="Arial" w:cs="Times New Roman"/>
      <w:sz w:val="20"/>
      <w:szCs w:val="20"/>
      <w:lang w:val="en-GB" w:eastAsia="en-GB"/>
    </w:rPr>
  </w:style>
  <w:style w:type="paragraph" w:styleId="BodyTextIndent3">
    <w:name w:val="Body Text Indent 3"/>
    <w:basedOn w:val="Normal"/>
    <w:link w:val="BodyTextIndent3Char"/>
    <w:rsid w:val="00866A2D"/>
    <w:pPr>
      <w:spacing w:after="120" w:line="240" w:lineRule="auto"/>
      <w:ind w:left="360"/>
    </w:pPr>
    <w:rPr>
      <w:rFonts w:ascii="Times New Roman" w:eastAsiaTheme="minorEastAsia" w:hAnsi="Times New Roman" w:cs="Angsana New"/>
      <w:sz w:val="16"/>
      <w:szCs w:val="16"/>
      <w:lang w:val="en-GB" w:eastAsia="en-GB" w:bidi="th-TH"/>
    </w:rPr>
  </w:style>
  <w:style w:type="character" w:customStyle="1" w:styleId="BodyTextIndent3Char">
    <w:name w:val="Body Text Indent 3 Char"/>
    <w:basedOn w:val="DefaultParagraphFont"/>
    <w:link w:val="BodyTextIndent3"/>
    <w:rsid w:val="00866A2D"/>
    <w:rPr>
      <w:rFonts w:ascii="Times New Roman" w:eastAsiaTheme="minorEastAsia" w:hAnsi="Times New Roman" w:cs="Angsana New"/>
      <w:sz w:val="16"/>
      <w:szCs w:val="16"/>
      <w:lang w:val="en-GB" w:eastAsia="en-GB" w:bidi="th-TH"/>
    </w:rPr>
  </w:style>
  <w:style w:type="character" w:styleId="Hyperlink">
    <w:name w:val="Hyperlink"/>
    <w:basedOn w:val="DefaultParagraphFont"/>
    <w:uiPriority w:val="99"/>
    <w:unhideWhenUsed/>
    <w:rsid w:val="0048550D"/>
    <w:rPr>
      <w:color w:val="0563C1" w:themeColor="hyperlink"/>
      <w:u w:val="single"/>
    </w:rPr>
  </w:style>
  <w:style w:type="character" w:styleId="FootnoteReference">
    <w:name w:val="footnote reference"/>
    <w:aliases w:val=" BVI fnr,BVI fnr, BVI fnr Car Car,BVI fnr Car, BVI fnr Car Car Car Car, BVI fnr Car Car Car Car Char, BVI fnr Car Char Char Char,BVI fnr Car Char Char Char, BVI fnr Car Car Car Char Char Char,BVI fnr Car Car Char Char Char,4_G,ftref"/>
    <w:basedOn w:val="DefaultParagraphFont"/>
    <w:link w:val="Char2"/>
    <w:uiPriority w:val="99"/>
    <w:unhideWhenUsed/>
    <w:qFormat/>
    <w:rsid w:val="0048550D"/>
    <w:rPr>
      <w:vertAlign w:val="superscript"/>
    </w:rPr>
  </w:style>
  <w:style w:type="paragraph" w:customStyle="1" w:styleId="Char2">
    <w:name w:val="Char2"/>
    <w:basedOn w:val="Normal"/>
    <w:link w:val="FootnoteReference"/>
    <w:uiPriority w:val="99"/>
    <w:rsid w:val="0048550D"/>
    <w:pPr>
      <w:spacing w:line="240" w:lineRule="exact"/>
    </w:pPr>
    <w:rPr>
      <w:vertAlign w:val="superscript"/>
    </w:rPr>
  </w:style>
  <w:style w:type="paragraph" w:styleId="ListParagraph">
    <w:name w:val="List Paragraph"/>
    <w:aliases w:val="Lapis Bulleted List,List Paragraph (numbered (a)),List  Title,Recommendation,List Paragraph1,List Paragraph11,Table/Figure Heading,Listeafsnit,Paragraphe de liste1,bl,Bullet L1,bl1,Normal 1,Sub Bullet,Resume Title,Citation List,heading 4"/>
    <w:basedOn w:val="Normal"/>
    <w:link w:val="ListParagraphChar"/>
    <w:uiPriority w:val="34"/>
    <w:qFormat/>
    <w:rsid w:val="008D6495"/>
    <w:pPr>
      <w:spacing w:after="200" w:line="276" w:lineRule="auto"/>
      <w:ind w:left="720"/>
      <w:contextualSpacing/>
    </w:pPr>
    <w:rPr>
      <w:rFonts w:ascii="Calibri" w:eastAsia="Calibri" w:hAnsi="Calibri" w:cs="Times New Roman"/>
      <w:lang w:val="en-US"/>
    </w:rPr>
  </w:style>
  <w:style w:type="character" w:customStyle="1" w:styleId="ListParagraphChar">
    <w:name w:val="List Paragraph Char"/>
    <w:aliases w:val="Lapis Bulleted List Char,List Paragraph (numbered (a)) Char,List  Title Char,Recommendation Char,List Paragraph1 Char,List Paragraph11 Char,Table/Figure Heading Char,Listeafsnit Char,Paragraphe de liste1 Char,bl Char,Bullet L1 Char"/>
    <w:link w:val="ListParagraph"/>
    <w:uiPriority w:val="34"/>
    <w:locked/>
    <w:rsid w:val="008D6495"/>
    <w:rPr>
      <w:rFonts w:ascii="Calibri" w:eastAsia="Calibri" w:hAnsi="Calibri" w:cs="Times New Roman"/>
      <w:lang w:val="en-US"/>
    </w:rPr>
  </w:style>
  <w:style w:type="paragraph" w:styleId="NormalWeb">
    <w:name w:val="Normal (Web)"/>
    <w:basedOn w:val="Normal"/>
    <w:uiPriority w:val="99"/>
    <w:unhideWhenUsed/>
    <w:rsid w:val="00DA388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DA3882"/>
    <w:rPr>
      <w:i/>
      <w:iCs/>
    </w:rPr>
  </w:style>
  <w:style w:type="paragraph" w:styleId="NoSpacing">
    <w:name w:val="No Spacing"/>
    <w:uiPriority w:val="1"/>
    <w:qFormat/>
    <w:rsid w:val="00DA3882"/>
    <w:pPr>
      <w:spacing w:after="0" w:line="240" w:lineRule="auto"/>
    </w:pPr>
    <w:rPr>
      <w:lang w:val="en-US"/>
    </w:rPr>
  </w:style>
  <w:style w:type="table" w:styleId="TableGrid">
    <w:name w:val="Table Grid"/>
    <w:basedOn w:val="TableNormal"/>
    <w:uiPriority w:val="39"/>
    <w:rsid w:val="00DA3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28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835"/>
  </w:style>
  <w:style w:type="paragraph" w:styleId="Footer">
    <w:name w:val="footer"/>
    <w:basedOn w:val="Normal"/>
    <w:link w:val="FooterChar"/>
    <w:uiPriority w:val="99"/>
    <w:unhideWhenUsed/>
    <w:rsid w:val="002F28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835"/>
  </w:style>
  <w:style w:type="character" w:customStyle="1" w:styleId="Heading2Char">
    <w:name w:val="Heading 2 Char"/>
    <w:basedOn w:val="DefaultParagraphFont"/>
    <w:link w:val="Heading2"/>
    <w:uiPriority w:val="9"/>
    <w:rsid w:val="002F2835"/>
    <w:rPr>
      <w:rFonts w:ascii="Cambria" w:eastAsia="Times New Roman" w:hAnsi="Cambria" w:cs="Times New Roman"/>
      <w:b/>
      <w:bCs/>
      <w:color w:val="4F81BD"/>
      <w:sz w:val="26"/>
      <w:szCs w:val="26"/>
      <w:lang w:val="en-GB"/>
    </w:rPr>
  </w:style>
  <w:style w:type="character" w:customStyle="1" w:styleId="MAIN-COLORBOLDALL">
    <w:name w:val="MAIN-COLORBOLD ALL"/>
    <w:uiPriority w:val="99"/>
    <w:rsid w:val="002F2835"/>
    <w:rPr>
      <w:rFonts w:ascii="TheSansSemiBold-Plain" w:hAnsi="TheSansSemiBold-Plain" w:cs="TheSansSemiBold-Plain"/>
      <w:b/>
      <w:bCs/>
      <w:color w:val="00ADEF"/>
      <w:sz w:val="19"/>
      <w:szCs w:val="19"/>
    </w:rPr>
  </w:style>
  <w:style w:type="character" w:customStyle="1" w:styleId="NormalTextRunSCXW220975329BCX0">
    <w:name w:val="NormalTextRun SCXW220975329 BCX0"/>
    <w:basedOn w:val="DefaultParagraphFont"/>
    <w:rsid w:val="00512730"/>
  </w:style>
  <w:style w:type="character" w:customStyle="1" w:styleId="NormalTextRunSCXW197024931BCX0">
    <w:name w:val="NormalTextRun SCXW197024931 BCX0"/>
    <w:basedOn w:val="DefaultParagraphFont"/>
    <w:rsid w:val="00512730"/>
  </w:style>
  <w:style w:type="character" w:customStyle="1" w:styleId="NormalTextRunContextualSpellingAndGrammarErrorV2SCXW197024931BCX0">
    <w:name w:val="NormalTextRun ContextualSpellingAndGrammarErrorV2 SCXW197024931 BCX0"/>
    <w:basedOn w:val="DefaultParagraphFont"/>
    <w:rsid w:val="00512730"/>
  </w:style>
  <w:style w:type="paragraph" w:customStyle="1" w:styleId="FootnoteReference1">
    <w:name w:val="Footnote Reference1"/>
    <w:basedOn w:val="FootnoteText"/>
    <w:autoRedefine/>
    <w:uiPriority w:val="99"/>
    <w:qFormat/>
    <w:rsid w:val="00512730"/>
    <w:pPr>
      <w:tabs>
        <w:tab w:val="left" w:pos="270"/>
      </w:tabs>
      <w:ind w:left="270" w:hanging="270"/>
      <w:jc w:val="both"/>
    </w:pPr>
    <w:rPr>
      <w:sz w:val="22"/>
      <w:szCs w:val="22"/>
      <w:vertAlign w:val="superscript"/>
      <w:lang w:val="en-AU"/>
    </w:rPr>
  </w:style>
  <w:style w:type="character" w:customStyle="1" w:styleId="NormalTextRunSCXW105426761BCX0">
    <w:name w:val="NormalTextRun SCXW105426761 BCX0"/>
    <w:basedOn w:val="DefaultParagraphFont"/>
    <w:rsid w:val="00512730"/>
  </w:style>
  <w:style w:type="paragraph" w:styleId="TOC2">
    <w:name w:val="toc 2"/>
    <w:basedOn w:val="Normal"/>
    <w:next w:val="Normal"/>
    <w:autoRedefine/>
    <w:uiPriority w:val="39"/>
    <w:unhideWhenUsed/>
    <w:qFormat/>
    <w:rsid w:val="0002348F"/>
    <w:pPr>
      <w:tabs>
        <w:tab w:val="right" w:leader="dot" w:pos="9350"/>
        <w:tab w:val="left" w:pos="9781"/>
      </w:tabs>
      <w:spacing w:after="100" w:line="360" w:lineRule="auto"/>
      <w:ind w:left="-142" w:right="804" w:firstLine="142"/>
    </w:pPr>
    <w:rPr>
      <w:rFonts w:ascii="Calibri" w:eastAsia="Times New Roman" w:hAnsi="Calibri" w:cs="Times New Roman"/>
      <w:lang w:val="en-US"/>
    </w:rPr>
  </w:style>
  <w:style w:type="paragraph" w:styleId="TOC1">
    <w:name w:val="toc 1"/>
    <w:basedOn w:val="Normal"/>
    <w:next w:val="Normal"/>
    <w:autoRedefine/>
    <w:uiPriority w:val="39"/>
    <w:unhideWhenUsed/>
    <w:qFormat/>
    <w:rsid w:val="002E6B1E"/>
    <w:pPr>
      <w:tabs>
        <w:tab w:val="left" w:pos="440"/>
        <w:tab w:val="left" w:pos="1320"/>
        <w:tab w:val="right" w:leader="dot" w:pos="9356"/>
      </w:tabs>
      <w:spacing w:after="0" w:line="240" w:lineRule="auto"/>
      <w:ind w:left="144"/>
      <w:jc w:val="both"/>
    </w:pPr>
    <w:rPr>
      <w:rFonts w:ascii="Calibri" w:eastAsia="Times New Roman" w:hAnsi="Calibri" w:cs="Times New Roman"/>
      <w:lang w:val="en-US"/>
    </w:rPr>
  </w:style>
  <w:style w:type="paragraph" w:styleId="TOC3">
    <w:name w:val="toc 3"/>
    <w:basedOn w:val="Normal"/>
    <w:next w:val="Normal"/>
    <w:autoRedefine/>
    <w:uiPriority w:val="39"/>
    <w:unhideWhenUsed/>
    <w:qFormat/>
    <w:rsid w:val="0002348F"/>
    <w:pPr>
      <w:spacing w:after="100" w:line="276" w:lineRule="auto"/>
      <w:ind w:left="440"/>
    </w:pPr>
    <w:rPr>
      <w:rFonts w:ascii="Calibri" w:eastAsia="Times New Roman" w:hAnsi="Calibri" w:cs="Times New Roman"/>
      <w:lang w:val="en-US"/>
    </w:rPr>
  </w:style>
  <w:style w:type="paragraph" w:styleId="BodyText">
    <w:name w:val="Body Text"/>
    <w:basedOn w:val="Normal"/>
    <w:link w:val="BodyTextChar"/>
    <w:uiPriority w:val="99"/>
    <w:unhideWhenUsed/>
    <w:rsid w:val="00E1674F"/>
    <w:pPr>
      <w:spacing w:after="120" w:line="240" w:lineRule="auto"/>
      <w:jc w:val="both"/>
    </w:pPr>
    <w:rPr>
      <w:rFonts w:ascii="Times New Roman" w:eastAsia="Times New Roman" w:hAnsi="Times New Roman" w:cs="Times New Roman"/>
      <w:szCs w:val="24"/>
      <w:lang w:val="en-GB"/>
    </w:rPr>
  </w:style>
  <w:style w:type="character" w:customStyle="1" w:styleId="BodyTextChar">
    <w:name w:val="Body Text Char"/>
    <w:basedOn w:val="DefaultParagraphFont"/>
    <w:link w:val="BodyText"/>
    <w:uiPriority w:val="99"/>
    <w:rsid w:val="00E1674F"/>
    <w:rPr>
      <w:rFonts w:ascii="Times New Roman" w:eastAsia="Times New Roman" w:hAnsi="Times New Roman" w:cs="Times New Roman"/>
      <w:szCs w:val="24"/>
      <w:lang w:val="en-GB"/>
    </w:rPr>
  </w:style>
  <w:style w:type="paragraph" w:customStyle="1" w:styleId="MediumGrid1-Accent21">
    <w:name w:val="Medium Grid 1 - Accent 21"/>
    <w:basedOn w:val="Normal"/>
    <w:uiPriority w:val="34"/>
    <w:qFormat/>
    <w:rsid w:val="003968B0"/>
    <w:pPr>
      <w:spacing w:after="200" w:line="276" w:lineRule="auto"/>
      <w:ind w:left="720"/>
      <w:jc w:val="both"/>
    </w:pPr>
    <w:rPr>
      <w:rFonts w:ascii="Calibri" w:eastAsia="Calibri" w:hAnsi="Calibri" w:cs="Times New Roman"/>
      <w:lang w:val="en-GB" w:eastAsia="en-GB"/>
    </w:rPr>
  </w:style>
  <w:style w:type="paragraph" w:customStyle="1" w:styleId="Pa18">
    <w:name w:val="Pa18"/>
    <w:basedOn w:val="Default"/>
    <w:next w:val="Default"/>
    <w:uiPriority w:val="99"/>
    <w:rsid w:val="00B86054"/>
    <w:pPr>
      <w:spacing w:line="191" w:lineRule="atLeast"/>
    </w:pPr>
    <w:rPr>
      <w:rFonts w:ascii="The Sans Bold-" w:hAnsi="The Sans Bold-" w:cstheme="minorBidi"/>
      <w:color w:val="auto"/>
    </w:rPr>
  </w:style>
  <w:style w:type="character" w:customStyle="1" w:styleId="A3">
    <w:name w:val="A3"/>
    <w:uiPriority w:val="99"/>
    <w:rsid w:val="00B86054"/>
    <w:rPr>
      <w:rFonts w:cs="The Sans Bold-"/>
      <w:b/>
      <w:bCs/>
      <w:color w:val="000000"/>
    </w:rPr>
  </w:style>
  <w:style w:type="paragraph" w:styleId="CommentSubject">
    <w:name w:val="annotation subject"/>
    <w:basedOn w:val="CommentText"/>
    <w:next w:val="CommentText"/>
    <w:link w:val="CommentSubjectChar"/>
    <w:uiPriority w:val="99"/>
    <w:semiHidden/>
    <w:unhideWhenUsed/>
    <w:rsid w:val="00D70D5F"/>
    <w:pPr>
      <w:spacing w:after="160"/>
    </w:pPr>
    <w:rPr>
      <w:rFonts w:asciiTheme="minorHAnsi" w:eastAsiaTheme="minorHAnsi" w:hAnsiTheme="minorHAnsi" w:cstheme="minorBidi"/>
      <w:b/>
      <w:bCs/>
      <w:lang w:val="en-AU" w:eastAsia="en-US"/>
    </w:rPr>
  </w:style>
  <w:style w:type="character" w:customStyle="1" w:styleId="CommentSubjectChar">
    <w:name w:val="Comment Subject Char"/>
    <w:basedOn w:val="CommentTextChar"/>
    <w:link w:val="CommentSubject"/>
    <w:uiPriority w:val="99"/>
    <w:semiHidden/>
    <w:rsid w:val="00D70D5F"/>
    <w:rPr>
      <w:rFonts w:ascii="Arial" w:eastAsiaTheme="minorEastAsia" w:hAnsi="Arial" w:cs="Times New Roman"/>
      <w:b/>
      <w:bCs/>
      <w:sz w:val="20"/>
      <w:szCs w:val="20"/>
      <w:lang w:val="en-GB" w:eastAsia="en-GB"/>
    </w:rPr>
  </w:style>
  <w:style w:type="paragraph" w:styleId="BalloonText">
    <w:name w:val="Balloon Text"/>
    <w:basedOn w:val="Normal"/>
    <w:link w:val="BalloonTextChar"/>
    <w:uiPriority w:val="99"/>
    <w:semiHidden/>
    <w:unhideWhenUsed/>
    <w:rsid w:val="00D70D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0D5F"/>
    <w:rPr>
      <w:rFonts w:ascii="Segoe UI" w:hAnsi="Segoe UI" w:cs="Segoe UI"/>
      <w:sz w:val="18"/>
      <w:szCs w:val="18"/>
    </w:rPr>
  </w:style>
  <w:style w:type="paragraph" w:customStyle="1" w:styleId="BVIfnrCharCar1CarChar">
    <w:name w:val="BVI fnr Char Car1 Car Char"/>
    <w:aliases w:val="BVI fnr Char Car Car Char,ftref Char Car Car Char,BVI fnr Char Car Char Char Car Car Char,ftref Char Car Char Char Car Car Char,BVI fnr Char"/>
    <w:basedOn w:val="Normal"/>
    <w:next w:val="Normal"/>
    <w:uiPriority w:val="99"/>
    <w:rsid w:val="006A3BDD"/>
    <w:pPr>
      <w:spacing w:line="240" w:lineRule="exact"/>
      <w:jc w:val="both"/>
    </w:pPr>
    <w:rPr>
      <w:rFonts w:cs="Arial"/>
      <w:sz w:val="20"/>
      <w:szCs w:val="20"/>
      <w:vertAlign w:val="superscript"/>
      <w:lang w:val="en-GB"/>
    </w:rPr>
  </w:style>
  <w:style w:type="character" w:customStyle="1" w:styleId="UnresolvedMention1">
    <w:name w:val="Unresolved Mention1"/>
    <w:basedOn w:val="DefaultParagraphFont"/>
    <w:uiPriority w:val="99"/>
    <w:semiHidden/>
    <w:unhideWhenUsed/>
    <w:rsid w:val="00486C83"/>
    <w:rPr>
      <w:color w:val="605E5C"/>
      <w:shd w:val="clear" w:color="auto" w:fill="E1DFDD"/>
    </w:rPr>
  </w:style>
  <w:style w:type="character" w:customStyle="1" w:styleId="TABLE-COLORBOLDBlack">
    <w:name w:val="TABLE-COLORBOLD Black"/>
    <w:uiPriority w:val="99"/>
    <w:rsid w:val="002700E1"/>
    <w:rPr>
      <w:rFonts w:ascii="TheSansSemiBold-Plain" w:hAnsi="TheSansSemiBold-Plain" w:cs="TheSansSemiBold-Plain"/>
      <w:b/>
      <w:bCs/>
      <w:color w:val="000000"/>
      <w:sz w:val="18"/>
      <w:szCs w:val="18"/>
    </w:rPr>
  </w:style>
  <w:style w:type="paragraph" w:customStyle="1" w:styleId="MAIN">
    <w:name w:val="MAIN"/>
    <w:basedOn w:val="Normal"/>
    <w:uiPriority w:val="99"/>
    <w:rsid w:val="002700E1"/>
    <w:pPr>
      <w:widowControl w:val="0"/>
      <w:autoSpaceDE w:val="0"/>
      <w:autoSpaceDN w:val="0"/>
      <w:adjustRightInd w:val="0"/>
      <w:spacing w:after="90" w:line="250" w:lineRule="atLeast"/>
      <w:jc w:val="both"/>
      <w:textAlignment w:val="center"/>
    </w:pPr>
    <w:rPr>
      <w:rFonts w:ascii="TheSansLight-Plain" w:eastAsia="Times New Roman" w:hAnsi="TheSansLight-Plain" w:cs="TheSansLight-Plain"/>
      <w:color w:val="000000"/>
      <w:sz w:val="19"/>
      <w:szCs w:val="19"/>
      <w:lang w:val="en-US"/>
    </w:rPr>
  </w:style>
  <w:style w:type="paragraph" w:styleId="Revision">
    <w:name w:val="Revision"/>
    <w:hidden/>
    <w:uiPriority w:val="99"/>
    <w:semiHidden/>
    <w:rsid w:val="00CA5E36"/>
    <w:pPr>
      <w:spacing w:after="0" w:line="240" w:lineRule="auto"/>
    </w:pPr>
  </w:style>
  <w:style w:type="paragraph" w:customStyle="1" w:styleId="xxmsocommenttext">
    <w:name w:val="x_xmsocommenttext"/>
    <w:basedOn w:val="Normal"/>
    <w:rsid w:val="00027C6F"/>
    <w:pPr>
      <w:spacing w:after="0" w:line="240" w:lineRule="auto"/>
    </w:pPr>
    <w:rPr>
      <w:rFonts w:ascii="Arial" w:hAnsi="Arial" w:cs="Arial"/>
      <w:sz w:val="20"/>
      <w:szCs w:val="20"/>
      <w:lang w:eastAsia="en-AU"/>
    </w:rPr>
  </w:style>
  <w:style w:type="character" w:styleId="Strong">
    <w:name w:val="Strong"/>
    <w:basedOn w:val="DefaultParagraphFont"/>
    <w:uiPriority w:val="22"/>
    <w:qFormat/>
    <w:rsid w:val="00100E77"/>
    <w:rPr>
      <w:b/>
      <w:bCs/>
    </w:rPr>
  </w:style>
  <w:style w:type="character" w:customStyle="1" w:styleId="A0">
    <w:name w:val="A0"/>
    <w:uiPriority w:val="99"/>
    <w:rsid w:val="00462DC6"/>
    <w:rPr>
      <w:rFonts w:cs="Calibri"/>
      <w:b/>
      <w:bCs/>
      <w:color w:val="000000"/>
      <w:sz w:val="28"/>
      <w:szCs w:val="28"/>
    </w:rPr>
  </w:style>
  <w:style w:type="character" w:styleId="UnresolvedMention">
    <w:name w:val="Unresolved Mention"/>
    <w:basedOn w:val="DefaultParagraphFont"/>
    <w:uiPriority w:val="99"/>
    <w:rsid w:val="00C40A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166181">
      <w:bodyDiv w:val="1"/>
      <w:marLeft w:val="0"/>
      <w:marRight w:val="0"/>
      <w:marTop w:val="0"/>
      <w:marBottom w:val="0"/>
      <w:divBdr>
        <w:top w:val="none" w:sz="0" w:space="0" w:color="auto"/>
        <w:left w:val="none" w:sz="0" w:space="0" w:color="auto"/>
        <w:bottom w:val="none" w:sz="0" w:space="0" w:color="auto"/>
        <w:right w:val="none" w:sz="0" w:space="0" w:color="auto"/>
      </w:divBdr>
    </w:div>
    <w:div w:id="256256129">
      <w:bodyDiv w:val="1"/>
      <w:marLeft w:val="0"/>
      <w:marRight w:val="0"/>
      <w:marTop w:val="0"/>
      <w:marBottom w:val="0"/>
      <w:divBdr>
        <w:top w:val="none" w:sz="0" w:space="0" w:color="auto"/>
        <w:left w:val="none" w:sz="0" w:space="0" w:color="auto"/>
        <w:bottom w:val="none" w:sz="0" w:space="0" w:color="auto"/>
        <w:right w:val="none" w:sz="0" w:space="0" w:color="auto"/>
      </w:divBdr>
    </w:div>
    <w:div w:id="1263761827">
      <w:bodyDiv w:val="1"/>
      <w:marLeft w:val="0"/>
      <w:marRight w:val="0"/>
      <w:marTop w:val="0"/>
      <w:marBottom w:val="0"/>
      <w:divBdr>
        <w:top w:val="none" w:sz="0" w:space="0" w:color="auto"/>
        <w:left w:val="none" w:sz="0" w:space="0" w:color="auto"/>
        <w:bottom w:val="none" w:sz="0" w:space="0" w:color="auto"/>
        <w:right w:val="none" w:sz="0" w:space="0" w:color="auto"/>
      </w:divBdr>
    </w:div>
    <w:div w:id="174688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thediplomat.com/2017/02/the-trouble-with-timor-lestes-consensus-polit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uneval.org/normsandstandards/index.jsp"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oecd.org/dac/evaluation"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asiapacific.unwomen.org/en/news-and-events/stories/2016/10/timor-leste-officially-launches-its-national-action-plan" TargetMode="External"/><Relationship Id="rId2" Type="http://schemas.openxmlformats.org/officeDocument/2006/relationships/hyperlink" Target="https://www.wpsnaps.org/app/uploads/2019/09/Timor-Leste-NAP-2016-2020.pdf" TargetMode="External"/><Relationship Id="rId1" Type="http://schemas.openxmlformats.org/officeDocument/2006/relationships/hyperlink" Target="https://data.unwomen.org/country/timor-leste" TargetMode="External"/><Relationship Id="rId5" Type="http://schemas.openxmlformats.org/officeDocument/2006/relationships/hyperlink" Target="http://timor-leste.gov.tl/?p=18216&amp;lang=en" TargetMode="External"/><Relationship Id="rId4" Type="http://schemas.openxmlformats.org/officeDocument/2006/relationships/hyperlink" Target="https://www.mof.gov.tl/category/documents-and-forms/budget-documents/2021-state-budget/?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4E573C94499974FB2F0561FC571007C" ma:contentTypeVersion="12" ma:contentTypeDescription="Create a new document." ma:contentTypeScope="" ma:versionID="8961a61306a5573c8ae2c9ef8ea69449">
  <xsd:schema xmlns:xsd="http://www.w3.org/2001/XMLSchema" xmlns:xs="http://www.w3.org/2001/XMLSchema" xmlns:p="http://schemas.microsoft.com/office/2006/metadata/properties" xmlns:ns2="6af957f9-d7c2-49ad-b823-204c2929738d" xmlns:ns3="f9b54d70-b7cc-4e94-af88-6969e8cfee2c" targetNamespace="http://schemas.microsoft.com/office/2006/metadata/properties" ma:root="true" ma:fieldsID="a9bf1b6c3a43beabb3353004caa2d6ff" ns2:_="" ns3:_="">
    <xsd:import namespace="6af957f9-d7c2-49ad-b823-204c2929738d"/>
    <xsd:import namespace="f9b54d70-b7cc-4e94-af88-6969e8cfee2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f957f9-d7c2-49ad-b823-204c2929738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b54d70-b7cc-4e94-af88-6969e8cfee2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3A3E5-2676-486C-93DA-51C437FC5300}">
  <ds:schemaRefs>
    <ds:schemaRef ds:uri="http://schemas.microsoft.com/sharepoint/events"/>
  </ds:schemaRefs>
</ds:datastoreItem>
</file>

<file path=customXml/itemProps2.xml><?xml version="1.0" encoding="utf-8"?>
<ds:datastoreItem xmlns:ds="http://schemas.openxmlformats.org/officeDocument/2006/customXml" ds:itemID="{74A106E2-75EE-4B10-8633-3994876E97DE}">
  <ds:schemaRefs>
    <ds:schemaRef ds:uri="http://schemas.microsoft.com/sharepoint/v3/contenttype/forms"/>
  </ds:schemaRefs>
</ds:datastoreItem>
</file>

<file path=customXml/itemProps3.xml><?xml version="1.0" encoding="utf-8"?>
<ds:datastoreItem xmlns:ds="http://schemas.openxmlformats.org/officeDocument/2006/customXml" ds:itemID="{305A2F6D-A388-4E84-856A-275DF51C54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E277BE9-6FD7-441D-8E59-096E37DB3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f957f9-d7c2-49ad-b823-204c2929738d"/>
    <ds:schemaRef ds:uri="f9b54d70-b7cc-4e94-af88-6969e8cfee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B1A46DA-268A-4B10-83C1-38298E13E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86</Pages>
  <Words>31371</Words>
  <Characters>178821</Characters>
  <Application>Microsoft Office Word</Application>
  <DocSecurity>0</DocSecurity>
  <Lines>1490</Lines>
  <Paragraphs>419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Sherrill</dc:creator>
  <cp:keywords/>
  <dc:description/>
  <cp:lastModifiedBy>Sunita CAMINHA</cp:lastModifiedBy>
  <cp:revision>109</cp:revision>
  <cp:lastPrinted>2020-12-08T04:32:00Z</cp:lastPrinted>
  <dcterms:created xsi:type="dcterms:W3CDTF">2021-02-17T02:38:00Z</dcterms:created>
  <dcterms:modified xsi:type="dcterms:W3CDTF">2021-02-17T13:31:00Z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0x01010024E573C94499974FB2F0561FC571007C</vt:lpwstr>
  </property>
</Properties>
</file>