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2E2B1" w14:textId="30A71D33" w:rsidR="00440E2F" w:rsidRPr="00CE7A5A" w:rsidRDefault="002E7C93" w:rsidP="003F7B75">
      <w:pPr>
        <w:pStyle w:val="HEADLINE1ALL"/>
        <w:spacing w:after="100" w:line="276" w:lineRule="auto"/>
        <w:ind w:left="540"/>
        <w:rPr>
          <w:rFonts w:asciiTheme="majorHAnsi" w:hAnsiTheme="majorHAnsi"/>
          <w:color w:val="000000"/>
          <w:sz w:val="24"/>
          <w:szCs w:val="24"/>
          <w:lang w:val="en-GB"/>
        </w:rPr>
      </w:pPr>
      <w:r>
        <w:rPr>
          <w:rFonts w:asciiTheme="majorHAnsi" w:hAnsiTheme="majorHAnsi"/>
          <w:noProof/>
          <w:sz w:val="24"/>
          <w:szCs w:val="24"/>
          <w:lang w:val="en-GB"/>
        </w:rPr>
        <w:pict w14:anchorId="2B69EF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Description: UNwomen_Logo_EmailSignature_268x122_96ppi" style="position:absolute;left:0;text-align:left;margin-left:175.1pt;margin-top:.05pt;width:118.5pt;height:56.25pt;z-index:-251658752;mso-position-horizontal-relative:text;mso-position-vertical-relative:text" wrapcoords="7382 0 6562 288 6289 2304 6425 4608 410 6624 -137 7200 -137 13248 1230 13824 10800 13824 -137 15264 -137 18144 3691 18432 3691 21312 9570 21312 10253 21312 21600 21312 21600 16704 21463 15264 10800 13824 21600 13536 21600 0 7382 0">
            <v:imagedata r:id="rId8" o:title="image001"/>
            <w10:wrap type="tight"/>
          </v:shape>
        </w:pict>
      </w:r>
    </w:p>
    <w:p w14:paraId="6616F616" w14:textId="77777777" w:rsidR="00CC0B6D" w:rsidRPr="00CE7A5A" w:rsidRDefault="00CC0B6D">
      <w:pPr>
        <w:pStyle w:val="HEADLINE3ALL"/>
        <w:spacing w:after="100" w:line="276" w:lineRule="auto"/>
        <w:ind w:left="540"/>
        <w:jc w:val="left"/>
        <w:rPr>
          <w:rStyle w:val="TABLE-COLORBOLDBlack"/>
          <w:rFonts w:asciiTheme="majorHAnsi" w:hAnsiTheme="majorHAnsi"/>
          <w:sz w:val="24"/>
          <w:szCs w:val="24"/>
          <w:lang w:val="en-GB"/>
        </w:rPr>
      </w:pPr>
    </w:p>
    <w:p w14:paraId="19EB8C4D" w14:textId="77777777" w:rsidR="00CC0B6D" w:rsidRPr="00CE7A5A" w:rsidRDefault="00CC0B6D">
      <w:pPr>
        <w:pStyle w:val="HEADLINE3ALL"/>
        <w:spacing w:after="100" w:line="276" w:lineRule="auto"/>
        <w:ind w:left="540"/>
        <w:jc w:val="left"/>
        <w:rPr>
          <w:rStyle w:val="TABLE-COLORBOLDBlack"/>
          <w:rFonts w:asciiTheme="majorHAnsi" w:hAnsiTheme="majorHAnsi"/>
          <w:sz w:val="24"/>
          <w:szCs w:val="24"/>
          <w:lang w:val="en-GB"/>
        </w:rPr>
      </w:pPr>
    </w:p>
    <w:p w14:paraId="1A96EFB8" w14:textId="77777777" w:rsidR="00441D8B" w:rsidRPr="00CE7A5A" w:rsidRDefault="00441D8B">
      <w:pPr>
        <w:pStyle w:val="HEADLINE3ALL"/>
        <w:spacing w:after="100" w:line="276" w:lineRule="auto"/>
        <w:ind w:left="540"/>
        <w:jc w:val="left"/>
        <w:rPr>
          <w:rStyle w:val="TABLE-COLORBOLDBlack"/>
          <w:rFonts w:asciiTheme="majorHAnsi" w:hAnsiTheme="majorHAnsi"/>
          <w:sz w:val="24"/>
          <w:szCs w:val="24"/>
          <w:lang w:val="en-GB"/>
        </w:rPr>
      </w:pPr>
    </w:p>
    <w:p w14:paraId="498F762B" w14:textId="330A0C8E" w:rsidR="00440E2F" w:rsidRPr="00CE7A5A" w:rsidRDefault="003938EA">
      <w:pPr>
        <w:pStyle w:val="HEADLINE3ALL"/>
        <w:spacing w:after="100" w:line="276" w:lineRule="auto"/>
        <w:ind w:left="547"/>
        <w:jc w:val="center"/>
        <w:rPr>
          <w:rStyle w:val="TABLE-COLORBOLDBlack"/>
          <w:rFonts w:asciiTheme="majorHAnsi" w:hAnsiTheme="majorHAnsi"/>
          <w:b/>
          <w:bCs/>
          <w:color w:val="00B0F0"/>
          <w:sz w:val="24"/>
          <w:szCs w:val="24"/>
          <w:lang w:val="en-GB"/>
        </w:rPr>
      </w:pPr>
      <w:r w:rsidRPr="00CE7A5A">
        <w:rPr>
          <w:rFonts w:asciiTheme="majorHAnsi" w:hAnsiTheme="majorHAnsi"/>
          <w:bCs w:val="0"/>
          <w:color w:val="00B0F0"/>
          <w:sz w:val="24"/>
          <w:szCs w:val="24"/>
          <w:lang w:val="en-GB"/>
        </w:rPr>
        <w:t xml:space="preserve">TERMS OF REFERENCE: </w:t>
      </w:r>
      <w:r w:rsidR="00FB2E95">
        <w:rPr>
          <w:rFonts w:asciiTheme="majorHAnsi" w:hAnsiTheme="majorHAnsi"/>
          <w:bCs w:val="0"/>
          <w:color w:val="00B0F0"/>
          <w:sz w:val="24"/>
          <w:szCs w:val="24"/>
          <w:lang w:val="en-GB"/>
        </w:rPr>
        <w:t>FINAL</w:t>
      </w:r>
      <w:r w:rsidR="00FB2E95" w:rsidRPr="00CE7A5A">
        <w:rPr>
          <w:rFonts w:asciiTheme="majorHAnsi" w:hAnsiTheme="majorHAnsi"/>
          <w:bCs w:val="0"/>
          <w:color w:val="00B0F0"/>
          <w:sz w:val="24"/>
          <w:szCs w:val="24"/>
          <w:lang w:val="en-GB"/>
        </w:rPr>
        <w:t xml:space="preserve"> EVALUATION </w:t>
      </w:r>
      <w:r w:rsidR="00CC0B6D" w:rsidRPr="00CE7A5A">
        <w:rPr>
          <w:rFonts w:asciiTheme="majorHAnsi" w:hAnsiTheme="majorHAnsi"/>
          <w:bCs w:val="0"/>
          <w:color w:val="00B0F0"/>
          <w:sz w:val="24"/>
          <w:szCs w:val="24"/>
          <w:lang w:val="en-GB"/>
        </w:rPr>
        <w:t>OF UN WOMEN PROJECT- ‘</w:t>
      </w:r>
      <w:r w:rsidR="00AD21AB" w:rsidRPr="00CE7A5A">
        <w:rPr>
          <w:rFonts w:asciiTheme="majorHAnsi" w:hAnsiTheme="majorHAnsi"/>
          <w:bCs w:val="0"/>
          <w:color w:val="00B0F0"/>
          <w:sz w:val="24"/>
          <w:szCs w:val="24"/>
          <w:lang w:val="en-GB"/>
        </w:rPr>
        <w:t>“Promoting Women and Girls´ Effective Participation in Peace, Security and Recovery in Mozambique”</w:t>
      </w:r>
    </w:p>
    <w:p w14:paraId="1DDAFF58" w14:textId="4E2D8398" w:rsidR="00CC0B6D" w:rsidRDefault="00FB2E95">
      <w:pPr>
        <w:pStyle w:val="HEADLINE3ALL"/>
        <w:spacing w:after="100" w:line="276" w:lineRule="auto"/>
        <w:ind w:left="547"/>
        <w:jc w:val="center"/>
        <w:rPr>
          <w:rStyle w:val="TABLE-COLORBOLDBlack"/>
          <w:rFonts w:asciiTheme="majorHAnsi" w:hAnsiTheme="majorHAnsi"/>
          <w:b/>
          <w:color w:val="00B0F0"/>
          <w:sz w:val="24"/>
          <w:szCs w:val="24"/>
          <w:lang w:val="en-GB"/>
        </w:rPr>
      </w:pPr>
      <w:r>
        <w:rPr>
          <w:rStyle w:val="TABLE-COLORBOLDBlack"/>
          <w:rFonts w:asciiTheme="majorHAnsi" w:hAnsiTheme="majorHAnsi"/>
          <w:b/>
          <w:color w:val="00B0F0"/>
          <w:sz w:val="24"/>
          <w:szCs w:val="24"/>
          <w:lang w:val="en-GB"/>
        </w:rPr>
        <w:t>January</w:t>
      </w:r>
      <w:r w:rsidR="00C50827">
        <w:rPr>
          <w:rStyle w:val="TABLE-COLORBOLDBlack"/>
          <w:rFonts w:asciiTheme="majorHAnsi" w:hAnsiTheme="majorHAnsi"/>
          <w:b/>
          <w:color w:val="00B0F0"/>
          <w:sz w:val="24"/>
          <w:szCs w:val="24"/>
          <w:lang w:val="en-GB"/>
        </w:rPr>
        <w:t>-</w:t>
      </w:r>
      <w:r>
        <w:rPr>
          <w:rStyle w:val="TABLE-COLORBOLDBlack"/>
          <w:rFonts w:asciiTheme="majorHAnsi" w:hAnsiTheme="majorHAnsi"/>
          <w:b/>
          <w:color w:val="00B0F0"/>
          <w:sz w:val="24"/>
          <w:szCs w:val="24"/>
          <w:lang w:val="en-GB"/>
        </w:rPr>
        <w:t xml:space="preserve">March </w:t>
      </w:r>
      <w:r w:rsidR="00C50827">
        <w:rPr>
          <w:rStyle w:val="TABLE-COLORBOLDBlack"/>
          <w:rFonts w:asciiTheme="majorHAnsi" w:hAnsiTheme="majorHAnsi"/>
          <w:b/>
          <w:color w:val="00B0F0"/>
          <w:sz w:val="24"/>
          <w:szCs w:val="24"/>
          <w:lang w:val="en-GB"/>
        </w:rPr>
        <w:t>202</w:t>
      </w:r>
      <w:r w:rsidR="00DF65C3">
        <w:rPr>
          <w:rStyle w:val="TABLE-COLORBOLDBlack"/>
          <w:rFonts w:asciiTheme="majorHAnsi" w:hAnsiTheme="majorHAnsi"/>
          <w:b/>
          <w:color w:val="00B0F0"/>
          <w:sz w:val="24"/>
          <w:szCs w:val="24"/>
          <w:lang w:val="en-GB"/>
        </w:rPr>
        <w:t>2</w:t>
      </w:r>
    </w:p>
    <w:p w14:paraId="2D087CF6" w14:textId="77777777" w:rsidR="00C50827" w:rsidRPr="00CE7A5A" w:rsidRDefault="00C50827">
      <w:pPr>
        <w:pStyle w:val="HEADLINE3ALL"/>
        <w:spacing w:after="100" w:line="276" w:lineRule="auto"/>
        <w:ind w:left="547"/>
        <w:jc w:val="center"/>
        <w:rPr>
          <w:rStyle w:val="TABLE-COLORBOLDBlack"/>
          <w:rFonts w:asciiTheme="majorHAnsi" w:hAnsiTheme="majorHAnsi"/>
          <w:b/>
          <w:color w:val="00B0F0"/>
          <w:sz w:val="24"/>
          <w:szCs w:val="24"/>
          <w:lang w:val="en-GB"/>
        </w:rPr>
      </w:pPr>
    </w:p>
    <w:p w14:paraId="1FB52F9B" w14:textId="2BE26FC9" w:rsidR="00440E2F" w:rsidRPr="00CE7A5A" w:rsidRDefault="00CC0B6D">
      <w:pPr>
        <w:pStyle w:val="HEADLINE3ALL"/>
        <w:spacing w:after="100" w:line="276" w:lineRule="auto"/>
        <w:ind w:left="547"/>
        <w:jc w:val="center"/>
        <w:rPr>
          <w:rStyle w:val="TABLE-COLORBOLDBlack"/>
          <w:rFonts w:asciiTheme="majorHAnsi" w:hAnsiTheme="majorHAnsi"/>
          <w:b/>
          <w:color w:val="00B0F0"/>
          <w:sz w:val="24"/>
          <w:szCs w:val="24"/>
          <w:lang w:val="en-GB"/>
        </w:rPr>
      </w:pPr>
      <w:r w:rsidRPr="00CE7A5A">
        <w:rPr>
          <w:rStyle w:val="TABLE-COLORBOLDBlack"/>
          <w:rFonts w:asciiTheme="majorHAnsi" w:hAnsiTheme="majorHAnsi"/>
          <w:b/>
          <w:color w:val="00B0F0"/>
          <w:sz w:val="24"/>
          <w:szCs w:val="24"/>
          <w:lang w:val="en-GB"/>
        </w:rPr>
        <w:t>MOZAMBIQUE COUNTRY OFFICE</w:t>
      </w:r>
    </w:p>
    <w:p w14:paraId="3FCEEB88" w14:textId="4C6128DB" w:rsidR="00440E2F" w:rsidRPr="00CE7A5A" w:rsidRDefault="003938EA">
      <w:pPr>
        <w:pStyle w:val="HEADLINE3ALL"/>
        <w:spacing w:after="100" w:line="276" w:lineRule="auto"/>
        <w:jc w:val="left"/>
        <w:rPr>
          <w:rFonts w:asciiTheme="majorHAnsi" w:hAnsiTheme="majorHAnsi" w:cs="TheSansSemiBold-Plain"/>
          <w:b w:val="0"/>
          <w:bCs w:val="0"/>
          <w:color w:val="000000"/>
          <w:sz w:val="24"/>
          <w:szCs w:val="24"/>
          <w:lang w:val="en-GB"/>
        </w:rPr>
      </w:pPr>
      <w:r w:rsidRPr="00CE7A5A">
        <w:rPr>
          <w:rFonts w:asciiTheme="majorHAnsi" w:hAnsiTheme="majorHAnsi"/>
          <w:sz w:val="24"/>
          <w:szCs w:val="24"/>
          <w:lang w:val="en-GB"/>
        </w:rPr>
        <w:t xml:space="preserve">I. </w:t>
      </w:r>
      <w:r w:rsidR="00AD21AB" w:rsidRPr="00CE7A5A">
        <w:rPr>
          <w:rFonts w:asciiTheme="majorHAnsi" w:hAnsiTheme="majorHAnsi"/>
          <w:sz w:val="24"/>
          <w:szCs w:val="24"/>
          <w:lang w:val="en-GB"/>
        </w:rPr>
        <w:t>Introduction and Background</w:t>
      </w:r>
      <w:r w:rsidRPr="00CE7A5A">
        <w:rPr>
          <w:rFonts w:asciiTheme="majorHAnsi" w:hAnsiTheme="majorHAnsi"/>
          <w:sz w:val="24"/>
          <w:szCs w:val="24"/>
          <w:lang w:val="en-GB"/>
        </w:rPr>
        <w:t xml:space="preserve"> </w:t>
      </w:r>
    </w:p>
    <w:p w14:paraId="4923E114" w14:textId="048DEDDC" w:rsidR="00AD21AB" w:rsidRPr="00CE7A5A" w:rsidRDefault="00AD21AB" w:rsidP="00AD21AB">
      <w:pPr>
        <w:widowControl/>
        <w:spacing w:after="100" w:line="276" w:lineRule="auto"/>
        <w:jc w:val="both"/>
        <w:textAlignment w:val="auto"/>
        <w:rPr>
          <w:rFonts w:asciiTheme="majorHAnsi" w:hAnsiTheme="majorHAnsi" w:cs="Arial"/>
          <w:b/>
          <w:bCs/>
          <w:lang w:val="en-GB"/>
        </w:rPr>
      </w:pPr>
      <w:r w:rsidRPr="00CE7A5A">
        <w:rPr>
          <w:rFonts w:asciiTheme="majorHAnsi" w:hAnsiTheme="majorHAnsi" w:cs="Arial"/>
          <w:b/>
          <w:bCs/>
          <w:lang w:val="en-GB"/>
        </w:rPr>
        <w:t>A. UN Women´s Mandate for the Project</w:t>
      </w:r>
    </w:p>
    <w:p w14:paraId="007EA565" w14:textId="15542077" w:rsidR="00AD21AB" w:rsidRPr="00CE7A5A" w:rsidRDefault="00AD21AB" w:rsidP="00AD21AB">
      <w:pPr>
        <w:widowControl/>
        <w:spacing w:after="100" w:line="276" w:lineRule="auto"/>
        <w:jc w:val="both"/>
        <w:textAlignment w:val="auto"/>
        <w:rPr>
          <w:rFonts w:asciiTheme="majorHAnsi" w:hAnsiTheme="majorHAnsi" w:cs="Arial"/>
          <w:lang w:val="en-GB"/>
        </w:rPr>
      </w:pPr>
      <w:r w:rsidRPr="00CE7A5A">
        <w:rPr>
          <w:rFonts w:asciiTheme="majorHAnsi" w:hAnsiTheme="majorHAnsi" w:cs="Arial"/>
          <w:lang w:val="en-GB"/>
        </w:rPr>
        <w:t>The work of the UN Women on Women, Peace and Security (WPS) is governed by a series of commitments on the rights of women. These include United Nations Security Council (UNSC) landmark Resolution 1325 (2000) and nine successive resolutions</w:t>
      </w:r>
      <w:r w:rsidR="0043141F">
        <w:rPr>
          <w:rStyle w:val="FootnoteReference"/>
          <w:rFonts w:asciiTheme="majorHAnsi" w:hAnsiTheme="majorHAnsi" w:cs="Arial"/>
          <w:lang w:val="en-GB"/>
        </w:rPr>
        <w:footnoteReference w:id="1"/>
      </w:r>
      <w:r w:rsidRPr="00CE7A5A">
        <w:rPr>
          <w:rFonts w:asciiTheme="majorHAnsi" w:hAnsiTheme="majorHAnsi" w:cs="Arial"/>
          <w:lang w:val="en-GB"/>
        </w:rPr>
        <w:t xml:space="preserve"> - as well as the Beijing Platform for Action (BPFA) and the Convention on the Elimination of All Forms of Discrimination against Women (CEDAW) including the CEDAW General Recommendation No. 30 on conflict prevention, </w:t>
      </w:r>
      <w:r w:rsidR="00FC1492" w:rsidRPr="00CE7A5A">
        <w:rPr>
          <w:rFonts w:asciiTheme="majorHAnsi" w:hAnsiTheme="majorHAnsi" w:cs="Arial"/>
          <w:lang w:val="en-GB"/>
        </w:rPr>
        <w:t>conflict,</w:t>
      </w:r>
      <w:r w:rsidRPr="00CE7A5A">
        <w:rPr>
          <w:rFonts w:asciiTheme="majorHAnsi" w:hAnsiTheme="majorHAnsi" w:cs="Arial"/>
          <w:lang w:val="en-GB"/>
        </w:rPr>
        <w:t xml:space="preserve"> and post-conflict situations.</w:t>
      </w:r>
    </w:p>
    <w:p w14:paraId="159BC11A" w14:textId="78864416" w:rsidR="00AD21AB" w:rsidRPr="00CE7A5A" w:rsidRDefault="00AD21AB" w:rsidP="00AD21AB">
      <w:pPr>
        <w:widowControl/>
        <w:spacing w:after="100" w:line="276" w:lineRule="auto"/>
        <w:jc w:val="both"/>
        <w:textAlignment w:val="auto"/>
        <w:rPr>
          <w:rFonts w:asciiTheme="majorHAnsi" w:hAnsiTheme="majorHAnsi" w:cs="Arial"/>
          <w:lang w:val="en-GB"/>
        </w:rPr>
      </w:pPr>
      <w:r w:rsidRPr="00CE7A5A">
        <w:rPr>
          <w:rFonts w:asciiTheme="majorHAnsi" w:hAnsiTheme="majorHAnsi" w:cs="Arial"/>
          <w:lang w:val="en-GB"/>
        </w:rPr>
        <w:t xml:space="preserve">UN Women supports women’s full and equal representation and participation in all levels of peace processes and security efforts. Enhancing women’s engagement for sustainable peace requires an integrated approach that simultaneously addresses conflict prevention, </w:t>
      </w:r>
      <w:r w:rsidR="00FC1492" w:rsidRPr="00CE7A5A">
        <w:rPr>
          <w:rFonts w:asciiTheme="majorHAnsi" w:hAnsiTheme="majorHAnsi" w:cs="Arial"/>
          <w:lang w:val="en-GB"/>
        </w:rPr>
        <w:t>resolution,</w:t>
      </w:r>
      <w:r w:rsidRPr="00CE7A5A">
        <w:rPr>
          <w:rFonts w:asciiTheme="majorHAnsi" w:hAnsiTheme="majorHAnsi" w:cs="Arial"/>
          <w:lang w:val="en-GB"/>
        </w:rPr>
        <w:t xml:space="preserve"> and recovery, while strengthening national accountability and ensuring women’s protection from all forms of human rights violations, including sexual and gender-based violence. In order to achieve transformative change, UN Women works in the following areas: (1) increasing women’s meaningful participation in formal, and informal peace negotiations; (2) promoting women’s</w:t>
      </w:r>
      <w:r w:rsidR="00DF1947">
        <w:rPr>
          <w:rFonts w:asciiTheme="majorHAnsi" w:hAnsiTheme="majorHAnsi" w:cs="Arial"/>
          <w:lang w:val="en-GB"/>
        </w:rPr>
        <w:t xml:space="preserve"> </w:t>
      </w:r>
      <w:r w:rsidRPr="00CE7A5A">
        <w:rPr>
          <w:rFonts w:asciiTheme="majorHAnsi" w:hAnsiTheme="majorHAnsi" w:cs="Arial"/>
          <w:lang w:val="en-GB"/>
        </w:rPr>
        <w:t>participation in peacebuilding and recovery planning, women’s economic empowerment within recovery efforts, and the establishment of gender responsive post-conflict institutions; (3) increas</w:t>
      </w:r>
      <w:r w:rsidR="00CE052A">
        <w:rPr>
          <w:rFonts w:asciiTheme="majorHAnsi" w:hAnsiTheme="majorHAnsi" w:cs="Arial"/>
          <w:lang w:val="en-GB"/>
        </w:rPr>
        <w:t>ing</w:t>
      </w:r>
      <w:r w:rsidRPr="00CE7A5A">
        <w:rPr>
          <w:rFonts w:asciiTheme="majorHAnsi" w:hAnsiTheme="majorHAnsi" w:cs="Arial"/>
          <w:lang w:val="en-GB"/>
        </w:rPr>
        <w:t xml:space="preserve"> women</w:t>
      </w:r>
      <w:r w:rsidR="00CE052A">
        <w:rPr>
          <w:rFonts w:asciiTheme="majorHAnsi" w:hAnsiTheme="majorHAnsi" w:cs="Arial"/>
          <w:lang w:val="en-GB"/>
        </w:rPr>
        <w:t>’</w:t>
      </w:r>
      <w:r w:rsidRPr="00CE7A5A">
        <w:rPr>
          <w:rFonts w:asciiTheme="majorHAnsi" w:hAnsiTheme="majorHAnsi" w:cs="Arial"/>
          <w:lang w:val="en-GB"/>
        </w:rPr>
        <w:t>s participation and safety in peacekeeping; (3) ending impunity conflict-related sexual and gender-based violence; (4) promoting a gender-sensitive approach to preventing and countering violent extremism; and (5) creat</w:t>
      </w:r>
      <w:r w:rsidR="00CE052A">
        <w:rPr>
          <w:rFonts w:asciiTheme="majorHAnsi" w:hAnsiTheme="majorHAnsi" w:cs="Arial"/>
          <w:lang w:val="en-GB"/>
        </w:rPr>
        <w:t>ing</w:t>
      </w:r>
      <w:r w:rsidRPr="00CE7A5A">
        <w:rPr>
          <w:rFonts w:asciiTheme="majorHAnsi" w:hAnsiTheme="majorHAnsi" w:cs="Arial"/>
          <w:lang w:val="en-GB"/>
        </w:rPr>
        <w:t xml:space="preserve"> an enabling environment for the implementation of national commitments to women, peace and security (including the implementation of National Action Plans on WPS). In addition, UN Women promotes research initiatives, data collection, learning exchanges, and documentation of good practices on women, </w:t>
      </w:r>
      <w:r w:rsidR="00FC1492" w:rsidRPr="00CE7A5A">
        <w:rPr>
          <w:rFonts w:asciiTheme="majorHAnsi" w:hAnsiTheme="majorHAnsi" w:cs="Arial"/>
          <w:lang w:val="en-GB"/>
        </w:rPr>
        <w:t>peace,</w:t>
      </w:r>
      <w:r w:rsidRPr="00CE7A5A">
        <w:rPr>
          <w:rFonts w:asciiTheme="majorHAnsi" w:hAnsiTheme="majorHAnsi" w:cs="Arial"/>
          <w:lang w:val="en-GB"/>
        </w:rPr>
        <w:t xml:space="preserve"> and security to inform policy and programming.</w:t>
      </w:r>
    </w:p>
    <w:p w14:paraId="54219E17" w14:textId="78F82DC8" w:rsidR="00E349B8" w:rsidRDefault="00AD21AB" w:rsidP="00AD21AB">
      <w:pPr>
        <w:widowControl/>
        <w:spacing w:after="100" w:line="276" w:lineRule="auto"/>
        <w:jc w:val="both"/>
        <w:textAlignment w:val="auto"/>
        <w:rPr>
          <w:rFonts w:asciiTheme="majorHAnsi" w:hAnsiTheme="majorHAnsi" w:cs="Arial"/>
          <w:lang w:val="en-GB"/>
        </w:rPr>
      </w:pPr>
      <w:r w:rsidRPr="00CE7A5A">
        <w:rPr>
          <w:rFonts w:asciiTheme="majorHAnsi" w:hAnsiTheme="majorHAnsi" w:cs="Arial"/>
          <w:lang w:val="en-GB"/>
        </w:rPr>
        <w:lastRenderedPageBreak/>
        <w:t xml:space="preserve">The actions of UN Women in Mozambique are aligned with two strategic objectives: 1) Consolidate national unity, </w:t>
      </w:r>
      <w:proofErr w:type="gramStart"/>
      <w:r w:rsidRPr="00CE7A5A">
        <w:rPr>
          <w:rFonts w:asciiTheme="majorHAnsi" w:hAnsiTheme="majorHAnsi" w:cs="Arial"/>
          <w:lang w:val="en-GB"/>
        </w:rPr>
        <w:t>peace</w:t>
      </w:r>
      <w:proofErr w:type="gramEnd"/>
      <w:r w:rsidRPr="00CE7A5A">
        <w:rPr>
          <w:rFonts w:asciiTheme="majorHAnsi" w:hAnsiTheme="majorHAnsi" w:cs="Arial"/>
          <w:lang w:val="en-GB"/>
        </w:rPr>
        <w:t xml:space="preserve"> and sovereignty and 2) Develop human and social capital in accordance </w:t>
      </w:r>
      <w:r w:rsidR="00FC1492" w:rsidRPr="00CE7A5A">
        <w:rPr>
          <w:rFonts w:asciiTheme="majorHAnsi" w:hAnsiTheme="majorHAnsi" w:cs="Arial"/>
          <w:lang w:val="en-GB"/>
        </w:rPr>
        <w:t>with</w:t>
      </w:r>
      <w:r w:rsidRPr="00CE7A5A">
        <w:rPr>
          <w:rFonts w:asciiTheme="majorHAnsi" w:hAnsiTheme="majorHAnsi" w:cs="Arial"/>
          <w:lang w:val="en-GB"/>
        </w:rPr>
        <w:t xml:space="preserve"> the government´s Five Year Plan and the National Plan for the Advancement of Women. The project </w:t>
      </w:r>
      <w:r w:rsidR="00C50827">
        <w:rPr>
          <w:rFonts w:asciiTheme="majorHAnsi" w:hAnsiTheme="majorHAnsi" w:cs="Arial"/>
          <w:lang w:val="en-GB"/>
        </w:rPr>
        <w:t xml:space="preserve">being implemented </w:t>
      </w:r>
      <w:r w:rsidRPr="00CE7A5A">
        <w:rPr>
          <w:rFonts w:asciiTheme="majorHAnsi" w:hAnsiTheme="majorHAnsi" w:cs="Arial"/>
          <w:lang w:val="en-GB"/>
        </w:rPr>
        <w:t>contribute</w:t>
      </w:r>
      <w:r w:rsidR="00CE052A">
        <w:rPr>
          <w:rFonts w:asciiTheme="majorHAnsi" w:hAnsiTheme="majorHAnsi" w:cs="Arial"/>
          <w:lang w:val="en-GB"/>
        </w:rPr>
        <w:t>s</w:t>
      </w:r>
      <w:r w:rsidRPr="00CE7A5A">
        <w:rPr>
          <w:rFonts w:asciiTheme="majorHAnsi" w:hAnsiTheme="majorHAnsi" w:cs="Arial"/>
          <w:lang w:val="en-GB"/>
        </w:rPr>
        <w:t xml:space="preserve"> to the implementation of the National Action Plan for the Advancement of Women and the National Action Plan on Women, Peace and Security (2018-2022) (NAP), which was created with the support of UN Women. The project</w:t>
      </w:r>
      <w:r w:rsidR="00C50827">
        <w:rPr>
          <w:rFonts w:asciiTheme="majorHAnsi" w:hAnsiTheme="majorHAnsi" w:cs="Arial"/>
          <w:lang w:val="en-GB"/>
        </w:rPr>
        <w:t xml:space="preserve"> </w:t>
      </w:r>
      <w:r w:rsidRPr="00CE7A5A">
        <w:rPr>
          <w:rFonts w:asciiTheme="majorHAnsi" w:hAnsiTheme="majorHAnsi" w:cs="Arial"/>
          <w:lang w:val="en-GB"/>
        </w:rPr>
        <w:t xml:space="preserve">is part of the larger UN Women Programme on Women, Peace and Security and </w:t>
      </w:r>
      <w:r w:rsidR="00C50827">
        <w:rPr>
          <w:rFonts w:asciiTheme="majorHAnsi" w:hAnsiTheme="majorHAnsi" w:cs="Arial"/>
          <w:lang w:val="en-GB"/>
        </w:rPr>
        <w:t>is being</w:t>
      </w:r>
      <w:r w:rsidRPr="00CE7A5A">
        <w:rPr>
          <w:rFonts w:asciiTheme="majorHAnsi" w:hAnsiTheme="majorHAnsi" w:cs="Arial"/>
          <w:lang w:val="en-GB"/>
        </w:rPr>
        <w:t xml:space="preserve"> implemented within the framework of the </w:t>
      </w:r>
      <w:r w:rsidR="00BD0D09">
        <w:rPr>
          <w:rFonts w:asciiTheme="majorHAnsi" w:hAnsiTheme="majorHAnsi" w:cs="Arial"/>
          <w:lang w:val="en-GB"/>
        </w:rPr>
        <w:t xml:space="preserve">Mozambique </w:t>
      </w:r>
      <w:r w:rsidRPr="00CE7A5A">
        <w:rPr>
          <w:rFonts w:asciiTheme="majorHAnsi" w:hAnsiTheme="majorHAnsi" w:cs="Arial"/>
          <w:lang w:val="en-GB"/>
        </w:rPr>
        <w:t>UNDAF</w:t>
      </w:r>
      <w:r w:rsidR="00BD0D09">
        <w:rPr>
          <w:rFonts w:asciiTheme="majorHAnsi" w:hAnsiTheme="majorHAnsi" w:cs="Arial"/>
          <w:lang w:val="en-GB"/>
        </w:rPr>
        <w:t xml:space="preserve"> 2017-2021 (United Nation Development Assistance Framework)</w:t>
      </w:r>
      <w:r w:rsidRPr="00CE7A5A">
        <w:rPr>
          <w:rFonts w:asciiTheme="majorHAnsi" w:hAnsiTheme="majorHAnsi" w:cs="Arial"/>
          <w:lang w:val="en-GB"/>
        </w:rPr>
        <w:t xml:space="preserve"> </w:t>
      </w:r>
      <w:r w:rsidR="0055796D">
        <w:rPr>
          <w:rFonts w:asciiTheme="majorHAnsi" w:hAnsiTheme="majorHAnsi" w:cs="Arial"/>
          <w:lang w:val="en-GB"/>
        </w:rPr>
        <w:t xml:space="preserve">and it </w:t>
      </w:r>
      <w:r w:rsidR="00FC1492">
        <w:rPr>
          <w:rFonts w:asciiTheme="majorHAnsi" w:hAnsiTheme="majorHAnsi" w:cs="Arial"/>
          <w:lang w:val="en-GB"/>
        </w:rPr>
        <w:t>is also</w:t>
      </w:r>
      <w:r w:rsidR="00535CFC">
        <w:rPr>
          <w:rFonts w:asciiTheme="majorHAnsi" w:hAnsiTheme="majorHAnsi" w:cs="Arial"/>
          <w:lang w:val="en-GB"/>
        </w:rPr>
        <w:t xml:space="preserve"> expected to</w:t>
      </w:r>
      <w:r w:rsidR="00C50827">
        <w:rPr>
          <w:rFonts w:asciiTheme="majorHAnsi" w:hAnsiTheme="majorHAnsi" w:cs="Arial"/>
          <w:lang w:val="en-GB"/>
        </w:rPr>
        <w:t xml:space="preserve"> contribute towards the achievement of the </w:t>
      </w:r>
      <w:proofErr w:type="gramStart"/>
      <w:r w:rsidR="00C50827">
        <w:rPr>
          <w:rFonts w:asciiTheme="majorHAnsi" w:hAnsiTheme="majorHAnsi" w:cs="Arial"/>
          <w:lang w:val="en-GB"/>
        </w:rPr>
        <w:t>Agenda</w:t>
      </w:r>
      <w:proofErr w:type="gramEnd"/>
      <w:r w:rsidR="00C50827">
        <w:rPr>
          <w:rFonts w:asciiTheme="majorHAnsi" w:hAnsiTheme="majorHAnsi" w:cs="Arial"/>
          <w:lang w:val="en-GB"/>
        </w:rPr>
        <w:t xml:space="preserve"> 2030 for Sustainable Development and </w:t>
      </w:r>
      <w:r w:rsidR="00C50827" w:rsidRPr="00C50827">
        <w:rPr>
          <w:rFonts w:asciiTheme="majorHAnsi" w:hAnsiTheme="majorHAnsi" w:cs="Arial"/>
          <w:lang w:val="en-GB"/>
        </w:rPr>
        <w:t>Agenda 2063: The Africa We Want</w:t>
      </w:r>
      <w:r w:rsidRPr="00CE7A5A">
        <w:rPr>
          <w:rFonts w:asciiTheme="majorHAnsi" w:hAnsiTheme="majorHAnsi" w:cs="Arial"/>
          <w:lang w:val="en-GB"/>
        </w:rPr>
        <w:t>.</w:t>
      </w:r>
    </w:p>
    <w:p w14:paraId="11B848AF" w14:textId="77777777" w:rsidR="00DF12E9" w:rsidRPr="00CE7A5A" w:rsidRDefault="00DF12E9" w:rsidP="00AD21AB">
      <w:pPr>
        <w:widowControl/>
        <w:spacing w:after="100" w:line="276" w:lineRule="auto"/>
        <w:jc w:val="both"/>
        <w:textAlignment w:val="auto"/>
        <w:rPr>
          <w:rFonts w:asciiTheme="majorHAnsi" w:hAnsiTheme="majorHAnsi" w:cs="Arial"/>
          <w:lang w:val="en-GB"/>
        </w:rPr>
      </w:pPr>
    </w:p>
    <w:p w14:paraId="3855258F" w14:textId="76E6E76C" w:rsidR="00AD21AB" w:rsidRPr="00CE7A5A" w:rsidRDefault="00AD21AB" w:rsidP="00AD21AB">
      <w:pPr>
        <w:widowControl/>
        <w:spacing w:after="100" w:line="276" w:lineRule="auto"/>
        <w:jc w:val="both"/>
        <w:textAlignment w:val="auto"/>
        <w:rPr>
          <w:rFonts w:asciiTheme="majorHAnsi" w:hAnsiTheme="majorHAnsi" w:cstheme="majorHAnsi"/>
          <w:b/>
          <w:bCs/>
          <w:lang w:val="en-GB"/>
        </w:rPr>
      </w:pPr>
      <w:r w:rsidRPr="00CE7A5A">
        <w:rPr>
          <w:rFonts w:asciiTheme="majorHAnsi" w:hAnsiTheme="majorHAnsi" w:cs="Arial"/>
          <w:b/>
          <w:bCs/>
          <w:lang w:val="en-GB"/>
        </w:rPr>
        <w:t xml:space="preserve">B. Context in Mozambique </w:t>
      </w:r>
    </w:p>
    <w:p w14:paraId="358EA5E8" w14:textId="6C56208B" w:rsidR="00AD21AB" w:rsidRPr="00CE7A5A" w:rsidRDefault="00AD21AB" w:rsidP="00AD21AB">
      <w:pPr>
        <w:widowControl/>
        <w:spacing w:after="100" w:line="276" w:lineRule="auto"/>
        <w:jc w:val="both"/>
        <w:textAlignment w:val="auto"/>
        <w:rPr>
          <w:rFonts w:asciiTheme="majorHAnsi" w:hAnsiTheme="majorHAnsi" w:cstheme="majorHAnsi"/>
          <w:lang w:val="en-GB"/>
        </w:rPr>
      </w:pPr>
      <w:r w:rsidRPr="00CE7A5A">
        <w:rPr>
          <w:rFonts w:asciiTheme="majorHAnsi" w:hAnsiTheme="majorHAnsi" w:cstheme="majorHAnsi"/>
          <w:lang w:val="en-GB"/>
        </w:rPr>
        <w:t xml:space="preserve">Following the 1992 Peace Accords between the government of Mozambique and the former rebel movement RENAMO, Mozambique </w:t>
      </w:r>
      <w:r w:rsidR="00535CFC">
        <w:rPr>
          <w:rFonts w:asciiTheme="majorHAnsi" w:hAnsiTheme="majorHAnsi" w:cstheme="majorHAnsi"/>
          <w:lang w:val="en-GB"/>
        </w:rPr>
        <w:t>enjoyed nearly</w:t>
      </w:r>
      <w:r w:rsidRPr="00CE7A5A">
        <w:rPr>
          <w:rFonts w:asciiTheme="majorHAnsi" w:hAnsiTheme="majorHAnsi" w:cstheme="majorHAnsi"/>
          <w:lang w:val="en-GB"/>
        </w:rPr>
        <w:t xml:space="preserve"> 20 years of relative peace and stability. This allowed for significant democratic advances in the country, including gender equality and women's empowerment.</w:t>
      </w:r>
    </w:p>
    <w:p w14:paraId="3C7F8FA5" w14:textId="48C7B43E" w:rsidR="00AD21AB" w:rsidRPr="00CE7A5A" w:rsidRDefault="00AD21AB" w:rsidP="00AD21AB">
      <w:pPr>
        <w:widowControl/>
        <w:spacing w:after="100" w:line="276" w:lineRule="auto"/>
        <w:jc w:val="both"/>
        <w:textAlignment w:val="auto"/>
        <w:rPr>
          <w:rFonts w:asciiTheme="majorHAnsi" w:hAnsiTheme="majorHAnsi" w:cstheme="majorHAnsi"/>
          <w:lang w:val="en-GB"/>
        </w:rPr>
      </w:pPr>
      <w:r w:rsidRPr="00CE7A5A">
        <w:rPr>
          <w:rFonts w:asciiTheme="majorHAnsi" w:hAnsiTheme="majorHAnsi" w:cstheme="majorHAnsi"/>
          <w:lang w:val="en-GB"/>
        </w:rPr>
        <w:t xml:space="preserve">Since the ratification of the CEDAW in 1997 and the adoption of Beijing Declaration and Platform for Action as well as the gender equality as a constitutional principle, Mozambique has made significant progress at political, </w:t>
      </w:r>
      <w:proofErr w:type="gramStart"/>
      <w:r w:rsidRPr="00CE7A5A">
        <w:rPr>
          <w:rFonts w:asciiTheme="majorHAnsi" w:hAnsiTheme="majorHAnsi" w:cstheme="majorHAnsi"/>
          <w:lang w:val="en-GB"/>
        </w:rPr>
        <w:t>legal</w:t>
      </w:r>
      <w:proofErr w:type="gramEnd"/>
      <w:r w:rsidRPr="00CE7A5A">
        <w:rPr>
          <w:rFonts w:asciiTheme="majorHAnsi" w:hAnsiTheme="majorHAnsi" w:cstheme="majorHAnsi"/>
          <w:lang w:val="en-GB"/>
        </w:rPr>
        <w:t xml:space="preserve"> and institutional level. The main milestones include the </w:t>
      </w:r>
      <w:r w:rsidR="009E7F1B">
        <w:rPr>
          <w:rFonts w:asciiTheme="majorHAnsi" w:hAnsiTheme="majorHAnsi" w:cstheme="majorHAnsi"/>
          <w:lang w:val="en-GB"/>
        </w:rPr>
        <w:t>adoption</w:t>
      </w:r>
      <w:r w:rsidR="00FC1492">
        <w:rPr>
          <w:rFonts w:asciiTheme="majorHAnsi" w:hAnsiTheme="majorHAnsi" w:cstheme="majorHAnsi"/>
          <w:lang w:val="en-GB"/>
        </w:rPr>
        <w:t xml:space="preserve"> </w:t>
      </w:r>
      <w:r w:rsidRPr="00CE7A5A">
        <w:rPr>
          <w:rFonts w:asciiTheme="majorHAnsi" w:hAnsiTheme="majorHAnsi" w:cstheme="majorHAnsi"/>
          <w:lang w:val="en-GB"/>
        </w:rPr>
        <w:t xml:space="preserve">of a </w:t>
      </w:r>
      <w:r w:rsidR="00BD0D09">
        <w:rPr>
          <w:rFonts w:asciiTheme="majorHAnsi" w:hAnsiTheme="majorHAnsi" w:cstheme="majorHAnsi"/>
          <w:lang w:val="en-GB"/>
        </w:rPr>
        <w:t xml:space="preserve">Gender </w:t>
      </w:r>
      <w:r w:rsidRPr="00CE7A5A">
        <w:rPr>
          <w:rFonts w:asciiTheme="majorHAnsi" w:hAnsiTheme="majorHAnsi" w:cstheme="majorHAnsi"/>
          <w:lang w:val="en-GB"/>
        </w:rPr>
        <w:t xml:space="preserve">National Policy and </w:t>
      </w:r>
      <w:r w:rsidR="00BD0D09">
        <w:rPr>
          <w:rFonts w:asciiTheme="majorHAnsi" w:hAnsiTheme="majorHAnsi" w:cstheme="majorHAnsi"/>
          <w:lang w:val="en-GB"/>
        </w:rPr>
        <w:t xml:space="preserve">its </w:t>
      </w:r>
      <w:r w:rsidRPr="00CE7A5A">
        <w:rPr>
          <w:rFonts w:asciiTheme="majorHAnsi" w:hAnsiTheme="majorHAnsi" w:cstheme="majorHAnsi"/>
          <w:lang w:val="en-GB"/>
        </w:rPr>
        <w:t xml:space="preserve">Implementation Strategy, the National Plan for the Advancement of Women, a Law on Domestic Violence Against Women (29/2009),  the National Council for Women's Advancement, represented at both provincial and district level, the adoption and implementation of an integrated multi-sectoral approach to assist victims of violence against women, National </w:t>
      </w:r>
      <w:r w:rsidR="00DF1947" w:rsidRPr="00CE7A5A">
        <w:rPr>
          <w:rFonts w:asciiTheme="majorHAnsi" w:hAnsiTheme="majorHAnsi" w:cstheme="majorHAnsi"/>
          <w:lang w:val="en-GB"/>
        </w:rPr>
        <w:t>Action</w:t>
      </w:r>
      <w:r w:rsidRPr="00CE7A5A">
        <w:rPr>
          <w:rFonts w:asciiTheme="majorHAnsi" w:hAnsiTheme="majorHAnsi" w:cstheme="majorHAnsi"/>
          <w:lang w:val="en-GB"/>
        </w:rPr>
        <w:t xml:space="preserve"> Plan on Women Peace and Security, and the</w:t>
      </w:r>
      <w:r w:rsidR="00E602E5">
        <w:rPr>
          <w:rFonts w:asciiTheme="majorHAnsi" w:hAnsiTheme="majorHAnsi" w:cstheme="majorHAnsi"/>
          <w:lang w:val="en-GB"/>
        </w:rPr>
        <w:t xml:space="preserve"> approval of the Law </w:t>
      </w:r>
      <w:r w:rsidRPr="00CE7A5A">
        <w:rPr>
          <w:rFonts w:asciiTheme="majorHAnsi" w:hAnsiTheme="majorHAnsi" w:cstheme="majorHAnsi"/>
          <w:lang w:val="en-GB"/>
        </w:rPr>
        <w:t xml:space="preserve"> to Prevent and Combat Premature Unions (19/2019). </w:t>
      </w:r>
    </w:p>
    <w:p w14:paraId="04B68908" w14:textId="4F2EAA19" w:rsidR="00AD21AB" w:rsidRPr="00CE7A5A" w:rsidRDefault="00AD21AB" w:rsidP="00AD21AB">
      <w:pPr>
        <w:widowControl/>
        <w:spacing w:after="100" w:line="276" w:lineRule="auto"/>
        <w:jc w:val="both"/>
        <w:textAlignment w:val="auto"/>
        <w:rPr>
          <w:rFonts w:asciiTheme="majorHAnsi" w:hAnsiTheme="majorHAnsi" w:cstheme="majorHAnsi"/>
          <w:lang w:val="en-GB"/>
        </w:rPr>
      </w:pPr>
      <w:r w:rsidRPr="00CE7A5A">
        <w:rPr>
          <w:rFonts w:asciiTheme="majorHAnsi" w:hAnsiTheme="majorHAnsi" w:cstheme="majorHAnsi"/>
          <w:lang w:val="en-GB"/>
        </w:rPr>
        <w:t>Women's participation in politics has increased over time</w:t>
      </w:r>
      <w:r w:rsidR="00C50BE9">
        <w:rPr>
          <w:rFonts w:asciiTheme="majorHAnsi" w:hAnsiTheme="majorHAnsi" w:cstheme="majorHAnsi"/>
          <w:lang w:val="en-GB"/>
        </w:rPr>
        <w:t xml:space="preserve">. </w:t>
      </w:r>
      <w:r w:rsidR="00C50BE9" w:rsidRPr="00C50BE9">
        <w:rPr>
          <w:rFonts w:asciiTheme="majorHAnsi" w:hAnsiTheme="majorHAnsi" w:cstheme="majorHAnsi"/>
          <w:lang w:val="en-GB"/>
        </w:rPr>
        <w:t>Mozambique has had six general elections (1994, 1999, 2004, 2009, 2014 and 2019) and five municipal elections (1998, 2003, 2008, 2013, 2018, and the mid-term elections of Nampula in 2017). Presidential, legislative, and assembly elections for provincial councils took place in October 2019.  As a</w:t>
      </w:r>
      <w:r w:rsidR="00C50BE9">
        <w:rPr>
          <w:rFonts w:asciiTheme="majorHAnsi" w:hAnsiTheme="majorHAnsi" w:cstheme="majorHAnsi"/>
          <w:lang w:val="en-GB"/>
        </w:rPr>
        <w:t xml:space="preserve"> </w:t>
      </w:r>
      <w:r w:rsidR="00C50BE9" w:rsidRPr="00C50BE9">
        <w:rPr>
          <w:rFonts w:asciiTheme="majorHAnsi" w:hAnsiTheme="majorHAnsi" w:cstheme="majorHAnsi"/>
          <w:lang w:val="en-GB"/>
        </w:rPr>
        <w:t>result of the general election in 2019 elections, women make 41.2 per cent of MPs (103 out of 250) and</w:t>
      </w:r>
      <w:r w:rsidR="00CF488A">
        <w:rPr>
          <w:rFonts w:asciiTheme="majorHAnsi" w:hAnsiTheme="majorHAnsi" w:cstheme="majorHAnsi"/>
          <w:lang w:val="en-GB"/>
        </w:rPr>
        <w:t xml:space="preserve"> at</w:t>
      </w:r>
      <w:r w:rsidR="00C50BE9" w:rsidRPr="00C50BE9">
        <w:rPr>
          <w:rFonts w:asciiTheme="majorHAnsi" w:hAnsiTheme="majorHAnsi" w:cstheme="majorHAnsi"/>
          <w:lang w:val="en-GB"/>
        </w:rPr>
        <w:t xml:space="preserve"> local level </w:t>
      </w:r>
      <w:proofErr w:type="gramStart"/>
      <w:r w:rsidR="00C50BE9" w:rsidRPr="00C50BE9">
        <w:rPr>
          <w:rFonts w:asciiTheme="majorHAnsi" w:hAnsiTheme="majorHAnsi" w:cstheme="majorHAnsi"/>
          <w:lang w:val="en-GB"/>
        </w:rPr>
        <w:t>as a result of</w:t>
      </w:r>
      <w:proofErr w:type="gramEnd"/>
      <w:r w:rsidR="00C50BE9" w:rsidRPr="00C50BE9">
        <w:rPr>
          <w:rFonts w:asciiTheme="majorHAnsi" w:hAnsiTheme="majorHAnsi" w:cstheme="majorHAnsi"/>
          <w:lang w:val="en-GB"/>
        </w:rPr>
        <w:t xml:space="preserve"> the 2018 elections there are 6 </w:t>
      </w:r>
      <w:r w:rsidR="00C06076" w:rsidRPr="00C50BE9">
        <w:rPr>
          <w:rFonts w:asciiTheme="majorHAnsi" w:hAnsiTheme="majorHAnsi" w:cstheme="majorHAnsi"/>
          <w:lang w:val="en-GB"/>
        </w:rPr>
        <w:t>presidents’</w:t>
      </w:r>
      <w:r w:rsidR="005313CD">
        <w:rPr>
          <w:rFonts w:asciiTheme="majorHAnsi" w:hAnsiTheme="majorHAnsi" w:cstheme="majorHAnsi"/>
          <w:lang w:val="en-GB"/>
        </w:rPr>
        <w:t xml:space="preserve"> </w:t>
      </w:r>
      <w:r w:rsidR="00C50BE9" w:rsidRPr="00C50BE9">
        <w:rPr>
          <w:rFonts w:asciiTheme="majorHAnsi" w:hAnsiTheme="majorHAnsi" w:cstheme="majorHAnsi"/>
          <w:lang w:val="en-GB"/>
        </w:rPr>
        <w:t xml:space="preserve">women out of 53 </w:t>
      </w:r>
      <w:r w:rsidR="00CF488A" w:rsidRPr="00C50BE9">
        <w:rPr>
          <w:rFonts w:asciiTheme="majorHAnsi" w:hAnsiTheme="majorHAnsi" w:cstheme="majorHAnsi"/>
          <w:lang w:val="en-GB"/>
        </w:rPr>
        <w:t>presidents</w:t>
      </w:r>
      <w:r w:rsidR="00C50BE9" w:rsidRPr="00C50BE9">
        <w:rPr>
          <w:rFonts w:asciiTheme="majorHAnsi" w:hAnsiTheme="majorHAnsi" w:cstheme="majorHAnsi"/>
          <w:lang w:val="en-GB"/>
        </w:rPr>
        <w:t xml:space="preserve"> of municipal councils (11.3%), and 8 are represented as Presidents of the Municipal Assemblies (15,1%). The Speaker of Parliament has been a </w:t>
      </w:r>
      <w:r w:rsidR="00CF488A" w:rsidRPr="00C50BE9">
        <w:rPr>
          <w:rFonts w:asciiTheme="majorHAnsi" w:hAnsiTheme="majorHAnsi" w:cstheme="majorHAnsi"/>
          <w:lang w:val="en-GB"/>
        </w:rPr>
        <w:t>woman</w:t>
      </w:r>
      <w:r w:rsidR="00C50BE9" w:rsidRPr="00C50BE9">
        <w:rPr>
          <w:rFonts w:asciiTheme="majorHAnsi" w:hAnsiTheme="majorHAnsi" w:cstheme="majorHAnsi"/>
          <w:lang w:val="en-GB"/>
        </w:rPr>
        <w:t xml:space="preserve"> in the last 3 elections (2009, 2014, 2019).</w:t>
      </w:r>
      <w:r w:rsidR="00216730">
        <w:rPr>
          <w:rFonts w:asciiTheme="majorHAnsi" w:hAnsiTheme="majorHAnsi" w:cstheme="majorHAnsi"/>
          <w:lang w:val="en-GB"/>
        </w:rPr>
        <w:t xml:space="preserve"> At national level, </w:t>
      </w:r>
      <w:r w:rsidR="00FC1492">
        <w:rPr>
          <w:rFonts w:asciiTheme="majorHAnsi" w:hAnsiTheme="majorHAnsi" w:cstheme="majorHAnsi"/>
          <w:lang w:val="en-GB"/>
        </w:rPr>
        <w:t>women’s</w:t>
      </w:r>
      <w:r w:rsidR="000D18A7">
        <w:rPr>
          <w:rFonts w:asciiTheme="majorHAnsi" w:hAnsiTheme="majorHAnsi" w:cstheme="majorHAnsi"/>
          <w:lang w:val="en-GB"/>
        </w:rPr>
        <w:t xml:space="preserve"> </w:t>
      </w:r>
      <w:r w:rsidRPr="00CE7A5A">
        <w:rPr>
          <w:rFonts w:asciiTheme="majorHAnsi" w:hAnsiTheme="majorHAnsi" w:cstheme="majorHAnsi"/>
          <w:lang w:val="en-GB"/>
        </w:rPr>
        <w:t>participation over all sectors of government reached 32.4% in 2016.</w:t>
      </w:r>
      <w:r w:rsidRPr="00CE7A5A">
        <w:rPr>
          <w:rFonts w:asciiTheme="majorHAnsi" w:hAnsiTheme="majorHAnsi" w:cstheme="majorHAnsi"/>
          <w:sz w:val="23"/>
          <w:szCs w:val="23"/>
          <w:vertAlign w:val="superscript"/>
          <w:lang w:val="en-GB"/>
        </w:rPr>
        <w:t xml:space="preserve"> </w:t>
      </w:r>
      <w:r w:rsidRPr="00CE7A5A">
        <w:rPr>
          <w:rFonts w:asciiTheme="majorHAnsi" w:hAnsiTheme="majorHAnsi" w:cstheme="majorHAnsi"/>
          <w:sz w:val="23"/>
          <w:szCs w:val="23"/>
          <w:vertAlign w:val="superscript"/>
          <w:lang w:val="en-GB"/>
        </w:rPr>
        <w:footnoteReference w:id="2"/>
      </w:r>
      <w:r w:rsidRPr="00CE7A5A">
        <w:rPr>
          <w:rFonts w:asciiTheme="majorHAnsi" w:hAnsiTheme="majorHAnsi" w:cstheme="majorHAnsi"/>
          <w:lang w:val="en-GB"/>
        </w:rPr>
        <w:t xml:space="preserve"> However, progress has not been enough to challenge </w:t>
      </w:r>
      <w:r w:rsidR="00FC1492" w:rsidRPr="00CE7A5A">
        <w:rPr>
          <w:rFonts w:asciiTheme="majorHAnsi" w:hAnsiTheme="majorHAnsi" w:cstheme="majorHAnsi"/>
          <w:lang w:val="en-GB"/>
        </w:rPr>
        <w:t>deeply rooted</w:t>
      </w:r>
      <w:r w:rsidRPr="00CE7A5A">
        <w:rPr>
          <w:rFonts w:asciiTheme="majorHAnsi" w:hAnsiTheme="majorHAnsi" w:cstheme="majorHAnsi"/>
          <w:lang w:val="en-GB"/>
        </w:rPr>
        <w:t xml:space="preserve"> sociocultural norms</w:t>
      </w:r>
      <w:r w:rsidR="007B071A">
        <w:rPr>
          <w:rFonts w:asciiTheme="majorHAnsi" w:hAnsiTheme="majorHAnsi" w:cstheme="majorHAnsi"/>
          <w:lang w:val="en-GB"/>
        </w:rPr>
        <w:t xml:space="preserve"> such as discrimination against women, lack of education</w:t>
      </w:r>
      <w:r w:rsidR="00BE7BC6">
        <w:rPr>
          <w:rFonts w:asciiTheme="majorHAnsi" w:hAnsiTheme="majorHAnsi" w:cstheme="majorHAnsi"/>
          <w:lang w:val="en-GB"/>
        </w:rPr>
        <w:t xml:space="preserve"> especially in rural areas, </w:t>
      </w:r>
      <w:r w:rsidR="005313CD">
        <w:rPr>
          <w:rFonts w:asciiTheme="majorHAnsi" w:hAnsiTheme="majorHAnsi" w:cstheme="majorHAnsi"/>
          <w:lang w:val="en-GB"/>
        </w:rPr>
        <w:t>limited participation in public spaces</w:t>
      </w:r>
      <w:r w:rsidR="00B32C0C">
        <w:rPr>
          <w:rFonts w:asciiTheme="majorHAnsi" w:hAnsiTheme="majorHAnsi" w:cstheme="majorHAnsi"/>
          <w:lang w:val="en-GB"/>
        </w:rPr>
        <w:t xml:space="preserve">. </w:t>
      </w:r>
      <w:r w:rsidR="00764CE3">
        <w:rPr>
          <w:rFonts w:asciiTheme="majorHAnsi" w:hAnsiTheme="majorHAnsi" w:cstheme="majorHAnsi"/>
          <w:lang w:val="en-GB"/>
        </w:rPr>
        <w:t xml:space="preserve"> </w:t>
      </w:r>
    </w:p>
    <w:p w14:paraId="2E1E70A0" w14:textId="28C39FF2" w:rsidR="00AD21AB" w:rsidRPr="00CE7A5A" w:rsidRDefault="00AD21AB" w:rsidP="00AD21AB">
      <w:pPr>
        <w:widowControl/>
        <w:spacing w:after="100" w:line="276" w:lineRule="auto"/>
        <w:jc w:val="both"/>
        <w:textAlignment w:val="auto"/>
        <w:rPr>
          <w:rFonts w:asciiTheme="majorHAnsi" w:hAnsiTheme="majorHAnsi" w:cs="Arial"/>
          <w:lang w:val="en-GB"/>
        </w:rPr>
      </w:pPr>
      <w:r w:rsidRPr="00CE7A5A">
        <w:rPr>
          <w:rFonts w:asciiTheme="majorHAnsi" w:hAnsiTheme="majorHAnsi" w:cs="Arial"/>
          <w:lang w:val="en-GB"/>
        </w:rPr>
        <w:lastRenderedPageBreak/>
        <w:t xml:space="preserve">The political situation remains fragile with demobilization and reintegration of former rebel armed forces following cease fire between the </w:t>
      </w:r>
      <w:r w:rsidR="009B31A3">
        <w:rPr>
          <w:rFonts w:asciiTheme="majorHAnsi" w:hAnsiTheme="majorHAnsi" w:cs="Arial"/>
          <w:lang w:val="en-GB"/>
        </w:rPr>
        <w:t>G</w:t>
      </w:r>
      <w:r w:rsidRPr="00CE7A5A">
        <w:rPr>
          <w:rFonts w:asciiTheme="majorHAnsi" w:hAnsiTheme="majorHAnsi" w:cs="Arial"/>
          <w:lang w:val="en-GB"/>
        </w:rPr>
        <w:t xml:space="preserve">overnment and the National Mozambican Resistance (RENAMO) reached in March 2018 and part of the recently </w:t>
      </w:r>
      <w:r w:rsidRPr="005F3D2F">
        <w:rPr>
          <w:rFonts w:asciiTheme="majorHAnsi" w:hAnsiTheme="majorHAnsi" w:cs="Arial"/>
          <w:lang w:val="en-GB"/>
        </w:rPr>
        <w:t>definitive peace agreement and comprehensive Peace</w:t>
      </w:r>
      <w:r w:rsidRPr="00CE7A5A">
        <w:rPr>
          <w:rFonts w:asciiTheme="majorHAnsi" w:hAnsiTheme="majorHAnsi" w:cs="Arial"/>
          <w:lang w:val="en-GB"/>
        </w:rPr>
        <w:t xml:space="preserve"> and Reconciliation Agreement by the Government and RENAMO in August 2019. However, since 2017, the province of Cabo Delgado (in north of Mozambique-one of the provinces with a growing extractive industry) has </w:t>
      </w:r>
      <w:r w:rsidR="006A07EB">
        <w:rPr>
          <w:rFonts w:asciiTheme="majorHAnsi" w:hAnsiTheme="majorHAnsi" w:cs="Arial"/>
          <w:lang w:val="en-GB"/>
        </w:rPr>
        <w:t>suffered</w:t>
      </w:r>
      <w:r w:rsidRPr="00CE7A5A">
        <w:rPr>
          <w:rFonts w:asciiTheme="majorHAnsi" w:hAnsiTheme="majorHAnsi" w:cs="Arial"/>
          <w:lang w:val="en-GB"/>
        </w:rPr>
        <w:t xml:space="preserve"> attacks </w:t>
      </w:r>
      <w:r w:rsidR="006A07EB">
        <w:rPr>
          <w:rFonts w:asciiTheme="majorHAnsi" w:hAnsiTheme="majorHAnsi" w:cs="Arial"/>
          <w:lang w:val="en-GB"/>
        </w:rPr>
        <w:t xml:space="preserve">perpetrated </w:t>
      </w:r>
      <w:r w:rsidRPr="00CE7A5A">
        <w:rPr>
          <w:rFonts w:asciiTheme="majorHAnsi" w:hAnsiTheme="majorHAnsi" w:cs="Arial"/>
          <w:lang w:val="en-GB"/>
        </w:rPr>
        <w:t xml:space="preserve">by armed group said to be linked to extremist religious groups, resulting in social instability. Although there is at times the appearance of stability, there is high probability that these attacks and violent extremism will persist, given the fact that the purpose and provenience of these group is still rather unexplained, and they remain active in </w:t>
      </w:r>
      <w:r w:rsidR="006A07EB">
        <w:rPr>
          <w:rFonts w:asciiTheme="majorHAnsi" w:hAnsiTheme="majorHAnsi" w:cs="Arial"/>
          <w:lang w:val="en-GB"/>
        </w:rPr>
        <w:t xml:space="preserve">the </w:t>
      </w:r>
      <w:r w:rsidRPr="00CE7A5A">
        <w:rPr>
          <w:rFonts w:asciiTheme="majorHAnsi" w:hAnsiTheme="majorHAnsi" w:cs="Arial"/>
          <w:lang w:val="en-GB"/>
        </w:rPr>
        <w:t xml:space="preserve">northern region of Mozambique. </w:t>
      </w:r>
    </w:p>
    <w:p w14:paraId="09D70D0F" w14:textId="577FFC5C" w:rsidR="00CE7A5A" w:rsidRPr="00CE7A5A" w:rsidRDefault="00CE7A5A" w:rsidP="00AD21AB">
      <w:pPr>
        <w:widowControl/>
        <w:spacing w:after="100" w:line="276" w:lineRule="auto"/>
        <w:jc w:val="both"/>
        <w:textAlignment w:val="auto"/>
        <w:rPr>
          <w:rFonts w:asciiTheme="majorHAnsi" w:hAnsiTheme="majorHAnsi" w:cs="Arial"/>
          <w:lang w:val="en-GB"/>
        </w:rPr>
      </w:pPr>
      <w:r w:rsidRPr="00CE7A5A">
        <w:rPr>
          <w:rFonts w:asciiTheme="majorHAnsi" w:hAnsiTheme="majorHAnsi" w:cs="Arial"/>
          <w:lang w:val="en-GB"/>
        </w:rPr>
        <w:t xml:space="preserve">Given that the country currently faces an immensely sensitive political, </w:t>
      </w:r>
      <w:r w:rsidR="00FC1492" w:rsidRPr="00CE7A5A">
        <w:rPr>
          <w:rFonts w:asciiTheme="majorHAnsi" w:hAnsiTheme="majorHAnsi" w:cs="Arial"/>
          <w:lang w:val="en-GB"/>
        </w:rPr>
        <w:t>economic,</w:t>
      </w:r>
      <w:r w:rsidRPr="00CE7A5A">
        <w:rPr>
          <w:rFonts w:asciiTheme="majorHAnsi" w:hAnsiTheme="majorHAnsi" w:cs="Arial"/>
          <w:lang w:val="en-GB"/>
        </w:rPr>
        <w:t xml:space="preserve"> and humanitarian situation, </w:t>
      </w:r>
      <w:r w:rsidR="00370788">
        <w:rPr>
          <w:rFonts w:asciiTheme="majorHAnsi" w:hAnsiTheme="majorHAnsi" w:cs="Arial"/>
          <w:lang w:val="en-GB"/>
        </w:rPr>
        <w:t>t</w:t>
      </w:r>
      <w:r w:rsidR="00370788" w:rsidRPr="00CE7A5A">
        <w:rPr>
          <w:rFonts w:asciiTheme="majorHAnsi" w:hAnsiTheme="majorHAnsi" w:cs="Arial"/>
          <w:lang w:val="en-GB"/>
        </w:rPr>
        <w:t xml:space="preserve">his scenario is likely to further undermine the prospects of achievement of gender equality by 2030. </w:t>
      </w:r>
      <w:r w:rsidRPr="00CE7A5A">
        <w:rPr>
          <w:rFonts w:asciiTheme="majorHAnsi" w:hAnsiTheme="majorHAnsi" w:cs="Arial"/>
          <w:lang w:val="en-GB"/>
        </w:rPr>
        <w:t>While political-military tensions as well as the increasing violent extremism in the northern region threaten the already precarious peace and security of women and girls in Mozambique.  In addition, other factors, such as macroeconomic instability, health crises (including COVID-19, HIV/AIDS, Tuberculosis, etc), natural disasters and the emergence of conflicts, further threatens the peace and security of women. Women continue to suffer physical and psychological harm from both armed and other conflicts, economic exclusion, environmental degradation, and masculinised politics and militarism, which have only compounded gendered insecurity. These harms are generally not accompanied by a reparation process that includes the provision of opportunities for social, phycological and economic recovery after the conflict</w:t>
      </w:r>
      <w:r w:rsidR="00370788">
        <w:rPr>
          <w:rFonts w:asciiTheme="majorHAnsi" w:hAnsiTheme="majorHAnsi" w:cs="Arial"/>
          <w:lang w:val="en-GB"/>
        </w:rPr>
        <w:t>.</w:t>
      </w:r>
      <w:r w:rsidRPr="00CE7A5A">
        <w:rPr>
          <w:rFonts w:asciiTheme="majorHAnsi" w:hAnsiTheme="majorHAnsi" w:cs="Arial"/>
          <w:lang w:val="en-GB"/>
        </w:rPr>
        <w:t xml:space="preserve"> </w:t>
      </w:r>
    </w:p>
    <w:p w14:paraId="6E977692" w14:textId="77777777" w:rsidR="00A918B8" w:rsidRDefault="00A918B8">
      <w:pPr>
        <w:pStyle w:val="HEADLINE3ALL"/>
        <w:spacing w:after="100" w:line="276" w:lineRule="auto"/>
        <w:jc w:val="left"/>
        <w:rPr>
          <w:rFonts w:asciiTheme="majorHAnsi" w:hAnsiTheme="majorHAnsi"/>
          <w:sz w:val="24"/>
          <w:szCs w:val="24"/>
          <w:lang w:val="en-GB"/>
        </w:rPr>
      </w:pPr>
    </w:p>
    <w:p w14:paraId="469A11D8" w14:textId="6B992E70" w:rsidR="00440E2F" w:rsidRPr="00CE7A5A" w:rsidRDefault="00440E2F">
      <w:pPr>
        <w:pStyle w:val="HEADLINE3ALL"/>
        <w:spacing w:after="100" w:line="276" w:lineRule="auto"/>
        <w:jc w:val="left"/>
        <w:rPr>
          <w:rFonts w:asciiTheme="majorHAnsi" w:hAnsiTheme="majorHAnsi" w:cs="TheSansSemiBold-Plain"/>
          <w:b w:val="0"/>
          <w:bCs w:val="0"/>
          <w:color w:val="000000"/>
          <w:sz w:val="24"/>
          <w:szCs w:val="24"/>
          <w:lang w:val="en-GB"/>
        </w:rPr>
      </w:pPr>
      <w:r w:rsidRPr="00CE7A5A">
        <w:rPr>
          <w:rFonts w:asciiTheme="majorHAnsi" w:hAnsiTheme="majorHAnsi"/>
          <w:sz w:val="24"/>
          <w:szCs w:val="24"/>
          <w:lang w:val="en-GB"/>
        </w:rPr>
        <w:t>II</w:t>
      </w:r>
      <w:r w:rsidR="00143D19" w:rsidRPr="00CE7A5A">
        <w:rPr>
          <w:rFonts w:asciiTheme="majorHAnsi" w:hAnsiTheme="majorHAnsi"/>
          <w:sz w:val="24"/>
          <w:szCs w:val="24"/>
          <w:lang w:val="en-GB"/>
        </w:rPr>
        <w:t>. Description of the P</w:t>
      </w:r>
      <w:r w:rsidRPr="00CE7A5A">
        <w:rPr>
          <w:rFonts w:asciiTheme="majorHAnsi" w:hAnsiTheme="majorHAnsi"/>
          <w:sz w:val="24"/>
          <w:szCs w:val="24"/>
          <w:lang w:val="en-GB"/>
        </w:rPr>
        <w:t xml:space="preserve">roject </w:t>
      </w:r>
    </w:p>
    <w:p w14:paraId="0448EBF9" w14:textId="1D7A4221" w:rsidR="002C0417" w:rsidRPr="00CE7A5A" w:rsidRDefault="002C0417" w:rsidP="00F24000">
      <w:pPr>
        <w:pStyle w:val="MAIN"/>
        <w:spacing w:after="100" w:line="276" w:lineRule="auto"/>
        <w:rPr>
          <w:rFonts w:asciiTheme="majorHAnsi" w:hAnsiTheme="majorHAnsi" w:cs="Arial"/>
          <w:sz w:val="24"/>
          <w:szCs w:val="24"/>
          <w:lang w:val="en-GB"/>
        </w:rPr>
      </w:pPr>
      <w:r w:rsidRPr="00CE7A5A">
        <w:rPr>
          <w:rFonts w:asciiTheme="majorHAnsi" w:hAnsiTheme="majorHAnsi" w:cs="Arial"/>
          <w:sz w:val="24"/>
          <w:szCs w:val="24"/>
          <w:lang w:val="en-GB"/>
        </w:rPr>
        <w:t xml:space="preserve">The project rationale stems from the need to </w:t>
      </w:r>
      <w:r w:rsidR="000F38D6">
        <w:rPr>
          <w:rFonts w:asciiTheme="majorHAnsi" w:hAnsiTheme="majorHAnsi" w:cs="Arial"/>
          <w:sz w:val="24"/>
          <w:szCs w:val="24"/>
          <w:lang w:val="en-GB"/>
        </w:rPr>
        <w:t xml:space="preserve">promote the active and full participation of women and girls in peace, </w:t>
      </w:r>
      <w:proofErr w:type="gramStart"/>
      <w:r w:rsidR="000F38D6">
        <w:rPr>
          <w:rFonts w:asciiTheme="majorHAnsi" w:hAnsiTheme="majorHAnsi" w:cs="Arial"/>
          <w:sz w:val="24"/>
          <w:szCs w:val="24"/>
          <w:lang w:val="en-GB"/>
        </w:rPr>
        <w:t>security</w:t>
      </w:r>
      <w:proofErr w:type="gramEnd"/>
      <w:r w:rsidR="000F38D6">
        <w:rPr>
          <w:rFonts w:asciiTheme="majorHAnsi" w:hAnsiTheme="majorHAnsi" w:cs="Arial"/>
          <w:sz w:val="24"/>
          <w:szCs w:val="24"/>
          <w:lang w:val="en-GB"/>
        </w:rPr>
        <w:t xml:space="preserve"> and recovery processes in Mozambique at all levels</w:t>
      </w:r>
      <w:r w:rsidRPr="00CE7A5A">
        <w:rPr>
          <w:rFonts w:asciiTheme="majorHAnsi" w:hAnsiTheme="majorHAnsi" w:cs="Arial"/>
          <w:sz w:val="24"/>
          <w:szCs w:val="24"/>
          <w:lang w:val="en-GB"/>
        </w:rPr>
        <w:t>.</w:t>
      </w:r>
    </w:p>
    <w:p w14:paraId="321CEF6B" w14:textId="77777777" w:rsidR="00A918B8" w:rsidRDefault="00FA5CEB" w:rsidP="00A918B8">
      <w:pPr>
        <w:spacing w:line="276" w:lineRule="auto"/>
        <w:jc w:val="both"/>
        <w:rPr>
          <w:rFonts w:asciiTheme="majorHAnsi" w:hAnsiTheme="majorHAnsi" w:cstheme="majorHAnsi"/>
          <w:lang w:val="en-GB"/>
        </w:rPr>
      </w:pPr>
      <w:r w:rsidRPr="00FA5CEB">
        <w:rPr>
          <w:rFonts w:asciiTheme="majorHAnsi" w:hAnsiTheme="majorHAnsi" w:cstheme="majorHAnsi"/>
          <w:lang w:val="en-GB"/>
        </w:rPr>
        <w:t xml:space="preserve">To respond to challenges faced in the promotion of gender equality in peace and security processes at all levels in Mozambique, since 2016 the Government of Mozambique, through the Ministry of Gender, Children and Social Action and with the support of UN Women, began the formulation of the National Action Plan on Women, Peace and Security for the national implementation of UN Security Council Resolution 1325 and the related resolutions. In May 2018, the Government of Mozambique approved the National Action Plan on Women, Peace and Security (2018-2022) (NAP) which seeks to promote women´s and girls´ human rights in armed conflict and post-conflict contexts. </w:t>
      </w:r>
    </w:p>
    <w:p w14:paraId="34FABAEA" w14:textId="1B19AAC6" w:rsidR="00FA5CEB" w:rsidRPr="00FA5CEB" w:rsidRDefault="00FA5CEB" w:rsidP="00A918B8">
      <w:pPr>
        <w:spacing w:line="276" w:lineRule="auto"/>
        <w:jc w:val="both"/>
        <w:rPr>
          <w:rFonts w:asciiTheme="majorHAnsi" w:hAnsiTheme="majorHAnsi" w:cstheme="majorHAnsi"/>
          <w:lang w:val="en-GB"/>
        </w:rPr>
      </w:pPr>
    </w:p>
    <w:p w14:paraId="11E174E8" w14:textId="2241543A" w:rsidR="00FA5CEB" w:rsidRPr="00FA5CEB" w:rsidRDefault="00A77708" w:rsidP="00F24000">
      <w:pPr>
        <w:spacing w:line="276" w:lineRule="auto"/>
        <w:jc w:val="both"/>
        <w:rPr>
          <w:rFonts w:asciiTheme="majorHAnsi" w:hAnsiTheme="majorHAnsi" w:cstheme="majorHAnsi"/>
          <w:lang w:val="en-GB"/>
        </w:rPr>
      </w:pPr>
      <w:r>
        <w:rPr>
          <w:rFonts w:asciiTheme="majorHAnsi" w:hAnsiTheme="majorHAnsi" w:cstheme="majorHAnsi"/>
          <w:lang w:val="en-GB"/>
        </w:rPr>
        <w:t xml:space="preserve">To support </w:t>
      </w:r>
      <w:r w:rsidR="00FC1492">
        <w:rPr>
          <w:rFonts w:asciiTheme="majorHAnsi" w:hAnsiTheme="majorHAnsi" w:cstheme="majorHAnsi"/>
          <w:lang w:val="en-GB"/>
        </w:rPr>
        <w:t xml:space="preserve">the </w:t>
      </w:r>
      <w:r w:rsidR="00FC1492" w:rsidRPr="00FA5CEB">
        <w:rPr>
          <w:rFonts w:asciiTheme="majorHAnsi" w:hAnsiTheme="majorHAnsi" w:cstheme="majorHAnsi"/>
          <w:lang w:val="en-GB"/>
        </w:rPr>
        <w:t>operationalization</w:t>
      </w:r>
      <w:r>
        <w:rPr>
          <w:rFonts w:asciiTheme="majorHAnsi" w:hAnsiTheme="majorHAnsi" w:cstheme="majorHAnsi"/>
          <w:lang w:val="en-GB"/>
        </w:rPr>
        <w:t xml:space="preserve"> of</w:t>
      </w:r>
      <w:r w:rsidR="00FA5CEB" w:rsidRPr="00FA5CEB">
        <w:rPr>
          <w:rFonts w:asciiTheme="majorHAnsi" w:hAnsiTheme="majorHAnsi" w:cstheme="majorHAnsi"/>
          <w:lang w:val="en-GB"/>
        </w:rPr>
        <w:t xml:space="preserve"> the NAP, UN Women in partnership with MGCAS and support of the Governments of Iceland and the Kingdom of Norway, is implementing a project denominated: “Promoting Women and Girl’s effective participation in peace, security and recovery in Mozambique.” The project focuses on:</w:t>
      </w:r>
    </w:p>
    <w:p w14:paraId="114EB037" w14:textId="77777777" w:rsidR="00FA5CEB" w:rsidRPr="00FA5CEB" w:rsidRDefault="00FA5CEB" w:rsidP="00F24000">
      <w:pPr>
        <w:widowControl/>
        <w:numPr>
          <w:ilvl w:val="0"/>
          <w:numId w:val="44"/>
        </w:numPr>
        <w:autoSpaceDE/>
        <w:autoSpaceDN/>
        <w:adjustRightInd/>
        <w:spacing w:line="276" w:lineRule="auto"/>
        <w:jc w:val="both"/>
        <w:textAlignment w:val="auto"/>
        <w:rPr>
          <w:rFonts w:asciiTheme="majorHAnsi" w:hAnsiTheme="majorHAnsi" w:cstheme="majorHAnsi"/>
          <w:lang w:val="en-GB"/>
        </w:rPr>
      </w:pPr>
      <w:r w:rsidRPr="00FA5CEB">
        <w:rPr>
          <w:rFonts w:asciiTheme="majorHAnsi" w:hAnsiTheme="majorHAnsi" w:cstheme="majorHAnsi"/>
          <w:lang w:val="en-GB"/>
        </w:rPr>
        <w:lastRenderedPageBreak/>
        <w:t xml:space="preserve">Enhancing security for women and providing integrated multi-sectorial response services to victims of </w:t>
      </w:r>
      <w:proofErr w:type="gramStart"/>
      <w:r w:rsidRPr="00FA5CEB">
        <w:rPr>
          <w:rFonts w:asciiTheme="majorHAnsi" w:hAnsiTheme="majorHAnsi" w:cstheme="majorHAnsi"/>
          <w:lang w:val="en-GB"/>
        </w:rPr>
        <w:t>violence;</w:t>
      </w:r>
      <w:proofErr w:type="gramEnd"/>
    </w:p>
    <w:p w14:paraId="12CAEFD8" w14:textId="77777777" w:rsidR="00FA5CEB" w:rsidRPr="00FA5CEB" w:rsidRDefault="00FA5CEB" w:rsidP="00F24000">
      <w:pPr>
        <w:widowControl/>
        <w:numPr>
          <w:ilvl w:val="0"/>
          <w:numId w:val="44"/>
        </w:numPr>
        <w:autoSpaceDE/>
        <w:autoSpaceDN/>
        <w:adjustRightInd/>
        <w:spacing w:line="276" w:lineRule="auto"/>
        <w:jc w:val="both"/>
        <w:textAlignment w:val="auto"/>
        <w:rPr>
          <w:rFonts w:asciiTheme="majorHAnsi" w:hAnsiTheme="majorHAnsi" w:cstheme="majorHAnsi"/>
          <w:lang w:val="en-GB"/>
        </w:rPr>
      </w:pPr>
      <w:r w:rsidRPr="00FA5CEB">
        <w:rPr>
          <w:rFonts w:asciiTheme="majorHAnsi" w:hAnsiTheme="majorHAnsi" w:cstheme="majorHAnsi"/>
          <w:lang w:val="en-GB"/>
        </w:rPr>
        <w:t xml:space="preserve">Promoting and facilitating the socioeconomic recovery of </w:t>
      </w:r>
      <w:proofErr w:type="gramStart"/>
      <w:r w:rsidRPr="00FA5CEB">
        <w:rPr>
          <w:rFonts w:asciiTheme="majorHAnsi" w:hAnsiTheme="majorHAnsi" w:cstheme="majorHAnsi"/>
          <w:lang w:val="en-GB"/>
        </w:rPr>
        <w:t>women;</w:t>
      </w:r>
      <w:proofErr w:type="gramEnd"/>
    </w:p>
    <w:p w14:paraId="0E5FFE59" w14:textId="77777777" w:rsidR="00FA5CEB" w:rsidRPr="00FA5CEB" w:rsidRDefault="00FA5CEB" w:rsidP="00F24000">
      <w:pPr>
        <w:widowControl/>
        <w:numPr>
          <w:ilvl w:val="0"/>
          <w:numId w:val="44"/>
        </w:numPr>
        <w:autoSpaceDE/>
        <w:autoSpaceDN/>
        <w:adjustRightInd/>
        <w:spacing w:line="276" w:lineRule="auto"/>
        <w:jc w:val="both"/>
        <w:textAlignment w:val="auto"/>
        <w:rPr>
          <w:rFonts w:asciiTheme="majorHAnsi" w:hAnsiTheme="majorHAnsi" w:cstheme="majorHAnsi"/>
          <w:lang w:val="en-GB"/>
        </w:rPr>
      </w:pPr>
      <w:r w:rsidRPr="00FA5CEB">
        <w:rPr>
          <w:rFonts w:asciiTheme="majorHAnsi" w:hAnsiTheme="majorHAnsi" w:cstheme="majorHAnsi"/>
          <w:lang w:val="en-GB"/>
        </w:rPr>
        <w:t xml:space="preserve">Strengthening women’s capacity and women’s organizations to participate in conflict prevention and resolution, in particular at community </w:t>
      </w:r>
      <w:proofErr w:type="gramStart"/>
      <w:r w:rsidRPr="00FA5CEB">
        <w:rPr>
          <w:rFonts w:asciiTheme="majorHAnsi" w:hAnsiTheme="majorHAnsi" w:cstheme="majorHAnsi"/>
          <w:lang w:val="en-GB"/>
        </w:rPr>
        <w:t>level;</w:t>
      </w:r>
      <w:proofErr w:type="gramEnd"/>
    </w:p>
    <w:p w14:paraId="13AD5DBF" w14:textId="77777777" w:rsidR="00FA5CEB" w:rsidRPr="00FA5CEB" w:rsidRDefault="00FA5CEB" w:rsidP="00F24000">
      <w:pPr>
        <w:widowControl/>
        <w:numPr>
          <w:ilvl w:val="0"/>
          <w:numId w:val="44"/>
        </w:numPr>
        <w:autoSpaceDE/>
        <w:autoSpaceDN/>
        <w:adjustRightInd/>
        <w:spacing w:line="276" w:lineRule="auto"/>
        <w:jc w:val="both"/>
        <w:textAlignment w:val="auto"/>
        <w:rPr>
          <w:rFonts w:asciiTheme="majorHAnsi" w:hAnsiTheme="majorHAnsi" w:cstheme="majorHAnsi"/>
          <w:lang w:val="en-GB"/>
        </w:rPr>
      </w:pPr>
      <w:r w:rsidRPr="00FA5CEB">
        <w:rPr>
          <w:rFonts w:asciiTheme="majorHAnsi" w:hAnsiTheme="majorHAnsi" w:cstheme="majorHAnsi"/>
          <w:lang w:val="en-GB"/>
        </w:rPr>
        <w:t xml:space="preserve">Strengthening national capacity to coordinate, monitor and account for the implementation of global commitments on women, </w:t>
      </w:r>
      <w:proofErr w:type="gramStart"/>
      <w:r w:rsidRPr="00FA5CEB">
        <w:rPr>
          <w:rFonts w:asciiTheme="majorHAnsi" w:hAnsiTheme="majorHAnsi" w:cstheme="majorHAnsi"/>
          <w:lang w:val="en-GB"/>
        </w:rPr>
        <w:t>peace</w:t>
      </w:r>
      <w:proofErr w:type="gramEnd"/>
      <w:r w:rsidRPr="00FA5CEB">
        <w:rPr>
          <w:rFonts w:asciiTheme="majorHAnsi" w:hAnsiTheme="majorHAnsi" w:cstheme="majorHAnsi"/>
          <w:lang w:val="en-GB"/>
        </w:rPr>
        <w:t xml:space="preserve"> and security.</w:t>
      </w:r>
    </w:p>
    <w:p w14:paraId="362BB640" w14:textId="77777777" w:rsidR="006F2580" w:rsidRDefault="006F2580" w:rsidP="00F24000">
      <w:pPr>
        <w:spacing w:line="276" w:lineRule="auto"/>
        <w:jc w:val="both"/>
        <w:rPr>
          <w:rFonts w:asciiTheme="majorHAnsi" w:hAnsiTheme="majorHAnsi" w:cstheme="majorHAnsi"/>
          <w:lang w:val="en-GB"/>
        </w:rPr>
      </w:pPr>
    </w:p>
    <w:p w14:paraId="7CF231D0" w14:textId="7F8157B5" w:rsidR="00FA5CEB" w:rsidRPr="00FC1492" w:rsidRDefault="00FA5CEB" w:rsidP="00F24000">
      <w:pPr>
        <w:spacing w:line="276" w:lineRule="auto"/>
        <w:jc w:val="both"/>
        <w:rPr>
          <w:rFonts w:asciiTheme="majorHAnsi" w:hAnsiTheme="majorHAnsi" w:cstheme="majorHAnsi"/>
          <w:lang w:val="en-GB"/>
        </w:rPr>
      </w:pPr>
      <w:r w:rsidRPr="00FC1492">
        <w:rPr>
          <w:rFonts w:asciiTheme="majorHAnsi" w:hAnsiTheme="majorHAnsi" w:cstheme="majorHAnsi"/>
          <w:lang w:val="en-GB"/>
        </w:rPr>
        <w:t xml:space="preserve">With a duration of </w:t>
      </w:r>
      <w:r w:rsidR="00B120EF" w:rsidRPr="00FC1492">
        <w:rPr>
          <w:rFonts w:asciiTheme="majorHAnsi" w:hAnsiTheme="majorHAnsi" w:cstheme="majorHAnsi"/>
          <w:lang w:val="en-GB"/>
        </w:rPr>
        <w:t>four</w:t>
      </w:r>
      <w:r w:rsidRPr="00FC1492">
        <w:rPr>
          <w:rFonts w:asciiTheme="majorHAnsi" w:hAnsiTheme="majorHAnsi" w:cstheme="majorHAnsi"/>
          <w:lang w:val="en-GB"/>
        </w:rPr>
        <w:t xml:space="preserve"> years, it started in December 2017 and will end in December 2021, the project is currently being implemented in 1</w:t>
      </w:r>
      <w:r w:rsidR="00900BF9" w:rsidRPr="00FC1492">
        <w:rPr>
          <w:rFonts w:asciiTheme="majorHAnsi" w:hAnsiTheme="majorHAnsi" w:cstheme="majorHAnsi"/>
          <w:lang w:val="en-GB"/>
        </w:rPr>
        <w:t>7</w:t>
      </w:r>
      <w:r w:rsidRPr="00FC1492">
        <w:rPr>
          <w:rFonts w:asciiTheme="majorHAnsi" w:hAnsiTheme="majorHAnsi" w:cstheme="majorHAnsi"/>
          <w:lang w:val="en-GB"/>
        </w:rPr>
        <w:t xml:space="preserve"> districts </w:t>
      </w:r>
      <w:r w:rsidR="00A77708" w:rsidRPr="00FC1492">
        <w:rPr>
          <w:rFonts w:asciiTheme="majorHAnsi" w:hAnsiTheme="majorHAnsi" w:cstheme="majorHAnsi"/>
          <w:lang w:val="en-GB"/>
        </w:rPr>
        <w:t>located in</w:t>
      </w:r>
      <w:r w:rsidRPr="00FC1492">
        <w:rPr>
          <w:rFonts w:asciiTheme="majorHAnsi" w:hAnsiTheme="majorHAnsi" w:cstheme="majorHAnsi"/>
          <w:lang w:val="en-GB"/>
        </w:rPr>
        <w:t xml:space="preserve"> 7 provinces of the country (please refer to the graphic below for specifications)</w:t>
      </w:r>
      <w:r w:rsidR="00CB414C" w:rsidRPr="00FC1492">
        <w:rPr>
          <w:rFonts w:asciiTheme="majorHAnsi" w:hAnsiTheme="majorHAnsi" w:cstheme="majorHAnsi"/>
          <w:lang w:val="en-GB"/>
        </w:rPr>
        <w:t xml:space="preserve"> with a total budget of approximately 4.5 million dollars</w:t>
      </w:r>
      <w:r w:rsidR="004E1498" w:rsidRPr="00FC1492">
        <w:rPr>
          <w:rFonts w:asciiTheme="majorHAnsi" w:hAnsiTheme="majorHAnsi" w:cstheme="majorHAnsi"/>
          <w:lang w:val="en-GB"/>
        </w:rPr>
        <w:t xml:space="preserve"> funded by the Governments of Norway</w:t>
      </w:r>
      <w:r w:rsidR="005431B0" w:rsidRPr="00FC1492">
        <w:rPr>
          <w:rFonts w:asciiTheme="majorHAnsi" w:hAnsiTheme="majorHAnsi" w:cstheme="majorHAnsi"/>
          <w:lang w:val="en-GB"/>
        </w:rPr>
        <w:t xml:space="preserve"> and Iceland</w:t>
      </w:r>
      <w:r w:rsidRPr="00FC1492">
        <w:rPr>
          <w:rFonts w:asciiTheme="majorHAnsi" w:hAnsiTheme="majorHAnsi" w:cstheme="majorHAnsi"/>
          <w:lang w:val="en-GB"/>
        </w:rPr>
        <w:t>.</w:t>
      </w:r>
      <w:r w:rsidR="00E752A3" w:rsidRPr="00FC1492">
        <w:rPr>
          <w:rFonts w:asciiTheme="majorHAnsi" w:hAnsiTheme="majorHAnsi" w:cstheme="majorHAnsi"/>
          <w:lang w:val="en-GB"/>
        </w:rPr>
        <w:t xml:space="preserve"> It is important to note that the project duration ha</w:t>
      </w:r>
      <w:r w:rsidR="00900BF9" w:rsidRPr="00FC1492">
        <w:rPr>
          <w:rFonts w:asciiTheme="majorHAnsi" w:hAnsiTheme="majorHAnsi" w:cstheme="majorHAnsi"/>
          <w:lang w:val="en-GB"/>
        </w:rPr>
        <w:t>s</w:t>
      </w:r>
      <w:r w:rsidR="00E752A3" w:rsidRPr="00FC1492">
        <w:rPr>
          <w:rFonts w:asciiTheme="majorHAnsi" w:hAnsiTheme="majorHAnsi" w:cstheme="majorHAnsi"/>
          <w:lang w:val="en-GB"/>
        </w:rPr>
        <w:t xml:space="preserve"> been extended</w:t>
      </w:r>
      <w:r w:rsidR="00B120EF" w:rsidRPr="00FC1492">
        <w:rPr>
          <w:rFonts w:asciiTheme="majorHAnsi" w:hAnsiTheme="majorHAnsi" w:cstheme="majorHAnsi"/>
          <w:lang w:val="en-GB"/>
        </w:rPr>
        <w:t xml:space="preserve"> (</w:t>
      </w:r>
      <w:r w:rsidR="00033749" w:rsidRPr="00FC1492">
        <w:rPr>
          <w:rFonts w:asciiTheme="majorHAnsi" w:hAnsiTheme="majorHAnsi" w:cstheme="majorHAnsi"/>
          <w:lang w:val="en-GB"/>
        </w:rPr>
        <w:t>non-cost</w:t>
      </w:r>
      <w:r w:rsidR="00B120EF" w:rsidRPr="00FC1492">
        <w:rPr>
          <w:rFonts w:asciiTheme="majorHAnsi" w:hAnsiTheme="majorHAnsi" w:cstheme="majorHAnsi"/>
          <w:lang w:val="en-GB"/>
        </w:rPr>
        <w:t xml:space="preserve"> extension agreement)</w:t>
      </w:r>
      <w:r w:rsidR="00E752A3" w:rsidRPr="00FC1492">
        <w:rPr>
          <w:rFonts w:asciiTheme="majorHAnsi" w:hAnsiTheme="majorHAnsi" w:cstheme="majorHAnsi"/>
          <w:lang w:val="en-GB"/>
        </w:rPr>
        <w:t xml:space="preserve"> by one year from December 2020 to December 2021.</w:t>
      </w:r>
      <w:r w:rsidRPr="00FC1492">
        <w:rPr>
          <w:rFonts w:asciiTheme="majorHAnsi" w:hAnsiTheme="majorHAnsi" w:cstheme="majorHAnsi"/>
        </w:rPr>
        <w:t xml:space="preserve"> </w:t>
      </w:r>
      <w:r w:rsidRPr="00FC1492">
        <w:rPr>
          <w:rFonts w:asciiTheme="majorHAnsi" w:hAnsiTheme="majorHAnsi" w:cstheme="majorHAnsi"/>
          <w:lang w:val="en-GB"/>
        </w:rPr>
        <w:t>Its direct beneficiaries are women and local government authorities</w:t>
      </w:r>
      <w:r w:rsidR="00FC1492">
        <w:rPr>
          <w:rFonts w:asciiTheme="majorHAnsi" w:hAnsiTheme="majorHAnsi" w:cstheme="majorHAnsi"/>
        </w:rPr>
        <w:t>. A</w:t>
      </w:r>
      <w:r w:rsidR="00E36C00" w:rsidRPr="00FC1492">
        <w:rPr>
          <w:rFonts w:asciiTheme="majorHAnsi" w:hAnsiTheme="majorHAnsi" w:cstheme="majorHAnsi"/>
        </w:rPr>
        <w:t>nd at national level</w:t>
      </w:r>
      <w:r w:rsidR="00FE5AB2" w:rsidRPr="00FC1492">
        <w:rPr>
          <w:rFonts w:asciiTheme="majorHAnsi" w:hAnsiTheme="majorHAnsi" w:cstheme="majorHAnsi"/>
        </w:rPr>
        <w:t xml:space="preserve">, </w:t>
      </w:r>
      <w:r w:rsidR="00E36C00" w:rsidRPr="00FC1492">
        <w:rPr>
          <w:rFonts w:asciiTheme="majorHAnsi" w:hAnsiTheme="majorHAnsi" w:cstheme="majorHAnsi"/>
          <w:lang w:val="en-GB"/>
        </w:rPr>
        <w:t>building</w:t>
      </w:r>
      <w:r w:rsidR="00FE5AB2" w:rsidRPr="00FC1492">
        <w:rPr>
          <w:rFonts w:asciiTheme="majorHAnsi" w:hAnsiTheme="majorHAnsi" w:cstheme="majorHAnsi"/>
          <w:lang w:val="en-GB"/>
        </w:rPr>
        <w:t xml:space="preserve"> the capacity of government institutions to implement the UN</w:t>
      </w:r>
      <w:r w:rsidR="009B30C4" w:rsidRPr="00FC1492">
        <w:rPr>
          <w:rFonts w:asciiTheme="majorHAnsi" w:hAnsiTheme="majorHAnsi" w:cstheme="majorHAnsi"/>
          <w:lang w:val="en-GB"/>
        </w:rPr>
        <w:t xml:space="preserve">SCR 1325. </w:t>
      </w:r>
    </w:p>
    <w:p w14:paraId="47EBE4B0" w14:textId="77777777" w:rsidR="00D818E1" w:rsidRDefault="00D818E1" w:rsidP="00F24000">
      <w:pPr>
        <w:spacing w:line="276" w:lineRule="auto"/>
        <w:jc w:val="center"/>
        <w:rPr>
          <w:noProof/>
        </w:rPr>
      </w:pPr>
    </w:p>
    <w:p w14:paraId="726DF910" w14:textId="07544BC8" w:rsidR="00FA5CEB" w:rsidRPr="00FA5CEB" w:rsidRDefault="00D818E1" w:rsidP="00F24000">
      <w:pPr>
        <w:spacing w:line="276" w:lineRule="auto"/>
        <w:jc w:val="center"/>
        <w:rPr>
          <w:rFonts w:asciiTheme="majorHAnsi" w:hAnsiTheme="majorHAnsi" w:cstheme="majorHAnsi"/>
          <w:lang w:val="en-GB"/>
        </w:rPr>
      </w:pPr>
      <w:r>
        <w:rPr>
          <w:noProof/>
        </w:rPr>
        <w:drawing>
          <wp:inline distT="0" distB="0" distL="0" distR="0" wp14:anchorId="6E54403F" wp14:editId="1CB7E0CB">
            <wp:extent cx="4466617" cy="2278214"/>
            <wp:effectExtent l="0" t="0" r="0" b="8255"/>
            <wp:docPr id="1" name="Picture 1" descr="A picture containing text,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indoor&#10;&#10;Description automatically generated"/>
                    <pic:cNvPicPr/>
                  </pic:nvPicPr>
                  <pic:blipFill rotWithShape="1">
                    <a:blip r:embed="rId9"/>
                    <a:srcRect l="12759" t="31668" r="56532" b="16397"/>
                    <a:stretch/>
                  </pic:blipFill>
                  <pic:spPr bwMode="auto">
                    <a:xfrm>
                      <a:off x="0" y="0"/>
                      <a:ext cx="4484433" cy="2287301"/>
                    </a:xfrm>
                    <a:prstGeom prst="rect">
                      <a:avLst/>
                    </a:prstGeom>
                    <a:ln>
                      <a:noFill/>
                    </a:ln>
                    <a:extLst>
                      <a:ext uri="{53640926-AAD7-44D8-BBD7-CCE9431645EC}">
                        <a14:shadowObscured xmlns:a14="http://schemas.microsoft.com/office/drawing/2010/main"/>
                      </a:ext>
                    </a:extLst>
                  </pic:spPr>
                </pic:pic>
              </a:graphicData>
            </a:graphic>
          </wp:inline>
        </w:drawing>
      </w:r>
    </w:p>
    <w:p w14:paraId="7FF8C86E" w14:textId="77777777" w:rsidR="00FA5CEB" w:rsidRPr="00F24000" w:rsidRDefault="00FA5CEB" w:rsidP="00F24000">
      <w:pPr>
        <w:spacing w:line="276" w:lineRule="auto"/>
        <w:jc w:val="center"/>
        <w:rPr>
          <w:rFonts w:asciiTheme="majorHAnsi" w:hAnsiTheme="majorHAnsi" w:cstheme="majorHAnsi"/>
          <w:lang w:val="en-GB"/>
        </w:rPr>
      </w:pPr>
      <w:r w:rsidRPr="00F24000">
        <w:rPr>
          <w:rFonts w:asciiTheme="majorHAnsi" w:hAnsiTheme="majorHAnsi" w:cstheme="majorHAnsi"/>
          <w:b/>
          <w:lang w:val="en-GB"/>
        </w:rPr>
        <w:t>Graphic 1:</w:t>
      </w:r>
      <w:r w:rsidRPr="00F24000">
        <w:rPr>
          <w:rFonts w:asciiTheme="majorHAnsi" w:hAnsiTheme="majorHAnsi" w:cstheme="majorHAnsi"/>
          <w:lang w:val="en-GB"/>
        </w:rPr>
        <w:t xml:space="preserve"> Geographical mapping of the ongoing implementation of WPS Project </w:t>
      </w:r>
    </w:p>
    <w:p w14:paraId="062E1A47" w14:textId="0C7F47B4" w:rsidR="00FA5CEB" w:rsidRPr="00F24000" w:rsidRDefault="00FA5CEB" w:rsidP="00FA5CEB">
      <w:pPr>
        <w:spacing w:line="360" w:lineRule="auto"/>
        <w:rPr>
          <w:rFonts w:asciiTheme="majorHAnsi" w:hAnsiTheme="majorHAnsi" w:cstheme="majorHAnsi"/>
          <w:lang w:val="en-GB"/>
        </w:rPr>
      </w:pPr>
    </w:p>
    <w:p w14:paraId="09EE8C1A" w14:textId="54BC96DC" w:rsidR="00F24000" w:rsidRPr="00F24000" w:rsidRDefault="00F24000" w:rsidP="00A61A3E">
      <w:pPr>
        <w:spacing w:line="276" w:lineRule="auto"/>
        <w:jc w:val="both"/>
        <w:rPr>
          <w:rFonts w:asciiTheme="majorHAnsi" w:hAnsiTheme="majorHAnsi" w:cstheme="majorHAnsi"/>
          <w:lang w:val="en-GB"/>
        </w:rPr>
      </w:pPr>
      <w:r w:rsidRPr="00F24000">
        <w:rPr>
          <w:rFonts w:asciiTheme="majorHAnsi" w:hAnsiTheme="majorHAnsi" w:cstheme="majorHAnsi"/>
          <w:lang w:val="en-GB"/>
        </w:rPr>
        <w:t>The</w:t>
      </w:r>
      <w:r w:rsidR="00E752A3">
        <w:rPr>
          <w:rFonts w:asciiTheme="majorHAnsi" w:hAnsiTheme="majorHAnsi" w:cstheme="majorHAnsi"/>
          <w:lang w:val="en-GB"/>
        </w:rPr>
        <w:t xml:space="preserve"> project is guided by the following</w:t>
      </w:r>
      <w:r w:rsidRPr="00F24000">
        <w:rPr>
          <w:rFonts w:asciiTheme="majorHAnsi" w:hAnsiTheme="majorHAnsi" w:cstheme="majorHAnsi"/>
          <w:lang w:val="en-GB"/>
        </w:rPr>
        <w:t xml:space="preserve"> theory of change: 1) </w:t>
      </w:r>
      <w:r w:rsidR="005F5006">
        <w:rPr>
          <w:rFonts w:asciiTheme="majorHAnsi" w:hAnsiTheme="majorHAnsi" w:cstheme="majorHAnsi"/>
          <w:lang w:val="en-GB"/>
        </w:rPr>
        <w:t xml:space="preserve">if </w:t>
      </w:r>
      <w:r w:rsidRPr="00F24000">
        <w:rPr>
          <w:rFonts w:asciiTheme="majorHAnsi" w:hAnsiTheme="majorHAnsi" w:cstheme="majorHAnsi"/>
          <w:lang w:val="en-GB"/>
        </w:rPr>
        <w:t xml:space="preserve">a facilitating environment is created for the implementation of WPS commitments, 2) </w:t>
      </w:r>
      <w:r w:rsidR="005F5006">
        <w:rPr>
          <w:rFonts w:asciiTheme="majorHAnsi" w:hAnsiTheme="majorHAnsi" w:cstheme="majorHAnsi"/>
          <w:lang w:val="en-GB"/>
        </w:rPr>
        <w:t xml:space="preserve">if </w:t>
      </w:r>
      <w:r w:rsidRPr="00F24000">
        <w:rPr>
          <w:rFonts w:asciiTheme="majorHAnsi" w:hAnsiTheme="majorHAnsi" w:cstheme="majorHAnsi"/>
          <w:lang w:val="en-GB"/>
        </w:rPr>
        <w:t xml:space="preserve">women participate in decision-making processes on prevention, </w:t>
      </w:r>
      <w:r w:rsidR="00FC1492" w:rsidRPr="00F24000">
        <w:rPr>
          <w:rFonts w:asciiTheme="majorHAnsi" w:hAnsiTheme="majorHAnsi" w:cstheme="majorHAnsi"/>
          <w:lang w:val="en-GB"/>
        </w:rPr>
        <w:t>management,</w:t>
      </w:r>
      <w:r w:rsidRPr="00F24000">
        <w:rPr>
          <w:rFonts w:asciiTheme="majorHAnsi" w:hAnsiTheme="majorHAnsi" w:cstheme="majorHAnsi"/>
          <w:lang w:val="en-GB"/>
        </w:rPr>
        <w:t xml:space="preserve"> and conflict resolution in an effective way, and 3) </w:t>
      </w:r>
      <w:r w:rsidR="005F5006">
        <w:rPr>
          <w:rFonts w:asciiTheme="majorHAnsi" w:hAnsiTheme="majorHAnsi" w:cstheme="majorHAnsi"/>
          <w:lang w:val="en-GB"/>
        </w:rPr>
        <w:t xml:space="preserve">if </w:t>
      </w:r>
      <w:r w:rsidRPr="00F24000">
        <w:rPr>
          <w:rFonts w:asciiTheme="majorHAnsi" w:hAnsiTheme="majorHAnsi" w:cstheme="majorHAnsi"/>
          <w:lang w:val="en-GB"/>
        </w:rPr>
        <w:t xml:space="preserve">the protection, physical and mental health and economic security of women and girls is guaranteed, their human rights respected and their specific needs in the process of peacebuilding and recovery fulfilled. </w:t>
      </w:r>
      <w:r w:rsidR="005F5006">
        <w:rPr>
          <w:rFonts w:asciiTheme="majorHAnsi" w:hAnsiTheme="majorHAnsi" w:cstheme="majorHAnsi"/>
          <w:lang w:val="en-GB"/>
        </w:rPr>
        <w:t>Then, s</w:t>
      </w:r>
      <w:r w:rsidRPr="00F24000">
        <w:rPr>
          <w:rFonts w:asciiTheme="majorHAnsi" w:hAnsiTheme="majorHAnsi" w:cstheme="majorHAnsi"/>
          <w:lang w:val="en-GB"/>
        </w:rPr>
        <w:t xml:space="preserve">ocieties will be </w:t>
      </w:r>
      <w:r w:rsidR="005F3D2F" w:rsidRPr="00F24000">
        <w:rPr>
          <w:rFonts w:asciiTheme="majorHAnsi" w:hAnsiTheme="majorHAnsi" w:cstheme="majorHAnsi"/>
          <w:lang w:val="en-GB"/>
        </w:rPr>
        <w:t>more peaceful and fairer</w:t>
      </w:r>
      <w:r w:rsidRPr="00F24000">
        <w:rPr>
          <w:rFonts w:asciiTheme="majorHAnsi" w:hAnsiTheme="majorHAnsi" w:cstheme="majorHAnsi"/>
          <w:lang w:val="en-GB"/>
        </w:rPr>
        <w:t xml:space="preserve">, because evidence shows that women are the driving forces of peace and </w:t>
      </w:r>
      <w:r w:rsidR="005F3D2F" w:rsidRPr="00F24000">
        <w:rPr>
          <w:rFonts w:asciiTheme="majorHAnsi" w:hAnsiTheme="majorHAnsi" w:cstheme="majorHAnsi"/>
          <w:lang w:val="en-GB"/>
        </w:rPr>
        <w:t>security,</w:t>
      </w:r>
      <w:r w:rsidRPr="00F24000">
        <w:rPr>
          <w:rFonts w:asciiTheme="majorHAnsi" w:hAnsiTheme="majorHAnsi" w:cstheme="majorHAnsi"/>
          <w:lang w:val="en-GB"/>
        </w:rPr>
        <w:t xml:space="preserve"> and inclusive societies are more likely to be stable. Furthermore, post-conflict scenarios are opportunities to link to the root causes of gender inequality barriers.</w:t>
      </w:r>
    </w:p>
    <w:p w14:paraId="4CCDC159" w14:textId="77777777" w:rsidR="00F24000" w:rsidRPr="00FA5CEB" w:rsidRDefault="00F24000" w:rsidP="00A61A3E">
      <w:pPr>
        <w:spacing w:line="276" w:lineRule="auto"/>
        <w:rPr>
          <w:rFonts w:ascii="Arial" w:hAnsi="Arial" w:cs="Arial"/>
          <w:lang w:val="en-GB"/>
        </w:rPr>
      </w:pPr>
    </w:p>
    <w:p w14:paraId="27153E13" w14:textId="77777777" w:rsidR="002C0417" w:rsidRPr="00CE7A5A" w:rsidRDefault="002C0417" w:rsidP="00A61A3E">
      <w:pPr>
        <w:pStyle w:val="MAIN"/>
        <w:spacing w:after="100" w:line="276" w:lineRule="auto"/>
        <w:rPr>
          <w:rFonts w:asciiTheme="majorHAnsi" w:hAnsiTheme="majorHAnsi" w:cs="Arial"/>
          <w:sz w:val="24"/>
          <w:szCs w:val="24"/>
          <w:lang w:val="en-GB"/>
        </w:rPr>
      </w:pPr>
      <w:r w:rsidRPr="00CE7A5A">
        <w:rPr>
          <w:rFonts w:asciiTheme="majorHAnsi" w:hAnsiTheme="majorHAnsi" w:cs="Arial"/>
          <w:sz w:val="24"/>
          <w:szCs w:val="24"/>
          <w:lang w:val="en-GB"/>
        </w:rPr>
        <w:lastRenderedPageBreak/>
        <w:t>The expected results of the project are the following:</w:t>
      </w:r>
    </w:p>
    <w:p w14:paraId="74FB179F" w14:textId="7DBBC31A" w:rsidR="002C0417" w:rsidRPr="00CE7A5A" w:rsidRDefault="002C0417" w:rsidP="00441D8B">
      <w:pPr>
        <w:pStyle w:val="MAIN"/>
        <w:numPr>
          <w:ilvl w:val="0"/>
          <w:numId w:val="19"/>
        </w:numPr>
        <w:spacing w:after="100" w:line="240" w:lineRule="auto"/>
        <w:rPr>
          <w:rFonts w:asciiTheme="majorHAnsi" w:hAnsiTheme="majorHAnsi" w:cs="Arial"/>
          <w:sz w:val="24"/>
          <w:szCs w:val="24"/>
          <w:lang w:val="en-GB"/>
        </w:rPr>
      </w:pPr>
      <w:r w:rsidRPr="00CE7A5A">
        <w:rPr>
          <w:rFonts w:asciiTheme="majorHAnsi" w:hAnsiTheme="majorHAnsi" w:cs="Arial"/>
          <w:b/>
          <w:sz w:val="24"/>
          <w:szCs w:val="24"/>
          <w:lang w:val="en-GB"/>
        </w:rPr>
        <w:t>Outcome 1:</w:t>
      </w:r>
      <w:r w:rsidRPr="00CE7A5A">
        <w:rPr>
          <w:rFonts w:asciiTheme="majorHAnsi" w:hAnsiTheme="majorHAnsi" w:cs="Arial"/>
          <w:sz w:val="24"/>
          <w:szCs w:val="24"/>
          <w:lang w:val="en-GB"/>
        </w:rPr>
        <w:t xml:space="preserve"> </w:t>
      </w:r>
      <w:r w:rsidR="001B7943" w:rsidRPr="001B7943">
        <w:rPr>
          <w:rFonts w:asciiTheme="majorHAnsi" w:hAnsiTheme="majorHAnsi" w:cs="Arial"/>
          <w:sz w:val="24"/>
          <w:szCs w:val="24"/>
          <w:lang w:val="en-GB"/>
        </w:rPr>
        <w:t xml:space="preserve">Women and girls’ safety, physical and mental health and security are </w:t>
      </w:r>
      <w:r w:rsidR="005F3D2F" w:rsidRPr="001B7943">
        <w:rPr>
          <w:rFonts w:asciiTheme="majorHAnsi" w:hAnsiTheme="majorHAnsi" w:cs="Arial"/>
          <w:sz w:val="24"/>
          <w:szCs w:val="24"/>
          <w:lang w:val="en-GB"/>
        </w:rPr>
        <w:t>enhanced,</w:t>
      </w:r>
      <w:r w:rsidR="001B7943" w:rsidRPr="001B7943">
        <w:rPr>
          <w:rFonts w:asciiTheme="majorHAnsi" w:hAnsiTheme="majorHAnsi" w:cs="Arial"/>
          <w:sz w:val="24"/>
          <w:szCs w:val="24"/>
          <w:lang w:val="en-GB"/>
        </w:rPr>
        <w:t xml:space="preserve"> and their human rights protected</w:t>
      </w:r>
    </w:p>
    <w:p w14:paraId="5FC61BDB" w14:textId="0CD01147" w:rsidR="002C0417" w:rsidRPr="00CE7A5A" w:rsidRDefault="002C0417" w:rsidP="00441D8B">
      <w:pPr>
        <w:pStyle w:val="MAIN"/>
        <w:numPr>
          <w:ilvl w:val="1"/>
          <w:numId w:val="19"/>
        </w:numPr>
        <w:spacing w:after="100" w:line="240" w:lineRule="auto"/>
        <w:rPr>
          <w:rFonts w:asciiTheme="majorHAnsi" w:hAnsiTheme="majorHAnsi" w:cs="Arial"/>
          <w:sz w:val="24"/>
          <w:szCs w:val="24"/>
          <w:lang w:val="en-GB"/>
        </w:rPr>
      </w:pPr>
      <w:r w:rsidRPr="00CE7A5A">
        <w:rPr>
          <w:rFonts w:asciiTheme="majorHAnsi" w:hAnsiTheme="majorHAnsi" w:cs="Arial"/>
          <w:sz w:val="24"/>
          <w:szCs w:val="24"/>
          <w:lang w:val="en-GB"/>
        </w:rPr>
        <w:t xml:space="preserve">Output 1.1: </w:t>
      </w:r>
      <w:r w:rsidR="000B1607" w:rsidRPr="000B1607">
        <w:rPr>
          <w:rFonts w:asciiTheme="majorHAnsi" w:hAnsiTheme="majorHAnsi" w:cs="Arial"/>
          <w:sz w:val="24"/>
          <w:szCs w:val="24"/>
          <w:lang w:val="en-GB"/>
        </w:rPr>
        <w:t xml:space="preserve">Women and girls affected by violence have access to comprehensive services to redress - including appropriate protection, </w:t>
      </w:r>
      <w:proofErr w:type="gramStart"/>
      <w:r w:rsidR="000B1607" w:rsidRPr="000B1607">
        <w:rPr>
          <w:rFonts w:asciiTheme="majorHAnsi" w:hAnsiTheme="majorHAnsi" w:cs="Arial"/>
          <w:sz w:val="24"/>
          <w:szCs w:val="24"/>
          <w:lang w:val="en-GB"/>
        </w:rPr>
        <w:t>health</w:t>
      </w:r>
      <w:proofErr w:type="gramEnd"/>
      <w:r w:rsidR="000B1607" w:rsidRPr="000B1607">
        <w:rPr>
          <w:rFonts w:asciiTheme="majorHAnsi" w:hAnsiTheme="majorHAnsi" w:cs="Arial"/>
          <w:sz w:val="24"/>
          <w:szCs w:val="24"/>
          <w:lang w:val="en-GB"/>
        </w:rPr>
        <w:t xml:space="preserve"> and psychosocial and legal services in resettlement, returning areas and in disaster affected areas</w:t>
      </w:r>
    </w:p>
    <w:p w14:paraId="5E414DB0" w14:textId="6B4F1EF9" w:rsidR="002C0417" w:rsidRPr="00CE7A5A" w:rsidRDefault="002C0417" w:rsidP="00441D8B">
      <w:pPr>
        <w:pStyle w:val="MAIN"/>
        <w:numPr>
          <w:ilvl w:val="0"/>
          <w:numId w:val="19"/>
        </w:numPr>
        <w:spacing w:after="100" w:line="240" w:lineRule="auto"/>
        <w:rPr>
          <w:rFonts w:asciiTheme="majorHAnsi" w:hAnsiTheme="majorHAnsi" w:cs="Arial"/>
          <w:sz w:val="24"/>
          <w:szCs w:val="24"/>
          <w:lang w:val="en-GB"/>
        </w:rPr>
      </w:pPr>
      <w:r w:rsidRPr="00CE7A5A">
        <w:rPr>
          <w:rFonts w:asciiTheme="majorHAnsi" w:hAnsiTheme="majorHAnsi" w:cs="Arial"/>
          <w:b/>
          <w:sz w:val="24"/>
          <w:szCs w:val="24"/>
          <w:lang w:val="en-GB"/>
        </w:rPr>
        <w:t>Outcome 2</w:t>
      </w:r>
      <w:r w:rsidRPr="00CE7A5A">
        <w:rPr>
          <w:rFonts w:asciiTheme="majorHAnsi" w:hAnsiTheme="majorHAnsi" w:cs="Arial"/>
          <w:sz w:val="24"/>
          <w:szCs w:val="24"/>
          <w:lang w:val="en-GB"/>
        </w:rPr>
        <w:t xml:space="preserve">: </w:t>
      </w:r>
      <w:r w:rsidR="000B1607" w:rsidRPr="000B1607">
        <w:rPr>
          <w:rFonts w:asciiTheme="majorHAnsi" w:hAnsiTheme="majorHAnsi" w:cs="Arial"/>
          <w:sz w:val="24"/>
          <w:szCs w:val="24"/>
          <w:lang w:val="en-GB"/>
        </w:rPr>
        <w:t>The socio-economic recovery of women and girls is increased in the post conflict setting</w:t>
      </w:r>
    </w:p>
    <w:p w14:paraId="4F5303AC" w14:textId="122FA9AD" w:rsidR="00FA5CEB" w:rsidRDefault="002C0417" w:rsidP="000B1607">
      <w:pPr>
        <w:pStyle w:val="MAIN"/>
        <w:numPr>
          <w:ilvl w:val="1"/>
          <w:numId w:val="19"/>
        </w:numPr>
        <w:spacing w:after="100" w:line="240" w:lineRule="auto"/>
        <w:rPr>
          <w:rFonts w:asciiTheme="majorHAnsi" w:hAnsiTheme="majorHAnsi" w:cs="Arial"/>
          <w:sz w:val="24"/>
          <w:szCs w:val="24"/>
          <w:lang w:val="en-GB"/>
        </w:rPr>
      </w:pPr>
      <w:r w:rsidRPr="00CE7A5A">
        <w:rPr>
          <w:rFonts w:asciiTheme="majorHAnsi" w:hAnsiTheme="majorHAnsi" w:cs="Arial"/>
          <w:sz w:val="24"/>
          <w:szCs w:val="24"/>
          <w:lang w:val="en-GB"/>
        </w:rPr>
        <w:t xml:space="preserve">Output 2.1: </w:t>
      </w:r>
      <w:r w:rsidR="000B1607" w:rsidRPr="000B1607">
        <w:rPr>
          <w:rFonts w:asciiTheme="majorHAnsi" w:hAnsiTheme="majorHAnsi" w:cs="Arial"/>
          <w:sz w:val="24"/>
          <w:szCs w:val="24"/>
          <w:lang w:val="en-GB"/>
        </w:rPr>
        <w:t>Women and girls have increased access to economic opportunities in the context of recovery from conflict</w:t>
      </w:r>
      <w:r w:rsidR="000B1607">
        <w:rPr>
          <w:rFonts w:asciiTheme="majorHAnsi" w:hAnsiTheme="majorHAnsi" w:cs="Arial"/>
          <w:sz w:val="24"/>
          <w:szCs w:val="24"/>
          <w:lang w:val="en-GB"/>
        </w:rPr>
        <w:t xml:space="preserve"> and cyclone IDAI </w:t>
      </w:r>
    </w:p>
    <w:p w14:paraId="41573B3B" w14:textId="637DCCC3" w:rsidR="000B1607" w:rsidRPr="00CE7A5A" w:rsidRDefault="000B1607" w:rsidP="000B1607">
      <w:pPr>
        <w:pStyle w:val="MAIN"/>
        <w:numPr>
          <w:ilvl w:val="0"/>
          <w:numId w:val="19"/>
        </w:numPr>
        <w:spacing w:after="100" w:line="240" w:lineRule="auto"/>
        <w:rPr>
          <w:rFonts w:asciiTheme="majorHAnsi" w:hAnsiTheme="majorHAnsi" w:cs="Arial"/>
          <w:sz w:val="24"/>
          <w:szCs w:val="24"/>
          <w:lang w:val="en-GB"/>
        </w:rPr>
      </w:pPr>
      <w:r w:rsidRPr="00CE7A5A">
        <w:rPr>
          <w:rFonts w:asciiTheme="majorHAnsi" w:hAnsiTheme="majorHAnsi" w:cs="Arial"/>
          <w:b/>
          <w:sz w:val="24"/>
          <w:szCs w:val="24"/>
          <w:lang w:val="en-GB"/>
        </w:rPr>
        <w:t xml:space="preserve">Outcome </w:t>
      </w:r>
      <w:r>
        <w:rPr>
          <w:rFonts w:asciiTheme="majorHAnsi" w:hAnsiTheme="majorHAnsi" w:cs="Arial"/>
          <w:b/>
          <w:sz w:val="24"/>
          <w:szCs w:val="24"/>
          <w:lang w:val="en-GB"/>
        </w:rPr>
        <w:t>3</w:t>
      </w:r>
      <w:r w:rsidRPr="00CE7A5A">
        <w:rPr>
          <w:rFonts w:asciiTheme="majorHAnsi" w:hAnsiTheme="majorHAnsi" w:cs="Arial"/>
          <w:sz w:val="24"/>
          <w:szCs w:val="24"/>
          <w:lang w:val="en-GB"/>
        </w:rPr>
        <w:t xml:space="preserve">: </w:t>
      </w:r>
      <w:r w:rsidRPr="000B1607">
        <w:rPr>
          <w:rFonts w:asciiTheme="majorHAnsi" w:hAnsiTheme="majorHAnsi" w:cs="Arial"/>
          <w:sz w:val="24"/>
          <w:szCs w:val="24"/>
          <w:lang w:val="en-GB"/>
        </w:rPr>
        <w:t>The enabling environment for sustainable implementation of WPS commitments is strengthened</w:t>
      </w:r>
    </w:p>
    <w:p w14:paraId="4A881F26" w14:textId="4C55DA00" w:rsidR="000B1607" w:rsidRDefault="000B1607" w:rsidP="000B1607">
      <w:pPr>
        <w:pStyle w:val="MAIN"/>
        <w:numPr>
          <w:ilvl w:val="1"/>
          <w:numId w:val="19"/>
        </w:numPr>
        <w:spacing w:after="100" w:line="240" w:lineRule="auto"/>
        <w:rPr>
          <w:rFonts w:asciiTheme="majorHAnsi" w:hAnsiTheme="majorHAnsi" w:cs="Arial"/>
          <w:sz w:val="24"/>
          <w:szCs w:val="24"/>
          <w:lang w:val="en-GB"/>
        </w:rPr>
      </w:pPr>
      <w:r w:rsidRPr="00CE7A5A">
        <w:rPr>
          <w:rFonts w:asciiTheme="majorHAnsi" w:hAnsiTheme="majorHAnsi" w:cs="Arial"/>
          <w:sz w:val="24"/>
          <w:szCs w:val="24"/>
          <w:lang w:val="en-GB"/>
        </w:rPr>
        <w:t xml:space="preserve">Output </w:t>
      </w:r>
      <w:r>
        <w:rPr>
          <w:rFonts w:asciiTheme="majorHAnsi" w:hAnsiTheme="majorHAnsi" w:cs="Arial"/>
          <w:sz w:val="24"/>
          <w:szCs w:val="24"/>
          <w:lang w:val="en-GB"/>
        </w:rPr>
        <w:t>3</w:t>
      </w:r>
      <w:r w:rsidRPr="00CE7A5A">
        <w:rPr>
          <w:rFonts w:asciiTheme="majorHAnsi" w:hAnsiTheme="majorHAnsi" w:cs="Arial"/>
          <w:sz w:val="24"/>
          <w:szCs w:val="24"/>
          <w:lang w:val="en-GB"/>
        </w:rPr>
        <w:t>.1</w:t>
      </w:r>
      <w:r w:rsidRPr="000B1607">
        <w:rPr>
          <w:rFonts w:asciiTheme="majorHAnsi" w:hAnsiTheme="majorHAnsi" w:cs="Arial"/>
          <w:sz w:val="24"/>
          <w:szCs w:val="24"/>
          <w:lang w:val="en-GB"/>
        </w:rPr>
        <w:t>: Women and girls’ capacity to participate meaningfully in conflict prevention/resolution strengthened</w:t>
      </w:r>
    </w:p>
    <w:p w14:paraId="14990E51" w14:textId="6E263D66" w:rsidR="000B1607" w:rsidRDefault="000B1607" w:rsidP="000B1607">
      <w:pPr>
        <w:pStyle w:val="MAIN"/>
        <w:numPr>
          <w:ilvl w:val="1"/>
          <w:numId w:val="19"/>
        </w:numPr>
        <w:spacing w:after="100" w:line="240" w:lineRule="auto"/>
        <w:rPr>
          <w:rFonts w:asciiTheme="majorHAnsi" w:hAnsiTheme="majorHAnsi" w:cs="Arial"/>
          <w:sz w:val="24"/>
          <w:szCs w:val="24"/>
          <w:lang w:val="en-GB"/>
        </w:rPr>
      </w:pPr>
      <w:r w:rsidRPr="000B1607">
        <w:rPr>
          <w:rFonts w:asciiTheme="majorHAnsi" w:hAnsiTheme="majorHAnsi" w:cs="Arial"/>
          <w:sz w:val="24"/>
          <w:szCs w:val="24"/>
          <w:lang w:val="en-GB"/>
        </w:rPr>
        <w:t>Output 3.2: Capacity of the Ministry of Gender to coordinate and monitor implementation of NAP and fulfil UN reporting requirements strengthened</w:t>
      </w:r>
    </w:p>
    <w:p w14:paraId="4C0E6EF6" w14:textId="3D47A7DC" w:rsidR="000B1607" w:rsidRPr="000B1607" w:rsidRDefault="000B1607" w:rsidP="000B1607">
      <w:pPr>
        <w:pStyle w:val="MAIN"/>
        <w:numPr>
          <w:ilvl w:val="1"/>
          <w:numId w:val="19"/>
        </w:numPr>
        <w:spacing w:after="100" w:line="240" w:lineRule="auto"/>
        <w:rPr>
          <w:rFonts w:asciiTheme="majorHAnsi" w:hAnsiTheme="majorHAnsi" w:cs="Arial"/>
          <w:sz w:val="24"/>
          <w:szCs w:val="24"/>
          <w:lang w:val="en-GB"/>
        </w:rPr>
      </w:pPr>
      <w:r w:rsidRPr="000B1607">
        <w:rPr>
          <w:rFonts w:asciiTheme="majorHAnsi" w:hAnsiTheme="majorHAnsi" w:cs="Arial"/>
          <w:sz w:val="24"/>
          <w:szCs w:val="24"/>
          <w:lang w:val="en-GB"/>
        </w:rPr>
        <w:t>Output 3.3: National capacity to implement and generate knowledge on WPS enhanced</w:t>
      </w:r>
    </w:p>
    <w:p w14:paraId="498D0074" w14:textId="77777777" w:rsidR="000B1607" w:rsidRPr="000B1607" w:rsidRDefault="000B1607" w:rsidP="000B1607">
      <w:pPr>
        <w:pStyle w:val="MAIN"/>
        <w:spacing w:after="100" w:line="240" w:lineRule="auto"/>
        <w:rPr>
          <w:rFonts w:asciiTheme="majorHAnsi" w:hAnsiTheme="majorHAnsi" w:cs="Arial"/>
          <w:sz w:val="24"/>
          <w:szCs w:val="24"/>
          <w:lang w:val="en-GB"/>
        </w:rPr>
      </w:pPr>
    </w:p>
    <w:p w14:paraId="2395E126" w14:textId="4932A6C2" w:rsidR="002C0417" w:rsidRPr="00CE7A5A" w:rsidRDefault="00E752A3" w:rsidP="00441D8B">
      <w:pPr>
        <w:widowControl/>
        <w:spacing w:after="100" w:line="240" w:lineRule="auto"/>
        <w:jc w:val="both"/>
        <w:textAlignment w:val="auto"/>
        <w:rPr>
          <w:rFonts w:asciiTheme="majorHAnsi" w:hAnsiTheme="majorHAnsi" w:cs="Arial"/>
          <w:lang w:val="en-GB"/>
        </w:rPr>
      </w:pPr>
      <w:r>
        <w:rPr>
          <w:rFonts w:asciiTheme="majorHAnsi" w:hAnsiTheme="majorHAnsi" w:cs="Arial"/>
          <w:lang w:val="en-GB"/>
        </w:rPr>
        <w:t>T</w:t>
      </w:r>
      <w:r w:rsidR="001B0C15">
        <w:rPr>
          <w:rFonts w:asciiTheme="majorHAnsi" w:hAnsiTheme="majorHAnsi" w:cs="Arial"/>
          <w:lang w:val="en-GB"/>
        </w:rPr>
        <w:t xml:space="preserve">he project counts with the following </w:t>
      </w:r>
      <w:r w:rsidR="002C0417" w:rsidRPr="00CE7A5A">
        <w:rPr>
          <w:rFonts w:asciiTheme="majorHAnsi" w:hAnsiTheme="majorHAnsi" w:cs="Arial"/>
          <w:lang w:val="en-GB"/>
        </w:rPr>
        <w:t>Key stakeholders</w:t>
      </w:r>
      <w:r w:rsidR="001B0C15">
        <w:rPr>
          <w:rFonts w:asciiTheme="majorHAnsi" w:hAnsiTheme="majorHAnsi" w:cs="Arial"/>
          <w:lang w:val="en-GB"/>
        </w:rPr>
        <w:t>:</w:t>
      </w:r>
      <w:r w:rsidR="002C0417" w:rsidRPr="00CE7A5A">
        <w:rPr>
          <w:rFonts w:asciiTheme="majorHAnsi" w:hAnsiTheme="majorHAnsi" w:cs="Arial"/>
          <w:lang w:val="en-GB"/>
        </w:rPr>
        <w:t xml:space="preserve"> Ministry of Gender, Children and Social Action; the</w:t>
      </w:r>
      <w:r w:rsidR="000B1607">
        <w:rPr>
          <w:rFonts w:asciiTheme="majorHAnsi" w:hAnsiTheme="majorHAnsi" w:cs="Arial"/>
          <w:lang w:val="en-GB"/>
        </w:rPr>
        <w:t xml:space="preserve"> Governments of Iceland and the Kingdom of Norway</w:t>
      </w:r>
      <w:r w:rsidR="0082262D">
        <w:rPr>
          <w:rFonts w:asciiTheme="majorHAnsi" w:hAnsiTheme="majorHAnsi" w:cs="Arial"/>
          <w:lang w:val="en-GB"/>
        </w:rPr>
        <w:t xml:space="preserve"> (donors)</w:t>
      </w:r>
      <w:r w:rsidR="002C0417" w:rsidRPr="00CE7A5A">
        <w:rPr>
          <w:rFonts w:asciiTheme="majorHAnsi" w:hAnsiTheme="majorHAnsi" w:cs="Arial"/>
          <w:lang w:val="en-GB"/>
        </w:rPr>
        <w:t xml:space="preserve">, </w:t>
      </w:r>
      <w:r w:rsidR="000B1607">
        <w:rPr>
          <w:rFonts w:asciiTheme="majorHAnsi" w:hAnsiTheme="majorHAnsi" w:cs="Arial"/>
          <w:lang w:val="en-GB"/>
        </w:rPr>
        <w:t>Ministry of Interior</w:t>
      </w:r>
      <w:r w:rsidR="002C0417" w:rsidRPr="00CE7A5A">
        <w:rPr>
          <w:rFonts w:asciiTheme="majorHAnsi" w:hAnsiTheme="majorHAnsi" w:cs="Arial"/>
          <w:lang w:val="en-GB"/>
        </w:rPr>
        <w:t xml:space="preserve">, </w:t>
      </w:r>
      <w:r w:rsidR="000B1607">
        <w:rPr>
          <w:rFonts w:asciiTheme="majorHAnsi" w:hAnsiTheme="majorHAnsi" w:cs="Arial"/>
          <w:lang w:val="en-GB"/>
        </w:rPr>
        <w:t>Ministry of National Defence</w:t>
      </w:r>
      <w:r w:rsidR="002C0417" w:rsidRPr="00CE7A5A">
        <w:rPr>
          <w:rFonts w:asciiTheme="majorHAnsi" w:hAnsiTheme="majorHAnsi" w:cs="Arial"/>
          <w:lang w:val="en-GB"/>
        </w:rPr>
        <w:t>,</w:t>
      </w:r>
      <w:r w:rsidR="000B1607">
        <w:rPr>
          <w:rFonts w:asciiTheme="majorHAnsi" w:hAnsiTheme="majorHAnsi" w:cs="Arial"/>
          <w:lang w:val="en-GB"/>
        </w:rPr>
        <w:t xml:space="preserve"> </w:t>
      </w:r>
      <w:r w:rsidR="007438C6">
        <w:rPr>
          <w:rFonts w:asciiTheme="majorHAnsi" w:hAnsiTheme="majorHAnsi" w:cs="Arial"/>
          <w:lang w:val="en-GB"/>
        </w:rPr>
        <w:t>Civil Society organizations, especially women-led organizations/associations,</w:t>
      </w:r>
      <w:r w:rsidR="002C0417" w:rsidRPr="00CE7A5A">
        <w:rPr>
          <w:rFonts w:asciiTheme="majorHAnsi" w:hAnsiTheme="majorHAnsi" w:cs="Arial"/>
          <w:lang w:val="en-GB"/>
        </w:rPr>
        <w:t xml:space="preserve"> the provincial </w:t>
      </w:r>
      <w:proofErr w:type="gramStart"/>
      <w:r w:rsidR="002C0417" w:rsidRPr="00CE7A5A">
        <w:rPr>
          <w:rFonts w:asciiTheme="majorHAnsi" w:hAnsiTheme="majorHAnsi" w:cs="Arial"/>
          <w:lang w:val="en-GB"/>
        </w:rPr>
        <w:t>government</w:t>
      </w:r>
      <w:r w:rsidR="000B1607">
        <w:rPr>
          <w:rFonts w:asciiTheme="majorHAnsi" w:hAnsiTheme="majorHAnsi" w:cs="Arial"/>
          <w:lang w:val="en-GB"/>
        </w:rPr>
        <w:t>s</w:t>
      </w:r>
      <w:proofErr w:type="gramEnd"/>
      <w:r w:rsidR="002C0417" w:rsidRPr="00CE7A5A">
        <w:rPr>
          <w:rFonts w:asciiTheme="majorHAnsi" w:hAnsiTheme="majorHAnsi" w:cs="Arial"/>
          <w:lang w:val="en-GB"/>
        </w:rPr>
        <w:t xml:space="preserve"> and the governments of the target districts. </w:t>
      </w:r>
      <w:r w:rsidR="00FC1492">
        <w:rPr>
          <w:rFonts w:asciiTheme="majorHAnsi" w:hAnsiTheme="majorHAnsi" w:cs="Arial"/>
          <w:lang w:val="en-GB"/>
        </w:rPr>
        <w:t xml:space="preserve">And </w:t>
      </w:r>
      <w:r w:rsidR="00FC1492" w:rsidRPr="00CE7A5A">
        <w:rPr>
          <w:rFonts w:asciiTheme="majorHAnsi" w:hAnsiTheme="majorHAnsi" w:cs="Arial"/>
          <w:lang w:val="en-GB"/>
        </w:rPr>
        <w:t>the</w:t>
      </w:r>
      <w:r w:rsidR="002C0417" w:rsidRPr="00CE7A5A">
        <w:rPr>
          <w:rFonts w:asciiTheme="majorHAnsi" w:hAnsiTheme="majorHAnsi" w:cs="Arial"/>
          <w:lang w:val="en-GB"/>
        </w:rPr>
        <w:t xml:space="preserve"> project </w:t>
      </w:r>
      <w:r w:rsidR="007438C6">
        <w:rPr>
          <w:rFonts w:asciiTheme="majorHAnsi" w:hAnsiTheme="majorHAnsi" w:cs="Arial"/>
          <w:lang w:val="en-GB"/>
        </w:rPr>
        <w:t>Advisory Group</w:t>
      </w:r>
      <w:r w:rsidR="00703825">
        <w:rPr>
          <w:rFonts w:asciiTheme="majorHAnsi" w:hAnsiTheme="majorHAnsi" w:cs="Arial"/>
          <w:lang w:val="en-GB"/>
        </w:rPr>
        <w:t xml:space="preserve"> aiming at providing </w:t>
      </w:r>
      <w:r w:rsidR="00262BDE">
        <w:rPr>
          <w:rFonts w:asciiTheme="majorHAnsi" w:hAnsiTheme="majorHAnsi" w:cs="Arial"/>
          <w:lang w:val="en-GB"/>
        </w:rPr>
        <w:t>technical advice to the project implementation, including oversight of overall project</w:t>
      </w:r>
    </w:p>
    <w:p w14:paraId="430CF06A" w14:textId="77777777" w:rsidR="001B0C15" w:rsidRPr="00E752A3" w:rsidRDefault="001B0C15" w:rsidP="00441D8B">
      <w:pPr>
        <w:widowControl/>
        <w:spacing w:after="100" w:line="240" w:lineRule="auto"/>
        <w:jc w:val="both"/>
        <w:textAlignment w:val="auto"/>
        <w:rPr>
          <w:rFonts w:asciiTheme="majorHAnsi" w:hAnsiTheme="majorHAnsi" w:cs="Arial"/>
          <w:u w:val="single"/>
          <w:lang w:val="en-GB"/>
        </w:rPr>
      </w:pPr>
    </w:p>
    <w:p w14:paraId="47EB3935" w14:textId="66E38FB5" w:rsidR="002C0417" w:rsidRPr="00CE7A5A" w:rsidRDefault="002C0417" w:rsidP="00441D8B">
      <w:pPr>
        <w:widowControl/>
        <w:spacing w:after="100" w:line="240" w:lineRule="auto"/>
        <w:jc w:val="both"/>
        <w:textAlignment w:val="auto"/>
        <w:rPr>
          <w:rFonts w:asciiTheme="majorHAnsi" w:hAnsiTheme="majorHAnsi" w:cs="Arial"/>
          <w:lang w:val="en-GB"/>
        </w:rPr>
      </w:pPr>
      <w:r w:rsidRPr="00CE7A5A">
        <w:rPr>
          <w:rFonts w:asciiTheme="majorHAnsi" w:hAnsiTheme="majorHAnsi" w:cs="Arial"/>
          <w:lang w:val="en-GB"/>
        </w:rPr>
        <w:t>The project management structure is composed of:</w:t>
      </w:r>
    </w:p>
    <w:p w14:paraId="12082C0E" w14:textId="5FDFD09D" w:rsidR="001B7943" w:rsidRDefault="001B7943" w:rsidP="009E7F1B">
      <w:pPr>
        <w:pStyle w:val="ListParagraph"/>
      </w:pPr>
      <w:r>
        <w:t xml:space="preserve">a programme specialist, based in Maputo, who is responsible for the overall supervision of all programmatic management, </w:t>
      </w:r>
      <w:r w:rsidRPr="00CE7A5A">
        <w:t>partnership building</w:t>
      </w:r>
      <w:r w:rsidRPr="001B7943">
        <w:t xml:space="preserve"> </w:t>
      </w:r>
      <w:r w:rsidRPr="00CE7A5A">
        <w:t xml:space="preserve">and staff management in the </w:t>
      </w:r>
      <w:proofErr w:type="gramStart"/>
      <w:r w:rsidRPr="00CE7A5A">
        <w:t>project</w:t>
      </w:r>
      <w:r>
        <w:t>;</w:t>
      </w:r>
      <w:proofErr w:type="gramEnd"/>
    </w:p>
    <w:p w14:paraId="25FE8E42" w14:textId="19C4AF2B" w:rsidR="002C0417" w:rsidRPr="00CE7A5A" w:rsidRDefault="002C0417" w:rsidP="009E7F1B">
      <w:pPr>
        <w:pStyle w:val="ListParagraph"/>
      </w:pPr>
      <w:r w:rsidRPr="00CE7A5A">
        <w:t>a Programme Officer, based in Maputo, who is responsible for the overall project and financial management</w:t>
      </w:r>
      <w:r w:rsidR="001B7943">
        <w:t xml:space="preserve"> and</w:t>
      </w:r>
      <w:r w:rsidRPr="00CE7A5A">
        <w:t xml:space="preserve"> technical support in the </w:t>
      </w:r>
      <w:proofErr w:type="gramStart"/>
      <w:r w:rsidRPr="00CE7A5A">
        <w:t>project;</w:t>
      </w:r>
      <w:proofErr w:type="gramEnd"/>
    </w:p>
    <w:p w14:paraId="031D050F" w14:textId="1EC2752A" w:rsidR="002C0417" w:rsidRPr="00CE7A5A" w:rsidRDefault="002C0417" w:rsidP="009E7F1B">
      <w:pPr>
        <w:pStyle w:val="ListParagraph"/>
      </w:pPr>
      <w:r w:rsidRPr="00CE7A5A">
        <w:t>a Project</w:t>
      </w:r>
      <w:r w:rsidR="001B7943">
        <w:t xml:space="preserve"> </w:t>
      </w:r>
      <w:r w:rsidRPr="00CE7A5A">
        <w:t xml:space="preserve">Officer, based in </w:t>
      </w:r>
      <w:r w:rsidR="001B7943">
        <w:t>Ministry of Gender, Children and Social Action</w:t>
      </w:r>
      <w:r w:rsidRPr="00CE7A5A">
        <w:t xml:space="preserve">, responsible for </w:t>
      </w:r>
      <w:r w:rsidR="007438C6">
        <w:t>providing technical support to the Ministry of Gender, Children and Social Action in created WPS unit</w:t>
      </w:r>
      <w:r w:rsidR="0029086E">
        <w:t xml:space="preserve">, as well as responsible for the project </w:t>
      </w:r>
      <w:r w:rsidRPr="00CE7A5A">
        <w:t>coordination</w:t>
      </w:r>
      <w:r w:rsidR="0029086E">
        <w:t xml:space="preserve"> and implementation</w:t>
      </w:r>
      <w:r w:rsidRPr="00CE7A5A">
        <w:t xml:space="preserve"> with local </w:t>
      </w:r>
      <w:r w:rsidR="0029086E">
        <w:t xml:space="preserve">government </w:t>
      </w:r>
      <w:r w:rsidRPr="00CE7A5A">
        <w:t>partners at provincial and district levels.</w:t>
      </w:r>
    </w:p>
    <w:p w14:paraId="5D09588C" w14:textId="77777777" w:rsidR="002C0417" w:rsidRPr="00CE7A5A" w:rsidRDefault="002C0417">
      <w:pPr>
        <w:spacing w:after="100" w:line="276" w:lineRule="auto"/>
        <w:rPr>
          <w:rFonts w:asciiTheme="majorHAnsi" w:eastAsiaTheme="minorEastAsia" w:hAnsiTheme="majorHAnsi" w:cs="Calibri"/>
          <w:lang w:val="en-GB" w:eastAsia="ja-JP"/>
        </w:rPr>
      </w:pPr>
    </w:p>
    <w:p w14:paraId="5023D244" w14:textId="06388FE9" w:rsidR="00440E2F" w:rsidRPr="00CE7A5A" w:rsidRDefault="00440E2F">
      <w:pPr>
        <w:pStyle w:val="HEADLINE3ALL"/>
        <w:spacing w:after="100" w:line="276" w:lineRule="auto"/>
        <w:jc w:val="left"/>
        <w:rPr>
          <w:rFonts w:asciiTheme="majorHAnsi" w:hAnsiTheme="majorHAnsi" w:cs="TheSansSemiBold-Plain"/>
          <w:b w:val="0"/>
          <w:bCs w:val="0"/>
          <w:color w:val="000000"/>
          <w:sz w:val="24"/>
          <w:szCs w:val="24"/>
          <w:lang w:val="en-GB"/>
        </w:rPr>
      </w:pPr>
      <w:r w:rsidRPr="00CE7A5A">
        <w:rPr>
          <w:rFonts w:asciiTheme="majorHAnsi" w:hAnsiTheme="majorHAnsi"/>
          <w:sz w:val="24"/>
          <w:szCs w:val="24"/>
          <w:lang w:val="en-GB"/>
        </w:rPr>
        <w:t xml:space="preserve">III. Purpose (and use of the evaluation) </w:t>
      </w:r>
    </w:p>
    <w:p w14:paraId="7151DFC6" w14:textId="71942A66" w:rsidR="00086050" w:rsidRDefault="00821CB2" w:rsidP="00C344A7">
      <w:pPr>
        <w:spacing w:after="100" w:line="240" w:lineRule="auto"/>
        <w:jc w:val="both"/>
        <w:rPr>
          <w:rFonts w:asciiTheme="majorHAnsi" w:hAnsiTheme="majorHAnsi"/>
          <w:lang w:val="en-GB"/>
        </w:rPr>
      </w:pPr>
      <w:r>
        <w:rPr>
          <w:rFonts w:asciiTheme="majorHAnsi" w:hAnsiTheme="majorHAnsi"/>
          <w:lang w:val="en-GB"/>
        </w:rPr>
        <w:t>The</w:t>
      </w:r>
      <w:r w:rsidRPr="00821CB2">
        <w:rPr>
          <w:rFonts w:asciiTheme="majorHAnsi" w:hAnsiTheme="majorHAnsi"/>
          <w:lang w:val="en-GB"/>
        </w:rPr>
        <w:t xml:space="preserve"> final, end-of-programme evaluation</w:t>
      </w:r>
      <w:r w:rsidR="00F07845" w:rsidRPr="00F07845">
        <w:rPr>
          <w:rFonts w:asciiTheme="majorHAnsi" w:hAnsiTheme="majorHAnsi"/>
          <w:lang w:val="en-GB"/>
        </w:rPr>
        <w:t xml:space="preserve"> will </w:t>
      </w:r>
      <w:r w:rsidR="005F1436">
        <w:rPr>
          <w:rFonts w:asciiTheme="majorHAnsi" w:hAnsiTheme="majorHAnsi"/>
          <w:lang w:val="en-GB"/>
        </w:rPr>
        <w:t xml:space="preserve">serve </w:t>
      </w:r>
      <w:r w:rsidR="00F07845" w:rsidRPr="00F07845">
        <w:rPr>
          <w:rFonts w:asciiTheme="majorHAnsi" w:hAnsiTheme="majorHAnsi"/>
          <w:lang w:val="en-GB"/>
        </w:rPr>
        <w:t>to evaluate the design, implementation, management, and</w:t>
      </w:r>
      <w:r w:rsidR="00F07845">
        <w:rPr>
          <w:rFonts w:asciiTheme="majorHAnsi" w:hAnsiTheme="majorHAnsi"/>
          <w:lang w:val="en-GB"/>
        </w:rPr>
        <w:t xml:space="preserve"> </w:t>
      </w:r>
      <w:r w:rsidR="00F07845" w:rsidRPr="00F07845">
        <w:rPr>
          <w:rFonts w:asciiTheme="majorHAnsi" w:hAnsiTheme="majorHAnsi"/>
          <w:lang w:val="en-GB"/>
        </w:rPr>
        <w:t xml:space="preserve">outcomes of </w:t>
      </w:r>
      <w:r w:rsidR="00F07845">
        <w:rPr>
          <w:rFonts w:asciiTheme="majorHAnsi" w:hAnsiTheme="majorHAnsi"/>
          <w:lang w:val="en-GB"/>
        </w:rPr>
        <w:t>the WPS p</w:t>
      </w:r>
      <w:r w:rsidR="0082262D">
        <w:rPr>
          <w:rFonts w:asciiTheme="majorHAnsi" w:hAnsiTheme="majorHAnsi"/>
          <w:lang w:val="en-GB"/>
        </w:rPr>
        <w:t xml:space="preserve">roject </w:t>
      </w:r>
      <w:r w:rsidR="00B574E7" w:rsidRPr="00F07845">
        <w:rPr>
          <w:rFonts w:asciiTheme="majorHAnsi" w:hAnsiTheme="majorHAnsi"/>
          <w:lang w:val="en-GB"/>
        </w:rPr>
        <w:t>to</w:t>
      </w:r>
      <w:r w:rsidR="00F07845" w:rsidRPr="00F07845">
        <w:rPr>
          <w:rFonts w:asciiTheme="majorHAnsi" w:hAnsiTheme="majorHAnsi"/>
          <w:lang w:val="en-GB"/>
        </w:rPr>
        <w:t xml:space="preserve"> identify lessons</w:t>
      </w:r>
      <w:r w:rsidR="0082262D">
        <w:rPr>
          <w:rFonts w:asciiTheme="majorHAnsi" w:hAnsiTheme="majorHAnsi"/>
          <w:lang w:val="en-GB"/>
        </w:rPr>
        <w:t xml:space="preserve">, </w:t>
      </w:r>
      <w:r w:rsidR="00F07845" w:rsidRPr="00F07845">
        <w:rPr>
          <w:rFonts w:asciiTheme="majorHAnsi" w:hAnsiTheme="majorHAnsi"/>
          <w:lang w:val="en-GB"/>
        </w:rPr>
        <w:t>good practices that</w:t>
      </w:r>
      <w:r w:rsidR="00F07845">
        <w:rPr>
          <w:rFonts w:asciiTheme="majorHAnsi" w:hAnsiTheme="majorHAnsi"/>
          <w:lang w:val="en-GB"/>
        </w:rPr>
        <w:t xml:space="preserve"> </w:t>
      </w:r>
      <w:r w:rsidR="00F07845" w:rsidRPr="00F07845">
        <w:rPr>
          <w:rFonts w:asciiTheme="majorHAnsi" w:hAnsiTheme="majorHAnsi"/>
          <w:lang w:val="en-GB"/>
        </w:rPr>
        <w:t xml:space="preserve">can improve future such initiatives managed by the UN Women </w:t>
      </w:r>
      <w:r w:rsidR="00F07845">
        <w:rPr>
          <w:rFonts w:asciiTheme="majorHAnsi" w:hAnsiTheme="majorHAnsi"/>
          <w:lang w:val="en-GB"/>
        </w:rPr>
        <w:t xml:space="preserve">Country </w:t>
      </w:r>
      <w:r w:rsidR="00F07845" w:rsidRPr="00F07845">
        <w:rPr>
          <w:rFonts w:asciiTheme="majorHAnsi" w:hAnsiTheme="majorHAnsi"/>
          <w:lang w:val="en-GB"/>
        </w:rPr>
        <w:t>Office</w:t>
      </w:r>
      <w:r w:rsidR="0082262D">
        <w:rPr>
          <w:rFonts w:asciiTheme="majorHAnsi" w:hAnsiTheme="majorHAnsi"/>
          <w:lang w:val="en-GB"/>
        </w:rPr>
        <w:t>, including accountability</w:t>
      </w:r>
      <w:r w:rsidR="00BA14E6">
        <w:rPr>
          <w:rFonts w:asciiTheme="majorHAnsi" w:hAnsiTheme="majorHAnsi"/>
          <w:lang w:val="en-GB"/>
        </w:rPr>
        <w:t xml:space="preserve">, learning and </w:t>
      </w:r>
      <w:r w:rsidR="00BA14E6">
        <w:rPr>
          <w:rFonts w:asciiTheme="majorHAnsi" w:hAnsiTheme="majorHAnsi"/>
          <w:lang w:val="en-GB"/>
        </w:rPr>
        <w:lastRenderedPageBreak/>
        <w:t>decision-making purposes</w:t>
      </w:r>
      <w:r w:rsidR="00062E23">
        <w:rPr>
          <w:rFonts w:asciiTheme="majorHAnsi" w:hAnsiTheme="majorHAnsi"/>
          <w:lang w:val="en-GB"/>
        </w:rPr>
        <w:t>. Moreover, t</w:t>
      </w:r>
      <w:r w:rsidR="00C344A7" w:rsidRPr="00C344A7">
        <w:rPr>
          <w:rFonts w:asciiTheme="majorHAnsi" w:hAnsiTheme="majorHAnsi"/>
          <w:lang w:val="en-GB"/>
        </w:rPr>
        <w:t>he evaluation is expected to provide forward-looking and actionable recommendations, based on</w:t>
      </w:r>
      <w:r w:rsidR="00C344A7">
        <w:rPr>
          <w:rFonts w:asciiTheme="majorHAnsi" w:hAnsiTheme="majorHAnsi"/>
          <w:lang w:val="en-GB"/>
        </w:rPr>
        <w:t xml:space="preserve"> </w:t>
      </w:r>
      <w:r w:rsidR="00C344A7" w:rsidRPr="00C344A7">
        <w:rPr>
          <w:rFonts w:asciiTheme="majorHAnsi" w:hAnsiTheme="majorHAnsi"/>
          <w:lang w:val="en-GB"/>
        </w:rPr>
        <w:t>previous work conducted and the current positioning of UN Women in this area.</w:t>
      </w:r>
    </w:p>
    <w:p w14:paraId="78D1AF5B" w14:textId="308FE46F" w:rsidR="008E089E" w:rsidRDefault="008E089E" w:rsidP="00441D8B">
      <w:pPr>
        <w:spacing w:after="100" w:line="240" w:lineRule="auto"/>
        <w:jc w:val="both"/>
        <w:rPr>
          <w:rFonts w:asciiTheme="majorHAnsi" w:hAnsiTheme="majorHAnsi"/>
          <w:lang w:val="en-GB"/>
        </w:rPr>
      </w:pPr>
      <w:r w:rsidRPr="00CE7A5A">
        <w:rPr>
          <w:rFonts w:asciiTheme="majorHAnsi" w:hAnsiTheme="majorHAnsi"/>
          <w:lang w:val="en-GB"/>
        </w:rPr>
        <w:t xml:space="preserve">The </w:t>
      </w:r>
      <w:r w:rsidR="006C0634">
        <w:rPr>
          <w:rFonts w:asciiTheme="majorHAnsi" w:hAnsiTheme="majorHAnsi"/>
          <w:lang w:val="en-GB"/>
        </w:rPr>
        <w:t xml:space="preserve">intended end users of this </w:t>
      </w:r>
      <w:r w:rsidRPr="00CE7A5A">
        <w:rPr>
          <w:rFonts w:asciiTheme="majorHAnsi" w:hAnsiTheme="majorHAnsi"/>
          <w:lang w:val="en-GB"/>
        </w:rPr>
        <w:t xml:space="preserve">evaluation </w:t>
      </w:r>
      <w:r w:rsidR="000427B3">
        <w:rPr>
          <w:rFonts w:asciiTheme="majorHAnsi" w:hAnsiTheme="majorHAnsi"/>
          <w:lang w:val="en-GB"/>
        </w:rPr>
        <w:t>are</w:t>
      </w:r>
      <w:r w:rsidRPr="00CE7A5A">
        <w:rPr>
          <w:rFonts w:asciiTheme="majorHAnsi" w:hAnsiTheme="majorHAnsi"/>
          <w:lang w:val="en-GB"/>
        </w:rPr>
        <w:t xml:space="preserve"> UN Women project management, </w:t>
      </w:r>
      <w:r w:rsidR="000427B3">
        <w:rPr>
          <w:rFonts w:asciiTheme="majorHAnsi" w:hAnsiTheme="majorHAnsi"/>
          <w:lang w:val="en-GB"/>
        </w:rPr>
        <w:t>UN Women</w:t>
      </w:r>
      <w:r w:rsidRPr="00CE7A5A">
        <w:rPr>
          <w:rFonts w:asciiTheme="majorHAnsi" w:hAnsiTheme="majorHAnsi"/>
          <w:lang w:val="en-GB"/>
        </w:rPr>
        <w:t xml:space="preserve"> country office and regional </w:t>
      </w:r>
      <w:r w:rsidR="000427B3">
        <w:rPr>
          <w:rFonts w:asciiTheme="majorHAnsi" w:hAnsiTheme="majorHAnsi"/>
          <w:lang w:val="en-GB"/>
        </w:rPr>
        <w:t xml:space="preserve">senior </w:t>
      </w:r>
      <w:r w:rsidRPr="00CE7A5A">
        <w:rPr>
          <w:rFonts w:asciiTheme="majorHAnsi" w:hAnsiTheme="majorHAnsi"/>
          <w:lang w:val="en-GB"/>
        </w:rPr>
        <w:t>management; the donor</w:t>
      </w:r>
      <w:r w:rsidR="00097881">
        <w:rPr>
          <w:rFonts w:asciiTheme="majorHAnsi" w:hAnsiTheme="majorHAnsi"/>
          <w:lang w:val="en-GB"/>
        </w:rPr>
        <w:t>s</w:t>
      </w:r>
      <w:r w:rsidRPr="00CE7A5A">
        <w:rPr>
          <w:rFonts w:asciiTheme="majorHAnsi" w:hAnsiTheme="majorHAnsi"/>
          <w:lang w:val="en-GB"/>
        </w:rPr>
        <w:t xml:space="preserve"> of the project, other donors interested in UN Women’s portfolio, UN Women’s </w:t>
      </w:r>
      <w:r w:rsidR="00DC78A8">
        <w:rPr>
          <w:rFonts w:asciiTheme="majorHAnsi" w:hAnsiTheme="majorHAnsi"/>
          <w:lang w:val="en-GB"/>
        </w:rPr>
        <w:t xml:space="preserve">main </w:t>
      </w:r>
      <w:r w:rsidRPr="00CE7A5A">
        <w:rPr>
          <w:rFonts w:asciiTheme="majorHAnsi" w:hAnsiTheme="majorHAnsi"/>
          <w:lang w:val="en-GB"/>
        </w:rPr>
        <w:t>partners (including the national government and the provincial government</w:t>
      </w:r>
      <w:r w:rsidR="0029086E">
        <w:rPr>
          <w:rFonts w:asciiTheme="majorHAnsi" w:hAnsiTheme="majorHAnsi"/>
          <w:lang w:val="en-GB"/>
        </w:rPr>
        <w:t>s</w:t>
      </w:r>
      <w:r w:rsidRPr="00CE7A5A">
        <w:rPr>
          <w:rFonts w:asciiTheme="majorHAnsi" w:hAnsiTheme="majorHAnsi"/>
          <w:lang w:val="en-GB"/>
        </w:rPr>
        <w:t>)</w:t>
      </w:r>
      <w:r w:rsidR="00990AE5" w:rsidRPr="00CE7A5A">
        <w:rPr>
          <w:rFonts w:asciiTheme="majorHAnsi" w:hAnsiTheme="majorHAnsi"/>
          <w:lang w:val="en-GB"/>
        </w:rPr>
        <w:t xml:space="preserve">; other stakeholders engaged stakeholders engaged in </w:t>
      </w:r>
      <w:r w:rsidR="0029086E">
        <w:rPr>
          <w:rFonts w:asciiTheme="majorHAnsi" w:hAnsiTheme="majorHAnsi"/>
          <w:lang w:val="en-GB"/>
        </w:rPr>
        <w:t>promotion of WPS agenda</w:t>
      </w:r>
      <w:r w:rsidR="00990AE5" w:rsidRPr="00CE7A5A">
        <w:rPr>
          <w:rFonts w:asciiTheme="majorHAnsi" w:hAnsiTheme="majorHAnsi"/>
          <w:lang w:val="en-GB"/>
        </w:rPr>
        <w:t>, in and out of Mozambique.</w:t>
      </w:r>
    </w:p>
    <w:p w14:paraId="653C7236" w14:textId="48577E50" w:rsidR="00D44B40" w:rsidRDefault="00D44B40" w:rsidP="00D44B40">
      <w:pPr>
        <w:spacing w:after="100" w:line="240" w:lineRule="auto"/>
        <w:jc w:val="both"/>
        <w:rPr>
          <w:rFonts w:asciiTheme="majorHAnsi" w:hAnsiTheme="majorHAnsi"/>
          <w:lang w:val="en-GB"/>
        </w:rPr>
      </w:pPr>
      <w:r w:rsidRPr="00D44B40">
        <w:rPr>
          <w:rFonts w:asciiTheme="majorHAnsi" w:hAnsiTheme="majorHAnsi"/>
          <w:lang w:val="en-GB"/>
        </w:rPr>
        <w:t>Aligned with United Nations Evaluation Group (UNEG) Norms and Standards, this evaluation</w:t>
      </w:r>
      <w:r w:rsidR="00921624">
        <w:rPr>
          <w:rFonts w:asciiTheme="majorHAnsi" w:hAnsiTheme="majorHAnsi"/>
          <w:lang w:val="en-GB"/>
        </w:rPr>
        <w:t xml:space="preserve"> </w:t>
      </w:r>
      <w:r w:rsidRPr="00D44B40">
        <w:rPr>
          <w:rFonts w:asciiTheme="majorHAnsi" w:hAnsiTheme="majorHAnsi"/>
          <w:lang w:val="en-GB"/>
        </w:rPr>
        <w:t>will have an explicit focus on utility. The evaluation will be shared with key stakeholders,</w:t>
      </w:r>
      <w:r w:rsidR="00921624">
        <w:rPr>
          <w:rFonts w:asciiTheme="majorHAnsi" w:hAnsiTheme="majorHAnsi"/>
          <w:lang w:val="en-GB"/>
        </w:rPr>
        <w:t xml:space="preserve"> </w:t>
      </w:r>
      <w:r w:rsidR="00230307" w:rsidRPr="00D44B40">
        <w:rPr>
          <w:rFonts w:asciiTheme="majorHAnsi" w:hAnsiTheme="majorHAnsi"/>
          <w:lang w:val="en-GB"/>
        </w:rPr>
        <w:t>donors,</w:t>
      </w:r>
      <w:r w:rsidRPr="00D44B40">
        <w:rPr>
          <w:rFonts w:asciiTheme="majorHAnsi" w:hAnsiTheme="majorHAnsi"/>
          <w:lang w:val="en-GB"/>
        </w:rPr>
        <w:t xml:space="preserve"> and partners. In line with UN Women Evaluation Policy a management response will be</w:t>
      </w:r>
      <w:r w:rsidR="00921624">
        <w:rPr>
          <w:rFonts w:asciiTheme="majorHAnsi" w:hAnsiTheme="majorHAnsi"/>
          <w:lang w:val="en-GB"/>
        </w:rPr>
        <w:t xml:space="preserve"> </w:t>
      </w:r>
      <w:r w:rsidRPr="00D44B40">
        <w:rPr>
          <w:rFonts w:asciiTheme="majorHAnsi" w:hAnsiTheme="majorHAnsi"/>
          <w:lang w:val="en-GB"/>
        </w:rPr>
        <w:t>prepared for this evaluation as practical means to enhance the use of evaluation findings and</w:t>
      </w:r>
      <w:r w:rsidR="00921624">
        <w:rPr>
          <w:rFonts w:asciiTheme="majorHAnsi" w:hAnsiTheme="majorHAnsi"/>
          <w:lang w:val="en-GB"/>
        </w:rPr>
        <w:t xml:space="preserve"> </w:t>
      </w:r>
      <w:r w:rsidRPr="00D44B40">
        <w:rPr>
          <w:rFonts w:asciiTheme="majorHAnsi" w:hAnsiTheme="majorHAnsi"/>
          <w:lang w:val="en-GB"/>
        </w:rPr>
        <w:t>follow-up to the evaluation recommendations. The management response will identify who is</w:t>
      </w:r>
      <w:r w:rsidR="00921624">
        <w:rPr>
          <w:rFonts w:asciiTheme="majorHAnsi" w:hAnsiTheme="majorHAnsi"/>
          <w:lang w:val="en-GB"/>
        </w:rPr>
        <w:t xml:space="preserve"> </w:t>
      </w:r>
      <w:r w:rsidRPr="00D44B40">
        <w:rPr>
          <w:rFonts w:asciiTheme="majorHAnsi" w:hAnsiTheme="majorHAnsi"/>
          <w:lang w:val="en-GB"/>
        </w:rPr>
        <w:t>responsible, what are the action points and the deadlines. It will be posted on the online UNW</w:t>
      </w:r>
      <w:r w:rsidR="00921624">
        <w:rPr>
          <w:rFonts w:asciiTheme="majorHAnsi" w:hAnsiTheme="majorHAnsi"/>
          <w:lang w:val="en-GB"/>
        </w:rPr>
        <w:t xml:space="preserve"> </w:t>
      </w:r>
      <w:r w:rsidRPr="00D44B40">
        <w:rPr>
          <w:rFonts w:asciiTheme="majorHAnsi" w:hAnsiTheme="majorHAnsi"/>
          <w:lang w:val="en-GB"/>
        </w:rPr>
        <w:t>‘Global Accountability and Tracking of Evaluation Use (GATE) System’ at</w:t>
      </w:r>
      <w:r w:rsidR="00921624">
        <w:rPr>
          <w:rFonts w:asciiTheme="majorHAnsi" w:hAnsiTheme="majorHAnsi"/>
          <w:lang w:val="en-GB"/>
        </w:rPr>
        <w:t xml:space="preserve"> </w:t>
      </w:r>
      <w:hyperlink r:id="rId10" w:history="1">
        <w:r w:rsidR="00921624" w:rsidRPr="00B23180">
          <w:rPr>
            <w:rStyle w:val="Hyperlink"/>
            <w:rFonts w:asciiTheme="majorHAnsi" w:hAnsiTheme="majorHAnsi"/>
            <w:lang w:val="en-GB"/>
          </w:rPr>
          <w:t>http://gate.unwomen.org/</w:t>
        </w:r>
      </w:hyperlink>
      <w:r w:rsidRPr="00D44B40">
        <w:rPr>
          <w:rFonts w:asciiTheme="majorHAnsi" w:hAnsiTheme="majorHAnsi"/>
          <w:lang w:val="en-GB"/>
        </w:rPr>
        <w:t>.</w:t>
      </w:r>
      <w:r w:rsidRPr="00D44B40">
        <w:rPr>
          <w:rFonts w:asciiTheme="majorHAnsi" w:hAnsiTheme="majorHAnsi"/>
          <w:lang w:val="en-GB"/>
        </w:rPr>
        <w:cr/>
      </w:r>
    </w:p>
    <w:p w14:paraId="3A5A7260" w14:textId="77777777" w:rsidR="00441D8B" w:rsidRPr="00CE7A5A" w:rsidRDefault="00441D8B">
      <w:pPr>
        <w:spacing w:after="100" w:line="276" w:lineRule="auto"/>
        <w:jc w:val="both"/>
        <w:rPr>
          <w:rFonts w:asciiTheme="majorHAnsi" w:hAnsiTheme="majorHAnsi" w:cs="TheSansBold-Plain"/>
          <w:bCs/>
          <w:color w:val="00ADEF"/>
          <w:lang w:val="en-GB"/>
        </w:rPr>
      </w:pPr>
    </w:p>
    <w:p w14:paraId="316031B0" w14:textId="2A38F4BB" w:rsidR="00440E2F" w:rsidRPr="00CE7A5A" w:rsidRDefault="00440E2F">
      <w:pPr>
        <w:pStyle w:val="HEADLINE3ALL"/>
        <w:spacing w:after="100" w:line="276" w:lineRule="auto"/>
        <w:jc w:val="left"/>
        <w:rPr>
          <w:rFonts w:asciiTheme="majorHAnsi" w:hAnsiTheme="majorHAnsi" w:cs="TheSansSemiBold-Plain"/>
          <w:b w:val="0"/>
          <w:bCs w:val="0"/>
          <w:color w:val="000000"/>
          <w:sz w:val="24"/>
          <w:szCs w:val="24"/>
          <w:lang w:val="en-GB"/>
        </w:rPr>
      </w:pPr>
      <w:r w:rsidRPr="00CE7A5A">
        <w:rPr>
          <w:rFonts w:asciiTheme="majorHAnsi" w:hAnsiTheme="majorHAnsi"/>
          <w:sz w:val="24"/>
          <w:szCs w:val="24"/>
          <w:lang w:val="en-GB"/>
        </w:rPr>
        <w:t xml:space="preserve">IV. </w:t>
      </w:r>
      <w:r w:rsidR="000B322A" w:rsidRPr="00CE7A5A">
        <w:rPr>
          <w:rFonts w:asciiTheme="majorHAnsi" w:hAnsiTheme="majorHAnsi"/>
          <w:sz w:val="24"/>
          <w:szCs w:val="24"/>
          <w:lang w:val="en-GB"/>
        </w:rPr>
        <w:t xml:space="preserve">Objectives </w:t>
      </w:r>
      <w:r w:rsidR="006E63F8" w:rsidRPr="00CE7A5A">
        <w:rPr>
          <w:rFonts w:asciiTheme="majorHAnsi" w:hAnsiTheme="majorHAnsi"/>
          <w:sz w:val="24"/>
          <w:szCs w:val="24"/>
          <w:lang w:val="en-GB"/>
        </w:rPr>
        <w:t>(evaluation criteria and key questions)</w:t>
      </w:r>
    </w:p>
    <w:p w14:paraId="6947F63B" w14:textId="43126DFD" w:rsidR="00226B71" w:rsidRPr="00CE7A5A" w:rsidRDefault="006C52C9" w:rsidP="00441D8B">
      <w:pPr>
        <w:shd w:val="clear" w:color="auto" w:fill="FFFFFF"/>
        <w:spacing w:after="100" w:line="240" w:lineRule="auto"/>
        <w:jc w:val="both"/>
        <w:rPr>
          <w:rFonts w:asciiTheme="majorHAnsi" w:hAnsiTheme="majorHAnsi"/>
          <w:lang w:val="en-GB"/>
        </w:rPr>
      </w:pPr>
      <w:r w:rsidRPr="00CE7A5A">
        <w:rPr>
          <w:rFonts w:asciiTheme="majorHAnsi" w:hAnsiTheme="majorHAnsi"/>
          <w:lang w:val="en-GB"/>
        </w:rPr>
        <w:t>Considering the mandates to incorporate human rights and gender equality in all UN work and the UN Women Evaluation Policy, which promotes the integration of women’s rights and gender equality principles, these dimensions will have a special attention in this evaluation. A specific evaluation objective on human rights and gender equality is included as well as considered under each evaluation criterion.</w:t>
      </w:r>
      <w:r w:rsidRPr="00CE7A5A">
        <w:rPr>
          <w:rFonts w:asciiTheme="majorHAnsi" w:hAnsiTheme="majorHAnsi"/>
          <w:lang w:val="en-GB"/>
        </w:rPr>
        <w:cr/>
      </w:r>
    </w:p>
    <w:p w14:paraId="26BEE063" w14:textId="3E25D179" w:rsidR="005E2850" w:rsidRPr="00CE7A5A" w:rsidRDefault="005E2850" w:rsidP="00441D8B">
      <w:pPr>
        <w:shd w:val="clear" w:color="auto" w:fill="FFFFFF"/>
        <w:spacing w:after="100" w:line="240" w:lineRule="auto"/>
        <w:jc w:val="both"/>
        <w:rPr>
          <w:rFonts w:asciiTheme="majorHAnsi" w:hAnsiTheme="majorHAnsi"/>
          <w:lang w:val="en-GB"/>
        </w:rPr>
      </w:pPr>
      <w:r w:rsidRPr="00CE7A5A">
        <w:rPr>
          <w:rFonts w:asciiTheme="majorHAnsi" w:hAnsiTheme="majorHAnsi"/>
          <w:lang w:val="en-GB"/>
        </w:rPr>
        <w:t xml:space="preserve">The overall objectives of this evaluation are to: </w:t>
      </w:r>
    </w:p>
    <w:p w14:paraId="68C0E0D6" w14:textId="77777777" w:rsidR="00B97050" w:rsidRDefault="00B97050" w:rsidP="009E7F1B">
      <w:pPr>
        <w:pStyle w:val="ListParagraph"/>
      </w:pPr>
      <w:bookmarkStart w:id="0" w:name="_Hlk509497174"/>
      <w:r w:rsidRPr="00CE7A5A">
        <w:t xml:space="preserve">Analyse how human rights approach and gender equality principles are integrated in the </w:t>
      </w:r>
      <w:proofErr w:type="gramStart"/>
      <w:r w:rsidRPr="00CE7A5A">
        <w:t>interventions;</w:t>
      </w:r>
      <w:proofErr w:type="gramEnd"/>
    </w:p>
    <w:p w14:paraId="4316A993" w14:textId="614FE574" w:rsidR="003A77F0" w:rsidRDefault="006E338A" w:rsidP="00213F46">
      <w:pPr>
        <w:pStyle w:val="ListParagraph"/>
      </w:pPr>
      <w:r w:rsidRPr="006E338A">
        <w:t> </w:t>
      </w:r>
      <w:r>
        <w:t xml:space="preserve">Assess </w:t>
      </w:r>
      <w:r w:rsidRPr="00E179CA">
        <w:rPr>
          <w:b/>
          <w:bCs/>
        </w:rPr>
        <w:t>Coherence</w:t>
      </w:r>
      <w:r w:rsidR="00E179CA" w:rsidRPr="00E179CA">
        <w:rPr>
          <w:b/>
          <w:bCs/>
        </w:rPr>
        <w:t xml:space="preserve"> </w:t>
      </w:r>
      <w:r w:rsidR="00E179CA">
        <w:t>(internal and external)</w:t>
      </w:r>
      <w:r w:rsidR="008366FA">
        <w:t xml:space="preserve"> </w:t>
      </w:r>
      <w:r w:rsidR="00E179CA">
        <w:t xml:space="preserve">of the project on </w:t>
      </w:r>
      <w:r w:rsidR="008366FA">
        <w:t>h</w:t>
      </w:r>
      <w:r w:rsidRPr="006E338A">
        <w:t>ow well the intervention fit</w:t>
      </w:r>
      <w:r w:rsidR="008366FA">
        <w:t xml:space="preserve"> and its</w:t>
      </w:r>
      <w:r w:rsidR="003C5D43">
        <w:t xml:space="preserve"> </w:t>
      </w:r>
      <w:r w:rsidRPr="006E338A">
        <w:t>compatibility</w:t>
      </w:r>
      <w:r w:rsidR="003C5D43">
        <w:t xml:space="preserve"> </w:t>
      </w:r>
      <w:r w:rsidRPr="006E338A">
        <w:t>with other</w:t>
      </w:r>
      <w:r w:rsidR="003C5D43">
        <w:t>s</w:t>
      </w:r>
      <w:r w:rsidRPr="006E338A">
        <w:t xml:space="preserve"> in </w:t>
      </w:r>
      <w:r w:rsidR="003C5D43">
        <w:t>the CO</w:t>
      </w:r>
      <w:r w:rsidR="00C12ECE">
        <w:t xml:space="preserve"> and Country in general. </w:t>
      </w:r>
    </w:p>
    <w:p w14:paraId="03B30132" w14:textId="73955624" w:rsidR="005E2850" w:rsidRPr="00CE7A5A" w:rsidRDefault="005E2850" w:rsidP="009E7F1B">
      <w:pPr>
        <w:pStyle w:val="ListParagraph"/>
      </w:pPr>
      <w:r w:rsidRPr="00CE7A5A">
        <w:t xml:space="preserve">Assess the </w:t>
      </w:r>
      <w:r w:rsidRPr="00CE7A5A">
        <w:rPr>
          <w:b/>
        </w:rPr>
        <w:t>relevance</w:t>
      </w:r>
      <w:r w:rsidRPr="00CE7A5A">
        <w:t xml:space="preserve"> of the project at national level including alignment with international agreements and conventions on</w:t>
      </w:r>
      <w:r w:rsidR="00B97050">
        <w:t xml:space="preserve"> WPS and other</w:t>
      </w:r>
      <w:r w:rsidRPr="00CE7A5A">
        <w:t xml:space="preserve"> gender e</w:t>
      </w:r>
      <w:r w:rsidR="00FB637B" w:rsidRPr="00CE7A5A">
        <w:t>quality and women’s empowerment</w:t>
      </w:r>
      <w:r w:rsidR="00B97050">
        <w:t xml:space="preserve"> </w:t>
      </w:r>
    </w:p>
    <w:p w14:paraId="4714092C" w14:textId="655C39AC" w:rsidR="00C50FA6" w:rsidRPr="00CE7A5A" w:rsidRDefault="005E2850" w:rsidP="009E7F1B">
      <w:pPr>
        <w:pStyle w:val="ListParagraph"/>
      </w:pPr>
      <w:r w:rsidRPr="00CE7A5A">
        <w:t xml:space="preserve">Assess the </w:t>
      </w:r>
      <w:r w:rsidRPr="00CE7A5A">
        <w:rPr>
          <w:b/>
        </w:rPr>
        <w:t>effectiveness</w:t>
      </w:r>
      <w:r w:rsidR="009100C5" w:rsidRPr="001A03EF">
        <w:rPr>
          <w:rFonts w:cs="Calibri"/>
        </w:rPr>
        <w:t xml:space="preserve"> </w:t>
      </w:r>
      <w:r w:rsidRPr="00CE7A5A">
        <w:t xml:space="preserve">in </w:t>
      </w:r>
      <w:r w:rsidR="006932BB" w:rsidRPr="00CE7A5A">
        <w:t xml:space="preserve">achieving </w:t>
      </w:r>
      <w:r w:rsidRPr="00CE7A5A">
        <w:t>expected results</w:t>
      </w:r>
      <w:r w:rsidR="00FB637B" w:rsidRPr="00CE7A5A">
        <w:t xml:space="preserve">, including the effectiveness of programming strategies in implementing global commitments within national priorities for </w:t>
      </w:r>
      <w:r w:rsidR="00E467B5">
        <w:t>in working toward to achieve expected results</w:t>
      </w:r>
      <w:r w:rsidR="00B97050">
        <w:t>,</w:t>
      </w:r>
      <w:r w:rsidR="00FB637B" w:rsidRPr="00CE7A5A">
        <w:t xml:space="preserve"> with a special focus on innovative, </w:t>
      </w:r>
      <w:proofErr w:type="gramStart"/>
      <w:r w:rsidR="00FB637B" w:rsidRPr="00CE7A5A">
        <w:t>scalable</w:t>
      </w:r>
      <w:proofErr w:type="gramEnd"/>
      <w:r w:rsidR="00FB637B" w:rsidRPr="00CE7A5A">
        <w:t xml:space="preserve"> and replicable interventions. The evaluation should also investigate the contextual factors that</w:t>
      </w:r>
      <w:r w:rsidR="00B97050">
        <w:t xml:space="preserve"> are</w:t>
      </w:r>
      <w:r w:rsidR="00FB637B" w:rsidRPr="00CE7A5A">
        <w:t xml:space="preserve"> enabl</w:t>
      </w:r>
      <w:r w:rsidR="00B97050">
        <w:t>ing</w:t>
      </w:r>
      <w:r w:rsidR="00FB637B" w:rsidRPr="00CE7A5A">
        <w:t xml:space="preserve"> or restric</w:t>
      </w:r>
      <w:r w:rsidR="000B322A" w:rsidRPr="00CE7A5A">
        <w:t>t</w:t>
      </w:r>
      <w:r w:rsidR="00B97050">
        <w:t>ing</w:t>
      </w:r>
      <w:r w:rsidR="000B322A" w:rsidRPr="00CE7A5A">
        <w:t xml:space="preserve"> the achievement of </w:t>
      </w:r>
      <w:proofErr w:type="gramStart"/>
      <w:r w:rsidR="000B322A" w:rsidRPr="00CE7A5A">
        <w:t>results;</w:t>
      </w:r>
      <w:proofErr w:type="gramEnd"/>
    </w:p>
    <w:p w14:paraId="632AB0D6" w14:textId="0B50A9EF" w:rsidR="006932BB" w:rsidRPr="00CE7A5A" w:rsidRDefault="006932BB" w:rsidP="009E7F1B">
      <w:pPr>
        <w:pStyle w:val="ListParagraph"/>
      </w:pPr>
      <w:r w:rsidRPr="00CE7A5A">
        <w:rPr>
          <w:b/>
        </w:rPr>
        <w:t xml:space="preserve">Assess the organizational efficiency </w:t>
      </w:r>
      <w:r w:rsidRPr="00CE7A5A">
        <w:t xml:space="preserve">of the project, in terms of financial management and human resource </w:t>
      </w:r>
      <w:proofErr w:type="gramStart"/>
      <w:r w:rsidRPr="00CE7A5A">
        <w:t>investments;</w:t>
      </w:r>
      <w:proofErr w:type="gramEnd"/>
    </w:p>
    <w:p w14:paraId="0B13D9D7" w14:textId="70B9C405" w:rsidR="00C50FA6" w:rsidRPr="00CE7A5A" w:rsidRDefault="00C50FA6" w:rsidP="009E7F1B">
      <w:pPr>
        <w:pStyle w:val="ListParagraph"/>
      </w:pPr>
      <w:r w:rsidRPr="00CE7A5A">
        <w:t xml:space="preserve">Assess the </w:t>
      </w:r>
      <w:r w:rsidR="009100C5">
        <w:t>initial</w:t>
      </w:r>
      <w:r w:rsidR="00B97050">
        <w:t xml:space="preserve"> </w:t>
      </w:r>
      <w:r w:rsidR="00B97050" w:rsidRPr="00B97050">
        <w:rPr>
          <w:b/>
          <w:bCs/>
        </w:rPr>
        <w:t>i</w:t>
      </w:r>
      <w:r w:rsidRPr="00CE7A5A">
        <w:rPr>
          <w:b/>
        </w:rPr>
        <w:t>mpact</w:t>
      </w:r>
      <w:r w:rsidRPr="00CE7A5A">
        <w:t xml:space="preserve"> of the intervention on the lives of beneficiaries, communities, and institutions involved in the </w:t>
      </w:r>
      <w:proofErr w:type="gramStart"/>
      <w:r w:rsidRPr="00CE7A5A">
        <w:t>project;</w:t>
      </w:r>
      <w:proofErr w:type="gramEnd"/>
    </w:p>
    <w:p w14:paraId="60578B17" w14:textId="265FE8BA" w:rsidR="00D4769C" w:rsidRPr="00CE7A5A" w:rsidRDefault="00D4769C" w:rsidP="009E7F1B">
      <w:pPr>
        <w:pStyle w:val="ListParagraph"/>
      </w:pPr>
      <w:r w:rsidRPr="00CE7A5A">
        <w:lastRenderedPageBreak/>
        <w:t xml:space="preserve">Assess the potential </w:t>
      </w:r>
      <w:r w:rsidRPr="00CE7A5A">
        <w:rPr>
          <w:b/>
        </w:rPr>
        <w:t>sustainability</w:t>
      </w:r>
      <w:r w:rsidRPr="00CE7A5A">
        <w:t xml:space="preserve"> of the interventions</w:t>
      </w:r>
      <w:r w:rsidR="009100C5">
        <w:t xml:space="preserve"> in achieving gender equality and women’s empowerment in the context of WPS</w:t>
      </w:r>
      <w:r w:rsidR="00507F6B">
        <w:t xml:space="preserve">. </w:t>
      </w:r>
      <w:r w:rsidRPr="00CE7A5A">
        <w:t xml:space="preserve"> </w:t>
      </w:r>
    </w:p>
    <w:p w14:paraId="22FE52F1" w14:textId="50D19D8D" w:rsidR="000A0681" w:rsidRPr="000A0681" w:rsidRDefault="000A0681" w:rsidP="009E7F1B">
      <w:pPr>
        <w:pStyle w:val="ListParagraph"/>
      </w:pPr>
      <w:r w:rsidRPr="000A0681">
        <w:t xml:space="preserve">Assess the </w:t>
      </w:r>
      <w:r w:rsidRPr="00BE5D30">
        <w:rPr>
          <w:b/>
          <w:bCs/>
        </w:rPr>
        <w:t>functioning and effectiveness of the Monitoring, Evaluation and Knowledge Management system</w:t>
      </w:r>
      <w:r w:rsidRPr="000A0681">
        <w:t>, identifying and validating lessons learned, good practices and examples of innovat</w:t>
      </w:r>
      <w:r>
        <w:t>ion</w:t>
      </w:r>
      <w:r w:rsidRPr="000A0681">
        <w:t>;</w:t>
      </w:r>
      <w:r w:rsidR="002F639B">
        <w:t xml:space="preserve"> and</w:t>
      </w:r>
    </w:p>
    <w:bookmarkEnd w:id="0"/>
    <w:p w14:paraId="3A8BF120" w14:textId="05703366" w:rsidR="00E467B5" w:rsidRPr="00370788" w:rsidRDefault="005E2850" w:rsidP="009E7F1B">
      <w:pPr>
        <w:pStyle w:val="ListParagraph"/>
      </w:pPr>
      <w:r w:rsidRPr="00CE7A5A">
        <w:t xml:space="preserve">Provide </w:t>
      </w:r>
      <w:r w:rsidRPr="00370788">
        <w:rPr>
          <w:b/>
        </w:rPr>
        <w:t>actionable recommendations</w:t>
      </w:r>
      <w:r w:rsidRPr="00CE7A5A">
        <w:t xml:space="preserve"> with respect to improving </w:t>
      </w:r>
      <w:r w:rsidR="00AA0243">
        <w:t xml:space="preserve">the project and </w:t>
      </w:r>
      <w:r w:rsidR="005D17E2" w:rsidRPr="00CE7A5A">
        <w:t>similar programmes in the future</w:t>
      </w:r>
      <w:r w:rsidR="000B322A" w:rsidRPr="00CE7A5A">
        <w:t>.</w:t>
      </w:r>
    </w:p>
    <w:p w14:paraId="6421E981" w14:textId="77777777" w:rsidR="001F5DBE" w:rsidRPr="00CE7A5A" w:rsidRDefault="001F5DBE" w:rsidP="00441D8B">
      <w:pPr>
        <w:pStyle w:val="HEADLINE3ALL"/>
        <w:spacing w:after="100" w:line="240" w:lineRule="auto"/>
        <w:jc w:val="left"/>
        <w:rPr>
          <w:rFonts w:asciiTheme="majorHAnsi" w:hAnsiTheme="majorHAnsi" w:cs="Cambria"/>
          <w:bCs w:val="0"/>
          <w:color w:val="000000"/>
          <w:sz w:val="24"/>
          <w:szCs w:val="24"/>
          <w:lang w:val="en-GB"/>
        </w:rPr>
      </w:pPr>
    </w:p>
    <w:p w14:paraId="7285B0F8" w14:textId="0BEA35E7" w:rsidR="00440E2F" w:rsidRPr="00CE7A5A" w:rsidRDefault="002D0983" w:rsidP="00441D8B">
      <w:pPr>
        <w:pStyle w:val="HEADLINE3ALL"/>
        <w:spacing w:after="100" w:line="240" w:lineRule="auto"/>
        <w:jc w:val="left"/>
        <w:rPr>
          <w:rFonts w:asciiTheme="majorHAnsi" w:hAnsiTheme="majorHAnsi" w:cs="Cambria"/>
          <w:bCs w:val="0"/>
          <w:color w:val="000000"/>
          <w:sz w:val="24"/>
          <w:szCs w:val="24"/>
          <w:lang w:val="en-GB"/>
        </w:rPr>
      </w:pPr>
      <w:r w:rsidRPr="00CE7A5A">
        <w:rPr>
          <w:rFonts w:asciiTheme="majorHAnsi" w:hAnsiTheme="majorHAnsi" w:cs="Cambria"/>
          <w:bCs w:val="0"/>
          <w:color w:val="000000"/>
          <w:sz w:val="24"/>
          <w:szCs w:val="24"/>
          <w:lang w:val="en-GB"/>
        </w:rPr>
        <w:t>Key E</w:t>
      </w:r>
      <w:r w:rsidR="00440E2F" w:rsidRPr="00CE7A5A">
        <w:rPr>
          <w:rFonts w:asciiTheme="majorHAnsi" w:hAnsiTheme="majorHAnsi" w:cs="Cambria"/>
          <w:bCs w:val="0"/>
          <w:color w:val="000000"/>
          <w:sz w:val="24"/>
          <w:szCs w:val="24"/>
          <w:lang w:val="en-GB"/>
        </w:rPr>
        <w:t>valuation</w:t>
      </w:r>
      <w:r w:rsidRPr="00CE7A5A">
        <w:rPr>
          <w:rFonts w:asciiTheme="majorHAnsi" w:hAnsiTheme="majorHAnsi" w:cs="Cambria"/>
          <w:bCs w:val="0"/>
          <w:color w:val="000000"/>
          <w:sz w:val="24"/>
          <w:szCs w:val="24"/>
          <w:lang w:val="en-GB"/>
        </w:rPr>
        <w:t xml:space="preserve"> Questions</w:t>
      </w:r>
    </w:p>
    <w:p w14:paraId="01341D1F" w14:textId="6D9B0E10" w:rsidR="00A64C4E" w:rsidRDefault="00092634" w:rsidP="0038012D">
      <w:pPr>
        <w:shd w:val="clear" w:color="auto" w:fill="FFFFFF"/>
        <w:spacing w:after="100" w:line="240" w:lineRule="auto"/>
        <w:jc w:val="both"/>
        <w:rPr>
          <w:rFonts w:asciiTheme="majorHAnsi" w:hAnsiTheme="majorHAnsi"/>
          <w:lang w:val="en-GB"/>
        </w:rPr>
      </w:pPr>
      <w:r>
        <w:rPr>
          <w:rFonts w:asciiTheme="majorHAnsi" w:hAnsiTheme="majorHAnsi"/>
          <w:lang w:val="en-GB"/>
        </w:rPr>
        <w:t>The evaluation will address the following OECD-DAC</w:t>
      </w:r>
      <w:r w:rsidR="00A7655A">
        <w:rPr>
          <w:rStyle w:val="FootnoteReference"/>
          <w:rFonts w:asciiTheme="majorHAnsi" w:hAnsiTheme="majorHAnsi"/>
          <w:lang w:val="en-GB"/>
        </w:rPr>
        <w:footnoteReference w:id="3"/>
      </w:r>
      <w:r>
        <w:rPr>
          <w:rFonts w:asciiTheme="majorHAnsi" w:hAnsiTheme="majorHAnsi"/>
          <w:lang w:val="en-GB"/>
        </w:rPr>
        <w:t xml:space="preserve"> evaluation criteria</w:t>
      </w:r>
      <w:r w:rsidR="00A7655A">
        <w:rPr>
          <w:rFonts w:asciiTheme="majorHAnsi" w:hAnsiTheme="majorHAnsi"/>
          <w:lang w:val="en-GB"/>
        </w:rPr>
        <w:t xml:space="preserve">, </w:t>
      </w:r>
      <w:r w:rsidR="00FC1492">
        <w:rPr>
          <w:rFonts w:asciiTheme="majorHAnsi" w:hAnsiTheme="majorHAnsi"/>
          <w:lang w:val="en-GB"/>
        </w:rPr>
        <w:t xml:space="preserve">namely: </w:t>
      </w:r>
      <w:r w:rsidR="00747C64" w:rsidRPr="00FC1492">
        <w:rPr>
          <w:rFonts w:asciiTheme="majorHAnsi" w:hAnsiTheme="majorHAnsi"/>
          <w:lang w:val="en-GB"/>
        </w:rPr>
        <w:t xml:space="preserve">Relevance, Coherence, Effectiveness, </w:t>
      </w:r>
      <w:r w:rsidR="00082577" w:rsidRPr="00FC1492">
        <w:rPr>
          <w:rFonts w:asciiTheme="majorHAnsi" w:hAnsiTheme="majorHAnsi"/>
          <w:lang w:val="en-GB"/>
        </w:rPr>
        <w:t xml:space="preserve">Efficiency, </w:t>
      </w:r>
      <w:r w:rsidR="00FC1492">
        <w:rPr>
          <w:rFonts w:asciiTheme="majorHAnsi" w:hAnsiTheme="majorHAnsi"/>
          <w:lang w:val="en-GB"/>
        </w:rPr>
        <w:t>I</w:t>
      </w:r>
      <w:r w:rsidR="007328FD" w:rsidRPr="00FC1492">
        <w:rPr>
          <w:rFonts w:asciiTheme="majorHAnsi" w:hAnsiTheme="majorHAnsi"/>
          <w:lang w:val="en-GB"/>
        </w:rPr>
        <w:t>mpact</w:t>
      </w:r>
      <w:r w:rsidR="00FC1492">
        <w:rPr>
          <w:rFonts w:asciiTheme="majorHAnsi" w:hAnsiTheme="majorHAnsi"/>
          <w:lang w:val="en-GB"/>
        </w:rPr>
        <w:t xml:space="preserve"> and S</w:t>
      </w:r>
      <w:r w:rsidR="00082577" w:rsidRPr="00FC1492">
        <w:rPr>
          <w:rFonts w:asciiTheme="majorHAnsi" w:hAnsiTheme="majorHAnsi"/>
          <w:lang w:val="en-GB"/>
        </w:rPr>
        <w:t>ustainability</w:t>
      </w:r>
      <w:r w:rsidR="00A7655A" w:rsidRPr="00FC1492">
        <w:rPr>
          <w:rFonts w:asciiTheme="majorHAnsi" w:hAnsiTheme="majorHAnsi"/>
          <w:lang w:val="en-GB"/>
        </w:rPr>
        <w:t xml:space="preserve">. </w:t>
      </w:r>
      <w:r w:rsidR="000C6B92">
        <w:rPr>
          <w:rFonts w:asciiTheme="majorHAnsi" w:hAnsiTheme="majorHAnsi"/>
          <w:lang w:val="en-GB"/>
        </w:rPr>
        <w:t>A specific criterion on Human rights and gender equality will also be assessed.</w:t>
      </w:r>
      <w:r w:rsidR="000C6B92">
        <w:rPr>
          <w:rFonts w:asciiTheme="majorHAnsi" w:hAnsiTheme="majorHAnsi"/>
          <w:lang w:val="en-GB"/>
        </w:rPr>
        <w:t xml:space="preserve"> </w:t>
      </w:r>
      <w:r w:rsidR="00A64C4E" w:rsidRPr="00A64C4E">
        <w:rPr>
          <w:rFonts w:asciiTheme="majorHAnsi" w:hAnsiTheme="majorHAnsi"/>
          <w:lang w:val="en-GB"/>
        </w:rPr>
        <w:t>The evaluation will not consider impact (as defined by UNEG) as it is considered too premature to assess this. The evaluation will also, to the extent possible, analyse Value for Money (VFM) and good use of resources by establishing a link between the use of funding and the performance and results of the country office. The evaluation will seek to answer the following key evaluation questions and sub-questions:</w:t>
      </w:r>
    </w:p>
    <w:p w14:paraId="183C80B2" w14:textId="77777777" w:rsidR="001F5DBE" w:rsidRPr="00CE7A5A" w:rsidRDefault="001F5DBE" w:rsidP="00441D8B">
      <w:pPr>
        <w:spacing w:before="100" w:line="240" w:lineRule="auto"/>
        <w:contextualSpacing/>
        <w:rPr>
          <w:rFonts w:asciiTheme="majorHAnsi" w:hAnsiTheme="majorHAnsi"/>
          <w:b/>
          <w:lang w:val="en-GB"/>
        </w:rPr>
      </w:pPr>
    </w:p>
    <w:p w14:paraId="0131F5BF" w14:textId="77777777" w:rsidR="00BF2AFF" w:rsidRPr="00CE7A5A" w:rsidRDefault="00BF2AFF" w:rsidP="00441D8B">
      <w:pPr>
        <w:spacing w:before="100" w:line="240" w:lineRule="auto"/>
        <w:contextualSpacing/>
        <w:rPr>
          <w:rFonts w:asciiTheme="majorHAnsi" w:hAnsiTheme="majorHAnsi"/>
          <w:b/>
          <w:lang w:val="en-GB"/>
        </w:rPr>
      </w:pPr>
      <w:r w:rsidRPr="00CE7A5A">
        <w:rPr>
          <w:rFonts w:asciiTheme="majorHAnsi" w:hAnsiTheme="majorHAnsi"/>
          <w:b/>
          <w:lang w:val="en-GB"/>
        </w:rPr>
        <w:t>Relevance</w:t>
      </w:r>
    </w:p>
    <w:p w14:paraId="74AD5C54" w14:textId="5E3BBA07" w:rsidR="00BF2AFF" w:rsidRPr="00CE7A5A" w:rsidRDefault="00BF2AFF" w:rsidP="009E7F1B">
      <w:pPr>
        <w:pStyle w:val="ListParagraph"/>
      </w:pPr>
      <w:r w:rsidRPr="00CE7A5A">
        <w:t xml:space="preserve">To what extent </w:t>
      </w:r>
      <w:r w:rsidR="00E05740">
        <w:t>was</w:t>
      </w:r>
      <w:r w:rsidRPr="00CE7A5A">
        <w:t xml:space="preserve"> the intervention relevant to the needs and priorities as defined by beneficiaries?</w:t>
      </w:r>
    </w:p>
    <w:p w14:paraId="39BBE858" w14:textId="24DA3290" w:rsidR="00BF2AFF" w:rsidRPr="00CE7A5A" w:rsidRDefault="00BF2AFF" w:rsidP="009E7F1B">
      <w:pPr>
        <w:pStyle w:val="ListParagraph"/>
      </w:pPr>
      <w:r w:rsidRPr="00CE7A5A">
        <w:t xml:space="preserve">To what extent </w:t>
      </w:r>
      <w:r w:rsidR="00E05740">
        <w:t>was</w:t>
      </w:r>
      <w:r w:rsidRPr="00CE7A5A">
        <w:t xml:space="preserve"> the intervention </w:t>
      </w:r>
      <w:r w:rsidR="002F725D">
        <w:t>aligned with</w:t>
      </w:r>
      <w:r w:rsidR="00D84E51">
        <w:t xml:space="preserve"> </w:t>
      </w:r>
      <w:r w:rsidRPr="00CE7A5A">
        <w:t>country priorities for gender equality</w:t>
      </w:r>
      <w:r w:rsidR="0029086E">
        <w:t xml:space="preserve"> and the promotion of the active participation of women in peace, </w:t>
      </w:r>
      <w:r w:rsidR="00276B40">
        <w:t>security,</w:t>
      </w:r>
      <w:r w:rsidR="0029086E">
        <w:t xml:space="preserve"> and recovery in Mozambique</w:t>
      </w:r>
      <w:r w:rsidR="006C14B6">
        <w:t>, at regional and global level</w:t>
      </w:r>
      <w:r w:rsidRPr="00CE7A5A">
        <w:t>?</w:t>
      </w:r>
    </w:p>
    <w:p w14:paraId="630D3253" w14:textId="358EC74A" w:rsidR="009403C7" w:rsidRDefault="009403C7" w:rsidP="009E7F1B">
      <w:pPr>
        <w:pStyle w:val="ListParagraph"/>
      </w:pPr>
      <w:r w:rsidRPr="00C900F5">
        <w:t xml:space="preserve">At the extent to which the project </w:t>
      </w:r>
      <w:r w:rsidR="00E05740">
        <w:t>was</w:t>
      </w:r>
      <w:r w:rsidRPr="00C900F5">
        <w:t xml:space="preserve"> able to adjust </w:t>
      </w:r>
      <w:r w:rsidR="00FC1492" w:rsidRPr="00C900F5">
        <w:t>to</w:t>
      </w:r>
      <w:r w:rsidRPr="00C900F5">
        <w:t xml:space="preserve"> respond to emerging needs, especially in the context of the COVID crisis</w:t>
      </w:r>
      <w:r w:rsidR="00C900F5" w:rsidRPr="00C900F5">
        <w:t>, violent extremism, among other emerging issues</w:t>
      </w:r>
      <w:r w:rsidRPr="00C900F5">
        <w:t>.</w:t>
      </w:r>
    </w:p>
    <w:p w14:paraId="5AF55F0E" w14:textId="72709CA4" w:rsidR="00FD646D" w:rsidRPr="00FD646D" w:rsidRDefault="00FD646D" w:rsidP="009E7F1B">
      <w:pPr>
        <w:pStyle w:val="ListParagraph"/>
      </w:pPr>
      <w:r w:rsidRPr="00FD646D">
        <w:t xml:space="preserve">What </w:t>
      </w:r>
      <w:r w:rsidR="00E05740">
        <w:t>was</w:t>
      </w:r>
      <w:r w:rsidRPr="00FD646D">
        <w:t xml:space="preserve"> the level of engagement between the Partners and key Stakeholders at all levels and the ability to leverage the partnership process to inform the advocacy strategy?</w:t>
      </w:r>
    </w:p>
    <w:p w14:paraId="78A879C8" w14:textId="77777777" w:rsidR="00BF2AFF" w:rsidRPr="00CE7A5A" w:rsidRDefault="00BF2AFF" w:rsidP="00441D8B">
      <w:pPr>
        <w:shd w:val="clear" w:color="auto" w:fill="FFFFFF"/>
        <w:spacing w:before="100" w:line="240" w:lineRule="auto"/>
        <w:contextualSpacing/>
        <w:jc w:val="both"/>
        <w:rPr>
          <w:rFonts w:asciiTheme="majorHAnsi" w:hAnsiTheme="majorHAnsi"/>
          <w:b/>
          <w:lang w:val="en-GB"/>
        </w:rPr>
      </w:pPr>
    </w:p>
    <w:p w14:paraId="35F713B8" w14:textId="023A93FC" w:rsidR="00041DE4" w:rsidRDefault="00041DE4" w:rsidP="00041DE4">
      <w:pPr>
        <w:spacing w:before="100" w:line="240" w:lineRule="auto"/>
        <w:contextualSpacing/>
        <w:rPr>
          <w:rFonts w:asciiTheme="majorHAnsi" w:hAnsiTheme="majorHAnsi"/>
          <w:b/>
          <w:lang w:val="en-GB"/>
        </w:rPr>
      </w:pPr>
      <w:r>
        <w:rPr>
          <w:rFonts w:asciiTheme="majorHAnsi" w:hAnsiTheme="majorHAnsi"/>
          <w:b/>
          <w:lang w:val="en-GB"/>
        </w:rPr>
        <w:t xml:space="preserve">Coherence </w:t>
      </w:r>
    </w:p>
    <w:p w14:paraId="6EDA671F" w14:textId="77777777" w:rsidR="00041DE4" w:rsidRDefault="00041DE4" w:rsidP="00041DE4">
      <w:pPr>
        <w:spacing w:before="100" w:line="240" w:lineRule="auto"/>
        <w:contextualSpacing/>
        <w:rPr>
          <w:rFonts w:asciiTheme="majorHAnsi" w:hAnsiTheme="majorHAnsi"/>
          <w:b/>
          <w:lang w:val="en-GB"/>
        </w:rPr>
      </w:pPr>
    </w:p>
    <w:p w14:paraId="0D55D7DB" w14:textId="0709D6D7" w:rsidR="00041DE4" w:rsidRPr="00A732E5" w:rsidRDefault="00041DE4" w:rsidP="009E7F1B">
      <w:pPr>
        <w:pStyle w:val="ListParagraph"/>
      </w:pPr>
      <w:r w:rsidRPr="00A732E5">
        <w:t>Internal coherence</w:t>
      </w:r>
      <w:r w:rsidR="009D0E61">
        <w:t>:</w:t>
      </w:r>
      <w:r w:rsidR="00BB2C53" w:rsidRPr="00A732E5" w:rsidDel="009D0E61">
        <w:t xml:space="preserve"> </w:t>
      </w:r>
      <w:r w:rsidR="00BB2C53">
        <w:t xml:space="preserve"> </w:t>
      </w:r>
      <w:r w:rsidR="00E05740">
        <w:t>were</w:t>
      </w:r>
      <w:r w:rsidR="00557043">
        <w:t xml:space="preserve"> there </w:t>
      </w:r>
      <w:r w:rsidRPr="00A732E5">
        <w:t xml:space="preserve">synergies and interlinkages between the intervention and other interventions carried out by </w:t>
      </w:r>
      <w:r w:rsidR="009D0E61">
        <w:t xml:space="preserve">Un Women and other institutions, such as the </w:t>
      </w:r>
      <w:r w:rsidRPr="00A732E5">
        <w:t xml:space="preserve">government, as well as the consistency of the intervention with the relevant international norms and standards to which </w:t>
      </w:r>
      <w:r w:rsidR="00BB2C53">
        <w:t xml:space="preserve">UN Women and the </w:t>
      </w:r>
      <w:r w:rsidRPr="00A732E5">
        <w:t>government adheres</w:t>
      </w:r>
      <w:r w:rsidR="00557043">
        <w:t>?</w:t>
      </w:r>
    </w:p>
    <w:p w14:paraId="28820B52" w14:textId="5D3D7102" w:rsidR="00041DE4" w:rsidRPr="00A732E5" w:rsidRDefault="00041DE4" w:rsidP="009E7F1B">
      <w:pPr>
        <w:pStyle w:val="ListParagraph"/>
      </w:pPr>
      <w:r w:rsidRPr="00A732E5">
        <w:t>External coherenc</w:t>
      </w:r>
      <w:r w:rsidR="003B50E9">
        <w:t xml:space="preserve">e: </w:t>
      </w:r>
      <w:r w:rsidRPr="00A732E5">
        <w:t xml:space="preserve"> </w:t>
      </w:r>
      <w:r w:rsidR="0051389E">
        <w:t>was</w:t>
      </w:r>
      <w:r w:rsidR="003B50E9">
        <w:t xml:space="preserve"> the intervention </w:t>
      </w:r>
      <w:r w:rsidRPr="00A732E5">
        <w:t>consisten</w:t>
      </w:r>
      <w:r w:rsidR="003B50E9">
        <w:t>t</w:t>
      </w:r>
      <w:r w:rsidRPr="00A732E5">
        <w:t xml:space="preserve"> with other actors’ interventions in the same context. </w:t>
      </w:r>
      <w:r w:rsidR="0051389E">
        <w:t xml:space="preserve">Did it </w:t>
      </w:r>
      <w:r w:rsidRPr="00A732E5">
        <w:t xml:space="preserve">include complementarity, harmonisation and co-ordination with others, and the extent to which the </w:t>
      </w:r>
      <w:r w:rsidR="00F1556C" w:rsidRPr="00A732E5">
        <w:t>intervention added</w:t>
      </w:r>
      <w:r w:rsidRPr="00A732E5">
        <w:t xml:space="preserve"> value while avoiding duplication of effort.</w:t>
      </w:r>
    </w:p>
    <w:p w14:paraId="2FAA5A97" w14:textId="77777777" w:rsidR="00041DE4" w:rsidRDefault="00041DE4" w:rsidP="00441D8B">
      <w:pPr>
        <w:spacing w:before="100" w:line="240" w:lineRule="auto"/>
        <w:contextualSpacing/>
        <w:rPr>
          <w:rFonts w:asciiTheme="majorHAnsi" w:hAnsiTheme="majorHAnsi"/>
          <w:b/>
          <w:lang w:val="en-GB"/>
        </w:rPr>
      </w:pPr>
    </w:p>
    <w:p w14:paraId="0FC737F4" w14:textId="77777777" w:rsidR="00041DE4" w:rsidRDefault="00041DE4" w:rsidP="00441D8B">
      <w:pPr>
        <w:spacing w:before="100" w:line="240" w:lineRule="auto"/>
        <w:contextualSpacing/>
        <w:rPr>
          <w:rFonts w:asciiTheme="majorHAnsi" w:hAnsiTheme="majorHAnsi"/>
          <w:b/>
          <w:lang w:val="en-GB"/>
        </w:rPr>
      </w:pPr>
    </w:p>
    <w:p w14:paraId="7254DEDF" w14:textId="68BA55AB" w:rsidR="00BF2AFF" w:rsidRPr="00CE7A5A" w:rsidRDefault="00BF2AFF" w:rsidP="00441D8B">
      <w:pPr>
        <w:spacing w:before="100" w:line="240" w:lineRule="auto"/>
        <w:contextualSpacing/>
        <w:rPr>
          <w:rFonts w:asciiTheme="majorHAnsi" w:hAnsiTheme="majorHAnsi"/>
          <w:b/>
          <w:lang w:val="en-GB"/>
        </w:rPr>
      </w:pPr>
      <w:r w:rsidRPr="00CE7A5A">
        <w:rPr>
          <w:rFonts w:asciiTheme="majorHAnsi" w:hAnsiTheme="majorHAnsi"/>
          <w:b/>
          <w:lang w:val="en-GB"/>
        </w:rPr>
        <w:lastRenderedPageBreak/>
        <w:t xml:space="preserve">Effectiveness </w:t>
      </w:r>
    </w:p>
    <w:p w14:paraId="3CF6FC89" w14:textId="1828FA24" w:rsidR="00BF2AFF" w:rsidRPr="00CE7A5A" w:rsidRDefault="00BF2AFF" w:rsidP="009E7F1B">
      <w:pPr>
        <w:pStyle w:val="ListParagraph"/>
      </w:pPr>
      <w:r w:rsidRPr="00CE7A5A">
        <w:t xml:space="preserve">To what extent </w:t>
      </w:r>
      <w:r w:rsidR="00E752A3">
        <w:t>do the activities</w:t>
      </w:r>
      <w:r w:rsidR="00F1556C">
        <w:t xml:space="preserve"> </w:t>
      </w:r>
      <w:r w:rsidR="00E752A3">
        <w:t xml:space="preserve">carried </w:t>
      </w:r>
      <w:r w:rsidR="00F1556C">
        <w:t xml:space="preserve">out </w:t>
      </w:r>
      <w:r w:rsidR="00EA3263">
        <w:t xml:space="preserve">achieved the </w:t>
      </w:r>
      <w:r w:rsidR="00E752A3">
        <w:t>intended</w:t>
      </w:r>
      <w:r w:rsidRPr="00CE7A5A">
        <w:t xml:space="preserve"> outputs and </w:t>
      </w:r>
      <w:r w:rsidR="00EA3263">
        <w:t xml:space="preserve">contributed to </w:t>
      </w:r>
      <w:r w:rsidR="008106BA">
        <w:t xml:space="preserve">achieved </w:t>
      </w:r>
      <w:r w:rsidRPr="00CE7A5A">
        <w:t>outcomes and how did UN Women contribute towards them?</w:t>
      </w:r>
      <w:r w:rsidR="00866E14">
        <w:t xml:space="preserve"> Is there area for improvement? If so, how c</w:t>
      </w:r>
      <w:r w:rsidR="008106BA">
        <w:t xml:space="preserve">ould </w:t>
      </w:r>
      <w:r w:rsidR="00FC1492">
        <w:t>have UN</w:t>
      </w:r>
      <w:r w:rsidR="00866E14">
        <w:t xml:space="preserve"> Women</w:t>
      </w:r>
      <w:r w:rsidR="008106BA">
        <w:t xml:space="preserve"> done differently</w:t>
      </w:r>
      <w:r w:rsidR="00866E14">
        <w:t>?</w:t>
      </w:r>
    </w:p>
    <w:p w14:paraId="1CF8ADCD" w14:textId="19F6D02B" w:rsidR="00EE1E47" w:rsidRDefault="00BF2AFF" w:rsidP="009E7F1B">
      <w:pPr>
        <w:pStyle w:val="ListParagraph"/>
      </w:pPr>
      <w:r w:rsidRPr="00CE7A5A">
        <w:t xml:space="preserve">What </w:t>
      </w:r>
      <w:r w:rsidR="00F1556C">
        <w:t xml:space="preserve">were </w:t>
      </w:r>
      <w:r w:rsidRPr="00CE7A5A">
        <w:t xml:space="preserve">the enabling and limiting factors that </w:t>
      </w:r>
      <w:r w:rsidR="00BB2841">
        <w:t xml:space="preserve">have </w:t>
      </w:r>
      <w:r w:rsidRPr="00CE7A5A">
        <w:t>contribut</w:t>
      </w:r>
      <w:r w:rsidR="00947A44">
        <w:t>ed</w:t>
      </w:r>
      <w:r w:rsidRPr="00CE7A5A">
        <w:t xml:space="preserve"> to the achievement of results and what actions</w:t>
      </w:r>
      <w:r w:rsidR="00F1556C">
        <w:t xml:space="preserve"> would have been taken</w:t>
      </w:r>
      <w:r w:rsidRPr="00CE7A5A">
        <w:t xml:space="preserve"> to overcome any barriers that</w:t>
      </w:r>
      <w:r w:rsidR="00866E14">
        <w:t xml:space="preserve"> </w:t>
      </w:r>
      <w:r w:rsidR="00F1556C">
        <w:t>could have</w:t>
      </w:r>
      <w:r w:rsidRPr="00CE7A5A">
        <w:t xml:space="preserve"> limit</w:t>
      </w:r>
      <w:r w:rsidR="00F1556C">
        <w:t>ed</w:t>
      </w:r>
      <w:r w:rsidRPr="00CE7A5A">
        <w:t xml:space="preserve"> the progress? </w:t>
      </w:r>
    </w:p>
    <w:p w14:paraId="150E8128" w14:textId="244E0132" w:rsidR="00EE1E47" w:rsidRPr="00763D03" w:rsidRDefault="005944C7" w:rsidP="009E7F1B">
      <w:pPr>
        <w:pStyle w:val="ListParagraph"/>
      </w:pPr>
      <w:r>
        <w:t xml:space="preserve">How was </w:t>
      </w:r>
      <w:r w:rsidR="00EE1E47" w:rsidRPr="00763D03">
        <w:t xml:space="preserve">Monitoring &amp; Evaluation Framework including logical frame indicators, tools and processes used to monitor and report activities, outputs? </w:t>
      </w:r>
    </w:p>
    <w:p w14:paraId="675D7014" w14:textId="77777777" w:rsidR="00570DE5" w:rsidRDefault="00922A5D" w:rsidP="009E7F1B">
      <w:pPr>
        <w:pStyle w:val="ListParagraph"/>
      </w:pPr>
      <w:r>
        <w:t xml:space="preserve">Was monitoring data, knowledge </w:t>
      </w:r>
      <w:r w:rsidR="00521832">
        <w:t xml:space="preserve">products and lessons learned adequately </w:t>
      </w:r>
      <w:r>
        <w:t xml:space="preserve">used to </w:t>
      </w:r>
      <w:r w:rsidR="00521832">
        <w:t xml:space="preserve">adjust </w:t>
      </w:r>
      <w:r w:rsidR="00570DE5">
        <w:t>performance and implementation?</w:t>
      </w:r>
    </w:p>
    <w:p w14:paraId="218DC60E" w14:textId="53632C23" w:rsidR="00EE1E47" w:rsidRPr="00CE7A5A" w:rsidRDefault="00EE1E47" w:rsidP="009E7F1B">
      <w:pPr>
        <w:pStyle w:val="ListParagraph"/>
      </w:pPr>
      <w:r w:rsidRPr="00CE7A5A">
        <w:t xml:space="preserve">Which </w:t>
      </w:r>
      <w:r w:rsidR="00F1556C">
        <w:t>were</w:t>
      </w:r>
      <w:r w:rsidRPr="00CE7A5A">
        <w:t xml:space="preserve"> potential good practices, challenges and lessons from the interventions and recommend forms to improve </w:t>
      </w:r>
      <w:r>
        <w:t xml:space="preserve">similar </w:t>
      </w:r>
      <w:r w:rsidRPr="00CE7A5A">
        <w:t xml:space="preserve">project strategies </w:t>
      </w:r>
      <w:r>
        <w:t>and Un Women programming?</w:t>
      </w:r>
      <w:r w:rsidR="00B00D72">
        <w:t xml:space="preserve"> </w:t>
      </w:r>
    </w:p>
    <w:p w14:paraId="22A8621B" w14:textId="01AFF1D9" w:rsidR="00BF2AFF" w:rsidRPr="00CE7A5A" w:rsidRDefault="00BF2AFF" w:rsidP="00F1556C">
      <w:pPr>
        <w:pStyle w:val="ListParagraph"/>
        <w:numPr>
          <w:ilvl w:val="0"/>
          <w:numId w:val="0"/>
        </w:numPr>
        <w:ind w:left="720"/>
      </w:pPr>
    </w:p>
    <w:p w14:paraId="163A9BF7" w14:textId="58BB2690" w:rsidR="00BF2AFF" w:rsidRPr="00CE7A5A" w:rsidRDefault="002F725D" w:rsidP="00441D8B">
      <w:pPr>
        <w:spacing w:before="100" w:line="240" w:lineRule="auto"/>
        <w:contextualSpacing/>
        <w:rPr>
          <w:rFonts w:asciiTheme="majorHAnsi" w:hAnsiTheme="majorHAnsi"/>
          <w:b/>
          <w:lang w:val="en-GB"/>
        </w:rPr>
      </w:pPr>
      <w:r>
        <w:rPr>
          <w:rFonts w:asciiTheme="majorHAnsi" w:hAnsiTheme="majorHAnsi"/>
          <w:b/>
          <w:lang w:val="en-GB"/>
        </w:rPr>
        <w:t>E</w:t>
      </w:r>
      <w:r w:rsidR="00BF2AFF" w:rsidRPr="00CE7A5A">
        <w:rPr>
          <w:rFonts w:asciiTheme="majorHAnsi" w:hAnsiTheme="majorHAnsi"/>
          <w:b/>
          <w:lang w:val="en-GB"/>
        </w:rPr>
        <w:t>fficiency</w:t>
      </w:r>
    </w:p>
    <w:p w14:paraId="617DFE1D" w14:textId="52F01CC6" w:rsidR="00BF2AFF" w:rsidRDefault="00BF2AFF" w:rsidP="009E7F1B">
      <w:pPr>
        <w:pStyle w:val="ListParagraph"/>
      </w:pPr>
      <w:r w:rsidRPr="00CE7A5A">
        <w:t xml:space="preserve">To what extent </w:t>
      </w:r>
      <w:r w:rsidR="00F67864">
        <w:t>were</w:t>
      </w:r>
      <w:r w:rsidRPr="00CE7A5A">
        <w:t xml:space="preserve"> project strategies cost-effect</w:t>
      </w:r>
      <w:r w:rsidR="00900CBA">
        <w:t>i</w:t>
      </w:r>
      <w:r w:rsidRPr="00CE7A5A">
        <w:t xml:space="preserve">ve in making an impact on the ground, </w:t>
      </w:r>
      <w:r w:rsidR="00FC1492" w:rsidRPr="00CE7A5A">
        <w:t>district,</w:t>
      </w:r>
      <w:r w:rsidRPr="00CE7A5A">
        <w:t xml:space="preserve"> and provincial levels? (</w:t>
      </w:r>
      <w:r w:rsidR="007328FD" w:rsidRPr="00CE7A5A">
        <w:t>Analysing</w:t>
      </w:r>
      <w:r w:rsidRPr="00CE7A5A">
        <w:t xml:space="preserve"> the budget and project expenditure over the </w:t>
      </w:r>
      <w:r w:rsidR="008C5B95">
        <w:t xml:space="preserve">four </w:t>
      </w:r>
      <w:r w:rsidRPr="00CE7A5A">
        <w:t>year</w:t>
      </w:r>
      <w:r w:rsidR="008C5B95">
        <w:t>s</w:t>
      </w:r>
      <w:r w:rsidRPr="00CE7A5A">
        <w:t xml:space="preserve"> period of the </w:t>
      </w:r>
      <w:r w:rsidR="00E752A3">
        <w:t>project</w:t>
      </w:r>
      <w:r w:rsidRPr="00CE7A5A">
        <w:t>)</w:t>
      </w:r>
    </w:p>
    <w:p w14:paraId="6FEEDB5D" w14:textId="69FB18A2" w:rsidR="00712247" w:rsidRPr="00FB0F37" w:rsidRDefault="00712247" w:rsidP="005F3D2F">
      <w:pPr>
        <w:pStyle w:val="ListParagraph"/>
      </w:pPr>
      <w:r>
        <w:t xml:space="preserve">Was the project implemented within the </w:t>
      </w:r>
      <w:r w:rsidR="002A4614">
        <w:t xml:space="preserve">planned timeline? If not, what were the </w:t>
      </w:r>
      <w:r w:rsidR="00FB0F37">
        <w:t xml:space="preserve">challenges and how the project and results were affected? </w:t>
      </w:r>
    </w:p>
    <w:p w14:paraId="1132E14C" w14:textId="67C94ED6" w:rsidR="00BF2AFF" w:rsidRPr="00CE7A5A" w:rsidRDefault="009D7B46" w:rsidP="009E7F1B">
      <w:pPr>
        <w:pStyle w:val="ListParagraph"/>
      </w:pPr>
      <w:r>
        <w:t>To what extent were</w:t>
      </w:r>
      <w:r w:rsidR="00BF2AFF" w:rsidRPr="00CE7A5A">
        <w:t xml:space="preserve"> the capacities (technical, administrative and advocacy skills) </w:t>
      </w:r>
      <w:r>
        <w:t>and</w:t>
      </w:r>
      <w:r w:rsidR="00BF2AFF" w:rsidRPr="00CE7A5A">
        <w:t xml:space="preserve"> project management structure</w:t>
      </w:r>
      <w:r>
        <w:t xml:space="preserve"> adequate</w:t>
      </w:r>
      <w:r w:rsidR="00BF2AFF" w:rsidRPr="00CE7A5A">
        <w:t xml:space="preserve"> to deliver the project objectives and how could they be strengthened to improve impact? </w:t>
      </w:r>
    </w:p>
    <w:p w14:paraId="36CF4310" w14:textId="77777777" w:rsidR="00441D8B" w:rsidRPr="00CE7A5A" w:rsidRDefault="00441D8B" w:rsidP="00441D8B">
      <w:pPr>
        <w:spacing w:before="100" w:line="240" w:lineRule="auto"/>
        <w:contextualSpacing/>
        <w:rPr>
          <w:rFonts w:asciiTheme="majorHAnsi" w:hAnsiTheme="majorHAnsi"/>
          <w:b/>
          <w:lang w:val="en-GB"/>
        </w:rPr>
      </w:pPr>
    </w:p>
    <w:p w14:paraId="681D3C23" w14:textId="77777777" w:rsidR="00BF2AFF" w:rsidRPr="00CE7A5A" w:rsidRDefault="00BF2AFF" w:rsidP="00441D8B">
      <w:pPr>
        <w:spacing w:before="100" w:line="240" w:lineRule="auto"/>
        <w:contextualSpacing/>
        <w:rPr>
          <w:rFonts w:asciiTheme="majorHAnsi" w:hAnsiTheme="majorHAnsi"/>
          <w:b/>
          <w:lang w:val="en-GB"/>
        </w:rPr>
      </w:pPr>
      <w:r w:rsidRPr="00CE7A5A">
        <w:rPr>
          <w:rFonts w:asciiTheme="majorHAnsi" w:hAnsiTheme="majorHAnsi"/>
          <w:b/>
          <w:lang w:val="en-GB"/>
        </w:rPr>
        <w:t>Sustainability</w:t>
      </w:r>
    </w:p>
    <w:p w14:paraId="4B423579" w14:textId="77777777" w:rsidR="00FC1492" w:rsidRDefault="00BF2AFF" w:rsidP="009E7F1B">
      <w:pPr>
        <w:pStyle w:val="ListParagraph"/>
      </w:pPr>
      <w:r w:rsidRPr="00CE7A5A">
        <w:t xml:space="preserve">To what extent was capacity developed </w:t>
      </w:r>
      <w:r w:rsidR="00FC1492" w:rsidRPr="00CE7A5A">
        <w:t>to</w:t>
      </w:r>
      <w:r w:rsidRPr="00CE7A5A">
        <w:t xml:space="preserve"> ensure sustainability of efforts and benefits?</w:t>
      </w:r>
      <w:r w:rsidR="007D1F55">
        <w:t xml:space="preserve"> And </w:t>
      </w:r>
      <w:r w:rsidR="00FC1492">
        <w:t xml:space="preserve">how </w:t>
      </w:r>
      <w:r w:rsidR="00FC1492" w:rsidRPr="00CE7A5A">
        <w:t>beneficiaries</w:t>
      </w:r>
      <w:r w:rsidR="007D1F55" w:rsidRPr="00CE7A5A">
        <w:t xml:space="preserve"> demonstrate skills with potential for long term impact on their wellbeing?</w:t>
      </w:r>
      <w:r w:rsidR="00FC1492">
        <w:t xml:space="preserve"> </w:t>
      </w:r>
    </w:p>
    <w:p w14:paraId="38D84982" w14:textId="3C798B5E" w:rsidR="00BF2AFF" w:rsidRPr="00CE7A5A" w:rsidRDefault="00BF2AFF" w:rsidP="009E7F1B">
      <w:pPr>
        <w:pStyle w:val="ListParagraph"/>
      </w:pPr>
      <w:r w:rsidRPr="00CE7A5A">
        <w:t>How w</w:t>
      </w:r>
      <w:r w:rsidR="00F67864">
        <w:t xml:space="preserve">ould </w:t>
      </w:r>
      <w:r w:rsidRPr="00CE7A5A">
        <w:t>the benefits of the intervention be secured for rights holders (</w:t>
      </w:r>
      <w:proofErr w:type="gramStart"/>
      <w:r w:rsidRPr="00CE7A5A">
        <w:t>i.e.</w:t>
      </w:r>
      <w:proofErr w:type="gramEnd"/>
      <w:r w:rsidRPr="00CE7A5A">
        <w:t xml:space="preserve"> what accountability and oversights systems were established)?</w:t>
      </w:r>
    </w:p>
    <w:p w14:paraId="5C88D532" w14:textId="17E4FDAF" w:rsidR="00BF2AFF" w:rsidRPr="00CE7A5A" w:rsidRDefault="00BF2AFF" w:rsidP="009E7F1B">
      <w:pPr>
        <w:pStyle w:val="ListParagraph"/>
      </w:pPr>
      <w:r w:rsidRPr="00CE7A5A">
        <w:t xml:space="preserve">What </w:t>
      </w:r>
      <w:r w:rsidR="00F67864">
        <w:t>were</w:t>
      </w:r>
      <w:r w:rsidRPr="00CE7A5A">
        <w:t xml:space="preserve"> the contextual factors for sustaining and replicating the project interventions and its impact</w:t>
      </w:r>
      <w:r w:rsidR="00E752A3">
        <w:t xml:space="preserve"> at </w:t>
      </w:r>
      <w:proofErr w:type="gramStart"/>
      <w:r w:rsidR="00E752A3">
        <w:t>national level</w:t>
      </w:r>
      <w:r w:rsidRPr="00CE7A5A">
        <w:t>;</w:t>
      </w:r>
      <w:proofErr w:type="gramEnd"/>
    </w:p>
    <w:p w14:paraId="0867B842" w14:textId="16A7E7C6" w:rsidR="00BF2AFF" w:rsidRPr="00CE7A5A" w:rsidRDefault="00BF2AFF" w:rsidP="009E7F1B">
      <w:pPr>
        <w:pStyle w:val="ListParagraph"/>
      </w:pPr>
      <w:r w:rsidRPr="00CE7A5A">
        <w:t xml:space="preserve">To what extent have </w:t>
      </w:r>
      <w:r w:rsidR="00E752A3">
        <w:t>civil society organizations and women´s organizations/associations</w:t>
      </w:r>
      <w:r w:rsidRPr="00CE7A5A">
        <w:t xml:space="preserve"> committed to </w:t>
      </w:r>
      <w:r w:rsidR="00E752A3">
        <w:t>promote the WPS agenda and promote peace and security for all at</w:t>
      </w:r>
      <w:r w:rsidRPr="00CE7A5A">
        <w:t xml:space="preserve"> district </w:t>
      </w:r>
      <w:proofErr w:type="gramStart"/>
      <w:r w:rsidRPr="00CE7A5A">
        <w:t>level;</w:t>
      </w:r>
      <w:proofErr w:type="gramEnd"/>
      <w:r w:rsidRPr="00CE7A5A">
        <w:t xml:space="preserve"> </w:t>
      </w:r>
    </w:p>
    <w:p w14:paraId="6F947E97" w14:textId="15666159" w:rsidR="00BF2AFF" w:rsidRDefault="00BF2AFF" w:rsidP="009E7F1B">
      <w:pPr>
        <w:pStyle w:val="ListParagraph"/>
      </w:pPr>
      <w:r w:rsidRPr="00CE7A5A">
        <w:t xml:space="preserve">To what extent have Government Partners committed to </w:t>
      </w:r>
      <w:r w:rsidR="00126AAC">
        <w:t xml:space="preserve">promoting the WPS agenda </w:t>
      </w:r>
      <w:r w:rsidRPr="00CE7A5A">
        <w:t xml:space="preserve">at </w:t>
      </w:r>
      <w:r w:rsidR="00E752A3">
        <w:t xml:space="preserve">central, provincial and </w:t>
      </w:r>
      <w:r w:rsidRPr="00CE7A5A">
        <w:t>district level?</w:t>
      </w:r>
    </w:p>
    <w:p w14:paraId="6C585AF3" w14:textId="77777777" w:rsidR="00615054" w:rsidRDefault="00615054" w:rsidP="00441D8B">
      <w:pPr>
        <w:spacing w:before="100" w:line="240" w:lineRule="auto"/>
        <w:contextualSpacing/>
        <w:rPr>
          <w:lang w:val="en-GB"/>
        </w:rPr>
      </w:pPr>
    </w:p>
    <w:p w14:paraId="5EFD47AB" w14:textId="04708985" w:rsidR="00BF2AFF" w:rsidRPr="00CE7A5A" w:rsidRDefault="00BF2AFF" w:rsidP="00441D8B">
      <w:pPr>
        <w:spacing w:before="100" w:line="240" w:lineRule="auto"/>
        <w:contextualSpacing/>
        <w:rPr>
          <w:rFonts w:asciiTheme="majorHAnsi" w:hAnsiTheme="majorHAnsi"/>
          <w:lang w:val="en-GB" w:eastAsia="ja-JP"/>
        </w:rPr>
      </w:pPr>
      <w:r w:rsidRPr="00CE7A5A">
        <w:rPr>
          <w:rFonts w:asciiTheme="majorHAnsi" w:hAnsiTheme="majorHAnsi"/>
          <w:b/>
          <w:lang w:val="en-GB"/>
        </w:rPr>
        <w:t>Human Rights approach and Gender Equality principles</w:t>
      </w:r>
    </w:p>
    <w:p w14:paraId="35B35226" w14:textId="77777777" w:rsidR="00BF2AFF" w:rsidRPr="00CE7A5A" w:rsidRDefault="00BF2AFF" w:rsidP="009E7F1B">
      <w:pPr>
        <w:pStyle w:val="ListParagraph"/>
      </w:pPr>
      <w:r w:rsidRPr="00CE7A5A">
        <w:t>To what extent has gender and human rights considerations been integrated into the programme design and implementation?</w:t>
      </w:r>
    </w:p>
    <w:p w14:paraId="20F5D50C" w14:textId="77777777" w:rsidR="00FE02AE" w:rsidRDefault="00BF2AFF" w:rsidP="009E7F1B">
      <w:pPr>
        <w:pStyle w:val="ListParagraph"/>
      </w:pPr>
      <w:r w:rsidRPr="00FE02AE">
        <w:t>How has attention to/integration of gender equality and human rights concerns advanced the area of work?</w:t>
      </w:r>
      <w:r w:rsidR="00FE02AE" w:rsidRPr="00FE02AE">
        <w:t xml:space="preserve"> </w:t>
      </w:r>
    </w:p>
    <w:p w14:paraId="33C6F1B2" w14:textId="68716328" w:rsidR="007334E6" w:rsidRDefault="00FE02AE" w:rsidP="009E7F1B">
      <w:pPr>
        <w:pStyle w:val="ListParagraph"/>
      </w:pPr>
      <w:r w:rsidRPr="00FE02AE">
        <w:lastRenderedPageBreak/>
        <w:t xml:space="preserve">To which extent the project reached the most vulnerable groups considering the current context in the country (ex. People with </w:t>
      </w:r>
      <w:r w:rsidR="00552790">
        <w:t xml:space="preserve">disability, Internal displaced women, women </w:t>
      </w:r>
      <w:r w:rsidR="007334E6">
        <w:t>affected</w:t>
      </w:r>
      <w:r w:rsidR="00552790">
        <w:t xml:space="preserve"> by confli</w:t>
      </w:r>
      <w:r w:rsidR="007334E6">
        <w:t xml:space="preserve">ct and humanitarian disasters, among others). </w:t>
      </w:r>
    </w:p>
    <w:p w14:paraId="407B382C" w14:textId="77777777" w:rsidR="00BF2AFF" w:rsidRPr="00CE7A5A" w:rsidRDefault="00BF2AFF" w:rsidP="007547E1">
      <w:pPr>
        <w:pStyle w:val="MAIN"/>
        <w:spacing w:before="100" w:after="0" w:line="276" w:lineRule="auto"/>
        <w:contextualSpacing/>
        <w:jc w:val="left"/>
        <w:rPr>
          <w:rFonts w:asciiTheme="majorHAnsi" w:hAnsiTheme="majorHAnsi"/>
          <w:b/>
          <w:lang w:val="en-GB"/>
        </w:rPr>
      </w:pPr>
    </w:p>
    <w:p w14:paraId="3E80E9DF" w14:textId="6505638D" w:rsidR="00535B6E" w:rsidRPr="00CE7A5A" w:rsidRDefault="006E63F8">
      <w:pPr>
        <w:pStyle w:val="HEADLINE3ALL"/>
        <w:spacing w:after="100" w:line="276" w:lineRule="auto"/>
        <w:jc w:val="left"/>
        <w:rPr>
          <w:rFonts w:asciiTheme="majorHAnsi" w:hAnsiTheme="majorHAnsi"/>
          <w:sz w:val="24"/>
          <w:szCs w:val="24"/>
          <w:lang w:val="en-GB"/>
        </w:rPr>
      </w:pPr>
      <w:r w:rsidRPr="00CE7A5A">
        <w:rPr>
          <w:rFonts w:asciiTheme="majorHAnsi" w:hAnsiTheme="majorHAnsi"/>
          <w:sz w:val="24"/>
          <w:szCs w:val="24"/>
          <w:lang w:val="en-GB"/>
        </w:rPr>
        <w:t>V. Scope of the evaluation</w:t>
      </w:r>
    </w:p>
    <w:p w14:paraId="2C004578" w14:textId="258A2A23" w:rsidR="00ED2F12" w:rsidRDefault="00B50995" w:rsidP="008970AE">
      <w:pPr>
        <w:shd w:val="clear" w:color="auto" w:fill="FFFFFF"/>
        <w:spacing w:after="100" w:line="240" w:lineRule="auto"/>
        <w:jc w:val="both"/>
        <w:rPr>
          <w:rFonts w:asciiTheme="majorHAnsi" w:hAnsiTheme="majorHAnsi"/>
          <w:lang w:val="en-GB"/>
        </w:rPr>
      </w:pPr>
      <w:r w:rsidRPr="00CE7A5A">
        <w:rPr>
          <w:rFonts w:asciiTheme="majorHAnsi" w:hAnsiTheme="majorHAnsi"/>
          <w:lang w:val="en-GB"/>
        </w:rPr>
        <w:t>The scope of the evaluation is national (</w:t>
      </w:r>
      <w:r w:rsidR="00126AAC">
        <w:rPr>
          <w:rFonts w:asciiTheme="majorHAnsi" w:hAnsiTheme="majorHAnsi"/>
          <w:lang w:val="en-GB"/>
        </w:rPr>
        <w:t>concentrated at central level as well as in the 1</w:t>
      </w:r>
      <w:r w:rsidR="00900BF9">
        <w:rPr>
          <w:rFonts w:asciiTheme="majorHAnsi" w:hAnsiTheme="majorHAnsi"/>
          <w:lang w:val="en-GB"/>
        </w:rPr>
        <w:t>7</w:t>
      </w:r>
      <w:r w:rsidRPr="00CE7A5A">
        <w:rPr>
          <w:rFonts w:asciiTheme="majorHAnsi" w:hAnsiTheme="majorHAnsi"/>
          <w:lang w:val="en-GB"/>
        </w:rPr>
        <w:t xml:space="preserve"> target districts in the </w:t>
      </w:r>
      <w:r w:rsidR="00126AAC">
        <w:rPr>
          <w:rFonts w:asciiTheme="majorHAnsi" w:hAnsiTheme="majorHAnsi"/>
          <w:lang w:val="en-GB"/>
        </w:rPr>
        <w:t xml:space="preserve">7 project </w:t>
      </w:r>
      <w:r w:rsidRPr="00CE7A5A">
        <w:rPr>
          <w:rFonts w:asciiTheme="majorHAnsi" w:hAnsiTheme="majorHAnsi"/>
          <w:lang w:val="en-GB"/>
        </w:rPr>
        <w:t>province</w:t>
      </w:r>
      <w:r w:rsidR="00126AAC">
        <w:rPr>
          <w:rFonts w:asciiTheme="majorHAnsi" w:hAnsiTheme="majorHAnsi"/>
          <w:lang w:val="en-GB"/>
        </w:rPr>
        <w:t>s</w:t>
      </w:r>
      <w:r w:rsidRPr="00CE7A5A">
        <w:rPr>
          <w:rFonts w:asciiTheme="majorHAnsi" w:hAnsiTheme="majorHAnsi"/>
          <w:lang w:val="en-GB"/>
        </w:rPr>
        <w:t>) and will include all dimensions of the project</w:t>
      </w:r>
      <w:r w:rsidR="00B16B0E">
        <w:rPr>
          <w:rFonts w:asciiTheme="majorHAnsi" w:hAnsiTheme="majorHAnsi"/>
          <w:lang w:val="en-GB"/>
        </w:rPr>
        <w:t xml:space="preserve">. </w:t>
      </w:r>
      <w:r w:rsidR="00C66227">
        <w:rPr>
          <w:rFonts w:asciiTheme="majorHAnsi" w:hAnsiTheme="majorHAnsi"/>
          <w:lang w:val="en-GB"/>
        </w:rPr>
        <w:t xml:space="preserve">The evaluation will </w:t>
      </w:r>
      <w:r w:rsidR="0084660F">
        <w:rPr>
          <w:rFonts w:asciiTheme="majorHAnsi" w:hAnsiTheme="majorHAnsi"/>
          <w:lang w:val="en-GB"/>
        </w:rPr>
        <w:t>cover</w:t>
      </w:r>
      <w:r w:rsidR="00C66227">
        <w:rPr>
          <w:rFonts w:asciiTheme="majorHAnsi" w:hAnsiTheme="majorHAnsi"/>
          <w:lang w:val="en-GB"/>
        </w:rPr>
        <w:t xml:space="preserve"> the entire </w:t>
      </w:r>
      <w:r w:rsidR="008B456F">
        <w:rPr>
          <w:rFonts w:asciiTheme="majorHAnsi" w:hAnsiTheme="majorHAnsi"/>
          <w:lang w:val="en-GB"/>
        </w:rPr>
        <w:t xml:space="preserve">project implementation from 2018 to </w:t>
      </w:r>
      <w:r w:rsidR="00CD1B55">
        <w:rPr>
          <w:rFonts w:asciiTheme="majorHAnsi" w:hAnsiTheme="majorHAnsi"/>
          <w:lang w:val="en-GB"/>
        </w:rPr>
        <w:t>2021</w:t>
      </w:r>
      <w:r w:rsidRPr="00CE7A5A">
        <w:rPr>
          <w:rFonts w:asciiTheme="majorHAnsi" w:hAnsiTheme="majorHAnsi"/>
          <w:lang w:val="en-GB"/>
        </w:rPr>
        <w:t>.</w:t>
      </w:r>
      <w:r w:rsidR="008B4D44" w:rsidRPr="00CE7A5A">
        <w:rPr>
          <w:rFonts w:asciiTheme="majorHAnsi" w:hAnsiTheme="majorHAnsi"/>
          <w:lang w:val="en-GB"/>
        </w:rPr>
        <w:t xml:space="preserve"> </w:t>
      </w:r>
      <w:r w:rsidR="006E63F8" w:rsidRPr="00CE7A5A">
        <w:rPr>
          <w:rFonts w:asciiTheme="majorHAnsi" w:hAnsiTheme="majorHAnsi"/>
          <w:lang w:val="en-GB"/>
        </w:rPr>
        <w:t xml:space="preserve">In effort to identify and assess </w:t>
      </w:r>
      <w:r w:rsidR="00126AAC">
        <w:rPr>
          <w:rFonts w:asciiTheme="majorHAnsi" w:hAnsiTheme="majorHAnsi"/>
          <w:lang w:val="en-GB"/>
        </w:rPr>
        <w:t>WPS</w:t>
      </w:r>
      <w:r w:rsidR="006E63F8" w:rsidRPr="00CE7A5A">
        <w:rPr>
          <w:rFonts w:asciiTheme="majorHAnsi" w:hAnsiTheme="majorHAnsi"/>
          <w:lang w:val="en-GB"/>
        </w:rPr>
        <w:t xml:space="preserve"> linkages with other thematic areas</w:t>
      </w:r>
      <w:r w:rsidR="008B4D44" w:rsidRPr="00CE7A5A">
        <w:rPr>
          <w:rFonts w:asciiTheme="majorHAnsi" w:hAnsiTheme="majorHAnsi"/>
          <w:lang w:val="en-GB"/>
        </w:rPr>
        <w:t>, the evaluation scope includes also other UN Women impact areas</w:t>
      </w:r>
      <w:r w:rsidR="006E63F8" w:rsidRPr="00CE7A5A">
        <w:rPr>
          <w:rFonts w:asciiTheme="majorHAnsi" w:hAnsiTheme="majorHAnsi"/>
          <w:lang w:val="en-GB"/>
        </w:rPr>
        <w:t xml:space="preserve"> such as the elimination of violence against women and girls</w:t>
      </w:r>
      <w:r w:rsidR="00B4245E">
        <w:rPr>
          <w:rFonts w:asciiTheme="majorHAnsi" w:hAnsiTheme="majorHAnsi"/>
          <w:lang w:val="en-GB"/>
        </w:rPr>
        <w:t>,</w:t>
      </w:r>
      <w:r w:rsidR="006E63F8" w:rsidRPr="00CE7A5A">
        <w:rPr>
          <w:rFonts w:asciiTheme="majorHAnsi" w:hAnsiTheme="majorHAnsi"/>
          <w:lang w:val="en-GB"/>
        </w:rPr>
        <w:t xml:space="preserve"> </w:t>
      </w:r>
      <w:r w:rsidR="00126AAC">
        <w:rPr>
          <w:rFonts w:asciiTheme="majorHAnsi" w:hAnsiTheme="majorHAnsi"/>
          <w:lang w:val="en-GB"/>
        </w:rPr>
        <w:t xml:space="preserve">women´s </w:t>
      </w:r>
      <w:r w:rsidR="00B4245E">
        <w:rPr>
          <w:rFonts w:asciiTheme="majorHAnsi" w:hAnsiTheme="majorHAnsi"/>
          <w:lang w:val="en-GB"/>
        </w:rPr>
        <w:t>socio</w:t>
      </w:r>
      <w:r w:rsidR="00126AAC">
        <w:rPr>
          <w:rFonts w:asciiTheme="majorHAnsi" w:hAnsiTheme="majorHAnsi"/>
          <w:lang w:val="en-GB"/>
        </w:rPr>
        <w:t>economic empowerment</w:t>
      </w:r>
      <w:r w:rsidR="00B4245E">
        <w:rPr>
          <w:rFonts w:asciiTheme="majorHAnsi" w:hAnsiTheme="majorHAnsi"/>
          <w:lang w:val="en-GB"/>
        </w:rPr>
        <w:t>, and global norms and institutional support</w:t>
      </w:r>
      <w:r w:rsidR="006E63F8" w:rsidRPr="00CE7A5A">
        <w:rPr>
          <w:rFonts w:asciiTheme="majorHAnsi" w:hAnsiTheme="majorHAnsi"/>
          <w:lang w:val="en-GB"/>
        </w:rPr>
        <w:t>.</w:t>
      </w:r>
      <w:r w:rsidR="008B456F">
        <w:rPr>
          <w:rFonts w:asciiTheme="majorHAnsi" w:hAnsiTheme="majorHAnsi"/>
          <w:lang w:val="en-GB"/>
        </w:rPr>
        <w:t xml:space="preserve"> </w:t>
      </w:r>
      <w:r w:rsidR="001C3E37">
        <w:rPr>
          <w:rFonts w:asciiTheme="majorHAnsi" w:hAnsiTheme="majorHAnsi"/>
          <w:lang w:val="en-GB"/>
        </w:rPr>
        <w:t xml:space="preserve">The evaluation will also </w:t>
      </w:r>
      <w:r w:rsidR="00EA4D71">
        <w:rPr>
          <w:rFonts w:asciiTheme="majorHAnsi" w:hAnsiTheme="majorHAnsi"/>
          <w:lang w:val="en-GB"/>
        </w:rPr>
        <w:t>review the finding</w:t>
      </w:r>
      <w:r w:rsidR="002228A0">
        <w:rPr>
          <w:rFonts w:asciiTheme="majorHAnsi" w:hAnsiTheme="majorHAnsi"/>
          <w:lang w:val="en-GB"/>
        </w:rPr>
        <w:t>s</w:t>
      </w:r>
      <w:r w:rsidR="00FC1492">
        <w:rPr>
          <w:rFonts w:asciiTheme="majorHAnsi" w:hAnsiTheme="majorHAnsi"/>
          <w:lang w:val="en-GB"/>
        </w:rPr>
        <w:t xml:space="preserve"> </w:t>
      </w:r>
      <w:r w:rsidR="00EA4D71">
        <w:rPr>
          <w:rFonts w:asciiTheme="majorHAnsi" w:hAnsiTheme="majorHAnsi"/>
          <w:lang w:val="en-GB"/>
        </w:rPr>
        <w:t xml:space="preserve">and recommendations made by the mid-term evaluation of the project. </w:t>
      </w:r>
    </w:p>
    <w:p w14:paraId="23C565C7" w14:textId="77777777" w:rsidR="00E10972" w:rsidRPr="008970AE" w:rsidRDefault="00E10972">
      <w:pPr>
        <w:pStyle w:val="HEADLINE3ALL"/>
        <w:spacing w:after="100" w:line="276" w:lineRule="auto"/>
        <w:jc w:val="left"/>
        <w:rPr>
          <w:rFonts w:ascii="Calibri" w:hAnsi="Calibri" w:cs="Calibri"/>
          <w:b w:val="0"/>
          <w:bCs w:val="0"/>
          <w:color w:val="auto"/>
          <w:sz w:val="24"/>
          <w:szCs w:val="24"/>
          <w:lang w:val="en-GB"/>
        </w:rPr>
      </w:pPr>
    </w:p>
    <w:p w14:paraId="58779332" w14:textId="716F696C" w:rsidR="00201226" w:rsidRPr="00CE7A5A" w:rsidRDefault="00440E2F">
      <w:pPr>
        <w:pStyle w:val="HEADLINE3ALL"/>
        <w:spacing w:after="100" w:line="276" w:lineRule="auto"/>
        <w:jc w:val="left"/>
        <w:rPr>
          <w:rFonts w:asciiTheme="majorHAnsi" w:hAnsiTheme="majorHAnsi" w:cs="TheSansSemiBold-Plain"/>
          <w:b w:val="0"/>
          <w:bCs w:val="0"/>
          <w:color w:val="000000"/>
          <w:sz w:val="24"/>
          <w:szCs w:val="24"/>
          <w:lang w:val="en-GB"/>
        </w:rPr>
      </w:pPr>
      <w:r w:rsidRPr="00CE7A5A">
        <w:rPr>
          <w:rFonts w:asciiTheme="majorHAnsi" w:hAnsiTheme="majorHAnsi"/>
          <w:sz w:val="24"/>
          <w:szCs w:val="24"/>
          <w:lang w:val="en-GB"/>
        </w:rPr>
        <w:t xml:space="preserve">VI. Evaluation design (process and methods) </w:t>
      </w:r>
    </w:p>
    <w:p w14:paraId="249C9EC5" w14:textId="44962F21" w:rsidR="008B456F" w:rsidRDefault="008B456F" w:rsidP="008B456F">
      <w:pPr>
        <w:spacing w:line="240" w:lineRule="auto"/>
        <w:jc w:val="both"/>
        <w:rPr>
          <w:rFonts w:asciiTheme="majorHAnsi" w:hAnsiTheme="majorHAnsi"/>
          <w:color w:val="212121"/>
          <w:lang w:val="en-GB"/>
        </w:rPr>
      </w:pPr>
      <w:r w:rsidRPr="00CE7A5A">
        <w:rPr>
          <w:rFonts w:asciiTheme="majorHAnsi" w:hAnsiTheme="majorHAnsi"/>
          <w:color w:val="212121"/>
          <w:lang w:val="en-GB"/>
        </w:rPr>
        <w:t xml:space="preserve">The evaluation will be carried following UN Evaluation Group (UNEG) Norms and Standards (see </w:t>
      </w:r>
      <w:hyperlink r:id="rId11" w:history="1">
        <w:r w:rsidR="009D7EF5" w:rsidRPr="00E71E63">
          <w:rPr>
            <w:rStyle w:val="Hyperlink"/>
            <w:rFonts w:asciiTheme="majorHAnsi" w:hAnsiTheme="majorHAnsi"/>
            <w:lang w:val="en-GB"/>
          </w:rPr>
          <w:t>http://www.unwomen.org/about-us/accountability/evaluation/</w:t>
        </w:r>
      </w:hyperlink>
      <w:r w:rsidR="009D7EF5">
        <w:rPr>
          <w:rFonts w:asciiTheme="majorHAnsi" w:hAnsiTheme="majorHAnsi"/>
          <w:color w:val="212121"/>
          <w:lang w:val="en-GB"/>
        </w:rPr>
        <w:t xml:space="preserve"> </w:t>
      </w:r>
      <w:r w:rsidRPr="00CE7A5A">
        <w:rPr>
          <w:rFonts w:asciiTheme="majorHAnsi" w:hAnsiTheme="majorHAnsi"/>
          <w:color w:val="212121"/>
          <w:lang w:val="en-GB"/>
        </w:rPr>
        <w:t xml:space="preserve">), UN Women Evaluation Policy as well as the Ethical Guidelines for evaluations in the UN system, see Annex to this TOR. Once finalized the evaluation report will be quality-assessed based on the UN Women Global Evaluation Reports Assessment and Analysis System (GERAAS). GERAAS standards and GERAAS rating matrix are available </w:t>
      </w:r>
      <w:r w:rsidR="00E02DF0">
        <w:rPr>
          <w:rFonts w:asciiTheme="majorHAnsi" w:hAnsiTheme="majorHAnsi"/>
          <w:color w:val="212121"/>
          <w:lang w:val="en-GB"/>
        </w:rPr>
        <w:t>in the annex</w:t>
      </w:r>
      <w:r w:rsidR="00E058AF">
        <w:rPr>
          <w:rFonts w:asciiTheme="majorHAnsi" w:hAnsiTheme="majorHAnsi"/>
          <w:color w:val="212121"/>
          <w:lang w:val="en-GB"/>
        </w:rPr>
        <w:t xml:space="preserve">es. </w:t>
      </w:r>
    </w:p>
    <w:p w14:paraId="0E8E6004" w14:textId="77777777" w:rsidR="0002595A" w:rsidRDefault="0002595A" w:rsidP="00F24000">
      <w:pPr>
        <w:shd w:val="clear" w:color="auto" w:fill="FFFFFF"/>
        <w:spacing w:after="100" w:line="276" w:lineRule="auto"/>
        <w:jc w:val="both"/>
        <w:rPr>
          <w:rFonts w:asciiTheme="majorHAnsi" w:hAnsiTheme="majorHAnsi"/>
          <w:color w:val="212121"/>
          <w:lang w:val="en-GB"/>
        </w:rPr>
      </w:pPr>
    </w:p>
    <w:p w14:paraId="214313CB" w14:textId="2B30EA04" w:rsidR="00F24000" w:rsidRDefault="00F24000" w:rsidP="00F24000">
      <w:pPr>
        <w:shd w:val="clear" w:color="auto" w:fill="FFFFFF"/>
        <w:spacing w:after="100" w:line="276" w:lineRule="auto"/>
        <w:jc w:val="both"/>
        <w:rPr>
          <w:rFonts w:asciiTheme="majorHAnsi" w:hAnsiTheme="majorHAnsi"/>
          <w:color w:val="212121"/>
          <w:lang w:val="en-GB"/>
        </w:rPr>
      </w:pPr>
      <w:r w:rsidRPr="00F24000">
        <w:rPr>
          <w:rFonts w:asciiTheme="majorHAnsi" w:hAnsiTheme="majorHAnsi"/>
          <w:color w:val="212121"/>
          <w:lang w:val="en-GB"/>
        </w:rPr>
        <w:t xml:space="preserve">The </w:t>
      </w:r>
      <w:r w:rsidR="00E058AF">
        <w:rPr>
          <w:rFonts w:asciiTheme="majorHAnsi" w:hAnsiTheme="majorHAnsi"/>
          <w:color w:val="212121"/>
          <w:lang w:val="en-GB"/>
        </w:rPr>
        <w:t xml:space="preserve">formative and </w:t>
      </w:r>
      <w:r w:rsidR="00FC1492">
        <w:rPr>
          <w:rFonts w:asciiTheme="majorHAnsi" w:hAnsiTheme="majorHAnsi"/>
          <w:color w:val="212121"/>
          <w:lang w:val="en-GB"/>
        </w:rPr>
        <w:t xml:space="preserve">summative </w:t>
      </w:r>
      <w:r w:rsidR="00FC1492" w:rsidRPr="00F24000">
        <w:rPr>
          <w:rFonts w:asciiTheme="majorHAnsi" w:hAnsiTheme="majorHAnsi"/>
          <w:color w:val="212121"/>
          <w:lang w:val="en-GB"/>
        </w:rPr>
        <w:t>evaluation</w:t>
      </w:r>
      <w:r w:rsidRPr="00F24000">
        <w:rPr>
          <w:rFonts w:asciiTheme="majorHAnsi" w:hAnsiTheme="majorHAnsi"/>
          <w:color w:val="212121"/>
          <w:lang w:val="en-GB"/>
        </w:rPr>
        <w:t xml:space="preserve"> will be based on the explicit theory of change</w:t>
      </w:r>
      <w:r>
        <w:rPr>
          <w:rFonts w:asciiTheme="majorHAnsi" w:hAnsiTheme="majorHAnsi"/>
          <w:color w:val="212121"/>
          <w:lang w:val="en-GB"/>
        </w:rPr>
        <w:t xml:space="preserve"> </w:t>
      </w:r>
      <w:r w:rsidRPr="00F24000">
        <w:rPr>
          <w:rFonts w:asciiTheme="majorHAnsi" w:hAnsiTheme="majorHAnsi"/>
          <w:color w:val="212121"/>
          <w:lang w:val="en-GB"/>
        </w:rPr>
        <w:t>already formulated by stakeholders at the beginning of the</w:t>
      </w:r>
      <w:r>
        <w:rPr>
          <w:rFonts w:asciiTheme="majorHAnsi" w:hAnsiTheme="majorHAnsi"/>
          <w:color w:val="212121"/>
          <w:lang w:val="en-GB"/>
        </w:rPr>
        <w:t xml:space="preserve"> </w:t>
      </w:r>
      <w:r w:rsidRPr="00F24000">
        <w:rPr>
          <w:rFonts w:asciiTheme="majorHAnsi" w:hAnsiTheme="majorHAnsi"/>
          <w:color w:val="212121"/>
          <w:lang w:val="en-GB"/>
        </w:rPr>
        <w:t>programme. It will test its validity against the evidence collected so</w:t>
      </w:r>
      <w:r w:rsidR="00C2741E">
        <w:rPr>
          <w:rFonts w:asciiTheme="majorHAnsi" w:hAnsiTheme="majorHAnsi"/>
          <w:color w:val="212121"/>
          <w:lang w:val="en-GB"/>
        </w:rPr>
        <w:t xml:space="preserve"> </w:t>
      </w:r>
      <w:r w:rsidRPr="00F24000">
        <w:rPr>
          <w:rFonts w:asciiTheme="majorHAnsi" w:hAnsiTheme="majorHAnsi"/>
          <w:color w:val="212121"/>
          <w:lang w:val="en-GB"/>
        </w:rPr>
        <w:t>far regarding key programme results. It is also important to mention</w:t>
      </w:r>
      <w:r>
        <w:rPr>
          <w:rFonts w:asciiTheme="majorHAnsi" w:hAnsiTheme="majorHAnsi"/>
          <w:color w:val="212121"/>
          <w:lang w:val="en-GB"/>
        </w:rPr>
        <w:t xml:space="preserve"> </w:t>
      </w:r>
      <w:r w:rsidRPr="00F24000">
        <w:rPr>
          <w:rFonts w:asciiTheme="majorHAnsi" w:hAnsiTheme="majorHAnsi"/>
          <w:color w:val="212121"/>
          <w:lang w:val="en-GB"/>
        </w:rPr>
        <w:t>that both qualitative and quantitative methods are expected to be</w:t>
      </w:r>
      <w:r>
        <w:rPr>
          <w:rFonts w:asciiTheme="majorHAnsi" w:hAnsiTheme="majorHAnsi"/>
          <w:color w:val="212121"/>
          <w:lang w:val="en-GB"/>
        </w:rPr>
        <w:t xml:space="preserve"> </w:t>
      </w:r>
      <w:r w:rsidRPr="00F24000">
        <w:rPr>
          <w:rFonts w:asciiTheme="majorHAnsi" w:hAnsiTheme="majorHAnsi"/>
          <w:color w:val="212121"/>
          <w:lang w:val="en-GB"/>
        </w:rPr>
        <w:t xml:space="preserve">utilised. </w:t>
      </w:r>
      <w:r>
        <w:rPr>
          <w:rFonts w:asciiTheme="majorHAnsi" w:hAnsiTheme="majorHAnsi"/>
          <w:color w:val="212121"/>
          <w:lang w:val="en-GB"/>
        </w:rPr>
        <w:t xml:space="preserve">The </w:t>
      </w:r>
      <w:r w:rsidRPr="00F24000">
        <w:rPr>
          <w:rFonts w:asciiTheme="majorHAnsi" w:hAnsiTheme="majorHAnsi"/>
          <w:color w:val="212121"/>
          <w:lang w:val="en-GB"/>
        </w:rPr>
        <w:t xml:space="preserve">evaluation process </w:t>
      </w:r>
      <w:r w:rsidR="007C28BF">
        <w:rPr>
          <w:rFonts w:asciiTheme="majorHAnsi" w:hAnsiTheme="majorHAnsi"/>
          <w:color w:val="212121"/>
          <w:lang w:val="en-GB"/>
        </w:rPr>
        <w:t xml:space="preserve">is expected </w:t>
      </w:r>
      <w:r w:rsidRPr="00F24000">
        <w:rPr>
          <w:rFonts w:asciiTheme="majorHAnsi" w:hAnsiTheme="majorHAnsi"/>
          <w:color w:val="212121"/>
          <w:lang w:val="en-GB"/>
        </w:rPr>
        <w:t>to be transparent and involv</w:t>
      </w:r>
      <w:r w:rsidR="007C28BF">
        <w:rPr>
          <w:rFonts w:asciiTheme="majorHAnsi" w:hAnsiTheme="majorHAnsi"/>
          <w:color w:val="212121"/>
          <w:lang w:val="en-GB"/>
        </w:rPr>
        <w:t>e</w:t>
      </w:r>
      <w:r w:rsidR="00C2741E">
        <w:rPr>
          <w:rFonts w:asciiTheme="majorHAnsi" w:hAnsiTheme="majorHAnsi"/>
          <w:color w:val="212121"/>
          <w:lang w:val="en-GB"/>
        </w:rPr>
        <w:t xml:space="preserve"> </w:t>
      </w:r>
      <w:r w:rsidRPr="00F24000">
        <w:rPr>
          <w:rFonts w:asciiTheme="majorHAnsi" w:hAnsiTheme="majorHAnsi"/>
          <w:color w:val="212121"/>
          <w:lang w:val="en-GB"/>
        </w:rPr>
        <w:t>various stakeholders and partners</w:t>
      </w:r>
      <w:r>
        <w:rPr>
          <w:rFonts w:asciiTheme="majorHAnsi" w:hAnsiTheme="majorHAnsi"/>
          <w:color w:val="212121"/>
          <w:lang w:val="en-GB"/>
        </w:rPr>
        <w:t>.</w:t>
      </w:r>
    </w:p>
    <w:p w14:paraId="12F70405" w14:textId="141E8AD1" w:rsidR="00430468" w:rsidRPr="00CE7A5A" w:rsidRDefault="005E69E3" w:rsidP="00430468">
      <w:pPr>
        <w:shd w:val="clear" w:color="auto" w:fill="FFFFFF"/>
        <w:spacing w:after="100" w:line="276" w:lineRule="auto"/>
        <w:jc w:val="both"/>
        <w:rPr>
          <w:rFonts w:asciiTheme="majorHAnsi" w:hAnsiTheme="majorHAnsi"/>
          <w:color w:val="212121"/>
          <w:lang w:val="en-GB"/>
        </w:rPr>
      </w:pPr>
      <w:r w:rsidRPr="00CE7A5A">
        <w:rPr>
          <w:rFonts w:asciiTheme="majorHAnsi" w:hAnsiTheme="majorHAnsi"/>
          <w:color w:val="212121"/>
          <w:lang w:val="en-GB"/>
        </w:rPr>
        <w:t xml:space="preserve">The evaluation </w:t>
      </w:r>
      <w:r w:rsidR="00430468" w:rsidRPr="00CE7A5A">
        <w:rPr>
          <w:rFonts w:asciiTheme="majorHAnsi" w:hAnsiTheme="majorHAnsi"/>
          <w:color w:val="212121"/>
          <w:lang w:val="en-GB"/>
        </w:rPr>
        <w:t>type will be non-experimental, and follow these phases</w:t>
      </w:r>
      <w:r w:rsidR="009970C6">
        <w:rPr>
          <w:rFonts w:asciiTheme="majorHAnsi" w:hAnsiTheme="majorHAnsi"/>
          <w:color w:val="212121"/>
          <w:lang w:val="en-GB"/>
        </w:rPr>
        <w:t>, being phase 1 and 4 under U</w:t>
      </w:r>
      <w:r w:rsidR="0002595A">
        <w:rPr>
          <w:rFonts w:asciiTheme="majorHAnsi" w:hAnsiTheme="majorHAnsi"/>
          <w:color w:val="212121"/>
          <w:lang w:val="en-GB"/>
        </w:rPr>
        <w:t>N</w:t>
      </w:r>
      <w:r w:rsidR="009970C6">
        <w:rPr>
          <w:rFonts w:asciiTheme="majorHAnsi" w:hAnsiTheme="majorHAnsi"/>
          <w:color w:val="212121"/>
          <w:lang w:val="en-GB"/>
        </w:rPr>
        <w:t xml:space="preserve"> Women direct responsibility: </w:t>
      </w:r>
    </w:p>
    <w:p w14:paraId="5AF077A1" w14:textId="72C0247A" w:rsidR="00430468" w:rsidRPr="00CE7A5A" w:rsidRDefault="00430468" w:rsidP="009E7F1B">
      <w:pPr>
        <w:pStyle w:val="ListParagraph"/>
      </w:pPr>
      <w:r w:rsidRPr="00CE7A5A">
        <w:t xml:space="preserve">Preparation: This includes the stakeholder analysis and establishment of the reference group, development of the </w:t>
      </w:r>
      <w:proofErr w:type="spellStart"/>
      <w:r w:rsidRPr="00CE7A5A">
        <w:t>ToR</w:t>
      </w:r>
      <w:proofErr w:type="spellEnd"/>
      <w:r w:rsidRPr="00CE7A5A">
        <w:t>, and recruitment of the evaluation team</w:t>
      </w:r>
      <w:r w:rsidR="0002595A">
        <w:t>.</w:t>
      </w:r>
    </w:p>
    <w:p w14:paraId="562A4EBA" w14:textId="50445122" w:rsidR="00430468" w:rsidRPr="00CE7A5A" w:rsidRDefault="00430468" w:rsidP="009E7F1B">
      <w:pPr>
        <w:pStyle w:val="ListParagraph"/>
      </w:pPr>
      <w:r w:rsidRPr="00CE7A5A">
        <w:t>Conduct: Inception report, stakeholder workshop, data collection and analysis</w:t>
      </w:r>
      <w:r w:rsidR="0002595A">
        <w:t>.</w:t>
      </w:r>
    </w:p>
    <w:p w14:paraId="301B1D59" w14:textId="67E96615" w:rsidR="00430468" w:rsidRPr="00CE7A5A" w:rsidRDefault="00430468" w:rsidP="009E7F1B">
      <w:pPr>
        <w:pStyle w:val="ListParagraph"/>
      </w:pPr>
      <w:r w:rsidRPr="00CE7A5A">
        <w:t xml:space="preserve">Reporting: Presentation of preliminary findings, </w:t>
      </w:r>
      <w:proofErr w:type="gramStart"/>
      <w:r w:rsidRPr="00CE7A5A">
        <w:t>draft</w:t>
      </w:r>
      <w:proofErr w:type="gramEnd"/>
      <w:r w:rsidRPr="00CE7A5A">
        <w:t xml:space="preserve"> and final reports</w:t>
      </w:r>
      <w:r w:rsidR="0002595A">
        <w:t>.</w:t>
      </w:r>
    </w:p>
    <w:p w14:paraId="1B41A8C4" w14:textId="77777777" w:rsidR="00430468" w:rsidRPr="00CE7A5A" w:rsidRDefault="00430468" w:rsidP="009E7F1B">
      <w:pPr>
        <w:pStyle w:val="ListParagraph"/>
      </w:pPr>
      <w:r w:rsidRPr="00CE7A5A">
        <w:t>Use and follow up: Management response, dissemination of the report, and follow up on how to positively shape future programme design.</w:t>
      </w:r>
      <w:r w:rsidRPr="00CE7A5A">
        <w:tab/>
      </w:r>
    </w:p>
    <w:p w14:paraId="2A4FF769" w14:textId="77777777" w:rsidR="00C2741E" w:rsidRDefault="00C2741E" w:rsidP="00430468">
      <w:pPr>
        <w:shd w:val="clear" w:color="auto" w:fill="FFFFFF"/>
        <w:spacing w:after="100" w:line="276" w:lineRule="auto"/>
        <w:jc w:val="both"/>
        <w:rPr>
          <w:rFonts w:asciiTheme="majorHAnsi" w:hAnsiTheme="majorHAnsi"/>
          <w:color w:val="212121"/>
          <w:lang w:val="en-GB"/>
        </w:rPr>
      </w:pPr>
    </w:p>
    <w:p w14:paraId="484C88A4" w14:textId="1DAE30C2" w:rsidR="00441D8B" w:rsidRPr="00CE7A5A" w:rsidRDefault="00292D8B" w:rsidP="00430468">
      <w:pPr>
        <w:shd w:val="clear" w:color="auto" w:fill="FFFFFF"/>
        <w:spacing w:after="100" w:line="276" w:lineRule="auto"/>
        <w:jc w:val="both"/>
        <w:rPr>
          <w:rFonts w:asciiTheme="majorHAnsi" w:hAnsiTheme="majorHAnsi"/>
          <w:color w:val="212121"/>
          <w:lang w:val="en-GB"/>
        </w:rPr>
      </w:pPr>
      <w:r w:rsidRPr="00292D8B">
        <w:rPr>
          <w:rFonts w:asciiTheme="majorHAnsi" w:hAnsiTheme="majorHAnsi"/>
          <w:b/>
          <w:bCs/>
          <w:color w:val="212121"/>
          <w:lang w:val="en-GB"/>
        </w:rPr>
        <w:t>Methodology</w:t>
      </w:r>
    </w:p>
    <w:p w14:paraId="2656CE58" w14:textId="1FA941A5" w:rsidR="00430468" w:rsidRPr="00CE7A5A" w:rsidRDefault="00430468" w:rsidP="00430468">
      <w:pPr>
        <w:shd w:val="clear" w:color="auto" w:fill="FFFFFF"/>
        <w:spacing w:after="100" w:line="276" w:lineRule="auto"/>
        <w:jc w:val="both"/>
        <w:rPr>
          <w:rFonts w:asciiTheme="majorHAnsi" w:hAnsiTheme="majorHAnsi"/>
          <w:color w:val="212121"/>
          <w:lang w:val="en-GB"/>
        </w:rPr>
      </w:pPr>
      <w:r w:rsidRPr="00CE7A5A">
        <w:rPr>
          <w:rFonts w:asciiTheme="majorHAnsi" w:hAnsiTheme="majorHAnsi"/>
          <w:color w:val="212121"/>
          <w:lang w:val="en-GB"/>
        </w:rPr>
        <w:t xml:space="preserve">The evaluation methodology will be developed by the </w:t>
      </w:r>
      <w:r w:rsidR="00B4245E">
        <w:rPr>
          <w:rFonts w:asciiTheme="majorHAnsi" w:hAnsiTheme="majorHAnsi"/>
          <w:color w:val="212121"/>
          <w:lang w:val="en-GB"/>
        </w:rPr>
        <w:t>E</w:t>
      </w:r>
      <w:r w:rsidRPr="00CE7A5A">
        <w:rPr>
          <w:rFonts w:asciiTheme="majorHAnsi" w:hAnsiTheme="majorHAnsi"/>
          <w:color w:val="212121"/>
          <w:lang w:val="en-GB"/>
        </w:rPr>
        <w:t>valuation Consultant</w:t>
      </w:r>
      <w:r w:rsidR="00B4245E">
        <w:rPr>
          <w:rFonts w:asciiTheme="majorHAnsi" w:hAnsiTheme="majorHAnsi"/>
          <w:color w:val="212121"/>
          <w:lang w:val="en-GB"/>
        </w:rPr>
        <w:t>s</w:t>
      </w:r>
      <w:r w:rsidRPr="00CE7A5A">
        <w:rPr>
          <w:rFonts w:asciiTheme="majorHAnsi" w:hAnsiTheme="majorHAnsi"/>
          <w:color w:val="212121"/>
          <w:lang w:val="en-GB"/>
        </w:rPr>
        <w:t xml:space="preserve"> and presented to the Evaluation Reference Group</w:t>
      </w:r>
      <w:r w:rsidR="000408E6">
        <w:rPr>
          <w:rFonts w:asciiTheme="majorHAnsi" w:hAnsiTheme="majorHAnsi"/>
          <w:color w:val="212121"/>
          <w:lang w:val="en-GB"/>
        </w:rPr>
        <w:t xml:space="preserve"> and approval of the evaluation management team</w:t>
      </w:r>
      <w:r w:rsidRPr="00CE7A5A">
        <w:rPr>
          <w:rFonts w:asciiTheme="majorHAnsi" w:hAnsiTheme="majorHAnsi"/>
          <w:color w:val="212121"/>
          <w:lang w:val="en-GB"/>
        </w:rPr>
        <w:t xml:space="preserve">. The methodology should </w:t>
      </w:r>
      <w:r w:rsidRPr="00CE7A5A">
        <w:rPr>
          <w:rFonts w:asciiTheme="majorHAnsi" w:hAnsiTheme="majorHAnsi"/>
          <w:color w:val="212121"/>
          <w:lang w:val="en-GB"/>
        </w:rPr>
        <w:lastRenderedPageBreak/>
        <w:t xml:space="preserve">use a combination of quantitative and qualitative research methods that are appropriate to address the main evaluation questions </w:t>
      </w:r>
      <w:r w:rsidRPr="00CE7A5A">
        <w:rPr>
          <w:rFonts w:asciiTheme="majorHAnsi" w:hAnsiTheme="majorHAnsi"/>
          <w:spacing w:val="-2"/>
          <w:lang w:val="en-GB"/>
        </w:rPr>
        <w:t>and account for complexity of gender relations and to ensure participatory and inclusive processes that are culturally appropriate.</w:t>
      </w:r>
      <w:r w:rsidRPr="00CE7A5A">
        <w:rPr>
          <w:rFonts w:asciiTheme="majorHAnsi" w:hAnsiTheme="majorHAnsi"/>
          <w:color w:val="212121"/>
          <w:lang w:val="en-GB"/>
        </w:rPr>
        <w:t xml:space="preserve"> These methods should be responsive to human rights and gender equality principles and facilitate the engagement of key stakeholders. Measures will be taken to ensure the quality, </w:t>
      </w:r>
      <w:r w:rsidR="00FC1492" w:rsidRPr="00CE7A5A">
        <w:rPr>
          <w:rFonts w:asciiTheme="majorHAnsi" w:hAnsiTheme="majorHAnsi"/>
          <w:color w:val="212121"/>
          <w:lang w:val="en-GB"/>
        </w:rPr>
        <w:t>reliability,</w:t>
      </w:r>
      <w:r w:rsidRPr="00CE7A5A">
        <w:rPr>
          <w:rFonts w:asciiTheme="majorHAnsi" w:hAnsiTheme="majorHAnsi"/>
          <w:color w:val="212121"/>
          <w:lang w:val="en-GB"/>
        </w:rPr>
        <w:t xml:space="preserve"> and validity of data. Limitations with respect to the sample (representativeness) should be stated clearly. </w:t>
      </w:r>
    </w:p>
    <w:p w14:paraId="635FF49C" w14:textId="03D6494A" w:rsidR="00201226" w:rsidRPr="00CE7A5A" w:rsidRDefault="00201226">
      <w:pPr>
        <w:shd w:val="clear" w:color="auto" w:fill="FFFFFF"/>
        <w:spacing w:after="100" w:line="276" w:lineRule="auto"/>
        <w:jc w:val="both"/>
        <w:rPr>
          <w:rFonts w:asciiTheme="majorHAnsi" w:hAnsiTheme="majorHAnsi"/>
          <w:lang w:val="en-GB"/>
        </w:rPr>
      </w:pPr>
      <w:r w:rsidRPr="00CE7A5A">
        <w:rPr>
          <w:rFonts w:asciiTheme="majorHAnsi" w:hAnsiTheme="majorHAnsi"/>
          <w:lang w:val="en-GB"/>
        </w:rPr>
        <w:t xml:space="preserve">Primary data collection </w:t>
      </w:r>
      <w:r w:rsidR="00430468" w:rsidRPr="00CE7A5A">
        <w:rPr>
          <w:rFonts w:asciiTheme="majorHAnsi" w:hAnsiTheme="majorHAnsi"/>
          <w:lang w:val="en-GB"/>
        </w:rPr>
        <w:t xml:space="preserve">could </w:t>
      </w:r>
      <w:r w:rsidRPr="00CE7A5A">
        <w:rPr>
          <w:rFonts w:asciiTheme="majorHAnsi" w:hAnsiTheme="majorHAnsi"/>
          <w:lang w:val="en-GB"/>
        </w:rPr>
        <w:t xml:space="preserve">be undertaken through observations, </w:t>
      </w:r>
      <w:r w:rsidR="00CD4359" w:rsidRPr="00CE7A5A">
        <w:rPr>
          <w:rFonts w:asciiTheme="majorHAnsi" w:hAnsiTheme="majorHAnsi"/>
          <w:lang w:val="en-GB"/>
        </w:rPr>
        <w:t xml:space="preserve">site visit, </w:t>
      </w:r>
      <w:r w:rsidRPr="00CE7A5A">
        <w:rPr>
          <w:rFonts w:asciiTheme="majorHAnsi" w:hAnsiTheme="majorHAnsi"/>
          <w:lang w:val="en-GB"/>
        </w:rPr>
        <w:t>individual key informant interviews and focal group discussions with representatives of relevant government institutions (duty bearers), development partners, beneficiaries (right holders) and key community players</w:t>
      </w:r>
      <w:r w:rsidR="00CD4359" w:rsidRPr="00CE7A5A">
        <w:rPr>
          <w:rFonts w:asciiTheme="majorHAnsi" w:hAnsiTheme="majorHAnsi"/>
          <w:lang w:val="en-GB"/>
        </w:rPr>
        <w:t xml:space="preserve"> seeking to address gender equality and human rights issues</w:t>
      </w:r>
      <w:r w:rsidRPr="00CE7A5A">
        <w:rPr>
          <w:rFonts w:asciiTheme="majorHAnsi" w:hAnsiTheme="majorHAnsi"/>
          <w:lang w:val="en-GB"/>
        </w:rPr>
        <w:t>.</w:t>
      </w:r>
      <w:r w:rsidR="00CD4359" w:rsidRPr="00CE7A5A">
        <w:rPr>
          <w:rFonts w:asciiTheme="majorHAnsi" w:hAnsiTheme="majorHAnsi"/>
          <w:lang w:val="en-GB"/>
        </w:rPr>
        <w:t xml:space="preserve"> </w:t>
      </w:r>
      <w:r w:rsidR="00430468" w:rsidRPr="00CE7A5A">
        <w:rPr>
          <w:rFonts w:asciiTheme="majorHAnsi" w:hAnsiTheme="majorHAnsi"/>
          <w:lang w:val="en-GB"/>
        </w:rPr>
        <w:t xml:space="preserve">Data collection </w:t>
      </w:r>
      <w:r w:rsidR="007C28BF">
        <w:rPr>
          <w:rFonts w:asciiTheme="majorHAnsi" w:hAnsiTheme="majorHAnsi"/>
          <w:lang w:val="en-GB"/>
        </w:rPr>
        <w:t xml:space="preserve">and analysis </w:t>
      </w:r>
      <w:r w:rsidR="00430468" w:rsidRPr="00CE7A5A">
        <w:rPr>
          <w:rFonts w:asciiTheme="majorHAnsi" w:hAnsiTheme="majorHAnsi"/>
          <w:lang w:val="en-GB"/>
        </w:rPr>
        <w:t xml:space="preserve">methods such as appreciative inquiry, most significant change, case study, survey could also be implemented. </w:t>
      </w:r>
      <w:r w:rsidR="00CD4359" w:rsidRPr="00CE7A5A">
        <w:rPr>
          <w:rFonts w:asciiTheme="majorHAnsi" w:hAnsiTheme="majorHAnsi"/>
          <w:lang w:val="en-GB"/>
        </w:rPr>
        <w:t>The evaluator will develop a sampling frame (area and population represented, rationale for selection, mechanics of selection, and limitations of the sample) and specify how it will address the diversity of stakeholders in the intervention.</w:t>
      </w:r>
      <w:r w:rsidR="00EE4DC3">
        <w:rPr>
          <w:rFonts w:asciiTheme="majorHAnsi" w:hAnsiTheme="majorHAnsi"/>
          <w:lang w:val="en-GB"/>
        </w:rPr>
        <w:t xml:space="preserve"> However, given the current COVID-19 </w:t>
      </w:r>
      <w:r w:rsidR="00F74676">
        <w:rPr>
          <w:rFonts w:asciiTheme="majorHAnsi" w:hAnsiTheme="majorHAnsi"/>
          <w:lang w:val="en-GB"/>
        </w:rPr>
        <w:t xml:space="preserve">context and the increase in insecurity and violence </w:t>
      </w:r>
      <w:r w:rsidR="00EE4DC3">
        <w:rPr>
          <w:rFonts w:asciiTheme="majorHAnsi" w:hAnsiTheme="majorHAnsi"/>
          <w:lang w:val="en-GB"/>
        </w:rPr>
        <w:t>context,</w:t>
      </w:r>
      <w:r w:rsidR="00F74676">
        <w:rPr>
          <w:rFonts w:asciiTheme="majorHAnsi" w:hAnsiTheme="majorHAnsi"/>
          <w:lang w:val="en-GB"/>
        </w:rPr>
        <w:t xml:space="preserve"> there may be some restrictions in the collection of primary data in the field</w:t>
      </w:r>
      <w:r w:rsidR="005B46D9">
        <w:rPr>
          <w:rFonts w:asciiTheme="majorHAnsi" w:hAnsiTheme="majorHAnsi"/>
          <w:lang w:val="en-GB"/>
        </w:rPr>
        <w:t xml:space="preserve"> as well as observation which can cause some methodological </w:t>
      </w:r>
      <w:r w:rsidR="00FC1492">
        <w:rPr>
          <w:rFonts w:asciiTheme="majorHAnsi" w:hAnsiTheme="majorHAnsi"/>
          <w:lang w:val="en-GB"/>
        </w:rPr>
        <w:t>limitations.</w:t>
      </w:r>
      <w:r w:rsidR="00F74676">
        <w:rPr>
          <w:rFonts w:asciiTheme="majorHAnsi" w:hAnsiTheme="majorHAnsi"/>
          <w:lang w:val="en-GB"/>
        </w:rPr>
        <w:t xml:space="preserve"> </w:t>
      </w:r>
      <w:r w:rsidR="00FC1492">
        <w:rPr>
          <w:rFonts w:asciiTheme="majorHAnsi" w:hAnsiTheme="majorHAnsi"/>
          <w:lang w:val="en-GB"/>
        </w:rPr>
        <w:t>To</w:t>
      </w:r>
      <w:r w:rsidR="00F74676">
        <w:rPr>
          <w:rFonts w:asciiTheme="majorHAnsi" w:hAnsiTheme="majorHAnsi"/>
          <w:lang w:val="en-GB"/>
        </w:rPr>
        <w:t xml:space="preserve"> mitigate this risk, </w:t>
      </w:r>
      <w:r w:rsidR="00F74676" w:rsidRPr="00F74676">
        <w:rPr>
          <w:rFonts w:asciiTheme="majorHAnsi" w:hAnsiTheme="majorHAnsi"/>
          <w:lang w:val="en-GB"/>
        </w:rPr>
        <w:t>remote data collection</w:t>
      </w:r>
      <w:r w:rsidR="00F74676">
        <w:rPr>
          <w:rFonts w:asciiTheme="majorHAnsi" w:hAnsiTheme="majorHAnsi"/>
          <w:lang w:val="en-GB"/>
        </w:rPr>
        <w:t xml:space="preserve"> may be adopted. </w:t>
      </w:r>
    </w:p>
    <w:p w14:paraId="72D01EC3" w14:textId="3C8B9C4C" w:rsidR="00430468" w:rsidRDefault="00430468" w:rsidP="00430468">
      <w:pPr>
        <w:shd w:val="clear" w:color="auto" w:fill="FFFFFF"/>
        <w:spacing w:after="100" w:line="276" w:lineRule="auto"/>
        <w:jc w:val="both"/>
        <w:rPr>
          <w:rFonts w:asciiTheme="majorHAnsi" w:hAnsiTheme="majorHAnsi"/>
          <w:lang w:val="en-GB"/>
        </w:rPr>
      </w:pPr>
      <w:r w:rsidRPr="00CE7A5A">
        <w:rPr>
          <w:rFonts w:asciiTheme="majorHAnsi" w:hAnsiTheme="majorHAnsi"/>
          <w:lang w:val="en-GB"/>
        </w:rPr>
        <w:t xml:space="preserve">The evaluator should take measures to ensure data quality, reliability and validity of data collection tools and methods and their responsiveness to gender equality and human rights; for example, the limitations of the sample (representativeness) should be stated </w:t>
      </w:r>
      <w:r w:rsidR="005B46D9" w:rsidRPr="00CE7A5A">
        <w:rPr>
          <w:rFonts w:asciiTheme="majorHAnsi" w:hAnsiTheme="majorHAnsi"/>
          <w:lang w:val="en-GB"/>
        </w:rPr>
        <w:t>clearly,</w:t>
      </w:r>
      <w:r w:rsidRPr="00CE7A5A">
        <w:rPr>
          <w:rFonts w:asciiTheme="majorHAnsi" w:hAnsiTheme="majorHAnsi"/>
          <w:lang w:val="en-GB"/>
        </w:rPr>
        <w:t xml:space="preserve"> and the data should be triangulated (cross-checked against other sources) to help ensure robust results.</w:t>
      </w:r>
      <w:r w:rsidR="00F74676">
        <w:rPr>
          <w:rFonts w:asciiTheme="majorHAnsi" w:hAnsiTheme="majorHAnsi"/>
          <w:lang w:val="en-GB"/>
        </w:rPr>
        <w:t xml:space="preserve"> All the data collected should be gender-responsive (including disaggregated by sex and age).</w:t>
      </w:r>
      <w:r w:rsidR="001B11E3">
        <w:rPr>
          <w:rFonts w:asciiTheme="majorHAnsi" w:hAnsiTheme="majorHAnsi"/>
          <w:lang w:val="en-GB"/>
        </w:rPr>
        <w:t xml:space="preserve"> The evaluator should also consider other recent evaluations conducted in the CO, such as the WPS MTE</w:t>
      </w:r>
      <w:r w:rsidR="00E3792B">
        <w:rPr>
          <w:rFonts w:asciiTheme="majorHAnsi" w:hAnsiTheme="majorHAnsi"/>
          <w:lang w:val="en-GB"/>
        </w:rPr>
        <w:t xml:space="preserve"> </w:t>
      </w:r>
      <w:r w:rsidR="004119C2">
        <w:rPr>
          <w:rFonts w:asciiTheme="majorHAnsi" w:hAnsiTheme="majorHAnsi"/>
          <w:lang w:val="en-GB"/>
        </w:rPr>
        <w:t>and the Country Portfolio Evaluation</w:t>
      </w:r>
      <w:r w:rsidR="00E3792B">
        <w:rPr>
          <w:rFonts w:asciiTheme="majorHAnsi" w:hAnsiTheme="majorHAnsi"/>
          <w:lang w:val="en-GB"/>
        </w:rPr>
        <w:t xml:space="preserve"> covering the period of 2017-2021</w:t>
      </w:r>
      <w:r w:rsidR="004119C2">
        <w:rPr>
          <w:rFonts w:asciiTheme="majorHAnsi" w:hAnsiTheme="majorHAnsi"/>
          <w:lang w:val="en-GB"/>
        </w:rPr>
        <w:t xml:space="preserve">. </w:t>
      </w:r>
      <w:r w:rsidR="00F74676">
        <w:rPr>
          <w:rFonts w:asciiTheme="majorHAnsi" w:hAnsiTheme="majorHAnsi"/>
          <w:lang w:val="en-GB"/>
        </w:rPr>
        <w:t xml:space="preserve"> </w:t>
      </w:r>
    </w:p>
    <w:p w14:paraId="139E20A0" w14:textId="77777777" w:rsidR="00B4245E" w:rsidRPr="00CE7A5A" w:rsidRDefault="00B4245E" w:rsidP="001F5DBE">
      <w:pPr>
        <w:spacing w:line="240" w:lineRule="auto"/>
        <w:jc w:val="both"/>
        <w:rPr>
          <w:rFonts w:asciiTheme="majorHAnsi" w:hAnsiTheme="majorHAnsi"/>
          <w:color w:val="212121"/>
          <w:lang w:val="en-GB"/>
        </w:rPr>
      </w:pPr>
    </w:p>
    <w:p w14:paraId="0E148B24" w14:textId="6FE43320" w:rsidR="004F7FB0" w:rsidRPr="00CE7A5A" w:rsidRDefault="00F674E3">
      <w:pPr>
        <w:pStyle w:val="HEADLINE3ALL"/>
        <w:spacing w:after="100" w:line="276" w:lineRule="auto"/>
        <w:jc w:val="left"/>
        <w:rPr>
          <w:rFonts w:asciiTheme="majorHAnsi" w:hAnsiTheme="majorHAnsi"/>
          <w:sz w:val="24"/>
          <w:szCs w:val="24"/>
          <w:lang w:val="en-GB"/>
        </w:rPr>
      </w:pPr>
      <w:r w:rsidRPr="00CE7A5A">
        <w:rPr>
          <w:rFonts w:asciiTheme="majorHAnsi" w:hAnsiTheme="majorHAnsi"/>
          <w:sz w:val="24"/>
          <w:szCs w:val="24"/>
          <w:lang w:val="en-GB"/>
        </w:rPr>
        <w:t>VII.</w:t>
      </w:r>
      <w:r w:rsidR="00440E2F" w:rsidRPr="00CE7A5A">
        <w:rPr>
          <w:rFonts w:asciiTheme="majorHAnsi" w:hAnsiTheme="majorHAnsi"/>
          <w:sz w:val="24"/>
          <w:szCs w:val="24"/>
          <w:lang w:val="en-GB"/>
        </w:rPr>
        <w:t xml:space="preserve"> Stakeholder participation </w:t>
      </w:r>
    </w:p>
    <w:p w14:paraId="78F8E70D" w14:textId="0CAE6991" w:rsidR="00440E2F" w:rsidRPr="00CE7A5A" w:rsidRDefault="00430468">
      <w:pPr>
        <w:pStyle w:val="MAIN"/>
        <w:spacing w:after="100" w:line="276" w:lineRule="auto"/>
        <w:rPr>
          <w:rFonts w:asciiTheme="majorHAnsi" w:hAnsiTheme="majorHAnsi"/>
          <w:sz w:val="24"/>
          <w:szCs w:val="24"/>
          <w:lang w:val="en-GB"/>
        </w:rPr>
      </w:pPr>
      <w:r w:rsidRPr="00CE7A5A">
        <w:rPr>
          <w:rFonts w:asciiTheme="majorHAnsi" w:hAnsiTheme="majorHAnsi"/>
          <w:sz w:val="24"/>
          <w:szCs w:val="24"/>
          <w:lang w:val="en-GB"/>
        </w:rPr>
        <w:t>The Evaluator</w:t>
      </w:r>
      <w:r w:rsidR="00B4245E">
        <w:rPr>
          <w:rFonts w:asciiTheme="majorHAnsi" w:hAnsiTheme="majorHAnsi"/>
          <w:sz w:val="24"/>
          <w:szCs w:val="24"/>
          <w:lang w:val="en-GB"/>
        </w:rPr>
        <w:t>s</w:t>
      </w:r>
      <w:r w:rsidRPr="00CE7A5A">
        <w:rPr>
          <w:rFonts w:asciiTheme="majorHAnsi" w:hAnsiTheme="majorHAnsi"/>
          <w:sz w:val="24"/>
          <w:szCs w:val="24"/>
          <w:lang w:val="en-GB"/>
        </w:rPr>
        <w:t xml:space="preserve"> will collaborate with </w:t>
      </w:r>
      <w:r w:rsidR="00125AE4">
        <w:rPr>
          <w:rFonts w:asciiTheme="majorHAnsi" w:hAnsiTheme="majorHAnsi"/>
          <w:sz w:val="24"/>
          <w:szCs w:val="24"/>
          <w:lang w:val="en-GB"/>
        </w:rPr>
        <w:t xml:space="preserve">the </w:t>
      </w:r>
      <w:r w:rsidR="00C508A6">
        <w:rPr>
          <w:rFonts w:asciiTheme="majorHAnsi" w:hAnsiTheme="majorHAnsi"/>
          <w:sz w:val="24"/>
          <w:szCs w:val="24"/>
          <w:lang w:val="en-GB"/>
        </w:rPr>
        <w:t xml:space="preserve">CO </w:t>
      </w:r>
      <w:r w:rsidR="0061461D">
        <w:rPr>
          <w:rFonts w:asciiTheme="majorHAnsi" w:hAnsiTheme="majorHAnsi"/>
          <w:sz w:val="24"/>
          <w:szCs w:val="24"/>
          <w:lang w:val="en-GB"/>
        </w:rPr>
        <w:t xml:space="preserve">evaluation manager </w:t>
      </w:r>
      <w:r w:rsidRPr="00CE7A5A">
        <w:rPr>
          <w:rFonts w:asciiTheme="majorHAnsi" w:hAnsiTheme="majorHAnsi"/>
          <w:sz w:val="24"/>
          <w:szCs w:val="24"/>
          <w:lang w:val="en-GB"/>
        </w:rPr>
        <w:t>to convene and coordinate meetings with the Evaluation Reference Group</w:t>
      </w:r>
      <w:r w:rsidR="00DD2E7E">
        <w:rPr>
          <w:rFonts w:asciiTheme="majorHAnsi" w:hAnsiTheme="majorHAnsi"/>
          <w:sz w:val="24"/>
          <w:szCs w:val="24"/>
          <w:lang w:val="en-GB"/>
        </w:rPr>
        <w:t xml:space="preserve"> (ERG)</w:t>
      </w:r>
      <w:r w:rsidRPr="00CE7A5A">
        <w:rPr>
          <w:rFonts w:asciiTheme="majorHAnsi" w:hAnsiTheme="majorHAnsi"/>
          <w:sz w:val="24"/>
          <w:szCs w:val="24"/>
          <w:lang w:val="en-GB"/>
        </w:rPr>
        <w:t>. Ideally, the ERG will include the m</w:t>
      </w:r>
      <w:r w:rsidR="001D0B2C" w:rsidRPr="00CE7A5A">
        <w:rPr>
          <w:rFonts w:asciiTheme="majorHAnsi" w:hAnsiTheme="majorHAnsi"/>
          <w:sz w:val="24"/>
          <w:szCs w:val="24"/>
          <w:lang w:val="en-GB"/>
        </w:rPr>
        <w:t xml:space="preserve">embers of the </w:t>
      </w:r>
      <w:r w:rsidR="00B4245E">
        <w:rPr>
          <w:rFonts w:asciiTheme="majorHAnsi" w:hAnsiTheme="majorHAnsi"/>
          <w:sz w:val="24"/>
          <w:szCs w:val="24"/>
          <w:lang w:val="en-GB"/>
        </w:rPr>
        <w:t>Advisory Group</w:t>
      </w:r>
      <w:r w:rsidRPr="00CE7A5A">
        <w:rPr>
          <w:rFonts w:asciiTheme="majorHAnsi" w:hAnsiTheme="majorHAnsi"/>
          <w:sz w:val="24"/>
          <w:szCs w:val="24"/>
          <w:lang w:val="en-GB"/>
        </w:rPr>
        <w:t>:</w:t>
      </w:r>
      <w:r w:rsidR="001D0B2C" w:rsidRPr="00CE7A5A">
        <w:rPr>
          <w:rFonts w:asciiTheme="majorHAnsi" w:hAnsiTheme="majorHAnsi"/>
          <w:sz w:val="24"/>
          <w:szCs w:val="24"/>
          <w:lang w:val="en-GB"/>
        </w:rPr>
        <w:t xml:space="preserve"> </w:t>
      </w:r>
      <w:r w:rsidR="00FC1492" w:rsidRPr="00CE7A5A">
        <w:rPr>
          <w:rFonts w:asciiTheme="majorHAnsi" w:hAnsiTheme="majorHAnsi"/>
          <w:sz w:val="24"/>
          <w:szCs w:val="24"/>
          <w:lang w:val="en-GB"/>
        </w:rPr>
        <w:t>The</w:t>
      </w:r>
      <w:r w:rsidR="001D0B2C" w:rsidRPr="00CE7A5A">
        <w:rPr>
          <w:rFonts w:asciiTheme="majorHAnsi" w:hAnsiTheme="majorHAnsi"/>
          <w:sz w:val="24"/>
          <w:szCs w:val="24"/>
          <w:lang w:val="en-GB"/>
        </w:rPr>
        <w:t xml:space="preserve"> Ministry of Gender, Children and Social Action; the </w:t>
      </w:r>
      <w:r w:rsidR="00B4245E">
        <w:rPr>
          <w:rFonts w:asciiTheme="majorHAnsi" w:hAnsiTheme="majorHAnsi"/>
          <w:sz w:val="24"/>
          <w:szCs w:val="24"/>
          <w:lang w:val="en-GB"/>
        </w:rPr>
        <w:t>Governments of Iceland and Norway</w:t>
      </w:r>
      <w:r w:rsidR="001D0B2C" w:rsidRPr="00CE7A5A">
        <w:rPr>
          <w:rFonts w:asciiTheme="majorHAnsi" w:hAnsiTheme="majorHAnsi"/>
          <w:sz w:val="24"/>
          <w:szCs w:val="24"/>
          <w:lang w:val="en-GB"/>
        </w:rPr>
        <w:t xml:space="preserve">; sister UN agencies, local </w:t>
      </w:r>
      <w:r w:rsidR="00FC1492" w:rsidRPr="00CE7A5A">
        <w:rPr>
          <w:rFonts w:asciiTheme="majorHAnsi" w:hAnsiTheme="majorHAnsi"/>
          <w:sz w:val="24"/>
          <w:szCs w:val="24"/>
          <w:lang w:val="en-GB"/>
        </w:rPr>
        <w:t>governments,</w:t>
      </w:r>
      <w:r w:rsidR="001D0B2C" w:rsidRPr="00CE7A5A">
        <w:rPr>
          <w:rFonts w:asciiTheme="majorHAnsi" w:hAnsiTheme="majorHAnsi"/>
          <w:sz w:val="24"/>
          <w:szCs w:val="24"/>
          <w:lang w:val="en-GB"/>
        </w:rPr>
        <w:t xml:space="preserve"> and </w:t>
      </w:r>
      <w:r w:rsidR="00B4245E">
        <w:rPr>
          <w:rFonts w:asciiTheme="majorHAnsi" w:hAnsiTheme="majorHAnsi"/>
          <w:sz w:val="24"/>
          <w:szCs w:val="24"/>
          <w:lang w:val="en-GB"/>
        </w:rPr>
        <w:t>civil society organizations (specially women-led organizations/associations/</w:t>
      </w:r>
      <w:r w:rsidR="001D0B2C" w:rsidRPr="00CE7A5A">
        <w:rPr>
          <w:rFonts w:asciiTheme="majorHAnsi" w:hAnsiTheme="majorHAnsi"/>
          <w:sz w:val="24"/>
          <w:szCs w:val="24"/>
          <w:lang w:val="en-GB"/>
        </w:rPr>
        <w:t>groups</w:t>
      </w:r>
      <w:r w:rsidR="00DD2E7E">
        <w:rPr>
          <w:rFonts w:asciiTheme="majorHAnsi" w:hAnsiTheme="majorHAnsi"/>
          <w:sz w:val="24"/>
          <w:szCs w:val="24"/>
          <w:lang w:val="en-GB"/>
        </w:rPr>
        <w:t>)</w:t>
      </w:r>
      <w:r w:rsidR="00DD329D" w:rsidRPr="00CE7A5A">
        <w:rPr>
          <w:rFonts w:asciiTheme="majorHAnsi" w:hAnsiTheme="majorHAnsi"/>
          <w:sz w:val="24"/>
          <w:szCs w:val="24"/>
          <w:lang w:val="en-GB"/>
        </w:rPr>
        <w:t xml:space="preserve">. They will be playing </w:t>
      </w:r>
      <w:r w:rsidR="00440E2F" w:rsidRPr="00CE7A5A">
        <w:rPr>
          <w:rFonts w:asciiTheme="majorHAnsi" w:hAnsiTheme="majorHAnsi"/>
          <w:sz w:val="24"/>
          <w:szCs w:val="24"/>
          <w:lang w:val="en-GB"/>
        </w:rPr>
        <w:t>liaison, techn</w:t>
      </w:r>
      <w:r w:rsidR="00DD329D" w:rsidRPr="00CE7A5A">
        <w:rPr>
          <w:rFonts w:asciiTheme="majorHAnsi" w:hAnsiTheme="majorHAnsi"/>
          <w:sz w:val="24"/>
          <w:szCs w:val="24"/>
          <w:lang w:val="en-GB"/>
        </w:rPr>
        <w:t xml:space="preserve">ical </w:t>
      </w:r>
      <w:r w:rsidR="00FC1492" w:rsidRPr="00CE7A5A">
        <w:rPr>
          <w:rFonts w:asciiTheme="majorHAnsi" w:hAnsiTheme="majorHAnsi"/>
          <w:sz w:val="24"/>
          <w:szCs w:val="24"/>
          <w:lang w:val="en-GB"/>
        </w:rPr>
        <w:t>advisory,</w:t>
      </w:r>
      <w:r w:rsidR="00DD329D" w:rsidRPr="00CE7A5A">
        <w:rPr>
          <w:rFonts w:asciiTheme="majorHAnsi" w:hAnsiTheme="majorHAnsi"/>
          <w:sz w:val="24"/>
          <w:szCs w:val="24"/>
          <w:lang w:val="en-GB"/>
        </w:rPr>
        <w:t xml:space="preserve"> and quality assurance roles, including the validation and dissemination of results</w:t>
      </w:r>
      <w:r w:rsidR="00EC6A64" w:rsidRPr="00CE7A5A">
        <w:rPr>
          <w:rFonts w:asciiTheme="majorHAnsi" w:hAnsiTheme="majorHAnsi"/>
          <w:sz w:val="24"/>
          <w:szCs w:val="24"/>
          <w:lang w:val="en-GB"/>
        </w:rPr>
        <w:t xml:space="preserve">. </w:t>
      </w:r>
      <w:r w:rsidRPr="00CE7A5A">
        <w:rPr>
          <w:rFonts w:asciiTheme="majorHAnsi" w:hAnsiTheme="majorHAnsi"/>
          <w:sz w:val="24"/>
          <w:szCs w:val="24"/>
          <w:lang w:val="en-GB"/>
        </w:rPr>
        <w:t>In this sense, r</w:t>
      </w:r>
      <w:r w:rsidR="00DD329D" w:rsidRPr="00CE7A5A">
        <w:rPr>
          <w:rFonts w:asciiTheme="majorHAnsi" w:hAnsiTheme="majorHAnsi"/>
          <w:sz w:val="24"/>
          <w:szCs w:val="24"/>
          <w:lang w:val="en-GB"/>
        </w:rPr>
        <w:t xml:space="preserve">ural women </w:t>
      </w:r>
      <w:r w:rsidRPr="00CE7A5A">
        <w:rPr>
          <w:rFonts w:asciiTheme="majorHAnsi" w:hAnsiTheme="majorHAnsi"/>
          <w:sz w:val="24"/>
          <w:szCs w:val="24"/>
          <w:lang w:val="en-GB"/>
        </w:rPr>
        <w:t xml:space="preserve">and their associations </w:t>
      </w:r>
      <w:r w:rsidR="00DD329D" w:rsidRPr="00CE7A5A">
        <w:rPr>
          <w:rFonts w:asciiTheme="majorHAnsi" w:hAnsiTheme="majorHAnsi"/>
          <w:sz w:val="24"/>
          <w:szCs w:val="24"/>
          <w:lang w:val="en-GB"/>
        </w:rPr>
        <w:t xml:space="preserve">are key </w:t>
      </w:r>
      <w:r w:rsidR="00440E2F" w:rsidRPr="00CE7A5A">
        <w:rPr>
          <w:rFonts w:asciiTheme="majorHAnsi" w:hAnsiTheme="majorHAnsi"/>
          <w:sz w:val="24"/>
          <w:szCs w:val="24"/>
          <w:lang w:val="en-GB"/>
        </w:rPr>
        <w:t>rights holders</w:t>
      </w:r>
      <w:r w:rsidR="00EC6A64" w:rsidRPr="00CE7A5A">
        <w:rPr>
          <w:rFonts w:asciiTheme="majorHAnsi" w:hAnsiTheme="majorHAnsi"/>
          <w:sz w:val="24"/>
          <w:szCs w:val="24"/>
          <w:lang w:val="en-GB"/>
        </w:rPr>
        <w:t xml:space="preserve"> — their views, challenges and progress need to be</w:t>
      </w:r>
      <w:r w:rsidR="0024669C" w:rsidRPr="00CE7A5A">
        <w:rPr>
          <w:rFonts w:asciiTheme="majorHAnsi" w:hAnsiTheme="majorHAnsi"/>
          <w:sz w:val="24"/>
          <w:szCs w:val="24"/>
          <w:lang w:val="en-GB"/>
        </w:rPr>
        <w:t xml:space="preserve"> highly</w:t>
      </w:r>
      <w:r w:rsidR="00EC6A64" w:rsidRPr="00CE7A5A">
        <w:rPr>
          <w:rFonts w:asciiTheme="majorHAnsi" w:hAnsiTheme="majorHAnsi"/>
          <w:sz w:val="24"/>
          <w:szCs w:val="24"/>
          <w:lang w:val="en-GB"/>
        </w:rPr>
        <w:t xml:space="preserve"> reflected in the process and results of this evaluation</w:t>
      </w:r>
      <w:r w:rsidR="009025FB" w:rsidRPr="00CE7A5A">
        <w:rPr>
          <w:rFonts w:asciiTheme="majorHAnsi" w:hAnsiTheme="majorHAnsi"/>
          <w:sz w:val="24"/>
          <w:szCs w:val="24"/>
          <w:lang w:val="en-GB"/>
        </w:rPr>
        <w:t>.</w:t>
      </w:r>
      <w:r w:rsidR="00C508A6">
        <w:rPr>
          <w:rFonts w:asciiTheme="majorHAnsi" w:hAnsiTheme="majorHAnsi"/>
          <w:sz w:val="24"/>
          <w:szCs w:val="24"/>
          <w:lang w:val="en-GB"/>
        </w:rPr>
        <w:t xml:space="preserve"> </w:t>
      </w:r>
    </w:p>
    <w:p w14:paraId="0CE50F39" w14:textId="3949C30A" w:rsidR="001703C5" w:rsidRPr="00CE7A5A" w:rsidRDefault="001703C5">
      <w:pPr>
        <w:widowControl/>
        <w:autoSpaceDE/>
        <w:autoSpaceDN/>
        <w:adjustRightInd/>
        <w:spacing w:after="100" w:line="276" w:lineRule="auto"/>
        <w:ind w:left="540"/>
        <w:textAlignment w:val="auto"/>
        <w:rPr>
          <w:rFonts w:asciiTheme="majorHAnsi" w:hAnsiTheme="majorHAnsi" w:cs="TheSansSemiBold-Plain"/>
          <w:b/>
          <w:bCs/>
          <w:lang w:val="en-GB"/>
        </w:rPr>
      </w:pPr>
    </w:p>
    <w:p w14:paraId="38DB2394" w14:textId="58304A73" w:rsidR="0027468B" w:rsidRPr="00CE7A5A" w:rsidRDefault="00B37D68">
      <w:pPr>
        <w:pStyle w:val="HEADLINE3ALL"/>
        <w:spacing w:after="100" w:line="276" w:lineRule="auto"/>
        <w:jc w:val="left"/>
        <w:rPr>
          <w:rFonts w:asciiTheme="majorHAnsi" w:hAnsiTheme="majorHAnsi"/>
          <w:sz w:val="24"/>
          <w:szCs w:val="24"/>
          <w:lang w:val="en-GB"/>
        </w:rPr>
      </w:pPr>
      <w:r w:rsidRPr="00CE7A5A">
        <w:rPr>
          <w:rFonts w:asciiTheme="majorHAnsi" w:hAnsiTheme="majorHAnsi"/>
          <w:sz w:val="24"/>
          <w:szCs w:val="24"/>
          <w:lang w:val="en-GB"/>
        </w:rPr>
        <w:t>VIII</w:t>
      </w:r>
      <w:r w:rsidR="00440E2F" w:rsidRPr="00CE7A5A">
        <w:rPr>
          <w:rFonts w:asciiTheme="majorHAnsi" w:hAnsiTheme="majorHAnsi"/>
          <w:sz w:val="24"/>
          <w:szCs w:val="24"/>
          <w:lang w:val="en-GB"/>
        </w:rPr>
        <w:t xml:space="preserve">. Expected deliverables </w:t>
      </w:r>
      <w:r w:rsidRPr="00CE7A5A">
        <w:rPr>
          <w:rFonts w:asciiTheme="majorHAnsi" w:hAnsiTheme="majorHAnsi"/>
          <w:sz w:val="24"/>
          <w:szCs w:val="24"/>
          <w:lang w:val="en-GB"/>
        </w:rPr>
        <w:t>and Time Frame</w:t>
      </w:r>
    </w:p>
    <w:tbl>
      <w:tblPr>
        <w:tblW w:w="0" w:type="auto"/>
        <w:tblInd w:w="-8" w:type="dxa"/>
        <w:tblCellMar>
          <w:left w:w="0" w:type="dxa"/>
          <w:right w:w="0" w:type="dxa"/>
        </w:tblCellMar>
        <w:tblLook w:val="0000" w:firstRow="0" w:lastRow="0" w:firstColumn="0" w:lastColumn="0" w:noHBand="0" w:noVBand="0"/>
      </w:tblPr>
      <w:tblGrid>
        <w:gridCol w:w="5242"/>
        <w:gridCol w:w="2029"/>
        <w:gridCol w:w="2801"/>
      </w:tblGrid>
      <w:tr w:rsidR="009E7F1B" w:rsidRPr="00666E4D" w14:paraId="47C07320" w14:textId="77777777" w:rsidTr="00FC1492">
        <w:tc>
          <w:tcPr>
            <w:tcW w:w="5242" w:type="dxa"/>
            <w:tcBorders>
              <w:top w:val="single" w:sz="6" w:space="0" w:color="000000"/>
              <w:left w:val="single" w:sz="6" w:space="0" w:color="000000"/>
              <w:bottom w:val="single" w:sz="8" w:space="0" w:color="FFFFFF"/>
              <w:right w:val="single" w:sz="8" w:space="0" w:color="FFFFFF"/>
            </w:tcBorders>
            <w:shd w:val="solid" w:color="00ADEF" w:fill="auto"/>
            <w:tcMar>
              <w:top w:w="80" w:type="dxa"/>
              <w:left w:w="80" w:type="dxa"/>
              <w:bottom w:w="80" w:type="dxa"/>
              <w:right w:w="80" w:type="dxa"/>
            </w:tcMar>
            <w:vAlign w:val="center"/>
          </w:tcPr>
          <w:p w14:paraId="71341BB6" w14:textId="77777777" w:rsidR="00440E2F" w:rsidRPr="00CE7A5A" w:rsidRDefault="00440E2F" w:rsidP="007547E1">
            <w:pPr>
              <w:pStyle w:val="TABLETOP"/>
              <w:spacing w:line="240" w:lineRule="auto"/>
              <w:rPr>
                <w:rFonts w:asciiTheme="majorHAnsi" w:hAnsiTheme="majorHAnsi"/>
                <w:sz w:val="24"/>
                <w:szCs w:val="24"/>
                <w:lang w:val="en-GB"/>
              </w:rPr>
            </w:pPr>
            <w:r w:rsidRPr="00CE7A5A">
              <w:rPr>
                <w:rFonts w:asciiTheme="majorHAnsi" w:hAnsiTheme="majorHAnsi"/>
                <w:sz w:val="24"/>
                <w:szCs w:val="24"/>
                <w:lang w:val="en-GB"/>
              </w:rPr>
              <w:lastRenderedPageBreak/>
              <w:t>Deliverable</w:t>
            </w:r>
          </w:p>
        </w:tc>
        <w:tc>
          <w:tcPr>
            <w:tcW w:w="2029" w:type="dxa"/>
            <w:tcBorders>
              <w:top w:val="single" w:sz="6" w:space="0" w:color="000000"/>
              <w:left w:val="single" w:sz="8" w:space="0" w:color="FFFFFF"/>
              <w:bottom w:val="single" w:sz="8" w:space="0" w:color="FFFFFF"/>
              <w:right w:val="single" w:sz="8" w:space="0" w:color="FFFFFF"/>
            </w:tcBorders>
            <w:shd w:val="solid" w:color="00ADEF" w:fill="auto"/>
            <w:tcMar>
              <w:top w:w="80" w:type="dxa"/>
              <w:left w:w="80" w:type="dxa"/>
              <w:bottom w:w="80" w:type="dxa"/>
              <w:right w:w="80" w:type="dxa"/>
            </w:tcMar>
            <w:vAlign w:val="center"/>
          </w:tcPr>
          <w:p w14:paraId="7717FAA4" w14:textId="77777777" w:rsidR="00440E2F" w:rsidRPr="00CE7A5A" w:rsidRDefault="00440E2F" w:rsidP="007547E1">
            <w:pPr>
              <w:pStyle w:val="TABLETOP"/>
              <w:spacing w:line="240" w:lineRule="auto"/>
              <w:rPr>
                <w:rFonts w:asciiTheme="majorHAnsi" w:hAnsiTheme="majorHAnsi"/>
                <w:sz w:val="24"/>
                <w:szCs w:val="24"/>
                <w:lang w:val="en-GB"/>
              </w:rPr>
            </w:pPr>
            <w:r w:rsidRPr="00CE7A5A">
              <w:rPr>
                <w:rFonts w:asciiTheme="majorHAnsi" w:hAnsiTheme="majorHAnsi"/>
                <w:sz w:val="24"/>
                <w:szCs w:val="24"/>
                <w:lang w:val="en-GB"/>
              </w:rPr>
              <w:t>Time frame for submission</w:t>
            </w:r>
          </w:p>
        </w:tc>
        <w:tc>
          <w:tcPr>
            <w:tcW w:w="2801" w:type="dxa"/>
            <w:tcBorders>
              <w:top w:val="single" w:sz="6" w:space="0" w:color="000000"/>
              <w:left w:val="single" w:sz="8" w:space="0" w:color="FFFFFF"/>
              <w:bottom w:val="single" w:sz="8" w:space="0" w:color="FFFFFF"/>
              <w:right w:val="single" w:sz="6" w:space="0" w:color="FFFFFF"/>
            </w:tcBorders>
            <w:shd w:val="solid" w:color="00ADEF" w:fill="auto"/>
            <w:tcMar>
              <w:top w:w="80" w:type="dxa"/>
              <w:left w:w="80" w:type="dxa"/>
              <w:bottom w:w="80" w:type="dxa"/>
              <w:right w:w="80" w:type="dxa"/>
            </w:tcMar>
            <w:vAlign w:val="center"/>
          </w:tcPr>
          <w:p w14:paraId="6DF76A93" w14:textId="77777777" w:rsidR="00440E2F" w:rsidRPr="005B46D9" w:rsidRDefault="00440E2F" w:rsidP="007547E1">
            <w:pPr>
              <w:pStyle w:val="TABLETOP"/>
              <w:spacing w:line="240" w:lineRule="auto"/>
              <w:rPr>
                <w:rFonts w:asciiTheme="majorHAnsi" w:hAnsiTheme="majorHAnsi"/>
                <w:sz w:val="24"/>
                <w:szCs w:val="24"/>
                <w:lang w:val="fr-CA"/>
              </w:rPr>
            </w:pPr>
            <w:r w:rsidRPr="005B46D9">
              <w:rPr>
                <w:rFonts w:asciiTheme="majorHAnsi" w:hAnsiTheme="majorHAnsi"/>
                <w:sz w:val="24"/>
                <w:szCs w:val="24"/>
                <w:lang w:val="fr-CA"/>
              </w:rPr>
              <w:t xml:space="preserve">Person </w:t>
            </w:r>
            <w:proofErr w:type="spellStart"/>
            <w:r w:rsidRPr="005B46D9">
              <w:rPr>
                <w:rFonts w:asciiTheme="majorHAnsi" w:hAnsiTheme="majorHAnsi"/>
                <w:sz w:val="24"/>
                <w:szCs w:val="24"/>
                <w:lang w:val="fr-CA"/>
              </w:rPr>
              <w:t>responsible</w:t>
            </w:r>
            <w:proofErr w:type="spellEnd"/>
            <w:r w:rsidRPr="005B46D9">
              <w:rPr>
                <w:rFonts w:asciiTheme="majorHAnsi" w:hAnsiTheme="majorHAnsi"/>
                <w:sz w:val="24"/>
                <w:szCs w:val="24"/>
                <w:lang w:val="fr-CA"/>
              </w:rPr>
              <w:t xml:space="preserve"> [</w:t>
            </w:r>
            <w:proofErr w:type="spellStart"/>
            <w:r w:rsidRPr="005B46D9">
              <w:rPr>
                <w:rFonts w:asciiTheme="majorHAnsi" w:hAnsiTheme="majorHAnsi"/>
                <w:sz w:val="24"/>
                <w:szCs w:val="24"/>
                <w:lang w:val="fr-CA"/>
              </w:rPr>
              <w:t>evaluation</w:t>
            </w:r>
            <w:proofErr w:type="spellEnd"/>
            <w:r w:rsidRPr="005B46D9">
              <w:rPr>
                <w:rFonts w:asciiTheme="majorHAnsi" w:hAnsiTheme="majorHAnsi"/>
                <w:sz w:val="24"/>
                <w:szCs w:val="24"/>
                <w:lang w:val="fr-CA"/>
              </w:rPr>
              <w:t xml:space="preserve"> manager, </w:t>
            </w:r>
            <w:proofErr w:type="spellStart"/>
            <w:r w:rsidRPr="005B46D9">
              <w:rPr>
                <w:rFonts w:asciiTheme="majorHAnsi" w:hAnsiTheme="majorHAnsi"/>
                <w:sz w:val="24"/>
                <w:szCs w:val="24"/>
                <w:lang w:val="fr-CA"/>
              </w:rPr>
              <w:t>evaluation</w:t>
            </w:r>
            <w:proofErr w:type="spellEnd"/>
            <w:r w:rsidRPr="005B46D9">
              <w:rPr>
                <w:rFonts w:asciiTheme="majorHAnsi" w:hAnsiTheme="majorHAnsi"/>
                <w:sz w:val="24"/>
                <w:szCs w:val="24"/>
                <w:lang w:val="fr-CA"/>
              </w:rPr>
              <w:t xml:space="preserve"> consultant, etc.]</w:t>
            </w:r>
          </w:p>
        </w:tc>
      </w:tr>
      <w:tr w:rsidR="009E7F1B" w:rsidRPr="00CE7A5A" w14:paraId="7391F0BE" w14:textId="77777777" w:rsidTr="00FC1492">
        <w:trPr>
          <w:trHeight w:val="486"/>
        </w:trPr>
        <w:tc>
          <w:tcPr>
            <w:tcW w:w="5242" w:type="dxa"/>
            <w:tcBorders>
              <w:top w:val="single" w:sz="8" w:space="0" w:color="FFFFFF"/>
              <w:left w:val="single" w:sz="6" w:space="0" w:color="000000"/>
              <w:bottom w:val="single" w:sz="8" w:space="0" w:color="FFFFFF"/>
              <w:right w:val="single" w:sz="8" w:space="0" w:color="FFFFFF"/>
            </w:tcBorders>
            <w:shd w:val="solid" w:color="B4DEEB" w:fill="auto"/>
            <w:tcMar>
              <w:top w:w="80" w:type="dxa"/>
              <w:left w:w="80" w:type="dxa"/>
              <w:bottom w:w="80" w:type="dxa"/>
              <w:right w:w="80" w:type="dxa"/>
            </w:tcMar>
            <w:vAlign w:val="center"/>
          </w:tcPr>
          <w:p w14:paraId="3D0D77DB" w14:textId="45EEDCD4" w:rsidR="00440E2F" w:rsidRPr="00CE7A5A" w:rsidRDefault="008B456F" w:rsidP="007547E1">
            <w:pPr>
              <w:pStyle w:val="NoParagraphStyle"/>
              <w:spacing w:line="240" w:lineRule="auto"/>
              <w:textAlignment w:val="auto"/>
              <w:rPr>
                <w:rFonts w:asciiTheme="majorHAnsi" w:hAnsiTheme="majorHAnsi" w:cs="Times New Roman"/>
                <w:color w:val="auto"/>
                <w:lang w:val="en-GB"/>
              </w:rPr>
            </w:pPr>
            <w:r>
              <w:rPr>
                <w:rFonts w:asciiTheme="majorHAnsi" w:hAnsiTheme="majorHAnsi" w:cs="Times New Roman"/>
                <w:color w:val="auto"/>
                <w:lang w:val="en-GB"/>
              </w:rPr>
              <w:t xml:space="preserve">Selection and Creation of the </w:t>
            </w:r>
            <w:r w:rsidRPr="008B456F">
              <w:rPr>
                <w:rFonts w:asciiTheme="majorHAnsi" w:hAnsiTheme="majorHAnsi" w:cs="Times New Roman"/>
                <w:color w:val="auto"/>
                <w:lang w:val="en-GB"/>
              </w:rPr>
              <w:t>Evaluation Reference Group</w:t>
            </w:r>
            <w:r w:rsidR="00F85F83">
              <w:rPr>
                <w:rFonts w:asciiTheme="majorHAnsi" w:hAnsiTheme="majorHAnsi" w:cs="Times New Roman"/>
                <w:color w:val="auto"/>
                <w:lang w:val="en-GB"/>
              </w:rPr>
              <w:t xml:space="preserve"> </w:t>
            </w:r>
          </w:p>
        </w:tc>
        <w:tc>
          <w:tcPr>
            <w:tcW w:w="2029" w:type="dxa"/>
            <w:tcBorders>
              <w:top w:val="single" w:sz="8" w:space="0" w:color="FFFFFF"/>
              <w:left w:val="single" w:sz="8" w:space="0" w:color="FFFFFF"/>
              <w:bottom w:val="single" w:sz="8" w:space="0" w:color="FFFFFF"/>
              <w:right w:val="single" w:sz="8" w:space="0" w:color="FFFFFF"/>
            </w:tcBorders>
            <w:shd w:val="solid" w:color="B4DEEB" w:fill="auto"/>
            <w:tcMar>
              <w:top w:w="80" w:type="dxa"/>
              <w:left w:w="80" w:type="dxa"/>
              <w:bottom w:w="80" w:type="dxa"/>
              <w:right w:w="80" w:type="dxa"/>
            </w:tcMar>
            <w:vAlign w:val="center"/>
          </w:tcPr>
          <w:p w14:paraId="48BBCF3F" w14:textId="424C9EFA" w:rsidR="008B456F" w:rsidRPr="00CE7A5A" w:rsidRDefault="00EA4D71" w:rsidP="007547E1">
            <w:pPr>
              <w:snapToGrid w:val="0"/>
              <w:spacing w:line="240" w:lineRule="auto"/>
              <w:rPr>
                <w:lang w:val="en-GB"/>
              </w:rPr>
            </w:pPr>
            <w:r>
              <w:rPr>
                <w:rFonts w:asciiTheme="majorHAnsi" w:hAnsiTheme="majorHAnsi" w:cstheme="majorHAnsi"/>
                <w:lang w:val="en-GB"/>
              </w:rPr>
              <w:t>November</w:t>
            </w:r>
            <w:r w:rsidR="008B456F" w:rsidRPr="008B456F">
              <w:rPr>
                <w:rFonts w:asciiTheme="majorHAnsi" w:hAnsiTheme="majorHAnsi" w:cstheme="majorHAnsi"/>
                <w:lang w:val="en-GB"/>
              </w:rPr>
              <w:t xml:space="preserve"> 202</w:t>
            </w:r>
            <w:r w:rsidR="00DF65C3">
              <w:rPr>
                <w:rFonts w:asciiTheme="majorHAnsi" w:hAnsiTheme="majorHAnsi" w:cstheme="majorHAnsi"/>
                <w:lang w:val="en-GB"/>
              </w:rPr>
              <w:t>1</w:t>
            </w:r>
          </w:p>
        </w:tc>
        <w:tc>
          <w:tcPr>
            <w:tcW w:w="2801" w:type="dxa"/>
            <w:tcBorders>
              <w:top w:val="single" w:sz="8" w:space="0" w:color="FFFFFF"/>
              <w:left w:val="single" w:sz="8" w:space="0" w:color="FFFFFF"/>
              <w:bottom w:val="single" w:sz="8" w:space="0" w:color="FFFFFF"/>
              <w:right w:val="single" w:sz="6" w:space="0" w:color="000000"/>
            </w:tcBorders>
            <w:shd w:val="solid" w:color="B4DEEB" w:fill="auto"/>
            <w:tcMar>
              <w:top w:w="80" w:type="dxa"/>
              <w:left w:w="80" w:type="dxa"/>
              <w:bottom w:w="80" w:type="dxa"/>
              <w:right w:w="80" w:type="dxa"/>
            </w:tcMar>
            <w:vAlign w:val="center"/>
          </w:tcPr>
          <w:p w14:paraId="680A70B0" w14:textId="78A37819" w:rsidR="00440E2F" w:rsidRPr="00CE7A5A" w:rsidRDefault="008B456F" w:rsidP="007547E1">
            <w:pPr>
              <w:pStyle w:val="NoParagraphStyle"/>
              <w:spacing w:line="240" w:lineRule="auto"/>
              <w:textAlignment w:val="auto"/>
              <w:rPr>
                <w:rFonts w:asciiTheme="majorHAnsi" w:hAnsiTheme="majorHAnsi" w:cs="Times New Roman"/>
                <w:color w:val="auto"/>
                <w:lang w:val="en-GB"/>
              </w:rPr>
            </w:pPr>
            <w:r>
              <w:rPr>
                <w:rFonts w:asciiTheme="majorHAnsi" w:hAnsiTheme="majorHAnsi" w:cs="Times New Roman"/>
                <w:color w:val="auto"/>
                <w:lang w:val="en-GB"/>
              </w:rPr>
              <w:t>UN Women</w:t>
            </w:r>
          </w:p>
        </w:tc>
      </w:tr>
      <w:tr w:rsidR="009E7F1B" w:rsidRPr="00CE7A5A" w14:paraId="50252A3C" w14:textId="77777777" w:rsidTr="00FC1492">
        <w:trPr>
          <w:trHeight w:val="486"/>
        </w:trPr>
        <w:tc>
          <w:tcPr>
            <w:tcW w:w="5242" w:type="dxa"/>
            <w:tcBorders>
              <w:top w:val="single" w:sz="8" w:space="0" w:color="FFFFFF"/>
              <w:left w:val="single" w:sz="6" w:space="0" w:color="000000"/>
              <w:bottom w:val="single" w:sz="8" w:space="0" w:color="FFFFFF"/>
              <w:right w:val="single" w:sz="8" w:space="0" w:color="FFFFFF"/>
            </w:tcBorders>
            <w:shd w:val="solid" w:color="B4DEEB" w:fill="auto"/>
            <w:tcMar>
              <w:top w:w="80" w:type="dxa"/>
              <w:left w:w="80" w:type="dxa"/>
              <w:bottom w:w="80" w:type="dxa"/>
              <w:right w:w="80" w:type="dxa"/>
            </w:tcMar>
            <w:vAlign w:val="center"/>
          </w:tcPr>
          <w:p w14:paraId="0E4BDEC1" w14:textId="401561B5" w:rsidR="00697E02" w:rsidRPr="00CE7A5A" w:rsidRDefault="00697E02" w:rsidP="00697E02">
            <w:pPr>
              <w:pStyle w:val="NoParagraphStyle"/>
              <w:spacing w:line="240" w:lineRule="auto"/>
              <w:textAlignment w:val="auto"/>
              <w:rPr>
                <w:rFonts w:asciiTheme="majorHAnsi" w:hAnsiTheme="majorHAnsi" w:cs="Times New Roman"/>
                <w:color w:val="auto"/>
                <w:lang w:val="en-GB"/>
              </w:rPr>
            </w:pPr>
            <w:r>
              <w:rPr>
                <w:rFonts w:asciiTheme="majorHAnsi" w:hAnsiTheme="majorHAnsi" w:cs="Times New Roman"/>
                <w:color w:val="auto"/>
                <w:lang w:val="en-GB"/>
              </w:rPr>
              <w:t xml:space="preserve">Completion of the </w:t>
            </w:r>
            <w:r w:rsidR="00A953EB">
              <w:rPr>
                <w:rFonts w:asciiTheme="majorHAnsi" w:hAnsiTheme="majorHAnsi" w:cs="Times New Roman"/>
                <w:color w:val="auto"/>
                <w:lang w:val="en-GB"/>
              </w:rPr>
              <w:t xml:space="preserve">UN Women Gender-Responsive </w:t>
            </w:r>
            <w:r w:rsidR="00DE5D2F">
              <w:rPr>
                <w:rFonts w:asciiTheme="majorHAnsi" w:hAnsiTheme="majorHAnsi" w:cs="Times New Roman"/>
                <w:color w:val="auto"/>
                <w:lang w:val="en-GB"/>
              </w:rPr>
              <w:t>Evaluation on-line Training</w:t>
            </w:r>
          </w:p>
        </w:tc>
        <w:tc>
          <w:tcPr>
            <w:tcW w:w="2029" w:type="dxa"/>
            <w:tcBorders>
              <w:top w:val="single" w:sz="8" w:space="0" w:color="FFFFFF"/>
              <w:left w:val="single" w:sz="8" w:space="0" w:color="FFFFFF"/>
              <w:bottom w:val="single" w:sz="8" w:space="0" w:color="FFFFFF"/>
              <w:right w:val="single" w:sz="8" w:space="0" w:color="FFFFFF"/>
            </w:tcBorders>
            <w:shd w:val="solid" w:color="B4DEEB" w:fill="auto"/>
            <w:tcMar>
              <w:top w:w="80" w:type="dxa"/>
              <w:left w:w="80" w:type="dxa"/>
              <w:bottom w:w="80" w:type="dxa"/>
              <w:right w:w="80" w:type="dxa"/>
            </w:tcMar>
            <w:vAlign w:val="center"/>
          </w:tcPr>
          <w:p w14:paraId="0FAD5002" w14:textId="1FDE3407" w:rsidR="00697E02" w:rsidRPr="00CE7A5A" w:rsidRDefault="00E81943" w:rsidP="00697E02">
            <w:pPr>
              <w:snapToGrid w:val="0"/>
              <w:spacing w:line="240" w:lineRule="auto"/>
              <w:rPr>
                <w:rFonts w:asciiTheme="majorHAnsi" w:hAnsiTheme="majorHAnsi"/>
                <w:lang w:val="en-GB"/>
              </w:rPr>
            </w:pPr>
            <w:r>
              <w:rPr>
                <w:rFonts w:asciiTheme="majorHAnsi" w:hAnsiTheme="majorHAnsi"/>
                <w:lang w:val="en-GB"/>
              </w:rPr>
              <w:t>5 days after signature of contract</w:t>
            </w:r>
          </w:p>
        </w:tc>
        <w:tc>
          <w:tcPr>
            <w:tcW w:w="2801" w:type="dxa"/>
            <w:tcBorders>
              <w:top w:val="single" w:sz="8" w:space="0" w:color="FFFFFF"/>
              <w:left w:val="single" w:sz="8" w:space="0" w:color="FFFFFF"/>
              <w:bottom w:val="single" w:sz="8" w:space="0" w:color="FFFFFF"/>
              <w:right w:val="single" w:sz="6" w:space="0" w:color="000000"/>
            </w:tcBorders>
            <w:shd w:val="solid" w:color="B4DEEB" w:fill="auto"/>
            <w:tcMar>
              <w:top w:w="80" w:type="dxa"/>
              <w:left w:w="80" w:type="dxa"/>
              <w:bottom w:w="80" w:type="dxa"/>
              <w:right w:w="80" w:type="dxa"/>
            </w:tcMar>
            <w:vAlign w:val="center"/>
          </w:tcPr>
          <w:p w14:paraId="06E3118E" w14:textId="17A55569" w:rsidR="00697E02" w:rsidRPr="00697E02" w:rsidRDefault="00697E02" w:rsidP="00697E02">
            <w:pPr>
              <w:pStyle w:val="NoParagraphStyle"/>
              <w:spacing w:line="240" w:lineRule="auto"/>
              <w:textAlignment w:val="auto"/>
              <w:rPr>
                <w:rFonts w:asciiTheme="majorHAnsi" w:hAnsiTheme="majorHAnsi" w:cs="Times New Roman"/>
                <w:b/>
                <w:bCs/>
                <w:color w:val="auto"/>
                <w:lang w:val="en-GB"/>
              </w:rPr>
            </w:pPr>
            <w:r w:rsidRPr="00CE7A5A">
              <w:rPr>
                <w:rFonts w:asciiTheme="majorHAnsi" w:hAnsiTheme="majorHAnsi" w:cs="Times New Roman"/>
                <w:color w:val="auto"/>
                <w:lang w:val="en-GB"/>
              </w:rPr>
              <w:t>Evaluator</w:t>
            </w:r>
            <w:r>
              <w:rPr>
                <w:rFonts w:asciiTheme="majorHAnsi" w:hAnsiTheme="majorHAnsi" w:cs="Times New Roman"/>
                <w:color w:val="auto"/>
                <w:lang w:val="en-GB"/>
              </w:rPr>
              <w:t>s</w:t>
            </w:r>
          </w:p>
        </w:tc>
      </w:tr>
      <w:tr w:rsidR="009E7F1B" w:rsidRPr="00CE7A5A" w14:paraId="411E9BCC" w14:textId="77777777" w:rsidTr="00FC1492">
        <w:trPr>
          <w:trHeight w:val="486"/>
        </w:trPr>
        <w:tc>
          <w:tcPr>
            <w:tcW w:w="5242" w:type="dxa"/>
            <w:tcBorders>
              <w:top w:val="single" w:sz="8" w:space="0" w:color="FFFFFF"/>
              <w:left w:val="single" w:sz="6" w:space="0" w:color="000000"/>
              <w:bottom w:val="single" w:sz="8" w:space="0" w:color="FFFFFF"/>
              <w:right w:val="single" w:sz="8" w:space="0" w:color="FFFFFF"/>
            </w:tcBorders>
            <w:shd w:val="solid" w:color="B4DEEB" w:fill="auto"/>
            <w:tcMar>
              <w:top w:w="80" w:type="dxa"/>
              <w:left w:w="80" w:type="dxa"/>
              <w:bottom w:w="80" w:type="dxa"/>
              <w:right w:w="80" w:type="dxa"/>
            </w:tcMar>
            <w:vAlign w:val="center"/>
          </w:tcPr>
          <w:p w14:paraId="4BDC7C1A" w14:textId="77777777" w:rsidR="00697E02" w:rsidRDefault="00697E02" w:rsidP="00697E02">
            <w:pPr>
              <w:pStyle w:val="NoParagraphStyle"/>
              <w:spacing w:line="240" w:lineRule="auto"/>
              <w:textAlignment w:val="auto"/>
              <w:rPr>
                <w:rFonts w:asciiTheme="majorHAnsi" w:hAnsiTheme="majorHAnsi"/>
                <w:lang w:val="en-GB"/>
              </w:rPr>
            </w:pPr>
          </w:p>
          <w:p w14:paraId="34F20F76" w14:textId="420C8D0F" w:rsidR="00697E02" w:rsidRPr="00CE7A5A" w:rsidRDefault="00697E02" w:rsidP="00697E02">
            <w:pPr>
              <w:pStyle w:val="NoParagraphStyle"/>
              <w:spacing w:line="240" w:lineRule="auto"/>
              <w:textAlignment w:val="auto"/>
              <w:rPr>
                <w:rFonts w:asciiTheme="majorHAnsi" w:hAnsiTheme="majorHAnsi"/>
                <w:lang w:val="en-GB"/>
              </w:rPr>
            </w:pPr>
            <w:r w:rsidRPr="00CE7A5A">
              <w:rPr>
                <w:rFonts w:asciiTheme="majorHAnsi" w:hAnsiTheme="majorHAnsi"/>
                <w:lang w:val="en-GB"/>
              </w:rPr>
              <w:t xml:space="preserve">Desk review, Inception report detailing methodologies for data collection, </w:t>
            </w:r>
            <w:proofErr w:type="gramStart"/>
            <w:r w:rsidRPr="00CE7A5A">
              <w:rPr>
                <w:rFonts w:asciiTheme="majorHAnsi" w:hAnsiTheme="majorHAnsi"/>
                <w:lang w:val="en-GB"/>
              </w:rPr>
              <w:t>analysis</w:t>
            </w:r>
            <w:proofErr w:type="gramEnd"/>
            <w:r w:rsidRPr="00CE7A5A">
              <w:rPr>
                <w:rFonts w:asciiTheme="majorHAnsi" w:hAnsiTheme="majorHAnsi"/>
                <w:lang w:val="en-GB"/>
              </w:rPr>
              <w:t xml:space="preserve"> and validation of the results.  The inception report should include the work plan, report outline and timeframe</w:t>
            </w:r>
          </w:p>
        </w:tc>
        <w:tc>
          <w:tcPr>
            <w:tcW w:w="2029" w:type="dxa"/>
            <w:tcBorders>
              <w:top w:val="single" w:sz="8" w:space="0" w:color="FFFFFF"/>
              <w:left w:val="single" w:sz="8" w:space="0" w:color="FFFFFF"/>
              <w:bottom w:val="single" w:sz="8" w:space="0" w:color="FFFFFF"/>
              <w:right w:val="single" w:sz="8" w:space="0" w:color="FFFFFF"/>
            </w:tcBorders>
            <w:shd w:val="solid" w:color="B4DEEB" w:fill="auto"/>
            <w:tcMar>
              <w:top w:w="80" w:type="dxa"/>
              <w:left w:w="80" w:type="dxa"/>
              <w:bottom w:w="80" w:type="dxa"/>
              <w:right w:w="80" w:type="dxa"/>
            </w:tcMar>
            <w:vAlign w:val="center"/>
          </w:tcPr>
          <w:p w14:paraId="4547F869" w14:textId="4D7AA96C" w:rsidR="00697E02" w:rsidRPr="00CE7A5A" w:rsidRDefault="00697E02" w:rsidP="00697E02">
            <w:pPr>
              <w:snapToGrid w:val="0"/>
              <w:spacing w:line="240" w:lineRule="auto"/>
              <w:rPr>
                <w:rFonts w:asciiTheme="majorHAnsi" w:hAnsiTheme="majorHAnsi"/>
                <w:lang w:val="en-GB"/>
              </w:rPr>
            </w:pPr>
            <w:r w:rsidRPr="00CE7A5A">
              <w:rPr>
                <w:rFonts w:asciiTheme="majorHAnsi" w:hAnsiTheme="majorHAnsi"/>
                <w:lang w:val="en-GB"/>
              </w:rPr>
              <w:t>10 days after signature of the contract;</w:t>
            </w:r>
          </w:p>
        </w:tc>
        <w:tc>
          <w:tcPr>
            <w:tcW w:w="2801" w:type="dxa"/>
            <w:tcBorders>
              <w:top w:val="single" w:sz="8" w:space="0" w:color="FFFFFF"/>
              <w:left w:val="single" w:sz="8" w:space="0" w:color="FFFFFF"/>
              <w:bottom w:val="single" w:sz="8" w:space="0" w:color="FFFFFF"/>
              <w:right w:val="single" w:sz="6" w:space="0" w:color="000000"/>
            </w:tcBorders>
            <w:shd w:val="solid" w:color="B4DEEB" w:fill="auto"/>
            <w:tcMar>
              <w:top w:w="80" w:type="dxa"/>
              <w:left w:w="80" w:type="dxa"/>
              <w:bottom w:w="80" w:type="dxa"/>
              <w:right w:w="80" w:type="dxa"/>
            </w:tcMar>
            <w:vAlign w:val="center"/>
          </w:tcPr>
          <w:p w14:paraId="7511A61D" w14:textId="37A9DBDB" w:rsidR="00697E02" w:rsidRPr="00CE7A5A" w:rsidRDefault="00697E02" w:rsidP="00697E02">
            <w:pPr>
              <w:pStyle w:val="NoParagraphStyle"/>
              <w:spacing w:line="240" w:lineRule="auto"/>
              <w:textAlignment w:val="auto"/>
              <w:rPr>
                <w:rFonts w:asciiTheme="majorHAnsi" w:hAnsiTheme="majorHAnsi" w:cs="Times New Roman"/>
                <w:color w:val="auto"/>
                <w:lang w:val="en-GB"/>
              </w:rPr>
            </w:pPr>
            <w:r w:rsidRPr="00CE7A5A">
              <w:rPr>
                <w:rFonts w:asciiTheme="majorHAnsi" w:hAnsiTheme="majorHAnsi" w:cs="Times New Roman"/>
                <w:color w:val="auto"/>
                <w:lang w:val="en-GB"/>
              </w:rPr>
              <w:t>Evaluator</w:t>
            </w:r>
            <w:r>
              <w:rPr>
                <w:rFonts w:asciiTheme="majorHAnsi" w:hAnsiTheme="majorHAnsi" w:cs="Times New Roman"/>
                <w:color w:val="auto"/>
                <w:lang w:val="en-GB"/>
              </w:rPr>
              <w:t>s</w:t>
            </w:r>
          </w:p>
        </w:tc>
      </w:tr>
      <w:tr w:rsidR="009E7F1B" w:rsidRPr="00CE7A5A" w14:paraId="3021C434" w14:textId="77777777" w:rsidTr="00FC1492">
        <w:trPr>
          <w:trHeight w:val="486"/>
        </w:trPr>
        <w:tc>
          <w:tcPr>
            <w:tcW w:w="5242" w:type="dxa"/>
            <w:tcBorders>
              <w:top w:val="single" w:sz="8" w:space="0" w:color="FFFFFF"/>
              <w:left w:val="single" w:sz="6" w:space="0" w:color="000000"/>
              <w:bottom w:val="single" w:sz="8" w:space="0" w:color="FFFFFF"/>
              <w:right w:val="single" w:sz="8" w:space="0" w:color="FFFFFF"/>
            </w:tcBorders>
            <w:shd w:val="solid" w:color="B4DEEB" w:fill="auto"/>
            <w:tcMar>
              <w:top w:w="80" w:type="dxa"/>
              <w:left w:w="80" w:type="dxa"/>
              <w:bottom w:w="80" w:type="dxa"/>
              <w:right w:w="80" w:type="dxa"/>
            </w:tcMar>
            <w:vAlign w:val="center"/>
          </w:tcPr>
          <w:p w14:paraId="74F037D3" w14:textId="29FBF5D6" w:rsidR="00F85F83" w:rsidRDefault="00F85F83" w:rsidP="00697E02">
            <w:pPr>
              <w:pStyle w:val="NoParagraphStyle"/>
              <w:spacing w:line="240" w:lineRule="auto"/>
              <w:textAlignment w:val="auto"/>
              <w:rPr>
                <w:rFonts w:asciiTheme="majorHAnsi" w:hAnsiTheme="majorHAnsi"/>
                <w:lang w:val="en-GB"/>
              </w:rPr>
            </w:pPr>
            <w:r>
              <w:rPr>
                <w:rFonts w:asciiTheme="majorHAnsi" w:hAnsiTheme="majorHAnsi"/>
                <w:lang w:val="en-GB"/>
              </w:rPr>
              <w:t xml:space="preserve">Inception meeting with the ERG </w:t>
            </w:r>
            <w:r w:rsidR="00244E4F">
              <w:rPr>
                <w:rFonts w:asciiTheme="majorHAnsi" w:hAnsiTheme="majorHAnsi"/>
                <w:lang w:val="en-GB"/>
              </w:rPr>
              <w:t>to discuss the Inception Report</w:t>
            </w:r>
          </w:p>
        </w:tc>
        <w:tc>
          <w:tcPr>
            <w:tcW w:w="2029" w:type="dxa"/>
            <w:tcBorders>
              <w:top w:val="single" w:sz="8" w:space="0" w:color="FFFFFF"/>
              <w:left w:val="single" w:sz="8" w:space="0" w:color="FFFFFF"/>
              <w:bottom w:val="single" w:sz="8" w:space="0" w:color="FFFFFF"/>
              <w:right w:val="single" w:sz="8" w:space="0" w:color="FFFFFF"/>
            </w:tcBorders>
            <w:shd w:val="solid" w:color="B4DEEB" w:fill="auto"/>
            <w:tcMar>
              <w:top w:w="80" w:type="dxa"/>
              <w:left w:w="80" w:type="dxa"/>
              <w:bottom w:w="80" w:type="dxa"/>
              <w:right w:w="80" w:type="dxa"/>
            </w:tcMar>
            <w:vAlign w:val="center"/>
          </w:tcPr>
          <w:p w14:paraId="3E9A9BA7" w14:textId="77777777" w:rsidR="00F85F83" w:rsidRPr="00CE7A5A" w:rsidRDefault="00F85F83" w:rsidP="00697E02">
            <w:pPr>
              <w:snapToGrid w:val="0"/>
              <w:spacing w:line="240" w:lineRule="auto"/>
              <w:rPr>
                <w:rFonts w:asciiTheme="majorHAnsi" w:hAnsiTheme="majorHAnsi"/>
                <w:lang w:val="en-GB"/>
              </w:rPr>
            </w:pPr>
          </w:p>
        </w:tc>
        <w:tc>
          <w:tcPr>
            <w:tcW w:w="2801" w:type="dxa"/>
            <w:tcBorders>
              <w:top w:val="single" w:sz="8" w:space="0" w:color="FFFFFF"/>
              <w:left w:val="single" w:sz="8" w:space="0" w:color="FFFFFF"/>
              <w:bottom w:val="single" w:sz="8" w:space="0" w:color="FFFFFF"/>
              <w:right w:val="single" w:sz="6" w:space="0" w:color="000000"/>
            </w:tcBorders>
            <w:shd w:val="solid" w:color="B4DEEB" w:fill="auto"/>
            <w:tcMar>
              <w:top w:w="80" w:type="dxa"/>
              <w:left w:w="80" w:type="dxa"/>
              <w:bottom w:w="80" w:type="dxa"/>
              <w:right w:w="80" w:type="dxa"/>
            </w:tcMar>
            <w:vAlign w:val="center"/>
          </w:tcPr>
          <w:p w14:paraId="4C523533" w14:textId="77DC4956" w:rsidR="00F85F83" w:rsidRPr="00CE7A5A" w:rsidRDefault="005F5B1B" w:rsidP="00697E02">
            <w:pPr>
              <w:pStyle w:val="NoParagraphStyle"/>
              <w:spacing w:line="240" w:lineRule="auto"/>
              <w:textAlignment w:val="auto"/>
              <w:rPr>
                <w:rFonts w:asciiTheme="majorHAnsi" w:hAnsiTheme="majorHAnsi" w:cs="Times New Roman"/>
                <w:color w:val="auto"/>
                <w:lang w:val="en-GB"/>
              </w:rPr>
            </w:pPr>
            <w:r>
              <w:rPr>
                <w:rFonts w:asciiTheme="majorHAnsi" w:hAnsiTheme="majorHAnsi" w:cs="Times New Roman"/>
                <w:color w:val="auto"/>
                <w:lang w:val="en-GB"/>
              </w:rPr>
              <w:t>Evaluators</w:t>
            </w:r>
          </w:p>
        </w:tc>
      </w:tr>
      <w:tr w:rsidR="009E7F1B" w:rsidRPr="00CE7A5A" w14:paraId="4A97E25F" w14:textId="77777777" w:rsidTr="00FC1492">
        <w:tc>
          <w:tcPr>
            <w:tcW w:w="5242" w:type="dxa"/>
            <w:tcBorders>
              <w:top w:val="single" w:sz="8" w:space="0" w:color="FFFFFF"/>
              <w:left w:val="single" w:sz="6" w:space="0" w:color="000000"/>
              <w:bottom w:val="single" w:sz="8" w:space="0" w:color="FFFFFF"/>
              <w:right w:val="single" w:sz="8" w:space="0" w:color="FFFFFF"/>
            </w:tcBorders>
            <w:shd w:val="solid" w:color="B4DEEB" w:fill="auto"/>
            <w:tcMar>
              <w:top w:w="80" w:type="dxa"/>
              <w:left w:w="80" w:type="dxa"/>
              <w:bottom w:w="80" w:type="dxa"/>
              <w:right w:w="80" w:type="dxa"/>
            </w:tcMar>
            <w:vAlign w:val="center"/>
          </w:tcPr>
          <w:p w14:paraId="35A4780F" w14:textId="77777777" w:rsidR="008F687A" w:rsidRDefault="00697E02" w:rsidP="00697E02">
            <w:pPr>
              <w:pStyle w:val="NoParagraphStyle"/>
              <w:spacing w:line="240" w:lineRule="auto"/>
              <w:textAlignment w:val="auto"/>
              <w:rPr>
                <w:rFonts w:asciiTheme="majorHAnsi" w:hAnsiTheme="majorHAnsi"/>
                <w:lang w:val="en-GB"/>
              </w:rPr>
            </w:pPr>
            <w:r w:rsidRPr="00CE7A5A">
              <w:rPr>
                <w:rFonts w:asciiTheme="majorHAnsi" w:hAnsiTheme="majorHAnsi"/>
                <w:lang w:val="en-GB"/>
              </w:rPr>
              <w:t xml:space="preserve">Field-based key informant interviews and group discussions </w:t>
            </w:r>
            <w:r>
              <w:rPr>
                <w:rFonts w:asciiTheme="majorHAnsi" w:hAnsiTheme="majorHAnsi"/>
                <w:lang w:val="en-GB"/>
              </w:rPr>
              <w:t>in the districts as well as a</w:t>
            </w:r>
          </w:p>
          <w:p w14:paraId="14507B21" w14:textId="77777777" w:rsidR="008F687A" w:rsidRDefault="008F687A" w:rsidP="00697E02">
            <w:pPr>
              <w:pStyle w:val="NoParagraphStyle"/>
              <w:spacing w:line="240" w:lineRule="auto"/>
              <w:textAlignment w:val="auto"/>
              <w:rPr>
                <w:rFonts w:asciiTheme="majorHAnsi" w:hAnsiTheme="majorHAnsi"/>
                <w:lang w:val="en-GB"/>
              </w:rPr>
            </w:pPr>
          </w:p>
          <w:p w14:paraId="40CD9CF0" w14:textId="547A401A" w:rsidR="00697E02" w:rsidRPr="00CE7A5A" w:rsidRDefault="00697E02" w:rsidP="00697E02">
            <w:pPr>
              <w:pStyle w:val="NoParagraphStyle"/>
              <w:spacing w:line="240" w:lineRule="auto"/>
              <w:textAlignment w:val="auto"/>
              <w:rPr>
                <w:rFonts w:asciiTheme="majorHAnsi" w:hAnsiTheme="majorHAnsi" w:cs="Times New Roman"/>
                <w:color w:val="auto"/>
                <w:lang w:val="en-GB"/>
              </w:rPr>
            </w:pPr>
            <w:r>
              <w:rPr>
                <w:rFonts w:asciiTheme="majorHAnsi" w:hAnsiTheme="majorHAnsi"/>
                <w:lang w:val="en-GB"/>
              </w:rPr>
              <w:t xml:space="preserve"> </w:t>
            </w:r>
            <w:r w:rsidR="008F687A">
              <w:rPr>
                <w:rFonts w:asciiTheme="majorHAnsi" w:hAnsiTheme="majorHAnsi"/>
                <w:lang w:val="en-GB"/>
              </w:rPr>
              <w:t>V</w:t>
            </w:r>
            <w:r w:rsidRPr="00CE7A5A">
              <w:rPr>
                <w:rFonts w:asciiTheme="majorHAnsi" w:hAnsiTheme="majorHAnsi"/>
                <w:lang w:val="en-GB"/>
              </w:rPr>
              <w:t>alidation meeting</w:t>
            </w:r>
            <w:r w:rsidR="00E81943">
              <w:rPr>
                <w:rFonts w:asciiTheme="majorHAnsi" w:hAnsiTheme="majorHAnsi"/>
                <w:lang w:val="en-GB"/>
              </w:rPr>
              <w:t xml:space="preserve"> with the </w:t>
            </w:r>
            <w:r w:rsidR="00E81943" w:rsidRPr="00E81943">
              <w:rPr>
                <w:rFonts w:asciiTheme="majorHAnsi" w:hAnsiTheme="majorHAnsi"/>
                <w:lang w:val="en-GB"/>
              </w:rPr>
              <w:t>Evaluation Reference Group</w:t>
            </w:r>
            <w:r w:rsidR="008F687A">
              <w:rPr>
                <w:rFonts w:asciiTheme="majorHAnsi" w:hAnsiTheme="majorHAnsi"/>
                <w:lang w:val="en-GB"/>
              </w:rPr>
              <w:t xml:space="preserve"> to present key preliminary findings</w:t>
            </w:r>
          </w:p>
        </w:tc>
        <w:tc>
          <w:tcPr>
            <w:tcW w:w="2029" w:type="dxa"/>
            <w:tcBorders>
              <w:top w:val="single" w:sz="8" w:space="0" w:color="FFFFFF"/>
              <w:left w:val="single" w:sz="8" w:space="0" w:color="FFFFFF"/>
              <w:bottom w:val="single" w:sz="8" w:space="0" w:color="FFFFFF"/>
              <w:right w:val="single" w:sz="8" w:space="0" w:color="FFFFFF"/>
            </w:tcBorders>
            <w:shd w:val="solid" w:color="B4DEEB" w:fill="auto"/>
            <w:tcMar>
              <w:top w:w="80" w:type="dxa"/>
              <w:left w:w="80" w:type="dxa"/>
              <w:bottom w:w="80" w:type="dxa"/>
              <w:right w:w="80" w:type="dxa"/>
            </w:tcMar>
            <w:vAlign w:val="center"/>
          </w:tcPr>
          <w:p w14:paraId="2B0A7D07" w14:textId="7991D514" w:rsidR="00697E02" w:rsidRPr="00CE7A5A" w:rsidRDefault="00697E02" w:rsidP="00697E02">
            <w:pPr>
              <w:pStyle w:val="NoParagraphStyle"/>
              <w:spacing w:line="240" w:lineRule="auto"/>
              <w:textAlignment w:val="auto"/>
              <w:rPr>
                <w:rFonts w:asciiTheme="majorHAnsi" w:hAnsiTheme="majorHAnsi" w:cs="Times New Roman"/>
                <w:color w:val="auto"/>
                <w:lang w:val="en-GB"/>
              </w:rPr>
            </w:pPr>
            <w:r w:rsidRPr="00CE7A5A">
              <w:rPr>
                <w:rFonts w:asciiTheme="majorHAnsi" w:hAnsiTheme="majorHAnsi"/>
                <w:lang w:val="en-GB"/>
              </w:rPr>
              <w:t>14 working days including travel</w:t>
            </w:r>
          </w:p>
        </w:tc>
        <w:tc>
          <w:tcPr>
            <w:tcW w:w="2801" w:type="dxa"/>
            <w:tcBorders>
              <w:top w:val="single" w:sz="8" w:space="0" w:color="FFFFFF"/>
              <w:left w:val="single" w:sz="8" w:space="0" w:color="FFFFFF"/>
              <w:bottom w:val="single" w:sz="8" w:space="0" w:color="FFFFFF"/>
              <w:right w:val="single" w:sz="6" w:space="0" w:color="000000"/>
            </w:tcBorders>
            <w:shd w:val="solid" w:color="B4DEEB" w:fill="auto"/>
            <w:tcMar>
              <w:top w:w="80" w:type="dxa"/>
              <w:left w:w="80" w:type="dxa"/>
              <w:bottom w:w="80" w:type="dxa"/>
              <w:right w:w="80" w:type="dxa"/>
            </w:tcMar>
            <w:vAlign w:val="center"/>
          </w:tcPr>
          <w:p w14:paraId="4C6B4737" w14:textId="7A4AF1BB" w:rsidR="00697E02" w:rsidRPr="00CE7A5A" w:rsidRDefault="00697E02" w:rsidP="00697E02">
            <w:pPr>
              <w:pStyle w:val="NoParagraphStyle"/>
              <w:spacing w:line="240" w:lineRule="auto"/>
              <w:textAlignment w:val="auto"/>
              <w:rPr>
                <w:rFonts w:asciiTheme="majorHAnsi" w:hAnsiTheme="majorHAnsi" w:cs="Times New Roman"/>
                <w:color w:val="auto"/>
                <w:lang w:val="en-GB"/>
              </w:rPr>
            </w:pPr>
            <w:r w:rsidRPr="00CE7A5A">
              <w:rPr>
                <w:rFonts w:asciiTheme="majorHAnsi" w:hAnsiTheme="majorHAnsi" w:cs="Times New Roman"/>
                <w:color w:val="auto"/>
                <w:lang w:val="en-GB"/>
              </w:rPr>
              <w:t>Evaluator</w:t>
            </w:r>
            <w:r>
              <w:rPr>
                <w:rFonts w:asciiTheme="majorHAnsi" w:hAnsiTheme="majorHAnsi" w:cs="Times New Roman"/>
                <w:color w:val="auto"/>
                <w:lang w:val="en-GB"/>
              </w:rPr>
              <w:t>s</w:t>
            </w:r>
          </w:p>
        </w:tc>
      </w:tr>
      <w:tr w:rsidR="009E7F1B" w:rsidRPr="00CE7A5A" w14:paraId="017E56B0" w14:textId="77777777" w:rsidTr="00FC1492">
        <w:tc>
          <w:tcPr>
            <w:tcW w:w="5242" w:type="dxa"/>
            <w:tcBorders>
              <w:top w:val="single" w:sz="8" w:space="0" w:color="FFFFFF"/>
              <w:left w:val="single" w:sz="6" w:space="0" w:color="000000"/>
              <w:bottom w:val="single" w:sz="8" w:space="0" w:color="FFFFFF"/>
              <w:right w:val="single" w:sz="8" w:space="0" w:color="FFFFFF"/>
            </w:tcBorders>
            <w:shd w:val="solid" w:color="B4DEEB" w:fill="auto"/>
            <w:tcMar>
              <w:top w:w="80" w:type="dxa"/>
              <w:left w:w="80" w:type="dxa"/>
              <w:bottom w:w="80" w:type="dxa"/>
              <w:right w:w="80" w:type="dxa"/>
            </w:tcMar>
            <w:vAlign w:val="center"/>
          </w:tcPr>
          <w:p w14:paraId="4DF3E14E" w14:textId="53381E4C" w:rsidR="00697E02" w:rsidRPr="00CE7A5A" w:rsidRDefault="00697E02" w:rsidP="00697E02">
            <w:pPr>
              <w:pStyle w:val="NoParagraphStyle"/>
              <w:spacing w:line="240" w:lineRule="auto"/>
              <w:textAlignment w:val="auto"/>
              <w:rPr>
                <w:rFonts w:asciiTheme="majorHAnsi" w:hAnsiTheme="majorHAnsi"/>
                <w:lang w:val="en-GB"/>
              </w:rPr>
            </w:pPr>
            <w:r w:rsidRPr="00CE7A5A">
              <w:rPr>
                <w:rFonts w:asciiTheme="majorHAnsi" w:hAnsiTheme="majorHAnsi"/>
                <w:lang w:val="en-GB"/>
              </w:rPr>
              <w:t>Preliminary Report and revision*</w:t>
            </w:r>
          </w:p>
        </w:tc>
        <w:tc>
          <w:tcPr>
            <w:tcW w:w="2029" w:type="dxa"/>
            <w:tcBorders>
              <w:top w:val="single" w:sz="8" w:space="0" w:color="FFFFFF"/>
              <w:left w:val="single" w:sz="8" w:space="0" w:color="FFFFFF"/>
              <w:bottom w:val="single" w:sz="8" w:space="0" w:color="FFFFFF"/>
              <w:right w:val="single" w:sz="8" w:space="0" w:color="FFFFFF"/>
            </w:tcBorders>
            <w:shd w:val="solid" w:color="B4DEEB" w:fill="auto"/>
            <w:tcMar>
              <w:top w:w="80" w:type="dxa"/>
              <w:left w:w="80" w:type="dxa"/>
              <w:bottom w:w="80" w:type="dxa"/>
              <w:right w:w="80" w:type="dxa"/>
            </w:tcMar>
            <w:vAlign w:val="center"/>
          </w:tcPr>
          <w:p w14:paraId="20175B68" w14:textId="3AFF5E91" w:rsidR="00697E02" w:rsidRPr="00CE7A5A" w:rsidRDefault="00697E02" w:rsidP="00697E02">
            <w:pPr>
              <w:pStyle w:val="NoParagraphStyle"/>
              <w:spacing w:line="240" w:lineRule="auto"/>
              <w:textAlignment w:val="auto"/>
              <w:rPr>
                <w:rFonts w:asciiTheme="majorHAnsi" w:hAnsiTheme="majorHAnsi" w:cs="Times New Roman"/>
                <w:color w:val="auto"/>
                <w:lang w:val="en-GB"/>
              </w:rPr>
            </w:pPr>
            <w:r w:rsidRPr="00CE7A5A">
              <w:rPr>
                <w:rFonts w:asciiTheme="majorHAnsi" w:hAnsiTheme="majorHAnsi"/>
                <w:lang w:val="en-GB"/>
              </w:rPr>
              <w:t>15 days after completion of field work</w:t>
            </w:r>
          </w:p>
        </w:tc>
        <w:tc>
          <w:tcPr>
            <w:tcW w:w="2801" w:type="dxa"/>
            <w:tcBorders>
              <w:top w:val="single" w:sz="8" w:space="0" w:color="FFFFFF"/>
              <w:left w:val="single" w:sz="8" w:space="0" w:color="FFFFFF"/>
              <w:bottom w:val="single" w:sz="8" w:space="0" w:color="FFFFFF"/>
              <w:right w:val="single" w:sz="6" w:space="0" w:color="000000"/>
            </w:tcBorders>
            <w:shd w:val="solid" w:color="B4DEEB" w:fill="auto"/>
            <w:tcMar>
              <w:top w:w="80" w:type="dxa"/>
              <w:left w:w="80" w:type="dxa"/>
              <w:bottom w:w="80" w:type="dxa"/>
              <w:right w:w="80" w:type="dxa"/>
            </w:tcMar>
            <w:vAlign w:val="center"/>
          </w:tcPr>
          <w:p w14:paraId="3B1A781A" w14:textId="2828928A" w:rsidR="00697E02" w:rsidRPr="00CE7A5A" w:rsidRDefault="00697E02" w:rsidP="00697E02">
            <w:pPr>
              <w:pStyle w:val="NoParagraphStyle"/>
              <w:spacing w:line="240" w:lineRule="auto"/>
              <w:textAlignment w:val="auto"/>
              <w:rPr>
                <w:rFonts w:asciiTheme="majorHAnsi" w:hAnsiTheme="majorHAnsi" w:cs="Times New Roman"/>
                <w:color w:val="auto"/>
                <w:lang w:val="en-GB"/>
              </w:rPr>
            </w:pPr>
            <w:r w:rsidRPr="00CE7A5A">
              <w:rPr>
                <w:rFonts w:asciiTheme="majorHAnsi" w:hAnsiTheme="majorHAnsi" w:cs="Times New Roman"/>
                <w:color w:val="auto"/>
                <w:lang w:val="en-GB"/>
              </w:rPr>
              <w:t>Evaluator</w:t>
            </w:r>
            <w:r>
              <w:rPr>
                <w:rFonts w:asciiTheme="majorHAnsi" w:hAnsiTheme="majorHAnsi" w:cs="Times New Roman"/>
                <w:color w:val="auto"/>
                <w:lang w:val="en-GB"/>
              </w:rPr>
              <w:t>s</w:t>
            </w:r>
          </w:p>
        </w:tc>
      </w:tr>
      <w:tr w:rsidR="009E7F1B" w:rsidRPr="00CE7A5A" w14:paraId="6E11EDED" w14:textId="77777777" w:rsidTr="00FC1492">
        <w:tc>
          <w:tcPr>
            <w:tcW w:w="5242" w:type="dxa"/>
            <w:tcBorders>
              <w:top w:val="single" w:sz="8" w:space="0" w:color="FFFFFF"/>
              <w:left w:val="single" w:sz="6" w:space="0" w:color="000000"/>
              <w:bottom w:val="single" w:sz="8" w:space="0" w:color="FFFFFF"/>
              <w:right w:val="single" w:sz="8" w:space="0" w:color="FFFFFF"/>
            </w:tcBorders>
            <w:shd w:val="solid" w:color="B4DEEB" w:fill="auto"/>
            <w:tcMar>
              <w:top w:w="80" w:type="dxa"/>
              <w:left w:w="80" w:type="dxa"/>
              <w:bottom w:w="80" w:type="dxa"/>
              <w:right w:w="80" w:type="dxa"/>
            </w:tcMar>
            <w:vAlign w:val="center"/>
          </w:tcPr>
          <w:p w14:paraId="3FD424BD" w14:textId="70F9FE4F" w:rsidR="00697E02" w:rsidRPr="00CE7A5A" w:rsidRDefault="00697E02" w:rsidP="00697E02">
            <w:pPr>
              <w:pStyle w:val="NoParagraphStyle"/>
              <w:spacing w:line="240" w:lineRule="auto"/>
              <w:textAlignment w:val="auto"/>
              <w:rPr>
                <w:rFonts w:asciiTheme="majorHAnsi" w:hAnsiTheme="majorHAnsi" w:cs="Times New Roman"/>
                <w:color w:val="auto"/>
                <w:lang w:val="en-GB"/>
              </w:rPr>
            </w:pPr>
            <w:r w:rsidRPr="00CE7A5A">
              <w:rPr>
                <w:rFonts w:asciiTheme="majorHAnsi" w:hAnsiTheme="majorHAnsi"/>
                <w:lang w:val="en-GB"/>
              </w:rPr>
              <w:t xml:space="preserve">Final report incorporating recommendations from </w:t>
            </w:r>
            <w:r w:rsidR="00E81943">
              <w:rPr>
                <w:rFonts w:asciiTheme="majorHAnsi" w:hAnsiTheme="majorHAnsi"/>
                <w:lang w:val="en-GB"/>
              </w:rPr>
              <w:t xml:space="preserve">the </w:t>
            </w:r>
            <w:r w:rsidR="00E81943" w:rsidRPr="00E81943">
              <w:rPr>
                <w:rFonts w:asciiTheme="majorHAnsi" w:hAnsiTheme="majorHAnsi"/>
                <w:lang w:val="en-GB"/>
              </w:rPr>
              <w:t>Evaluation Reference Group</w:t>
            </w:r>
            <w:r w:rsidR="00E81943">
              <w:rPr>
                <w:rFonts w:asciiTheme="majorHAnsi" w:hAnsiTheme="majorHAnsi"/>
                <w:lang w:val="en-GB"/>
              </w:rPr>
              <w:t xml:space="preserve"> </w:t>
            </w:r>
            <w:r w:rsidRPr="00CE7A5A">
              <w:rPr>
                <w:rFonts w:asciiTheme="majorHAnsi" w:hAnsiTheme="majorHAnsi"/>
                <w:lang w:val="en-GB"/>
              </w:rPr>
              <w:t>including a list of all people involved and a list of all consulted documents.</w:t>
            </w:r>
          </w:p>
        </w:tc>
        <w:tc>
          <w:tcPr>
            <w:tcW w:w="2029" w:type="dxa"/>
            <w:tcBorders>
              <w:top w:val="single" w:sz="8" w:space="0" w:color="FFFFFF"/>
              <w:left w:val="single" w:sz="8" w:space="0" w:color="FFFFFF"/>
              <w:bottom w:val="single" w:sz="8" w:space="0" w:color="FFFFFF"/>
              <w:right w:val="single" w:sz="8" w:space="0" w:color="FFFFFF"/>
            </w:tcBorders>
            <w:shd w:val="solid" w:color="B4DEEB" w:fill="auto"/>
            <w:tcMar>
              <w:top w:w="80" w:type="dxa"/>
              <w:left w:w="80" w:type="dxa"/>
              <w:bottom w:w="80" w:type="dxa"/>
              <w:right w:w="80" w:type="dxa"/>
            </w:tcMar>
            <w:vAlign w:val="center"/>
          </w:tcPr>
          <w:p w14:paraId="4892326A" w14:textId="27A32690" w:rsidR="00697E02" w:rsidRPr="00CE7A5A" w:rsidRDefault="00697E02" w:rsidP="00697E02">
            <w:pPr>
              <w:pStyle w:val="NoParagraphStyle"/>
              <w:spacing w:line="240" w:lineRule="auto"/>
              <w:textAlignment w:val="auto"/>
              <w:rPr>
                <w:rFonts w:asciiTheme="majorHAnsi" w:hAnsiTheme="majorHAnsi" w:cs="Times New Roman"/>
                <w:color w:val="auto"/>
                <w:lang w:val="en-GB"/>
              </w:rPr>
            </w:pPr>
            <w:r w:rsidRPr="00CE7A5A">
              <w:rPr>
                <w:rFonts w:asciiTheme="majorHAnsi" w:hAnsiTheme="majorHAnsi"/>
                <w:lang w:val="en-GB"/>
              </w:rPr>
              <w:t>6 days after reception of UN Women comments</w:t>
            </w:r>
          </w:p>
        </w:tc>
        <w:tc>
          <w:tcPr>
            <w:tcW w:w="2801" w:type="dxa"/>
            <w:tcBorders>
              <w:top w:val="single" w:sz="8" w:space="0" w:color="FFFFFF"/>
              <w:left w:val="single" w:sz="8" w:space="0" w:color="FFFFFF"/>
              <w:bottom w:val="single" w:sz="8" w:space="0" w:color="FFFFFF"/>
              <w:right w:val="single" w:sz="6" w:space="0" w:color="000000"/>
            </w:tcBorders>
            <w:shd w:val="solid" w:color="B4DEEB" w:fill="auto"/>
            <w:tcMar>
              <w:top w:w="80" w:type="dxa"/>
              <w:left w:w="80" w:type="dxa"/>
              <w:bottom w:w="80" w:type="dxa"/>
              <w:right w:w="80" w:type="dxa"/>
            </w:tcMar>
            <w:vAlign w:val="center"/>
          </w:tcPr>
          <w:p w14:paraId="2BA4D87D" w14:textId="378A787F" w:rsidR="00697E02" w:rsidRPr="00CE7A5A" w:rsidRDefault="00697E02" w:rsidP="00697E02">
            <w:pPr>
              <w:pStyle w:val="NoParagraphStyle"/>
              <w:spacing w:line="240" w:lineRule="auto"/>
              <w:textAlignment w:val="auto"/>
              <w:rPr>
                <w:rFonts w:asciiTheme="majorHAnsi" w:hAnsiTheme="majorHAnsi" w:cs="Times New Roman"/>
                <w:color w:val="auto"/>
                <w:lang w:val="en-GB"/>
              </w:rPr>
            </w:pPr>
            <w:r w:rsidRPr="00CE7A5A">
              <w:rPr>
                <w:rFonts w:asciiTheme="majorHAnsi" w:hAnsiTheme="majorHAnsi" w:cs="Times New Roman"/>
                <w:color w:val="auto"/>
                <w:lang w:val="en-GB"/>
              </w:rPr>
              <w:t>Evaluator</w:t>
            </w:r>
            <w:r>
              <w:rPr>
                <w:rFonts w:asciiTheme="majorHAnsi" w:hAnsiTheme="majorHAnsi" w:cs="Times New Roman"/>
                <w:color w:val="auto"/>
                <w:lang w:val="en-GB"/>
              </w:rPr>
              <w:t>s</w:t>
            </w:r>
          </w:p>
        </w:tc>
      </w:tr>
      <w:tr w:rsidR="009E7F1B" w:rsidRPr="00CE7A5A" w14:paraId="69602D77" w14:textId="77777777" w:rsidTr="00FC1492">
        <w:tc>
          <w:tcPr>
            <w:tcW w:w="5242" w:type="dxa"/>
            <w:tcBorders>
              <w:top w:val="single" w:sz="8" w:space="0" w:color="FFFFFF"/>
              <w:left w:val="single" w:sz="6" w:space="0" w:color="000000"/>
              <w:bottom w:val="single" w:sz="6" w:space="0" w:color="000000"/>
              <w:right w:val="single" w:sz="8" w:space="0" w:color="FFFFFF"/>
            </w:tcBorders>
            <w:shd w:val="solid" w:color="B4DEEB" w:fill="auto"/>
            <w:tcMar>
              <w:top w:w="80" w:type="dxa"/>
              <w:left w:w="80" w:type="dxa"/>
              <w:bottom w:w="80" w:type="dxa"/>
              <w:right w:w="80" w:type="dxa"/>
            </w:tcMar>
            <w:vAlign w:val="center"/>
          </w:tcPr>
          <w:p w14:paraId="5FE9018E" w14:textId="137850F1" w:rsidR="00697E02" w:rsidRPr="00CE7A5A" w:rsidRDefault="00697E02" w:rsidP="00697E02">
            <w:pPr>
              <w:pStyle w:val="NoParagraphStyle"/>
              <w:spacing w:line="240" w:lineRule="auto"/>
              <w:textAlignment w:val="auto"/>
              <w:rPr>
                <w:rFonts w:asciiTheme="majorHAnsi" w:hAnsiTheme="majorHAnsi" w:cs="Times New Roman"/>
                <w:b/>
                <w:color w:val="auto"/>
                <w:lang w:val="en-GB"/>
              </w:rPr>
            </w:pPr>
            <w:r w:rsidRPr="00CE7A5A">
              <w:rPr>
                <w:rFonts w:asciiTheme="majorHAnsi" w:hAnsiTheme="majorHAnsi" w:cs="Times New Roman"/>
                <w:b/>
                <w:color w:val="auto"/>
                <w:lang w:val="en-GB"/>
              </w:rPr>
              <w:t>Total</w:t>
            </w:r>
          </w:p>
        </w:tc>
        <w:tc>
          <w:tcPr>
            <w:tcW w:w="2029" w:type="dxa"/>
            <w:tcBorders>
              <w:top w:val="single" w:sz="8" w:space="0" w:color="FFFFFF"/>
              <w:left w:val="single" w:sz="8" w:space="0" w:color="FFFFFF"/>
              <w:bottom w:val="single" w:sz="6" w:space="0" w:color="000000"/>
              <w:right w:val="single" w:sz="8" w:space="0" w:color="FFFFFF"/>
            </w:tcBorders>
            <w:shd w:val="solid" w:color="B4DEEB" w:fill="auto"/>
            <w:tcMar>
              <w:top w:w="80" w:type="dxa"/>
              <w:left w:w="80" w:type="dxa"/>
              <w:bottom w:w="80" w:type="dxa"/>
              <w:right w:w="80" w:type="dxa"/>
            </w:tcMar>
            <w:vAlign w:val="center"/>
          </w:tcPr>
          <w:p w14:paraId="08ED919C" w14:textId="150AF194" w:rsidR="00697E02" w:rsidRPr="00CE7A5A" w:rsidRDefault="00697E02" w:rsidP="00697E02">
            <w:pPr>
              <w:pStyle w:val="NoParagraphStyle"/>
              <w:spacing w:line="240" w:lineRule="auto"/>
              <w:textAlignment w:val="auto"/>
              <w:rPr>
                <w:rFonts w:asciiTheme="majorHAnsi" w:hAnsiTheme="majorHAnsi" w:cs="Times New Roman"/>
                <w:b/>
                <w:color w:val="auto"/>
                <w:lang w:val="en-GB"/>
              </w:rPr>
            </w:pPr>
            <w:r w:rsidRPr="00CE7A5A">
              <w:rPr>
                <w:rFonts w:asciiTheme="majorHAnsi" w:hAnsiTheme="majorHAnsi" w:cs="Times New Roman"/>
                <w:b/>
                <w:color w:val="auto"/>
                <w:lang w:val="en-GB"/>
              </w:rPr>
              <w:t>45 Working Days</w:t>
            </w:r>
          </w:p>
        </w:tc>
        <w:tc>
          <w:tcPr>
            <w:tcW w:w="2801" w:type="dxa"/>
            <w:tcBorders>
              <w:top w:val="single" w:sz="8" w:space="0" w:color="FFFFFF"/>
              <w:left w:val="single" w:sz="8" w:space="0" w:color="FFFFFF"/>
              <w:bottom w:val="single" w:sz="6" w:space="0" w:color="000000"/>
              <w:right w:val="single" w:sz="6" w:space="0" w:color="000000"/>
            </w:tcBorders>
            <w:shd w:val="solid" w:color="B4DEEB" w:fill="auto"/>
            <w:tcMar>
              <w:top w:w="80" w:type="dxa"/>
              <w:left w:w="80" w:type="dxa"/>
              <w:bottom w:w="80" w:type="dxa"/>
              <w:right w:w="80" w:type="dxa"/>
            </w:tcMar>
            <w:vAlign w:val="center"/>
          </w:tcPr>
          <w:p w14:paraId="1CF7CC2A" w14:textId="77777777" w:rsidR="00697E02" w:rsidRPr="00CE7A5A" w:rsidRDefault="00697E02" w:rsidP="00697E02">
            <w:pPr>
              <w:pStyle w:val="NoParagraphStyle"/>
              <w:spacing w:line="240" w:lineRule="auto"/>
              <w:ind w:left="540"/>
              <w:textAlignment w:val="auto"/>
              <w:rPr>
                <w:rFonts w:asciiTheme="majorHAnsi" w:hAnsiTheme="majorHAnsi" w:cs="Times New Roman"/>
                <w:b/>
                <w:color w:val="auto"/>
                <w:lang w:val="en-GB"/>
              </w:rPr>
            </w:pPr>
          </w:p>
        </w:tc>
      </w:tr>
    </w:tbl>
    <w:p w14:paraId="1A2205B1" w14:textId="77777777" w:rsidR="00595CB2" w:rsidRDefault="00595CB2" w:rsidP="007547E1">
      <w:pPr>
        <w:pStyle w:val="HEADLINE3ALL"/>
        <w:spacing w:after="100" w:line="276" w:lineRule="auto"/>
        <w:jc w:val="left"/>
        <w:rPr>
          <w:rFonts w:asciiTheme="majorHAnsi" w:hAnsiTheme="majorHAnsi" w:cs="Cambria"/>
          <w:bCs w:val="0"/>
          <w:color w:val="000000"/>
          <w:sz w:val="24"/>
          <w:szCs w:val="24"/>
          <w:lang w:val="en-GB"/>
        </w:rPr>
      </w:pPr>
    </w:p>
    <w:p w14:paraId="399F31CE" w14:textId="7A333916" w:rsidR="0002720D" w:rsidRPr="00CE7A5A" w:rsidRDefault="0002720D" w:rsidP="007547E1">
      <w:pPr>
        <w:pStyle w:val="HEADLINE3ALL"/>
        <w:spacing w:after="100" w:line="276" w:lineRule="auto"/>
        <w:jc w:val="left"/>
        <w:rPr>
          <w:rFonts w:asciiTheme="majorHAnsi" w:hAnsiTheme="majorHAnsi" w:cs="Cambria"/>
          <w:bCs w:val="0"/>
          <w:color w:val="000000"/>
          <w:sz w:val="24"/>
          <w:szCs w:val="24"/>
          <w:lang w:val="en-GB"/>
        </w:rPr>
      </w:pPr>
      <w:r w:rsidRPr="00CE7A5A">
        <w:rPr>
          <w:rFonts w:asciiTheme="majorHAnsi" w:hAnsiTheme="majorHAnsi" w:cs="Cambria"/>
          <w:bCs w:val="0"/>
          <w:color w:val="000000"/>
          <w:sz w:val="24"/>
          <w:szCs w:val="24"/>
          <w:lang w:val="en-GB"/>
        </w:rPr>
        <w:t>* The Evaluation Report Outline must include the following</w:t>
      </w:r>
    </w:p>
    <w:p w14:paraId="500E2B25" w14:textId="2344A85E" w:rsidR="0002720D" w:rsidRPr="00CE7A5A" w:rsidRDefault="0002720D" w:rsidP="001F5DBE">
      <w:pPr>
        <w:pStyle w:val="HEADLINE3ALL"/>
        <w:numPr>
          <w:ilvl w:val="1"/>
          <w:numId w:val="36"/>
        </w:numPr>
        <w:spacing w:after="100" w:line="240" w:lineRule="auto"/>
        <w:ind w:left="850" w:hanging="202"/>
        <w:rPr>
          <w:rFonts w:asciiTheme="majorHAnsi" w:hAnsiTheme="majorHAnsi" w:cs="Cambria"/>
          <w:b w:val="0"/>
          <w:bCs w:val="0"/>
          <w:color w:val="000000"/>
          <w:sz w:val="24"/>
          <w:szCs w:val="24"/>
          <w:lang w:val="en-GB"/>
        </w:rPr>
      </w:pPr>
      <w:r w:rsidRPr="00CE7A5A">
        <w:rPr>
          <w:rFonts w:asciiTheme="majorHAnsi" w:hAnsiTheme="majorHAnsi" w:cs="Cambria"/>
          <w:b w:val="0"/>
          <w:bCs w:val="0"/>
          <w:color w:val="000000"/>
          <w:sz w:val="24"/>
          <w:szCs w:val="24"/>
          <w:lang w:val="en-GB"/>
        </w:rPr>
        <w:t>Title and opening pages</w:t>
      </w:r>
    </w:p>
    <w:p w14:paraId="4A9A148A" w14:textId="4835BB60" w:rsidR="0002720D" w:rsidRPr="00CE7A5A" w:rsidRDefault="0002720D" w:rsidP="001F5DBE">
      <w:pPr>
        <w:pStyle w:val="HEADLINE3ALL"/>
        <w:numPr>
          <w:ilvl w:val="1"/>
          <w:numId w:val="36"/>
        </w:numPr>
        <w:spacing w:after="100" w:line="240" w:lineRule="auto"/>
        <w:ind w:left="850" w:hanging="202"/>
        <w:rPr>
          <w:rFonts w:asciiTheme="majorHAnsi" w:hAnsiTheme="majorHAnsi" w:cs="Cambria"/>
          <w:b w:val="0"/>
          <w:bCs w:val="0"/>
          <w:color w:val="000000"/>
          <w:sz w:val="24"/>
          <w:szCs w:val="24"/>
          <w:lang w:val="en-GB"/>
        </w:rPr>
      </w:pPr>
      <w:r w:rsidRPr="00CE7A5A">
        <w:rPr>
          <w:rFonts w:asciiTheme="majorHAnsi" w:hAnsiTheme="majorHAnsi" w:cs="Cambria"/>
          <w:b w:val="0"/>
          <w:bCs w:val="0"/>
          <w:color w:val="000000"/>
          <w:sz w:val="24"/>
          <w:szCs w:val="24"/>
          <w:lang w:val="en-GB"/>
        </w:rPr>
        <w:t>Executive summary</w:t>
      </w:r>
    </w:p>
    <w:p w14:paraId="3152D3AE" w14:textId="50622DE3" w:rsidR="0002720D" w:rsidRPr="00CE7A5A" w:rsidRDefault="0002720D" w:rsidP="001F5DBE">
      <w:pPr>
        <w:pStyle w:val="HEADLINE3ALL"/>
        <w:numPr>
          <w:ilvl w:val="1"/>
          <w:numId w:val="36"/>
        </w:numPr>
        <w:spacing w:after="100" w:line="240" w:lineRule="auto"/>
        <w:ind w:left="850" w:hanging="202"/>
        <w:rPr>
          <w:rFonts w:asciiTheme="majorHAnsi" w:hAnsiTheme="majorHAnsi" w:cs="Cambria"/>
          <w:b w:val="0"/>
          <w:bCs w:val="0"/>
          <w:color w:val="000000"/>
          <w:sz w:val="24"/>
          <w:szCs w:val="24"/>
          <w:lang w:val="en-GB"/>
        </w:rPr>
      </w:pPr>
      <w:r w:rsidRPr="00CE7A5A">
        <w:rPr>
          <w:rFonts w:asciiTheme="majorHAnsi" w:hAnsiTheme="majorHAnsi" w:cs="Cambria"/>
          <w:b w:val="0"/>
          <w:bCs w:val="0"/>
          <w:color w:val="000000"/>
          <w:sz w:val="24"/>
          <w:szCs w:val="24"/>
          <w:lang w:val="en-GB"/>
        </w:rPr>
        <w:t>Background and purpose of the evaluation</w:t>
      </w:r>
    </w:p>
    <w:p w14:paraId="18B5825C" w14:textId="61873966" w:rsidR="0002720D" w:rsidRPr="00CE7A5A" w:rsidRDefault="0002720D" w:rsidP="001F5DBE">
      <w:pPr>
        <w:pStyle w:val="HEADLINE3ALL"/>
        <w:numPr>
          <w:ilvl w:val="1"/>
          <w:numId w:val="36"/>
        </w:numPr>
        <w:spacing w:after="100" w:line="240" w:lineRule="auto"/>
        <w:ind w:left="850" w:hanging="202"/>
        <w:rPr>
          <w:rFonts w:asciiTheme="majorHAnsi" w:hAnsiTheme="majorHAnsi" w:cs="Cambria"/>
          <w:b w:val="0"/>
          <w:bCs w:val="0"/>
          <w:color w:val="000000"/>
          <w:sz w:val="24"/>
          <w:szCs w:val="24"/>
          <w:lang w:val="en-GB"/>
        </w:rPr>
      </w:pPr>
      <w:r w:rsidRPr="00CE7A5A">
        <w:rPr>
          <w:rFonts w:asciiTheme="majorHAnsi" w:hAnsiTheme="majorHAnsi" w:cs="Cambria"/>
          <w:b w:val="0"/>
          <w:bCs w:val="0"/>
          <w:color w:val="000000"/>
          <w:sz w:val="24"/>
          <w:szCs w:val="24"/>
          <w:lang w:val="en-GB"/>
        </w:rPr>
        <w:t>Programme/object of evaluation description and context</w:t>
      </w:r>
    </w:p>
    <w:p w14:paraId="4C2E53A0" w14:textId="1BB1F964" w:rsidR="0002720D" w:rsidRPr="00CE7A5A" w:rsidRDefault="0002720D" w:rsidP="001F5DBE">
      <w:pPr>
        <w:pStyle w:val="HEADLINE3ALL"/>
        <w:numPr>
          <w:ilvl w:val="1"/>
          <w:numId w:val="36"/>
        </w:numPr>
        <w:spacing w:after="100" w:line="240" w:lineRule="auto"/>
        <w:ind w:left="850" w:hanging="202"/>
        <w:rPr>
          <w:rFonts w:asciiTheme="majorHAnsi" w:hAnsiTheme="majorHAnsi" w:cs="Cambria"/>
          <w:b w:val="0"/>
          <w:bCs w:val="0"/>
          <w:color w:val="000000"/>
          <w:sz w:val="24"/>
          <w:szCs w:val="24"/>
          <w:lang w:val="en-GB"/>
        </w:rPr>
      </w:pPr>
      <w:r w:rsidRPr="00CE7A5A">
        <w:rPr>
          <w:rFonts w:asciiTheme="majorHAnsi" w:hAnsiTheme="majorHAnsi" w:cs="Cambria"/>
          <w:b w:val="0"/>
          <w:bCs w:val="0"/>
          <w:color w:val="000000"/>
          <w:sz w:val="24"/>
          <w:szCs w:val="24"/>
          <w:lang w:val="en-GB"/>
        </w:rPr>
        <w:lastRenderedPageBreak/>
        <w:t>Evaluation objectives and scope</w:t>
      </w:r>
    </w:p>
    <w:p w14:paraId="60457EFF" w14:textId="15B9240F" w:rsidR="0002720D" w:rsidRPr="00CE7A5A" w:rsidRDefault="0002720D" w:rsidP="001F5DBE">
      <w:pPr>
        <w:pStyle w:val="HEADLINE3ALL"/>
        <w:numPr>
          <w:ilvl w:val="1"/>
          <w:numId w:val="36"/>
        </w:numPr>
        <w:spacing w:after="100" w:line="240" w:lineRule="auto"/>
        <w:ind w:left="850" w:hanging="202"/>
        <w:rPr>
          <w:rFonts w:asciiTheme="majorHAnsi" w:hAnsiTheme="majorHAnsi" w:cs="Cambria"/>
          <w:b w:val="0"/>
          <w:bCs w:val="0"/>
          <w:color w:val="000000"/>
          <w:sz w:val="24"/>
          <w:szCs w:val="24"/>
          <w:lang w:val="en-GB"/>
        </w:rPr>
      </w:pPr>
      <w:r w:rsidRPr="00CE7A5A">
        <w:rPr>
          <w:rFonts w:asciiTheme="majorHAnsi" w:hAnsiTheme="majorHAnsi" w:cs="Cambria"/>
          <w:b w:val="0"/>
          <w:bCs w:val="0"/>
          <w:color w:val="000000"/>
          <w:sz w:val="24"/>
          <w:szCs w:val="24"/>
          <w:lang w:val="en-GB"/>
        </w:rPr>
        <w:t>Evaluation methodology and limitations</w:t>
      </w:r>
    </w:p>
    <w:p w14:paraId="6525D6B3" w14:textId="7AA905CC" w:rsidR="0002720D" w:rsidRPr="00CE7A5A" w:rsidRDefault="0002720D" w:rsidP="001F5DBE">
      <w:pPr>
        <w:pStyle w:val="HEADLINE3ALL"/>
        <w:numPr>
          <w:ilvl w:val="1"/>
          <w:numId w:val="36"/>
        </w:numPr>
        <w:spacing w:after="100" w:line="240" w:lineRule="auto"/>
        <w:ind w:left="850" w:hanging="202"/>
        <w:rPr>
          <w:rFonts w:asciiTheme="majorHAnsi" w:hAnsiTheme="majorHAnsi" w:cs="Cambria"/>
          <w:b w:val="0"/>
          <w:bCs w:val="0"/>
          <w:color w:val="000000"/>
          <w:sz w:val="24"/>
          <w:szCs w:val="24"/>
          <w:lang w:val="en-GB"/>
        </w:rPr>
      </w:pPr>
      <w:r w:rsidRPr="00CE7A5A">
        <w:rPr>
          <w:rFonts w:asciiTheme="majorHAnsi" w:hAnsiTheme="majorHAnsi" w:cs="Cambria"/>
          <w:b w:val="0"/>
          <w:bCs w:val="0"/>
          <w:color w:val="000000"/>
          <w:sz w:val="24"/>
          <w:szCs w:val="24"/>
          <w:lang w:val="en-GB"/>
        </w:rPr>
        <w:t>Findings</w:t>
      </w:r>
    </w:p>
    <w:p w14:paraId="77AA779A" w14:textId="415065B6" w:rsidR="0002720D" w:rsidRPr="00CE7A5A" w:rsidRDefault="0002720D" w:rsidP="001F5DBE">
      <w:pPr>
        <w:pStyle w:val="HEADLINE3ALL"/>
        <w:numPr>
          <w:ilvl w:val="1"/>
          <w:numId w:val="36"/>
        </w:numPr>
        <w:spacing w:after="100" w:line="240" w:lineRule="auto"/>
        <w:ind w:left="850" w:hanging="202"/>
        <w:rPr>
          <w:rFonts w:asciiTheme="majorHAnsi" w:hAnsiTheme="majorHAnsi" w:cs="Cambria"/>
          <w:b w:val="0"/>
          <w:bCs w:val="0"/>
          <w:color w:val="000000"/>
          <w:sz w:val="24"/>
          <w:szCs w:val="24"/>
          <w:lang w:val="en-GB"/>
        </w:rPr>
      </w:pPr>
      <w:r w:rsidRPr="00CE7A5A">
        <w:rPr>
          <w:rFonts w:asciiTheme="majorHAnsi" w:hAnsiTheme="majorHAnsi" w:cs="Cambria"/>
          <w:b w:val="0"/>
          <w:bCs w:val="0"/>
          <w:color w:val="000000"/>
          <w:sz w:val="24"/>
          <w:szCs w:val="24"/>
          <w:lang w:val="en-GB"/>
        </w:rPr>
        <w:t>Conclusions</w:t>
      </w:r>
    </w:p>
    <w:p w14:paraId="61BB4255" w14:textId="445AC1AC" w:rsidR="0002720D" w:rsidRPr="00CE7A5A" w:rsidRDefault="0002720D" w:rsidP="001F5DBE">
      <w:pPr>
        <w:pStyle w:val="HEADLINE3ALL"/>
        <w:numPr>
          <w:ilvl w:val="1"/>
          <w:numId w:val="36"/>
        </w:numPr>
        <w:spacing w:after="100" w:line="240" w:lineRule="auto"/>
        <w:ind w:left="850" w:hanging="202"/>
        <w:rPr>
          <w:rFonts w:asciiTheme="majorHAnsi" w:hAnsiTheme="majorHAnsi" w:cs="Cambria"/>
          <w:b w:val="0"/>
          <w:bCs w:val="0"/>
          <w:color w:val="000000"/>
          <w:sz w:val="24"/>
          <w:szCs w:val="24"/>
          <w:lang w:val="en-GB"/>
        </w:rPr>
      </w:pPr>
      <w:r w:rsidRPr="00CE7A5A">
        <w:rPr>
          <w:rFonts w:asciiTheme="majorHAnsi" w:hAnsiTheme="majorHAnsi" w:cs="Cambria"/>
          <w:b w:val="0"/>
          <w:bCs w:val="0"/>
          <w:color w:val="000000"/>
          <w:sz w:val="24"/>
          <w:szCs w:val="24"/>
          <w:lang w:val="en-GB"/>
        </w:rPr>
        <w:t>Recommendations</w:t>
      </w:r>
    </w:p>
    <w:p w14:paraId="66BE0A3E" w14:textId="68C4B30E" w:rsidR="0002720D" w:rsidRPr="00CE7A5A" w:rsidRDefault="0002720D" w:rsidP="001F5DBE">
      <w:pPr>
        <w:pStyle w:val="HEADLINE3ALL"/>
        <w:numPr>
          <w:ilvl w:val="1"/>
          <w:numId w:val="36"/>
        </w:numPr>
        <w:spacing w:after="100" w:line="240" w:lineRule="auto"/>
        <w:ind w:left="850" w:hanging="202"/>
        <w:jc w:val="left"/>
        <w:rPr>
          <w:rFonts w:asciiTheme="majorHAnsi" w:hAnsiTheme="majorHAnsi" w:cs="Cambria"/>
          <w:b w:val="0"/>
          <w:bCs w:val="0"/>
          <w:color w:val="000000"/>
          <w:sz w:val="24"/>
          <w:szCs w:val="24"/>
          <w:lang w:val="en-GB"/>
        </w:rPr>
      </w:pPr>
      <w:r w:rsidRPr="00CE7A5A">
        <w:rPr>
          <w:rFonts w:asciiTheme="majorHAnsi" w:hAnsiTheme="majorHAnsi" w:cs="Cambria"/>
          <w:b w:val="0"/>
          <w:bCs w:val="0"/>
          <w:color w:val="000000"/>
          <w:sz w:val="24"/>
          <w:szCs w:val="24"/>
          <w:lang w:val="en-GB"/>
        </w:rPr>
        <w:t>Lessons learned</w:t>
      </w:r>
    </w:p>
    <w:p w14:paraId="50D599FD" w14:textId="77777777" w:rsidR="002C7001" w:rsidRPr="00CE7A5A" w:rsidRDefault="002C7001" w:rsidP="007547E1">
      <w:pPr>
        <w:pStyle w:val="HEADLINE3ALL"/>
        <w:spacing w:after="100" w:line="240" w:lineRule="auto"/>
        <w:rPr>
          <w:rFonts w:asciiTheme="majorHAnsi" w:hAnsiTheme="majorHAnsi" w:cs="Cambria"/>
          <w:b w:val="0"/>
          <w:bCs w:val="0"/>
          <w:color w:val="000000"/>
          <w:sz w:val="24"/>
          <w:szCs w:val="24"/>
          <w:lang w:val="en-GB"/>
        </w:rPr>
      </w:pPr>
    </w:p>
    <w:p w14:paraId="37EF2B3D" w14:textId="77777777" w:rsidR="0002720D" w:rsidRPr="00CE7A5A" w:rsidRDefault="0002720D" w:rsidP="001F5DBE">
      <w:pPr>
        <w:pStyle w:val="HEADLINE3ALL"/>
        <w:spacing w:after="100" w:line="240" w:lineRule="auto"/>
        <w:rPr>
          <w:rFonts w:asciiTheme="majorHAnsi" w:hAnsiTheme="majorHAnsi" w:cs="Cambria"/>
          <w:b w:val="0"/>
          <w:bCs w:val="0"/>
          <w:color w:val="000000"/>
          <w:sz w:val="24"/>
          <w:szCs w:val="24"/>
          <w:lang w:val="en-GB"/>
        </w:rPr>
      </w:pPr>
      <w:r w:rsidRPr="00CE7A5A">
        <w:rPr>
          <w:rFonts w:asciiTheme="majorHAnsi" w:hAnsiTheme="majorHAnsi" w:cs="Cambria"/>
          <w:b w:val="0"/>
          <w:bCs w:val="0"/>
          <w:color w:val="000000"/>
          <w:sz w:val="24"/>
          <w:szCs w:val="24"/>
          <w:lang w:val="en-GB"/>
        </w:rPr>
        <w:t>ANNEXES:</w:t>
      </w:r>
    </w:p>
    <w:p w14:paraId="6D5A8E16" w14:textId="4FF391FC" w:rsidR="0002720D" w:rsidRPr="00CE7A5A" w:rsidRDefault="0002720D" w:rsidP="001F5DBE">
      <w:pPr>
        <w:pStyle w:val="HEADLINE3ALL"/>
        <w:numPr>
          <w:ilvl w:val="1"/>
          <w:numId w:val="31"/>
        </w:numPr>
        <w:spacing w:after="100" w:line="240" w:lineRule="auto"/>
        <w:ind w:left="709" w:hanging="283"/>
        <w:rPr>
          <w:rFonts w:asciiTheme="majorHAnsi" w:hAnsiTheme="majorHAnsi" w:cs="Cambria"/>
          <w:b w:val="0"/>
          <w:bCs w:val="0"/>
          <w:color w:val="000000"/>
          <w:sz w:val="24"/>
          <w:szCs w:val="24"/>
          <w:lang w:val="en-GB"/>
        </w:rPr>
      </w:pPr>
      <w:r w:rsidRPr="00CE7A5A">
        <w:rPr>
          <w:rFonts w:asciiTheme="majorHAnsi" w:hAnsiTheme="majorHAnsi" w:cs="Cambria"/>
          <w:b w:val="0"/>
          <w:bCs w:val="0"/>
          <w:color w:val="000000"/>
          <w:sz w:val="24"/>
          <w:szCs w:val="24"/>
          <w:lang w:val="en-GB"/>
        </w:rPr>
        <w:t>Terms of reference</w:t>
      </w:r>
    </w:p>
    <w:p w14:paraId="4609D468" w14:textId="4E345A0C" w:rsidR="0002720D" w:rsidRPr="00CE7A5A" w:rsidRDefault="0002720D" w:rsidP="001F5DBE">
      <w:pPr>
        <w:pStyle w:val="HEADLINE3ALL"/>
        <w:numPr>
          <w:ilvl w:val="1"/>
          <w:numId w:val="31"/>
        </w:numPr>
        <w:spacing w:after="100" w:line="240" w:lineRule="auto"/>
        <w:ind w:left="709" w:hanging="283"/>
        <w:rPr>
          <w:rFonts w:asciiTheme="majorHAnsi" w:hAnsiTheme="majorHAnsi" w:cs="Cambria"/>
          <w:b w:val="0"/>
          <w:bCs w:val="0"/>
          <w:color w:val="000000"/>
          <w:sz w:val="24"/>
          <w:szCs w:val="24"/>
          <w:lang w:val="en-GB"/>
        </w:rPr>
      </w:pPr>
      <w:r w:rsidRPr="00CE7A5A">
        <w:rPr>
          <w:rFonts w:asciiTheme="majorHAnsi" w:hAnsiTheme="majorHAnsi" w:cs="Cambria"/>
          <w:b w:val="0"/>
          <w:bCs w:val="0"/>
          <w:color w:val="000000"/>
          <w:sz w:val="24"/>
          <w:szCs w:val="24"/>
          <w:lang w:val="en-GB"/>
        </w:rPr>
        <w:t>Documents consulted</w:t>
      </w:r>
    </w:p>
    <w:p w14:paraId="1759B2D5" w14:textId="496F4E9B" w:rsidR="0002720D" w:rsidRPr="00CE7A5A" w:rsidRDefault="0002720D" w:rsidP="001F5DBE">
      <w:pPr>
        <w:pStyle w:val="HEADLINE3ALL"/>
        <w:numPr>
          <w:ilvl w:val="1"/>
          <w:numId w:val="31"/>
        </w:numPr>
        <w:spacing w:after="100" w:line="240" w:lineRule="auto"/>
        <w:ind w:left="709" w:hanging="283"/>
        <w:rPr>
          <w:rFonts w:asciiTheme="majorHAnsi" w:hAnsiTheme="majorHAnsi" w:cs="Cambria"/>
          <w:b w:val="0"/>
          <w:bCs w:val="0"/>
          <w:color w:val="000000"/>
          <w:sz w:val="24"/>
          <w:szCs w:val="24"/>
          <w:lang w:val="en-GB"/>
        </w:rPr>
      </w:pPr>
      <w:r w:rsidRPr="00CE7A5A">
        <w:rPr>
          <w:rFonts w:asciiTheme="majorHAnsi" w:hAnsiTheme="majorHAnsi" w:cs="Cambria"/>
          <w:b w:val="0"/>
          <w:bCs w:val="0"/>
          <w:color w:val="000000"/>
          <w:sz w:val="24"/>
          <w:szCs w:val="24"/>
          <w:lang w:val="en-GB"/>
        </w:rPr>
        <w:t>Lists of institutions interviewed or consulted and sites visited (without direct reference to individuals)</w:t>
      </w:r>
    </w:p>
    <w:p w14:paraId="7B7D4AAA" w14:textId="4E277EC1" w:rsidR="0002720D" w:rsidRPr="00CE7A5A" w:rsidRDefault="0002720D" w:rsidP="001F5DBE">
      <w:pPr>
        <w:pStyle w:val="HEADLINE3ALL"/>
        <w:numPr>
          <w:ilvl w:val="1"/>
          <w:numId w:val="31"/>
        </w:numPr>
        <w:spacing w:after="100" w:line="240" w:lineRule="auto"/>
        <w:ind w:left="709" w:hanging="283"/>
        <w:rPr>
          <w:rFonts w:asciiTheme="majorHAnsi" w:hAnsiTheme="majorHAnsi" w:cs="Cambria"/>
          <w:b w:val="0"/>
          <w:bCs w:val="0"/>
          <w:color w:val="000000"/>
          <w:sz w:val="24"/>
          <w:szCs w:val="24"/>
          <w:lang w:val="en-GB"/>
        </w:rPr>
      </w:pPr>
      <w:r w:rsidRPr="00CE7A5A">
        <w:rPr>
          <w:rFonts w:asciiTheme="majorHAnsi" w:hAnsiTheme="majorHAnsi" w:cs="Cambria"/>
          <w:b w:val="0"/>
          <w:bCs w:val="0"/>
          <w:color w:val="000000"/>
          <w:sz w:val="24"/>
          <w:szCs w:val="24"/>
          <w:lang w:val="en-GB"/>
        </w:rPr>
        <w:t xml:space="preserve">Analytical results and methodology related documentation, such as evaluation matrix </w:t>
      </w:r>
    </w:p>
    <w:p w14:paraId="2351611B" w14:textId="5C3681E9" w:rsidR="0002720D" w:rsidRPr="00CE7A5A" w:rsidRDefault="0002720D" w:rsidP="001F5DBE">
      <w:pPr>
        <w:pStyle w:val="HEADLINE3ALL"/>
        <w:numPr>
          <w:ilvl w:val="1"/>
          <w:numId w:val="31"/>
        </w:numPr>
        <w:spacing w:after="100" w:line="240" w:lineRule="auto"/>
        <w:ind w:left="709" w:hanging="283"/>
        <w:rPr>
          <w:rFonts w:asciiTheme="majorHAnsi" w:hAnsiTheme="majorHAnsi" w:cs="Cambria"/>
          <w:b w:val="0"/>
          <w:bCs w:val="0"/>
          <w:color w:val="000000"/>
          <w:sz w:val="24"/>
          <w:szCs w:val="24"/>
          <w:lang w:val="en-GB"/>
        </w:rPr>
      </w:pPr>
      <w:r w:rsidRPr="00CE7A5A">
        <w:rPr>
          <w:rFonts w:asciiTheme="majorHAnsi" w:hAnsiTheme="majorHAnsi" w:cs="Cambria"/>
          <w:b w:val="0"/>
          <w:bCs w:val="0"/>
          <w:color w:val="000000"/>
          <w:sz w:val="24"/>
          <w:szCs w:val="24"/>
          <w:lang w:val="en-GB"/>
        </w:rPr>
        <w:t>List of findings and recommendations</w:t>
      </w:r>
    </w:p>
    <w:p w14:paraId="49106BB6" w14:textId="16010E8B" w:rsidR="0002720D" w:rsidRPr="00CE7A5A" w:rsidRDefault="0002720D" w:rsidP="007547E1">
      <w:pPr>
        <w:pStyle w:val="HEADLINE3ALL"/>
        <w:spacing w:after="100" w:line="276" w:lineRule="auto"/>
        <w:jc w:val="left"/>
        <w:rPr>
          <w:rFonts w:asciiTheme="majorHAnsi" w:hAnsiTheme="majorHAnsi"/>
          <w:sz w:val="24"/>
          <w:szCs w:val="24"/>
          <w:lang w:val="en-GB"/>
        </w:rPr>
      </w:pPr>
    </w:p>
    <w:p w14:paraId="20068919" w14:textId="74E544C3" w:rsidR="00440E2F" w:rsidRPr="00CE7A5A" w:rsidRDefault="00155A39">
      <w:pPr>
        <w:pStyle w:val="HEADLINE3ALL"/>
        <w:spacing w:after="100" w:line="276" w:lineRule="auto"/>
        <w:jc w:val="left"/>
        <w:rPr>
          <w:rFonts w:asciiTheme="majorHAnsi" w:hAnsiTheme="majorHAnsi"/>
          <w:sz w:val="24"/>
          <w:szCs w:val="24"/>
          <w:lang w:val="en-GB"/>
        </w:rPr>
      </w:pPr>
      <w:r w:rsidRPr="00CE7A5A">
        <w:rPr>
          <w:rFonts w:asciiTheme="majorHAnsi" w:hAnsiTheme="majorHAnsi"/>
          <w:sz w:val="24"/>
          <w:szCs w:val="24"/>
          <w:lang w:val="en-GB"/>
        </w:rPr>
        <w:t>I</w:t>
      </w:r>
      <w:r w:rsidR="000B6DA0" w:rsidRPr="00CE7A5A">
        <w:rPr>
          <w:rFonts w:asciiTheme="majorHAnsi" w:hAnsiTheme="majorHAnsi"/>
          <w:sz w:val="24"/>
          <w:szCs w:val="24"/>
          <w:lang w:val="en-GB"/>
        </w:rPr>
        <w:t>X</w:t>
      </w:r>
      <w:r w:rsidR="00440E2F" w:rsidRPr="00CE7A5A">
        <w:rPr>
          <w:rFonts w:asciiTheme="majorHAnsi" w:hAnsiTheme="majorHAnsi"/>
          <w:sz w:val="24"/>
          <w:szCs w:val="24"/>
          <w:lang w:val="en-GB"/>
        </w:rPr>
        <w:t xml:space="preserve">. Management of evaluation </w:t>
      </w:r>
    </w:p>
    <w:p w14:paraId="25673886" w14:textId="1E3FF165" w:rsidR="00A25CEE" w:rsidRDefault="00A25CEE">
      <w:pPr>
        <w:shd w:val="clear" w:color="auto" w:fill="FFFFFF"/>
        <w:spacing w:after="100" w:line="276" w:lineRule="auto"/>
        <w:jc w:val="both"/>
        <w:rPr>
          <w:rFonts w:asciiTheme="majorHAnsi" w:hAnsiTheme="majorHAnsi"/>
          <w:lang w:val="en-GB"/>
        </w:rPr>
      </w:pPr>
      <w:r w:rsidRPr="00CE7A5A">
        <w:rPr>
          <w:rFonts w:asciiTheme="majorHAnsi" w:hAnsiTheme="majorHAnsi"/>
          <w:lang w:val="en-GB"/>
        </w:rPr>
        <w:t xml:space="preserve">The Evaluation will be commissioned by UN Women Mozambique Country Office. The Consultant will report to the </w:t>
      </w:r>
      <w:r w:rsidR="006F70C6" w:rsidRPr="00CE7A5A">
        <w:rPr>
          <w:rFonts w:asciiTheme="majorHAnsi" w:hAnsiTheme="majorHAnsi"/>
          <w:lang w:val="en-GB"/>
        </w:rPr>
        <w:t xml:space="preserve">Country </w:t>
      </w:r>
      <w:r w:rsidRPr="00CE7A5A">
        <w:rPr>
          <w:rFonts w:asciiTheme="majorHAnsi" w:hAnsiTheme="majorHAnsi"/>
          <w:lang w:val="en-GB"/>
        </w:rPr>
        <w:t xml:space="preserve">Representative. S/he will benefit from technical support of the UN Women Programme </w:t>
      </w:r>
      <w:r w:rsidR="00D317A0">
        <w:rPr>
          <w:rFonts w:asciiTheme="majorHAnsi" w:hAnsiTheme="majorHAnsi"/>
          <w:lang w:val="en-GB"/>
        </w:rPr>
        <w:t>Specialist</w:t>
      </w:r>
      <w:r w:rsidR="00595CB2">
        <w:rPr>
          <w:rFonts w:asciiTheme="majorHAnsi" w:hAnsiTheme="majorHAnsi"/>
          <w:lang w:val="en-GB"/>
        </w:rPr>
        <w:t xml:space="preserve">, </w:t>
      </w:r>
      <w:r w:rsidR="00D317A0">
        <w:rPr>
          <w:rFonts w:asciiTheme="majorHAnsi" w:hAnsiTheme="majorHAnsi"/>
          <w:lang w:val="en-GB"/>
        </w:rPr>
        <w:t>UN Women Programme Officer</w:t>
      </w:r>
      <w:r w:rsidRPr="00CE7A5A">
        <w:rPr>
          <w:rFonts w:asciiTheme="majorHAnsi" w:hAnsiTheme="majorHAnsi"/>
          <w:lang w:val="en-GB"/>
        </w:rPr>
        <w:t xml:space="preserve"> </w:t>
      </w:r>
      <w:r w:rsidR="00D317A0">
        <w:rPr>
          <w:rFonts w:asciiTheme="majorHAnsi" w:hAnsiTheme="majorHAnsi"/>
          <w:lang w:val="en-GB"/>
        </w:rPr>
        <w:t>(Women, Peace and Security</w:t>
      </w:r>
      <w:r w:rsidRPr="00CE7A5A">
        <w:rPr>
          <w:rFonts w:asciiTheme="majorHAnsi" w:hAnsiTheme="majorHAnsi"/>
          <w:lang w:val="en-GB"/>
        </w:rPr>
        <w:t>)</w:t>
      </w:r>
      <w:r w:rsidR="00D317A0">
        <w:rPr>
          <w:rFonts w:asciiTheme="majorHAnsi" w:hAnsiTheme="majorHAnsi"/>
          <w:lang w:val="en-GB"/>
        </w:rPr>
        <w:t>,</w:t>
      </w:r>
      <w:r w:rsidR="00697E02">
        <w:rPr>
          <w:rFonts w:asciiTheme="majorHAnsi" w:hAnsiTheme="majorHAnsi"/>
          <w:lang w:val="en-GB"/>
        </w:rPr>
        <w:t xml:space="preserve"> and UN Women M&amp;E Officer (</w:t>
      </w:r>
      <w:r w:rsidRPr="00CE7A5A">
        <w:rPr>
          <w:rFonts w:asciiTheme="majorHAnsi" w:hAnsiTheme="majorHAnsi"/>
          <w:lang w:val="en-GB"/>
        </w:rPr>
        <w:t>who will be the main liaison person</w:t>
      </w:r>
      <w:r w:rsidR="00697E02">
        <w:rPr>
          <w:rFonts w:asciiTheme="majorHAnsi" w:hAnsiTheme="majorHAnsi"/>
          <w:lang w:val="en-GB"/>
        </w:rPr>
        <w:t>)</w:t>
      </w:r>
      <w:r w:rsidRPr="00CE7A5A">
        <w:rPr>
          <w:rFonts w:asciiTheme="majorHAnsi" w:hAnsiTheme="majorHAnsi"/>
          <w:lang w:val="en-GB"/>
        </w:rPr>
        <w:t>, and from the Regional Evaluation Specialist based in the UN Women Regional Office in Kenya.</w:t>
      </w:r>
      <w:r w:rsidR="00B06019">
        <w:rPr>
          <w:rFonts w:asciiTheme="majorHAnsi" w:hAnsiTheme="majorHAnsi"/>
          <w:lang w:val="en-GB"/>
        </w:rPr>
        <w:t xml:space="preserve"> The evaluation team will also benefit of support </w:t>
      </w:r>
      <w:r w:rsidR="00757448">
        <w:rPr>
          <w:rFonts w:asciiTheme="majorHAnsi" w:hAnsiTheme="majorHAnsi"/>
          <w:lang w:val="en-GB"/>
        </w:rPr>
        <w:t xml:space="preserve">from </w:t>
      </w:r>
      <w:r w:rsidR="00B06019">
        <w:rPr>
          <w:rFonts w:asciiTheme="majorHAnsi" w:hAnsiTheme="majorHAnsi"/>
          <w:lang w:val="en-GB"/>
        </w:rPr>
        <w:t xml:space="preserve">the Evaluation management group and reference group </w:t>
      </w:r>
      <w:r w:rsidR="00FF0B10">
        <w:rPr>
          <w:rFonts w:asciiTheme="majorHAnsi" w:hAnsiTheme="majorHAnsi"/>
          <w:lang w:val="en-GB"/>
        </w:rPr>
        <w:t xml:space="preserve">established by the CO with specific ToRs highlighting their responsibilities and role during the evaluation. </w:t>
      </w:r>
    </w:p>
    <w:p w14:paraId="5B5A8422" w14:textId="77777777" w:rsidR="00FF0B10" w:rsidRDefault="00FF0B10">
      <w:pPr>
        <w:shd w:val="clear" w:color="auto" w:fill="FFFFFF"/>
        <w:spacing w:after="100" w:line="276" w:lineRule="auto"/>
        <w:jc w:val="both"/>
        <w:rPr>
          <w:rFonts w:asciiTheme="majorHAnsi" w:hAnsiTheme="majorHAnsi"/>
          <w:b/>
          <w:bCs/>
          <w:lang w:val="en-GB"/>
        </w:rPr>
      </w:pPr>
    </w:p>
    <w:p w14:paraId="31F0E921" w14:textId="55272F9D" w:rsidR="00E45E85" w:rsidRPr="00FF0B10" w:rsidRDefault="000D7FD1">
      <w:pPr>
        <w:shd w:val="clear" w:color="auto" w:fill="FFFFFF"/>
        <w:spacing w:after="100" w:line="276" w:lineRule="auto"/>
        <w:jc w:val="both"/>
        <w:rPr>
          <w:rFonts w:asciiTheme="majorHAnsi" w:hAnsiTheme="majorHAnsi"/>
          <w:b/>
          <w:bCs/>
          <w:lang w:val="en-GB"/>
        </w:rPr>
      </w:pPr>
      <w:r w:rsidRPr="00FF0B10">
        <w:rPr>
          <w:rFonts w:asciiTheme="majorHAnsi" w:hAnsiTheme="majorHAnsi"/>
          <w:b/>
          <w:bCs/>
          <w:lang w:val="en-GB"/>
        </w:rPr>
        <w:t xml:space="preserve">Roles and responsibilities </w:t>
      </w:r>
      <w:r w:rsidR="00EF31DD" w:rsidRPr="00FF0B10">
        <w:rPr>
          <w:rFonts w:asciiTheme="majorHAnsi" w:hAnsiTheme="majorHAnsi"/>
          <w:b/>
          <w:bCs/>
          <w:lang w:val="en-GB"/>
        </w:rPr>
        <w:t>of different groups engaged in the evaluation</w:t>
      </w:r>
    </w:p>
    <w:tbl>
      <w:tblPr>
        <w:tblStyle w:val="TableGrid"/>
        <w:tblW w:w="10795" w:type="dxa"/>
        <w:tblLook w:val="04A0" w:firstRow="1" w:lastRow="0" w:firstColumn="1" w:lastColumn="0" w:noHBand="0" w:noVBand="1"/>
      </w:tblPr>
      <w:tblGrid>
        <w:gridCol w:w="3505"/>
        <w:gridCol w:w="7290"/>
      </w:tblGrid>
      <w:tr w:rsidR="008B767F" w14:paraId="0F7D0B6C" w14:textId="77777777" w:rsidTr="00FF0B10">
        <w:tc>
          <w:tcPr>
            <w:tcW w:w="3505" w:type="dxa"/>
          </w:tcPr>
          <w:p w14:paraId="7FF80293" w14:textId="34787578" w:rsidR="00E45E85" w:rsidRDefault="00E45E85">
            <w:pPr>
              <w:spacing w:after="100" w:line="276" w:lineRule="auto"/>
              <w:jc w:val="both"/>
              <w:rPr>
                <w:rFonts w:asciiTheme="majorHAnsi" w:hAnsiTheme="majorHAnsi"/>
                <w:lang w:val="en-GB"/>
              </w:rPr>
            </w:pPr>
            <w:r>
              <w:rPr>
                <w:rFonts w:asciiTheme="majorHAnsi" w:hAnsiTheme="majorHAnsi"/>
                <w:lang w:val="en-GB"/>
              </w:rPr>
              <w:t>Team</w:t>
            </w:r>
          </w:p>
        </w:tc>
        <w:tc>
          <w:tcPr>
            <w:tcW w:w="7290" w:type="dxa"/>
          </w:tcPr>
          <w:p w14:paraId="6887CB45" w14:textId="5A4F48E3" w:rsidR="00E45E85" w:rsidRDefault="00E45E85">
            <w:pPr>
              <w:spacing w:after="100" w:line="276" w:lineRule="auto"/>
              <w:jc w:val="both"/>
              <w:rPr>
                <w:rFonts w:asciiTheme="majorHAnsi" w:hAnsiTheme="majorHAnsi"/>
                <w:lang w:val="en-GB"/>
              </w:rPr>
            </w:pPr>
            <w:r>
              <w:rPr>
                <w:rFonts w:asciiTheme="majorHAnsi" w:hAnsiTheme="majorHAnsi"/>
                <w:lang w:val="en-GB"/>
              </w:rPr>
              <w:t>Responsibilities</w:t>
            </w:r>
          </w:p>
        </w:tc>
      </w:tr>
      <w:tr w:rsidR="008B767F" w14:paraId="239F3558" w14:textId="77777777" w:rsidTr="00FF0B10">
        <w:tc>
          <w:tcPr>
            <w:tcW w:w="3505" w:type="dxa"/>
          </w:tcPr>
          <w:p w14:paraId="2D7B5A78" w14:textId="631C5BE3" w:rsidR="00E45E85" w:rsidRDefault="00E45E85">
            <w:pPr>
              <w:spacing w:after="100" w:line="276" w:lineRule="auto"/>
              <w:jc w:val="both"/>
              <w:rPr>
                <w:rFonts w:asciiTheme="majorHAnsi" w:hAnsiTheme="majorHAnsi"/>
                <w:lang w:val="en-GB"/>
              </w:rPr>
            </w:pPr>
            <w:r>
              <w:rPr>
                <w:rFonts w:asciiTheme="majorHAnsi" w:hAnsiTheme="majorHAnsi"/>
                <w:lang w:val="en-GB"/>
              </w:rPr>
              <w:t xml:space="preserve">Management Evaluation </w:t>
            </w:r>
            <w:r w:rsidR="00A67EAF">
              <w:rPr>
                <w:rFonts w:asciiTheme="majorHAnsi" w:hAnsiTheme="majorHAnsi"/>
                <w:lang w:val="en-GB"/>
              </w:rPr>
              <w:t>G</w:t>
            </w:r>
            <w:r>
              <w:rPr>
                <w:rFonts w:asciiTheme="majorHAnsi" w:hAnsiTheme="majorHAnsi"/>
                <w:lang w:val="en-GB"/>
              </w:rPr>
              <w:t>roup</w:t>
            </w:r>
          </w:p>
        </w:tc>
        <w:tc>
          <w:tcPr>
            <w:tcW w:w="7290" w:type="dxa"/>
          </w:tcPr>
          <w:p w14:paraId="418983E2" w14:textId="77777777" w:rsidR="00E161B2" w:rsidRPr="00E161B2" w:rsidRDefault="00E161B2" w:rsidP="00FF0B10">
            <w:pPr>
              <w:spacing w:after="100" w:line="276" w:lineRule="auto"/>
              <w:rPr>
                <w:rFonts w:asciiTheme="majorHAnsi" w:hAnsiTheme="majorHAnsi"/>
                <w:lang w:val="en-GB"/>
              </w:rPr>
            </w:pPr>
            <w:r w:rsidRPr="00E161B2">
              <w:rPr>
                <w:rFonts w:asciiTheme="majorHAnsi" w:hAnsiTheme="majorHAnsi"/>
                <w:lang w:val="en-GB"/>
              </w:rPr>
              <w:t>• Participate in any meetings of the management group</w:t>
            </w:r>
          </w:p>
          <w:p w14:paraId="53955C21" w14:textId="77777777" w:rsidR="00E161B2" w:rsidRPr="00E161B2" w:rsidRDefault="00E161B2" w:rsidP="00FF0B10">
            <w:pPr>
              <w:spacing w:after="100" w:line="276" w:lineRule="auto"/>
              <w:rPr>
                <w:rFonts w:asciiTheme="majorHAnsi" w:hAnsiTheme="majorHAnsi"/>
                <w:lang w:val="en-GB"/>
              </w:rPr>
            </w:pPr>
            <w:r w:rsidRPr="00E161B2">
              <w:rPr>
                <w:rFonts w:asciiTheme="majorHAnsi" w:hAnsiTheme="majorHAnsi"/>
                <w:lang w:val="en-GB"/>
              </w:rPr>
              <w:t>• Approve the consultant/firm selected to conduct the evaluation</w:t>
            </w:r>
          </w:p>
          <w:p w14:paraId="1C8F41DB" w14:textId="371CF9D4" w:rsidR="00E161B2" w:rsidRPr="00E161B2" w:rsidRDefault="00E161B2" w:rsidP="00FF0B10">
            <w:pPr>
              <w:spacing w:after="100" w:line="276" w:lineRule="auto"/>
              <w:rPr>
                <w:rFonts w:asciiTheme="majorHAnsi" w:hAnsiTheme="majorHAnsi"/>
                <w:lang w:val="en-GB"/>
              </w:rPr>
            </w:pPr>
            <w:r w:rsidRPr="00E161B2">
              <w:rPr>
                <w:rFonts w:asciiTheme="majorHAnsi" w:hAnsiTheme="majorHAnsi"/>
                <w:lang w:val="en-GB"/>
              </w:rPr>
              <w:t>• Participation in any inception meeting/s and quality assure the evaluation</w:t>
            </w:r>
            <w:r>
              <w:rPr>
                <w:rFonts w:asciiTheme="majorHAnsi" w:hAnsiTheme="majorHAnsi"/>
                <w:lang w:val="en-GB"/>
              </w:rPr>
              <w:t xml:space="preserve"> </w:t>
            </w:r>
            <w:r w:rsidRPr="00E161B2">
              <w:rPr>
                <w:rFonts w:asciiTheme="majorHAnsi" w:hAnsiTheme="majorHAnsi"/>
                <w:lang w:val="en-GB"/>
              </w:rPr>
              <w:t>inception report</w:t>
            </w:r>
          </w:p>
          <w:p w14:paraId="3EDE31FF" w14:textId="77777777" w:rsidR="00E161B2" w:rsidRPr="00E161B2" w:rsidRDefault="00E161B2" w:rsidP="00FF0B10">
            <w:pPr>
              <w:spacing w:after="100" w:line="276" w:lineRule="auto"/>
              <w:rPr>
                <w:rFonts w:asciiTheme="majorHAnsi" w:hAnsiTheme="majorHAnsi"/>
                <w:lang w:val="en-GB"/>
              </w:rPr>
            </w:pPr>
            <w:r w:rsidRPr="00E161B2">
              <w:rPr>
                <w:rFonts w:asciiTheme="majorHAnsi" w:hAnsiTheme="majorHAnsi"/>
                <w:lang w:val="en-GB"/>
              </w:rPr>
              <w:t>• Facilitate access to information by the evaluation team</w:t>
            </w:r>
          </w:p>
          <w:p w14:paraId="6D30C964" w14:textId="77777777" w:rsidR="00E161B2" w:rsidRPr="00E161B2" w:rsidRDefault="00E161B2" w:rsidP="00FF0B10">
            <w:pPr>
              <w:spacing w:after="100" w:line="276" w:lineRule="auto"/>
              <w:rPr>
                <w:rFonts w:asciiTheme="majorHAnsi" w:hAnsiTheme="majorHAnsi"/>
                <w:lang w:val="en-GB"/>
              </w:rPr>
            </w:pPr>
            <w:r w:rsidRPr="00E161B2">
              <w:rPr>
                <w:rFonts w:asciiTheme="majorHAnsi" w:hAnsiTheme="majorHAnsi"/>
                <w:lang w:val="en-GB"/>
              </w:rPr>
              <w:t>• Review and quality assure the draft evaluation report</w:t>
            </w:r>
          </w:p>
          <w:p w14:paraId="704A85C8" w14:textId="53BB81E0" w:rsidR="00E45E85" w:rsidRDefault="00E161B2" w:rsidP="00FF0B10">
            <w:pPr>
              <w:spacing w:after="100" w:line="276" w:lineRule="auto"/>
              <w:rPr>
                <w:rFonts w:asciiTheme="majorHAnsi" w:hAnsiTheme="majorHAnsi"/>
                <w:lang w:val="en-GB"/>
              </w:rPr>
            </w:pPr>
            <w:r w:rsidRPr="00E161B2">
              <w:rPr>
                <w:rFonts w:asciiTheme="majorHAnsi" w:hAnsiTheme="majorHAnsi"/>
                <w:lang w:val="en-GB"/>
              </w:rPr>
              <w:t xml:space="preserve">• Disseminate and promote the use of the evaluation findings and </w:t>
            </w:r>
            <w:r w:rsidRPr="00E161B2">
              <w:rPr>
                <w:rFonts w:asciiTheme="majorHAnsi" w:hAnsiTheme="majorHAnsi"/>
                <w:lang w:val="en-GB"/>
              </w:rPr>
              <w:lastRenderedPageBreak/>
              <w:t>recommendations</w:t>
            </w:r>
            <w:r>
              <w:rPr>
                <w:rFonts w:asciiTheme="majorHAnsi" w:hAnsiTheme="majorHAnsi"/>
                <w:lang w:val="en-GB"/>
              </w:rPr>
              <w:t xml:space="preserve">. </w:t>
            </w:r>
          </w:p>
        </w:tc>
      </w:tr>
      <w:tr w:rsidR="008B767F" w14:paraId="09739F87" w14:textId="77777777" w:rsidTr="00FF0B10">
        <w:tc>
          <w:tcPr>
            <w:tcW w:w="3505" w:type="dxa"/>
          </w:tcPr>
          <w:p w14:paraId="7FBF84B6" w14:textId="5B725FD1" w:rsidR="00E45E85" w:rsidRDefault="00EF31DD">
            <w:pPr>
              <w:spacing w:after="100" w:line="276" w:lineRule="auto"/>
              <w:jc w:val="both"/>
              <w:rPr>
                <w:rFonts w:asciiTheme="majorHAnsi" w:hAnsiTheme="majorHAnsi"/>
                <w:lang w:val="en-GB"/>
              </w:rPr>
            </w:pPr>
            <w:r>
              <w:rPr>
                <w:rFonts w:asciiTheme="majorHAnsi" w:hAnsiTheme="majorHAnsi"/>
                <w:lang w:val="en-GB"/>
              </w:rPr>
              <w:lastRenderedPageBreak/>
              <w:t xml:space="preserve">Evaluation </w:t>
            </w:r>
            <w:r w:rsidR="00A67EAF">
              <w:rPr>
                <w:rFonts w:asciiTheme="majorHAnsi" w:hAnsiTheme="majorHAnsi"/>
                <w:lang w:val="en-GB"/>
              </w:rPr>
              <w:t>R</w:t>
            </w:r>
            <w:r>
              <w:rPr>
                <w:rFonts w:asciiTheme="majorHAnsi" w:hAnsiTheme="majorHAnsi"/>
                <w:lang w:val="en-GB"/>
              </w:rPr>
              <w:t>eference group</w:t>
            </w:r>
          </w:p>
        </w:tc>
        <w:tc>
          <w:tcPr>
            <w:tcW w:w="7290" w:type="dxa"/>
          </w:tcPr>
          <w:p w14:paraId="29EDACB4" w14:textId="7F505031" w:rsidR="00D55BB7" w:rsidRPr="00D55BB7" w:rsidRDefault="00D55BB7" w:rsidP="008B767F">
            <w:pPr>
              <w:spacing w:after="100" w:line="276" w:lineRule="auto"/>
              <w:jc w:val="both"/>
              <w:rPr>
                <w:rFonts w:asciiTheme="majorHAnsi" w:hAnsiTheme="majorHAnsi"/>
                <w:lang w:val="en-GB"/>
              </w:rPr>
            </w:pPr>
            <w:r w:rsidRPr="00D55BB7">
              <w:rPr>
                <w:rFonts w:asciiTheme="majorHAnsi" w:hAnsiTheme="majorHAnsi"/>
                <w:lang w:val="en-GB"/>
              </w:rPr>
              <w:t>• Facilitating the participation of the key stakeholders in the evaluation</w:t>
            </w:r>
            <w:r>
              <w:rPr>
                <w:rFonts w:asciiTheme="majorHAnsi" w:hAnsiTheme="majorHAnsi"/>
                <w:lang w:val="en-GB"/>
              </w:rPr>
              <w:t xml:space="preserve"> </w:t>
            </w:r>
            <w:r w:rsidRPr="00D55BB7">
              <w:rPr>
                <w:rFonts w:asciiTheme="majorHAnsi" w:hAnsiTheme="majorHAnsi"/>
                <w:lang w:val="en-GB"/>
              </w:rPr>
              <w:t xml:space="preserve">design, defining the objectives, the evaluation </w:t>
            </w:r>
            <w:proofErr w:type="gramStart"/>
            <w:r w:rsidRPr="00D55BB7">
              <w:rPr>
                <w:rFonts w:asciiTheme="majorHAnsi" w:hAnsiTheme="majorHAnsi"/>
                <w:lang w:val="en-GB"/>
              </w:rPr>
              <w:t>scope</w:t>
            </w:r>
            <w:proofErr w:type="gramEnd"/>
            <w:r w:rsidRPr="00D55BB7">
              <w:rPr>
                <w:rFonts w:asciiTheme="majorHAnsi" w:hAnsiTheme="majorHAnsi"/>
                <w:lang w:val="en-GB"/>
              </w:rPr>
              <w:t xml:space="preserve"> and the different information</w:t>
            </w:r>
            <w:r>
              <w:rPr>
                <w:rFonts w:asciiTheme="majorHAnsi" w:hAnsiTheme="majorHAnsi"/>
                <w:lang w:val="en-GB"/>
              </w:rPr>
              <w:t xml:space="preserve"> </w:t>
            </w:r>
            <w:r w:rsidRPr="00D55BB7">
              <w:rPr>
                <w:rFonts w:asciiTheme="majorHAnsi" w:hAnsiTheme="majorHAnsi"/>
                <w:lang w:val="en-GB"/>
              </w:rPr>
              <w:t>needs.</w:t>
            </w:r>
          </w:p>
          <w:p w14:paraId="424F58E8" w14:textId="2BFC6A4D" w:rsidR="00D55BB7" w:rsidRPr="00D55BB7" w:rsidRDefault="00D55BB7" w:rsidP="008B767F">
            <w:pPr>
              <w:spacing w:after="100" w:line="276" w:lineRule="auto"/>
              <w:jc w:val="both"/>
              <w:rPr>
                <w:rFonts w:asciiTheme="majorHAnsi" w:hAnsiTheme="majorHAnsi"/>
                <w:lang w:val="en-GB"/>
              </w:rPr>
            </w:pPr>
            <w:r w:rsidRPr="00D55BB7">
              <w:rPr>
                <w:rFonts w:asciiTheme="majorHAnsi" w:hAnsiTheme="majorHAnsi"/>
                <w:lang w:val="en-GB"/>
              </w:rPr>
              <w:t xml:space="preserve">• Providing input on the evaluation products: a) </w:t>
            </w:r>
            <w:proofErr w:type="spellStart"/>
            <w:r w:rsidRPr="00D55BB7">
              <w:rPr>
                <w:rFonts w:asciiTheme="majorHAnsi" w:hAnsiTheme="majorHAnsi"/>
                <w:lang w:val="en-GB"/>
              </w:rPr>
              <w:t>ToR</w:t>
            </w:r>
            <w:proofErr w:type="spellEnd"/>
            <w:r w:rsidRPr="00D55BB7">
              <w:rPr>
                <w:rFonts w:asciiTheme="majorHAnsi" w:hAnsiTheme="majorHAnsi"/>
                <w:lang w:val="en-GB"/>
              </w:rPr>
              <w:t>, which defines the nature and</w:t>
            </w:r>
            <w:r>
              <w:rPr>
                <w:rFonts w:asciiTheme="majorHAnsi" w:hAnsiTheme="majorHAnsi"/>
                <w:lang w:val="en-GB"/>
              </w:rPr>
              <w:t xml:space="preserve"> </w:t>
            </w:r>
            <w:r w:rsidRPr="00D55BB7">
              <w:rPr>
                <w:rFonts w:asciiTheme="majorHAnsi" w:hAnsiTheme="majorHAnsi"/>
                <w:lang w:val="en-GB"/>
              </w:rPr>
              <w:t>scope of the evaluation; b) inception report, which defines the approach and</w:t>
            </w:r>
            <w:r>
              <w:rPr>
                <w:rFonts w:asciiTheme="majorHAnsi" w:hAnsiTheme="majorHAnsi"/>
                <w:lang w:val="en-GB"/>
              </w:rPr>
              <w:t xml:space="preserve"> </w:t>
            </w:r>
            <w:r w:rsidRPr="00D55BB7">
              <w:rPr>
                <w:rFonts w:asciiTheme="majorHAnsi" w:hAnsiTheme="majorHAnsi"/>
                <w:lang w:val="en-GB"/>
              </w:rPr>
              <w:t>methodology of the evaluation team; c) preliminary findings, which identify the</w:t>
            </w:r>
            <w:r w:rsidR="008B767F">
              <w:rPr>
                <w:rFonts w:asciiTheme="majorHAnsi" w:hAnsiTheme="majorHAnsi"/>
                <w:lang w:val="en-GB"/>
              </w:rPr>
              <w:t xml:space="preserve"> </w:t>
            </w:r>
            <w:r w:rsidRPr="00D55BB7">
              <w:rPr>
                <w:rFonts w:asciiTheme="majorHAnsi" w:hAnsiTheme="majorHAnsi"/>
                <w:lang w:val="en-GB"/>
              </w:rPr>
              <w:t>key findings from preliminary analysis; and d) draft and final reports, to identify</w:t>
            </w:r>
            <w:r w:rsidR="008B767F">
              <w:rPr>
                <w:rFonts w:asciiTheme="majorHAnsi" w:hAnsiTheme="majorHAnsi"/>
                <w:lang w:val="en-GB"/>
              </w:rPr>
              <w:t xml:space="preserve"> </w:t>
            </w:r>
            <w:r w:rsidRPr="00D55BB7">
              <w:rPr>
                <w:rFonts w:asciiTheme="majorHAnsi" w:hAnsiTheme="majorHAnsi"/>
                <w:lang w:val="en-GB"/>
              </w:rPr>
              <w:t>factual accuracy, errors of interpretation or omission of information.</w:t>
            </w:r>
          </w:p>
          <w:p w14:paraId="5A9163DC" w14:textId="16CFA51C" w:rsidR="00D55BB7" w:rsidRPr="00D55BB7" w:rsidRDefault="00D55BB7" w:rsidP="008B767F">
            <w:pPr>
              <w:spacing w:after="100" w:line="276" w:lineRule="auto"/>
              <w:jc w:val="both"/>
              <w:rPr>
                <w:rFonts w:asciiTheme="majorHAnsi" w:hAnsiTheme="majorHAnsi"/>
                <w:lang w:val="en-GB"/>
              </w:rPr>
            </w:pPr>
            <w:r w:rsidRPr="00D55BB7">
              <w:rPr>
                <w:rFonts w:asciiTheme="majorHAnsi" w:hAnsiTheme="majorHAnsi"/>
                <w:lang w:val="en-GB"/>
              </w:rPr>
              <w:t>• Providing relevant information (i.e., via</w:t>
            </w:r>
            <w:r w:rsidR="008B767F">
              <w:rPr>
                <w:rFonts w:asciiTheme="majorHAnsi" w:hAnsiTheme="majorHAnsi"/>
                <w:lang w:val="en-GB"/>
              </w:rPr>
              <w:t xml:space="preserve"> </w:t>
            </w:r>
            <w:r w:rsidRPr="00D55BB7">
              <w:rPr>
                <w:rFonts w:asciiTheme="majorHAnsi" w:hAnsiTheme="majorHAnsi"/>
                <w:lang w:val="en-GB"/>
              </w:rPr>
              <w:t>surveys, interviews, etc.) and documentation</w:t>
            </w:r>
            <w:r w:rsidR="008B767F">
              <w:rPr>
                <w:rFonts w:asciiTheme="majorHAnsi" w:hAnsiTheme="majorHAnsi"/>
                <w:lang w:val="en-GB"/>
              </w:rPr>
              <w:t xml:space="preserve"> </w:t>
            </w:r>
            <w:r w:rsidRPr="00D55BB7">
              <w:rPr>
                <w:rFonts w:asciiTheme="majorHAnsi" w:hAnsiTheme="majorHAnsi"/>
                <w:lang w:val="en-GB"/>
              </w:rPr>
              <w:t>to the evaluation team.</w:t>
            </w:r>
          </w:p>
          <w:p w14:paraId="16B0E7EF" w14:textId="77777777" w:rsidR="00D55BB7" w:rsidRPr="00D55BB7" w:rsidRDefault="00D55BB7" w:rsidP="008B767F">
            <w:pPr>
              <w:spacing w:after="100" w:line="276" w:lineRule="auto"/>
              <w:jc w:val="both"/>
              <w:rPr>
                <w:rFonts w:asciiTheme="majorHAnsi" w:hAnsiTheme="majorHAnsi"/>
                <w:lang w:val="en-GB"/>
              </w:rPr>
            </w:pPr>
            <w:r w:rsidRPr="00D55BB7">
              <w:rPr>
                <w:rFonts w:asciiTheme="majorHAnsi" w:hAnsiTheme="majorHAnsi"/>
                <w:lang w:val="en-GB"/>
              </w:rPr>
              <w:t>• Disseminating evaluation results.</w:t>
            </w:r>
          </w:p>
          <w:p w14:paraId="71533EE3" w14:textId="0AFC1643" w:rsidR="00E45E85" w:rsidRDefault="00D55BB7" w:rsidP="008B767F">
            <w:pPr>
              <w:spacing w:after="100" w:line="276" w:lineRule="auto"/>
              <w:jc w:val="both"/>
              <w:rPr>
                <w:rFonts w:asciiTheme="majorHAnsi" w:hAnsiTheme="majorHAnsi"/>
                <w:lang w:val="en-GB"/>
              </w:rPr>
            </w:pPr>
            <w:r w:rsidRPr="00D55BB7">
              <w:rPr>
                <w:rFonts w:asciiTheme="majorHAnsi" w:hAnsiTheme="majorHAnsi"/>
                <w:lang w:val="en-GB"/>
              </w:rPr>
              <w:t>• Implementing evaluation recommendations as appropriate.</w:t>
            </w:r>
          </w:p>
        </w:tc>
      </w:tr>
    </w:tbl>
    <w:p w14:paraId="1F1AE6FA" w14:textId="77777777" w:rsidR="00E45E85" w:rsidRPr="00CE7A5A" w:rsidRDefault="00E45E85">
      <w:pPr>
        <w:shd w:val="clear" w:color="auto" w:fill="FFFFFF"/>
        <w:spacing w:after="100" w:line="276" w:lineRule="auto"/>
        <w:jc w:val="both"/>
        <w:rPr>
          <w:rFonts w:asciiTheme="majorHAnsi" w:hAnsiTheme="majorHAnsi"/>
          <w:lang w:val="en-GB"/>
        </w:rPr>
      </w:pPr>
    </w:p>
    <w:p w14:paraId="76383164" w14:textId="77777777" w:rsidR="008A392B" w:rsidRPr="00CE7A5A" w:rsidRDefault="008A392B" w:rsidP="007547E1">
      <w:pPr>
        <w:rPr>
          <w:lang w:val="en-GB"/>
        </w:rPr>
      </w:pPr>
    </w:p>
    <w:p w14:paraId="2D079F96" w14:textId="31872E94" w:rsidR="00155A39" w:rsidRPr="00CE7A5A" w:rsidRDefault="008A392B">
      <w:pPr>
        <w:pStyle w:val="HEADLINE3ALL"/>
        <w:spacing w:after="100" w:line="276" w:lineRule="auto"/>
        <w:jc w:val="left"/>
        <w:rPr>
          <w:rFonts w:asciiTheme="majorHAnsi" w:hAnsiTheme="majorHAnsi"/>
          <w:sz w:val="24"/>
          <w:szCs w:val="24"/>
          <w:lang w:val="en-GB"/>
        </w:rPr>
      </w:pPr>
      <w:r w:rsidRPr="00CE7A5A">
        <w:rPr>
          <w:rFonts w:asciiTheme="majorHAnsi" w:hAnsiTheme="majorHAnsi"/>
          <w:sz w:val="24"/>
          <w:szCs w:val="24"/>
          <w:lang w:val="en-GB"/>
        </w:rPr>
        <w:t>X</w:t>
      </w:r>
      <w:r w:rsidR="00FA612A" w:rsidRPr="00CE7A5A">
        <w:rPr>
          <w:rFonts w:asciiTheme="majorHAnsi" w:hAnsiTheme="majorHAnsi"/>
          <w:sz w:val="24"/>
          <w:szCs w:val="24"/>
          <w:lang w:val="en-GB"/>
        </w:rPr>
        <w:t xml:space="preserve">. </w:t>
      </w:r>
      <w:r w:rsidR="00440E2F" w:rsidRPr="00CE7A5A">
        <w:rPr>
          <w:rFonts w:asciiTheme="majorHAnsi" w:hAnsiTheme="majorHAnsi"/>
          <w:sz w:val="24"/>
          <w:szCs w:val="24"/>
          <w:lang w:val="en-GB"/>
        </w:rPr>
        <w:t xml:space="preserve">Evaluation team composition, </w:t>
      </w:r>
      <w:proofErr w:type="gramStart"/>
      <w:r w:rsidR="00440E2F" w:rsidRPr="00CE7A5A">
        <w:rPr>
          <w:rFonts w:asciiTheme="majorHAnsi" w:hAnsiTheme="majorHAnsi"/>
          <w:sz w:val="24"/>
          <w:szCs w:val="24"/>
          <w:lang w:val="en-GB"/>
        </w:rPr>
        <w:t>skills</w:t>
      </w:r>
      <w:proofErr w:type="gramEnd"/>
      <w:r w:rsidR="00440E2F" w:rsidRPr="00CE7A5A">
        <w:rPr>
          <w:rFonts w:asciiTheme="majorHAnsi" w:hAnsiTheme="majorHAnsi"/>
          <w:sz w:val="24"/>
          <w:szCs w:val="24"/>
          <w:lang w:val="en-GB"/>
        </w:rPr>
        <w:t xml:space="preserve"> and experiences </w:t>
      </w:r>
    </w:p>
    <w:p w14:paraId="43E9A9CC" w14:textId="23FD7D43" w:rsidR="00440E2F" w:rsidRPr="00CE7A5A" w:rsidRDefault="00647664">
      <w:pPr>
        <w:pStyle w:val="MAIN"/>
        <w:spacing w:after="100" w:line="276" w:lineRule="auto"/>
        <w:rPr>
          <w:rFonts w:asciiTheme="majorHAnsi" w:hAnsiTheme="majorHAnsi"/>
          <w:sz w:val="24"/>
          <w:szCs w:val="24"/>
          <w:lang w:val="en-GB"/>
        </w:rPr>
      </w:pPr>
      <w:r w:rsidRPr="00CE7A5A">
        <w:rPr>
          <w:rFonts w:asciiTheme="majorHAnsi" w:hAnsiTheme="majorHAnsi"/>
          <w:sz w:val="24"/>
          <w:szCs w:val="24"/>
          <w:lang w:val="en-GB"/>
        </w:rPr>
        <w:t>UN Women is expecting to</w:t>
      </w:r>
      <w:r w:rsidR="001545AE" w:rsidRPr="00CE7A5A">
        <w:rPr>
          <w:rFonts w:asciiTheme="majorHAnsi" w:hAnsiTheme="majorHAnsi"/>
          <w:sz w:val="24"/>
          <w:szCs w:val="24"/>
          <w:lang w:val="en-GB"/>
        </w:rPr>
        <w:t xml:space="preserve"> recruit two </w:t>
      </w:r>
      <w:r w:rsidR="00BB0190">
        <w:rPr>
          <w:rFonts w:asciiTheme="majorHAnsi" w:hAnsiTheme="majorHAnsi"/>
          <w:sz w:val="24"/>
          <w:szCs w:val="24"/>
          <w:lang w:val="en-GB"/>
        </w:rPr>
        <w:t xml:space="preserve">individual </w:t>
      </w:r>
      <w:r w:rsidR="001545AE" w:rsidRPr="00CE7A5A">
        <w:rPr>
          <w:rFonts w:asciiTheme="majorHAnsi" w:hAnsiTheme="majorHAnsi"/>
          <w:sz w:val="24"/>
          <w:szCs w:val="24"/>
          <w:lang w:val="en-GB"/>
        </w:rPr>
        <w:t xml:space="preserve">consultants for the </w:t>
      </w:r>
      <w:r w:rsidR="00900BF9">
        <w:rPr>
          <w:rFonts w:asciiTheme="majorHAnsi" w:hAnsiTheme="majorHAnsi"/>
          <w:sz w:val="24"/>
          <w:szCs w:val="24"/>
          <w:lang w:val="en-GB"/>
        </w:rPr>
        <w:t>final</w:t>
      </w:r>
      <w:r w:rsidR="00D317A0">
        <w:rPr>
          <w:rFonts w:asciiTheme="majorHAnsi" w:hAnsiTheme="majorHAnsi"/>
          <w:sz w:val="24"/>
          <w:szCs w:val="24"/>
          <w:lang w:val="en-GB"/>
        </w:rPr>
        <w:t xml:space="preserve"> </w:t>
      </w:r>
      <w:r w:rsidR="001545AE" w:rsidRPr="00CE7A5A">
        <w:rPr>
          <w:rFonts w:asciiTheme="majorHAnsi" w:hAnsiTheme="majorHAnsi"/>
          <w:sz w:val="24"/>
          <w:szCs w:val="24"/>
          <w:lang w:val="en-GB"/>
        </w:rPr>
        <w:t>evaluation (one national and one international) with extensive experience in the field of gender equality and women´s empowerment The international consultant</w:t>
      </w:r>
      <w:r w:rsidR="00AB7677" w:rsidRPr="00CE7A5A">
        <w:rPr>
          <w:rFonts w:asciiTheme="majorHAnsi" w:hAnsiTheme="majorHAnsi"/>
          <w:sz w:val="24"/>
          <w:szCs w:val="24"/>
          <w:lang w:val="en-GB"/>
        </w:rPr>
        <w:t xml:space="preserve"> will</w:t>
      </w:r>
      <w:r w:rsidR="001545AE" w:rsidRPr="00CE7A5A">
        <w:rPr>
          <w:rFonts w:asciiTheme="majorHAnsi" w:hAnsiTheme="majorHAnsi"/>
          <w:sz w:val="24"/>
          <w:szCs w:val="24"/>
          <w:lang w:val="en-GB"/>
        </w:rPr>
        <w:t xml:space="preserve"> be </w:t>
      </w:r>
      <w:r w:rsidR="00AB7677" w:rsidRPr="00CE7A5A">
        <w:rPr>
          <w:rFonts w:asciiTheme="majorHAnsi" w:hAnsiTheme="majorHAnsi"/>
          <w:sz w:val="24"/>
          <w:szCs w:val="24"/>
          <w:lang w:val="en-GB"/>
        </w:rPr>
        <w:t>paired with the national consultant</w:t>
      </w:r>
      <w:r w:rsidR="001545AE" w:rsidRPr="00CE7A5A">
        <w:rPr>
          <w:rFonts w:asciiTheme="majorHAnsi" w:hAnsiTheme="majorHAnsi"/>
          <w:sz w:val="24"/>
          <w:szCs w:val="24"/>
          <w:lang w:val="en-GB"/>
        </w:rPr>
        <w:t xml:space="preserve"> in several steps of the evaluation</w:t>
      </w:r>
      <w:r w:rsidR="002F51DC">
        <w:rPr>
          <w:rFonts w:asciiTheme="majorHAnsi" w:hAnsiTheme="majorHAnsi"/>
          <w:sz w:val="24"/>
          <w:szCs w:val="24"/>
          <w:lang w:val="en-GB"/>
        </w:rPr>
        <w:t xml:space="preserve"> and will be the team leader</w:t>
      </w:r>
      <w:r w:rsidR="001545AE" w:rsidRPr="00CE7A5A">
        <w:rPr>
          <w:rFonts w:asciiTheme="majorHAnsi" w:hAnsiTheme="majorHAnsi"/>
          <w:sz w:val="24"/>
          <w:szCs w:val="24"/>
          <w:lang w:val="en-GB"/>
        </w:rPr>
        <w:t xml:space="preserve">. </w:t>
      </w:r>
    </w:p>
    <w:tbl>
      <w:tblPr>
        <w:tblStyle w:val="TableGrid"/>
        <w:tblW w:w="5000" w:type="pct"/>
        <w:tblLook w:val="04A0" w:firstRow="1" w:lastRow="0" w:firstColumn="1" w:lastColumn="0" w:noHBand="0" w:noVBand="1"/>
      </w:tblPr>
      <w:tblGrid>
        <w:gridCol w:w="1626"/>
        <w:gridCol w:w="3896"/>
        <w:gridCol w:w="4548"/>
      </w:tblGrid>
      <w:tr w:rsidR="00F8326A" w:rsidRPr="00CE7A5A" w14:paraId="2207CA72" w14:textId="77777777" w:rsidTr="0080207E">
        <w:trPr>
          <w:tblHeader/>
        </w:trPr>
        <w:tc>
          <w:tcPr>
            <w:tcW w:w="807" w:type="pct"/>
            <w:shd w:val="clear" w:color="auto" w:fill="DBE5F1" w:themeFill="accent1" w:themeFillTint="33"/>
            <w:vAlign w:val="center"/>
          </w:tcPr>
          <w:p w14:paraId="565A16AD" w14:textId="77777777" w:rsidR="005653A0" w:rsidRPr="00CE7A5A" w:rsidRDefault="005653A0" w:rsidP="007547E1">
            <w:pPr>
              <w:pStyle w:val="HEADLINE3ALL"/>
              <w:spacing w:after="100" w:line="240" w:lineRule="auto"/>
              <w:contextualSpacing/>
              <w:jc w:val="left"/>
              <w:rPr>
                <w:rFonts w:asciiTheme="majorHAnsi" w:hAnsiTheme="majorHAnsi"/>
                <w:color w:val="auto"/>
                <w:sz w:val="24"/>
                <w:szCs w:val="24"/>
                <w:lang w:val="en-GB"/>
              </w:rPr>
            </w:pPr>
          </w:p>
        </w:tc>
        <w:tc>
          <w:tcPr>
            <w:tcW w:w="1935" w:type="pct"/>
            <w:shd w:val="clear" w:color="auto" w:fill="DBE5F1" w:themeFill="accent1" w:themeFillTint="33"/>
            <w:vAlign w:val="center"/>
          </w:tcPr>
          <w:p w14:paraId="5924D013" w14:textId="20C15A1C" w:rsidR="005653A0" w:rsidRPr="00CE7A5A" w:rsidRDefault="005653A0" w:rsidP="007547E1">
            <w:pPr>
              <w:pStyle w:val="HEADLINE3ALL"/>
              <w:spacing w:after="100" w:line="240" w:lineRule="auto"/>
              <w:contextualSpacing/>
              <w:jc w:val="left"/>
              <w:rPr>
                <w:rFonts w:asciiTheme="majorHAnsi" w:hAnsiTheme="majorHAnsi"/>
                <w:color w:val="auto"/>
                <w:sz w:val="24"/>
                <w:szCs w:val="24"/>
                <w:lang w:val="en-GB"/>
              </w:rPr>
            </w:pPr>
            <w:r w:rsidRPr="00CE7A5A">
              <w:rPr>
                <w:rFonts w:asciiTheme="majorHAnsi" w:hAnsiTheme="majorHAnsi"/>
                <w:color w:val="auto"/>
                <w:sz w:val="24"/>
                <w:szCs w:val="24"/>
                <w:lang w:val="en-GB"/>
              </w:rPr>
              <w:t>Profile of the International Consultant</w:t>
            </w:r>
          </w:p>
        </w:tc>
        <w:tc>
          <w:tcPr>
            <w:tcW w:w="2257" w:type="pct"/>
            <w:shd w:val="clear" w:color="auto" w:fill="DBE5F1" w:themeFill="accent1" w:themeFillTint="33"/>
            <w:vAlign w:val="center"/>
          </w:tcPr>
          <w:p w14:paraId="744F51F3" w14:textId="200BC655" w:rsidR="005653A0" w:rsidRPr="00CE7A5A" w:rsidRDefault="005653A0" w:rsidP="007547E1">
            <w:pPr>
              <w:pStyle w:val="HEADLINE3ALL"/>
              <w:spacing w:after="100" w:line="240" w:lineRule="auto"/>
              <w:contextualSpacing/>
              <w:jc w:val="left"/>
              <w:rPr>
                <w:rFonts w:asciiTheme="majorHAnsi" w:hAnsiTheme="majorHAnsi"/>
                <w:color w:val="auto"/>
                <w:sz w:val="24"/>
                <w:szCs w:val="24"/>
                <w:lang w:val="en-GB"/>
              </w:rPr>
            </w:pPr>
            <w:r w:rsidRPr="00CE7A5A">
              <w:rPr>
                <w:rFonts w:asciiTheme="majorHAnsi" w:hAnsiTheme="majorHAnsi"/>
                <w:color w:val="auto"/>
                <w:sz w:val="24"/>
                <w:szCs w:val="24"/>
                <w:lang w:val="en-GB"/>
              </w:rPr>
              <w:t>Profile of the National Consultant</w:t>
            </w:r>
          </w:p>
        </w:tc>
      </w:tr>
      <w:tr w:rsidR="008A392B" w:rsidRPr="00CE7A5A" w14:paraId="4747A51D" w14:textId="77777777" w:rsidTr="0080207E">
        <w:tc>
          <w:tcPr>
            <w:tcW w:w="807" w:type="pct"/>
            <w:vAlign w:val="center"/>
          </w:tcPr>
          <w:p w14:paraId="1FEE31EF" w14:textId="154C3DDF" w:rsidR="005653A0" w:rsidRPr="00CE7A5A" w:rsidRDefault="005653A0" w:rsidP="007547E1">
            <w:pPr>
              <w:pStyle w:val="HEADLINE3ALL"/>
              <w:spacing w:after="100" w:line="240" w:lineRule="auto"/>
              <w:contextualSpacing/>
              <w:jc w:val="left"/>
              <w:rPr>
                <w:rFonts w:asciiTheme="majorHAnsi" w:hAnsiTheme="majorHAnsi"/>
                <w:color w:val="212121"/>
                <w:sz w:val="24"/>
                <w:szCs w:val="24"/>
                <w:lang w:val="en-GB"/>
              </w:rPr>
            </w:pPr>
            <w:r w:rsidRPr="00CE7A5A">
              <w:rPr>
                <w:rFonts w:asciiTheme="majorHAnsi" w:hAnsiTheme="majorHAnsi"/>
                <w:color w:val="212121"/>
                <w:sz w:val="24"/>
                <w:szCs w:val="24"/>
                <w:lang w:val="en-GB"/>
              </w:rPr>
              <w:t>Academic qualification</w:t>
            </w:r>
          </w:p>
        </w:tc>
        <w:tc>
          <w:tcPr>
            <w:tcW w:w="1935" w:type="pct"/>
            <w:vAlign w:val="center"/>
          </w:tcPr>
          <w:p w14:paraId="0FFE7259" w14:textId="49F9E219" w:rsidR="005653A0" w:rsidRPr="00CE7A5A" w:rsidRDefault="005653A0" w:rsidP="0080207E">
            <w:pPr>
              <w:widowControl/>
              <w:autoSpaceDE/>
              <w:autoSpaceDN/>
              <w:adjustRightInd/>
              <w:spacing w:after="100" w:line="240" w:lineRule="auto"/>
              <w:contextualSpacing/>
              <w:jc w:val="both"/>
              <w:textAlignment w:val="auto"/>
              <w:rPr>
                <w:rFonts w:asciiTheme="majorHAnsi" w:hAnsiTheme="majorHAnsi"/>
                <w:color w:val="212121"/>
                <w:lang w:val="en-GB"/>
              </w:rPr>
            </w:pPr>
            <w:r w:rsidRPr="00CE7A5A">
              <w:rPr>
                <w:rFonts w:asciiTheme="majorHAnsi" w:hAnsiTheme="majorHAnsi"/>
                <w:lang w:val="en-GB" w:eastAsia="en-GB"/>
              </w:rPr>
              <w:t xml:space="preserve">Post-Graduate degree (Masters) in development studies, </w:t>
            </w:r>
            <w:r w:rsidR="00D317A0">
              <w:rPr>
                <w:rFonts w:asciiTheme="majorHAnsi" w:hAnsiTheme="majorHAnsi"/>
                <w:lang w:val="en-GB" w:eastAsia="en-GB"/>
              </w:rPr>
              <w:t xml:space="preserve">gender studies, </w:t>
            </w:r>
            <w:r w:rsidRPr="00CE7A5A">
              <w:rPr>
                <w:rFonts w:asciiTheme="majorHAnsi" w:hAnsiTheme="majorHAnsi"/>
                <w:lang w:val="en-GB" w:eastAsia="en-GB"/>
              </w:rPr>
              <w:t>economics, social science,</w:t>
            </w:r>
            <w:r w:rsidR="00D317A0">
              <w:rPr>
                <w:rFonts w:asciiTheme="majorHAnsi" w:hAnsiTheme="majorHAnsi"/>
                <w:lang w:val="en-GB" w:eastAsia="en-GB"/>
              </w:rPr>
              <w:t xml:space="preserve"> peace and security studies,</w:t>
            </w:r>
            <w:r w:rsidRPr="00CE7A5A">
              <w:rPr>
                <w:rFonts w:asciiTheme="majorHAnsi" w:hAnsiTheme="majorHAnsi"/>
                <w:lang w:val="en-GB" w:eastAsia="en-GB"/>
              </w:rPr>
              <w:t xml:space="preserve"> rural </w:t>
            </w:r>
            <w:r w:rsidR="00547913" w:rsidRPr="00CE7A5A">
              <w:rPr>
                <w:rFonts w:asciiTheme="majorHAnsi" w:hAnsiTheme="majorHAnsi"/>
                <w:lang w:val="en-GB" w:eastAsia="en-GB"/>
              </w:rPr>
              <w:t>development,</w:t>
            </w:r>
            <w:r w:rsidRPr="00CE7A5A">
              <w:rPr>
                <w:rFonts w:asciiTheme="majorHAnsi" w:hAnsiTheme="majorHAnsi"/>
                <w:lang w:val="en-GB" w:eastAsia="en-GB"/>
              </w:rPr>
              <w:t xml:space="preserve"> </w:t>
            </w:r>
            <w:r w:rsidR="00BB30AF" w:rsidRPr="00CE7A5A">
              <w:rPr>
                <w:rFonts w:asciiTheme="majorHAnsi" w:hAnsiTheme="majorHAnsi"/>
                <w:lang w:val="en-GB" w:eastAsia="en-GB"/>
              </w:rPr>
              <w:t xml:space="preserve">or </w:t>
            </w:r>
            <w:r w:rsidRPr="00CE7A5A">
              <w:rPr>
                <w:rFonts w:asciiTheme="majorHAnsi" w:hAnsiTheme="majorHAnsi"/>
                <w:lang w:val="en-GB" w:eastAsia="en-GB"/>
              </w:rPr>
              <w:t>other related fields</w:t>
            </w:r>
          </w:p>
        </w:tc>
        <w:tc>
          <w:tcPr>
            <w:tcW w:w="2257" w:type="pct"/>
            <w:vAlign w:val="center"/>
          </w:tcPr>
          <w:p w14:paraId="2F756F9D" w14:textId="6E5F0FA5" w:rsidR="005653A0" w:rsidRPr="00CE7A5A" w:rsidRDefault="005653A0" w:rsidP="0080207E">
            <w:pPr>
              <w:pStyle w:val="HEADLINE3ALL"/>
              <w:spacing w:after="100" w:line="240" w:lineRule="auto"/>
              <w:contextualSpacing/>
              <w:rPr>
                <w:rFonts w:asciiTheme="majorHAnsi" w:hAnsiTheme="majorHAnsi" w:cs="Cambria"/>
                <w:b w:val="0"/>
                <w:bCs w:val="0"/>
                <w:color w:val="000000"/>
                <w:sz w:val="24"/>
                <w:szCs w:val="24"/>
                <w:lang w:val="en-GB" w:eastAsia="en-GB"/>
              </w:rPr>
            </w:pPr>
            <w:r w:rsidRPr="00CE7A5A">
              <w:rPr>
                <w:rFonts w:asciiTheme="majorHAnsi" w:hAnsiTheme="majorHAnsi" w:cs="Cambria"/>
                <w:b w:val="0"/>
                <w:bCs w:val="0"/>
                <w:color w:val="000000"/>
                <w:sz w:val="24"/>
                <w:szCs w:val="24"/>
                <w:lang w:val="en-GB" w:eastAsia="en-GB"/>
              </w:rPr>
              <w:t xml:space="preserve">Bachelor’s degree in </w:t>
            </w:r>
            <w:r w:rsidR="00D317A0">
              <w:rPr>
                <w:rFonts w:asciiTheme="majorHAnsi" w:hAnsiTheme="majorHAnsi" w:cs="Cambria"/>
                <w:b w:val="0"/>
                <w:bCs w:val="0"/>
                <w:color w:val="000000"/>
                <w:sz w:val="24"/>
                <w:szCs w:val="24"/>
                <w:lang w:val="en-GB" w:eastAsia="en-GB"/>
              </w:rPr>
              <w:t>gender studies,</w:t>
            </w:r>
            <w:r w:rsidRPr="00CE7A5A">
              <w:rPr>
                <w:rFonts w:asciiTheme="majorHAnsi" w:hAnsiTheme="majorHAnsi" w:cs="Cambria"/>
                <w:b w:val="0"/>
                <w:bCs w:val="0"/>
                <w:color w:val="000000"/>
                <w:sz w:val="24"/>
                <w:szCs w:val="24"/>
                <w:lang w:val="en-GB" w:eastAsia="en-GB"/>
              </w:rPr>
              <w:t xml:space="preserve"> development studies, economics, social science, </w:t>
            </w:r>
            <w:r w:rsidR="00D317A0" w:rsidRPr="00D317A0">
              <w:rPr>
                <w:rFonts w:asciiTheme="majorHAnsi" w:hAnsiTheme="majorHAnsi" w:cs="Cambria"/>
                <w:b w:val="0"/>
                <w:bCs w:val="0"/>
                <w:color w:val="000000"/>
                <w:sz w:val="24"/>
                <w:szCs w:val="24"/>
                <w:lang w:val="en-GB" w:eastAsia="en-GB"/>
              </w:rPr>
              <w:t>peace and security studies</w:t>
            </w:r>
            <w:r w:rsidR="00D317A0">
              <w:rPr>
                <w:rFonts w:asciiTheme="majorHAnsi" w:hAnsiTheme="majorHAnsi" w:cs="Cambria"/>
                <w:b w:val="0"/>
                <w:bCs w:val="0"/>
                <w:color w:val="000000"/>
                <w:sz w:val="24"/>
                <w:szCs w:val="24"/>
                <w:lang w:val="en-GB" w:eastAsia="en-GB"/>
              </w:rPr>
              <w:t xml:space="preserve">, </w:t>
            </w:r>
            <w:r w:rsidRPr="00CE7A5A">
              <w:rPr>
                <w:rFonts w:asciiTheme="majorHAnsi" w:hAnsiTheme="majorHAnsi" w:cs="Cambria"/>
                <w:b w:val="0"/>
                <w:bCs w:val="0"/>
                <w:color w:val="000000"/>
                <w:sz w:val="24"/>
                <w:szCs w:val="24"/>
                <w:lang w:val="en-GB" w:eastAsia="en-GB"/>
              </w:rPr>
              <w:t xml:space="preserve">rural </w:t>
            </w:r>
            <w:r w:rsidR="00547913" w:rsidRPr="00CE7A5A">
              <w:rPr>
                <w:rFonts w:asciiTheme="majorHAnsi" w:hAnsiTheme="majorHAnsi" w:cs="Cambria"/>
                <w:b w:val="0"/>
                <w:bCs w:val="0"/>
                <w:color w:val="000000"/>
                <w:sz w:val="24"/>
                <w:szCs w:val="24"/>
                <w:lang w:val="en-GB" w:eastAsia="en-GB"/>
              </w:rPr>
              <w:t>development,</w:t>
            </w:r>
            <w:r w:rsidR="006B4E80" w:rsidRPr="00CE7A5A">
              <w:rPr>
                <w:rFonts w:asciiTheme="majorHAnsi" w:hAnsiTheme="majorHAnsi" w:cs="Cambria"/>
                <w:b w:val="0"/>
                <w:bCs w:val="0"/>
                <w:color w:val="000000"/>
                <w:sz w:val="24"/>
                <w:szCs w:val="24"/>
                <w:lang w:val="en-GB" w:eastAsia="en-GB"/>
              </w:rPr>
              <w:t xml:space="preserve"> </w:t>
            </w:r>
            <w:r w:rsidR="00BB30AF" w:rsidRPr="00CE7A5A">
              <w:rPr>
                <w:rFonts w:asciiTheme="majorHAnsi" w:hAnsiTheme="majorHAnsi" w:cs="Cambria"/>
                <w:b w:val="0"/>
                <w:bCs w:val="0"/>
                <w:color w:val="000000"/>
                <w:sz w:val="24"/>
                <w:szCs w:val="24"/>
                <w:lang w:val="en-GB" w:eastAsia="en-GB"/>
              </w:rPr>
              <w:t xml:space="preserve">or </w:t>
            </w:r>
            <w:r w:rsidR="006B4E80" w:rsidRPr="00CE7A5A">
              <w:rPr>
                <w:rFonts w:asciiTheme="majorHAnsi" w:hAnsiTheme="majorHAnsi" w:cs="Cambria"/>
                <w:b w:val="0"/>
                <w:bCs w:val="0"/>
                <w:color w:val="000000"/>
                <w:sz w:val="24"/>
                <w:szCs w:val="24"/>
                <w:lang w:val="en-GB" w:eastAsia="en-GB"/>
              </w:rPr>
              <w:t>other related fields</w:t>
            </w:r>
          </w:p>
        </w:tc>
      </w:tr>
      <w:tr w:rsidR="008A392B" w:rsidRPr="00CE7A5A" w14:paraId="7D778CF4" w14:textId="77777777" w:rsidTr="0080207E">
        <w:tc>
          <w:tcPr>
            <w:tcW w:w="807" w:type="pct"/>
            <w:vAlign w:val="center"/>
          </w:tcPr>
          <w:p w14:paraId="22962387" w14:textId="27163849" w:rsidR="005653A0" w:rsidRPr="00CE7A5A" w:rsidRDefault="005653A0" w:rsidP="007547E1">
            <w:pPr>
              <w:pStyle w:val="HEADLINE3ALL"/>
              <w:spacing w:after="100" w:line="240" w:lineRule="auto"/>
              <w:contextualSpacing/>
              <w:jc w:val="left"/>
              <w:rPr>
                <w:rFonts w:asciiTheme="majorHAnsi" w:hAnsiTheme="majorHAnsi"/>
                <w:color w:val="212121"/>
                <w:sz w:val="24"/>
                <w:szCs w:val="24"/>
                <w:lang w:val="en-GB"/>
              </w:rPr>
            </w:pPr>
            <w:r w:rsidRPr="00CE7A5A">
              <w:rPr>
                <w:rFonts w:asciiTheme="majorHAnsi" w:hAnsiTheme="majorHAnsi"/>
                <w:color w:val="212121"/>
                <w:sz w:val="24"/>
                <w:szCs w:val="24"/>
                <w:lang w:val="en-GB"/>
              </w:rPr>
              <w:t>Competences and professional experience</w:t>
            </w:r>
          </w:p>
        </w:tc>
        <w:tc>
          <w:tcPr>
            <w:tcW w:w="1935" w:type="pct"/>
            <w:vAlign w:val="center"/>
          </w:tcPr>
          <w:p w14:paraId="65A56A21" w14:textId="58D9FE6C" w:rsidR="006B4E80" w:rsidRPr="00CE7A5A" w:rsidRDefault="006B4E80" w:rsidP="0080207E">
            <w:pPr>
              <w:pStyle w:val="HEADLINE3ALL"/>
              <w:numPr>
                <w:ilvl w:val="0"/>
                <w:numId w:val="39"/>
              </w:numPr>
              <w:spacing w:after="100" w:line="240" w:lineRule="auto"/>
              <w:ind w:left="221" w:hanging="221"/>
              <w:contextualSpacing/>
              <w:rPr>
                <w:rFonts w:asciiTheme="majorHAnsi" w:hAnsiTheme="majorHAnsi"/>
                <w:b w:val="0"/>
                <w:color w:val="212121"/>
                <w:sz w:val="24"/>
                <w:szCs w:val="24"/>
                <w:lang w:val="en-GB"/>
              </w:rPr>
            </w:pPr>
            <w:r w:rsidRPr="00CE7A5A">
              <w:rPr>
                <w:rFonts w:asciiTheme="majorHAnsi" w:hAnsiTheme="majorHAnsi"/>
                <w:b w:val="0"/>
                <w:color w:val="212121"/>
                <w:sz w:val="24"/>
                <w:szCs w:val="24"/>
                <w:lang w:val="en-GB"/>
              </w:rPr>
              <w:t>A strong record (minimum 7 years) in designing and leading evaluations including gender-responsive evaluations</w:t>
            </w:r>
            <w:r w:rsidR="00547913">
              <w:rPr>
                <w:rFonts w:asciiTheme="majorHAnsi" w:hAnsiTheme="majorHAnsi"/>
                <w:b w:val="0"/>
                <w:color w:val="212121"/>
                <w:sz w:val="24"/>
                <w:szCs w:val="24"/>
                <w:lang w:val="en-GB"/>
              </w:rPr>
              <w:t xml:space="preserve">. </w:t>
            </w:r>
            <w:r w:rsidRPr="00CE7A5A">
              <w:rPr>
                <w:rFonts w:asciiTheme="majorHAnsi" w:hAnsiTheme="majorHAnsi"/>
                <w:b w:val="0"/>
                <w:color w:val="212121"/>
                <w:sz w:val="24"/>
                <w:szCs w:val="24"/>
                <w:lang w:val="en-GB"/>
              </w:rPr>
              <w:t xml:space="preserve">  </w:t>
            </w:r>
          </w:p>
          <w:p w14:paraId="15E54E0E" w14:textId="549DA50E" w:rsidR="006B4E80" w:rsidRPr="00CE7A5A" w:rsidRDefault="006B4E80" w:rsidP="0080207E">
            <w:pPr>
              <w:pStyle w:val="HEADLINE3ALL"/>
              <w:numPr>
                <w:ilvl w:val="0"/>
                <w:numId w:val="39"/>
              </w:numPr>
              <w:spacing w:after="100" w:line="240" w:lineRule="auto"/>
              <w:ind w:left="221" w:hanging="221"/>
              <w:contextualSpacing/>
              <w:rPr>
                <w:rFonts w:asciiTheme="majorHAnsi" w:hAnsiTheme="majorHAnsi"/>
                <w:b w:val="0"/>
                <w:color w:val="212121"/>
                <w:sz w:val="24"/>
                <w:szCs w:val="24"/>
                <w:lang w:val="en-GB"/>
              </w:rPr>
            </w:pPr>
            <w:r w:rsidRPr="00CE7A5A">
              <w:rPr>
                <w:rFonts w:asciiTheme="majorHAnsi" w:hAnsiTheme="majorHAnsi"/>
                <w:b w:val="0"/>
                <w:color w:val="212121"/>
                <w:sz w:val="24"/>
                <w:szCs w:val="24"/>
                <w:lang w:val="en-GB"/>
              </w:rPr>
              <w:t>A minimum of 7 years of progressive experience in the field of gender equality and women’s empowerment</w:t>
            </w:r>
            <w:r w:rsidR="00547913">
              <w:rPr>
                <w:rFonts w:asciiTheme="majorHAnsi" w:hAnsiTheme="majorHAnsi"/>
                <w:b w:val="0"/>
                <w:color w:val="212121"/>
                <w:sz w:val="24"/>
                <w:szCs w:val="24"/>
                <w:lang w:val="en-GB"/>
              </w:rPr>
              <w:t>.</w:t>
            </w:r>
          </w:p>
          <w:p w14:paraId="18F02F4D" w14:textId="1E7516FD" w:rsidR="006B4E80" w:rsidRPr="00CE7A5A" w:rsidRDefault="00292D8B" w:rsidP="0080207E">
            <w:pPr>
              <w:pStyle w:val="HEADLINE3ALL"/>
              <w:numPr>
                <w:ilvl w:val="0"/>
                <w:numId w:val="39"/>
              </w:numPr>
              <w:spacing w:after="100" w:line="240" w:lineRule="auto"/>
              <w:ind w:left="221" w:hanging="221"/>
              <w:contextualSpacing/>
              <w:rPr>
                <w:rFonts w:asciiTheme="majorHAnsi" w:hAnsiTheme="majorHAnsi"/>
                <w:b w:val="0"/>
                <w:color w:val="212121"/>
                <w:sz w:val="24"/>
                <w:szCs w:val="24"/>
                <w:lang w:val="en-GB"/>
              </w:rPr>
            </w:pPr>
            <w:r>
              <w:rPr>
                <w:rFonts w:asciiTheme="majorHAnsi" w:hAnsiTheme="majorHAnsi"/>
                <w:b w:val="0"/>
                <w:color w:val="212121"/>
                <w:sz w:val="24"/>
                <w:szCs w:val="24"/>
                <w:lang w:val="en-GB"/>
              </w:rPr>
              <w:t>Extensive w</w:t>
            </w:r>
            <w:r w:rsidR="006B4E80" w:rsidRPr="00CE7A5A">
              <w:rPr>
                <w:rFonts w:asciiTheme="majorHAnsi" w:hAnsiTheme="majorHAnsi"/>
                <w:b w:val="0"/>
                <w:color w:val="212121"/>
                <w:sz w:val="24"/>
                <w:szCs w:val="24"/>
                <w:lang w:val="en-GB"/>
              </w:rPr>
              <w:t xml:space="preserve">ork experience in </w:t>
            </w:r>
            <w:r w:rsidR="00D317A0">
              <w:rPr>
                <w:rFonts w:asciiTheme="majorHAnsi" w:hAnsiTheme="majorHAnsi"/>
                <w:b w:val="0"/>
                <w:color w:val="212121"/>
                <w:sz w:val="24"/>
                <w:szCs w:val="24"/>
                <w:lang w:val="en-GB"/>
              </w:rPr>
              <w:t xml:space="preserve">peace </w:t>
            </w:r>
            <w:r w:rsidR="00D317A0">
              <w:rPr>
                <w:rFonts w:asciiTheme="majorHAnsi" w:hAnsiTheme="majorHAnsi"/>
                <w:b w:val="0"/>
                <w:color w:val="212121"/>
                <w:sz w:val="24"/>
                <w:szCs w:val="24"/>
                <w:lang w:val="en-GB"/>
              </w:rPr>
              <w:lastRenderedPageBreak/>
              <w:t>and security, socio</w:t>
            </w:r>
            <w:r w:rsidR="006B4E80" w:rsidRPr="00CE7A5A">
              <w:rPr>
                <w:rFonts w:asciiTheme="majorHAnsi" w:hAnsiTheme="majorHAnsi"/>
                <w:b w:val="0"/>
                <w:color w:val="212121"/>
                <w:sz w:val="24"/>
                <w:szCs w:val="24"/>
                <w:lang w:val="en-GB"/>
              </w:rPr>
              <w:t>economic empowerment, rural development</w:t>
            </w:r>
            <w:r w:rsidR="00D317A0">
              <w:rPr>
                <w:rFonts w:asciiTheme="majorHAnsi" w:hAnsiTheme="majorHAnsi"/>
                <w:b w:val="0"/>
                <w:color w:val="212121"/>
                <w:sz w:val="24"/>
                <w:szCs w:val="24"/>
                <w:lang w:val="en-GB"/>
              </w:rPr>
              <w:t>, promoting gender equality and the elimination of violence against women and girls; and</w:t>
            </w:r>
          </w:p>
          <w:p w14:paraId="74DDAB49" w14:textId="13695B9C" w:rsidR="005653A0" w:rsidRPr="00CE7A5A" w:rsidRDefault="00D317A0" w:rsidP="0080207E">
            <w:pPr>
              <w:pStyle w:val="HEADLINE3ALL"/>
              <w:numPr>
                <w:ilvl w:val="0"/>
                <w:numId w:val="39"/>
              </w:numPr>
              <w:spacing w:after="100" w:line="240" w:lineRule="auto"/>
              <w:ind w:left="221" w:hanging="221"/>
              <w:contextualSpacing/>
              <w:rPr>
                <w:rFonts w:asciiTheme="majorHAnsi" w:hAnsiTheme="majorHAnsi"/>
                <w:b w:val="0"/>
                <w:color w:val="212121"/>
                <w:sz w:val="24"/>
                <w:szCs w:val="24"/>
                <w:lang w:val="en-GB"/>
              </w:rPr>
            </w:pPr>
            <w:r>
              <w:rPr>
                <w:rFonts w:asciiTheme="majorHAnsi" w:hAnsiTheme="majorHAnsi"/>
                <w:b w:val="0"/>
                <w:color w:val="212121"/>
                <w:sz w:val="24"/>
                <w:szCs w:val="24"/>
                <w:lang w:val="en-GB"/>
              </w:rPr>
              <w:t>Extensive k</w:t>
            </w:r>
            <w:r w:rsidR="006B4E80" w:rsidRPr="00CE7A5A">
              <w:rPr>
                <w:rFonts w:asciiTheme="majorHAnsi" w:hAnsiTheme="majorHAnsi"/>
                <w:b w:val="0"/>
                <w:color w:val="212121"/>
                <w:sz w:val="24"/>
                <w:szCs w:val="24"/>
                <w:lang w:val="en-GB"/>
              </w:rPr>
              <w:t xml:space="preserve">nowledge of </w:t>
            </w:r>
            <w:r>
              <w:rPr>
                <w:rFonts w:asciiTheme="majorHAnsi" w:hAnsiTheme="majorHAnsi"/>
                <w:b w:val="0"/>
                <w:color w:val="212121"/>
                <w:sz w:val="24"/>
                <w:szCs w:val="24"/>
                <w:lang w:val="en-GB"/>
              </w:rPr>
              <w:t xml:space="preserve">WPS agenda </w:t>
            </w:r>
            <w:r w:rsidR="006B4E80" w:rsidRPr="00CE7A5A">
              <w:rPr>
                <w:rFonts w:asciiTheme="majorHAnsi" w:hAnsiTheme="majorHAnsi"/>
                <w:b w:val="0"/>
                <w:color w:val="212121"/>
                <w:sz w:val="24"/>
                <w:szCs w:val="24"/>
                <w:lang w:val="en-GB"/>
              </w:rPr>
              <w:t>is an asset</w:t>
            </w:r>
          </w:p>
        </w:tc>
        <w:tc>
          <w:tcPr>
            <w:tcW w:w="2257" w:type="pct"/>
            <w:vAlign w:val="center"/>
          </w:tcPr>
          <w:p w14:paraId="4A003485" w14:textId="15050E11" w:rsidR="006B4E80" w:rsidRPr="00CE7A5A" w:rsidRDefault="006B4E80" w:rsidP="0080207E">
            <w:pPr>
              <w:pStyle w:val="HEADLINE3ALL"/>
              <w:numPr>
                <w:ilvl w:val="0"/>
                <w:numId w:val="39"/>
              </w:numPr>
              <w:spacing w:after="100" w:line="240" w:lineRule="auto"/>
              <w:ind w:left="221" w:hanging="221"/>
              <w:contextualSpacing/>
              <w:rPr>
                <w:rFonts w:asciiTheme="majorHAnsi" w:hAnsiTheme="majorHAnsi"/>
                <w:b w:val="0"/>
                <w:color w:val="212121"/>
                <w:sz w:val="24"/>
                <w:szCs w:val="24"/>
                <w:lang w:val="en-GB"/>
              </w:rPr>
            </w:pPr>
            <w:r w:rsidRPr="00CE7A5A">
              <w:rPr>
                <w:rFonts w:asciiTheme="majorHAnsi" w:hAnsiTheme="majorHAnsi"/>
                <w:b w:val="0"/>
                <w:color w:val="212121"/>
                <w:sz w:val="24"/>
                <w:szCs w:val="24"/>
                <w:lang w:val="en-GB"/>
              </w:rPr>
              <w:lastRenderedPageBreak/>
              <w:t>A strong record (minimum 5 years) in designing and leading evaluations, including gender-responsive evaluations</w:t>
            </w:r>
            <w:r w:rsidR="00547913">
              <w:rPr>
                <w:rFonts w:asciiTheme="majorHAnsi" w:hAnsiTheme="majorHAnsi"/>
                <w:b w:val="0"/>
                <w:color w:val="212121"/>
                <w:sz w:val="24"/>
                <w:szCs w:val="24"/>
                <w:lang w:val="en-GB"/>
              </w:rPr>
              <w:t>.</w:t>
            </w:r>
            <w:r w:rsidRPr="00CE7A5A">
              <w:rPr>
                <w:rFonts w:asciiTheme="majorHAnsi" w:hAnsiTheme="majorHAnsi"/>
                <w:b w:val="0"/>
                <w:color w:val="212121"/>
                <w:sz w:val="24"/>
                <w:szCs w:val="24"/>
                <w:lang w:val="en-GB"/>
              </w:rPr>
              <w:t xml:space="preserve">  </w:t>
            </w:r>
          </w:p>
          <w:p w14:paraId="414D35BB" w14:textId="2DF9AC22" w:rsidR="006B4E80" w:rsidRPr="00CE7A5A" w:rsidRDefault="006B4E80" w:rsidP="0080207E">
            <w:pPr>
              <w:pStyle w:val="HEADLINE3ALL"/>
              <w:numPr>
                <w:ilvl w:val="0"/>
                <w:numId w:val="39"/>
              </w:numPr>
              <w:spacing w:after="100" w:line="240" w:lineRule="auto"/>
              <w:ind w:left="221" w:hanging="221"/>
              <w:contextualSpacing/>
              <w:rPr>
                <w:rFonts w:asciiTheme="majorHAnsi" w:hAnsiTheme="majorHAnsi"/>
                <w:b w:val="0"/>
                <w:color w:val="212121"/>
                <w:sz w:val="24"/>
                <w:szCs w:val="24"/>
                <w:lang w:val="en-GB"/>
              </w:rPr>
            </w:pPr>
            <w:r w:rsidRPr="00CE7A5A">
              <w:rPr>
                <w:rFonts w:asciiTheme="majorHAnsi" w:hAnsiTheme="majorHAnsi"/>
                <w:b w:val="0"/>
                <w:color w:val="212121"/>
                <w:sz w:val="24"/>
                <w:szCs w:val="24"/>
                <w:lang w:val="en-GB"/>
              </w:rPr>
              <w:t>Solid experience in data collection and community engagement in rural areas</w:t>
            </w:r>
          </w:p>
          <w:p w14:paraId="04EBAEC8" w14:textId="463B54A5" w:rsidR="006B4E80" w:rsidRPr="00CE7A5A" w:rsidRDefault="006B4E80" w:rsidP="0080207E">
            <w:pPr>
              <w:pStyle w:val="HEADLINE3ALL"/>
              <w:numPr>
                <w:ilvl w:val="0"/>
                <w:numId w:val="39"/>
              </w:numPr>
              <w:spacing w:after="100" w:line="240" w:lineRule="auto"/>
              <w:ind w:left="221" w:hanging="221"/>
              <w:contextualSpacing/>
              <w:rPr>
                <w:rFonts w:asciiTheme="majorHAnsi" w:hAnsiTheme="majorHAnsi"/>
                <w:b w:val="0"/>
                <w:color w:val="212121"/>
                <w:sz w:val="24"/>
                <w:szCs w:val="24"/>
                <w:lang w:val="en-GB"/>
              </w:rPr>
            </w:pPr>
            <w:r w:rsidRPr="00CE7A5A">
              <w:rPr>
                <w:rFonts w:asciiTheme="majorHAnsi" w:hAnsiTheme="majorHAnsi"/>
                <w:b w:val="0"/>
                <w:color w:val="212121"/>
                <w:sz w:val="24"/>
                <w:szCs w:val="24"/>
                <w:lang w:val="en-GB"/>
              </w:rPr>
              <w:t>A minimum of 5 years of progressive experience in the field of rural development, food security and climate change mitigation</w:t>
            </w:r>
            <w:r w:rsidR="00547913">
              <w:rPr>
                <w:rFonts w:asciiTheme="majorHAnsi" w:hAnsiTheme="majorHAnsi"/>
                <w:b w:val="0"/>
                <w:color w:val="212121"/>
                <w:sz w:val="24"/>
                <w:szCs w:val="24"/>
                <w:lang w:val="en-GB"/>
              </w:rPr>
              <w:t xml:space="preserve">. </w:t>
            </w:r>
          </w:p>
          <w:p w14:paraId="02AFD049" w14:textId="2500462B" w:rsidR="00D317A0" w:rsidRPr="00CE7A5A" w:rsidRDefault="006B4E80" w:rsidP="0080207E">
            <w:pPr>
              <w:pStyle w:val="HEADLINE3ALL"/>
              <w:numPr>
                <w:ilvl w:val="0"/>
                <w:numId w:val="39"/>
              </w:numPr>
              <w:spacing w:after="100" w:line="240" w:lineRule="auto"/>
              <w:ind w:left="221" w:hanging="221"/>
              <w:contextualSpacing/>
              <w:rPr>
                <w:rFonts w:asciiTheme="majorHAnsi" w:hAnsiTheme="majorHAnsi"/>
                <w:b w:val="0"/>
                <w:color w:val="212121"/>
                <w:sz w:val="24"/>
                <w:szCs w:val="24"/>
                <w:lang w:val="en-GB"/>
              </w:rPr>
            </w:pPr>
            <w:r w:rsidRPr="00CE7A5A">
              <w:rPr>
                <w:rFonts w:asciiTheme="majorHAnsi" w:hAnsiTheme="majorHAnsi"/>
                <w:b w:val="0"/>
                <w:color w:val="212121"/>
                <w:sz w:val="24"/>
                <w:szCs w:val="24"/>
                <w:lang w:val="en-GB"/>
              </w:rPr>
              <w:lastRenderedPageBreak/>
              <w:t>Work experience in</w:t>
            </w:r>
            <w:r w:rsidR="00D317A0">
              <w:rPr>
                <w:rFonts w:asciiTheme="majorHAnsi" w:hAnsiTheme="majorHAnsi"/>
                <w:b w:val="0"/>
                <w:color w:val="212121"/>
                <w:sz w:val="24"/>
                <w:szCs w:val="24"/>
                <w:lang w:val="en-GB"/>
              </w:rPr>
              <w:t xml:space="preserve"> peace and security,</w:t>
            </w:r>
            <w:r w:rsidRPr="00CE7A5A">
              <w:rPr>
                <w:rFonts w:asciiTheme="majorHAnsi" w:hAnsiTheme="majorHAnsi"/>
                <w:b w:val="0"/>
                <w:color w:val="212121"/>
                <w:sz w:val="24"/>
                <w:szCs w:val="24"/>
                <w:lang w:val="en-GB"/>
              </w:rPr>
              <w:t xml:space="preserve"> </w:t>
            </w:r>
            <w:r w:rsidR="00D317A0">
              <w:rPr>
                <w:rFonts w:asciiTheme="majorHAnsi" w:hAnsiTheme="majorHAnsi"/>
                <w:b w:val="0"/>
                <w:color w:val="212121"/>
                <w:sz w:val="24"/>
                <w:szCs w:val="24"/>
                <w:lang w:val="en-GB"/>
              </w:rPr>
              <w:t>socio</w:t>
            </w:r>
            <w:r w:rsidRPr="00CE7A5A">
              <w:rPr>
                <w:rFonts w:asciiTheme="majorHAnsi" w:hAnsiTheme="majorHAnsi"/>
                <w:b w:val="0"/>
                <w:color w:val="212121"/>
                <w:sz w:val="24"/>
                <w:szCs w:val="24"/>
                <w:lang w:val="en-GB"/>
              </w:rPr>
              <w:t>economic empowerment, rural development</w:t>
            </w:r>
            <w:r w:rsidR="00D317A0">
              <w:rPr>
                <w:rFonts w:asciiTheme="majorHAnsi" w:hAnsiTheme="majorHAnsi"/>
                <w:b w:val="0"/>
                <w:color w:val="212121"/>
                <w:sz w:val="24"/>
                <w:szCs w:val="24"/>
                <w:lang w:val="en-GB"/>
              </w:rPr>
              <w:t>,</w:t>
            </w:r>
            <w:r w:rsidRPr="00CE7A5A">
              <w:rPr>
                <w:rFonts w:asciiTheme="majorHAnsi" w:hAnsiTheme="majorHAnsi"/>
                <w:b w:val="0"/>
                <w:color w:val="212121"/>
                <w:sz w:val="24"/>
                <w:szCs w:val="24"/>
                <w:lang w:val="en-GB"/>
              </w:rPr>
              <w:t xml:space="preserve"> </w:t>
            </w:r>
            <w:r w:rsidR="00D317A0">
              <w:rPr>
                <w:rFonts w:asciiTheme="majorHAnsi" w:hAnsiTheme="majorHAnsi"/>
                <w:b w:val="0"/>
                <w:color w:val="212121"/>
                <w:sz w:val="24"/>
                <w:szCs w:val="24"/>
                <w:lang w:val="en-GB"/>
              </w:rPr>
              <w:t>promoting gender equality and the elimination of violence against women and girls; and</w:t>
            </w:r>
          </w:p>
          <w:p w14:paraId="77010707" w14:textId="2DD64155" w:rsidR="005653A0" w:rsidRPr="00CE7A5A" w:rsidRDefault="00D317A0" w:rsidP="0080207E">
            <w:pPr>
              <w:pStyle w:val="HEADLINE3ALL"/>
              <w:numPr>
                <w:ilvl w:val="0"/>
                <w:numId w:val="39"/>
              </w:numPr>
              <w:spacing w:after="100" w:line="240" w:lineRule="auto"/>
              <w:ind w:left="221" w:hanging="221"/>
              <w:contextualSpacing/>
              <w:rPr>
                <w:rFonts w:asciiTheme="majorHAnsi" w:hAnsiTheme="majorHAnsi" w:cs="Cambria"/>
                <w:b w:val="0"/>
                <w:bCs w:val="0"/>
                <w:color w:val="000000"/>
                <w:sz w:val="24"/>
                <w:szCs w:val="24"/>
                <w:lang w:val="en-GB" w:eastAsia="en-GB"/>
              </w:rPr>
            </w:pPr>
            <w:r>
              <w:rPr>
                <w:rFonts w:asciiTheme="majorHAnsi" w:hAnsiTheme="majorHAnsi"/>
                <w:b w:val="0"/>
                <w:color w:val="212121"/>
                <w:sz w:val="24"/>
                <w:szCs w:val="24"/>
                <w:lang w:val="en-GB"/>
              </w:rPr>
              <w:t>Extensive k</w:t>
            </w:r>
            <w:r w:rsidRPr="00CE7A5A">
              <w:rPr>
                <w:rFonts w:asciiTheme="majorHAnsi" w:hAnsiTheme="majorHAnsi"/>
                <w:b w:val="0"/>
                <w:color w:val="212121"/>
                <w:sz w:val="24"/>
                <w:szCs w:val="24"/>
                <w:lang w:val="en-GB"/>
              </w:rPr>
              <w:t xml:space="preserve">nowledge of </w:t>
            </w:r>
            <w:r>
              <w:rPr>
                <w:rFonts w:asciiTheme="majorHAnsi" w:hAnsiTheme="majorHAnsi"/>
                <w:b w:val="0"/>
                <w:color w:val="212121"/>
                <w:sz w:val="24"/>
                <w:szCs w:val="24"/>
                <w:lang w:val="en-GB"/>
              </w:rPr>
              <w:t xml:space="preserve">WPS agenda </w:t>
            </w:r>
            <w:r w:rsidRPr="00CE7A5A">
              <w:rPr>
                <w:rFonts w:asciiTheme="majorHAnsi" w:hAnsiTheme="majorHAnsi"/>
                <w:b w:val="0"/>
                <w:color w:val="212121"/>
                <w:sz w:val="24"/>
                <w:szCs w:val="24"/>
                <w:lang w:val="en-GB"/>
              </w:rPr>
              <w:t>is an asset</w:t>
            </w:r>
          </w:p>
        </w:tc>
      </w:tr>
      <w:tr w:rsidR="008A392B" w:rsidRPr="00CE7A5A" w14:paraId="23817F76" w14:textId="77777777" w:rsidTr="0080207E">
        <w:tc>
          <w:tcPr>
            <w:tcW w:w="807" w:type="pct"/>
            <w:vAlign w:val="center"/>
          </w:tcPr>
          <w:p w14:paraId="6E675EC1" w14:textId="77ED49F9" w:rsidR="005653A0" w:rsidRPr="00CE7A5A" w:rsidRDefault="005653A0" w:rsidP="007547E1">
            <w:pPr>
              <w:pStyle w:val="HEADLINE3ALL"/>
              <w:spacing w:after="100" w:line="240" w:lineRule="auto"/>
              <w:contextualSpacing/>
              <w:jc w:val="left"/>
              <w:rPr>
                <w:rFonts w:asciiTheme="majorHAnsi" w:hAnsiTheme="majorHAnsi"/>
                <w:color w:val="212121"/>
                <w:sz w:val="24"/>
                <w:szCs w:val="24"/>
                <w:lang w:val="en-GB"/>
              </w:rPr>
            </w:pPr>
            <w:r w:rsidRPr="00CE7A5A">
              <w:rPr>
                <w:rFonts w:asciiTheme="majorHAnsi" w:hAnsiTheme="majorHAnsi"/>
                <w:color w:val="212121"/>
                <w:sz w:val="24"/>
                <w:szCs w:val="24"/>
                <w:lang w:val="en-GB"/>
              </w:rPr>
              <w:lastRenderedPageBreak/>
              <w:t>Other skills</w:t>
            </w:r>
          </w:p>
        </w:tc>
        <w:tc>
          <w:tcPr>
            <w:tcW w:w="1935" w:type="pct"/>
            <w:vAlign w:val="center"/>
          </w:tcPr>
          <w:p w14:paraId="2AB583B6" w14:textId="1721ACC0" w:rsidR="0087451C" w:rsidRPr="00CE7A5A" w:rsidRDefault="0087451C" w:rsidP="0080207E">
            <w:pPr>
              <w:pStyle w:val="HEADLINE3ALL"/>
              <w:numPr>
                <w:ilvl w:val="0"/>
                <w:numId w:val="40"/>
              </w:numPr>
              <w:spacing w:after="100" w:line="240" w:lineRule="auto"/>
              <w:ind w:left="257" w:hanging="257"/>
              <w:contextualSpacing/>
              <w:rPr>
                <w:rFonts w:asciiTheme="majorHAnsi" w:hAnsiTheme="majorHAnsi" w:cs="Cambria"/>
                <w:b w:val="0"/>
                <w:bCs w:val="0"/>
                <w:color w:val="000000"/>
                <w:sz w:val="24"/>
                <w:szCs w:val="24"/>
                <w:lang w:val="en-GB" w:eastAsia="en-GB"/>
              </w:rPr>
            </w:pPr>
            <w:r w:rsidRPr="00CE7A5A">
              <w:rPr>
                <w:rFonts w:asciiTheme="majorHAnsi" w:hAnsiTheme="majorHAnsi" w:cs="Cambria"/>
                <w:b w:val="0"/>
                <w:bCs w:val="0"/>
                <w:color w:val="000000"/>
                <w:sz w:val="24"/>
                <w:szCs w:val="24"/>
                <w:lang w:val="en-GB" w:eastAsia="en-GB"/>
              </w:rPr>
              <w:t>Sound understanding of social and cultural reality of Mozambique</w:t>
            </w:r>
            <w:r w:rsidR="00944FDA">
              <w:rPr>
                <w:rFonts w:asciiTheme="majorHAnsi" w:hAnsiTheme="majorHAnsi" w:cs="Cambria"/>
                <w:b w:val="0"/>
                <w:bCs w:val="0"/>
                <w:color w:val="000000"/>
                <w:sz w:val="24"/>
                <w:szCs w:val="24"/>
                <w:lang w:val="en-GB" w:eastAsia="en-GB"/>
              </w:rPr>
              <w:t xml:space="preserve"> and the region</w:t>
            </w:r>
            <w:r w:rsidRPr="00CE7A5A">
              <w:rPr>
                <w:rFonts w:asciiTheme="majorHAnsi" w:hAnsiTheme="majorHAnsi" w:cs="Cambria"/>
                <w:b w:val="0"/>
                <w:bCs w:val="0"/>
                <w:color w:val="000000"/>
                <w:sz w:val="24"/>
                <w:szCs w:val="24"/>
                <w:lang w:val="en-GB" w:eastAsia="en-GB"/>
              </w:rPr>
              <w:t>, in particular traditional norms affecting gender equality</w:t>
            </w:r>
            <w:r w:rsidR="00547913">
              <w:rPr>
                <w:rFonts w:asciiTheme="majorHAnsi" w:hAnsiTheme="majorHAnsi" w:cs="Cambria"/>
                <w:b w:val="0"/>
                <w:bCs w:val="0"/>
                <w:color w:val="000000"/>
                <w:sz w:val="24"/>
                <w:szCs w:val="24"/>
                <w:lang w:val="en-GB" w:eastAsia="en-GB"/>
              </w:rPr>
              <w:t>.</w:t>
            </w:r>
          </w:p>
          <w:p w14:paraId="108A94CB" w14:textId="6EB346B5" w:rsidR="0087451C" w:rsidRPr="00CE7A5A" w:rsidRDefault="0087451C" w:rsidP="0080207E">
            <w:pPr>
              <w:pStyle w:val="HEADLINE3ALL"/>
              <w:numPr>
                <w:ilvl w:val="0"/>
                <w:numId w:val="40"/>
              </w:numPr>
              <w:spacing w:after="100" w:line="240" w:lineRule="auto"/>
              <w:ind w:left="257" w:hanging="257"/>
              <w:contextualSpacing/>
              <w:rPr>
                <w:rFonts w:asciiTheme="majorHAnsi" w:hAnsiTheme="majorHAnsi" w:cs="Cambria"/>
                <w:b w:val="0"/>
                <w:bCs w:val="0"/>
                <w:color w:val="000000"/>
                <w:sz w:val="24"/>
                <w:szCs w:val="24"/>
                <w:lang w:val="en-GB" w:eastAsia="en-GB"/>
              </w:rPr>
            </w:pPr>
            <w:r w:rsidRPr="00CE7A5A">
              <w:rPr>
                <w:rFonts w:asciiTheme="majorHAnsi" w:hAnsiTheme="majorHAnsi" w:cs="Cambria"/>
                <w:b w:val="0"/>
                <w:bCs w:val="0"/>
                <w:color w:val="000000"/>
                <w:sz w:val="24"/>
                <w:szCs w:val="24"/>
                <w:lang w:val="en-GB" w:eastAsia="en-GB"/>
              </w:rPr>
              <w:t xml:space="preserve">Sound understanding of the functioning of government structures in </w:t>
            </w:r>
            <w:r w:rsidRPr="00944FDA">
              <w:rPr>
                <w:rFonts w:asciiTheme="majorHAnsi" w:hAnsiTheme="majorHAnsi" w:cs="Cambria"/>
                <w:b w:val="0"/>
                <w:bCs w:val="0"/>
                <w:color w:val="000000"/>
                <w:sz w:val="24"/>
                <w:szCs w:val="24"/>
                <w:lang w:val="en-GB" w:eastAsia="en-GB"/>
              </w:rPr>
              <w:t>Mozambique</w:t>
            </w:r>
            <w:r w:rsidR="00547913">
              <w:rPr>
                <w:rFonts w:asciiTheme="majorHAnsi" w:hAnsiTheme="majorHAnsi" w:cs="Cambria"/>
                <w:b w:val="0"/>
                <w:bCs w:val="0"/>
                <w:color w:val="000000"/>
                <w:sz w:val="24"/>
                <w:szCs w:val="24"/>
                <w:lang w:val="en-GB" w:eastAsia="en-GB"/>
              </w:rPr>
              <w:t>.</w:t>
            </w:r>
          </w:p>
          <w:p w14:paraId="2F7AE1A6" w14:textId="3DEE72E0" w:rsidR="0087451C" w:rsidRPr="00CE7A5A" w:rsidRDefault="0087451C" w:rsidP="0080207E">
            <w:pPr>
              <w:pStyle w:val="HEADLINE3ALL"/>
              <w:numPr>
                <w:ilvl w:val="0"/>
                <w:numId w:val="40"/>
              </w:numPr>
              <w:spacing w:after="100" w:line="240" w:lineRule="auto"/>
              <w:ind w:left="257" w:hanging="257"/>
              <w:contextualSpacing/>
              <w:rPr>
                <w:rFonts w:asciiTheme="majorHAnsi" w:hAnsiTheme="majorHAnsi" w:cs="Cambria"/>
                <w:b w:val="0"/>
                <w:bCs w:val="0"/>
                <w:color w:val="000000"/>
                <w:sz w:val="24"/>
                <w:szCs w:val="24"/>
                <w:lang w:val="en-GB" w:eastAsia="en-GB"/>
              </w:rPr>
            </w:pPr>
            <w:r w:rsidRPr="00CE7A5A">
              <w:rPr>
                <w:rFonts w:asciiTheme="majorHAnsi" w:hAnsiTheme="majorHAnsi" w:cs="Cambria"/>
                <w:b w:val="0"/>
                <w:bCs w:val="0"/>
                <w:color w:val="000000"/>
                <w:sz w:val="24"/>
                <w:szCs w:val="24"/>
                <w:lang w:val="en-GB" w:eastAsia="en-GB"/>
              </w:rPr>
              <w:t xml:space="preserve">Knowledge of the national gender machinery, women’s organizations, </w:t>
            </w:r>
            <w:r w:rsidR="00547913" w:rsidRPr="00CE7A5A">
              <w:rPr>
                <w:rFonts w:asciiTheme="majorHAnsi" w:hAnsiTheme="majorHAnsi" w:cs="Cambria"/>
                <w:b w:val="0"/>
                <w:bCs w:val="0"/>
                <w:color w:val="000000"/>
                <w:sz w:val="24"/>
                <w:szCs w:val="24"/>
                <w:lang w:val="en-GB" w:eastAsia="en-GB"/>
              </w:rPr>
              <w:t>policies,</w:t>
            </w:r>
            <w:r w:rsidRPr="00CE7A5A">
              <w:rPr>
                <w:rFonts w:asciiTheme="majorHAnsi" w:hAnsiTheme="majorHAnsi" w:cs="Cambria"/>
                <w:b w:val="0"/>
                <w:bCs w:val="0"/>
                <w:color w:val="000000"/>
                <w:sz w:val="24"/>
                <w:szCs w:val="24"/>
                <w:lang w:val="en-GB" w:eastAsia="en-GB"/>
              </w:rPr>
              <w:t xml:space="preserve"> and legislation on </w:t>
            </w:r>
            <w:r w:rsidR="00D317A0">
              <w:rPr>
                <w:rFonts w:asciiTheme="majorHAnsi" w:hAnsiTheme="majorHAnsi" w:cs="Cambria"/>
                <w:b w:val="0"/>
                <w:bCs w:val="0"/>
                <w:color w:val="000000"/>
                <w:sz w:val="24"/>
                <w:szCs w:val="24"/>
                <w:lang w:val="en-GB" w:eastAsia="en-GB"/>
              </w:rPr>
              <w:t>GEWE</w:t>
            </w:r>
            <w:r w:rsidR="00547913">
              <w:rPr>
                <w:rFonts w:asciiTheme="majorHAnsi" w:hAnsiTheme="majorHAnsi" w:cs="Cambria"/>
                <w:b w:val="0"/>
                <w:bCs w:val="0"/>
                <w:color w:val="000000"/>
                <w:sz w:val="24"/>
                <w:szCs w:val="24"/>
                <w:lang w:val="en-GB" w:eastAsia="en-GB"/>
              </w:rPr>
              <w:t>.</w:t>
            </w:r>
          </w:p>
          <w:p w14:paraId="71408CC0" w14:textId="1CE33BF8" w:rsidR="0087451C" w:rsidRDefault="0087451C" w:rsidP="0080207E">
            <w:pPr>
              <w:pStyle w:val="HEADLINE3ALL"/>
              <w:numPr>
                <w:ilvl w:val="0"/>
                <w:numId w:val="40"/>
              </w:numPr>
              <w:spacing w:after="100" w:line="240" w:lineRule="auto"/>
              <w:ind w:left="257" w:hanging="257"/>
              <w:contextualSpacing/>
              <w:rPr>
                <w:rFonts w:asciiTheme="majorHAnsi" w:hAnsiTheme="majorHAnsi" w:cs="Cambria"/>
                <w:b w:val="0"/>
                <w:bCs w:val="0"/>
                <w:color w:val="000000"/>
                <w:sz w:val="24"/>
                <w:szCs w:val="24"/>
                <w:lang w:val="en-GB" w:eastAsia="en-GB"/>
              </w:rPr>
            </w:pPr>
            <w:r w:rsidRPr="00CE7A5A">
              <w:rPr>
                <w:rFonts w:asciiTheme="majorHAnsi" w:hAnsiTheme="majorHAnsi" w:cs="Cambria"/>
                <w:b w:val="0"/>
                <w:bCs w:val="0"/>
                <w:color w:val="000000"/>
                <w:sz w:val="24"/>
                <w:szCs w:val="24"/>
                <w:lang w:val="en-GB" w:eastAsia="en-GB"/>
              </w:rPr>
              <w:t>Excellent analytical skills and prior experience of both quantitative and qualitative data analysis</w:t>
            </w:r>
            <w:r w:rsidR="00547913">
              <w:rPr>
                <w:rFonts w:asciiTheme="majorHAnsi" w:hAnsiTheme="majorHAnsi" w:cs="Cambria"/>
                <w:b w:val="0"/>
                <w:bCs w:val="0"/>
                <w:color w:val="000000"/>
                <w:sz w:val="24"/>
                <w:szCs w:val="24"/>
                <w:lang w:val="en-GB" w:eastAsia="en-GB"/>
              </w:rPr>
              <w:t>.</w:t>
            </w:r>
            <w:r w:rsidRPr="00CE7A5A">
              <w:rPr>
                <w:rFonts w:asciiTheme="majorHAnsi" w:hAnsiTheme="majorHAnsi" w:cs="Cambria"/>
                <w:b w:val="0"/>
                <w:bCs w:val="0"/>
                <w:color w:val="000000"/>
                <w:sz w:val="24"/>
                <w:szCs w:val="24"/>
                <w:lang w:val="en-GB" w:eastAsia="en-GB"/>
              </w:rPr>
              <w:t xml:space="preserve"> </w:t>
            </w:r>
          </w:p>
          <w:p w14:paraId="687742F0" w14:textId="309819E6" w:rsidR="00C50827" w:rsidRPr="00CE7A5A" w:rsidRDefault="00C50827" w:rsidP="0080207E">
            <w:pPr>
              <w:pStyle w:val="HEADLINE3ALL"/>
              <w:numPr>
                <w:ilvl w:val="0"/>
                <w:numId w:val="40"/>
              </w:numPr>
              <w:spacing w:after="100" w:line="240" w:lineRule="auto"/>
              <w:ind w:left="257" w:hanging="257"/>
              <w:contextualSpacing/>
              <w:rPr>
                <w:rFonts w:asciiTheme="majorHAnsi" w:hAnsiTheme="majorHAnsi" w:cs="Cambria"/>
                <w:b w:val="0"/>
                <w:bCs w:val="0"/>
                <w:color w:val="000000"/>
                <w:sz w:val="24"/>
                <w:szCs w:val="24"/>
                <w:lang w:val="en-GB" w:eastAsia="en-GB"/>
              </w:rPr>
            </w:pPr>
            <w:r>
              <w:rPr>
                <w:rFonts w:asciiTheme="majorHAnsi" w:hAnsiTheme="majorHAnsi" w:cs="Cambria"/>
                <w:b w:val="0"/>
                <w:bCs w:val="0"/>
                <w:color w:val="000000"/>
                <w:sz w:val="24"/>
                <w:szCs w:val="24"/>
                <w:lang w:val="en-GB" w:eastAsia="en-GB"/>
              </w:rPr>
              <w:t>E</w:t>
            </w:r>
            <w:r w:rsidRPr="00C50827">
              <w:rPr>
                <w:rFonts w:asciiTheme="majorHAnsi" w:hAnsiTheme="majorHAnsi" w:cs="Cambria"/>
                <w:b w:val="0"/>
                <w:bCs w:val="0"/>
                <w:color w:val="000000"/>
                <w:sz w:val="24"/>
                <w:szCs w:val="24"/>
                <w:lang w:val="en-GB" w:eastAsia="en-GB"/>
              </w:rPr>
              <w:t xml:space="preserve">xperience </w:t>
            </w:r>
            <w:r>
              <w:rPr>
                <w:rFonts w:asciiTheme="majorHAnsi" w:hAnsiTheme="majorHAnsi" w:cs="Cambria"/>
                <w:b w:val="0"/>
                <w:bCs w:val="0"/>
                <w:color w:val="000000"/>
                <w:sz w:val="24"/>
                <w:szCs w:val="24"/>
                <w:lang w:val="en-GB" w:eastAsia="en-GB"/>
              </w:rPr>
              <w:t>with r</w:t>
            </w:r>
            <w:r w:rsidRPr="00C50827">
              <w:rPr>
                <w:rFonts w:asciiTheme="majorHAnsi" w:hAnsiTheme="majorHAnsi" w:cs="Cambria"/>
                <w:b w:val="0"/>
                <w:bCs w:val="0"/>
                <w:color w:val="000000"/>
                <w:sz w:val="24"/>
                <w:szCs w:val="24"/>
                <w:lang w:val="en-GB" w:eastAsia="en-GB"/>
              </w:rPr>
              <w:t>emote research and in emergency contexts</w:t>
            </w:r>
            <w:r>
              <w:rPr>
                <w:rFonts w:asciiTheme="majorHAnsi" w:hAnsiTheme="majorHAnsi" w:cs="Cambria"/>
                <w:b w:val="0"/>
                <w:bCs w:val="0"/>
                <w:color w:val="000000"/>
                <w:sz w:val="24"/>
                <w:szCs w:val="24"/>
                <w:lang w:val="en-GB" w:eastAsia="en-GB"/>
              </w:rPr>
              <w:t xml:space="preserve"> </w:t>
            </w:r>
            <w:r w:rsidRPr="00CE7A5A">
              <w:rPr>
                <w:rFonts w:asciiTheme="majorHAnsi" w:hAnsiTheme="majorHAnsi" w:cs="Cambria"/>
                <w:b w:val="0"/>
                <w:bCs w:val="0"/>
                <w:color w:val="000000"/>
                <w:sz w:val="24"/>
                <w:szCs w:val="24"/>
                <w:lang w:val="en-GB" w:eastAsia="en-GB"/>
              </w:rPr>
              <w:t>is a strong asset</w:t>
            </w:r>
            <w:r w:rsidR="00547913">
              <w:rPr>
                <w:rFonts w:asciiTheme="majorHAnsi" w:hAnsiTheme="majorHAnsi" w:cs="Cambria"/>
                <w:b w:val="0"/>
                <w:bCs w:val="0"/>
                <w:color w:val="000000"/>
                <w:sz w:val="24"/>
                <w:szCs w:val="24"/>
                <w:lang w:val="en-GB" w:eastAsia="en-GB"/>
              </w:rPr>
              <w:t>.</w:t>
            </w:r>
          </w:p>
          <w:p w14:paraId="0EAB0488" w14:textId="60B19336" w:rsidR="005653A0" w:rsidRPr="00C50827" w:rsidRDefault="0087451C" w:rsidP="0080207E">
            <w:pPr>
              <w:pStyle w:val="HEADLINE3ALL"/>
              <w:numPr>
                <w:ilvl w:val="0"/>
                <w:numId w:val="40"/>
              </w:numPr>
              <w:spacing w:after="100" w:line="240" w:lineRule="auto"/>
              <w:ind w:left="257" w:hanging="257"/>
              <w:contextualSpacing/>
              <w:rPr>
                <w:rFonts w:asciiTheme="majorHAnsi" w:hAnsiTheme="majorHAnsi" w:cs="Cambria"/>
                <w:b w:val="0"/>
                <w:bCs w:val="0"/>
                <w:color w:val="000000"/>
                <w:sz w:val="24"/>
                <w:szCs w:val="24"/>
                <w:lang w:val="en-GB" w:eastAsia="en-GB"/>
              </w:rPr>
            </w:pPr>
            <w:r w:rsidRPr="00CE7A5A">
              <w:rPr>
                <w:rFonts w:asciiTheme="majorHAnsi" w:hAnsiTheme="majorHAnsi" w:cs="Cambria"/>
                <w:b w:val="0"/>
                <w:bCs w:val="0"/>
                <w:color w:val="000000"/>
                <w:sz w:val="24"/>
                <w:szCs w:val="24"/>
                <w:lang w:val="en-GB" w:eastAsia="en-GB"/>
              </w:rPr>
              <w:t>Fluent in English</w:t>
            </w:r>
            <w:r w:rsidR="00944FDA">
              <w:rPr>
                <w:rFonts w:asciiTheme="majorHAnsi" w:hAnsiTheme="majorHAnsi" w:cs="Cambria"/>
                <w:b w:val="0"/>
                <w:bCs w:val="0"/>
                <w:color w:val="000000"/>
                <w:sz w:val="24"/>
                <w:szCs w:val="24"/>
                <w:lang w:val="en-GB" w:eastAsia="en-GB"/>
              </w:rPr>
              <w:t xml:space="preserve"> and knowledge of Portuguese</w:t>
            </w:r>
            <w:r w:rsidR="00D317A0">
              <w:rPr>
                <w:rFonts w:asciiTheme="majorHAnsi" w:hAnsiTheme="majorHAnsi" w:cs="Cambria"/>
                <w:b w:val="0"/>
                <w:bCs w:val="0"/>
                <w:color w:val="000000"/>
                <w:sz w:val="24"/>
                <w:szCs w:val="24"/>
                <w:lang w:val="en-GB" w:eastAsia="en-GB"/>
              </w:rPr>
              <w:t>;</w:t>
            </w:r>
            <w:r w:rsidRPr="00CE7A5A">
              <w:rPr>
                <w:rFonts w:asciiTheme="majorHAnsi" w:hAnsiTheme="majorHAnsi" w:cs="Cambria"/>
                <w:b w:val="0"/>
                <w:bCs w:val="0"/>
                <w:color w:val="000000"/>
                <w:sz w:val="24"/>
                <w:szCs w:val="24"/>
                <w:lang w:val="en-GB" w:eastAsia="en-GB"/>
              </w:rPr>
              <w:t xml:space="preserve"> </w:t>
            </w:r>
          </w:p>
        </w:tc>
        <w:tc>
          <w:tcPr>
            <w:tcW w:w="2257" w:type="pct"/>
            <w:vAlign w:val="center"/>
          </w:tcPr>
          <w:p w14:paraId="17E5F2B5" w14:textId="794F31D6" w:rsidR="005653A0" w:rsidRPr="00CE7A5A" w:rsidRDefault="0087451C" w:rsidP="0080207E">
            <w:pPr>
              <w:pStyle w:val="HEADLINE3ALL"/>
              <w:numPr>
                <w:ilvl w:val="0"/>
                <w:numId w:val="40"/>
              </w:numPr>
              <w:spacing w:after="100" w:line="240" w:lineRule="auto"/>
              <w:ind w:left="257" w:hanging="257"/>
              <w:contextualSpacing/>
              <w:rPr>
                <w:rFonts w:asciiTheme="majorHAnsi" w:hAnsiTheme="majorHAnsi" w:cs="Cambria"/>
                <w:b w:val="0"/>
                <w:bCs w:val="0"/>
                <w:color w:val="000000"/>
                <w:sz w:val="24"/>
                <w:szCs w:val="24"/>
                <w:lang w:val="en-GB" w:eastAsia="en-GB"/>
              </w:rPr>
            </w:pPr>
            <w:r w:rsidRPr="00CE7A5A">
              <w:rPr>
                <w:rFonts w:asciiTheme="majorHAnsi" w:hAnsiTheme="majorHAnsi" w:cs="Cambria"/>
                <w:b w:val="0"/>
                <w:bCs w:val="0"/>
                <w:color w:val="000000"/>
                <w:sz w:val="24"/>
                <w:szCs w:val="24"/>
                <w:lang w:val="en-GB" w:eastAsia="en-GB"/>
              </w:rPr>
              <w:t>Sound understanding of social and cultural reality of Mozambique, in particular traditional norms affecting gender equality</w:t>
            </w:r>
            <w:r w:rsidR="00547913">
              <w:rPr>
                <w:rFonts w:asciiTheme="majorHAnsi" w:hAnsiTheme="majorHAnsi" w:cs="Cambria"/>
                <w:b w:val="0"/>
                <w:bCs w:val="0"/>
                <w:color w:val="000000"/>
                <w:sz w:val="24"/>
                <w:szCs w:val="24"/>
                <w:lang w:val="en-GB" w:eastAsia="en-GB"/>
              </w:rPr>
              <w:t>.</w:t>
            </w:r>
          </w:p>
          <w:p w14:paraId="6FDDABD2" w14:textId="6A6D5D2A" w:rsidR="0087451C" w:rsidRPr="00CE7A5A" w:rsidRDefault="0087451C" w:rsidP="0080207E">
            <w:pPr>
              <w:pStyle w:val="HEADLINE3ALL"/>
              <w:numPr>
                <w:ilvl w:val="0"/>
                <w:numId w:val="40"/>
              </w:numPr>
              <w:spacing w:after="100" w:line="240" w:lineRule="auto"/>
              <w:ind w:left="257" w:hanging="257"/>
              <w:contextualSpacing/>
              <w:rPr>
                <w:rFonts w:asciiTheme="majorHAnsi" w:hAnsiTheme="majorHAnsi" w:cs="Cambria"/>
                <w:b w:val="0"/>
                <w:bCs w:val="0"/>
                <w:color w:val="000000"/>
                <w:sz w:val="24"/>
                <w:szCs w:val="24"/>
                <w:lang w:val="en-GB" w:eastAsia="en-GB"/>
              </w:rPr>
            </w:pPr>
            <w:r w:rsidRPr="00CE7A5A">
              <w:rPr>
                <w:rFonts w:asciiTheme="majorHAnsi" w:hAnsiTheme="majorHAnsi" w:cs="Cambria"/>
                <w:b w:val="0"/>
                <w:bCs w:val="0"/>
                <w:color w:val="000000"/>
                <w:sz w:val="24"/>
                <w:szCs w:val="24"/>
                <w:lang w:val="en-GB" w:eastAsia="en-GB"/>
              </w:rPr>
              <w:t>Sound understanding of the functioning of government structures in Mozambique</w:t>
            </w:r>
            <w:r w:rsidR="00547913">
              <w:rPr>
                <w:rFonts w:asciiTheme="majorHAnsi" w:hAnsiTheme="majorHAnsi" w:cs="Cambria"/>
                <w:b w:val="0"/>
                <w:bCs w:val="0"/>
                <w:color w:val="000000"/>
                <w:sz w:val="24"/>
                <w:szCs w:val="24"/>
                <w:lang w:val="en-GB" w:eastAsia="en-GB"/>
              </w:rPr>
              <w:t>.</w:t>
            </w:r>
          </w:p>
          <w:p w14:paraId="26157A7F" w14:textId="3F925D13" w:rsidR="0087451C" w:rsidRPr="00CE7A5A" w:rsidRDefault="0087451C" w:rsidP="0080207E">
            <w:pPr>
              <w:pStyle w:val="HEADLINE3ALL"/>
              <w:numPr>
                <w:ilvl w:val="0"/>
                <w:numId w:val="40"/>
              </w:numPr>
              <w:spacing w:after="100" w:line="240" w:lineRule="auto"/>
              <w:ind w:left="257" w:hanging="257"/>
              <w:contextualSpacing/>
              <w:rPr>
                <w:rFonts w:asciiTheme="majorHAnsi" w:hAnsiTheme="majorHAnsi" w:cs="Cambria"/>
                <w:b w:val="0"/>
                <w:bCs w:val="0"/>
                <w:color w:val="000000"/>
                <w:sz w:val="24"/>
                <w:szCs w:val="24"/>
                <w:lang w:val="en-GB" w:eastAsia="en-GB"/>
              </w:rPr>
            </w:pPr>
            <w:r w:rsidRPr="00CE7A5A">
              <w:rPr>
                <w:rFonts w:asciiTheme="majorHAnsi" w:hAnsiTheme="majorHAnsi" w:cs="Cambria"/>
                <w:b w:val="0"/>
                <w:bCs w:val="0"/>
                <w:color w:val="000000"/>
                <w:sz w:val="24"/>
                <w:szCs w:val="24"/>
                <w:lang w:val="en-GB" w:eastAsia="en-GB"/>
              </w:rPr>
              <w:t xml:space="preserve">Knowledge of the national gender machinery, women’s organizations, </w:t>
            </w:r>
            <w:r w:rsidR="00547913" w:rsidRPr="00CE7A5A">
              <w:rPr>
                <w:rFonts w:asciiTheme="majorHAnsi" w:hAnsiTheme="majorHAnsi" w:cs="Cambria"/>
                <w:b w:val="0"/>
                <w:bCs w:val="0"/>
                <w:color w:val="000000"/>
                <w:sz w:val="24"/>
                <w:szCs w:val="24"/>
                <w:lang w:val="en-GB" w:eastAsia="en-GB"/>
              </w:rPr>
              <w:t>policies,</w:t>
            </w:r>
            <w:r w:rsidRPr="00CE7A5A">
              <w:rPr>
                <w:rFonts w:asciiTheme="majorHAnsi" w:hAnsiTheme="majorHAnsi" w:cs="Cambria"/>
                <w:b w:val="0"/>
                <w:bCs w:val="0"/>
                <w:color w:val="000000"/>
                <w:sz w:val="24"/>
                <w:szCs w:val="24"/>
                <w:lang w:val="en-GB" w:eastAsia="en-GB"/>
              </w:rPr>
              <w:t xml:space="preserve"> and legislation on </w:t>
            </w:r>
            <w:r w:rsidR="00D317A0">
              <w:rPr>
                <w:rFonts w:asciiTheme="majorHAnsi" w:hAnsiTheme="majorHAnsi" w:cs="Cambria"/>
                <w:b w:val="0"/>
                <w:bCs w:val="0"/>
                <w:color w:val="000000"/>
                <w:sz w:val="24"/>
                <w:szCs w:val="24"/>
                <w:lang w:val="en-GB" w:eastAsia="en-GB"/>
              </w:rPr>
              <w:t>GEWE</w:t>
            </w:r>
            <w:r w:rsidR="00547913">
              <w:rPr>
                <w:rFonts w:asciiTheme="majorHAnsi" w:hAnsiTheme="majorHAnsi" w:cs="Cambria"/>
                <w:b w:val="0"/>
                <w:bCs w:val="0"/>
                <w:color w:val="000000"/>
                <w:sz w:val="24"/>
                <w:szCs w:val="24"/>
                <w:lang w:val="en-GB" w:eastAsia="en-GB"/>
              </w:rPr>
              <w:t>.</w:t>
            </w:r>
          </w:p>
          <w:p w14:paraId="2109207F" w14:textId="5BA6F073" w:rsidR="0087451C" w:rsidRDefault="0087451C" w:rsidP="0080207E">
            <w:pPr>
              <w:pStyle w:val="HEADLINE3ALL"/>
              <w:numPr>
                <w:ilvl w:val="0"/>
                <w:numId w:val="40"/>
              </w:numPr>
              <w:spacing w:after="100" w:line="240" w:lineRule="auto"/>
              <w:ind w:left="257" w:hanging="257"/>
              <w:contextualSpacing/>
              <w:rPr>
                <w:rFonts w:asciiTheme="majorHAnsi" w:hAnsiTheme="majorHAnsi" w:cs="Cambria"/>
                <w:b w:val="0"/>
                <w:bCs w:val="0"/>
                <w:color w:val="000000"/>
                <w:sz w:val="24"/>
                <w:szCs w:val="24"/>
                <w:lang w:val="en-GB" w:eastAsia="en-GB"/>
              </w:rPr>
            </w:pPr>
            <w:r w:rsidRPr="00CE7A5A">
              <w:rPr>
                <w:rFonts w:asciiTheme="majorHAnsi" w:hAnsiTheme="majorHAnsi" w:cs="Cambria"/>
                <w:b w:val="0"/>
                <w:bCs w:val="0"/>
                <w:color w:val="000000"/>
                <w:sz w:val="24"/>
                <w:szCs w:val="24"/>
                <w:lang w:val="en-GB" w:eastAsia="en-GB"/>
              </w:rPr>
              <w:t>Excellent analytical skills and prior experience of both quantitative and qualitative data analysis</w:t>
            </w:r>
            <w:r w:rsidR="00547913">
              <w:rPr>
                <w:rFonts w:asciiTheme="majorHAnsi" w:hAnsiTheme="majorHAnsi" w:cs="Cambria"/>
                <w:b w:val="0"/>
                <w:bCs w:val="0"/>
                <w:color w:val="000000"/>
                <w:sz w:val="24"/>
                <w:szCs w:val="24"/>
                <w:lang w:val="en-GB" w:eastAsia="en-GB"/>
              </w:rPr>
              <w:t>.</w:t>
            </w:r>
            <w:r w:rsidRPr="00CE7A5A">
              <w:rPr>
                <w:rFonts w:asciiTheme="majorHAnsi" w:hAnsiTheme="majorHAnsi" w:cs="Cambria"/>
                <w:b w:val="0"/>
                <w:bCs w:val="0"/>
                <w:color w:val="000000"/>
                <w:sz w:val="24"/>
                <w:szCs w:val="24"/>
                <w:lang w:val="en-GB" w:eastAsia="en-GB"/>
              </w:rPr>
              <w:t xml:space="preserve"> </w:t>
            </w:r>
          </w:p>
          <w:p w14:paraId="4D46B033" w14:textId="1B133847" w:rsidR="00C50827" w:rsidRPr="00CE7A5A" w:rsidRDefault="00C50827" w:rsidP="0080207E">
            <w:pPr>
              <w:pStyle w:val="HEADLINE3ALL"/>
              <w:numPr>
                <w:ilvl w:val="0"/>
                <w:numId w:val="40"/>
              </w:numPr>
              <w:spacing w:after="100" w:line="240" w:lineRule="auto"/>
              <w:ind w:left="257" w:hanging="257"/>
              <w:contextualSpacing/>
              <w:rPr>
                <w:rFonts w:asciiTheme="majorHAnsi" w:hAnsiTheme="majorHAnsi" w:cs="Cambria"/>
                <w:b w:val="0"/>
                <w:bCs w:val="0"/>
                <w:color w:val="000000"/>
                <w:sz w:val="24"/>
                <w:szCs w:val="24"/>
                <w:lang w:val="en-GB" w:eastAsia="en-GB"/>
              </w:rPr>
            </w:pPr>
            <w:r>
              <w:rPr>
                <w:rFonts w:asciiTheme="majorHAnsi" w:hAnsiTheme="majorHAnsi" w:cs="Cambria"/>
                <w:b w:val="0"/>
                <w:bCs w:val="0"/>
                <w:color w:val="000000"/>
                <w:sz w:val="24"/>
                <w:szCs w:val="24"/>
                <w:lang w:val="en-GB" w:eastAsia="en-GB"/>
              </w:rPr>
              <w:t>E</w:t>
            </w:r>
            <w:r w:rsidRPr="00C50827">
              <w:rPr>
                <w:rFonts w:asciiTheme="majorHAnsi" w:hAnsiTheme="majorHAnsi" w:cs="Cambria"/>
                <w:b w:val="0"/>
                <w:bCs w:val="0"/>
                <w:color w:val="000000"/>
                <w:sz w:val="24"/>
                <w:szCs w:val="24"/>
                <w:lang w:val="en-GB" w:eastAsia="en-GB"/>
              </w:rPr>
              <w:t xml:space="preserve">xperience </w:t>
            </w:r>
            <w:r>
              <w:rPr>
                <w:rFonts w:asciiTheme="majorHAnsi" w:hAnsiTheme="majorHAnsi" w:cs="Cambria"/>
                <w:b w:val="0"/>
                <w:bCs w:val="0"/>
                <w:color w:val="000000"/>
                <w:sz w:val="24"/>
                <w:szCs w:val="24"/>
                <w:lang w:val="en-GB" w:eastAsia="en-GB"/>
              </w:rPr>
              <w:t>with r</w:t>
            </w:r>
            <w:r w:rsidRPr="00C50827">
              <w:rPr>
                <w:rFonts w:asciiTheme="majorHAnsi" w:hAnsiTheme="majorHAnsi" w:cs="Cambria"/>
                <w:b w:val="0"/>
                <w:bCs w:val="0"/>
                <w:color w:val="000000"/>
                <w:sz w:val="24"/>
                <w:szCs w:val="24"/>
                <w:lang w:val="en-GB" w:eastAsia="en-GB"/>
              </w:rPr>
              <w:t>emote research and in emergency contexts</w:t>
            </w:r>
            <w:r>
              <w:rPr>
                <w:rFonts w:asciiTheme="majorHAnsi" w:hAnsiTheme="majorHAnsi" w:cs="Cambria"/>
                <w:b w:val="0"/>
                <w:bCs w:val="0"/>
                <w:color w:val="000000"/>
                <w:sz w:val="24"/>
                <w:szCs w:val="24"/>
                <w:lang w:val="en-GB" w:eastAsia="en-GB"/>
              </w:rPr>
              <w:t xml:space="preserve"> </w:t>
            </w:r>
            <w:r w:rsidRPr="00CE7A5A">
              <w:rPr>
                <w:rFonts w:asciiTheme="majorHAnsi" w:hAnsiTheme="majorHAnsi" w:cs="Cambria"/>
                <w:b w:val="0"/>
                <w:bCs w:val="0"/>
                <w:color w:val="000000"/>
                <w:sz w:val="24"/>
                <w:szCs w:val="24"/>
                <w:lang w:val="en-GB" w:eastAsia="en-GB"/>
              </w:rPr>
              <w:t>is a strong asset</w:t>
            </w:r>
            <w:r w:rsidR="00547913">
              <w:rPr>
                <w:rFonts w:asciiTheme="majorHAnsi" w:hAnsiTheme="majorHAnsi" w:cs="Cambria"/>
                <w:b w:val="0"/>
                <w:bCs w:val="0"/>
                <w:color w:val="000000"/>
                <w:sz w:val="24"/>
                <w:szCs w:val="24"/>
                <w:lang w:val="en-GB" w:eastAsia="en-GB"/>
              </w:rPr>
              <w:t>.</w:t>
            </w:r>
          </w:p>
          <w:p w14:paraId="69047544" w14:textId="276B9364" w:rsidR="0087451C" w:rsidRPr="00CE7A5A" w:rsidRDefault="0087451C" w:rsidP="0080207E">
            <w:pPr>
              <w:pStyle w:val="HEADLINE3ALL"/>
              <w:numPr>
                <w:ilvl w:val="0"/>
                <w:numId w:val="40"/>
              </w:numPr>
              <w:spacing w:after="100" w:line="240" w:lineRule="auto"/>
              <w:ind w:left="257" w:hanging="257"/>
              <w:contextualSpacing/>
              <w:rPr>
                <w:rFonts w:asciiTheme="majorHAnsi" w:hAnsiTheme="majorHAnsi" w:cs="Cambria"/>
                <w:b w:val="0"/>
                <w:bCs w:val="0"/>
                <w:color w:val="000000"/>
                <w:sz w:val="24"/>
                <w:szCs w:val="24"/>
                <w:lang w:val="en-GB" w:eastAsia="en-GB"/>
              </w:rPr>
            </w:pPr>
            <w:r w:rsidRPr="00CE7A5A">
              <w:rPr>
                <w:rFonts w:asciiTheme="majorHAnsi" w:hAnsiTheme="majorHAnsi" w:cs="Cambria"/>
                <w:b w:val="0"/>
                <w:bCs w:val="0"/>
                <w:color w:val="000000"/>
                <w:sz w:val="24"/>
                <w:szCs w:val="24"/>
                <w:lang w:val="en-GB" w:eastAsia="en-GB"/>
              </w:rPr>
              <w:t>Fluent in Portuguese and good knowledge of English</w:t>
            </w:r>
            <w:r w:rsidR="00547913">
              <w:rPr>
                <w:rFonts w:asciiTheme="majorHAnsi" w:hAnsiTheme="majorHAnsi" w:cs="Cambria"/>
                <w:b w:val="0"/>
                <w:bCs w:val="0"/>
                <w:color w:val="000000"/>
                <w:sz w:val="24"/>
                <w:szCs w:val="24"/>
                <w:lang w:val="en-GB" w:eastAsia="en-GB"/>
              </w:rPr>
              <w:t>.</w:t>
            </w:r>
            <w:r w:rsidRPr="00CE7A5A">
              <w:rPr>
                <w:rFonts w:asciiTheme="majorHAnsi" w:hAnsiTheme="majorHAnsi" w:cs="Cambria"/>
                <w:b w:val="0"/>
                <w:bCs w:val="0"/>
                <w:color w:val="000000"/>
                <w:sz w:val="24"/>
                <w:szCs w:val="24"/>
                <w:lang w:val="en-GB" w:eastAsia="en-GB"/>
              </w:rPr>
              <w:t xml:space="preserve"> </w:t>
            </w:r>
          </w:p>
          <w:p w14:paraId="51D996F8" w14:textId="53C8F945" w:rsidR="0087451C" w:rsidRPr="00CE7A5A" w:rsidRDefault="0087451C" w:rsidP="0080207E">
            <w:pPr>
              <w:pStyle w:val="HEADLINE3ALL"/>
              <w:numPr>
                <w:ilvl w:val="0"/>
                <w:numId w:val="40"/>
              </w:numPr>
              <w:spacing w:after="100" w:line="240" w:lineRule="auto"/>
              <w:ind w:left="257" w:hanging="257"/>
              <w:contextualSpacing/>
              <w:rPr>
                <w:rFonts w:asciiTheme="majorHAnsi" w:hAnsiTheme="majorHAnsi" w:cs="Cambria"/>
                <w:b w:val="0"/>
                <w:bCs w:val="0"/>
                <w:color w:val="000000"/>
                <w:sz w:val="24"/>
                <w:szCs w:val="24"/>
                <w:lang w:val="en-GB" w:eastAsia="en-GB"/>
              </w:rPr>
            </w:pPr>
            <w:r w:rsidRPr="00CE7A5A">
              <w:rPr>
                <w:rFonts w:asciiTheme="majorHAnsi" w:hAnsiTheme="majorHAnsi" w:cs="Cambria"/>
                <w:b w:val="0"/>
                <w:bCs w:val="0"/>
                <w:color w:val="000000"/>
                <w:sz w:val="24"/>
                <w:szCs w:val="24"/>
                <w:lang w:val="en-GB" w:eastAsia="en-GB"/>
              </w:rPr>
              <w:t xml:space="preserve">Knowledge of </w:t>
            </w:r>
            <w:r w:rsidR="00D317A0">
              <w:rPr>
                <w:rFonts w:asciiTheme="majorHAnsi" w:hAnsiTheme="majorHAnsi" w:cs="Cambria"/>
                <w:b w:val="0"/>
                <w:bCs w:val="0"/>
                <w:color w:val="000000"/>
                <w:sz w:val="24"/>
                <w:szCs w:val="24"/>
                <w:lang w:val="en-GB" w:eastAsia="en-GB"/>
              </w:rPr>
              <w:t>local languages in Mozambique</w:t>
            </w:r>
            <w:r w:rsidRPr="00CE7A5A">
              <w:rPr>
                <w:rFonts w:asciiTheme="majorHAnsi" w:hAnsiTheme="majorHAnsi" w:cs="Cambria"/>
                <w:b w:val="0"/>
                <w:bCs w:val="0"/>
                <w:color w:val="000000"/>
                <w:sz w:val="24"/>
                <w:szCs w:val="24"/>
                <w:lang w:val="en-GB" w:eastAsia="en-GB"/>
              </w:rPr>
              <w:t xml:space="preserve"> is a strong asset.</w:t>
            </w:r>
          </w:p>
        </w:tc>
      </w:tr>
      <w:tr w:rsidR="00BB30AF" w:rsidRPr="00CE7A5A" w14:paraId="51B5256D" w14:textId="77777777" w:rsidTr="0080207E">
        <w:tc>
          <w:tcPr>
            <w:tcW w:w="807" w:type="pct"/>
            <w:vAlign w:val="center"/>
          </w:tcPr>
          <w:p w14:paraId="56B9C424" w14:textId="77777777" w:rsidR="0087451C" w:rsidRPr="00CE7A5A" w:rsidRDefault="0087451C" w:rsidP="007547E1">
            <w:pPr>
              <w:spacing w:after="100" w:line="240" w:lineRule="auto"/>
              <w:contextualSpacing/>
              <w:rPr>
                <w:rFonts w:asciiTheme="majorHAnsi" w:hAnsiTheme="majorHAnsi"/>
                <w:b/>
                <w:bCs/>
                <w:lang w:val="en-GB" w:eastAsia="en-GB"/>
              </w:rPr>
            </w:pPr>
            <w:r w:rsidRPr="00CE7A5A">
              <w:rPr>
                <w:rFonts w:asciiTheme="majorHAnsi" w:hAnsiTheme="majorHAnsi"/>
                <w:b/>
                <w:lang w:val="en-GB"/>
              </w:rPr>
              <w:t>Competencies and Success Critical Factors</w:t>
            </w:r>
          </w:p>
          <w:p w14:paraId="05C7319A" w14:textId="77777777" w:rsidR="0087451C" w:rsidRPr="00CE7A5A" w:rsidRDefault="0087451C" w:rsidP="007547E1">
            <w:pPr>
              <w:pStyle w:val="HEADLINE3ALL"/>
              <w:spacing w:after="100" w:line="240" w:lineRule="auto"/>
              <w:contextualSpacing/>
              <w:jc w:val="left"/>
              <w:rPr>
                <w:rFonts w:asciiTheme="majorHAnsi" w:hAnsiTheme="majorHAnsi"/>
                <w:color w:val="212121"/>
                <w:sz w:val="24"/>
                <w:szCs w:val="24"/>
                <w:lang w:val="en-GB"/>
              </w:rPr>
            </w:pPr>
          </w:p>
        </w:tc>
        <w:tc>
          <w:tcPr>
            <w:tcW w:w="4193" w:type="pct"/>
            <w:gridSpan w:val="2"/>
            <w:vAlign w:val="center"/>
          </w:tcPr>
          <w:p w14:paraId="00ABC6EA" w14:textId="77777777" w:rsidR="0087451C" w:rsidRPr="00CE7A5A" w:rsidRDefault="0087451C" w:rsidP="0080207E">
            <w:pPr>
              <w:spacing w:after="100" w:line="240" w:lineRule="auto"/>
              <w:contextualSpacing/>
              <w:jc w:val="both"/>
              <w:rPr>
                <w:rFonts w:asciiTheme="majorHAnsi" w:hAnsiTheme="majorHAnsi"/>
                <w:i/>
                <w:u w:val="single"/>
                <w:lang w:val="en-GB"/>
              </w:rPr>
            </w:pPr>
            <w:r w:rsidRPr="00CE7A5A">
              <w:rPr>
                <w:rFonts w:asciiTheme="majorHAnsi" w:hAnsiTheme="majorHAnsi"/>
                <w:i/>
                <w:u w:val="single"/>
                <w:lang w:val="en-GB"/>
              </w:rPr>
              <w:t>Corporate Competences and Ethics</w:t>
            </w:r>
          </w:p>
          <w:p w14:paraId="58FAAC30" w14:textId="1C22A63F" w:rsidR="0087451C" w:rsidRPr="00CE7A5A" w:rsidRDefault="0087451C" w:rsidP="0080207E">
            <w:pPr>
              <w:widowControl/>
              <w:numPr>
                <w:ilvl w:val="0"/>
                <w:numId w:val="9"/>
              </w:numPr>
              <w:autoSpaceDE/>
              <w:autoSpaceDN/>
              <w:adjustRightInd/>
              <w:spacing w:after="100" w:line="240" w:lineRule="auto"/>
              <w:contextualSpacing/>
              <w:jc w:val="both"/>
              <w:textAlignment w:val="auto"/>
              <w:rPr>
                <w:rFonts w:asciiTheme="majorHAnsi" w:hAnsiTheme="majorHAnsi"/>
                <w:b/>
                <w:i/>
                <w:u w:val="single"/>
                <w:lang w:val="en-GB"/>
              </w:rPr>
            </w:pPr>
            <w:r w:rsidRPr="00CE7A5A">
              <w:rPr>
                <w:rFonts w:asciiTheme="majorHAnsi" w:hAnsiTheme="majorHAnsi"/>
                <w:lang w:val="en-GB"/>
              </w:rPr>
              <w:t xml:space="preserve">Demonstrate integrity, </w:t>
            </w:r>
            <w:r w:rsidR="00547913" w:rsidRPr="00CE7A5A">
              <w:rPr>
                <w:rFonts w:asciiTheme="majorHAnsi" w:hAnsiTheme="majorHAnsi"/>
                <w:lang w:val="en-GB"/>
              </w:rPr>
              <w:t>values,</w:t>
            </w:r>
            <w:r w:rsidRPr="00CE7A5A">
              <w:rPr>
                <w:rFonts w:asciiTheme="majorHAnsi" w:hAnsiTheme="majorHAnsi"/>
                <w:lang w:val="en-GB"/>
              </w:rPr>
              <w:t xml:space="preserve"> and ethics in accordance </w:t>
            </w:r>
            <w:r w:rsidR="00547913" w:rsidRPr="00CE7A5A">
              <w:rPr>
                <w:rFonts w:asciiTheme="majorHAnsi" w:hAnsiTheme="majorHAnsi"/>
                <w:lang w:val="en-GB"/>
              </w:rPr>
              <w:t>with</w:t>
            </w:r>
            <w:r w:rsidRPr="00CE7A5A">
              <w:rPr>
                <w:rFonts w:asciiTheme="majorHAnsi" w:hAnsiTheme="majorHAnsi"/>
                <w:lang w:val="en-GB"/>
              </w:rPr>
              <w:t xml:space="preserve"> UN Women norms</w:t>
            </w:r>
            <w:r w:rsidR="00547913">
              <w:rPr>
                <w:rFonts w:asciiTheme="majorHAnsi" w:hAnsiTheme="majorHAnsi"/>
                <w:lang w:val="en-GB"/>
              </w:rPr>
              <w:t>.</w:t>
            </w:r>
          </w:p>
          <w:p w14:paraId="23AC9B96" w14:textId="2FF97C2F" w:rsidR="0087451C" w:rsidRPr="00CE7A5A" w:rsidRDefault="0087451C" w:rsidP="0080207E">
            <w:pPr>
              <w:widowControl/>
              <w:numPr>
                <w:ilvl w:val="0"/>
                <w:numId w:val="9"/>
              </w:numPr>
              <w:autoSpaceDE/>
              <w:autoSpaceDN/>
              <w:adjustRightInd/>
              <w:spacing w:after="100" w:line="240" w:lineRule="auto"/>
              <w:contextualSpacing/>
              <w:jc w:val="both"/>
              <w:textAlignment w:val="auto"/>
              <w:rPr>
                <w:rFonts w:asciiTheme="majorHAnsi" w:hAnsiTheme="majorHAnsi"/>
                <w:b/>
                <w:i/>
                <w:u w:val="single"/>
                <w:lang w:val="en-GB"/>
              </w:rPr>
            </w:pPr>
            <w:r w:rsidRPr="00CE7A5A">
              <w:rPr>
                <w:rFonts w:asciiTheme="majorHAnsi" w:hAnsiTheme="majorHAnsi"/>
                <w:lang w:val="en-GB"/>
              </w:rPr>
              <w:t xml:space="preserve">Promote the vision, </w:t>
            </w:r>
            <w:r w:rsidR="00547913" w:rsidRPr="00CE7A5A">
              <w:rPr>
                <w:rFonts w:asciiTheme="majorHAnsi" w:hAnsiTheme="majorHAnsi"/>
                <w:lang w:val="en-GB"/>
              </w:rPr>
              <w:t>mission,</w:t>
            </w:r>
            <w:r w:rsidRPr="00CE7A5A">
              <w:rPr>
                <w:rFonts w:asciiTheme="majorHAnsi" w:hAnsiTheme="majorHAnsi"/>
                <w:lang w:val="en-GB"/>
              </w:rPr>
              <w:t xml:space="preserve"> and strategic objectives of UN Women</w:t>
            </w:r>
            <w:r w:rsidR="00547913">
              <w:rPr>
                <w:rFonts w:asciiTheme="majorHAnsi" w:hAnsiTheme="majorHAnsi"/>
                <w:lang w:val="en-GB"/>
              </w:rPr>
              <w:t>.</w:t>
            </w:r>
          </w:p>
          <w:p w14:paraId="2FD988E2" w14:textId="164F31F6" w:rsidR="0087451C" w:rsidRPr="00CE7A5A" w:rsidRDefault="0087451C" w:rsidP="0080207E">
            <w:pPr>
              <w:widowControl/>
              <w:numPr>
                <w:ilvl w:val="0"/>
                <w:numId w:val="9"/>
              </w:numPr>
              <w:autoSpaceDE/>
              <w:autoSpaceDN/>
              <w:adjustRightInd/>
              <w:spacing w:after="100" w:line="240" w:lineRule="auto"/>
              <w:contextualSpacing/>
              <w:jc w:val="both"/>
              <w:textAlignment w:val="auto"/>
              <w:rPr>
                <w:rFonts w:asciiTheme="majorHAnsi" w:hAnsiTheme="majorHAnsi"/>
                <w:b/>
                <w:i/>
                <w:u w:val="single"/>
                <w:lang w:val="en-GB"/>
              </w:rPr>
            </w:pPr>
            <w:r w:rsidRPr="00CE7A5A">
              <w:rPr>
                <w:rFonts w:asciiTheme="majorHAnsi" w:hAnsiTheme="majorHAnsi"/>
                <w:lang w:val="en-GB"/>
              </w:rPr>
              <w:t xml:space="preserve">Show respect regardless the race/colour, sex, religion, </w:t>
            </w:r>
            <w:r w:rsidR="00547913" w:rsidRPr="00CE7A5A">
              <w:rPr>
                <w:rFonts w:asciiTheme="majorHAnsi" w:hAnsiTheme="majorHAnsi"/>
                <w:lang w:val="en-GB"/>
              </w:rPr>
              <w:t>nationality,</w:t>
            </w:r>
            <w:r w:rsidRPr="00CE7A5A">
              <w:rPr>
                <w:rFonts w:asciiTheme="majorHAnsi" w:hAnsiTheme="majorHAnsi"/>
                <w:lang w:val="en-GB"/>
              </w:rPr>
              <w:t xml:space="preserve"> and age as well as be sensible to cultural adaptation capacity; and</w:t>
            </w:r>
          </w:p>
          <w:p w14:paraId="47651334" w14:textId="77777777" w:rsidR="0087451C" w:rsidRPr="00CE7A5A" w:rsidRDefault="0087451C" w:rsidP="0080207E">
            <w:pPr>
              <w:widowControl/>
              <w:numPr>
                <w:ilvl w:val="0"/>
                <w:numId w:val="9"/>
              </w:numPr>
              <w:autoSpaceDE/>
              <w:autoSpaceDN/>
              <w:adjustRightInd/>
              <w:spacing w:after="100" w:line="240" w:lineRule="auto"/>
              <w:contextualSpacing/>
              <w:jc w:val="both"/>
              <w:textAlignment w:val="auto"/>
              <w:rPr>
                <w:rFonts w:asciiTheme="majorHAnsi" w:hAnsiTheme="majorHAnsi"/>
                <w:b/>
                <w:i/>
                <w:u w:val="single"/>
                <w:lang w:val="en-GB"/>
              </w:rPr>
            </w:pPr>
            <w:r w:rsidRPr="00CE7A5A">
              <w:rPr>
                <w:rFonts w:asciiTheme="majorHAnsi" w:hAnsiTheme="majorHAnsi"/>
                <w:lang w:val="en-GB"/>
              </w:rPr>
              <w:t>Evaluators are expected to have personal and professional integrity and abided by the UNEG Ethical Guidelines for Evaluation and the UNEG Code of Conduct for Evaluation in the UN System ensuring that the rights of individuals involved in the evaluation are respected.</w:t>
            </w:r>
          </w:p>
          <w:p w14:paraId="0B9E8836" w14:textId="77777777" w:rsidR="0087451C" w:rsidRPr="00CE7A5A" w:rsidRDefault="0087451C" w:rsidP="0080207E">
            <w:pPr>
              <w:spacing w:after="100" w:line="240" w:lineRule="auto"/>
              <w:contextualSpacing/>
              <w:jc w:val="both"/>
              <w:rPr>
                <w:rFonts w:asciiTheme="majorHAnsi" w:hAnsiTheme="majorHAnsi"/>
                <w:i/>
                <w:u w:val="single"/>
                <w:lang w:val="en-GB"/>
              </w:rPr>
            </w:pPr>
            <w:r w:rsidRPr="00CE7A5A">
              <w:rPr>
                <w:rFonts w:asciiTheme="majorHAnsi" w:hAnsiTheme="majorHAnsi"/>
                <w:i/>
                <w:u w:val="single"/>
                <w:lang w:val="en-GB"/>
              </w:rPr>
              <w:t>Functional Competences</w:t>
            </w:r>
          </w:p>
          <w:p w14:paraId="5BDC3CAF" w14:textId="632AEAA7" w:rsidR="0087451C" w:rsidRPr="00CE7A5A" w:rsidRDefault="0087451C" w:rsidP="0080207E">
            <w:pPr>
              <w:widowControl/>
              <w:numPr>
                <w:ilvl w:val="0"/>
                <w:numId w:val="10"/>
              </w:numPr>
              <w:autoSpaceDE/>
              <w:autoSpaceDN/>
              <w:adjustRightInd/>
              <w:spacing w:after="100" w:line="240" w:lineRule="auto"/>
              <w:contextualSpacing/>
              <w:jc w:val="both"/>
              <w:textAlignment w:val="auto"/>
              <w:rPr>
                <w:rFonts w:asciiTheme="majorHAnsi" w:hAnsiTheme="majorHAnsi"/>
                <w:i/>
                <w:u w:val="single"/>
                <w:lang w:val="en-GB"/>
              </w:rPr>
            </w:pPr>
            <w:r w:rsidRPr="00CE7A5A">
              <w:rPr>
                <w:rFonts w:asciiTheme="majorHAnsi" w:hAnsiTheme="majorHAnsi"/>
                <w:bCs/>
                <w:lang w:val="en-GB"/>
              </w:rPr>
              <w:t>Knowledge of legislation, programme and public policies on gender, women’s economic empowerment, and women’s rights in general in Mozambique</w:t>
            </w:r>
            <w:r w:rsidR="00547913">
              <w:rPr>
                <w:rFonts w:asciiTheme="majorHAnsi" w:hAnsiTheme="majorHAnsi"/>
                <w:bCs/>
                <w:lang w:val="en-GB"/>
              </w:rPr>
              <w:t>.</w:t>
            </w:r>
          </w:p>
          <w:p w14:paraId="2B10E0D7" w14:textId="3E1CA745" w:rsidR="0087451C" w:rsidRPr="00CE7A5A" w:rsidRDefault="0087451C" w:rsidP="0080207E">
            <w:pPr>
              <w:widowControl/>
              <w:numPr>
                <w:ilvl w:val="0"/>
                <w:numId w:val="10"/>
              </w:numPr>
              <w:autoSpaceDE/>
              <w:autoSpaceDN/>
              <w:adjustRightInd/>
              <w:spacing w:after="100" w:line="240" w:lineRule="auto"/>
              <w:contextualSpacing/>
              <w:jc w:val="both"/>
              <w:textAlignment w:val="auto"/>
              <w:rPr>
                <w:rFonts w:asciiTheme="majorHAnsi" w:hAnsiTheme="majorHAnsi"/>
                <w:i/>
                <w:u w:val="single"/>
                <w:lang w:val="en-GB"/>
              </w:rPr>
            </w:pPr>
            <w:r w:rsidRPr="00CE7A5A">
              <w:rPr>
                <w:rFonts w:asciiTheme="majorHAnsi" w:hAnsiTheme="majorHAnsi"/>
                <w:bCs/>
                <w:lang w:val="en-GB"/>
              </w:rPr>
              <w:t>Demonstrated experience in gender and economics related research</w:t>
            </w:r>
            <w:r w:rsidR="00547913">
              <w:rPr>
                <w:rFonts w:asciiTheme="majorHAnsi" w:hAnsiTheme="majorHAnsi"/>
                <w:bCs/>
                <w:lang w:val="en-GB"/>
              </w:rPr>
              <w:t>.</w:t>
            </w:r>
          </w:p>
          <w:p w14:paraId="418E54B9" w14:textId="77777777" w:rsidR="0087451C" w:rsidRPr="00CE7A5A" w:rsidRDefault="0087451C" w:rsidP="0080207E">
            <w:pPr>
              <w:widowControl/>
              <w:numPr>
                <w:ilvl w:val="0"/>
                <w:numId w:val="10"/>
              </w:numPr>
              <w:autoSpaceDE/>
              <w:autoSpaceDN/>
              <w:adjustRightInd/>
              <w:spacing w:after="100" w:line="240" w:lineRule="auto"/>
              <w:contextualSpacing/>
              <w:jc w:val="both"/>
              <w:textAlignment w:val="auto"/>
              <w:rPr>
                <w:rFonts w:asciiTheme="majorHAnsi" w:hAnsiTheme="majorHAnsi"/>
                <w:i/>
                <w:u w:val="single"/>
                <w:lang w:val="en-GB"/>
              </w:rPr>
            </w:pPr>
            <w:r w:rsidRPr="00CE7A5A">
              <w:rPr>
                <w:rFonts w:asciiTheme="majorHAnsi" w:hAnsiTheme="majorHAnsi"/>
                <w:lang w:val="en-GB"/>
              </w:rPr>
              <w:lastRenderedPageBreak/>
              <w:t>Leadership and skills to work with autonomy and initiative; and</w:t>
            </w:r>
          </w:p>
          <w:p w14:paraId="0C551507" w14:textId="77777777" w:rsidR="0087451C" w:rsidRPr="00CE7A5A" w:rsidRDefault="0087451C" w:rsidP="0080207E">
            <w:pPr>
              <w:widowControl/>
              <w:numPr>
                <w:ilvl w:val="0"/>
                <w:numId w:val="10"/>
              </w:numPr>
              <w:autoSpaceDE/>
              <w:autoSpaceDN/>
              <w:adjustRightInd/>
              <w:spacing w:after="100" w:line="240" w:lineRule="auto"/>
              <w:contextualSpacing/>
              <w:jc w:val="both"/>
              <w:textAlignment w:val="auto"/>
              <w:rPr>
                <w:rFonts w:asciiTheme="majorHAnsi" w:hAnsiTheme="majorHAnsi"/>
                <w:i/>
                <w:u w:val="single"/>
                <w:lang w:val="en-GB"/>
              </w:rPr>
            </w:pPr>
            <w:r w:rsidRPr="00CE7A5A">
              <w:rPr>
                <w:rFonts w:asciiTheme="majorHAnsi" w:hAnsiTheme="majorHAnsi"/>
                <w:lang w:val="en-GB"/>
              </w:rPr>
              <w:t>Strong Advocacy skills.</w:t>
            </w:r>
          </w:p>
          <w:p w14:paraId="37145C86" w14:textId="77777777" w:rsidR="0087451C" w:rsidRPr="00CE7A5A" w:rsidRDefault="0087451C" w:rsidP="0080207E">
            <w:pPr>
              <w:spacing w:after="100" w:line="240" w:lineRule="auto"/>
              <w:contextualSpacing/>
              <w:jc w:val="both"/>
              <w:rPr>
                <w:rFonts w:asciiTheme="majorHAnsi" w:hAnsiTheme="majorHAnsi"/>
                <w:i/>
                <w:u w:val="single"/>
                <w:lang w:val="en-GB"/>
              </w:rPr>
            </w:pPr>
            <w:r w:rsidRPr="00CE7A5A">
              <w:rPr>
                <w:rFonts w:asciiTheme="majorHAnsi" w:hAnsiTheme="majorHAnsi"/>
                <w:i/>
                <w:u w:val="single"/>
                <w:lang w:val="en-GB"/>
              </w:rPr>
              <w:t>Managing knowledge and learning</w:t>
            </w:r>
          </w:p>
          <w:p w14:paraId="232E5640" w14:textId="694F675D" w:rsidR="0087451C" w:rsidRPr="00CE7A5A" w:rsidRDefault="0087451C" w:rsidP="0080207E">
            <w:pPr>
              <w:widowControl/>
              <w:numPr>
                <w:ilvl w:val="0"/>
                <w:numId w:val="10"/>
              </w:numPr>
              <w:autoSpaceDE/>
              <w:autoSpaceDN/>
              <w:adjustRightInd/>
              <w:spacing w:after="100" w:line="240" w:lineRule="auto"/>
              <w:contextualSpacing/>
              <w:jc w:val="both"/>
              <w:textAlignment w:val="auto"/>
              <w:rPr>
                <w:rFonts w:asciiTheme="majorHAnsi" w:hAnsiTheme="majorHAnsi"/>
                <w:bCs/>
                <w:lang w:val="en-GB"/>
              </w:rPr>
            </w:pPr>
            <w:r w:rsidRPr="00CE7A5A">
              <w:rPr>
                <w:rFonts w:asciiTheme="majorHAnsi" w:hAnsiTheme="majorHAnsi"/>
                <w:bCs/>
                <w:lang w:val="en-GB"/>
              </w:rPr>
              <w:t>Promote knowledge sharing and a learning culture</w:t>
            </w:r>
            <w:r w:rsidR="00547913">
              <w:rPr>
                <w:rFonts w:asciiTheme="majorHAnsi" w:hAnsiTheme="majorHAnsi"/>
                <w:bCs/>
                <w:lang w:val="en-GB"/>
              </w:rPr>
              <w:t>.</w:t>
            </w:r>
          </w:p>
          <w:p w14:paraId="43AF995C" w14:textId="77777777" w:rsidR="0087451C" w:rsidRPr="00CE7A5A" w:rsidRDefault="0087451C" w:rsidP="0080207E">
            <w:pPr>
              <w:widowControl/>
              <w:numPr>
                <w:ilvl w:val="0"/>
                <w:numId w:val="10"/>
              </w:numPr>
              <w:autoSpaceDE/>
              <w:autoSpaceDN/>
              <w:adjustRightInd/>
              <w:spacing w:after="100" w:line="240" w:lineRule="auto"/>
              <w:contextualSpacing/>
              <w:jc w:val="both"/>
              <w:textAlignment w:val="auto"/>
              <w:rPr>
                <w:rFonts w:asciiTheme="majorHAnsi" w:hAnsiTheme="majorHAnsi"/>
                <w:bCs/>
                <w:lang w:val="en-GB"/>
              </w:rPr>
            </w:pPr>
            <w:r w:rsidRPr="00CE7A5A">
              <w:rPr>
                <w:rFonts w:asciiTheme="majorHAnsi" w:hAnsiTheme="majorHAnsi"/>
                <w:bCs/>
                <w:lang w:val="en-GB"/>
              </w:rPr>
              <w:t>Team working; and</w:t>
            </w:r>
          </w:p>
          <w:p w14:paraId="6F7AB66B" w14:textId="5F9DEF89" w:rsidR="0087451C" w:rsidRPr="00CE7A5A" w:rsidRDefault="0087451C" w:rsidP="0080207E">
            <w:pPr>
              <w:widowControl/>
              <w:numPr>
                <w:ilvl w:val="0"/>
                <w:numId w:val="10"/>
              </w:numPr>
              <w:autoSpaceDE/>
              <w:autoSpaceDN/>
              <w:adjustRightInd/>
              <w:spacing w:after="100" w:line="240" w:lineRule="auto"/>
              <w:contextualSpacing/>
              <w:jc w:val="both"/>
              <w:textAlignment w:val="auto"/>
              <w:rPr>
                <w:rFonts w:asciiTheme="majorHAnsi" w:hAnsiTheme="majorHAnsi"/>
                <w:b/>
                <w:bCs/>
                <w:lang w:val="en-GB" w:eastAsia="en-GB"/>
              </w:rPr>
            </w:pPr>
            <w:r w:rsidRPr="00CE7A5A">
              <w:rPr>
                <w:rFonts w:asciiTheme="majorHAnsi" w:hAnsiTheme="majorHAnsi"/>
                <w:bCs/>
                <w:lang w:val="en-GB"/>
              </w:rPr>
              <w:t>Strong communication</w:t>
            </w:r>
            <w:r w:rsidRPr="00CE7A5A">
              <w:rPr>
                <w:rFonts w:asciiTheme="majorHAnsi" w:hAnsiTheme="majorHAnsi"/>
                <w:lang w:val="en-GB"/>
              </w:rPr>
              <w:t xml:space="preserve"> skills, oral and written in Portuguese and English.</w:t>
            </w:r>
          </w:p>
        </w:tc>
      </w:tr>
    </w:tbl>
    <w:p w14:paraId="3CDD2F5A" w14:textId="0C6E6D5C" w:rsidR="005653A0" w:rsidRPr="00CE7A5A" w:rsidRDefault="005653A0" w:rsidP="007547E1">
      <w:pPr>
        <w:pStyle w:val="HEADLINE3ALL"/>
        <w:spacing w:after="100" w:line="276" w:lineRule="auto"/>
        <w:jc w:val="left"/>
        <w:rPr>
          <w:rFonts w:asciiTheme="majorHAnsi" w:hAnsiTheme="majorHAnsi"/>
          <w:color w:val="212121"/>
          <w:sz w:val="24"/>
          <w:szCs w:val="24"/>
          <w:lang w:val="en-GB"/>
        </w:rPr>
      </w:pPr>
    </w:p>
    <w:p w14:paraId="3D6C998B" w14:textId="455BA718" w:rsidR="00EA4197" w:rsidRPr="00CE7A5A" w:rsidRDefault="00155A39">
      <w:pPr>
        <w:pStyle w:val="HEADLINE3ALL"/>
        <w:spacing w:after="100" w:line="276" w:lineRule="auto"/>
        <w:jc w:val="left"/>
        <w:rPr>
          <w:rFonts w:asciiTheme="majorHAnsi" w:hAnsiTheme="majorHAnsi"/>
          <w:sz w:val="24"/>
          <w:szCs w:val="24"/>
          <w:lang w:val="en-GB"/>
        </w:rPr>
      </w:pPr>
      <w:r w:rsidRPr="00CE7A5A">
        <w:rPr>
          <w:rFonts w:asciiTheme="majorHAnsi" w:hAnsiTheme="majorHAnsi"/>
          <w:sz w:val="24"/>
          <w:szCs w:val="24"/>
          <w:lang w:val="en-GB"/>
        </w:rPr>
        <w:t>X</w:t>
      </w:r>
      <w:r w:rsidR="000B6DA0" w:rsidRPr="00CE7A5A">
        <w:rPr>
          <w:rFonts w:asciiTheme="majorHAnsi" w:hAnsiTheme="majorHAnsi"/>
          <w:sz w:val="24"/>
          <w:szCs w:val="24"/>
          <w:lang w:val="en-GB"/>
        </w:rPr>
        <w:t>I.</w:t>
      </w:r>
      <w:r w:rsidR="00440E2F" w:rsidRPr="00CE7A5A">
        <w:rPr>
          <w:rFonts w:asciiTheme="majorHAnsi" w:hAnsiTheme="majorHAnsi"/>
          <w:sz w:val="24"/>
          <w:szCs w:val="24"/>
          <w:lang w:val="en-GB"/>
        </w:rPr>
        <w:t xml:space="preserve"> Ethical code of conduct </w:t>
      </w:r>
    </w:p>
    <w:p w14:paraId="0A4B2C43" w14:textId="19877940" w:rsidR="00EA4197" w:rsidRPr="00CE7A5A" w:rsidRDefault="00EA4197">
      <w:pPr>
        <w:spacing w:after="100" w:line="276" w:lineRule="auto"/>
        <w:jc w:val="both"/>
        <w:rPr>
          <w:rFonts w:asciiTheme="majorHAnsi" w:hAnsiTheme="majorHAnsi"/>
          <w:lang w:val="en-GB" w:eastAsia="en-GB"/>
        </w:rPr>
      </w:pPr>
      <w:r w:rsidRPr="00CE7A5A">
        <w:rPr>
          <w:rFonts w:asciiTheme="majorHAnsi" w:hAnsiTheme="majorHAnsi"/>
          <w:lang w:val="en-GB" w:eastAsia="en-GB"/>
        </w:rPr>
        <w:t xml:space="preserve">To ensure the credibility and integrity of the evaluation process and following United Nations Evaluation Group (UNEG) Ethical Guidelines, the Consultants will be required to commit to the Code of Conduct for Evaluation (see </w:t>
      </w:r>
      <w:hyperlink r:id="rId12" w:history="1">
        <w:r w:rsidR="0026053C" w:rsidRPr="00E71E63">
          <w:rPr>
            <w:rStyle w:val="Hyperlink"/>
            <w:rFonts w:asciiTheme="majorHAnsi" w:hAnsiTheme="majorHAnsi"/>
            <w:lang w:val="en-GB" w:eastAsia="en-GB"/>
          </w:rPr>
          <w:t>http://www.unevaluation.org/papersandpubs/</w:t>
        </w:r>
      </w:hyperlink>
      <w:r w:rsidR="0026053C">
        <w:rPr>
          <w:rFonts w:asciiTheme="majorHAnsi" w:hAnsiTheme="majorHAnsi"/>
          <w:lang w:val="en-GB" w:eastAsia="en-GB"/>
        </w:rPr>
        <w:t xml:space="preserve"> </w:t>
      </w:r>
      <w:r w:rsidRPr="00CE7A5A">
        <w:rPr>
          <w:rFonts w:asciiTheme="majorHAnsi" w:hAnsiTheme="majorHAnsi"/>
          <w:lang w:val="en-GB" w:eastAsia="en-GB"/>
        </w:rPr>
        <w:t xml:space="preserve">), specifically to the following obligations:  </w:t>
      </w:r>
    </w:p>
    <w:p w14:paraId="00EDB3C0" w14:textId="27F86BD9" w:rsidR="00EA4197" w:rsidRPr="00CE7A5A" w:rsidRDefault="00EA4197" w:rsidP="009E7F1B">
      <w:pPr>
        <w:pStyle w:val="ListParagraph"/>
      </w:pPr>
      <w:r w:rsidRPr="00CE7A5A">
        <w:t xml:space="preserve">Independence: Evaluators shall ensure that independence of judgment is </w:t>
      </w:r>
      <w:r w:rsidR="00547913" w:rsidRPr="00CE7A5A">
        <w:t>maintained,</w:t>
      </w:r>
      <w:r w:rsidRPr="00CE7A5A">
        <w:t xml:space="preserve"> and that evaluation findings and recommendations are independently presented. </w:t>
      </w:r>
    </w:p>
    <w:p w14:paraId="3A158313" w14:textId="00F23299" w:rsidR="00EA4197" w:rsidRPr="00CE7A5A" w:rsidRDefault="00EA4197" w:rsidP="009E7F1B">
      <w:pPr>
        <w:pStyle w:val="ListParagraph"/>
      </w:pPr>
      <w:r w:rsidRPr="00CE7A5A">
        <w:t xml:space="preserve">Cultural Sensitivity/Valuing diversity: Demonstrating an appreciation of the multicultural nature of the organization and the diversity of its staff. Demonstrating an international outlook, appreciating differences in </w:t>
      </w:r>
      <w:r w:rsidR="00547913" w:rsidRPr="00CE7A5A">
        <w:t>values,</w:t>
      </w:r>
      <w:r w:rsidRPr="00CE7A5A">
        <w:t xml:space="preserve"> and learning from cultural diversity</w:t>
      </w:r>
      <w:r w:rsidR="00315397" w:rsidRPr="00CE7A5A">
        <w:t>.</w:t>
      </w:r>
    </w:p>
    <w:p w14:paraId="0CE8284B" w14:textId="3FFF9C6E" w:rsidR="00315397" w:rsidRPr="00CE7A5A" w:rsidRDefault="00EA4197" w:rsidP="009E7F1B">
      <w:pPr>
        <w:pStyle w:val="ListParagraph"/>
      </w:pPr>
      <w:r w:rsidRPr="00CE7A5A">
        <w:t xml:space="preserve">Impartiality: Evaluators shall operate in an impartial and unbiased manner and give a balanced presentation of strengths and weaknesses of the policy, program, </w:t>
      </w:r>
      <w:r w:rsidR="00547913" w:rsidRPr="00CE7A5A">
        <w:t>project,</w:t>
      </w:r>
      <w:r w:rsidRPr="00CE7A5A">
        <w:t xml:space="preserve"> or organizational unit being evaluated. </w:t>
      </w:r>
    </w:p>
    <w:p w14:paraId="35932A5F" w14:textId="76797C0C" w:rsidR="00315397" w:rsidRPr="00CE7A5A" w:rsidRDefault="00EA4197" w:rsidP="009E7F1B">
      <w:pPr>
        <w:pStyle w:val="ListParagraph"/>
      </w:pPr>
      <w:r w:rsidRPr="00CE7A5A">
        <w:t xml:space="preserve">Conflict of Interest: Evaluators are required to disclose in writing any </w:t>
      </w:r>
      <w:r w:rsidR="00547913" w:rsidRPr="00CE7A5A">
        <w:t>experience</w:t>
      </w:r>
      <w:r w:rsidRPr="00CE7A5A">
        <w:t>, which may give rise to a potential conflict of interest, and to deal honestly in resolving any confli</w:t>
      </w:r>
      <w:r w:rsidR="00315397" w:rsidRPr="00CE7A5A">
        <w:t>ct of interest which may arise.</w:t>
      </w:r>
    </w:p>
    <w:p w14:paraId="79022B42" w14:textId="0D0229BB" w:rsidR="00315397" w:rsidRPr="00CE7A5A" w:rsidRDefault="00EA4197" w:rsidP="009E7F1B">
      <w:pPr>
        <w:pStyle w:val="ListParagraph"/>
      </w:pPr>
      <w:r w:rsidRPr="00CE7A5A">
        <w:t>Honesty and Integrity: Evaluators shall show honesty and integrity in their own behavio</w:t>
      </w:r>
      <w:r w:rsidR="00D317A0">
        <w:t>u</w:t>
      </w:r>
      <w:r w:rsidRPr="00CE7A5A">
        <w:t>r, negotiating honestly the evaluation costs, tasks, limitations, scope of results likely to be obtained, while accurately presenting their procedures, data and findings and highlighting any limitations or uncertainties of interp</w:t>
      </w:r>
      <w:r w:rsidR="00315397" w:rsidRPr="00CE7A5A">
        <w:t>retation within the evaluation.</w:t>
      </w:r>
    </w:p>
    <w:p w14:paraId="097A8760" w14:textId="77777777" w:rsidR="00315397" w:rsidRPr="00CE7A5A" w:rsidRDefault="00EA4197" w:rsidP="009E7F1B">
      <w:pPr>
        <w:pStyle w:val="ListParagraph"/>
      </w:pPr>
      <w:r w:rsidRPr="00CE7A5A">
        <w:t>Competence: Evaluators shall accurately represent their level of skills and knowledge and work only within the limits of their professional training and abilities in evaluation, declining assignments for which they do not have the skills and exper</w:t>
      </w:r>
      <w:r w:rsidR="00315397" w:rsidRPr="00CE7A5A">
        <w:t>ience to complete successfully.</w:t>
      </w:r>
    </w:p>
    <w:p w14:paraId="3DD36E24" w14:textId="24CE318B" w:rsidR="00315397" w:rsidRPr="00CE7A5A" w:rsidRDefault="00EA4197" w:rsidP="009E7F1B">
      <w:pPr>
        <w:pStyle w:val="ListParagraph"/>
      </w:pPr>
      <w:r w:rsidRPr="00CE7A5A">
        <w:t>Accountability: Evaluators are accountable for the completion of the agreed evaluatio</w:t>
      </w:r>
      <w:r w:rsidR="00315397" w:rsidRPr="00CE7A5A">
        <w:t xml:space="preserve">n deliverables within the </w:t>
      </w:r>
      <w:r w:rsidR="0057423D" w:rsidRPr="00CE7A5A">
        <w:t>4</w:t>
      </w:r>
      <w:r w:rsidR="00315397" w:rsidRPr="00CE7A5A">
        <w:t>5</w:t>
      </w:r>
      <w:r w:rsidRPr="00CE7A5A">
        <w:t xml:space="preserve"> </w:t>
      </w:r>
      <w:proofErr w:type="spellStart"/>
      <w:r w:rsidRPr="00CE7A5A">
        <w:t>days</w:t>
      </w:r>
      <w:proofErr w:type="spellEnd"/>
      <w:r w:rsidRPr="00CE7A5A">
        <w:t xml:space="preserve"> timeframe and budget agreed, while operat</w:t>
      </w:r>
      <w:r w:rsidR="00315397" w:rsidRPr="00CE7A5A">
        <w:t xml:space="preserve">ing in a </w:t>
      </w:r>
      <w:r w:rsidR="004A7AAA" w:rsidRPr="00CE7A5A">
        <w:t>cost-effective</w:t>
      </w:r>
      <w:r w:rsidR="00315397" w:rsidRPr="00CE7A5A">
        <w:t xml:space="preserve"> manner.</w:t>
      </w:r>
    </w:p>
    <w:p w14:paraId="189A88FF" w14:textId="77777777" w:rsidR="00315397" w:rsidRPr="00CE7A5A" w:rsidRDefault="00EA4197" w:rsidP="009E7F1B">
      <w:pPr>
        <w:pStyle w:val="ListParagraph"/>
      </w:pPr>
      <w:r w:rsidRPr="00CE7A5A">
        <w:t xml:space="preserve">Obligations to Participants: Evaluators shall respect and protect the rights and welfare of human subjects and communities, in accordance with the UN Universal Declaration of Human Rights and other human rights conventions. Evaluators shall respect differences in culture, local customs, religious beliefs and practices, personal interaction, gender roles, disability, </w:t>
      </w:r>
      <w:proofErr w:type="gramStart"/>
      <w:r w:rsidRPr="00CE7A5A">
        <w:t>age</w:t>
      </w:r>
      <w:proofErr w:type="gramEnd"/>
      <w:r w:rsidRPr="00CE7A5A">
        <w:t xml:space="preserve"> and ethnicity, while using evaluation instruments appropriate to the cultural setting. Evaluators shall ensure </w:t>
      </w:r>
      <w:r w:rsidRPr="00CE7A5A">
        <w:lastRenderedPageBreak/>
        <w:t>prospective participants are treated as autonomous agents, free to choose whether to participate in the evaluation, while ensuring that the relatively powerless are represent</w:t>
      </w:r>
      <w:r w:rsidR="00315397" w:rsidRPr="00CE7A5A">
        <w:t>ed.</w:t>
      </w:r>
    </w:p>
    <w:p w14:paraId="49276ED1" w14:textId="77777777" w:rsidR="00315397" w:rsidRPr="00CE7A5A" w:rsidRDefault="00EA4197" w:rsidP="009E7F1B">
      <w:pPr>
        <w:pStyle w:val="ListParagraph"/>
      </w:pPr>
      <w:r w:rsidRPr="00CE7A5A">
        <w:t xml:space="preserve">Confidentiality: Evaluators shall respect people’s right to provide information in confidence and make participants aware of the scope and limits of confidentiality, while ensuring that sensitive information </w:t>
      </w:r>
      <w:r w:rsidR="00315397" w:rsidRPr="00CE7A5A">
        <w:t>cannot be traced to its source.</w:t>
      </w:r>
    </w:p>
    <w:p w14:paraId="7103782E" w14:textId="77777777" w:rsidR="00315397" w:rsidRPr="00CE7A5A" w:rsidRDefault="00EA4197" w:rsidP="009E7F1B">
      <w:pPr>
        <w:pStyle w:val="ListParagraph"/>
      </w:pPr>
      <w:r w:rsidRPr="00CE7A5A">
        <w:t>Avoidance of Harm: Evaluators shall act to minimize risks and harms to, and burdens on, those participating in the evaluation, without compromising the integrity of the evaluation findings.</w:t>
      </w:r>
    </w:p>
    <w:p w14:paraId="1698C65F" w14:textId="1A4097B2" w:rsidR="00315397" w:rsidRPr="00CE7A5A" w:rsidRDefault="00EA4197" w:rsidP="009E7F1B">
      <w:pPr>
        <w:pStyle w:val="ListParagraph"/>
      </w:pPr>
      <w:r w:rsidRPr="00CE7A5A">
        <w:t xml:space="preserve">Accuracy, Completeness and Reliability: Evaluators have an obligation to ensure that evaluation reports and presentations are accurate, </w:t>
      </w:r>
      <w:r w:rsidR="0026053C" w:rsidRPr="00CE7A5A">
        <w:t>complete,</w:t>
      </w:r>
      <w:r w:rsidRPr="00CE7A5A">
        <w:t xml:space="preserve"> and reliable. Evaluators shall explicitly justify judgments, findings and conclusions and show their underlying rationale, so that stakeholders are </w:t>
      </w:r>
      <w:r w:rsidR="0026053C" w:rsidRPr="00CE7A5A">
        <w:t>able</w:t>
      </w:r>
      <w:r w:rsidRPr="00CE7A5A">
        <w:t xml:space="preserve"> to assess them. </w:t>
      </w:r>
    </w:p>
    <w:p w14:paraId="73497AB1" w14:textId="7DFED9CA" w:rsidR="00D6543F" w:rsidRPr="00CE7A5A" w:rsidRDefault="00EA4197" w:rsidP="009E7F1B">
      <w:pPr>
        <w:pStyle w:val="ListParagraph"/>
      </w:pPr>
      <w:r w:rsidRPr="00CE7A5A">
        <w:t xml:space="preserve">Transparency: Evaluators shall clearly communicate to stakeholders the purpose of the evaluation, the criteria applied and the intended use of findings. Evaluators shall ensure that stakeholders have a say in shaping the evaluation and shall ensure that all documentation is readily available to and understood by stakeholders. </w:t>
      </w:r>
    </w:p>
    <w:p w14:paraId="734B46B8" w14:textId="77777777" w:rsidR="00315397" w:rsidRPr="00CE7A5A" w:rsidRDefault="00EA4197" w:rsidP="009E7F1B">
      <w:pPr>
        <w:pStyle w:val="ListParagraph"/>
        <w:rPr>
          <w:lang w:eastAsia="en-GB"/>
        </w:rPr>
      </w:pPr>
      <w:r w:rsidRPr="00CE7A5A">
        <w:t xml:space="preserve">Omissions and wrongdoing: Where evaluators find evidence of wrong-doing or unethical conduct, they are obliged to report it to </w:t>
      </w:r>
      <w:r w:rsidR="00315397" w:rsidRPr="00CE7A5A">
        <w:t>the proper oversight authority.</w:t>
      </w:r>
    </w:p>
    <w:p w14:paraId="7CE237DE" w14:textId="34EB72A6" w:rsidR="00792367" w:rsidRPr="00CE7A5A" w:rsidRDefault="00EA4197" w:rsidP="009E7F1B">
      <w:pPr>
        <w:pStyle w:val="ListParagraph"/>
        <w:rPr>
          <w:lang w:eastAsia="en-GB"/>
        </w:rPr>
      </w:pPr>
      <w:r w:rsidRPr="00CE7A5A">
        <w:t xml:space="preserve">The evaluator will have the final judgment on the findings, conclusions and recommendations of the evaluation report, and the evaluator must be protected from pressures to change information in the report. If the evaluator identifies issues of wrongdoing, fraud or other unethical conduct, UN Women procedures must be </w:t>
      </w:r>
      <w:r w:rsidR="00AB5841" w:rsidRPr="00CE7A5A">
        <w:t>followed,</w:t>
      </w:r>
      <w:r w:rsidRPr="00CE7A5A">
        <w:t xml:space="preserve"> and confidentiality be maintained. The UN Women Legal Framework for Addressing Non-Compliance with UN Standards of Conduct defines misconduct and the mechanisms within UN Women for reporting and investigating it.</w:t>
      </w:r>
    </w:p>
    <w:p w14:paraId="27E2E9C2" w14:textId="77777777" w:rsidR="00E84123" w:rsidRDefault="00E84123">
      <w:pPr>
        <w:pStyle w:val="MAIN"/>
        <w:spacing w:after="100" w:line="276" w:lineRule="auto"/>
        <w:jc w:val="left"/>
        <w:rPr>
          <w:rFonts w:asciiTheme="majorHAnsi" w:hAnsiTheme="majorHAnsi"/>
          <w:sz w:val="24"/>
          <w:szCs w:val="24"/>
          <w:lang w:val="en-GB"/>
        </w:rPr>
      </w:pPr>
    </w:p>
    <w:p w14:paraId="0D86372A" w14:textId="097879AD" w:rsidR="00792367" w:rsidRPr="00CE7A5A" w:rsidRDefault="0072463D">
      <w:pPr>
        <w:pStyle w:val="MAIN"/>
        <w:spacing w:after="100" w:line="276" w:lineRule="auto"/>
        <w:jc w:val="left"/>
        <w:rPr>
          <w:rFonts w:asciiTheme="majorHAnsi" w:hAnsiTheme="majorHAnsi"/>
          <w:sz w:val="24"/>
          <w:szCs w:val="24"/>
          <w:lang w:val="en-GB"/>
        </w:rPr>
      </w:pPr>
      <w:r w:rsidRPr="00CE7A5A">
        <w:rPr>
          <w:rFonts w:asciiTheme="majorHAnsi" w:hAnsiTheme="majorHAnsi"/>
          <w:sz w:val="24"/>
          <w:szCs w:val="24"/>
          <w:lang w:val="en-GB"/>
        </w:rPr>
        <w:t xml:space="preserve">For more information, please refer to: </w:t>
      </w:r>
      <w:hyperlink r:id="rId13" w:history="1">
        <w:r w:rsidRPr="00CE7A5A">
          <w:rPr>
            <w:rStyle w:val="Hyperlink"/>
            <w:rFonts w:asciiTheme="majorHAnsi" w:hAnsiTheme="majorHAnsi"/>
            <w:sz w:val="24"/>
            <w:szCs w:val="24"/>
            <w:u w:color="000000"/>
            <w:lang w:val="en-GB"/>
          </w:rPr>
          <w:t>UN Women Evaluation Consultants Agreement Form</w:t>
        </w:r>
      </w:hyperlink>
      <w:r w:rsidRPr="00CE7A5A">
        <w:rPr>
          <w:rFonts w:asciiTheme="majorHAnsi" w:hAnsiTheme="majorHAnsi"/>
          <w:sz w:val="24"/>
          <w:szCs w:val="24"/>
          <w:lang w:val="en-GB"/>
        </w:rPr>
        <w:t>,</w:t>
      </w:r>
      <w:r w:rsidRPr="00CE7A5A">
        <w:rPr>
          <w:rStyle w:val="HYPERLINKALL"/>
          <w:rFonts w:asciiTheme="majorHAnsi" w:hAnsiTheme="majorHAnsi"/>
          <w:sz w:val="24"/>
          <w:szCs w:val="24"/>
          <w:lang w:val="en-GB"/>
        </w:rPr>
        <w:t xml:space="preserve"> </w:t>
      </w:r>
      <w:hyperlink r:id="rId14" w:history="1">
        <w:r w:rsidRPr="00CE7A5A">
          <w:rPr>
            <w:rStyle w:val="Hyperlink"/>
            <w:rFonts w:asciiTheme="majorHAnsi" w:hAnsiTheme="majorHAnsi"/>
            <w:sz w:val="24"/>
            <w:szCs w:val="24"/>
            <w:u w:color="000000"/>
            <w:lang w:val="en-GB"/>
          </w:rPr>
          <w:t>UNEG Ethical Guidelines</w:t>
        </w:r>
      </w:hyperlink>
      <w:r w:rsidR="00B572AE">
        <w:rPr>
          <w:rFonts w:asciiTheme="majorHAnsi" w:hAnsiTheme="majorHAnsi"/>
          <w:sz w:val="24"/>
          <w:szCs w:val="24"/>
          <w:lang w:val="en-GB"/>
        </w:rPr>
        <w:t xml:space="preserve">. </w:t>
      </w:r>
    </w:p>
    <w:p w14:paraId="1A52373A" w14:textId="77777777" w:rsidR="00CC1FD7" w:rsidRDefault="00CC1FD7">
      <w:pPr>
        <w:spacing w:after="100" w:line="276" w:lineRule="auto"/>
        <w:jc w:val="both"/>
        <w:rPr>
          <w:rFonts w:asciiTheme="majorHAnsi" w:hAnsiTheme="majorHAnsi"/>
          <w:b/>
          <w:color w:val="00B0F0"/>
          <w:lang w:val="en-GB"/>
        </w:rPr>
      </w:pPr>
    </w:p>
    <w:p w14:paraId="777A15B6" w14:textId="470B5F42" w:rsidR="0072463D" w:rsidRPr="00CE7A5A" w:rsidRDefault="001F5DBE">
      <w:pPr>
        <w:spacing w:after="100" w:line="276" w:lineRule="auto"/>
        <w:jc w:val="both"/>
        <w:rPr>
          <w:rFonts w:asciiTheme="majorHAnsi" w:hAnsiTheme="majorHAnsi"/>
          <w:b/>
          <w:lang w:val="en-GB" w:eastAsia="en-GB"/>
        </w:rPr>
      </w:pPr>
      <w:r w:rsidRPr="00CE7A5A">
        <w:rPr>
          <w:rFonts w:asciiTheme="majorHAnsi" w:hAnsiTheme="majorHAnsi"/>
          <w:b/>
          <w:color w:val="00B0F0"/>
          <w:lang w:val="en-GB"/>
        </w:rPr>
        <w:t>Annexes</w:t>
      </w:r>
    </w:p>
    <w:p w14:paraId="7627B1C1" w14:textId="0AB7FD86" w:rsidR="001F5DBE" w:rsidRPr="00CE7A5A" w:rsidRDefault="00EA4197" w:rsidP="009E7F1B">
      <w:pPr>
        <w:pStyle w:val="ListParagraph"/>
      </w:pPr>
      <w:r w:rsidRPr="00CE7A5A">
        <w:t xml:space="preserve">UN Women GERAAS evaluation quality checklist </w:t>
      </w:r>
      <w:hyperlink r:id="rId15" w:history="1">
        <w:r w:rsidR="001F5DBE" w:rsidRPr="00CE7A5A">
          <w:rPr>
            <w:rStyle w:val="Hyperlink"/>
          </w:rPr>
          <w:t>http://www.unwomen.org/en/about-us/evaluation/decentralized-evaluations</w:t>
        </w:r>
      </w:hyperlink>
    </w:p>
    <w:p w14:paraId="0B981B74" w14:textId="77777777" w:rsidR="001F5DBE" w:rsidRPr="00CE7A5A" w:rsidRDefault="00EA4197" w:rsidP="009E7F1B">
      <w:pPr>
        <w:pStyle w:val="ListParagraph"/>
        <w:rPr>
          <w:rStyle w:val="Hyperlink"/>
          <w:color w:val="auto"/>
          <w:u w:val="none"/>
        </w:rPr>
      </w:pPr>
      <w:r w:rsidRPr="00CE7A5A">
        <w:rPr>
          <w:b/>
        </w:rPr>
        <w:t>UN Women Evaluation Consultants Agreement Form</w:t>
      </w:r>
      <w:r w:rsidR="00535B6E" w:rsidRPr="00CE7A5A">
        <w:rPr>
          <w:b/>
        </w:rPr>
        <w:br/>
      </w:r>
      <w:hyperlink r:id="rId16" w:history="1">
        <w:r w:rsidR="00535B6E" w:rsidRPr="00CE7A5A">
          <w:rPr>
            <w:rStyle w:val="Hyperlink"/>
            <w:lang w:eastAsia="en-GB"/>
          </w:rPr>
          <w:t>https://unw-gate.azurewebsites.net/resources/docs/SiteDocuments/UNWomen%20-%20CodeofConductforEvaluationForm-Consultants.pdf</w:t>
        </w:r>
      </w:hyperlink>
    </w:p>
    <w:p w14:paraId="0B8FA58F" w14:textId="77777777" w:rsidR="001F5DBE" w:rsidRPr="00CE7A5A" w:rsidRDefault="00EA4197" w:rsidP="009E7F1B">
      <w:pPr>
        <w:pStyle w:val="ListParagraph"/>
      </w:pPr>
      <w:r w:rsidRPr="00CE7A5A">
        <w:rPr>
          <w:b/>
        </w:rPr>
        <w:t>UNEG Norms and Standards for Evaluation in the UN System</w:t>
      </w:r>
      <w:r w:rsidR="00A1517C" w:rsidRPr="00CE7A5A">
        <w:rPr>
          <w:b/>
        </w:rPr>
        <w:br/>
      </w:r>
      <w:hyperlink r:id="rId17" w:history="1">
        <w:r w:rsidR="00A1517C" w:rsidRPr="00CE7A5A">
          <w:rPr>
            <w:rStyle w:val="Hyperlink"/>
            <w:lang w:eastAsia="en-GB"/>
          </w:rPr>
          <w:t>http://www.unevaluation.org/document/detail/1914</w:t>
        </w:r>
      </w:hyperlink>
    </w:p>
    <w:p w14:paraId="1122CF13" w14:textId="20CF1FEA" w:rsidR="00A1517C" w:rsidRPr="00CE7A5A" w:rsidRDefault="00A1517C" w:rsidP="009E7F1B">
      <w:pPr>
        <w:pStyle w:val="ListParagraph"/>
      </w:pPr>
      <w:r w:rsidRPr="00CE7A5A">
        <w:rPr>
          <w:b/>
        </w:rPr>
        <w:t xml:space="preserve">UN Women Evaluation Handbook </w:t>
      </w:r>
      <w:r w:rsidRPr="00CE7A5A">
        <w:br/>
      </w:r>
      <w:hyperlink r:id="rId18" w:history="1">
        <w:r w:rsidRPr="00CE7A5A">
          <w:rPr>
            <w:rStyle w:val="Hyperlink"/>
            <w:lang w:eastAsia="en-GB"/>
          </w:rPr>
          <w:t>http://www.unwomen.org/en/digital-library/publications/2015/4/un-women-evaluation-handbook-how-to-manage-gender-responsive-evaluation</w:t>
        </w:r>
      </w:hyperlink>
    </w:p>
    <w:sectPr w:rsidR="00A1517C" w:rsidRPr="00CE7A5A" w:rsidSect="002A246D">
      <w:headerReference w:type="default" r:id="rId19"/>
      <w:footerReference w:type="default" r:id="rId20"/>
      <w:pgSz w:w="12240" w:h="15840"/>
      <w:pgMar w:top="1440" w:right="1080" w:bottom="1440" w:left="1080" w:header="27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8E96D" w14:textId="77777777" w:rsidR="002E7C93" w:rsidRDefault="002E7C93" w:rsidP="00440E2F">
      <w:pPr>
        <w:spacing w:line="240" w:lineRule="auto"/>
      </w:pPr>
      <w:r>
        <w:separator/>
      </w:r>
    </w:p>
  </w:endnote>
  <w:endnote w:type="continuationSeparator" w:id="0">
    <w:p w14:paraId="4A321699" w14:textId="77777777" w:rsidR="002E7C93" w:rsidRDefault="002E7C93" w:rsidP="00440E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Calibri"/>
    <w:panose1 w:val="00000000000000000000"/>
    <w:charset w:val="4D"/>
    <w:family w:val="auto"/>
    <w:notTrueType/>
    <w:pitch w:val="default"/>
    <w:sig w:usb0="00000003" w:usb1="00000000" w:usb2="00000000" w:usb3="00000000" w:csb0="00000001" w:csb1="00000000"/>
  </w:font>
  <w:font w:name="TheSansLight-Plain">
    <w:altName w:val="Calibri"/>
    <w:panose1 w:val="00000000000000000000"/>
    <w:charset w:val="4D"/>
    <w:family w:val="auto"/>
    <w:notTrueType/>
    <w:pitch w:val="default"/>
    <w:sig w:usb0="00000003" w:usb1="00000000" w:usb2="00000000" w:usb3="00000000" w:csb0="00000001" w:csb1="00000000"/>
  </w:font>
  <w:font w:name="TheSansBold-Plain">
    <w:altName w:val="Calibri"/>
    <w:panose1 w:val="00000000000000000000"/>
    <w:charset w:val="4D"/>
    <w:family w:val="auto"/>
    <w:notTrueType/>
    <w:pitch w:val="default"/>
    <w:sig w:usb0="00000003" w:usb1="00000000" w:usb2="00000000" w:usb3="00000000" w:csb0="00000001" w:csb1="00000000"/>
  </w:font>
  <w:font w:name="TheSansSemiLight-Plain">
    <w:altName w:val="Calibri"/>
    <w:panose1 w:val="00000000000000000000"/>
    <w:charset w:val="4D"/>
    <w:family w:val="auto"/>
    <w:notTrueType/>
    <w:pitch w:val="default"/>
    <w:sig w:usb0="00000003" w:usb1="00000000" w:usb2="00000000" w:usb3="00000000" w:csb0="00000001" w:csb1="00000000"/>
  </w:font>
  <w:font w:name="TheSansSemiBold-Plain">
    <w:altName w:val="Calibri"/>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PINXM R+ The Sans 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012538"/>
      <w:docPartObj>
        <w:docPartGallery w:val="Page Numbers (Bottom of Page)"/>
        <w:docPartUnique/>
      </w:docPartObj>
    </w:sdtPr>
    <w:sdtEndPr>
      <w:rPr>
        <w:noProof/>
      </w:rPr>
    </w:sdtEndPr>
    <w:sdtContent>
      <w:p w14:paraId="29565C58" w14:textId="2805622A" w:rsidR="0026053C" w:rsidRDefault="002605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A98B97" w14:textId="77777777" w:rsidR="0026053C" w:rsidRDefault="002605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1EB68" w14:textId="77777777" w:rsidR="002E7C93" w:rsidRDefault="002E7C93" w:rsidP="00440E2F">
      <w:pPr>
        <w:spacing w:line="240" w:lineRule="auto"/>
      </w:pPr>
      <w:r>
        <w:separator/>
      </w:r>
    </w:p>
  </w:footnote>
  <w:footnote w:type="continuationSeparator" w:id="0">
    <w:p w14:paraId="6E420A8C" w14:textId="77777777" w:rsidR="002E7C93" w:rsidRDefault="002E7C93" w:rsidP="00440E2F">
      <w:pPr>
        <w:spacing w:line="240" w:lineRule="auto"/>
      </w:pPr>
      <w:r>
        <w:continuationSeparator/>
      </w:r>
    </w:p>
  </w:footnote>
  <w:footnote w:id="1">
    <w:p w14:paraId="028EE0E9" w14:textId="73F6A51A" w:rsidR="0043141F" w:rsidRPr="0043141F" w:rsidRDefault="0043141F">
      <w:pPr>
        <w:pStyle w:val="FootnoteText"/>
        <w:rPr>
          <w:lang w:val="en-US"/>
        </w:rPr>
      </w:pPr>
      <w:r>
        <w:rPr>
          <w:rStyle w:val="FootnoteReference"/>
        </w:rPr>
        <w:footnoteRef/>
      </w:r>
      <w:r>
        <w:t xml:space="preserve"> </w:t>
      </w:r>
      <w:r>
        <w:rPr>
          <w:lang w:val="en-US"/>
        </w:rPr>
        <w:t xml:space="preserve">UN Res. </w:t>
      </w:r>
      <w:r w:rsidRPr="00CE7A5A">
        <w:rPr>
          <w:rFonts w:asciiTheme="majorHAnsi" w:hAnsiTheme="majorHAnsi" w:cs="Arial"/>
          <w:lang w:val="en-GB"/>
        </w:rPr>
        <w:t>1820, 1888, 1889, 1960, 2106, 2122, 2242, 2467 and 2493</w:t>
      </w:r>
    </w:p>
  </w:footnote>
  <w:footnote w:id="2">
    <w:p w14:paraId="01CBE56A" w14:textId="77777777" w:rsidR="009100C5" w:rsidRPr="00585DCF" w:rsidRDefault="009100C5" w:rsidP="00AD21AB">
      <w:pPr>
        <w:pStyle w:val="FootnoteText"/>
        <w:rPr>
          <w:sz w:val="16"/>
          <w:szCs w:val="16"/>
          <w:lang w:val="en-US"/>
        </w:rPr>
      </w:pPr>
      <w:r w:rsidRPr="00585DCF">
        <w:rPr>
          <w:rStyle w:val="FootnoteReference"/>
          <w:sz w:val="16"/>
          <w:szCs w:val="16"/>
        </w:rPr>
        <w:footnoteRef/>
      </w:r>
      <w:r w:rsidRPr="00585DCF">
        <w:rPr>
          <w:sz w:val="16"/>
          <w:szCs w:val="16"/>
        </w:rPr>
        <w:t xml:space="preserve"> </w:t>
      </w:r>
      <w:r w:rsidRPr="00585DCF">
        <w:rPr>
          <w:sz w:val="16"/>
          <w:szCs w:val="16"/>
        </w:rPr>
        <w:t>Ministry of Gender, Children and Social Action, 2016</w:t>
      </w:r>
    </w:p>
  </w:footnote>
  <w:footnote w:id="3">
    <w:p w14:paraId="3CE98AB7" w14:textId="40795334" w:rsidR="00A7655A" w:rsidRPr="004C68EF" w:rsidRDefault="00A7655A">
      <w:pPr>
        <w:pStyle w:val="FootnoteText"/>
        <w:rPr>
          <w:lang w:val="en-US"/>
        </w:rPr>
      </w:pPr>
      <w:r>
        <w:rPr>
          <w:rStyle w:val="FootnoteReference"/>
        </w:rPr>
        <w:footnoteRef/>
      </w:r>
      <w:r>
        <w:t xml:space="preserve"> </w:t>
      </w:r>
      <w:r>
        <w:rPr>
          <w:lang w:val="en-US"/>
        </w:rPr>
        <w:t xml:space="preserve">Since 2019 OECD introduced </w:t>
      </w:r>
      <w:r w:rsidR="00041DE4">
        <w:rPr>
          <w:lang w:val="en-US"/>
        </w:rPr>
        <w:t xml:space="preserve">Coherence as a stand-alone criterion.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D8920" w14:textId="751F27B3" w:rsidR="009100C5" w:rsidRPr="003120CD" w:rsidRDefault="009100C5" w:rsidP="009B5EB1">
    <w:pPr>
      <w:spacing w:line="240" w:lineRule="auto"/>
      <w:ind w:left="540"/>
      <w:jc w:val="center"/>
      <w:rPr>
        <w:color w:val="BFBFBF" w:themeColor="background1" w:themeShade="B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750E"/>
    <w:multiLevelType w:val="hybridMultilevel"/>
    <w:tmpl w:val="F4808E0C"/>
    <w:lvl w:ilvl="0" w:tplc="0D8E4E04">
      <w:start w:val="1"/>
      <w:numFmt w:val="bullet"/>
      <w:lvlText w:val=""/>
      <w:lvlJc w:val="left"/>
      <w:pPr>
        <w:ind w:left="900" w:hanging="360"/>
      </w:pPr>
      <w:rPr>
        <w:rFonts w:ascii="Symbol" w:hAnsi="Symbol" w:hint="default"/>
        <w:sz w:val="23"/>
        <w:szCs w:val="23"/>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034F13ED"/>
    <w:multiLevelType w:val="hybridMultilevel"/>
    <w:tmpl w:val="45E0F4D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054B2EDA"/>
    <w:multiLevelType w:val="hybridMultilevel"/>
    <w:tmpl w:val="4D0AC93E"/>
    <w:lvl w:ilvl="0" w:tplc="08160001">
      <w:start w:val="1"/>
      <w:numFmt w:val="bullet"/>
      <w:lvlText w:val=""/>
      <w:lvlJc w:val="left"/>
      <w:pPr>
        <w:ind w:left="900" w:hanging="72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3" w15:restartNumberingAfterBreak="0">
    <w:nsid w:val="0957792A"/>
    <w:multiLevelType w:val="hybridMultilevel"/>
    <w:tmpl w:val="69BCEFD6"/>
    <w:lvl w:ilvl="0" w:tplc="A8BEF5AC">
      <w:start w:val="1"/>
      <w:numFmt w:val="low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15:restartNumberingAfterBreak="0">
    <w:nsid w:val="0CF24A60"/>
    <w:multiLevelType w:val="hybridMultilevel"/>
    <w:tmpl w:val="250C895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D60B02"/>
    <w:multiLevelType w:val="hybridMultilevel"/>
    <w:tmpl w:val="0B10CE72"/>
    <w:lvl w:ilvl="0" w:tplc="04090001">
      <w:start w:val="1"/>
      <w:numFmt w:val="bullet"/>
      <w:lvlText w:val=""/>
      <w:lvlJc w:val="left"/>
      <w:pPr>
        <w:ind w:left="90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15:restartNumberingAfterBreak="0">
    <w:nsid w:val="12654E4F"/>
    <w:multiLevelType w:val="hybridMultilevel"/>
    <w:tmpl w:val="0220F61C"/>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127375EA"/>
    <w:multiLevelType w:val="hybridMultilevel"/>
    <w:tmpl w:val="683AE3DA"/>
    <w:lvl w:ilvl="0" w:tplc="C3AAF5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9B5B49"/>
    <w:multiLevelType w:val="hybridMultilevel"/>
    <w:tmpl w:val="B32C5754"/>
    <w:lvl w:ilvl="0" w:tplc="04090001">
      <w:start w:val="1"/>
      <w:numFmt w:val="bullet"/>
      <w:lvlText w:val=""/>
      <w:lvlJc w:val="left"/>
      <w:pPr>
        <w:ind w:left="90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1BEA195C"/>
    <w:multiLevelType w:val="hybridMultilevel"/>
    <w:tmpl w:val="6A6E82BA"/>
    <w:lvl w:ilvl="0" w:tplc="C0D2B318">
      <w:start w:val="1"/>
      <w:numFmt w:val="bullet"/>
      <w:lvlText w:val=""/>
      <w:lvlJc w:val="left"/>
      <w:pPr>
        <w:ind w:left="990" w:hanging="360"/>
      </w:pPr>
      <w:rPr>
        <w:rFonts w:ascii="Symbol" w:hAnsi="Symbol" w:hint="default"/>
      </w:rPr>
    </w:lvl>
    <w:lvl w:ilvl="1" w:tplc="08160003" w:tentative="1">
      <w:start w:val="1"/>
      <w:numFmt w:val="bullet"/>
      <w:lvlText w:val="o"/>
      <w:lvlJc w:val="left"/>
      <w:pPr>
        <w:ind w:left="1980" w:hanging="360"/>
      </w:pPr>
      <w:rPr>
        <w:rFonts w:ascii="Courier New" w:hAnsi="Courier New" w:cs="Courier New" w:hint="default"/>
      </w:rPr>
    </w:lvl>
    <w:lvl w:ilvl="2" w:tplc="08160005" w:tentative="1">
      <w:start w:val="1"/>
      <w:numFmt w:val="bullet"/>
      <w:lvlText w:val=""/>
      <w:lvlJc w:val="left"/>
      <w:pPr>
        <w:ind w:left="2700" w:hanging="360"/>
      </w:pPr>
      <w:rPr>
        <w:rFonts w:ascii="Wingdings" w:hAnsi="Wingdings" w:hint="default"/>
      </w:rPr>
    </w:lvl>
    <w:lvl w:ilvl="3" w:tplc="08160001" w:tentative="1">
      <w:start w:val="1"/>
      <w:numFmt w:val="bullet"/>
      <w:lvlText w:val=""/>
      <w:lvlJc w:val="left"/>
      <w:pPr>
        <w:ind w:left="3420" w:hanging="360"/>
      </w:pPr>
      <w:rPr>
        <w:rFonts w:ascii="Symbol" w:hAnsi="Symbol" w:hint="default"/>
      </w:rPr>
    </w:lvl>
    <w:lvl w:ilvl="4" w:tplc="08160003" w:tentative="1">
      <w:start w:val="1"/>
      <w:numFmt w:val="bullet"/>
      <w:lvlText w:val="o"/>
      <w:lvlJc w:val="left"/>
      <w:pPr>
        <w:ind w:left="4140" w:hanging="360"/>
      </w:pPr>
      <w:rPr>
        <w:rFonts w:ascii="Courier New" w:hAnsi="Courier New" w:cs="Courier New" w:hint="default"/>
      </w:rPr>
    </w:lvl>
    <w:lvl w:ilvl="5" w:tplc="08160005" w:tentative="1">
      <w:start w:val="1"/>
      <w:numFmt w:val="bullet"/>
      <w:lvlText w:val=""/>
      <w:lvlJc w:val="left"/>
      <w:pPr>
        <w:ind w:left="4860" w:hanging="360"/>
      </w:pPr>
      <w:rPr>
        <w:rFonts w:ascii="Wingdings" w:hAnsi="Wingdings" w:hint="default"/>
      </w:rPr>
    </w:lvl>
    <w:lvl w:ilvl="6" w:tplc="08160001" w:tentative="1">
      <w:start w:val="1"/>
      <w:numFmt w:val="bullet"/>
      <w:lvlText w:val=""/>
      <w:lvlJc w:val="left"/>
      <w:pPr>
        <w:ind w:left="5580" w:hanging="360"/>
      </w:pPr>
      <w:rPr>
        <w:rFonts w:ascii="Symbol" w:hAnsi="Symbol" w:hint="default"/>
      </w:rPr>
    </w:lvl>
    <w:lvl w:ilvl="7" w:tplc="08160003" w:tentative="1">
      <w:start w:val="1"/>
      <w:numFmt w:val="bullet"/>
      <w:lvlText w:val="o"/>
      <w:lvlJc w:val="left"/>
      <w:pPr>
        <w:ind w:left="6300" w:hanging="360"/>
      </w:pPr>
      <w:rPr>
        <w:rFonts w:ascii="Courier New" w:hAnsi="Courier New" w:cs="Courier New" w:hint="default"/>
      </w:rPr>
    </w:lvl>
    <w:lvl w:ilvl="8" w:tplc="08160005" w:tentative="1">
      <w:start w:val="1"/>
      <w:numFmt w:val="bullet"/>
      <w:lvlText w:val=""/>
      <w:lvlJc w:val="left"/>
      <w:pPr>
        <w:ind w:left="7020" w:hanging="360"/>
      </w:pPr>
      <w:rPr>
        <w:rFonts w:ascii="Wingdings" w:hAnsi="Wingdings" w:hint="default"/>
      </w:rPr>
    </w:lvl>
  </w:abstractNum>
  <w:abstractNum w:abstractNumId="10" w15:restartNumberingAfterBreak="0">
    <w:nsid w:val="1EBE0A12"/>
    <w:multiLevelType w:val="hybridMultilevel"/>
    <w:tmpl w:val="C3D0813C"/>
    <w:lvl w:ilvl="0" w:tplc="4BAA205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AB137F"/>
    <w:multiLevelType w:val="hybridMultilevel"/>
    <w:tmpl w:val="E85258E0"/>
    <w:lvl w:ilvl="0" w:tplc="0AA6C3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AD0B4E"/>
    <w:multiLevelType w:val="hybridMultilevel"/>
    <w:tmpl w:val="70B8D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202DE6"/>
    <w:multiLevelType w:val="hybridMultilevel"/>
    <w:tmpl w:val="5A5E3DC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4" w15:restartNumberingAfterBreak="0">
    <w:nsid w:val="25305FF9"/>
    <w:multiLevelType w:val="hybridMultilevel"/>
    <w:tmpl w:val="58B80D2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5" w15:restartNumberingAfterBreak="0">
    <w:nsid w:val="2C225ACA"/>
    <w:multiLevelType w:val="hybridMultilevel"/>
    <w:tmpl w:val="3348B0A8"/>
    <w:lvl w:ilvl="0" w:tplc="08160001">
      <w:start w:val="1"/>
      <w:numFmt w:val="bullet"/>
      <w:lvlText w:val=""/>
      <w:lvlJc w:val="left"/>
      <w:pPr>
        <w:ind w:left="1080" w:hanging="720"/>
      </w:pPr>
      <w:rPr>
        <w:rFonts w:ascii="Symbol" w:hAnsi="Symbol" w:hint="default"/>
        <w:sz w:val="24"/>
        <w:szCs w:val="24"/>
      </w:rPr>
    </w:lvl>
    <w:lvl w:ilvl="1" w:tplc="1F985F96">
      <w:numFmt w:val="bullet"/>
      <w:lvlText w:val="•"/>
      <w:lvlJc w:val="left"/>
      <w:pPr>
        <w:ind w:left="1440" w:hanging="360"/>
      </w:pPr>
      <w:rPr>
        <w:rFonts w:ascii="Calibri" w:eastAsia="Times New Roman" w:hAnsi="Calibri" w:cs="Cambria" w:hint="default"/>
      </w:rPr>
    </w:lvl>
    <w:lvl w:ilvl="2" w:tplc="08160005" w:tentative="1">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15:restartNumberingAfterBreak="0">
    <w:nsid w:val="2D491461"/>
    <w:multiLevelType w:val="hybridMultilevel"/>
    <w:tmpl w:val="E2EAD3B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7" w15:restartNumberingAfterBreak="0">
    <w:nsid w:val="2E720AF5"/>
    <w:multiLevelType w:val="hybridMultilevel"/>
    <w:tmpl w:val="B880B0A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8" w15:restartNumberingAfterBreak="0">
    <w:nsid w:val="3527615F"/>
    <w:multiLevelType w:val="hybridMultilevel"/>
    <w:tmpl w:val="923EE81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D582059"/>
    <w:multiLevelType w:val="hybridMultilevel"/>
    <w:tmpl w:val="45589CAA"/>
    <w:lvl w:ilvl="0" w:tplc="04090001">
      <w:start w:val="1"/>
      <w:numFmt w:val="bullet"/>
      <w:lvlText w:val=""/>
      <w:lvlJc w:val="left"/>
      <w:pPr>
        <w:ind w:left="90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0" w15:restartNumberingAfterBreak="0">
    <w:nsid w:val="3F166C73"/>
    <w:multiLevelType w:val="hybridMultilevel"/>
    <w:tmpl w:val="6D88649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1" w15:restartNumberingAfterBreak="0">
    <w:nsid w:val="3F4C0420"/>
    <w:multiLevelType w:val="hybridMultilevel"/>
    <w:tmpl w:val="DC0E8A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F741631"/>
    <w:multiLevelType w:val="hybridMultilevel"/>
    <w:tmpl w:val="06066ED4"/>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406E7FFA"/>
    <w:multiLevelType w:val="hybridMultilevel"/>
    <w:tmpl w:val="87265E9C"/>
    <w:lvl w:ilvl="0" w:tplc="E3EA0D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154B66"/>
    <w:multiLevelType w:val="hybridMultilevel"/>
    <w:tmpl w:val="75B4E95E"/>
    <w:lvl w:ilvl="0" w:tplc="04090001">
      <w:start w:val="1"/>
      <w:numFmt w:val="bullet"/>
      <w:lvlText w:val=""/>
      <w:lvlJc w:val="left"/>
      <w:pPr>
        <w:ind w:left="90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5" w15:restartNumberingAfterBreak="0">
    <w:nsid w:val="434A3F90"/>
    <w:multiLevelType w:val="hybridMultilevel"/>
    <w:tmpl w:val="B0B829C6"/>
    <w:lvl w:ilvl="0" w:tplc="88860396">
      <w:start w:val="1"/>
      <w:numFmt w:val="bullet"/>
      <w:lvlText w:val=""/>
      <w:lvlJc w:val="left"/>
      <w:pPr>
        <w:ind w:left="900" w:hanging="360"/>
      </w:pPr>
      <w:rPr>
        <w:rFonts w:ascii="Symbol" w:hAnsi="Symbol" w:hint="default"/>
        <w:sz w:val="24"/>
        <w:szCs w:val="24"/>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15:restartNumberingAfterBreak="0">
    <w:nsid w:val="43665AB8"/>
    <w:multiLevelType w:val="hybridMultilevel"/>
    <w:tmpl w:val="9F0AB06C"/>
    <w:lvl w:ilvl="0" w:tplc="CCAC7178">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736C51"/>
    <w:multiLevelType w:val="hybridMultilevel"/>
    <w:tmpl w:val="37F65582"/>
    <w:lvl w:ilvl="0" w:tplc="B2C81164">
      <w:start w:val="1"/>
      <w:numFmt w:val="lowerRoman"/>
      <w:lvlText w:val="(%1)"/>
      <w:lvlJc w:val="left"/>
      <w:pPr>
        <w:ind w:left="1080" w:hanging="720"/>
      </w:pPr>
      <w:rPr>
        <w:rFonts w:hint="default"/>
      </w:rPr>
    </w:lvl>
    <w:lvl w:ilvl="1" w:tplc="CEB237AE">
      <w:start w:val="1"/>
      <w:numFmt w:val="upperRoman"/>
      <w:lvlText w:val="%2)"/>
      <w:lvlJc w:val="left"/>
      <w:pPr>
        <w:ind w:left="1800" w:hanging="720"/>
      </w:pPr>
      <w:rPr>
        <w:rFonts w:hint="default"/>
      </w:r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8" w15:restartNumberingAfterBreak="0">
    <w:nsid w:val="4AEC1270"/>
    <w:multiLevelType w:val="hybridMultilevel"/>
    <w:tmpl w:val="F26EF95C"/>
    <w:lvl w:ilvl="0" w:tplc="04090001">
      <w:start w:val="1"/>
      <w:numFmt w:val="bullet"/>
      <w:lvlText w:val=""/>
      <w:lvlJc w:val="left"/>
      <w:pPr>
        <w:ind w:left="90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9" w15:restartNumberingAfterBreak="0">
    <w:nsid w:val="4E4873AC"/>
    <w:multiLevelType w:val="hybridMultilevel"/>
    <w:tmpl w:val="FD9ACA80"/>
    <w:lvl w:ilvl="0" w:tplc="1AEE87F8">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0" w15:restartNumberingAfterBreak="0">
    <w:nsid w:val="521A082B"/>
    <w:multiLevelType w:val="hybridMultilevel"/>
    <w:tmpl w:val="0A34C82A"/>
    <w:lvl w:ilvl="0" w:tplc="A8BEF5AC">
      <w:start w:val="1"/>
      <w:numFmt w:val="lowerRoman"/>
      <w:lvlText w:val="(%1)"/>
      <w:lvlJc w:val="left"/>
      <w:pPr>
        <w:ind w:left="990" w:hanging="360"/>
      </w:pPr>
      <w:rPr>
        <w:rFonts w:hint="default"/>
      </w:rPr>
    </w:lvl>
    <w:lvl w:ilvl="1" w:tplc="08160003" w:tentative="1">
      <w:start w:val="1"/>
      <w:numFmt w:val="bullet"/>
      <w:lvlText w:val="o"/>
      <w:lvlJc w:val="left"/>
      <w:pPr>
        <w:ind w:left="1980" w:hanging="360"/>
      </w:pPr>
      <w:rPr>
        <w:rFonts w:ascii="Courier New" w:hAnsi="Courier New" w:cs="Courier New" w:hint="default"/>
      </w:rPr>
    </w:lvl>
    <w:lvl w:ilvl="2" w:tplc="08160005" w:tentative="1">
      <w:start w:val="1"/>
      <w:numFmt w:val="bullet"/>
      <w:lvlText w:val=""/>
      <w:lvlJc w:val="left"/>
      <w:pPr>
        <w:ind w:left="2700" w:hanging="360"/>
      </w:pPr>
      <w:rPr>
        <w:rFonts w:ascii="Wingdings" w:hAnsi="Wingdings" w:hint="default"/>
      </w:rPr>
    </w:lvl>
    <w:lvl w:ilvl="3" w:tplc="08160001" w:tentative="1">
      <w:start w:val="1"/>
      <w:numFmt w:val="bullet"/>
      <w:lvlText w:val=""/>
      <w:lvlJc w:val="left"/>
      <w:pPr>
        <w:ind w:left="3420" w:hanging="360"/>
      </w:pPr>
      <w:rPr>
        <w:rFonts w:ascii="Symbol" w:hAnsi="Symbol" w:hint="default"/>
      </w:rPr>
    </w:lvl>
    <w:lvl w:ilvl="4" w:tplc="08160003" w:tentative="1">
      <w:start w:val="1"/>
      <w:numFmt w:val="bullet"/>
      <w:lvlText w:val="o"/>
      <w:lvlJc w:val="left"/>
      <w:pPr>
        <w:ind w:left="4140" w:hanging="360"/>
      </w:pPr>
      <w:rPr>
        <w:rFonts w:ascii="Courier New" w:hAnsi="Courier New" w:cs="Courier New" w:hint="default"/>
      </w:rPr>
    </w:lvl>
    <w:lvl w:ilvl="5" w:tplc="08160005" w:tentative="1">
      <w:start w:val="1"/>
      <w:numFmt w:val="bullet"/>
      <w:lvlText w:val=""/>
      <w:lvlJc w:val="left"/>
      <w:pPr>
        <w:ind w:left="4860" w:hanging="360"/>
      </w:pPr>
      <w:rPr>
        <w:rFonts w:ascii="Wingdings" w:hAnsi="Wingdings" w:hint="default"/>
      </w:rPr>
    </w:lvl>
    <w:lvl w:ilvl="6" w:tplc="08160001" w:tentative="1">
      <w:start w:val="1"/>
      <w:numFmt w:val="bullet"/>
      <w:lvlText w:val=""/>
      <w:lvlJc w:val="left"/>
      <w:pPr>
        <w:ind w:left="5580" w:hanging="360"/>
      </w:pPr>
      <w:rPr>
        <w:rFonts w:ascii="Symbol" w:hAnsi="Symbol" w:hint="default"/>
      </w:rPr>
    </w:lvl>
    <w:lvl w:ilvl="7" w:tplc="08160003" w:tentative="1">
      <w:start w:val="1"/>
      <w:numFmt w:val="bullet"/>
      <w:lvlText w:val="o"/>
      <w:lvlJc w:val="left"/>
      <w:pPr>
        <w:ind w:left="6300" w:hanging="360"/>
      </w:pPr>
      <w:rPr>
        <w:rFonts w:ascii="Courier New" w:hAnsi="Courier New" w:cs="Courier New" w:hint="default"/>
      </w:rPr>
    </w:lvl>
    <w:lvl w:ilvl="8" w:tplc="08160005" w:tentative="1">
      <w:start w:val="1"/>
      <w:numFmt w:val="bullet"/>
      <w:lvlText w:val=""/>
      <w:lvlJc w:val="left"/>
      <w:pPr>
        <w:ind w:left="7020" w:hanging="360"/>
      </w:pPr>
      <w:rPr>
        <w:rFonts w:ascii="Wingdings" w:hAnsi="Wingdings" w:hint="default"/>
      </w:rPr>
    </w:lvl>
  </w:abstractNum>
  <w:abstractNum w:abstractNumId="31" w15:restartNumberingAfterBreak="0">
    <w:nsid w:val="53053DF1"/>
    <w:multiLevelType w:val="hybridMultilevel"/>
    <w:tmpl w:val="BC8E2D26"/>
    <w:lvl w:ilvl="0" w:tplc="77080D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2336CA"/>
    <w:multiLevelType w:val="hybridMultilevel"/>
    <w:tmpl w:val="37B466C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3" w15:restartNumberingAfterBreak="0">
    <w:nsid w:val="547D09E5"/>
    <w:multiLevelType w:val="hybridMultilevel"/>
    <w:tmpl w:val="29588A2A"/>
    <w:lvl w:ilvl="0" w:tplc="CDCCB5D0">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4" w15:restartNumberingAfterBreak="0">
    <w:nsid w:val="5AAA66FA"/>
    <w:multiLevelType w:val="hybridMultilevel"/>
    <w:tmpl w:val="93221874"/>
    <w:lvl w:ilvl="0" w:tplc="0D8E4E04">
      <w:start w:val="1"/>
      <w:numFmt w:val="bullet"/>
      <w:lvlText w:val=""/>
      <w:lvlJc w:val="left"/>
      <w:pPr>
        <w:ind w:left="900" w:hanging="360"/>
      </w:pPr>
      <w:rPr>
        <w:rFonts w:ascii="Symbol" w:hAnsi="Symbol" w:hint="default"/>
        <w:sz w:val="23"/>
        <w:szCs w:val="23"/>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5" w15:restartNumberingAfterBreak="0">
    <w:nsid w:val="5F3A0336"/>
    <w:multiLevelType w:val="hybridMultilevel"/>
    <w:tmpl w:val="ADA63BFE"/>
    <w:lvl w:ilvl="0" w:tplc="B2C81164">
      <w:start w:val="1"/>
      <w:numFmt w:val="lowerRoman"/>
      <w:lvlText w:val="(%1)"/>
      <w:lvlJc w:val="left"/>
      <w:pPr>
        <w:ind w:left="1080" w:hanging="720"/>
      </w:pPr>
      <w:rPr>
        <w:rFonts w:hint="default"/>
      </w:rPr>
    </w:lvl>
    <w:lvl w:ilvl="1" w:tplc="08160013">
      <w:start w:val="1"/>
      <w:numFmt w:val="upperRoman"/>
      <w:lvlText w:val="%2."/>
      <w:lvlJc w:val="right"/>
      <w:pPr>
        <w:ind w:left="1800" w:hanging="720"/>
      </w:pPr>
      <w:rPr>
        <w:rFonts w:hint="default"/>
      </w:r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6" w15:restartNumberingAfterBreak="0">
    <w:nsid w:val="5FC144DC"/>
    <w:multiLevelType w:val="hybridMultilevel"/>
    <w:tmpl w:val="76ECD8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904537"/>
    <w:multiLevelType w:val="hybridMultilevel"/>
    <w:tmpl w:val="14A69ABA"/>
    <w:lvl w:ilvl="0" w:tplc="08160001">
      <w:start w:val="1"/>
      <w:numFmt w:val="bullet"/>
      <w:lvlText w:val=""/>
      <w:lvlJc w:val="left"/>
      <w:pPr>
        <w:ind w:left="900" w:hanging="72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38" w15:restartNumberingAfterBreak="0">
    <w:nsid w:val="60EB5FC8"/>
    <w:multiLevelType w:val="hybridMultilevel"/>
    <w:tmpl w:val="2C74AF9C"/>
    <w:lvl w:ilvl="0" w:tplc="08160001">
      <w:start w:val="1"/>
      <w:numFmt w:val="bullet"/>
      <w:lvlText w:val=""/>
      <w:lvlJc w:val="left"/>
      <w:pPr>
        <w:ind w:left="720" w:hanging="360"/>
      </w:pPr>
      <w:rPr>
        <w:rFonts w:ascii="Symbol" w:hAnsi="Symbol" w:hint="default"/>
      </w:rPr>
    </w:lvl>
    <w:lvl w:ilvl="1" w:tplc="5B0E82EA">
      <w:numFmt w:val="bullet"/>
      <w:lvlText w:val="•"/>
      <w:lvlJc w:val="left"/>
      <w:pPr>
        <w:ind w:left="1800" w:hanging="720"/>
      </w:pPr>
      <w:rPr>
        <w:rFonts w:ascii="Calibri" w:eastAsia="Times New Roman" w:hAnsi="Calibri" w:cs="Cambria"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9" w15:restartNumberingAfterBreak="0">
    <w:nsid w:val="62F17CA0"/>
    <w:multiLevelType w:val="hybridMultilevel"/>
    <w:tmpl w:val="DC589830"/>
    <w:lvl w:ilvl="0" w:tplc="D8F609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9912A4"/>
    <w:multiLevelType w:val="hybridMultilevel"/>
    <w:tmpl w:val="792E6C12"/>
    <w:lvl w:ilvl="0" w:tplc="8A9C2EF0">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1" w15:restartNumberingAfterBreak="0">
    <w:nsid w:val="6A9B1B16"/>
    <w:multiLevelType w:val="hybridMultilevel"/>
    <w:tmpl w:val="F64C848A"/>
    <w:lvl w:ilvl="0" w:tplc="30245F1C">
      <w:start w:val="1"/>
      <w:numFmt w:val="decimal"/>
      <w:lvlText w:val="%1."/>
      <w:lvlJc w:val="left"/>
      <w:pPr>
        <w:ind w:left="990" w:hanging="360"/>
      </w:pPr>
      <w:rPr>
        <w:rFonts w:hint="default"/>
      </w:rPr>
    </w:lvl>
    <w:lvl w:ilvl="1" w:tplc="08160003" w:tentative="1">
      <w:start w:val="1"/>
      <w:numFmt w:val="bullet"/>
      <w:lvlText w:val="o"/>
      <w:lvlJc w:val="left"/>
      <w:pPr>
        <w:ind w:left="1980" w:hanging="360"/>
      </w:pPr>
      <w:rPr>
        <w:rFonts w:ascii="Courier New" w:hAnsi="Courier New" w:cs="Courier New" w:hint="default"/>
      </w:rPr>
    </w:lvl>
    <w:lvl w:ilvl="2" w:tplc="08160005" w:tentative="1">
      <w:start w:val="1"/>
      <w:numFmt w:val="bullet"/>
      <w:lvlText w:val=""/>
      <w:lvlJc w:val="left"/>
      <w:pPr>
        <w:ind w:left="2700" w:hanging="360"/>
      </w:pPr>
      <w:rPr>
        <w:rFonts w:ascii="Wingdings" w:hAnsi="Wingdings" w:hint="default"/>
      </w:rPr>
    </w:lvl>
    <w:lvl w:ilvl="3" w:tplc="08160001" w:tentative="1">
      <w:start w:val="1"/>
      <w:numFmt w:val="bullet"/>
      <w:lvlText w:val=""/>
      <w:lvlJc w:val="left"/>
      <w:pPr>
        <w:ind w:left="3420" w:hanging="360"/>
      </w:pPr>
      <w:rPr>
        <w:rFonts w:ascii="Symbol" w:hAnsi="Symbol" w:hint="default"/>
      </w:rPr>
    </w:lvl>
    <w:lvl w:ilvl="4" w:tplc="08160003" w:tentative="1">
      <w:start w:val="1"/>
      <w:numFmt w:val="bullet"/>
      <w:lvlText w:val="o"/>
      <w:lvlJc w:val="left"/>
      <w:pPr>
        <w:ind w:left="4140" w:hanging="360"/>
      </w:pPr>
      <w:rPr>
        <w:rFonts w:ascii="Courier New" w:hAnsi="Courier New" w:cs="Courier New" w:hint="default"/>
      </w:rPr>
    </w:lvl>
    <w:lvl w:ilvl="5" w:tplc="08160005" w:tentative="1">
      <w:start w:val="1"/>
      <w:numFmt w:val="bullet"/>
      <w:lvlText w:val=""/>
      <w:lvlJc w:val="left"/>
      <w:pPr>
        <w:ind w:left="4860" w:hanging="360"/>
      </w:pPr>
      <w:rPr>
        <w:rFonts w:ascii="Wingdings" w:hAnsi="Wingdings" w:hint="default"/>
      </w:rPr>
    </w:lvl>
    <w:lvl w:ilvl="6" w:tplc="08160001" w:tentative="1">
      <w:start w:val="1"/>
      <w:numFmt w:val="bullet"/>
      <w:lvlText w:val=""/>
      <w:lvlJc w:val="left"/>
      <w:pPr>
        <w:ind w:left="5580" w:hanging="360"/>
      </w:pPr>
      <w:rPr>
        <w:rFonts w:ascii="Symbol" w:hAnsi="Symbol" w:hint="default"/>
      </w:rPr>
    </w:lvl>
    <w:lvl w:ilvl="7" w:tplc="08160003" w:tentative="1">
      <w:start w:val="1"/>
      <w:numFmt w:val="bullet"/>
      <w:lvlText w:val="o"/>
      <w:lvlJc w:val="left"/>
      <w:pPr>
        <w:ind w:left="6300" w:hanging="360"/>
      </w:pPr>
      <w:rPr>
        <w:rFonts w:ascii="Courier New" w:hAnsi="Courier New" w:cs="Courier New" w:hint="default"/>
      </w:rPr>
    </w:lvl>
    <w:lvl w:ilvl="8" w:tplc="08160005" w:tentative="1">
      <w:start w:val="1"/>
      <w:numFmt w:val="bullet"/>
      <w:lvlText w:val=""/>
      <w:lvlJc w:val="left"/>
      <w:pPr>
        <w:ind w:left="7020" w:hanging="360"/>
      </w:pPr>
      <w:rPr>
        <w:rFonts w:ascii="Wingdings" w:hAnsi="Wingdings" w:hint="default"/>
      </w:rPr>
    </w:lvl>
  </w:abstractNum>
  <w:abstractNum w:abstractNumId="42" w15:restartNumberingAfterBreak="0">
    <w:nsid w:val="6F3D4F20"/>
    <w:multiLevelType w:val="hybridMultilevel"/>
    <w:tmpl w:val="8F86A6C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3" w15:restartNumberingAfterBreak="0">
    <w:nsid w:val="71E47E3A"/>
    <w:multiLevelType w:val="hybridMultilevel"/>
    <w:tmpl w:val="23909394"/>
    <w:lvl w:ilvl="0" w:tplc="04090001">
      <w:start w:val="1"/>
      <w:numFmt w:val="bullet"/>
      <w:lvlText w:val=""/>
      <w:lvlJc w:val="left"/>
      <w:pPr>
        <w:ind w:left="900" w:hanging="360"/>
      </w:pPr>
      <w:rPr>
        <w:rFonts w:ascii="Symbol" w:hAnsi="Symbol" w:hint="default"/>
      </w:rPr>
    </w:lvl>
    <w:lvl w:ilvl="1" w:tplc="0CFEEA30">
      <w:numFmt w:val="bullet"/>
      <w:lvlText w:val="•"/>
      <w:lvlJc w:val="left"/>
      <w:pPr>
        <w:ind w:left="1620" w:hanging="360"/>
      </w:pPr>
      <w:rPr>
        <w:rFonts w:ascii="Calibri" w:eastAsia="Times New Roman" w:hAnsi="Calibri" w:cs="Cambria"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4" w15:restartNumberingAfterBreak="0">
    <w:nsid w:val="726C6534"/>
    <w:multiLevelType w:val="hybridMultilevel"/>
    <w:tmpl w:val="0D605706"/>
    <w:lvl w:ilvl="0" w:tplc="0D8E4E04">
      <w:start w:val="1"/>
      <w:numFmt w:val="bullet"/>
      <w:lvlText w:val=""/>
      <w:lvlJc w:val="left"/>
      <w:pPr>
        <w:ind w:left="900" w:hanging="360"/>
      </w:pPr>
      <w:rPr>
        <w:rFonts w:ascii="Symbol" w:hAnsi="Symbol" w:hint="default"/>
        <w:sz w:val="23"/>
        <w:szCs w:val="23"/>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5" w15:restartNumberingAfterBreak="0">
    <w:nsid w:val="72945CD0"/>
    <w:multiLevelType w:val="hybridMultilevel"/>
    <w:tmpl w:val="C9401A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72C83D65"/>
    <w:multiLevelType w:val="hybridMultilevel"/>
    <w:tmpl w:val="1794F40E"/>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7" w15:restartNumberingAfterBreak="0">
    <w:nsid w:val="754A569A"/>
    <w:multiLevelType w:val="hybridMultilevel"/>
    <w:tmpl w:val="3022D0AA"/>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8" w15:restartNumberingAfterBreak="0">
    <w:nsid w:val="762A787D"/>
    <w:multiLevelType w:val="hybridMultilevel"/>
    <w:tmpl w:val="566A8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75C45E8"/>
    <w:multiLevelType w:val="hybridMultilevel"/>
    <w:tmpl w:val="B596C27C"/>
    <w:lvl w:ilvl="0" w:tplc="BDCAA664">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0" w15:restartNumberingAfterBreak="0">
    <w:nsid w:val="7A486192"/>
    <w:multiLevelType w:val="hybridMultilevel"/>
    <w:tmpl w:val="E0C46E9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6"/>
  </w:num>
  <w:num w:numId="2">
    <w:abstractNumId w:val="18"/>
  </w:num>
  <w:num w:numId="3">
    <w:abstractNumId w:val="13"/>
  </w:num>
  <w:num w:numId="4">
    <w:abstractNumId w:val="17"/>
  </w:num>
  <w:num w:numId="5">
    <w:abstractNumId w:val="32"/>
  </w:num>
  <w:num w:numId="6">
    <w:abstractNumId w:val="43"/>
  </w:num>
  <w:num w:numId="7">
    <w:abstractNumId w:val="29"/>
  </w:num>
  <w:num w:numId="8">
    <w:abstractNumId w:val="47"/>
  </w:num>
  <w:num w:numId="9">
    <w:abstractNumId w:val="46"/>
  </w:num>
  <w:num w:numId="10">
    <w:abstractNumId w:val="22"/>
  </w:num>
  <w:num w:numId="11">
    <w:abstractNumId w:val="4"/>
  </w:num>
  <w:num w:numId="12">
    <w:abstractNumId w:val="12"/>
  </w:num>
  <w:num w:numId="13">
    <w:abstractNumId w:val="9"/>
  </w:num>
  <w:num w:numId="14">
    <w:abstractNumId w:val="1"/>
  </w:num>
  <w:num w:numId="15">
    <w:abstractNumId w:val="28"/>
  </w:num>
  <w:num w:numId="16">
    <w:abstractNumId w:val="19"/>
  </w:num>
  <w:num w:numId="17">
    <w:abstractNumId w:val="8"/>
  </w:num>
  <w:num w:numId="18">
    <w:abstractNumId w:val="44"/>
  </w:num>
  <w:num w:numId="19">
    <w:abstractNumId w:val="34"/>
  </w:num>
  <w:num w:numId="20">
    <w:abstractNumId w:val="0"/>
  </w:num>
  <w:num w:numId="21">
    <w:abstractNumId w:val="15"/>
  </w:num>
  <w:num w:numId="22">
    <w:abstractNumId w:val="27"/>
  </w:num>
  <w:num w:numId="23">
    <w:abstractNumId w:val="3"/>
  </w:num>
  <w:num w:numId="24">
    <w:abstractNumId w:val="30"/>
  </w:num>
  <w:num w:numId="25">
    <w:abstractNumId w:val="41"/>
  </w:num>
  <w:num w:numId="26">
    <w:abstractNumId w:val="24"/>
  </w:num>
  <w:num w:numId="27">
    <w:abstractNumId w:val="5"/>
  </w:num>
  <w:num w:numId="28">
    <w:abstractNumId w:val="25"/>
  </w:num>
  <w:num w:numId="29">
    <w:abstractNumId w:val="48"/>
  </w:num>
  <w:num w:numId="30">
    <w:abstractNumId w:val="49"/>
  </w:num>
  <w:num w:numId="31">
    <w:abstractNumId w:val="38"/>
  </w:num>
  <w:num w:numId="32">
    <w:abstractNumId w:val="33"/>
  </w:num>
  <w:num w:numId="33">
    <w:abstractNumId w:val="40"/>
  </w:num>
  <w:num w:numId="34">
    <w:abstractNumId w:val="50"/>
  </w:num>
  <w:num w:numId="35">
    <w:abstractNumId w:val="41"/>
    <w:lvlOverride w:ilvl="0">
      <w:startOverride w:val="1"/>
    </w:lvlOverride>
  </w:num>
  <w:num w:numId="36">
    <w:abstractNumId w:val="35"/>
  </w:num>
  <w:num w:numId="37">
    <w:abstractNumId w:val="42"/>
  </w:num>
  <w:num w:numId="38">
    <w:abstractNumId w:val="41"/>
    <w:lvlOverride w:ilvl="0">
      <w:startOverride w:val="1"/>
    </w:lvlOverride>
  </w:num>
  <w:num w:numId="39">
    <w:abstractNumId w:val="14"/>
  </w:num>
  <w:num w:numId="40">
    <w:abstractNumId w:val="20"/>
  </w:num>
  <w:num w:numId="41">
    <w:abstractNumId w:val="16"/>
  </w:num>
  <w:num w:numId="42">
    <w:abstractNumId w:val="31"/>
  </w:num>
  <w:num w:numId="43">
    <w:abstractNumId w:val="37"/>
  </w:num>
  <w:num w:numId="44">
    <w:abstractNumId w:val="2"/>
  </w:num>
  <w:num w:numId="45">
    <w:abstractNumId w:val="36"/>
  </w:num>
  <w:num w:numId="46">
    <w:abstractNumId w:val="11"/>
  </w:num>
  <w:num w:numId="47">
    <w:abstractNumId w:val="21"/>
  </w:num>
  <w:num w:numId="48">
    <w:abstractNumId w:val="10"/>
  </w:num>
  <w:num w:numId="49">
    <w:abstractNumId w:val="23"/>
  </w:num>
  <w:num w:numId="50">
    <w:abstractNumId w:val="26"/>
  </w:num>
  <w:num w:numId="51">
    <w:abstractNumId w:val="7"/>
  </w:num>
  <w:num w:numId="52">
    <w:abstractNumId w:val="45"/>
  </w:num>
  <w:num w:numId="53">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E2F"/>
    <w:rsid w:val="0001015A"/>
    <w:rsid w:val="00021B07"/>
    <w:rsid w:val="00021B1E"/>
    <w:rsid w:val="000239D2"/>
    <w:rsid w:val="0002595A"/>
    <w:rsid w:val="0002720D"/>
    <w:rsid w:val="00033749"/>
    <w:rsid w:val="00033FEE"/>
    <w:rsid w:val="0003578F"/>
    <w:rsid w:val="000408E6"/>
    <w:rsid w:val="00041DE4"/>
    <w:rsid w:val="000427B3"/>
    <w:rsid w:val="0004616A"/>
    <w:rsid w:val="000538F9"/>
    <w:rsid w:val="00062E23"/>
    <w:rsid w:val="00082577"/>
    <w:rsid w:val="00086050"/>
    <w:rsid w:val="00092634"/>
    <w:rsid w:val="00097881"/>
    <w:rsid w:val="000A0681"/>
    <w:rsid w:val="000A1BAF"/>
    <w:rsid w:val="000A2784"/>
    <w:rsid w:val="000A27F8"/>
    <w:rsid w:val="000B1607"/>
    <w:rsid w:val="000B322A"/>
    <w:rsid w:val="000B4662"/>
    <w:rsid w:val="000B6DA0"/>
    <w:rsid w:val="000C6B92"/>
    <w:rsid w:val="000D18A7"/>
    <w:rsid w:val="000D289A"/>
    <w:rsid w:val="000D7FD1"/>
    <w:rsid w:val="000E2A6C"/>
    <w:rsid w:val="000F38D6"/>
    <w:rsid w:val="001044BB"/>
    <w:rsid w:val="001129D1"/>
    <w:rsid w:val="00120004"/>
    <w:rsid w:val="00124F65"/>
    <w:rsid w:val="00125AE4"/>
    <w:rsid w:val="00126AAC"/>
    <w:rsid w:val="00134C97"/>
    <w:rsid w:val="00135483"/>
    <w:rsid w:val="00135DE5"/>
    <w:rsid w:val="00142747"/>
    <w:rsid w:val="00143D19"/>
    <w:rsid w:val="001545AE"/>
    <w:rsid w:val="00155A39"/>
    <w:rsid w:val="001703C5"/>
    <w:rsid w:val="00174483"/>
    <w:rsid w:val="001931EF"/>
    <w:rsid w:val="001A5CF0"/>
    <w:rsid w:val="001B0C15"/>
    <w:rsid w:val="001B11E3"/>
    <w:rsid w:val="001B7943"/>
    <w:rsid w:val="001C3E37"/>
    <w:rsid w:val="001D0B2C"/>
    <w:rsid w:val="001D0E52"/>
    <w:rsid w:val="001D5BE8"/>
    <w:rsid w:val="001F1B2C"/>
    <w:rsid w:val="001F4C35"/>
    <w:rsid w:val="001F5DBE"/>
    <w:rsid w:val="001F7E08"/>
    <w:rsid w:val="002004CF"/>
    <w:rsid w:val="00201226"/>
    <w:rsid w:val="00210C29"/>
    <w:rsid w:val="00213F46"/>
    <w:rsid w:val="00214449"/>
    <w:rsid w:val="00214E0D"/>
    <w:rsid w:val="00216730"/>
    <w:rsid w:val="00217006"/>
    <w:rsid w:val="002228A0"/>
    <w:rsid w:val="002269B6"/>
    <w:rsid w:val="00226B71"/>
    <w:rsid w:val="00230307"/>
    <w:rsid w:val="00234987"/>
    <w:rsid w:val="00235839"/>
    <w:rsid w:val="00244E4F"/>
    <w:rsid w:val="0024669C"/>
    <w:rsid w:val="0026053C"/>
    <w:rsid w:val="00262BDE"/>
    <w:rsid w:val="00270464"/>
    <w:rsid w:val="0027468B"/>
    <w:rsid w:val="00276B40"/>
    <w:rsid w:val="002777D7"/>
    <w:rsid w:val="0029086E"/>
    <w:rsid w:val="002913CF"/>
    <w:rsid w:val="00292D8B"/>
    <w:rsid w:val="002A1E1D"/>
    <w:rsid w:val="002A246D"/>
    <w:rsid w:val="002A4614"/>
    <w:rsid w:val="002A596B"/>
    <w:rsid w:val="002B529D"/>
    <w:rsid w:val="002C0417"/>
    <w:rsid w:val="002C5D4C"/>
    <w:rsid w:val="002C7001"/>
    <w:rsid w:val="002D0983"/>
    <w:rsid w:val="002D6EAA"/>
    <w:rsid w:val="002E354F"/>
    <w:rsid w:val="002E7C93"/>
    <w:rsid w:val="002F32AB"/>
    <w:rsid w:val="002F4BF5"/>
    <w:rsid w:val="002F51DC"/>
    <w:rsid w:val="002F639B"/>
    <w:rsid w:val="002F6BE6"/>
    <w:rsid w:val="002F725D"/>
    <w:rsid w:val="00305CDE"/>
    <w:rsid w:val="003120CD"/>
    <w:rsid w:val="00315397"/>
    <w:rsid w:val="00321616"/>
    <w:rsid w:val="003369B2"/>
    <w:rsid w:val="00364E17"/>
    <w:rsid w:val="00370788"/>
    <w:rsid w:val="003770B7"/>
    <w:rsid w:val="0038012D"/>
    <w:rsid w:val="00384245"/>
    <w:rsid w:val="00390EFA"/>
    <w:rsid w:val="003938EA"/>
    <w:rsid w:val="003950B8"/>
    <w:rsid w:val="003A4BD5"/>
    <w:rsid w:val="003A77F0"/>
    <w:rsid w:val="003B50E9"/>
    <w:rsid w:val="003B79CD"/>
    <w:rsid w:val="003C133F"/>
    <w:rsid w:val="003C5D43"/>
    <w:rsid w:val="003D666E"/>
    <w:rsid w:val="003E6003"/>
    <w:rsid w:val="003F2FA5"/>
    <w:rsid w:val="003F4553"/>
    <w:rsid w:val="003F6881"/>
    <w:rsid w:val="003F7563"/>
    <w:rsid w:val="003F7B75"/>
    <w:rsid w:val="0040668C"/>
    <w:rsid w:val="00410792"/>
    <w:rsid w:val="004119C2"/>
    <w:rsid w:val="00412870"/>
    <w:rsid w:val="004146D7"/>
    <w:rsid w:val="00414F3C"/>
    <w:rsid w:val="0041526B"/>
    <w:rsid w:val="00415BFB"/>
    <w:rsid w:val="004214F5"/>
    <w:rsid w:val="00430468"/>
    <w:rsid w:val="0043141F"/>
    <w:rsid w:val="00440E2F"/>
    <w:rsid w:val="00441D8B"/>
    <w:rsid w:val="004445EE"/>
    <w:rsid w:val="0045372E"/>
    <w:rsid w:val="004625C9"/>
    <w:rsid w:val="00477E75"/>
    <w:rsid w:val="00485053"/>
    <w:rsid w:val="00494773"/>
    <w:rsid w:val="00495AAB"/>
    <w:rsid w:val="00496D84"/>
    <w:rsid w:val="004A7AAA"/>
    <w:rsid w:val="004B6782"/>
    <w:rsid w:val="004C67D7"/>
    <w:rsid w:val="004C68EF"/>
    <w:rsid w:val="004E1498"/>
    <w:rsid w:val="004F7FB0"/>
    <w:rsid w:val="00505B34"/>
    <w:rsid w:val="00507F6B"/>
    <w:rsid w:val="00512464"/>
    <w:rsid w:val="0051389E"/>
    <w:rsid w:val="005170FA"/>
    <w:rsid w:val="00521832"/>
    <w:rsid w:val="0052753A"/>
    <w:rsid w:val="005313CD"/>
    <w:rsid w:val="00535B6E"/>
    <w:rsid w:val="00535CFC"/>
    <w:rsid w:val="005431B0"/>
    <w:rsid w:val="00547913"/>
    <w:rsid w:val="00552790"/>
    <w:rsid w:val="00554623"/>
    <w:rsid w:val="00557043"/>
    <w:rsid w:val="0055790B"/>
    <w:rsid w:val="0055796D"/>
    <w:rsid w:val="005653A0"/>
    <w:rsid w:val="00570DE5"/>
    <w:rsid w:val="00572781"/>
    <w:rsid w:val="0057423D"/>
    <w:rsid w:val="00575DBF"/>
    <w:rsid w:val="00580AB3"/>
    <w:rsid w:val="005864E1"/>
    <w:rsid w:val="0059112E"/>
    <w:rsid w:val="005944C7"/>
    <w:rsid w:val="00594ADA"/>
    <w:rsid w:val="00595CB2"/>
    <w:rsid w:val="005A5A71"/>
    <w:rsid w:val="005A6B37"/>
    <w:rsid w:val="005B46D9"/>
    <w:rsid w:val="005C3897"/>
    <w:rsid w:val="005C580B"/>
    <w:rsid w:val="005D17E2"/>
    <w:rsid w:val="005E2850"/>
    <w:rsid w:val="005E2FBA"/>
    <w:rsid w:val="005E69E3"/>
    <w:rsid w:val="005F1436"/>
    <w:rsid w:val="005F3D2F"/>
    <w:rsid w:val="005F5006"/>
    <w:rsid w:val="005F5B1B"/>
    <w:rsid w:val="00600B16"/>
    <w:rsid w:val="00602D42"/>
    <w:rsid w:val="00606492"/>
    <w:rsid w:val="00610D32"/>
    <w:rsid w:val="00611770"/>
    <w:rsid w:val="00611E1B"/>
    <w:rsid w:val="0061461D"/>
    <w:rsid w:val="00615054"/>
    <w:rsid w:val="0062122B"/>
    <w:rsid w:val="00647664"/>
    <w:rsid w:val="00663DAC"/>
    <w:rsid w:val="0066441B"/>
    <w:rsid w:val="00666144"/>
    <w:rsid w:val="00666E4D"/>
    <w:rsid w:val="00684890"/>
    <w:rsid w:val="0069127E"/>
    <w:rsid w:val="006932BB"/>
    <w:rsid w:val="00696ECC"/>
    <w:rsid w:val="00697E02"/>
    <w:rsid w:val="006A07EB"/>
    <w:rsid w:val="006B4E80"/>
    <w:rsid w:val="006B5967"/>
    <w:rsid w:val="006B66E7"/>
    <w:rsid w:val="006C0634"/>
    <w:rsid w:val="006C1298"/>
    <w:rsid w:val="006C14B6"/>
    <w:rsid w:val="006C52C9"/>
    <w:rsid w:val="006D65FB"/>
    <w:rsid w:val="006E338A"/>
    <w:rsid w:val="006E63F8"/>
    <w:rsid w:val="006E74AC"/>
    <w:rsid w:val="006F2580"/>
    <w:rsid w:val="006F70C6"/>
    <w:rsid w:val="00702939"/>
    <w:rsid w:val="00702F0E"/>
    <w:rsid w:val="00703825"/>
    <w:rsid w:val="00704F9D"/>
    <w:rsid w:val="00711CEB"/>
    <w:rsid w:val="00712247"/>
    <w:rsid w:val="0072463D"/>
    <w:rsid w:val="007328FD"/>
    <w:rsid w:val="007334E6"/>
    <w:rsid w:val="00737BD4"/>
    <w:rsid w:val="007417E5"/>
    <w:rsid w:val="007438C6"/>
    <w:rsid w:val="00745393"/>
    <w:rsid w:val="00747608"/>
    <w:rsid w:val="00747C64"/>
    <w:rsid w:val="00751D64"/>
    <w:rsid w:val="007547E1"/>
    <w:rsid w:val="00757448"/>
    <w:rsid w:val="0076357B"/>
    <w:rsid w:val="00764CE3"/>
    <w:rsid w:val="00765EE2"/>
    <w:rsid w:val="00770261"/>
    <w:rsid w:val="00772335"/>
    <w:rsid w:val="0077637F"/>
    <w:rsid w:val="00792367"/>
    <w:rsid w:val="007A110C"/>
    <w:rsid w:val="007A338E"/>
    <w:rsid w:val="007B071A"/>
    <w:rsid w:val="007B79B1"/>
    <w:rsid w:val="007C28BF"/>
    <w:rsid w:val="007C66E6"/>
    <w:rsid w:val="007D1F55"/>
    <w:rsid w:val="007D6EE5"/>
    <w:rsid w:val="007D79E7"/>
    <w:rsid w:val="007E6AD4"/>
    <w:rsid w:val="007F25E8"/>
    <w:rsid w:val="007F424A"/>
    <w:rsid w:val="0080207E"/>
    <w:rsid w:val="008070B6"/>
    <w:rsid w:val="008106BA"/>
    <w:rsid w:val="00811225"/>
    <w:rsid w:val="0081448C"/>
    <w:rsid w:val="00815F22"/>
    <w:rsid w:val="00815FC4"/>
    <w:rsid w:val="00816F6A"/>
    <w:rsid w:val="00821CB2"/>
    <w:rsid w:val="0082262D"/>
    <w:rsid w:val="008226B6"/>
    <w:rsid w:val="008366FA"/>
    <w:rsid w:val="0084660F"/>
    <w:rsid w:val="0085033C"/>
    <w:rsid w:val="00861927"/>
    <w:rsid w:val="00866E14"/>
    <w:rsid w:val="0087011C"/>
    <w:rsid w:val="0087451C"/>
    <w:rsid w:val="008970AE"/>
    <w:rsid w:val="008A392B"/>
    <w:rsid w:val="008B456F"/>
    <w:rsid w:val="008B4D44"/>
    <w:rsid w:val="008B767F"/>
    <w:rsid w:val="008C5B95"/>
    <w:rsid w:val="008E089E"/>
    <w:rsid w:val="008F687A"/>
    <w:rsid w:val="00900BF9"/>
    <w:rsid w:val="00900CBA"/>
    <w:rsid w:val="009025FB"/>
    <w:rsid w:val="00905516"/>
    <w:rsid w:val="009100C5"/>
    <w:rsid w:val="009153F5"/>
    <w:rsid w:val="009163C2"/>
    <w:rsid w:val="00921624"/>
    <w:rsid w:val="00922408"/>
    <w:rsid w:val="00922A5D"/>
    <w:rsid w:val="0092564C"/>
    <w:rsid w:val="0093133B"/>
    <w:rsid w:val="00931594"/>
    <w:rsid w:val="0093348A"/>
    <w:rsid w:val="0093754D"/>
    <w:rsid w:val="009403C7"/>
    <w:rsid w:val="00943798"/>
    <w:rsid w:val="00944180"/>
    <w:rsid w:val="00944FDA"/>
    <w:rsid w:val="00947A44"/>
    <w:rsid w:val="009547BA"/>
    <w:rsid w:val="00954E83"/>
    <w:rsid w:val="00972A24"/>
    <w:rsid w:val="009754E8"/>
    <w:rsid w:val="00982C19"/>
    <w:rsid w:val="00986F13"/>
    <w:rsid w:val="009871FB"/>
    <w:rsid w:val="00990AE5"/>
    <w:rsid w:val="009970C6"/>
    <w:rsid w:val="009B30C4"/>
    <w:rsid w:val="009B31A3"/>
    <w:rsid w:val="009B5EB1"/>
    <w:rsid w:val="009C0BBC"/>
    <w:rsid w:val="009D0E61"/>
    <w:rsid w:val="009D71C7"/>
    <w:rsid w:val="009D7B46"/>
    <w:rsid w:val="009D7EF5"/>
    <w:rsid w:val="009E28D5"/>
    <w:rsid w:val="009E7F1B"/>
    <w:rsid w:val="009F4075"/>
    <w:rsid w:val="009F655A"/>
    <w:rsid w:val="00A04AEC"/>
    <w:rsid w:val="00A1517C"/>
    <w:rsid w:val="00A17711"/>
    <w:rsid w:val="00A20649"/>
    <w:rsid w:val="00A23A55"/>
    <w:rsid w:val="00A25CEE"/>
    <w:rsid w:val="00A33216"/>
    <w:rsid w:val="00A37F30"/>
    <w:rsid w:val="00A44795"/>
    <w:rsid w:val="00A619E1"/>
    <w:rsid w:val="00A61A3E"/>
    <w:rsid w:val="00A64C4E"/>
    <w:rsid w:val="00A6555E"/>
    <w:rsid w:val="00A67EAF"/>
    <w:rsid w:val="00A732E5"/>
    <w:rsid w:val="00A7655A"/>
    <w:rsid w:val="00A77708"/>
    <w:rsid w:val="00A83ADB"/>
    <w:rsid w:val="00A83C01"/>
    <w:rsid w:val="00A87175"/>
    <w:rsid w:val="00A873E9"/>
    <w:rsid w:val="00A918B8"/>
    <w:rsid w:val="00A953EB"/>
    <w:rsid w:val="00A96461"/>
    <w:rsid w:val="00AA0243"/>
    <w:rsid w:val="00AA6300"/>
    <w:rsid w:val="00AB328C"/>
    <w:rsid w:val="00AB5841"/>
    <w:rsid w:val="00AB7677"/>
    <w:rsid w:val="00AD21AB"/>
    <w:rsid w:val="00B00D72"/>
    <w:rsid w:val="00B06019"/>
    <w:rsid w:val="00B06658"/>
    <w:rsid w:val="00B11BF0"/>
    <w:rsid w:val="00B120EF"/>
    <w:rsid w:val="00B16B0E"/>
    <w:rsid w:val="00B26B13"/>
    <w:rsid w:val="00B32C0C"/>
    <w:rsid w:val="00B34F43"/>
    <w:rsid w:val="00B37D68"/>
    <w:rsid w:val="00B4245E"/>
    <w:rsid w:val="00B46AEA"/>
    <w:rsid w:val="00B47D53"/>
    <w:rsid w:val="00B50995"/>
    <w:rsid w:val="00B572AE"/>
    <w:rsid w:val="00B574E7"/>
    <w:rsid w:val="00B82FA3"/>
    <w:rsid w:val="00B86ACD"/>
    <w:rsid w:val="00B97050"/>
    <w:rsid w:val="00BA14E6"/>
    <w:rsid w:val="00BB0190"/>
    <w:rsid w:val="00BB0CE1"/>
    <w:rsid w:val="00BB2841"/>
    <w:rsid w:val="00BB2C53"/>
    <w:rsid w:val="00BB30AF"/>
    <w:rsid w:val="00BB3C64"/>
    <w:rsid w:val="00BB3CDC"/>
    <w:rsid w:val="00BD0D09"/>
    <w:rsid w:val="00BE5D30"/>
    <w:rsid w:val="00BE7BC6"/>
    <w:rsid w:val="00BF2AFF"/>
    <w:rsid w:val="00BF3AA9"/>
    <w:rsid w:val="00C06076"/>
    <w:rsid w:val="00C10289"/>
    <w:rsid w:val="00C118AE"/>
    <w:rsid w:val="00C12ECE"/>
    <w:rsid w:val="00C24F73"/>
    <w:rsid w:val="00C2741E"/>
    <w:rsid w:val="00C30248"/>
    <w:rsid w:val="00C344A7"/>
    <w:rsid w:val="00C50827"/>
    <w:rsid w:val="00C508A6"/>
    <w:rsid w:val="00C50BE9"/>
    <w:rsid w:val="00C50FA6"/>
    <w:rsid w:val="00C5723E"/>
    <w:rsid w:val="00C644E5"/>
    <w:rsid w:val="00C66227"/>
    <w:rsid w:val="00C717A7"/>
    <w:rsid w:val="00C74F5B"/>
    <w:rsid w:val="00C77C16"/>
    <w:rsid w:val="00C900F5"/>
    <w:rsid w:val="00CA39DA"/>
    <w:rsid w:val="00CA59C8"/>
    <w:rsid w:val="00CB414C"/>
    <w:rsid w:val="00CC0B6D"/>
    <w:rsid w:val="00CC1FD7"/>
    <w:rsid w:val="00CC5EF2"/>
    <w:rsid w:val="00CD1B55"/>
    <w:rsid w:val="00CD3670"/>
    <w:rsid w:val="00CD4359"/>
    <w:rsid w:val="00CD48E7"/>
    <w:rsid w:val="00CE052A"/>
    <w:rsid w:val="00CE7A5A"/>
    <w:rsid w:val="00CF405E"/>
    <w:rsid w:val="00CF488A"/>
    <w:rsid w:val="00D00E8E"/>
    <w:rsid w:val="00D01BC2"/>
    <w:rsid w:val="00D0622C"/>
    <w:rsid w:val="00D22980"/>
    <w:rsid w:val="00D317A0"/>
    <w:rsid w:val="00D4361A"/>
    <w:rsid w:val="00D44B40"/>
    <w:rsid w:val="00D4769C"/>
    <w:rsid w:val="00D53235"/>
    <w:rsid w:val="00D55BB7"/>
    <w:rsid w:val="00D56056"/>
    <w:rsid w:val="00D61F01"/>
    <w:rsid w:val="00D6543F"/>
    <w:rsid w:val="00D6656D"/>
    <w:rsid w:val="00D818E1"/>
    <w:rsid w:val="00D84E51"/>
    <w:rsid w:val="00DA2F2D"/>
    <w:rsid w:val="00DA605C"/>
    <w:rsid w:val="00DB11D0"/>
    <w:rsid w:val="00DB133F"/>
    <w:rsid w:val="00DB4795"/>
    <w:rsid w:val="00DC0719"/>
    <w:rsid w:val="00DC78A8"/>
    <w:rsid w:val="00DC78B5"/>
    <w:rsid w:val="00DD0242"/>
    <w:rsid w:val="00DD2E7E"/>
    <w:rsid w:val="00DD329D"/>
    <w:rsid w:val="00DD3E2D"/>
    <w:rsid w:val="00DE5D2F"/>
    <w:rsid w:val="00DF12E9"/>
    <w:rsid w:val="00DF1947"/>
    <w:rsid w:val="00DF318C"/>
    <w:rsid w:val="00DF65C3"/>
    <w:rsid w:val="00E02DF0"/>
    <w:rsid w:val="00E05740"/>
    <w:rsid w:val="00E058AF"/>
    <w:rsid w:val="00E07E1C"/>
    <w:rsid w:val="00E10217"/>
    <w:rsid w:val="00E10972"/>
    <w:rsid w:val="00E152EE"/>
    <w:rsid w:val="00E161B2"/>
    <w:rsid w:val="00E179CA"/>
    <w:rsid w:val="00E271CD"/>
    <w:rsid w:val="00E349B8"/>
    <w:rsid w:val="00E36C00"/>
    <w:rsid w:val="00E3792B"/>
    <w:rsid w:val="00E45E85"/>
    <w:rsid w:val="00E467B5"/>
    <w:rsid w:val="00E578EF"/>
    <w:rsid w:val="00E602E5"/>
    <w:rsid w:val="00E640A2"/>
    <w:rsid w:val="00E752A3"/>
    <w:rsid w:val="00E77D67"/>
    <w:rsid w:val="00E81943"/>
    <w:rsid w:val="00E81FC5"/>
    <w:rsid w:val="00E84123"/>
    <w:rsid w:val="00E930DC"/>
    <w:rsid w:val="00EA3263"/>
    <w:rsid w:val="00EA35A7"/>
    <w:rsid w:val="00EA4197"/>
    <w:rsid w:val="00EA4D71"/>
    <w:rsid w:val="00EC333A"/>
    <w:rsid w:val="00EC6A64"/>
    <w:rsid w:val="00ED00B8"/>
    <w:rsid w:val="00ED2F12"/>
    <w:rsid w:val="00EE1E47"/>
    <w:rsid w:val="00EE4DC3"/>
    <w:rsid w:val="00EE7D57"/>
    <w:rsid w:val="00EF31DD"/>
    <w:rsid w:val="00F02372"/>
    <w:rsid w:val="00F07845"/>
    <w:rsid w:val="00F1556C"/>
    <w:rsid w:val="00F155D7"/>
    <w:rsid w:val="00F205DB"/>
    <w:rsid w:val="00F24000"/>
    <w:rsid w:val="00F42606"/>
    <w:rsid w:val="00F44A2E"/>
    <w:rsid w:val="00F549A0"/>
    <w:rsid w:val="00F66660"/>
    <w:rsid w:val="00F674E3"/>
    <w:rsid w:val="00F67864"/>
    <w:rsid w:val="00F737CD"/>
    <w:rsid w:val="00F74676"/>
    <w:rsid w:val="00F813E5"/>
    <w:rsid w:val="00F8326A"/>
    <w:rsid w:val="00F83B5A"/>
    <w:rsid w:val="00F85F83"/>
    <w:rsid w:val="00F93AB9"/>
    <w:rsid w:val="00FA5CEB"/>
    <w:rsid w:val="00FA612A"/>
    <w:rsid w:val="00FB0F37"/>
    <w:rsid w:val="00FB2E95"/>
    <w:rsid w:val="00FB637B"/>
    <w:rsid w:val="00FC1492"/>
    <w:rsid w:val="00FD108D"/>
    <w:rsid w:val="00FD2720"/>
    <w:rsid w:val="00FD646D"/>
    <w:rsid w:val="00FE02AE"/>
    <w:rsid w:val="00FE0B93"/>
    <w:rsid w:val="00FE5AB2"/>
    <w:rsid w:val="00FE656D"/>
    <w:rsid w:val="00FE68EA"/>
    <w:rsid w:val="00FF0B10"/>
    <w:rsid w:val="00FF62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8A2732"/>
  <w14:defaultImageDpi w14:val="300"/>
  <w15:docId w15:val="{C9206AF7-8CD8-4346-B91A-CDB5D9028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440E2F"/>
    <w:pPr>
      <w:widowControl w:val="0"/>
      <w:autoSpaceDE w:val="0"/>
      <w:autoSpaceDN w:val="0"/>
      <w:adjustRightInd w:val="0"/>
      <w:spacing w:line="288" w:lineRule="auto"/>
      <w:textAlignment w:val="center"/>
    </w:pPr>
    <w:rPr>
      <w:rFonts w:ascii="Cambria" w:eastAsia="Times New Roman" w:hAnsi="Cambria" w:cs="Cambria"/>
      <w:color w:val="000000"/>
      <w:lang w:eastAsia="en-US"/>
    </w:rPr>
  </w:style>
  <w:style w:type="paragraph" w:styleId="Heading1">
    <w:name w:val="heading 1"/>
    <w:basedOn w:val="Normal"/>
    <w:next w:val="Normal"/>
    <w:link w:val="Heading1Char"/>
    <w:autoRedefine/>
    <w:uiPriority w:val="9"/>
    <w:qFormat/>
    <w:rsid w:val="007D79E7"/>
    <w:pPr>
      <w:keepNext/>
      <w:keepLines/>
      <w:framePr w:hSpace="187" w:vSpace="187" w:wrap="around" w:vAnchor="text" w:hAnchor="text" w:y="1"/>
      <w:widowControl/>
      <w:autoSpaceDE/>
      <w:autoSpaceDN/>
      <w:adjustRightInd/>
      <w:spacing w:before="120" w:after="80" w:line="240" w:lineRule="auto"/>
      <w:textAlignment w:val="auto"/>
      <w:outlineLvl w:val="0"/>
    </w:pPr>
    <w:rPr>
      <w:rFonts w:ascii="Calibri" w:eastAsiaTheme="majorEastAsia" w:hAnsi="Calibri" w:cstheme="majorBidi"/>
      <w:b/>
      <w:bCs/>
      <w:color w:val="4F81BD" w:themeColor="accent1"/>
      <w:szCs w:val="28"/>
      <w:u w:val="single"/>
      <w:lang w:eastAsia="ja-JP"/>
    </w:rPr>
  </w:style>
  <w:style w:type="paragraph" w:styleId="Heading3">
    <w:name w:val="heading 3"/>
    <w:basedOn w:val="Normal"/>
    <w:next w:val="Normal"/>
    <w:link w:val="Heading3Char"/>
    <w:uiPriority w:val="9"/>
    <w:semiHidden/>
    <w:unhideWhenUsed/>
    <w:qFormat/>
    <w:rsid w:val="00C50827"/>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9E7"/>
    <w:rPr>
      <w:rFonts w:ascii="Calibri" w:eastAsiaTheme="majorEastAsia" w:hAnsi="Calibri" w:cstheme="majorBidi"/>
      <w:b/>
      <w:bCs/>
      <w:color w:val="4F81BD" w:themeColor="accent1"/>
      <w:szCs w:val="28"/>
      <w:u w:val="single"/>
    </w:rPr>
  </w:style>
  <w:style w:type="paragraph" w:styleId="Header">
    <w:name w:val="header"/>
    <w:basedOn w:val="Normal"/>
    <w:next w:val="Normal"/>
    <w:link w:val="HeaderChar"/>
    <w:autoRedefine/>
    <w:uiPriority w:val="99"/>
    <w:unhideWhenUsed/>
    <w:qFormat/>
    <w:rsid w:val="007D79E7"/>
    <w:pPr>
      <w:keepNext/>
      <w:keepLines/>
      <w:widowControl/>
      <w:tabs>
        <w:tab w:val="center" w:pos="4320"/>
        <w:tab w:val="right" w:pos="8640"/>
      </w:tabs>
      <w:autoSpaceDE/>
      <w:autoSpaceDN/>
      <w:adjustRightInd/>
      <w:spacing w:before="120" w:after="80" w:line="240" w:lineRule="auto"/>
      <w:textAlignment w:val="auto"/>
    </w:pPr>
    <w:rPr>
      <w:rFonts w:ascii="Calibri" w:eastAsiaTheme="minorHAnsi" w:hAnsi="Calibri" w:cstheme="minorBidi"/>
      <w:b/>
      <w:color w:val="4F81BD" w:themeColor="accent1"/>
      <w:szCs w:val="20"/>
      <w:lang w:eastAsia="ja-JP"/>
    </w:rPr>
  </w:style>
  <w:style w:type="character" w:customStyle="1" w:styleId="HeaderChar">
    <w:name w:val="Header Char"/>
    <w:basedOn w:val="DefaultParagraphFont"/>
    <w:link w:val="Header"/>
    <w:uiPriority w:val="99"/>
    <w:rsid w:val="007D79E7"/>
    <w:rPr>
      <w:rFonts w:ascii="Calibri" w:eastAsiaTheme="minorHAnsi" w:hAnsi="Calibri"/>
      <w:b/>
      <w:color w:val="4F81BD" w:themeColor="accent1"/>
      <w:szCs w:val="20"/>
    </w:rPr>
  </w:style>
  <w:style w:type="paragraph" w:styleId="ListParagraph">
    <w:name w:val="List Paragraph"/>
    <w:aliases w:val="References"/>
    <w:basedOn w:val="Normal"/>
    <w:next w:val="Normal"/>
    <w:link w:val="ListParagraphChar"/>
    <w:autoRedefine/>
    <w:uiPriority w:val="99"/>
    <w:qFormat/>
    <w:rsid w:val="009E7F1B"/>
    <w:pPr>
      <w:widowControl/>
      <w:numPr>
        <w:numId w:val="50"/>
      </w:numPr>
      <w:shd w:val="clear" w:color="auto" w:fill="FFFFFF"/>
      <w:autoSpaceDE/>
      <w:autoSpaceDN/>
      <w:adjustRightInd/>
      <w:spacing w:before="100" w:line="240" w:lineRule="auto"/>
      <w:contextualSpacing/>
      <w:jc w:val="both"/>
      <w:textAlignment w:val="auto"/>
    </w:pPr>
    <w:rPr>
      <w:rFonts w:asciiTheme="majorHAnsi" w:eastAsiaTheme="minorHAnsi" w:hAnsiTheme="majorHAnsi" w:cstheme="minorBidi"/>
      <w:color w:val="auto"/>
      <w:lang w:val="en-GB" w:eastAsia="ja-JP"/>
    </w:rPr>
  </w:style>
  <w:style w:type="paragraph" w:customStyle="1" w:styleId="NoParagraphStyle">
    <w:name w:val="[No Paragraph Style]"/>
    <w:rsid w:val="00440E2F"/>
    <w:pPr>
      <w:widowControl w:val="0"/>
      <w:autoSpaceDE w:val="0"/>
      <w:autoSpaceDN w:val="0"/>
      <w:adjustRightInd w:val="0"/>
      <w:spacing w:line="288" w:lineRule="auto"/>
      <w:textAlignment w:val="center"/>
    </w:pPr>
    <w:rPr>
      <w:rFonts w:ascii="MinionPro-Regular" w:eastAsia="Times New Roman" w:hAnsi="MinionPro-Regular" w:cs="MinionPro-Regular"/>
      <w:color w:val="000000"/>
      <w:lang w:eastAsia="en-US"/>
    </w:rPr>
  </w:style>
  <w:style w:type="paragraph" w:customStyle="1" w:styleId="MAIN">
    <w:name w:val="MAIN"/>
    <w:basedOn w:val="NoParagraphStyle"/>
    <w:uiPriority w:val="99"/>
    <w:rsid w:val="00440E2F"/>
    <w:pPr>
      <w:spacing w:after="90" w:line="250" w:lineRule="atLeast"/>
      <w:jc w:val="both"/>
    </w:pPr>
    <w:rPr>
      <w:rFonts w:ascii="TheSansLight-Plain" w:hAnsi="TheSansLight-Plain" w:cs="TheSansLight-Plain"/>
      <w:sz w:val="19"/>
      <w:szCs w:val="19"/>
    </w:rPr>
  </w:style>
  <w:style w:type="paragraph" w:customStyle="1" w:styleId="HEADLINE1ALL">
    <w:name w:val="HEADLINE 1 ALL"/>
    <w:basedOn w:val="NoParagraphStyle"/>
    <w:uiPriority w:val="99"/>
    <w:rsid w:val="00440E2F"/>
    <w:pPr>
      <w:suppressAutoHyphens/>
      <w:spacing w:after="90" w:line="440" w:lineRule="atLeast"/>
    </w:pPr>
    <w:rPr>
      <w:rFonts w:ascii="TheSansBold-Plain" w:hAnsi="TheSansBold-Plain" w:cs="TheSansBold-Plain"/>
      <w:b/>
      <w:bCs/>
      <w:color w:val="00ADEF"/>
      <w:sz w:val="36"/>
      <w:szCs w:val="36"/>
    </w:rPr>
  </w:style>
  <w:style w:type="paragraph" w:customStyle="1" w:styleId="Default">
    <w:name w:val="Default"/>
    <w:basedOn w:val="NoParagraphStyle"/>
    <w:rsid w:val="00440E2F"/>
    <w:rPr>
      <w:rFonts w:ascii="Calibri" w:hAnsi="Calibri" w:cs="Calibri"/>
    </w:rPr>
  </w:style>
  <w:style w:type="paragraph" w:customStyle="1" w:styleId="TABLEREGULAR">
    <w:name w:val="TABLE REGULAR"/>
    <w:basedOn w:val="NoParagraphStyle"/>
    <w:uiPriority w:val="99"/>
    <w:rsid w:val="00440E2F"/>
    <w:pPr>
      <w:spacing w:line="220" w:lineRule="atLeast"/>
    </w:pPr>
    <w:rPr>
      <w:rFonts w:ascii="TheSansSemiLight-Plain" w:hAnsi="TheSansSemiLight-Plain" w:cs="TheSansSemiLight-Plain"/>
      <w:spacing w:val="-2"/>
      <w:sz w:val="18"/>
      <w:szCs w:val="18"/>
    </w:rPr>
  </w:style>
  <w:style w:type="paragraph" w:customStyle="1" w:styleId="HEADLINE3ALL">
    <w:name w:val="HEADLINE 3 ALL"/>
    <w:basedOn w:val="Normal"/>
    <w:uiPriority w:val="99"/>
    <w:rsid w:val="00440E2F"/>
    <w:pPr>
      <w:spacing w:line="250" w:lineRule="atLeast"/>
      <w:jc w:val="both"/>
    </w:pPr>
    <w:rPr>
      <w:rFonts w:ascii="TheSansBold-Plain" w:hAnsi="TheSansBold-Plain" w:cs="TheSansBold-Plain"/>
      <w:b/>
      <w:bCs/>
      <w:color w:val="00ADEF"/>
      <w:sz w:val="26"/>
      <w:szCs w:val="26"/>
    </w:rPr>
  </w:style>
  <w:style w:type="paragraph" w:customStyle="1" w:styleId="FOOTNOTES">
    <w:name w:val="FOOTNOTES"/>
    <w:basedOn w:val="MAIN"/>
    <w:uiPriority w:val="99"/>
    <w:rsid w:val="00440E2F"/>
    <w:pPr>
      <w:spacing w:line="160" w:lineRule="atLeast"/>
    </w:pPr>
    <w:rPr>
      <w:sz w:val="15"/>
      <w:szCs w:val="15"/>
    </w:rPr>
  </w:style>
  <w:style w:type="paragraph" w:customStyle="1" w:styleId="TABLETOP">
    <w:name w:val="TABLE TOP"/>
    <w:basedOn w:val="NoParagraphStyle"/>
    <w:uiPriority w:val="99"/>
    <w:rsid w:val="00440E2F"/>
    <w:pPr>
      <w:spacing w:line="200" w:lineRule="atLeast"/>
    </w:pPr>
    <w:rPr>
      <w:rFonts w:ascii="TheSansSemiBold-Plain" w:hAnsi="TheSansSemiBold-Plain" w:cs="TheSansSemiBold-Plain"/>
      <w:b/>
      <w:bCs/>
      <w:color w:val="FFFFFF"/>
      <w:sz w:val="18"/>
      <w:szCs w:val="18"/>
    </w:rPr>
  </w:style>
  <w:style w:type="character" w:customStyle="1" w:styleId="HYPERLINKBLUE">
    <w:name w:val="HYPERLINK BLUE"/>
    <w:uiPriority w:val="99"/>
    <w:rsid w:val="00440E2F"/>
    <w:rPr>
      <w:rFonts w:ascii="TheSansLight-Plain" w:hAnsi="TheSansLight-Plain" w:cs="TheSansLight-Plain"/>
      <w:color w:val="003661"/>
      <w:w w:val="100"/>
      <w:u w:val="none" w:color="000000"/>
    </w:rPr>
  </w:style>
  <w:style w:type="character" w:customStyle="1" w:styleId="MAIN-COLORBOLDBLUE">
    <w:name w:val="MAIN-COLORBOLD BLUE"/>
    <w:uiPriority w:val="99"/>
    <w:rsid w:val="00440E2F"/>
    <w:rPr>
      <w:rFonts w:ascii="TheSansSemiBold-Plain" w:hAnsi="TheSansSemiBold-Plain" w:cs="TheSansSemiBold-Plain"/>
      <w:b/>
      <w:bCs/>
      <w:color w:val="003661"/>
      <w:sz w:val="19"/>
      <w:szCs w:val="19"/>
    </w:rPr>
  </w:style>
  <w:style w:type="character" w:customStyle="1" w:styleId="TABLE-COLORBOLDBlack">
    <w:name w:val="TABLE-COLORBOLD Black"/>
    <w:uiPriority w:val="99"/>
    <w:rsid w:val="00440E2F"/>
    <w:rPr>
      <w:rFonts w:ascii="TheSansSemiBold-Plain" w:hAnsi="TheSansSemiBold-Plain" w:cs="TheSansSemiBold-Plain"/>
      <w:b/>
      <w:bCs/>
      <w:color w:val="000000"/>
      <w:sz w:val="18"/>
      <w:szCs w:val="18"/>
    </w:rPr>
  </w:style>
  <w:style w:type="character" w:customStyle="1" w:styleId="MAIN-COLORBOLDALL">
    <w:name w:val="MAIN-COLORBOLD ALL"/>
    <w:uiPriority w:val="99"/>
    <w:rsid w:val="00440E2F"/>
    <w:rPr>
      <w:rFonts w:ascii="TheSansSemiBold-Plain" w:hAnsi="TheSansSemiBold-Plain" w:cs="TheSansSemiBold-Plain"/>
      <w:b/>
      <w:bCs/>
      <w:color w:val="00ADEF"/>
      <w:sz w:val="19"/>
      <w:szCs w:val="19"/>
    </w:rPr>
  </w:style>
  <w:style w:type="character" w:customStyle="1" w:styleId="HYPERLINKALL">
    <w:name w:val="HYPERLINK ALL"/>
    <w:uiPriority w:val="99"/>
    <w:rsid w:val="00440E2F"/>
    <w:rPr>
      <w:rFonts w:ascii="TheSansLight-Plain" w:hAnsi="TheSansLight-Plain" w:cs="TheSansLight-Plain"/>
      <w:color w:val="00ADEF"/>
      <w:w w:val="100"/>
      <w:u w:val="none" w:color="000000"/>
    </w:rPr>
  </w:style>
  <w:style w:type="character" w:styleId="Hyperlink">
    <w:name w:val="Hyperlink"/>
    <w:basedOn w:val="DefaultParagraphFont"/>
    <w:uiPriority w:val="99"/>
    <w:unhideWhenUsed/>
    <w:rsid w:val="00DA605C"/>
    <w:rPr>
      <w:color w:val="0000FF" w:themeColor="hyperlink"/>
      <w:u w:val="single"/>
    </w:rPr>
  </w:style>
  <w:style w:type="paragraph" w:styleId="Footer">
    <w:name w:val="footer"/>
    <w:basedOn w:val="Normal"/>
    <w:link w:val="FooterChar"/>
    <w:uiPriority w:val="99"/>
    <w:unhideWhenUsed/>
    <w:rsid w:val="003120CD"/>
    <w:pPr>
      <w:tabs>
        <w:tab w:val="center" w:pos="4320"/>
        <w:tab w:val="right" w:pos="8640"/>
      </w:tabs>
      <w:spacing w:line="240" w:lineRule="auto"/>
    </w:pPr>
  </w:style>
  <w:style w:type="character" w:customStyle="1" w:styleId="FooterChar">
    <w:name w:val="Footer Char"/>
    <w:basedOn w:val="DefaultParagraphFont"/>
    <w:link w:val="Footer"/>
    <w:uiPriority w:val="99"/>
    <w:rsid w:val="003120CD"/>
    <w:rPr>
      <w:rFonts w:ascii="Cambria" w:eastAsia="Times New Roman" w:hAnsi="Cambria" w:cs="Cambria"/>
      <w:color w:val="000000"/>
      <w:lang w:eastAsia="en-US"/>
    </w:rPr>
  </w:style>
  <w:style w:type="paragraph" w:styleId="BalloonText">
    <w:name w:val="Balloon Text"/>
    <w:basedOn w:val="Normal"/>
    <w:link w:val="BalloonTextChar"/>
    <w:uiPriority w:val="99"/>
    <w:semiHidden/>
    <w:unhideWhenUsed/>
    <w:rsid w:val="003120CD"/>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20CD"/>
    <w:rPr>
      <w:rFonts w:ascii="Lucida Grande" w:eastAsia="Times New Roman" w:hAnsi="Lucida Grande" w:cs="Lucida Grande"/>
      <w:color w:val="000000"/>
      <w:sz w:val="18"/>
      <w:szCs w:val="18"/>
      <w:lang w:eastAsia="en-US"/>
    </w:rPr>
  </w:style>
  <w:style w:type="character" w:styleId="FootnoteReference">
    <w:name w:val="footnote reference"/>
    <w:aliases w:val="ftref,BVI fnr,16 Point,Superscript 6 Point,Footnote Reference Number,BVI fnr Char Char Char Char Char Char1,BVI fnr Car Car Char Char Char Char Char Char,BVI fnr Car Char Char Char Char Char Char,4_"/>
    <w:link w:val="BVIfnrCharCharChar"/>
    <w:uiPriority w:val="99"/>
    <w:unhideWhenUsed/>
    <w:qFormat/>
    <w:rsid w:val="00CC0B6D"/>
    <w:rPr>
      <w:vertAlign w:val="superscript"/>
    </w:rPr>
  </w:style>
  <w:style w:type="character" w:styleId="CommentReference">
    <w:name w:val="annotation reference"/>
    <w:uiPriority w:val="99"/>
    <w:semiHidden/>
    <w:unhideWhenUsed/>
    <w:rsid w:val="00CC0B6D"/>
    <w:rPr>
      <w:sz w:val="16"/>
      <w:szCs w:val="16"/>
    </w:rPr>
  </w:style>
  <w:style w:type="paragraph" w:styleId="CommentText">
    <w:name w:val="annotation text"/>
    <w:basedOn w:val="Normal"/>
    <w:link w:val="CommentTextChar"/>
    <w:uiPriority w:val="99"/>
    <w:unhideWhenUsed/>
    <w:rsid w:val="00CC0B6D"/>
    <w:pPr>
      <w:widowControl/>
      <w:autoSpaceDE/>
      <w:autoSpaceDN/>
      <w:adjustRightInd/>
      <w:spacing w:after="200" w:line="276" w:lineRule="auto"/>
      <w:textAlignment w:val="auto"/>
    </w:pPr>
    <w:rPr>
      <w:rFonts w:ascii="Calibri" w:eastAsia="Calibri" w:hAnsi="Calibri" w:cs="Times New Roman"/>
      <w:color w:val="auto"/>
      <w:sz w:val="20"/>
      <w:szCs w:val="20"/>
    </w:rPr>
  </w:style>
  <w:style w:type="character" w:customStyle="1" w:styleId="CommentTextChar">
    <w:name w:val="Comment Text Char"/>
    <w:basedOn w:val="DefaultParagraphFont"/>
    <w:link w:val="CommentText"/>
    <w:uiPriority w:val="99"/>
    <w:rsid w:val="00CC0B6D"/>
    <w:rPr>
      <w:rFonts w:ascii="Calibri" w:eastAsia="Calibri" w:hAnsi="Calibri" w:cs="Times New Roman"/>
      <w:sz w:val="20"/>
      <w:szCs w:val="20"/>
      <w:lang w:eastAsia="en-US"/>
    </w:rPr>
  </w:style>
  <w:style w:type="paragraph" w:styleId="FootnoteText">
    <w:name w:val="footnote text"/>
    <w:aliases w:val="Texto nota pie Car Car Car,fn,single space,Footnote Text Char Char Char,Footnote Text1 Char,Footnote Text2,Footnote Text Char Char Char1 Char,Footnote Text Char Char Char1,ft,ADB,footnote text,Char,AD,Footnote Text Char2 Char,ALTS FOOTNOTE"/>
    <w:basedOn w:val="Normal"/>
    <w:link w:val="FootnoteTextChar1"/>
    <w:uiPriority w:val="99"/>
    <w:unhideWhenUsed/>
    <w:qFormat/>
    <w:rsid w:val="00F813E5"/>
    <w:pPr>
      <w:widowControl/>
      <w:autoSpaceDE/>
      <w:autoSpaceDN/>
      <w:adjustRightInd/>
      <w:spacing w:line="240" w:lineRule="auto"/>
      <w:textAlignment w:val="auto"/>
    </w:pPr>
    <w:rPr>
      <w:rFonts w:ascii="Calibri" w:eastAsia="Calibri" w:hAnsi="Calibri" w:cs="Times New Roman"/>
      <w:color w:val="auto"/>
      <w:sz w:val="20"/>
      <w:szCs w:val="20"/>
      <w:lang w:val="x-none" w:eastAsia="x-none"/>
    </w:rPr>
  </w:style>
  <w:style w:type="character" w:customStyle="1" w:styleId="FootnoteTextChar">
    <w:name w:val="Footnote Text Char"/>
    <w:aliases w:val="Char Char,Footnote Text Char2 Char Char,Footnote Text Char1 Char Char Char,Footnote Text Char2 Char Char Char Char,Footnote Text Char1 Char Char Char Char Char,ALTS FOOTNOTE Char,FOOTNOTES Char,A Char"/>
    <w:basedOn w:val="DefaultParagraphFont"/>
    <w:uiPriority w:val="99"/>
    <w:rsid w:val="00F813E5"/>
    <w:rPr>
      <w:rFonts w:ascii="Cambria" w:eastAsia="Times New Roman" w:hAnsi="Cambria" w:cs="Cambria"/>
      <w:color w:val="000000"/>
      <w:sz w:val="20"/>
      <w:szCs w:val="20"/>
      <w:lang w:eastAsia="en-US"/>
    </w:rPr>
  </w:style>
  <w:style w:type="character" w:customStyle="1" w:styleId="FootnoteTextChar1">
    <w:name w:val="Footnote Text Char1"/>
    <w:aliases w:val="Texto nota pie Car Car Car Char,fn Char,single space Char,Footnote Text Char Char Char Char,Footnote Text1 Char Char,Footnote Text2 Char,Footnote Text Char Char Char1 Char Char,Footnote Text Char Char Char1 Char1,ft Char,ADB Char"/>
    <w:link w:val="FootnoteText"/>
    <w:uiPriority w:val="99"/>
    <w:rsid w:val="00F813E5"/>
    <w:rPr>
      <w:rFonts w:ascii="Calibri" w:eastAsia="Calibri" w:hAnsi="Calibri" w:cs="Times New Roman"/>
      <w:sz w:val="20"/>
      <w:szCs w:val="20"/>
      <w:lang w:val="x-none" w:eastAsia="x-none"/>
    </w:rPr>
  </w:style>
  <w:style w:type="paragraph" w:styleId="BodyText3">
    <w:name w:val="Body Text 3"/>
    <w:basedOn w:val="Normal"/>
    <w:link w:val="BodyText3Char"/>
    <w:rsid w:val="00F813E5"/>
    <w:pPr>
      <w:widowControl/>
      <w:autoSpaceDE/>
      <w:autoSpaceDN/>
      <w:adjustRightInd/>
      <w:spacing w:line="240" w:lineRule="auto"/>
      <w:jc w:val="both"/>
      <w:textAlignment w:val="auto"/>
    </w:pPr>
    <w:rPr>
      <w:rFonts w:ascii="Arial" w:hAnsi="Arial" w:cs="Times New Roman"/>
      <w:color w:val="FF0000"/>
      <w:sz w:val="20"/>
      <w:szCs w:val="20"/>
      <w:lang w:val="en-GB" w:eastAsia="fr-FR"/>
    </w:rPr>
  </w:style>
  <w:style w:type="character" w:customStyle="1" w:styleId="BodyText3Char">
    <w:name w:val="Body Text 3 Char"/>
    <w:basedOn w:val="DefaultParagraphFont"/>
    <w:link w:val="BodyText3"/>
    <w:rsid w:val="00F813E5"/>
    <w:rPr>
      <w:rFonts w:ascii="Arial" w:eastAsia="Times New Roman" w:hAnsi="Arial" w:cs="Times New Roman"/>
      <w:color w:val="FF0000"/>
      <w:sz w:val="20"/>
      <w:szCs w:val="20"/>
      <w:lang w:val="en-GB" w:eastAsia="fr-FR"/>
    </w:rPr>
  </w:style>
  <w:style w:type="paragraph" w:styleId="NoSpacing">
    <w:name w:val="No Spacing"/>
    <w:link w:val="NoSpacingChar"/>
    <w:uiPriority w:val="1"/>
    <w:qFormat/>
    <w:rsid w:val="00F813E5"/>
    <w:rPr>
      <w:rFonts w:ascii="Calibri" w:eastAsia="Calibri" w:hAnsi="Calibri" w:cs="Times New Roman"/>
      <w:sz w:val="22"/>
      <w:szCs w:val="22"/>
      <w:lang w:val="en-GB" w:eastAsia="en-US"/>
    </w:rPr>
  </w:style>
  <w:style w:type="character" w:customStyle="1" w:styleId="NoSpacingChar">
    <w:name w:val="No Spacing Char"/>
    <w:link w:val="NoSpacing"/>
    <w:uiPriority w:val="1"/>
    <w:rsid w:val="00F813E5"/>
    <w:rPr>
      <w:rFonts w:ascii="Calibri" w:eastAsia="Calibri" w:hAnsi="Calibri" w:cs="Times New Roman"/>
      <w:sz w:val="22"/>
      <w:szCs w:val="22"/>
      <w:lang w:val="en-GB" w:eastAsia="en-US"/>
    </w:rPr>
  </w:style>
  <w:style w:type="paragraph" w:styleId="NormalWeb">
    <w:name w:val="Normal (Web)"/>
    <w:basedOn w:val="Normal"/>
    <w:uiPriority w:val="99"/>
    <w:unhideWhenUsed/>
    <w:rsid w:val="00F813E5"/>
    <w:pPr>
      <w:widowControl/>
      <w:autoSpaceDE/>
      <w:autoSpaceDN/>
      <w:adjustRightInd/>
      <w:spacing w:before="100" w:beforeAutospacing="1" w:after="100" w:afterAutospacing="1" w:line="240" w:lineRule="auto"/>
      <w:textAlignment w:val="auto"/>
    </w:pPr>
    <w:rPr>
      <w:rFonts w:ascii="Times New Roman" w:hAnsi="Times New Roman" w:cs="Times New Roman"/>
      <w:color w:val="auto"/>
      <w:lang w:val="en-GB" w:eastAsia="en-GB"/>
    </w:rPr>
  </w:style>
  <w:style w:type="character" w:customStyle="1" w:styleId="UnresolvedMention1">
    <w:name w:val="Unresolved Mention1"/>
    <w:basedOn w:val="DefaultParagraphFont"/>
    <w:uiPriority w:val="99"/>
    <w:semiHidden/>
    <w:unhideWhenUsed/>
    <w:rsid w:val="00535B6E"/>
    <w:rPr>
      <w:color w:val="808080"/>
      <w:shd w:val="clear" w:color="auto" w:fill="E6E6E6"/>
    </w:rPr>
  </w:style>
  <w:style w:type="character" w:customStyle="1" w:styleId="ListParagraphChar">
    <w:name w:val="List Paragraph Char"/>
    <w:aliases w:val="References Char"/>
    <w:link w:val="ListParagraph"/>
    <w:uiPriority w:val="99"/>
    <w:locked/>
    <w:rsid w:val="009E7F1B"/>
    <w:rPr>
      <w:rFonts w:asciiTheme="majorHAnsi" w:eastAsiaTheme="minorHAnsi" w:hAnsiTheme="majorHAnsi"/>
      <w:shd w:val="clear" w:color="auto" w:fill="FFFFFF"/>
      <w:lang w:val="en-GB"/>
    </w:rPr>
  </w:style>
  <w:style w:type="character" w:customStyle="1" w:styleId="A11">
    <w:name w:val="A11"/>
    <w:uiPriority w:val="99"/>
    <w:rsid w:val="00430468"/>
    <w:rPr>
      <w:rFonts w:cs="PINXM R+ The Sans Light"/>
      <w:color w:val="221E1F"/>
      <w:sz w:val="11"/>
      <w:szCs w:val="11"/>
    </w:rPr>
  </w:style>
  <w:style w:type="table" w:styleId="TableGrid">
    <w:name w:val="Table Grid"/>
    <w:basedOn w:val="TableNormal"/>
    <w:uiPriority w:val="59"/>
    <w:rsid w:val="005653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harCharChar">
    <w:name w:val="BVI fnr Char Char Char"/>
    <w:aliases w:val="BVI fnr Car Car Char Char Char,BVI fnr Car Char Char Char,BVI fnr Car Car Car Car Char Char Char1 Char,BVI fnr Char Char Char Char, BVI fnr Char Char Char, BVI fnr Car Car Char Char Char"/>
    <w:basedOn w:val="Normal"/>
    <w:link w:val="FootnoteReference"/>
    <w:uiPriority w:val="99"/>
    <w:rsid w:val="00AD21AB"/>
    <w:pPr>
      <w:widowControl/>
      <w:autoSpaceDE/>
      <w:autoSpaceDN/>
      <w:adjustRightInd/>
      <w:spacing w:before="200" w:line="240" w:lineRule="exact"/>
      <w:jc w:val="both"/>
      <w:textAlignment w:val="auto"/>
    </w:pPr>
    <w:rPr>
      <w:rFonts w:asciiTheme="minorHAnsi" w:eastAsiaTheme="minorEastAsia" w:hAnsiTheme="minorHAnsi" w:cstheme="minorBidi"/>
      <w:color w:val="auto"/>
      <w:vertAlign w:val="superscript"/>
      <w:lang w:eastAsia="ja-JP"/>
    </w:rPr>
  </w:style>
  <w:style w:type="paragraph" w:styleId="CommentSubject">
    <w:name w:val="annotation subject"/>
    <w:basedOn w:val="CommentText"/>
    <w:next w:val="CommentText"/>
    <w:link w:val="CommentSubjectChar"/>
    <w:uiPriority w:val="99"/>
    <w:semiHidden/>
    <w:unhideWhenUsed/>
    <w:rsid w:val="00DF1947"/>
    <w:pPr>
      <w:widowControl w:val="0"/>
      <w:autoSpaceDE w:val="0"/>
      <w:autoSpaceDN w:val="0"/>
      <w:adjustRightInd w:val="0"/>
      <w:spacing w:after="0" w:line="240" w:lineRule="auto"/>
      <w:textAlignment w:val="center"/>
    </w:pPr>
    <w:rPr>
      <w:rFonts w:ascii="Cambria" w:eastAsia="Times New Roman" w:hAnsi="Cambria" w:cs="Cambria"/>
      <w:b/>
      <w:bCs/>
      <w:color w:val="000000"/>
    </w:rPr>
  </w:style>
  <w:style w:type="character" w:customStyle="1" w:styleId="CommentSubjectChar">
    <w:name w:val="Comment Subject Char"/>
    <w:basedOn w:val="CommentTextChar"/>
    <w:link w:val="CommentSubject"/>
    <w:uiPriority w:val="99"/>
    <w:semiHidden/>
    <w:rsid w:val="00DF1947"/>
    <w:rPr>
      <w:rFonts w:ascii="Cambria" w:eastAsia="Times New Roman" w:hAnsi="Cambria" w:cs="Cambria"/>
      <w:b/>
      <w:bCs/>
      <w:color w:val="000000"/>
      <w:sz w:val="20"/>
      <w:szCs w:val="20"/>
      <w:lang w:eastAsia="en-US"/>
    </w:rPr>
  </w:style>
  <w:style w:type="character" w:customStyle="1" w:styleId="Heading3Char">
    <w:name w:val="Heading 3 Char"/>
    <w:basedOn w:val="DefaultParagraphFont"/>
    <w:link w:val="Heading3"/>
    <w:uiPriority w:val="9"/>
    <w:semiHidden/>
    <w:rsid w:val="00C50827"/>
    <w:rPr>
      <w:rFonts w:asciiTheme="majorHAnsi" w:eastAsiaTheme="majorEastAsia" w:hAnsiTheme="majorHAnsi" w:cstheme="majorBidi"/>
      <w:color w:val="243F60" w:themeColor="accent1" w:themeShade="7F"/>
      <w:lang w:eastAsia="en-US"/>
    </w:rPr>
  </w:style>
  <w:style w:type="character" w:styleId="UnresolvedMention">
    <w:name w:val="Unresolved Mention"/>
    <w:basedOn w:val="DefaultParagraphFont"/>
    <w:uiPriority w:val="99"/>
    <w:semiHidden/>
    <w:unhideWhenUsed/>
    <w:rsid w:val="00921624"/>
    <w:rPr>
      <w:color w:val="605E5C"/>
      <w:shd w:val="clear" w:color="auto" w:fill="E1DFDD"/>
    </w:rPr>
  </w:style>
  <w:style w:type="paragraph" w:styleId="Revision">
    <w:name w:val="Revision"/>
    <w:hidden/>
    <w:uiPriority w:val="99"/>
    <w:semiHidden/>
    <w:rsid w:val="005170FA"/>
    <w:rPr>
      <w:rFonts w:ascii="Cambria" w:eastAsia="Times New Roman" w:hAnsi="Cambria" w:cs="Cambria"/>
      <w:color w:val="000000"/>
      <w:lang w:eastAsia="en-US"/>
    </w:rPr>
  </w:style>
  <w:style w:type="character" w:styleId="Emphasis">
    <w:name w:val="Emphasis"/>
    <w:basedOn w:val="DefaultParagraphFont"/>
    <w:uiPriority w:val="20"/>
    <w:qFormat/>
    <w:rsid w:val="002F72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987858">
      <w:bodyDiv w:val="1"/>
      <w:marLeft w:val="0"/>
      <w:marRight w:val="0"/>
      <w:marTop w:val="0"/>
      <w:marBottom w:val="0"/>
      <w:divBdr>
        <w:top w:val="none" w:sz="0" w:space="0" w:color="auto"/>
        <w:left w:val="none" w:sz="0" w:space="0" w:color="auto"/>
        <w:bottom w:val="none" w:sz="0" w:space="0" w:color="auto"/>
        <w:right w:val="none" w:sz="0" w:space="0" w:color="auto"/>
      </w:divBdr>
    </w:div>
    <w:div w:id="1477259044">
      <w:bodyDiv w:val="1"/>
      <w:marLeft w:val="0"/>
      <w:marRight w:val="0"/>
      <w:marTop w:val="0"/>
      <w:marBottom w:val="0"/>
      <w:divBdr>
        <w:top w:val="none" w:sz="0" w:space="0" w:color="auto"/>
        <w:left w:val="none" w:sz="0" w:space="0" w:color="auto"/>
        <w:bottom w:val="none" w:sz="0" w:space="0" w:color="auto"/>
        <w:right w:val="none" w:sz="0" w:space="0" w:color="auto"/>
      </w:divBdr>
    </w:div>
    <w:div w:id="17989083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w-gate.azurewebsites.net/resources/docs/SiteDocuments/UNWomen%20-%20CodeofConductforEvaluationForm-Consultants.pdf" TargetMode="External"/><Relationship Id="rId18" Type="http://schemas.openxmlformats.org/officeDocument/2006/relationships/hyperlink" Target="http://www.unwomen.org/en/digital-library/publications/2015/4/un-women-evaluation-handbook-how-to-manage-gender-responsive-evaluatio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unevaluation.org/papersandpubs/" TargetMode="External"/><Relationship Id="rId17" Type="http://schemas.openxmlformats.org/officeDocument/2006/relationships/hyperlink" Target="http://www.unevaluation.org/document/detail/1914" TargetMode="External"/><Relationship Id="rId2" Type="http://schemas.openxmlformats.org/officeDocument/2006/relationships/numbering" Target="numbering.xml"/><Relationship Id="rId16" Type="http://schemas.openxmlformats.org/officeDocument/2006/relationships/hyperlink" Target="https://unw-gate.azurewebsites.net/resources/docs/SiteDocuments/UNWomen%20-%20CodeofConductforEvaluationForm-Consultants.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women.org/about-us/accountability/evaluation/" TargetMode="External"/><Relationship Id="rId5" Type="http://schemas.openxmlformats.org/officeDocument/2006/relationships/webSettings" Target="webSettings.xml"/><Relationship Id="rId15" Type="http://schemas.openxmlformats.org/officeDocument/2006/relationships/hyperlink" Target="http://www.unwomen.org/en/about-us/evaluation/decentralized-evaluations" TargetMode="External"/><Relationship Id="rId10" Type="http://schemas.openxmlformats.org/officeDocument/2006/relationships/hyperlink" Target="http://gate.unwomen.or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uneval.org/document/detail/10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64854-B885-41F7-A5B3-A81AC9638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16</Pages>
  <Words>6049</Words>
  <Characters>34480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Damm</dc:creator>
  <cp:keywords/>
  <dc:description/>
  <cp:lastModifiedBy>Narcya Chilengue</cp:lastModifiedBy>
  <cp:revision>148</cp:revision>
  <cp:lastPrinted>2016-12-22T07:50:00Z</cp:lastPrinted>
  <dcterms:created xsi:type="dcterms:W3CDTF">2021-09-21T12:26:00Z</dcterms:created>
  <dcterms:modified xsi:type="dcterms:W3CDTF">2021-09-27T18:06:00Z</dcterms:modified>
</cp:coreProperties>
</file>