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B7323" w14:textId="77777777" w:rsidR="00C4182E" w:rsidRPr="00A61EB8" w:rsidRDefault="00C4182E" w:rsidP="00A61EB8">
      <w:pPr>
        <w:pStyle w:val="HEADLINE1ALL"/>
        <w:spacing w:line="240" w:lineRule="auto"/>
        <w:ind w:left="540"/>
        <w:jc w:val="center"/>
        <w:rPr>
          <w:rFonts w:asciiTheme="majorHAnsi" w:hAnsiTheme="majorHAnsi" w:cstheme="majorHAnsi"/>
          <w:color w:val="000000" w:themeColor="text1"/>
          <w:sz w:val="24"/>
          <w:szCs w:val="24"/>
          <w:lang w:val="en-GB"/>
        </w:rPr>
      </w:pPr>
    </w:p>
    <w:p w14:paraId="2FBF71E2" w14:textId="77777777" w:rsidR="008E5807" w:rsidRPr="00A61EB8" w:rsidRDefault="008E5807" w:rsidP="00A61EB8">
      <w:pPr>
        <w:spacing w:before="120" w:line="240" w:lineRule="auto"/>
        <w:ind w:left="720"/>
        <w:jc w:val="center"/>
        <w:rPr>
          <w:rFonts w:asciiTheme="majorHAnsi" w:hAnsiTheme="majorHAnsi" w:cstheme="majorHAnsi"/>
          <w:b/>
          <w:bCs/>
          <w:color w:val="000000" w:themeColor="text1"/>
        </w:rPr>
      </w:pPr>
      <w:r w:rsidRPr="00A61EB8">
        <w:rPr>
          <w:rFonts w:asciiTheme="majorHAnsi" w:hAnsiTheme="majorHAnsi" w:cstheme="majorHAnsi"/>
          <w:b/>
          <w:bCs/>
          <w:color w:val="000000" w:themeColor="text1"/>
        </w:rPr>
        <w:t>United Nations Entity for Gender Equality and Empowerment of Women</w:t>
      </w:r>
    </w:p>
    <w:p w14:paraId="0131830F" w14:textId="77777777" w:rsidR="008E5807" w:rsidRPr="00A61EB8" w:rsidRDefault="008E5807" w:rsidP="00A61EB8">
      <w:pPr>
        <w:pStyle w:val="HEADLINE1ALL"/>
        <w:spacing w:line="240" w:lineRule="auto"/>
        <w:ind w:left="540"/>
        <w:jc w:val="center"/>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Terms of Reference (TORs) - Special Services Assignment (SSA)</w:t>
      </w:r>
    </w:p>
    <w:p w14:paraId="0CC2C600" w14:textId="113906F1" w:rsidR="008E5807" w:rsidRPr="00A61EB8" w:rsidRDefault="008E5807" w:rsidP="00A61EB8">
      <w:pPr>
        <w:pStyle w:val="HEADLINE1ALL"/>
        <w:spacing w:line="240" w:lineRule="auto"/>
        <w:ind w:left="540"/>
        <w:jc w:val="center"/>
        <w:rPr>
          <w:rFonts w:asciiTheme="majorHAnsi" w:hAnsiTheme="majorHAnsi" w:cstheme="majorHAnsi"/>
          <w:b w:val="0"/>
          <w:bCs w:val="0"/>
          <w:color w:val="000000" w:themeColor="text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 w:type="dxa"/>
          <w:left w:w="10" w:type="dxa"/>
          <w:bottom w:w="10" w:type="dxa"/>
          <w:right w:w="10" w:type="dxa"/>
        </w:tblCellMar>
        <w:tblLook w:val="04A0" w:firstRow="1" w:lastRow="0" w:firstColumn="1" w:lastColumn="0" w:noHBand="0" w:noVBand="1"/>
      </w:tblPr>
      <w:tblGrid>
        <w:gridCol w:w="2970"/>
        <w:gridCol w:w="6835"/>
      </w:tblGrid>
      <w:tr w:rsidR="00DC17C0" w:rsidRPr="00A61EB8" w14:paraId="51D55C48" w14:textId="77777777" w:rsidTr="00D22C43">
        <w:trPr>
          <w:trHeight w:val="288"/>
          <w:jc w:val="center"/>
        </w:trPr>
        <w:tc>
          <w:tcPr>
            <w:tcW w:w="9805" w:type="dxa"/>
            <w:gridSpan w:val="2"/>
            <w:shd w:val="clear" w:color="auto" w:fill="B8CCE4" w:themeFill="accent1" w:themeFillTint="66"/>
          </w:tcPr>
          <w:p w14:paraId="546C17AE" w14:textId="4FFFBE38" w:rsidR="008E5807" w:rsidRPr="00A61EB8" w:rsidRDefault="008E5807" w:rsidP="00A61EB8">
            <w:pPr>
              <w:spacing w:line="240" w:lineRule="auto"/>
              <w:ind w:left="165"/>
              <w:jc w:val="both"/>
              <w:rPr>
                <w:rFonts w:asciiTheme="majorHAnsi" w:hAnsiTheme="majorHAnsi" w:cstheme="majorHAnsi"/>
                <w:color w:val="000000" w:themeColor="text1"/>
              </w:rPr>
            </w:pPr>
          </w:p>
        </w:tc>
      </w:tr>
      <w:tr w:rsidR="00DC17C0" w:rsidRPr="00A61EB8" w14:paraId="7D348D67" w14:textId="77777777" w:rsidTr="00D22C43">
        <w:trPr>
          <w:jc w:val="center"/>
        </w:trPr>
        <w:tc>
          <w:tcPr>
            <w:tcW w:w="2970" w:type="dxa"/>
            <w:shd w:val="clear" w:color="auto" w:fill="auto"/>
          </w:tcPr>
          <w:p w14:paraId="0142097B" w14:textId="77777777" w:rsidR="008E5807" w:rsidRPr="00A61EB8" w:rsidRDefault="008E5807" w:rsidP="00A61EB8">
            <w:pPr>
              <w:spacing w:line="240" w:lineRule="auto"/>
              <w:ind w:left="165"/>
              <w:rPr>
                <w:rFonts w:asciiTheme="majorHAnsi" w:hAnsiTheme="majorHAnsi" w:cstheme="majorHAnsi"/>
                <w:color w:val="000000" w:themeColor="text1"/>
                <w:bdr w:val="none" w:sz="0" w:space="0" w:color="auto" w:frame="1"/>
              </w:rPr>
            </w:pPr>
            <w:r w:rsidRPr="00A61EB8">
              <w:rPr>
                <w:rFonts w:asciiTheme="majorHAnsi" w:hAnsiTheme="majorHAnsi" w:cstheme="majorHAnsi"/>
                <w:color w:val="000000" w:themeColor="text1"/>
                <w:bdr w:val="none" w:sz="0" w:space="0" w:color="auto" w:frame="1"/>
              </w:rPr>
              <w:t>Title</w:t>
            </w:r>
          </w:p>
        </w:tc>
        <w:tc>
          <w:tcPr>
            <w:tcW w:w="6835" w:type="dxa"/>
            <w:shd w:val="clear" w:color="auto" w:fill="auto"/>
            <w:vAlign w:val="center"/>
          </w:tcPr>
          <w:p w14:paraId="08D5629B" w14:textId="607638BE" w:rsidR="008E5807" w:rsidRPr="00A61EB8" w:rsidRDefault="00ED4FC3" w:rsidP="00A61EB8">
            <w:pPr>
              <w:spacing w:line="240" w:lineRule="auto"/>
              <w:rPr>
                <w:rFonts w:asciiTheme="majorHAnsi" w:hAnsiTheme="majorHAnsi" w:cstheme="majorHAnsi"/>
                <w:color w:val="000000" w:themeColor="text1"/>
                <w:lang w:val="en-GB"/>
              </w:rPr>
            </w:pPr>
            <w:bookmarkStart w:id="0" w:name="_Hlk102994982"/>
            <w:r w:rsidRPr="00A61EB8">
              <w:rPr>
                <w:rFonts w:asciiTheme="majorHAnsi" w:hAnsiTheme="majorHAnsi" w:cstheme="majorHAnsi"/>
                <w:color w:val="000000" w:themeColor="text1"/>
              </w:rPr>
              <w:t>Final Evaluation of the programme “</w:t>
            </w:r>
            <w:r w:rsidR="008E5807" w:rsidRPr="00A61EB8">
              <w:rPr>
                <w:rFonts w:asciiTheme="majorHAnsi" w:hAnsiTheme="majorHAnsi" w:cstheme="majorHAnsi"/>
                <w:color w:val="000000" w:themeColor="text1"/>
              </w:rPr>
              <w:t>Preventing Violence Against Women and Girls and Delivering Essential Services to Survivors in Ethiopia</w:t>
            </w:r>
            <w:r w:rsidR="008E5807" w:rsidRPr="00A61EB8">
              <w:rPr>
                <w:rFonts w:asciiTheme="majorHAnsi" w:hAnsiTheme="majorHAnsi" w:cstheme="majorHAnsi"/>
                <w:color w:val="000000" w:themeColor="text1"/>
                <w:lang w:val="en-GB"/>
              </w:rPr>
              <w:t xml:space="preserve"> </w:t>
            </w:r>
            <w:bookmarkEnd w:id="0"/>
          </w:p>
        </w:tc>
      </w:tr>
      <w:tr w:rsidR="00DC17C0" w:rsidRPr="00A61EB8" w14:paraId="2052499B" w14:textId="77777777" w:rsidTr="00D22C43">
        <w:trPr>
          <w:jc w:val="center"/>
        </w:trPr>
        <w:tc>
          <w:tcPr>
            <w:tcW w:w="2970" w:type="dxa"/>
            <w:shd w:val="clear" w:color="auto" w:fill="auto"/>
            <w:hideMark/>
          </w:tcPr>
          <w:p w14:paraId="642191FD" w14:textId="77777777" w:rsidR="008E5807" w:rsidRPr="00A61EB8" w:rsidRDefault="008E5807" w:rsidP="00A61EB8">
            <w:pPr>
              <w:spacing w:line="240" w:lineRule="auto"/>
              <w:ind w:left="165"/>
              <w:rPr>
                <w:rFonts w:asciiTheme="majorHAnsi" w:hAnsiTheme="majorHAnsi" w:cstheme="majorHAnsi"/>
                <w:color w:val="000000" w:themeColor="text1"/>
              </w:rPr>
            </w:pPr>
            <w:r w:rsidRPr="00A61EB8">
              <w:rPr>
                <w:rFonts w:asciiTheme="majorHAnsi" w:hAnsiTheme="majorHAnsi" w:cstheme="majorHAnsi"/>
                <w:color w:val="000000" w:themeColor="text1"/>
                <w:bdr w:val="none" w:sz="0" w:space="0" w:color="auto" w:frame="1"/>
              </w:rPr>
              <w:t>Duty station:</w:t>
            </w:r>
          </w:p>
        </w:tc>
        <w:tc>
          <w:tcPr>
            <w:tcW w:w="6835" w:type="dxa"/>
            <w:shd w:val="clear" w:color="auto" w:fill="auto"/>
            <w:vAlign w:val="center"/>
            <w:hideMark/>
          </w:tcPr>
          <w:p w14:paraId="76EA9490" w14:textId="553F199C" w:rsidR="008E5807" w:rsidRPr="00A61EB8" w:rsidRDefault="00497099" w:rsidP="00A61EB8">
            <w:pPr>
              <w:spacing w:line="240" w:lineRule="auto"/>
              <w:rPr>
                <w:rFonts w:asciiTheme="majorHAnsi" w:hAnsiTheme="majorHAnsi" w:cstheme="majorHAnsi"/>
                <w:color w:val="000000" w:themeColor="text1"/>
              </w:rPr>
            </w:pPr>
            <w:r w:rsidRPr="00A61EB8">
              <w:rPr>
                <w:rFonts w:asciiTheme="majorHAnsi" w:hAnsiTheme="majorHAnsi" w:cstheme="majorHAnsi"/>
                <w:color w:val="000000" w:themeColor="text1"/>
              </w:rPr>
              <w:t xml:space="preserve">Home based with potential travel to </w:t>
            </w:r>
            <w:r w:rsidR="002C7EF2" w:rsidRPr="00A61EB8">
              <w:rPr>
                <w:rFonts w:asciiTheme="majorHAnsi" w:hAnsiTheme="majorHAnsi" w:cstheme="majorHAnsi"/>
                <w:color w:val="000000" w:themeColor="text1"/>
              </w:rPr>
              <w:t xml:space="preserve">Addis </w:t>
            </w:r>
            <w:r w:rsidR="007447A1" w:rsidRPr="00A61EB8">
              <w:rPr>
                <w:rFonts w:asciiTheme="majorHAnsi" w:hAnsiTheme="majorHAnsi" w:cstheme="majorHAnsi"/>
                <w:color w:val="000000" w:themeColor="text1"/>
              </w:rPr>
              <w:t>Ababa, Afar</w:t>
            </w:r>
            <w:r w:rsidR="009D6D91" w:rsidRPr="00A61EB8">
              <w:rPr>
                <w:rFonts w:asciiTheme="majorHAnsi" w:hAnsiTheme="majorHAnsi" w:cstheme="majorHAnsi"/>
                <w:color w:val="000000" w:themeColor="text1"/>
              </w:rPr>
              <w:t xml:space="preserve">, </w:t>
            </w:r>
            <w:r w:rsidR="002C7EF2" w:rsidRPr="00A61EB8">
              <w:rPr>
                <w:rFonts w:asciiTheme="majorHAnsi" w:hAnsiTheme="majorHAnsi" w:cstheme="majorHAnsi"/>
                <w:color w:val="000000" w:themeColor="text1"/>
              </w:rPr>
              <w:t>Amhara,</w:t>
            </w:r>
            <w:r w:rsidR="00D7342C" w:rsidRPr="00A61EB8">
              <w:rPr>
                <w:rFonts w:asciiTheme="majorHAnsi" w:hAnsiTheme="majorHAnsi" w:cstheme="majorHAnsi"/>
                <w:color w:val="000000" w:themeColor="text1"/>
              </w:rPr>
              <w:t xml:space="preserve"> </w:t>
            </w:r>
            <w:r w:rsidR="002C7EF2" w:rsidRPr="00A61EB8">
              <w:rPr>
                <w:rFonts w:asciiTheme="majorHAnsi" w:hAnsiTheme="majorHAnsi" w:cstheme="majorHAnsi"/>
                <w:color w:val="000000" w:themeColor="text1"/>
              </w:rPr>
              <w:t>SNNPR,</w:t>
            </w:r>
            <w:r w:rsidR="00D7342C" w:rsidRPr="00A61EB8">
              <w:rPr>
                <w:rFonts w:asciiTheme="majorHAnsi" w:hAnsiTheme="majorHAnsi" w:cstheme="majorHAnsi"/>
                <w:color w:val="000000" w:themeColor="text1"/>
              </w:rPr>
              <w:t xml:space="preserve"> </w:t>
            </w:r>
            <w:r w:rsidR="002C7EF2" w:rsidRPr="00A61EB8">
              <w:rPr>
                <w:rFonts w:asciiTheme="majorHAnsi" w:hAnsiTheme="majorHAnsi" w:cstheme="majorHAnsi"/>
                <w:color w:val="000000" w:themeColor="text1"/>
              </w:rPr>
              <w:t xml:space="preserve">Oromia </w:t>
            </w:r>
            <w:r w:rsidR="009D6D91" w:rsidRPr="00A61EB8">
              <w:rPr>
                <w:rFonts w:asciiTheme="majorHAnsi" w:hAnsiTheme="majorHAnsi" w:cstheme="majorHAnsi"/>
                <w:color w:val="000000" w:themeColor="text1"/>
              </w:rPr>
              <w:t xml:space="preserve">and </w:t>
            </w:r>
            <w:r w:rsidR="002C7EF2" w:rsidRPr="00A61EB8">
              <w:rPr>
                <w:rFonts w:asciiTheme="majorHAnsi" w:hAnsiTheme="majorHAnsi" w:cstheme="majorHAnsi"/>
                <w:color w:val="000000" w:themeColor="text1"/>
              </w:rPr>
              <w:t xml:space="preserve">Somali regions </w:t>
            </w:r>
          </w:p>
        </w:tc>
      </w:tr>
      <w:tr w:rsidR="00DC17C0" w:rsidRPr="00A61EB8" w14:paraId="30A44409" w14:textId="77777777" w:rsidTr="00D22C43">
        <w:trPr>
          <w:jc w:val="center"/>
        </w:trPr>
        <w:tc>
          <w:tcPr>
            <w:tcW w:w="2970" w:type="dxa"/>
            <w:shd w:val="clear" w:color="auto" w:fill="auto"/>
            <w:hideMark/>
          </w:tcPr>
          <w:p w14:paraId="0FDE8B5D" w14:textId="77777777" w:rsidR="008E5807" w:rsidRPr="00A61EB8" w:rsidRDefault="008E5807" w:rsidP="00A61EB8">
            <w:pPr>
              <w:spacing w:line="240" w:lineRule="auto"/>
              <w:ind w:left="165"/>
              <w:rPr>
                <w:rFonts w:asciiTheme="majorHAnsi" w:hAnsiTheme="majorHAnsi" w:cstheme="majorHAnsi"/>
                <w:color w:val="000000" w:themeColor="text1"/>
                <w:bdr w:val="none" w:sz="0" w:space="0" w:color="auto" w:frame="1"/>
              </w:rPr>
            </w:pPr>
            <w:r w:rsidRPr="00A61EB8">
              <w:rPr>
                <w:rFonts w:asciiTheme="majorHAnsi" w:hAnsiTheme="majorHAnsi" w:cstheme="majorHAnsi"/>
                <w:color w:val="000000" w:themeColor="text1"/>
                <w:bdr w:val="none" w:sz="0" w:space="0" w:color="auto" w:frame="1"/>
              </w:rPr>
              <w:t>Post Level:</w:t>
            </w:r>
          </w:p>
          <w:p w14:paraId="67953045" w14:textId="77777777" w:rsidR="008E5807" w:rsidRPr="00A61EB8" w:rsidRDefault="008E5807" w:rsidP="00A61EB8">
            <w:pPr>
              <w:spacing w:line="240" w:lineRule="auto"/>
              <w:ind w:left="165"/>
              <w:rPr>
                <w:rFonts w:asciiTheme="majorHAnsi" w:hAnsiTheme="majorHAnsi" w:cstheme="majorHAnsi"/>
                <w:color w:val="000000" w:themeColor="text1"/>
              </w:rPr>
            </w:pPr>
            <w:r w:rsidRPr="00A61EB8">
              <w:rPr>
                <w:rFonts w:asciiTheme="majorHAnsi" w:hAnsiTheme="majorHAnsi" w:cstheme="majorHAnsi"/>
                <w:color w:val="000000" w:themeColor="text1"/>
                <w:bdr w:val="none" w:sz="0" w:space="0" w:color="auto" w:frame="1"/>
              </w:rPr>
              <w:t>(National or International)</w:t>
            </w:r>
          </w:p>
        </w:tc>
        <w:tc>
          <w:tcPr>
            <w:tcW w:w="6835" w:type="dxa"/>
            <w:shd w:val="clear" w:color="auto" w:fill="auto"/>
            <w:vAlign w:val="center"/>
            <w:hideMark/>
          </w:tcPr>
          <w:p w14:paraId="6169BDD3" w14:textId="23A42054" w:rsidR="008E5807" w:rsidRPr="00A61EB8" w:rsidRDefault="002C7EF2" w:rsidP="00A61EB8">
            <w:pPr>
              <w:spacing w:line="240" w:lineRule="auto"/>
              <w:rPr>
                <w:rFonts w:asciiTheme="majorHAnsi" w:hAnsiTheme="majorHAnsi" w:cstheme="majorHAnsi"/>
                <w:color w:val="000000" w:themeColor="text1"/>
              </w:rPr>
            </w:pPr>
            <w:r w:rsidRPr="00A61EB8">
              <w:rPr>
                <w:rFonts w:asciiTheme="majorHAnsi" w:hAnsiTheme="majorHAnsi" w:cstheme="majorHAnsi"/>
                <w:color w:val="000000" w:themeColor="text1"/>
              </w:rPr>
              <w:t xml:space="preserve">One </w:t>
            </w:r>
            <w:r w:rsidR="00D70683" w:rsidRPr="00A61EB8">
              <w:rPr>
                <w:rFonts w:asciiTheme="majorHAnsi" w:hAnsiTheme="majorHAnsi" w:cstheme="majorHAnsi"/>
                <w:color w:val="000000" w:themeColor="text1"/>
              </w:rPr>
              <w:t>i</w:t>
            </w:r>
            <w:r w:rsidRPr="00A61EB8">
              <w:rPr>
                <w:rFonts w:asciiTheme="majorHAnsi" w:hAnsiTheme="majorHAnsi" w:cstheme="majorHAnsi"/>
                <w:color w:val="000000" w:themeColor="text1"/>
              </w:rPr>
              <w:t xml:space="preserve">nternational and </w:t>
            </w:r>
            <w:r w:rsidR="00D70683" w:rsidRPr="00A61EB8">
              <w:rPr>
                <w:rFonts w:asciiTheme="majorHAnsi" w:hAnsiTheme="majorHAnsi" w:cstheme="majorHAnsi"/>
                <w:color w:val="000000" w:themeColor="text1"/>
              </w:rPr>
              <w:t>o</w:t>
            </w:r>
            <w:r w:rsidRPr="00A61EB8">
              <w:rPr>
                <w:rFonts w:asciiTheme="majorHAnsi" w:hAnsiTheme="majorHAnsi" w:cstheme="majorHAnsi"/>
                <w:color w:val="000000" w:themeColor="text1"/>
              </w:rPr>
              <w:t xml:space="preserve">ne </w:t>
            </w:r>
            <w:r w:rsidR="00D70683" w:rsidRPr="00A61EB8">
              <w:rPr>
                <w:rFonts w:asciiTheme="majorHAnsi" w:hAnsiTheme="majorHAnsi" w:cstheme="majorHAnsi"/>
                <w:color w:val="000000" w:themeColor="text1"/>
              </w:rPr>
              <w:t>n</w:t>
            </w:r>
            <w:r w:rsidRPr="00A61EB8">
              <w:rPr>
                <w:rFonts w:asciiTheme="majorHAnsi" w:hAnsiTheme="majorHAnsi" w:cstheme="majorHAnsi"/>
                <w:color w:val="000000" w:themeColor="text1"/>
              </w:rPr>
              <w:t>ational</w:t>
            </w:r>
            <w:r w:rsidR="002F4328" w:rsidRPr="00A61EB8">
              <w:rPr>
                <w:rFonts w:asciiTheme="majorHAnsi" w:hAnsiTheme="majorHAnsi" w:cstheme="majorHAnsi"/>
                <w:color w:val="000000" w:themeColor="text1"/>
              </w:rPr>
              <w:t xml:space="preserve"> </w:t>
            </w:r>
            <w:r w:rsidR="00497099" w:rsidRPr="00A61EB8">
              <w:rPr>
                <w:rFonts w:asciiTheme="majorHAnsi" w:hAnsiTheme="majorHAnsi" w:cstheme="majorHAnsi"/>
                <w:color w:val="000000" w:themeColor="text1"/>
              </w:rPr>
              <w:t>consultant</w:t>
            </w:r>
          </w:p>
        </w:tc>
      </w:tr>
      <w:tr w:rsidR="00DC17C0" w:rsidRPr="00A61EB8" w14:paraId="76D2C089" w14:textId="77777777" w:rsidTr="00D22C43">
        <w:trPr>
          <w:jc w:val="center"/>
        </w:trPr>
        <w:tc>
          <w:tcPr>
            <w:tcW w:w="2970" w:type="dxa"/>
            <w:shd w:val="clear" w:color="auto" w:fill="auto"/>
            <w:hideMark/>
          </w:tcPr>
          <w:p w14:paraId="28D2D4D4" w14:textId="78DFFBBB" w:rsidR="008E5807" w:rsidRPr="00A61EB8" w:rsidRDefault="008E5807" w:rsidP="00A61EB8">
            <w:pPr>
              <w:spacing w:line="240" w:lineRule="auto"/>
              <w:ind w:left="165"/>
              <w:rPr>
                <w:rFonts w:asciiTheme="majorHAnsi" w:hAnsiTheme="majorHAnsi" w:cstheme="majorHAnsi"/>
                <w:color w:val="000000" w:themeColor="text1"/>
              </w:rPr>
            </w:pPr>
            <w:r w:rsidRPr="00A61EB8">
              <w:rPr>
                <w:rFonts w:asciiTheme="majorHAnsi" w:hAnsiTheme="majorHAnsi" w:cstheme="majorHAnsi"/>
                <w:color w:val="000000" w:themeColor="text1"/>
                <w:bdr w:val="none" w:sz="0" w:space="0" w:color="auto" w:frame="1"/>
              </w:rPr>
              <w:t>Starting Date:</w:t>
            </w:r>
            <w:r w:rsidRPr="00A61EB8">
              <w:rPr>
                <w:rFonts w:asciiTheme="majorHAnsi" w:hAnsiTheme="majorHAnsi" w:cstheme="majorHAnsi"/>
                <w:color w:val="000000" w:themeColor="text1"/>
              </w:rPr>
              <w:br/>
              <w:t>(date when the selected candidate</w:t>
            </w:r>
            <w:r w:rsidR="00DB29DD" w:rsidRPr="00A61EB8">
              <w:rPr>
                <w:rFonts w:asciiTheme="majorHAnsi" w:hAnsiTheme="majorHAnsi" w:cstheme="majorHAnsi"/>
                <w:color w:val="000000" w:themeColor="text1"/>
              </w:rPr>
              <w:t>s are</w:t>
            </w:r>
            <w:r w:rsidRPr="00A61EB8">
              <w:rPr>
                <w:rFonts w:asciiTheme="majorHAnsi" w:hAnsiTheme="majorHAnsi" w:cstheme="majorHAnsi"/>
                <w:color w:val="000000" w:themeColor="text1"/>
              </w:rPr>
              <w:t xml:space="preserve"> expected to start)</w:t>
            </w:r>
          </w:p>
        </w:tc>
        <w:tc>
          <w:tcPr>
            <w:tcW w:w="6835" w:type="dxa"/>
            <w:shd w:val="clear" w:color="auto" w:fill="auto"/>
            <w:vAlign w:val="center"/>
          </w:tcPr>
          <w:p w14:paraId="3B3B8E66" w14:textId="13C72903" w:rsidR="008E5807" w:rsidRPr="00A61EB8" w:rsidRDefault="00C716AE" w:rsidP="00A61EB8">
            <w:pPr>
              <w:spacing w:line="240" w:lineRule="auto"/>
              <w:rPr>
                <w:rFonts w:asciiTheme="majorHAnsi" w:hAnsiTheme="majorHAnsi" w:cstheme="majorHAnsi"/>
                <w:color w:val="000000" w:themeColor="text1"/>
              </w:rPr>
            </w:pPr>
            <w:r>
              <w:rPr>
                <w:rFonts w:asciiTheme="majorHAnsi" w:hAnsiTheme="majorHAnsi" w:cstheme="majorHAnsi"/>
                <w:color w:val="000000" w:themeColor="text1"/>
              </w:rPr>
              <w:t>13</w:t>
            </w:r>
            <w:r w:rsidR="00E16E4E" w:rsidRPr="00A61EB8">
              <w:rPr>
                <w:rFonts w:asciiTheme="majorHAnsi" w:hAnsiTheme="majorHAnsi" w:cstheme="majorHAnsi"/>
                <w:color w:val="000000" w:themeColor="text1"/>
              </w:rPr>
              <w:t xml:space="preserve"> June 2022</w:t>
            </w:r>
          </w:p>
        </w:tc>
      </w:tr>
      <w:tr w:rsidR="00DC17C0" w:rsidRPr="00A61EB8" w14:paraId="39E4B4C1" w14:textId="77777777" w:rsidTr="00D22C43">
        <w:trPr>
          <w:jc w:val="center"/>
        </w:trPr>
        <w:tc>
          <w:tcPr>
            <w:tcW w:w="2970" w:type="dxa"/>
            <w:shd w:val="clear" w:color="auto" w:fill="auto"/>
            <w:hideMark/>
          </w:tcPr>
          <w:p w14:paraId="0E312DAD" w14:textId="77777777" w:rsidR="008E5807" w:rsidRPr="00A61EB8" w:rsidRDefault="008E5807" w:rsidP="00A61EB8">
            <w:pPr>
              <w:spacing w:line="240" w:lineRule="auto"/>
              <w:ind w:left="165"/>
              <w:rPr>
                <w:rFonts w:asciiTheme="majorHAnsi" w:hAnsiTheme="majorHAnsi" w:cstheme="majorHAnsi"/>
                <w:color w:val="000000" w:themeColor="text1"/>
              </w:rPr>
            </w:pPr>
            <w:r w:rsidRPr="00A61EB8">
              <w:rPr>
                <w:rFonts w:asciiTheme="majorHAnsi" w:hAnsiTheme="majorHAnsi" w:cstheme="majorHAnsi"/>
                <w:color w:val="000000" w:themeColor="text1"/>
              </w:rPr>
              <w:t>Duration of Initial Contract:</w:t>
            </w:r>
          </w:p>
        </w:tc>
        <w:tc>
          <w:tcPr>
            <w:tcW w:w="6835" w:type="dxa"/>
            <w:shd w:val="clear" w:color="auto" w:fill="auto"/>
            <w:vAlign w:val="center"/>
            <w:hideMark/>
          </w:tcPr>
          <w:p w14:paraId="0FB1FA87" w14:textId="43C92720" w:rsidR="008E5807" w:rsidRPr="00A61EB8" w:rsidRDefault="00497099" w:rsidP="00A61EB8">
            <w:pPr>
              <w:spacing w:line="240" w:lineRule="auto"/>
              <w:rPr>
                <w:rFonts w:asciiTheme="majorHAnsi" w:hAnsiTheme="majorHAnsi" w:cstheme="majorHAnsi"/>
                <w:color w:val="000000" w:themeColor="text1"/>
              </w:rPr>
            </w:pPr>
            <w:r w:rsidRPr="00A61EB8">
              <w:rPr>
                <w:rFonts w:asciiTheme="majorHAnsi" w:hAnsiTheme="majorHAnsi" w:cstheme="majorHAnsi"/>
                <w:color w:val="000000" w:themeColor="text1"/>
              </w:rPr>
              <w:t>45</w:t>
            </w:r>
            <w:r w:rsidR="00D70683" w:rsidRPr="00A61EB8">
              <w:rPr>
                <w:rFonts w:asciiTheme="majorHAnsi" w:hAnsiTheme="majorHAnsi" w:cstheme="majorHAnsi"/>
                <w:color w:val="000000" w:themeColor="text1"/>
              </w:rPr>
              <w:t xml:space="preserve"> Working days in t</w:t>
            </w:r>
            <w:r w:rsidR="005266F7" w:rsidRPr="00A61EB8">
              <w:rPr>
                <w:rFonts w:asciiTheme="majorHAnsi" w:hAnsiTheme="majorHAnsi" w:cstheme="majorHAnsi"/>
                <w:color w:val="000000" w:themeColor="text1"/>
              </w:rPr>
              <w:t>hree</w:t>
            </w:r>
            <w:r w:rsidR="002C7EF2" w:rsidRPr="00A61EB8">
              <w:rPr>
                <w:rFonts w:asciiTheme="majorHAnsi" w:hAnsiTheme="majorHAnsi" w:cstheme="majorHAnsi"/>
                <w:color w:val="000000" w:themeColor="text1"/>
              </w:rPr>
              <w:t xml:space="preserve"> </w:t>
            </w:r>
            <w:r w:rsidR="00D70683" w:rsidRPr="00A61EB8">
              <w:rPr>
                <w:rFonts w:asciiTheme="majorHAnsi" w:hAnsiTheme="majorHAnsi" w:cstheme="majorHAnsi"/>
                <w:color w:val="000000" w:themeColor="text1"/>
              </w:rPr>
              <w:t>m</w:t>
            </w:r>
            <w:r w:rsidR="008E5807" w:rsidRPr="00A61EB8">
              <w:rPr>
                <w:rFonts w:asciiTheme="majorHAnsi" w:hAnsiTheme="majorHAnsi" w:cstheme="majorHAnsi"/>
                <w:color w:val="000000" w:themeColor="text1"/>
              </w:rPr>
              <w:t xml:space="preserve">onths </w:t>
            </w:r>
            <w:r w:rsidR="00D70683" w:rsidRPr="00A61EB8">
              <w:rPr>
                <w:rFonts w:asciiTheme="majorHAnsi" w:hAnsiTheme="majorHAnsi" w:cstheme="majorHAnsi"/>
                <w:color w:val="000000" w:themeColor="text1"/>
              </w:rPr>
              <w:t>p</w:t>
            </w:r>
            <w:r w:rsidR="008E5807" w:rsidRPr="00A61EB8">
              <w:rPr>
                <w:rFonts w:asciiTheme="majorHAnsi" w:hAnsiTheme="majorHAnsi" w:cstheme="majorHAnsi"/>
                <w:color w:val="000000" w:themeColor="text1"/>
              </w:rPr>
              <w:t xml:space="preserve">eriod </w:t>
            </w:r>
          </w:p>
        </w:tc>
      </w:tr>
      <w:tr w:rsidR="00DC17C0" w:rsidRPr="00A61EB8" w14:paraId="11DEB65E" w14:textId="77777777" w:rsidTr="00D22C43">
        <w:trPr>
          <w:jc w:val="center"/>
        </w:trPr>
        <w:tc>
          <w:tcPr>
            <w:tcW w:w="2970" w:type="dxa"/>
            <w:shd w:val="clear" w:color="auto" w:fill="auto"/>
          </w:tcPr>
          <w:p w14:paraId="15F7344C" w14:textId="77777777" w:rsidR="008E5807" w:rsidRPr="00A61EB8" w:rsidRDefault="008E5807" w:rsidP="00A61EB8">
            <w:pPr>
              <w:spacing w:line="240" w:lineRule="auto"/>
              <w:ind w:left="165"/>
              <w:rPr>
                <w:rFonts w:asciiTheme="majorHAnsi" w:hAnsiTheme="majorHAnsi" w:cstheme="majorHAnsi"/>
                <w:color w:val="000000" w:themeColor="text1"/>
                <w:bdr w:val="none" w:sz="0" w:space="0" w:color="auto" w:frame="1"/>
              </w:rPr>
            </w:pPr>
            <w:r w:rsidRPr="00A61EB8">
              <w:rPr>
                <w:rFonts w:asciiTheme="majorHAnsi" w:hAnsiTheme="majorHAnsi" w:cstheme="majorHAnsi"/>
                <w:color w:val="000000" w:themeColor="text1"/>
                <w:bdr w:val="none" w:sz="0" w:space="0" w:color="auto" w:frame="1"/>
              </w:rPr>
              <w:t>Expected Duration of Assignment:</w:t>
            </w:r>
          </w:p>
        </w:tc>
        <w:tc>
          <w:tcPr>
            <w:tcW w:w="6835" w:type="dxa"/>
            <w:shd w:val="clear" w:color="auto" w:fill="auto"/>
            <w:vAlign w:val="center"/>
          </w:tcPr>
          <w:p w14:paraId="479DF577" w14:textId="16EEC993" w:rsidR="008E5807" w:rsidRPr="00A61EB8" w:rsidRDefault="00497099" w:rsidP="00A61EB8">
            <w:pPr>
              <w:spacing w:line="240" w:lineRule="auto"/>
              <w:rPr>
                <w:rFonts w:asciiTheme="majorHAnsi" w:hAnsiTheme="majorHAnsi" w:cstheme="majorHAnsi"/>
                <w:color w:val="000000" w:themeColor="text1"/>
              </w:rPr>
            </w:pPr>
            <w:r w:rsidRPr="00A61EB8">
              <w:rPr>
                <w:rFonts w:asciiTheme="majorHAnsi" w:hAnsiTheme="majorHAnsi" w:cstheme="majorHAnsi"/>
                <w:color w:val="000000" w:themeColor="text1"/>
              </w:rPr>
              <w:t>45</w:t>
            </w:r>
            <w:r w:rsidR="00D70683" w:rsidRPr="00A61EB8">
              <w:rPr>
                <w:rFonts w:asciiTheme="majorHAnsi" w:hAnsiTheme="majorHAnsi" w:cstheme="majorHAnsi"/>
                <w:color w:val="000000" w:themeColor="text1"/>
              </w:rPr>
              <w:t xml:space="preserve"> Working days in three months period</w:t>
            </w:r>
          </w:p>
        </w:tc>
      </w:tr>
    </w:tbl>
    <w:p w14:paraId="5FA65DE9" w14:textId="77777777" w:rsidR="00ED53B8" w:rsidRPr="00A61EB8" w:rsidRDefault="00ED53B8" w:rsidP="00A61EB8">
      <w:pPr>
        <w:pStyle w:val="HEADLINE1ALL"/>
        <w:spacing w:line="240" w:lineRule="auto"/>
        <w:ind w:left="540"/>
        <w:jc w:val="center"/>
        <w:rPr>
          <w:rFonts w:asciiTheme="majorHAnsi" w:hAnsiTheme="majorHAnsi" w:cstheme="majorHAnsi"/>
          <w:b w:val="0"/>
          <w:bCs w:val="0"/>
          <w:color w:val="000000" w:themeColor="text1"/>
          <w:sz w:val="24"/>
          <w:szCs w:val="24"/>
        </w:rPr>
      </w:pPr>
    </w:p>
    <w:p w14:paraId="3FCEEB88" w14:textId="18799DB3" w:rsidR="00440E2F" w:rsidRPr="00A61EB8" w:rsidRDefault="00827F2F" w:rsidP="00A61EB8">
      <w:pPr>
        <w:pStyle w:val="HEADLINE3ALL"/>
        <w:numPr>
          <w:ilvl w:val="0"/>
          <w:numId w:val="14"/>
        </w:numPr>
        <w:spacing w:after="24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Background </w:t>
      </w:r>
    </w:p>
    <w:p w14:paraId="479E0DB3" w14:textId="77777777" w:rsidR="000C0536" w:rsidRPr="00A61EB8" w:rsidRDefault="000C0536" w:rsidP="00A61EB8">
      <w:pPr>
        <w:spacing w:after="120" w:line="240" w:lineRule="auto"/>
        <w:jc w:val="both"/>
        <w:rPr>
          <w:rFonts w:asciiTheme="majorHAnsi" w:hAnsiTheme="majorHAnsi" w:cstheme="majorHAnsi"/>
          <w:color w:val="000000" w:themeColor="text1"/>
        </w:rPr>
      </w:pPr>
    </w:p>
    <w:p w14:paraId="51A1A3B5" w14:textId="77777777" w:rsidR="000C0536" w:rsidRPr="00A61EB8" w:rsidRDefault="000C0536" w:rsidP="00A61EB8">
      <w:pPr>
        <w:spacing w:line="240" w:lineRule="auto"/>
        <w:ind w:right="62"/>
        <w:jc w:val="both"/>
        <w:rPr>
          <w:rFonts w:asciiTheme="majorHAnsi" w:hAnsiTheme="majorHAnsi" w:cstheme="majorHAnsi"/>
          <w:color w:val="000000" w:themeColor="text1"/>
        </w:rPr>
      </w:pPr>
      <w:r w:rsidRPr="00A61EB8">
        <w:rPr>
          <w:rFonts w:asciiTheme="majorHAnsi" w:hAnsiTheme="majorHAnsi" w:cstheme="majorHAnsi"/>
          <w:color w:val="000000" w:themeColor="text1"/>
        </w:rPr>
        <w:t xml:space="preserve">In order to address Violence Against Women and Girls (VAWG) in Ethiopia, the government has created a legal and policy environment that is progressive in promoting the rights of women and girls. Ethiopia is a party to various international human rights instruments such as the UN Convention on Eliminating all forms of Discrimination Against Women (CEDAW). The Constitution of the Federal Democratic Republic of Ethiopia (FDRE), adopted in 1995, establishes the equal rights of women and men across economic, social and political spheres, including education, employment, and access to and management of resources. In line with the constitution, the government of Ethiopia has taken action in addressing challenges in tackling VAWG and HTP in the legal framework with the adoption of the Revised Family Law (2000) and the Revised Criminal Code (2005) outlawing violence against women and HTPs. Ethiopia has also developed Women Development and Change strategy and package which has prioritizes the elimination of VAWG and harmful practices in the country. </w:t>
      </w:r>
    </w:p>
    <w:p w14:paraId="4112462C" w14:textId="77777777" w:rsidR="000C0536" w:rsidRPr="00A61EB8" w:rsidRDefault="000C0536" w:rsidP="00A61EB8">
      <w:pPr>
        <w:spacing w:line="240" w:lineRule="auto"/>
        <w:ind w:right="62"/>
        <w:jc w:val="both"/>
        <w:rPr>
          <w:rFonts w:asciiTheme="majorHAnsi" w:hAnsiTheme="majorHAnsi" w:cstheme="majorHAnsi"/>
          <w:color w:val="000000" w:themeColor="text1"/>
        </w:rPr>
      </w:pPr>
    </w:p>
    <w:p w14:paraId="751AE3A4" w14:textId="46A0E18F" w:rsidR="000C0536" w:rsidRPr="00A61EB8" w:rsidRDefault="000C0536" w:rsidP="00A61EB8">
      <w:pPr>
        <w:spacing w:line="240" w:lineRule="auto"/>
        <w:ind w:right="62"/>
        <w:jc w:val="both"/>
        <w:rPr>
          <w:rFonts w:asciiTheme="majorHAnsi" w:hAnsiTheme="majorHAnsi" w:cstheme="majorHAnsi"/>
          <w:color w:val="000000" w:themeColor="text1"/>
        </w:rPr>
      </w:pPr>
      <w:r w:rsidRPr="00A61EB8">
        <w:rPr>
          <w:rFonts w:asciiTheme="majorHAnsi" w:hAnsiTheme="majorHAnsi" w:cstheme="majorHAnsi"/>
          <w:color w:val="000000" w:themeColor="text1"/>
        </w:rPr>
        <w:t xml:space="preserve">Ethiopia has also developed an enabling policy framework by putting in place </w:t>
      </w:r>
      <w:bookmarkStart w:id="1" w:name="_Hlk521888333"/>
      <w:r w:rsidRPr="00A61EB8">
        <w:rPr>
          <w:rFonts w:asciiTheme="majorHAnsi" w:hAnsiTheme="majorHAnsi" w:cstheme="majorHAnsi"/>
          <w:color w:val="000000" w:themeColor="text1"/>
        </w:rPr>
        <w:t xml:space="preserve">the </w:t>
      </w:r>
      <w:r w:rsidR="00472986" w:rsidRPr="00A61EB8">
        <w:rPr>
          <w:rFonts w:asciiTheme="majorHAnsi" w:hAnsiTheme="majorHAnsi" w:cstheme="majorHAnsi"/>
          <w:color w:val="000000" w:themeColor="text1"/>
        </w:rPr>
        <w:t>s</w:t>
      </w:r>
      <w:r w:rsidRPr="00A61EB8">
        <w:rPr>
          <w:rFonts w:asciiTheme="majorHAnsi" w:hAnsiTheme="majorHAnsi" w:cstheme="majorHAnsi"/>
          <w:color w:val="000000" w:themeColor="text1"/>
        </w:rPr>
        <w:t>ector Development Plan for Women and Children (2016-2020)</w:t>
      </w:r>
      <w:bookmarkEnd w:id="1"/>
      <w:r w:rsidRPr="00A61EB8">
        <w:rPr>
          <w:rFonts w:asciiTheme="majorHAnsi" w:hAnsiTheme="majorHAnsi" w:cstheme="majorHAnsi"/>
          <w:color w:val="000000" w:themeColor="text1"/>
        </w:rPr>
        <w:t>, the second Growth and Transformation Plan (GTP) 2015/16 - 2019/20 that was succeeded by the Ten-Year Perspective Plan (2021-2030) with specific targets to end VAWG</w:t>
      </w:r>
      <w:r w:rsidR="00294D86" w:rsidRPr="00A61EB8">
        <w:rPr>
          <w:rFonts w:asciiTheme="majorHAnsi" w:hAnsiTheme="majorHAnsi" w:cstheme="majorHAnsi"/>
          <w:color w:val="000000" w:themeColor="text1"/>
        </w:rPr>
        <w:t>.</w:t>
      </w:r>
      <w:r w:rsidRPr="00A61EB8">
        <w:rPr>
          <w:rFonts w:asciiTheme="majorHAnsi" w:hAnsiTheme="majorHAnsi" w:cstheme="majorHAnsi"/>
          <w:color w:val="000000" w:themeColor="text1"/>
        </w:rPr>
        <w:t xml:space="preserve"> </w:t>
      </w:r>
    </w:p>
    <w:p w14:paraId="239C0CBB" w14:textId="77777777" w:rsidR="000C0536" w:rsidRPr="00A61EB8" w:rsidRDefault="000C0536" w:rsidP="00A61EB8">
      <w:pPr>
        <w:spacing w:line="240" w:lineRule="auto"/>
        <w:ind w:right="62"/>
        <w:jc w:val="both"/>
        <w:rPr>
          <w:rFonts w:asciiTheme="majorHAnsi" w:hAnsiTheme="majorHAnsi" w:cstheme="majorHAnsi"/>
          <w:color w:val="000000" w:themeColor="text1"/>
        </w:rPr>
      </w:pPr>
    </w:p>
    <w:p w14:paraId="34A1290B" w14:textId="77777777" w:rsidR="000C0536" w:rsidRPr="00A61EB8" w:rsidRDefault="000C0536" w:rsidP="00A61EB8">
      <w:pPr>
        <w:autoSpaceDE/>
        <w:autoSpaceDN/>
        <w:adjustRightInd/>
        <w:spacing w:line="240" w:lineRule="auto"/>
        <w:ind w:right="62"/>
        <w:jc w:val="both"/>
        <w:rPr>
          <w:rFonts w:asciiTheme="majorHAnsi" w:hAnsiTheme="majorHAnsi" w:cstheme="majorHAnsi"/>
          <w:color w:val="000000" w:themeColor="text1"/>
        </w:rPr>
      </w:pPr>
      <w:r w:rsidRPr="00A61EB8">
        <w:rPr>
          <w:rFonts w:asciiTheme="majorHAnsi" w:hAnsiTheme="majorHAnsi" w:cstheme="majorHAnsi"/>
          <w:color w:val="000000" w:themeColor="text1"/>
        </w:rPr>
        <w:t xml:space="preserve">Several more </w:t>
      </w:r>
      <w:proofErr w:type="spellStart"/>
      <w:r w:rsidRPr="00A61EB8">
        <w:rPr>
          <w:rFonts w:asciiTheme="majorHAnsi" w:hAnsiTheme="majorHAnsi" w:cstheme="majorHAnsi"/>
          <w:color w:val="000000" w:themeColor="text1"/>
        </w:rPr>
        <w:t>favourable</w:t>
      </w:r>
      <w:proofErr w:type="spellEnd"/>
      <w:r w:rsidRPr="00A61EB8">
        <w:rPr>
          <w:rFonts w:asciiTheme="majorHAnsi" w:hAnsiTheme="majorHAnsi" w:cstheme="majorHAnsi"/>
          <w:color w:val="000000" w:themeColor="text1"/>
        </w:rPr>
        <w:t xml:space="preserve"> policies and strategies that promote the rights and protection of women along with supporting structures at different levels have also been in place. These include; the establishment of Women, Children and Youth Affairs offices within the justice administration bodies, such as the police, the office of the prosecutor, and the judiciary, both at federal and regional levels. In some regions, specialized units that deal with children's rights issues and violence against women cases have been set up. These include the Child and Women Protection Units </w:t>
      </w:r>
      <w:r w:rsidRPr="00A61EB8">
        <w:rPr>
          <w:rFonts w:asciiTheme="majorHAnsi" w:hAnsiTheme="majorHAnsi" w:cstheme="majorHAnsi"/>
          <w:noProof/>
          <w:color w:val="000000" w:themeColor="text1"/>
        </w:rPr>
        <w:drawing>
          <wp:inline distT="0" distB="0" distL="0" distR="0" wp14:anchorId="5049EBBF" wp14:editId="3EE5F047">
            <wp:extent cx="3049" cy="3049"/>
            <wp:effectExtent l="0" t="0" r="0" b="0"/>
            <wp:docPr id="26992" name="Picture 26992"/>
            <wp:cNvGraphicFramePr/>
            <a:graphic xmlns:a="http://schemas.openxmlformats.org/drawingml/2006/main">
              <a:graphicData uri="http://schemas.openxmlformats.org/drawingml/2006/picture">
                <pic:pic xmlns:pic="http://schemas.openxmlformats.org/drawingml/2006/picture">
                  <pic:nvPicPr>
                    <pic:cNvPr id="26992" name="Picture 26992"/>
                    <pic:cNvPicPr/>
                  </pic:nvPicPr>
                  <pic:blipFill>
                    <a:blip r:embed="rId11"/>
                    <a:stretch>
                      <a:fillRect/>
                    </a:stretch>
                  </pic:blipFill>
                  <pic:spPr>
                    <a:xfrm>
                      <a:off x="0" y="0"/>
                      <a:ext cx="3049" cy="3049"/>
                    </a:xfrm>
                    <a:prstGeom prst="rect">
                      <a:avLst/>
                    </a:prstGeom>
                  </pic:spPr>
                </pic:pic>
              </a:graphicData>
            </a:graphic>
          </wp:inline>
        </w:drawing>
      </w:r>
      <w:r w:rsidRPr="00A61EB8">
        <w:rPr>
          <w:rFonts w:asciiTheme="majorHAnsi" w:hAnsiTheme="majorHAnsi" w:cstheme="majorHAnsi"/>
          <w:color w:val="000000" w:themeColor="text1"/>
        </w:rPr>
        <w:t>within the various police units, a Special Bench for VAW cases within the Federal Criminal Court, child friendly courts, and child crime investigations units within the Federal Attorney General (FAG) and regional Bureaus of Justice (BoJ).</w:t>
      </w:r>
      <w:r w:rsidRPr="00A61EB8">
        <w:rPr>
          <w:rFonts w:asciiTheme="majorHAnsi" w:hAnsiTheme="majorHAnsi" w:cstheme="majorHAnsi"/>
          <w:noProof/>
          <w:color w:val="000000" w:themeColor="text1"/>
        </w:rPr>
        <w:drawing>
          <wp:inline distT="0" distB="0" distL="0" distR="0" wp14:anchorId="163FB13B" wp14:editId="247EEB51">
            <wp:extent cx="3048" cy="3049"/>
            <wp:effectExtent l="0" t="0" r="0" b="0"/>
            <wp:docPr id="30972" name="Picture 30972"/>
            <wp:cNvGraphicFramePr/>
            <a:graphic xmlns:a="http://schemas.openxmlformats.org/drawingml/2006/main">
              <a:graphicData uri="http://schemas.openxmlformats.org/drawingml/2006/picture">
                <pic:pic xmlns:pic="http://schemas.openxmlformats.org/drawingml/2006/picture">
                  <pic:nvPicPr>
                    <pic:cNvPr id="30972" name="Picture 30972"/>
                    <pic:cNvPicPr/>
                  </pic:nvPicPr>
                  <pic:blipFill>
                    <a:blip r:embed="rId12"/>
                    <a:stretch>
                      <a:fillRect/>
                    </a:stretch>
                  </pic:blipFill>
                  <pic:spPr>
                    <a:xfrm>
                      <a:off x="0" y="0"/>
                      <a:ext cx="3048" cy="3049"/>
                    </a:xfrm>
                    <a:prstGeom prst="rect">
                      <a:avLst/>
                    </a:prstGeom>
                  </pic:spPr>
                </pic:pic>
              </a:graphicData>
            </a:graphic>
          </wp:inline>
        </w:drawing>
      </w:r>
      <w:r w:rsidRPr="00A61EB8">
        <w:rPr>
          <w:rFonts w:asciiTheme="majorHAnsi" w:hAnsiTheme="majorHAnsi" w:cstheme="majorHAnsi"/>
          <w:color w:val="000000" w:themeColor="text1"/>
        </w:rPr>
        <w:t xml:space="preserve"> In response to the need for prevention as well as provision of coordinated assistance to women and children’s survivors of violence, a National Coordinating Body (NCB) was formed in 2008 (2001 EC). The formation of this NCB with components of both prevention and response to VAWG is very instrumental to ensure provision of standard essential services across all sectors including justice, health care and social services. In addition to the NCB and referral mechanism, the overwhelming majority of the regions have established referral systems for VAWC prevention and response</w:t>
      </w:r>
      <w:r w:rsidRPr="00A61EB8">
        <w:rPr>
          <w:rFonts w:asciiTheme="majorHAnsi" w:hAnsiTheme="majorHAnsi" w:cstheme="majorHAnsi"/>
          <w:color w:val="000000" w:themeColor="text1"/>
        </w:rPr>
        <w:footnoteReference w:id="2"/>
      </w:r>
      <w:r w:rsidRPr="00A61EB8">
        <w:rPr>
          <w:rFonts w:asciiTheme="majorHAnsi" w:hAnsiTheme="majorHAnsi" w:cstheme="majorHAnsi"/>
          <w:color w:val="000000" w:themeColor="text1"/>
        </w:rPr>
        <w:t xml:space="preserve">. </w:t>
      </w:r>
    </w:p>
    <w:p w14:paraId="25B04CEF" w14:textId="77777777" w:rsidR="000C0536" w:rsidRPr="00A61EB8" w:rsidRDefault="000C0536" w:rsidP="00A61EB8">
      <w:pPr>
        <w:spacing w:line="240" w:lineRule="auto"/>
        <w:jc w:val="both"/>
        <w:rPr>
          <w:rFonts w:asciiTheme="majorHAnsi" w:hAnsiTheme="majorHAnsi" w:cstheme="majorHAnsi"/>
          <w:color w:val="000000" w:themeColor="text1"/>
        </w:rPr>
      </w:pPr>
    </w:p>
    <w:p w14:paraId="31421C71" w14:textId="28348A03" w:rsidR="000C0536" w:rsidRPr="00A61EB8" w:rsidRDefault="000C0536" w:rsidP="00A61EB8">
      <w:p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rPr>
        <w:t>Notwithstanding the above mentioned progressive legal frameworks and substantial structural provisions, several factors continue to hamper the fulfilment of women and girls’ lives free of violence and harmful practices. These include:</w:t>
      </w:r>
      <w:r w:rsidR="00C04BA9" w:rsidRPr="00A61EB8">
        <w:rPr>
          <w:rFonts w:asciiTheme="majorHAnsi" w:hAnsiTheme="majorHAnsi" w:cstheme="majorHAnsi"/>
          <w:color w:val="000000" w:themeColor="text1"/>
        </w:rPr>
        <w:t xml:space="preserve"> </w:t>
      </w:r>
    </w:p>
    <w:p w14:paraId="7DBDFF03" w14:textId="77777777" w:rsidR="001D6E5F" w:rsidRPr="00A61EB8" w:rsidRDefault="001D6E5F" w:rsidP="00A61EB8">
      <w:pPr>
        <w:widowControl/>
        <w:numPr>
          <w:ilvl w:val="0"/>
          <w:numId w:val="68"/>
        </w:numPr>
        <w:autoSpaceDE/>
        <w:autoSpaceDN/>
        <w:adjustRightInd/>
        <w:spacing w:line="240" w:lineRule="auto"/>
        <w:jc w:val="both"/>
        <w:textAlignment w:val="auto"/>
        <w:rPr>
          <w:rFonts w:asciiTheme="majorHAnsi" w:hAnsiTheme="majorHAnsi" w:cstheme="majorHAnsi"/>
          <w:color w:val="000000" w:themeColor="text1"/>
        </w:rPr>
      </w:pPr>
      <w:r w:rsidRPr="00A61EB8">
        <w:rPr>
          <w:rFonts w:asciiTheme="majorHAnsi" w:hAnsiTheme="majorHAnsi" w:cstheme="majorHAnsi"/>
          <w:color w:val="000000" w:themeColor="text1"/>
        </w:rPr>
        <w:t xml:space="preserve">Discriminatory attitudes and </w:t>
      </w:r>
      <w:proofErr w:type="spellStart"/>
      <w:r w:rsidRPr="00A61EB8">
        <w:rPr>
          <w:rFonts w:asciiTheme="majorHAnsi" w:hAnsiTheme="majorHAnsi" w:cstheme="majorHAnsi"/>
          <w:color w:val="000000" w:themeColor="text1"/>
        </w:rPr>
        <w:t>behaviours</w:t>
      </w:r>
      <w:proofErr w:type="spellEnd"/>
      <w:r w:rsidRPr="00A61EB8">
        <w:rPr>
          <w:rFonts w:asciiTheme="majorHAnsi" w:hAnsiTheme="majorHAnsi" w:cstheme="majorHAnsi"/>
          <w:color w:val="000000" w:themeColor="text1"/>
        </w:rPr>
        <w:t xml:space="preserve"> towards women at the institutional, community, and individual level, that perpetuate violence against women and girls</w:t>
      </w:r>
    </w:p>
    <w:p w14:paraId="7CED05F4" w14:textId="08E45791" w:rsidR="001D6E5F" w:rsidRPr="00A61EB8" w:rsidRDefault="001D6E5F" w:rsidP="00A61EB8">
      <w:pPr>
        <w:widowControl/>
        <w:numPr>
          <w:ilvl w:val="0"/>
          <w:numId w:val="68"/>
        </w:numPr>
        <w:autoSpaceDE/>
        <w:autoSpaceDN/>
        <w:adjustRightInd/>
        <w:spacing w:line="240" w:lineRule="auto"/>
        <w:jc w:val="both"/>
        <w:textAlignment w:val="auto"/>
        <w:rPr>
          <w:rFonts w:asciiTheme="majorHAnsi" w:hAnsiTheme="majorHAnsi" w:cstheme="majorHAnsi"/>
          <w:color w:val="000000" w:themeColor="text1"/>
        </w:rPr>
      </w:pPr>
      <w:r w:rsidRPr="00A61EB8">
        <w:rPr>
          <w:rFonts w:asciiTheme="majorHAnsi" w:hAnsiTheme="majorHAnsi" w:cstheme="majorHAnsi"/>
          <w:color w:val="000000" w:themeColor="text1"/>
        </w:rPr>
        <w:t xml:space="preserve">Gaps in the legal framework that fail to comprehensively address all forms and determinants of violence against women: </w:t>
      </w:r>
    </w:p>
    <w:p w14:paraId="2C0A6930" w14:textId="3AFFFD2A" w:rsidR="001D6E5F" w:rsidRPr="00A61EB8" w:rsidRDefault="001D6E5F" w:rsidP="00A61EB8">
      <w:pPr>
        <w:widowControl/>
        <w:numPr>
          <w:ilvl w:val="0"/>
          <w:numId w:val="68"/>
        </w:numPr>
        <w:autoSpaceDE/>
        <w:autoSpaceDN/>
        <w:adjustRightInd/>
        <w:spacing w:line="240" w:lineRule="auto"/>
        <w:jc w:val="both"/>
        <w:textAlignment w:val="auto"/>
        <w:rPr>
          <w:rFonts w:asciiTheme="majorHAnsi" w:hAnsiTheme="majorHAnsi" w:cstheme="majorHAnsi"/>
          <w:color w:val="000000" w:themeColor="text1"/>
        </w:rPr>
      </w:pPr>
      <w:r w:rsidRPr="00A61EB8">
        <w:rPr>
          <w:rFonts w:asciiTheme="majorHAnsi" w:hAnsiTheme="majorHAnsi" w:cstheme="majorHAnsi"/>
          <w:color w:val="000000" w:themeColor="text1"/>
        </w:rPr>
        <w:t xml:space="preserve">Widespread ignorance and failure to implement progressive laws and policies </w:t>
      </w:r>
    </w:p>
    <w:p w14:paraId="2672208B" w14:textId="77777777" w:rsidR="001D6E5F" w:rsidRPr="00A61EB8" w:rsidRDefault="001D6E5F" w:rsidP="00A61EB8">
      <w:pPr>
        <w:widowControl/>
        <w:numPr>
          <w:ilvl w:val="0"/>
          <w:numId w:val="68"/>
        </w:numPr>
        <w:autoSpaceDE/>
        <w:autoSpaceDN/>
        <w:adjustRightInd/>
        <w:spacing w:line="240" w:lineRule="auto"/>
        <w:ind w:right="62"/>
        <w:jc w:val="both"/>
        <w:textAlignment w:val="auto"/>
        <w:rPr>
          <w:rFonts w:asciiTheme="majorHAnsi" w:hAnsiTheme="majorHAnsi" w:cstheme="majorHAnsi"/>
          <w:color w:val="000000" w:themeColor="text1"/>
        </w:rPr>
      </w:pPr>
      <w:r w:rsidRPr="00A61EB8">
        <w:rPr>
          <w:rFonts w:asciiTheme="majorHAnsi" w:hAnsiTheme="majorHAnsi" w:cstheme="majorHAnsi"/>
          <w:color w:val="000000" w:themeColor="text1"/>
        </w:rPr>
        <w:t xml:space="preserve">Insufficient support services for survivors: </w:t>
      </w:r>
    </w:p>
    <w:p w14:paraId="035740A1" w14:textId="77777777" w:rsidR="001D6E5F" w:rsidRPr="00A61EB8" w:rsidRDefault="001D6E5F" w:rsidP="00A61EB8">
      <w:pPr>
        <w:widowControl/>
        <w:numPr>
          <w:ilvl w:val="0"/>
          <w:numId w:val="68"/>
        </w:numPr>
        <w:autoSpaceDE/>
        <w:autoSpaceDN/>
        <w:adjustRightInd/>
        <w:spacing w:line="240" w:lineRule="auto"/>
        <w:jc w:val="both"/>
        <w:textAlignment w:val="auto"/>
        <w:rPr>
          <w:rFonts w:asciiTheme="majorHAnsi" w:hAnsiTheme="majorHAnsi" w:cstheme="majorHAnsi"/>
          <w:color w:val="000000" w:themeColor="text1"/>
        </w:rPr>
      </w:pPr>
      <w:r w:rsidRPr="00A61EB8">
        <w:rPr>
          <w:rFonts w:asciiTheme="majorHAnsi" w:hAnsiTheme="majorHAnsi" w:cstheme="majorHAnsi"/>
          <w:color w:val="000000" w:themeColor="text1"/>
        </w:rPr>
        <w:t>Inadequate data and systematic information collection on VAWG and women’s access to justice to inform policy development and monitor progress</w:t>
      </w:r>
    </w:p>
    <w:p w14:paraId="79A88921" w14:textId="77777777" w:rsidR="000C0536" w:rsidRPr="00A61EB8" w:rsidRDefault="000C0536" w:rsidP="00A61EB8">
      <w:pPr>
        <w:spacing w:after="120" w:line="240" w:lineRule="auto"/>
        <w:jc w:val="both"/>
        <w:rPr>
          <w:rFonts w:asciiTheme="majorHAnsi" w:hAnsiTheme="majorHAnsi" w:cstheme="majorHAnsi"/>
          <w:color w:val="000000" w:themeColor="text1"/>
        </w:rPr>
      </w:pPr>
    </w:p>
    <w:p w14:paraId="30362254" w14:textId="623806D1" w:rsidR="00D93B8C" w:rsidRPr="00A61EB8" w:rsidRDefault="005C5E4F" w:rsidP="00A61EB8">
      <w:pPr>
        <w:spacing w:after="120" w:line="240" w:lineRule="auto"/>
        <w:jc w:val="both"/>
        <w:rPr>
          <w:rFonts w:asciiTheme="majorHAnsi" w:hAnsiTheme="majorHAnsi" w:cstheme="majorHAnsi"/>
          <w:color w:val="000000" w:themeColor="text1"/>
          <w:lang w:val="en-GB"/>
        </w:rPr>
      </w:pPr>
      <w:r w:rsidRPr="00A61EB8">
        <w:rPr>
          <w:rFonts w:asciiTheme="majorHAnsi" w:hAnsiTheme="majorHAnsi" w:cstheme="majorHAnsi"/>
        </w:rPr>
        <w:t>With</w:t>
      </w:r>
      <w:r w:rsidR="003127CA" w:rsidRPr="00A61EB8">
        <w:rPr>
          <w:rFonts w:asciiTheme="majorHAnsi" w:hAnsiTheme="majorHAnsi" w:cstheme="majorHAnsi"/>
        </w:rPr>
        <w:t xml:space="preserve"> the</w:t>
      </w:r>
      <w:r w:rsidRPr="00A61EB8">
        <w:rPr>
          <w:rFonts w:asciiTheme="majorHAnsi" w:hAnsiTheme="majorHAnsi" w:cstheme="majorHAnsi"/>
        </w:rPr>
        <w:t xml:space="preserve"> aim of responding to these gaps, </w:t>
      </w:r>
      <w:r w:rsidR="00D3163C" w:rsidRPr="00A61EB8">
        <w:rPr>
          <w:rFonts w:asciiTheme="majorHAnsi" w:hAnsiTheme="majorHAnsi" w:cstheme="majorHAnsi"/>
          <w:color w:val="000000" w:themeColor="text1"/>
          <w:lang w:val="en-GB"/>
        </w:rPr>
        <w:t xml:space="preserve"> UN Women </w:t>
      </w:r>
      <w:r w:rsidR="008E5807" w:rsidRPr="00A61EB8">
        <w:rPr>
          <w:rFonts w:asciiTheme="majorHAnsi" w:hAnsiTheme="majorHAnsi" w:cstheme="majorHAnsi"/>
          <w:color w:val="000000" w:themeColor="text1"/>
          <w:lang w:val="en-GB"/>
        </w:rPr>
        <w:t>Ethiopia Country Office (</w:t>
      </w:r>
      <w:r w:rsidR="00D3163C" w:rsidRPr="00A61EB8">
        <w:rPr>
          <w:rFonts w:asciiTheme="majorHAnsi" w:hAnsiTheme="majorHAnsi" w:cstheme="majorHAnsi"/>
          <w:color w:val="000000" w:themeColor="text1"/>
          <w:lang w:val="en-GB"/>
        </w:rPr>
        <w:t>ECO</w:t>
      </w:r>
      <w:r w:rsidR="008E5807" w:rsidRPr="00A61EB8">
        <w:rPr>
          <w:rFonts w:asciiTheme="majorHAnsi" w:hAnsiTheme="majorHAnsi" w:cstheme="majorHAnsi"/>
          <w:color w:val="000000" w:themeColor="text1"/>
          <w:lang w:val="en-GB"/>
        </w:rPr>
        <w:t>)</w:t>
      </w:r>
      <w:r w:rsidR="00D3163C" w:rsidRPr="00A61EB8">
        <w:rPr>
          <w:rFonts w:asciiTheme="majorHAnsi" w:hAnsiTheme="majorHAnsi" w:cstheme="majorHAnsi"/>
          <w:color w:val="000000" w:themeColor="text1"/>
          <w:lang w:val="en-GB"/>
        </w:rPr>
        <w:t xml:space="preserve"> has developed a</w:t>
      </w:r>
      <w:r w:rsidR="00C4349E" w:rsidRPr="00A61EB8">
        <w:rPr>
          <w:rFonts w:asciiTheme="majorHAnsi" w:hAnsiTheme="majorHAnsi" w:cstheme="majorHAnsi"/>
          <w:color w:val="000000" w:themeColor="text1"/>
          <w:lang w:val="en-GB"/>
        </w:rPr>
        <w:t xml:space="preserve"> </w:t>
      </w:r>
      <w:r w:rsidR="00D44A50" w:rsidRPr="00A61EB8">
        <w:rPr>
          <w:rFonts w:asciiTheme="majorHAnsi" w:hAnsiTheme="majorHAnsi" w:cstheme="majorHAnsi"/>
          <w:color w:val="000000" w:themeColor="text1"/>
          <w:lang w:val="en-GB"/>
        </w:rPr>
        <w:t>Four</w:t>
      </w:r>
      <w:r w:rsidR="00C4349E" w:rsidRPr="00A61EB8">
        <w:rPr>
          <w:rFonts w:asciiTheme="majorHAnsi" w:hAnsiTheme="majorHAnsi" w:cstheme="majorHAnsi"/>
          <w:color w:val="000000" w:themeColor="text1"/>
          <w:lang w:val="en-GB"/>
        </w:rPr>
        <w:t>-year programme</w:t>
      </w:r>
      <w:r w:rsidR="005266F7" w:rsidRPr="00A61EB8">
        <w:rPr>
          <w:rStyle w:val="FootnoteReference"/>
          <w:rFonts w:asciiTheme="majorHAnsi" w:hAnsiTheme="majorHAnsi" w:cstheme="majorHAnsi"/>
          <w:color w:val="000000" w:themeColor="text1"/>
          <w:lang w:val="en-GB"/>
        </w:rPr>
        <w:footnoteReference w:id="3"/>
      </w:r>
      <w:r w:rsidR="00C4349E" w:rsidRPr="00A61EB8">
        <w:rPr>
          <w:rFonts w:asciiTheme="majorHAnsi" w:hAnsiTheme="majorHAnsi" w:cstheme="majorHAnsi"/>
          <w:color w:val="000000" w:themeColor="text1"/>
          <w:lang w:val="en-GB"/>
        </w:rPr>
        <w:t xml:space="preserve"> </w:t>
      </w:r>
      <w:r w:rsidRPr="00A61EB8">
        <w:rPr>
          <w:rFonts w:asciiTheme="majorHAnsi" w:hAnsiTheme="majorHAnsi" w:cstheme="majorHAnsi"/>
          <w:color w:val="000000" w:themeColor="text1"/>
          <w:lang w:val="en-GB"/>
        </w:rPr>
        <w:t xml:space="preserve">on </w:t>
      </w:r>
      <w:r w:rsidRPr="00A61EB8">
        <w:rPr>
          <w:rFonts w:asciiTheme="majorHAnsi" w:hAnsiTheme="majorHAnsi" w:cstheme="majorHAnsi"/>
        </w:rPr>
        <w:t>“Preventing Violence Against Women and Girls and Delivering Essential Services to Survivors in Ethiopia”</w:t>
      </w:r>
      <w:r w:rsidR="00A54515" w:rsidRPr="00A61EB8">
        <w:rPr>
          <w:rFonts w:asciiTheme="majorHAnsi" w:hAnsiTheme="majorHAnsi" w:cstheme="majorHAnsi"/>
        </w:rPr>
        <w:t xml:space="preserve">. The </w:t>
      </w:r>
      <w:proofErr w:type="spellStart"/>
      <w:r w:rsidR="00A54515" w:rsidRPr="00A61EB8">
        <w:rPr>
          <w:rFonts w:asciiTheme="majorHAnsi" w:hAnsiTheme="majorHAnsi" w:cstheme="majorHAnsi"/>
        </w:rPr>
        <w:t>over all</w:t>
      </w:r>
      <w:proofErr w:type="spellEnd"/>
      <w:r w:rsidR="00A54515" w:rsidRPr="00A61EB8">
        <w:rPr>
          <w:rFonts w:asciiTheme="majorHAnsi" w:hAnsiTheme="majorHAnsi" w:cstheme="majorHAnsi"/>
        </w:rPr>
        <w:t xml:space="preserve"> goal of the programme is </w:t>
      </w:r>
      <w:r w:rsidR="004C796E" w:rsidRPr="00A61EB8">
        <w:rPr>
          <w:rFonts w:asciiTheme="majorHAnsi" w:hAnsiTheme="majorHAnsi" w:cstheme="majorHAnsi"/>
          <w:color w:val="000000" w:themeColor="text1"/>
          <w:lang w:val="en-GB"/>
        </w:rPr>
        <w:t xml:space="preserve">to ensure </w:t>
      </w:r>
      <w:r w:rsidR="00D3163C" w:rsidRPr="00A61EB8">
        <w:rPr>
          <w:rFonts w:asciiTheme="majorHAnsi" w:hAnsiTheme="majorHAnsi" w:cstheme="majorHAnsi"/>
          <w:color w:val="000000" w:themeColor="text1"/>
          <w:lang w:val="en-GB"/>
        </w:rPr>
        <w:t>women and girls liv</w:t>
      </w:r>
      <w:r w:rsidR="004C796E" w:rsidRPr="00A61EB8">
        <w:rPr>
          <w:rFonts w:asciiTheme="majorHAnsi" w:hAnsiTheme="majorHAnsi" w:cstheme="majorHAnsi"/>
          <w:color w:val="000000" w:themeColor="text1"/>
          <w:lang w:val="en-GB"/>
        </w:rPr>
        <w:t>e</w:t>
      </w:r>
      <w:r w:rsidR="00D3163C" w:rsidRPr="00A61EB8">
        <w:rPr>
          <w:rFonts w:asciiTheme="majorHAnsi" w:hAnsiTheme="majorHAnsi" w:cstheme="majorHAnsi"/>
          <w:color w:val="000000" w:themeColor="text1"/>
          <w:lang w:val="en-GB"/>
        </w:rPr>
        <w:t xml:space="preserve"> a life free of violence.</w:t>
      </w:r>
      <w:r w:rsidR="008E5807" w:rsidRPr="00A61EB8">
        <w:rPr>
          <w:rFonts w:asciiTheme="majorHAnsi" w:hAnsiTheme="majorHAnsi" w:cstheme="majorHAnsi"/>
          <w:color w:val="000000" w:themeColor="text1"/>
          <w:lang w:val="en-GB"/>
        </w:rPr>
        <w:t xml:space="preserve"> </w:t>
      </w:r>
      <w:r w:rsidR="00A8789B" w:rsidRPr="00A61EB8">
        <w:rPr>
          <w:rFonts w:asciiTheme="majorHAnsi" w:hAnsiTheme="majorHAnsi" w:cstheme="majorHAnsi"/>
          <w:color w:val="000000" w:themeColor="text1"/>
          <w:lang w:val="en-GB"/>
        </w:rPr>
        <w:t>The program envis</w:t>
      </w:r>
      <w:r w:rsidR="00BC560C" w:rsidRPr="00A61EB8">
        <w:rPr>
          <w:rFonts w:asciiTheme="majorHAnsi" w:hAnsiTheme="majorHAnsi" w:cstheme="majorHAnsi"/>
          <w:color w:val="000000" w:themeColor="text1"/>
          <w:lang w:val="en-GB"/>
        </w:rPr>
        <w:t>ions</w:t>
      </w:r>
      <w:r w:rsidR="00A8789B" w:rsidRPr="00A61EB8">
        <w:rPr>
          <w:rFonts w:asciiTheme="majorHAnsi" w:hAnsiTheme="majorHAnsi" w:cstheme="majorHAnsi"/>
          <w:color w:val="000000" w:themeColor="text1"/>
          <w:lang w:val="en-GB"/>
        </w:rPr>
        <w:t xml:space="preserve"> </w:t>
      </w:r>
      <w:r w:rsidR="003127CA" w:rsidRPr="00A61EB8">
        <w:rPr>
          <w:rFonts w:asciiTheme="majorHAnsi" w:hAnsiTheme="majorHAnsi" w:cstheme="majorHAnsi"/>
          <w:color w:val="000000" w:themeColor="text1"/>
          <w:lang w:val="en-GB"/>
        </w:rPr>
        <w:t xml:space="preserve">to undertake </w:t>
      </w:r>
      <w:r w:rsidR="00A8789B" w:rsidRPr="00A61EB8">
        <w:rPr>
          <w:rFonts w:asciiTheme="majorHAnsi" w:hAnsiTheme="majorHAnsi" w:cstheme="majorHAnsi"/>
          <w:color w:val="000000" w:themeColor="text1"/>
          <w:lang w:val="en-GB"/>
        </w:rPr>
        <w:t>an end evaluation upon conclusion</w:t>
      </w:r>
      <w:r w:rsidR="00780C7B" w:rsidRPr="00A61EB8">
        <w:rPr>
          <w:rFonts w:asciiTheme="majorHAnsi" w:hAnsiTheme="majorHAnsi" w:cstheme="majorHAnsi"/>
          <w:color w:val="000000" w:themeColor="text1"/>
          <w:lang w:val="en-GB"/>
        </w:rPr>
        <w:t xml:space="preserve"> </w:t>
      </w:r>
      <w:r w:rsidR="006F16E6" w:rsidRPr="00A61EB8">
        <w:rPr>
          <w:rFonts w:asciiTheme="majorHAnsi" w:hAnsiTheme="majorHAnsi" w:cstheme="majorHAnsi"/>
          <w:color w:val="000000" w:themeColor="text1"/>
          <w:lang w:val="en-GB"/>
        </w:rPr>
        <w:t>of th</w:t>
      </w:r>
      <w:r w:rsidR="002E3FD4" w:rsidRPr="00A61EB8">
        <w:rPr>
          <w:rFonts w:asciiTheme="majorHAnsi" w:hAnsiTheme="majorHAnsi" w:cstheme="majorHAnsi"/>
          <w:color w:val="000000" w:themeColor="text1"/>
          <w:lang w:val="en-GB"/>
        </w:rPr>
        <w:t xml:space="preserve">e </w:t>
      </w:r>
      <w:r w:rsidR="006F16E6" w:rsidRPr="00A61EB8">
        <w:rPr>
          <w:rFonts w:asciiTheme="majorHAnsi" w:hAnsiTheme="majorHAnsi" w:cstheme="majorHAnsi"/>
          <w:color w:val="000000" w:themeColor="text1"/>
          <w:lang w:val="en-GB"/>
        </w:rPr>
        <w:t>programme</w:t>
      </w:r>
      <w:r w:rsidR="003127CA" w:rsidRPr="00A61EB8">
        <w:rPr>
          <w:rFonts w:asciiTheme="majorHAnsi" w:hAnsiTheme="majorHAnsi" w:cstheme="majorHAnsi"/>
          <w:color w:val="000000" w:themeColor="text1"/>
          <w:lang w:val="en-GB"/>
        </w:rPr>
        <w:t xml:space="preserve">. </w:t>
      </w:r>
      <w:r w:rsidR="00EB4FA6" w:rsidRPr="00A61EB8">
        <w:rPr>
          <w:rFonts w:asciiTheme="majorHAnsi" w:hAnsiTheme="majorHAnsi" w:cstheme="majorHAnsi"/>
          <w:color w:val="000000" w:themeColor="text1"/>
          <w:lang w:val="en-GB"/>
        </w:rPr>
        <w:t xml:space="preserve">This evaluation </w:t>
      </w:r>
      <w:r w:rsidR="002E3FD4" w:rsidRPr="00A61EB8">
        <w:rPr>
          <w:rFonts w:asciiTheme="majorHAnsi" w:hAnsiTheme="majorHAnsi" w:cstheme="majorHAnsi"/>
          <w:color w:val="000000" w:themeColor="text1"/>
          <w:lang w:val="en-GB"/>
        </w:rPr>
        <w:t>is strategic</w:t>
      </w:r>
      <w:r w:rsidR="00EB4FA6" w:rsidRPr="00A61EB8">
        <w:rPr>
          <w:rFonts w:asciiTheme="majorHAnsi" w:hAnsiTheme="majorHAnsi" w:cstheme="majorHAnsi"/>
          <w:color w:val="000000" w:themeColor="text1"/>
          <w:lang w:val="en-GB"/>
        </w:rPr>
        <w:t xml:space="preserve"> in terms of realizing the contributions made by the programme towards ending violence against women and girls in Ethiopia and identifying good practices and lessons learned to inform the next phase, including future programming and initiatives on EVAWG</w:t>
      </w:r>
      <w:r w:rsidR="007447E7" w:rsidRPr="00A61EB8">
        <w:rPr>
          <w:rFonts w:asciiTheme="majorHAnsi" w:hAnsiTheme="majorHAnsi" w:cstheme="majorHAnsi"/>
          <w:color w:val="000000" w:themeColor="text1"/>
          <w:lang w:val="en-GB"/>
        </w:rPr>
        <w:t>, to support strategic policy decisions</w:t>
      </w:r>
      <w:r w:rsidR="00EB4FA6" w:rsidRPr="00A61EB8">
        <w:rPr>
          <w:rFonts w:asciiTheme="majorHAnsi" w:hAnsiTheme="majorHAnsi" w:cstheme="majorHAnsi"/>
          <w:color w:val="000000" w:themeColor="text1"/>
          <w:lang w:val="en-GB"/>
        </w:rPr>
        <w:t>. The findings of the evaluation will also be used for organizational learning and accountability.</w:t>
      </w:r>
    </w:p>
    <w:p w14:paraId="1E072954" w14:textId="66571E07" w:rsidR="00BF2DD8" w:rsidRPr="00A61EB8" w:rsidRDefault="008C1750" w:rsidP="00A61EB8">
      <w:pPr>
        <w:spacing w:after="120" w:line="240" w:lineRule="auto"/>
        <w:jc w:val="both"/>
        <w:rPr>
          <w:rFonts w:asciiTheme="majorHAnsi" w:hAnsiTheme="majorHAnsi" w:cstheme="majorHAnsi"/>
          <w:lang w:val="en-GB"/>
        </w:rPr>
      </w:pPr>
      <w:r w:rsidRPr="00A61EB8">
        <w:rPr>
          <w:rFonts w:asciiTheme="majorHAnsi" w:hAnsiTheme="majorHAnsi" w:cstheme="majorHAnsi"/>
          <w:color w:val="000000" w:themeColor="text1"/>
          <w:lang w:val="en-GB"/>
        </w:rPr>
        <w:lastRenderedPageBreak/>
        <w:t>Therefore, t</w:t>
      </w:r>
      <w:r w:rsidR="009D4AB8" w:rsidRPr="00A61EB8">
        <w:rPr>
          <w:rFonts w:asciiTheme="majorHAnsi" w:hAnsiTheme="majorHAnsi" w:cstheme="majorHAnsi"/>
          <w:color w:val="000000" w:themeColor="text1"/>
          <w:lang w:val="en-GB"/>
        </w:rPr>
        <w:t>he</w:t>
      </w:r>
      <w:r w:rsidR="00F6047A" w:rsidRPr="00A61EB8">
        <w:rPr>
          <w:rFonts w:asciiTheme="majorHAnsi" w:hAnsiTheme="majorHAnsi" w:cstheme="majorHAnsi"/>
          <w:color w:val="000000" w:themeColor="text1"/>
          <w:lang w:val="en-GB"/>
        </w:rPr>
        <w:t xml:space="preserve"> UN Women Ethiopia Country O</w:t>
      </w:r>
      <w:r w:rsidR="009D4AB8" w:rsidRPr="00A61EB8">
        <w:rPr>
          <w:rFonts w:asciiTheme="majorHAnsi" w:hAnsiTheme="majorHAnsi" w:cstheme="majorHAnsi"/>
          <w:color w:val="000000" w:themeColor="text1"/>
          <w:lang w:val="en-GB"/>
        </w:rPr>
        <w:t xml:space="preserve">ffice is seeking a team of consultants to conduct </w:t>
      </w:r>
      <w:r w:rsidRPr="00A61EB8">
        <w:rPr>
          <w:rFonts w:asciiTheme="majorHAnsi" w:hAnsiTheme="majorHAnsi" w:cstheme="majorHAnsi"/>
          <w:color w:val="000000" w:themeColor="text1"/>
          <w:lang w:val="en-GB"/>
        </w:rPr>
        <w:t xml:space="preserve">the </w:t>
      </w:r>
      <w:r w:rsidR="006F16E6" w:rsidRPr="00A61EB8">
        <w:rPr>
          <w:rFonts w:asciiTheme="majorHAnsi" w:hAnsiTheme="majorHAnsi" w:cstheme="majorHAnsi"/>
          <w:color w:val="000000" w:themeColor="text1"/>
          <w:lang w:val="en-GB"/>
        </w:rPr>
        <w:t>end</w:t>
      </w:r>
      <w:r w:rsidRPr="00A61EB8">
        <w:rPr>
          <w:rFonts w:asciiTheme="majorHAnsi" w:hAnsiTheme="majorHAnsi" w:cstheme="majorHAnsi"/>
          <w:color w:val="000000" w:themeColor="text1"/>
          <w:lang w:val="en-GB"/>
        </w:rPr>
        <w:t xml:space="preserve"> evaluation of the </w:t>
      </w:r>
      <w:r w:rsidR="009D4AB8" w:rsidRPr="00A61EB8">
        <w:rPr>
          <w:rFonts w:asciiTheme="majorHAnsi" w:hAnsiTheme="majorHAnsi" w:cstheme="majorHAnsi"/>
          <w:color w:val="000000" w:themeColor="text1"/>
          <w:lang w:val="en-GB"/>
        </w:rPr>
        <w:t>programme.</w:t>
      </w:r>
      <w:r w:rsidR="00CF1277" w:rsidRPr="00A61EB8">
        <w:rPr>
          <w:rFonts w:asciiTheme="majorHAnsi" w:hAnsiTheme="majorHAnsi" w:cstheme="majorHAnsi"/>
          <w:color w:val="000000" w:themeColor="text1"/>
          <w:lang w:val="en-GB"/>
        </w:rPr>
        <w:t xml:space="preserve"> </w:t>
      </w:r>
      <w:r w:rsidR="00D43328" w:rsidRPr="00A61EB8">
        <w:rPr>
          <w:rFonts w:asciiTheme="majorHAnsi" w:hAnsiTheme="majorHAnsi" w:cstheme="majorHAnsi"/>
          <w:color w:val="000000" w:themeColor="text1"/>
          <w:lang w:val="en-GB"/>
        </w:rPr>
        <w:t xml:space="preserve">The evaluation should </w:t>
      </w:r>
      <w:r w:rsidR="00F6047A" w:rsidRPr="00A61EB8">
        <w:rPr>
          <w:rFonts w:asciiTheme="majorHAnsi" w:hAnsiTheme="majorHAnsi" w:cstheme="majorHAnsi"/>
          <w:color w:val="000000" w:themeColor="text1"/>
          <w:lang w:val="en-GB"/>
        </w:rPr>
        <w:t>follow the</w:t>
      </w:r>
      <w:r w:rsidR="00D43328" w:rsidRPr="00A61EB8">
        <w:rPr>
          <w:rFonts w:asciiTheme="majorHAnsi" w:hAnsiTheme="majorHAnsi" w:cstheme="majorHAnsi"/>
          <w:color w:val="000000" w:themeColor="text1"/>
          <w:lang w:val="en-GB"/>
        </w:rPr>
        <w:t xml:space="preserve"> guiding documents for evaluation at UN Women, including </w:t>
      </w:r>
      <w:r w:rsidR="00D43328" w:rsidRPr="00A61EB8">
        <w:rPr>
          <w:rFonts w:asciiTheme="majorHAnsi" w:hAnsiTheme="majorHAnsi" w:cstheme="majorHAnsi"/>
          <w:color w:val="0070C0"/>
          <w:lang w:val="en-GB"/>
        </w:rPr>
        <w:t xml:space="preserve">the </w:t>
      </w:r>
      <w:hyperlink r:id="rId13" w:history="1">
        <w:r w:rsidR="00D43328" w:rsidRPr="00A61EB8">
          <w:rPr>
            <w:rFonts w:asciiTheme="majorHAnsi" w:hAnsiTheme="majorHAnsi" w:cstheme="majorHAnsi"/>
            <w:color w:val="0070C0"/>
            <w:lang w:val="en-GB"/>
          </w:rPr>
          <w:t>Evaluation Policy</w:t>
        </w:r>
      </w:hyperlink>
      <w:r w:rsidR="00D43328" w:rsidRPr="00A61EB8">
        <w:rPr>
          <w:rFonts w:asciiTheme="majorHAnsi" w:hAnsiTheme="majorHAnsi" w:cstheme="majorHAnsi"/>
          <w:color w:val="0070C0"/>
          <w:lang w:val="en-GB"/>
        </w:rPr>
        <w:t xml:space="preserve">, </w:t>
      </w:r>
      <w:hyperlink r:id="rId14" w:history="1">
        <w:r w:rsidR="00D43328" w:rsidRPr="00A61EB8">
          <w:rPr>
            <w:rFonts w:asciiTheme="majorHAnsi" w:hAnsiTheme="majorHAnsi" w:cstheme="majorHAnsi"/>
            <w:color w:val="0070C0"/>
            <w:lang w:val="en-GB"/>
          </w:rPr>
          <w:t xml:space="preserve">Evaluation Chapter of the </w:t>
        </w:r>
        <w:r w:rsidR="00F818FC" w:rsidRPr="00A61EB8">
          <w:rPr>
            <w:rFonts w:asciiTheme="majorHAnsi" w:hAnsiTheme="majorHAnsi" w:cstheme="majorHAnsi"/>
            <w:color w:val="0070C0"/>
            <w:lang w:val="en-GB"/>
          </w:rPr>
          <w:t>Programme and Operation Manual (</w:t>
        </w:r>
        <w:r w:rsidR="00D43328" w:rsidRPr="00A61EB8">
          <w:rPr>
            <w:rFonts w:asciiTheme="majorHAnsi" w:hAnsiTheme="majorHAnsi" w:cstheme="majorHAnsi"/>
            <w:color w:val="0070C0"/>
            <w:lang w:val="en-GB"/>
          </w:rPr>
          <w:t>POM</w:t>
        </w:r>
      </w:hyperlink>
      <w:r w:rsidR="00F818FC" w:rsidRPr="00A61EB8">
        <w:rPr>
          <w:rFonts w:asciiTheme="majorHAnsi" w:hAnsiTheme="majorHAnsi" w:cstheme="majorHAnsi"/>
          <w:color w:val="000000" w:themeColor="text1"/>
          <w:lang w:val="en-GB"/>
        </w:rPr>
        <w:t>)</w:t>
      </w:r>
      <w:r w:rsidR="00D43328" w:rsidRPr="00A61EB8">
        <w:rPr>
          <w:rFonts w:asciiTheme="majorHAnsi" w:hAnsiTheme="majorHAnsi" w:cstheme="majorHAnsi"/>
          <w:color w:val="000000" w:themeColor="text1"/>
          <w:lang w:val="en-GB"/>
        </w:rPr>
        <w:t xml:space="preserve">, the </w:t>
      </w:r>
      <w:r w:rsidR="00F818FC" w:rsidRPr="00A61EB8">
        <w:rPr>
          <w:rFonts w:asciiTheme="majorHAnsi" w:hAnsiTheme="majorHAnsi" w:cstheme="majorHAnsi"/>
          <w:color w:val="0070C0"/>
          <w:lang w:val="en-GB"/>
        </w:rPr>
        <w:t>Global Evaluation Reports, Assessment and Analysis  System (</w:t>
      </w:r>
      <w:hyperlink r:id="rId15" w:history="1">
        <w:r w:rsidR="00D43328" w:rsidRPr="00A61EB8">
          <w:rPr>
            <w:rFonts w:asciiTheme="majorHAnsi" w:hAnsiTheme="majorHAnsi" w:cstheme="majorHAnsi"/>
            <w:color w:val="0070C0"/>
            <w:lang w:val="en-GB"/>
          </w:rPr>
          <w:t>GERAAS</w:t>
        </w:r>
        <w:r w:rsidR="00F818FC" w:rsidRPr="00A61EB8">
          <w:rPr>
            <w:rFonts w:asciiTheme="majorHAnsi" w:hAnsiTheme="majorHAnsi" w:cstheme="majorHAnsi"/>
            <w:color w:val="0070C0"/>
            <w:lang w:val="en-GB"/>
          </w:rPr>
          <w:t>)</w:t>
        </w:r>
        <w:r w:rsidR="00D43328" w:rsidRPr="00A61EB8">
          <w:rPr>
            <w:rFonts w:asciiTheme="majorHAnsi" w:hAnsiTheme="majorHAnsi" w:cstheme="majorHAnsi"/>
            <w:color w:val="0070C0"/>
            <w:lang w:val="en-GB"/>
          </w:rPr>
          <w:t xml:space="preserve"> evaluation report quality checklist</w:t>
        </w:r>
      </w:hyperlink>
      <w:r w:rsidR="00D43328" w:rsidRPr="00A61EB8">
        <w:rPr>
          <w:rFonts w:asciiTheme="majorHAnsi" w:hAnsiTheme="majorHAnsi" w:cstheme="majorHAnsi"/>
          <w:color w:val="0070C0"/>
          <w:lang w:val="en-GB"/>
        </w:rPr>
        <w:t xml:space="preserve">, </w:t>
      </w:r>
      <w:r w:rsidR="00D43328" w:rsidRPr="00A61EB8">
        <w:rPr>
          <w:rFonts w:asciiTheme="majorHAnsi" w:hAnsiTheme="majorHAnsi" w:cstheme="majorHAnsi"/>
          <w:color w:val="000000" w:themeColor="text1"/>
          <w:lang w:val="en-GB"/>
        </w:rPr>
        <w:t xml:space="preserve">the </w:t>
      </w:r>
      <w:hyperlink r:id="rId16" w:history="1">
        <w:r w:rsidR="00D43328" w:rsidRPr="00A61EB8">
          <w:rPr>
            <w:rFonts w:asciiTheme="majorHAnsi" w:hAnsiTheme="majorHAnsi" w:cstheme="majorHAnsi"/>
            <w:color w:val="0070C0"/>
            <w:lang w:val="en-GB"/>
          </w:rPr>
          <w:t>United Nations System-</w:t>
        </w:r>
        <w:r w:rsidR="00F818FC" w:rsidRPr="00A61EB8">
          <w:rPr>
            <w:rFonts w:asciiTheme="majorHAnsi" w:hAnsiTheme="majorHAnsi" w:cstheme="majorHAnsi"/>
            <w:color w:val="0070C0"/>
            <w:lang w:val="en-GB"/>
          </w:rPr>
          <w:t>W</w:t>
        </w:r>
        <w:r w:rsidR="00D43328" w:rsidRPr="00A61EB8">
          <w:rPr>
            <w:rFonts w:asciiTheme="majorHAnsi" w:hAnsiTheme="majorHAnsi" w:cstheme="majorHAnsi"/>
            <w:color w:val="0070C0"/>
            <w:lang w:val="en-GB"/>
          </w:rPr>
          <w:t>ide Action Plan Evaluation Performance Indicator</w:t>
        </w:r>
      </w:hyperlink>
      <w:r w:rsidR="00D43328" w:rsidRPr="00A61EB8">
        <w:rPr>
          <w:rFonts w:asciiTheme="majorHAnsi" w:hAnsiTheme="majorHAnsi" w:cstheme="majorHAnsi"/>
          <w:color w:val="0070C0"/>
          <w:lang w:val="en-GB"/>
        </w:rPr>
        <w:t xml:space="preserve"> (UN-SWAP EPI)</w:t>
      </w:r>
      <w:r w:rsidR="00D43328" w:rsidRPr="00A61EB8">
        <w:rPr>
          <w:rFonts w:asciiTheme="majorHAnsi" w:hAnsiTheme="majorHAnsi" w:cstheme="majorHAnsi"/>
          <w:color w:val="000000" w:themeColor="text1"/>
          <w:lang w:val="en-GB"/>
        </w:rPr>
        <w:t xml:space="preserve"> and the </w:t>
      </w:r>
      <w:r w:rsidR="00D43328" w:rsidRPr="00A61EB8">
        <w:rPr>
          <w:rFonts w:asciiTheme="majorHAnsi" w:hAnsiTheme="majorHAnsi" w:cstheme="majorHAnsi"/>
          <w:color w:val="0070C0"/>
          <w:lang w:val="en-GB"/>
        </w:rPr>
        <w:t xml:space="preserve">UN Women </w:t>
      </w:r>
      <w:hyperlink r:id="rId17" w:history="1">
        <w:r w:rsidR="00D43328" w:rsidRPr="00A61EB8">
          <w:rPr>
            <w:rFonts w:asciiTheme="majorHAnsi" w:hAnsiTheme="majorHAnsi" w:cstheme="majorHAnsi"/>
            <w:color w:val="0070C0"/>
            <w:lang w:val="en-GB"/>
          </w:rPr>
          <w:t>Evaluation Handbook</w:t>
        </w:r>
      </w:hyperlink>
      <w:r w:rsidR="00D43328" w:rsidRPr="00A61EB8">
        <w:rPr>
          <w:rFonts w:asciiTheme="majorHAnsi" w:hAnsiTheme="majorHAnsi" w:cstheme="majorHAnsi"/>
          <w:color w:val="000000" w:themeColor="text1"/>
          <w:lang w:val="en-GB"/>
        </w:rPr>
        <w:t>. These documents serve as the frame of reference for the Evaluation Manager and the evaluation consultant(s) for ensuring compliance with the various requirements and assuring the quality of the evaluation report.</w:t>
      </w:r>
    </w:p>
    <w:p w14:paraId="469A11D8" w14:textId="3C4F2058" w:rsidR="00440E2F" w:rsidRPr="00A61EB8" w:rsidRDefault="00440E2F" w:rsidP="00A61EB8">
      <w:pPr>
        <w:pStyle w:val="HEADLINE3ALL"/>
        <w:numPr>
          <w:ilvl w:val="0"/>
          <w:numId w:val="14"/>
        </w:numPr>
        <w:spacing w:before="120" w:after="24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Descr</w:t>
      </w:r>
      <w:r w:rsidR="00827F2F" w:rsidRPr="00A61EB8">
        <w:rPr>
          <w:rFonts w:asciiTheme="majorHAnsi" w:hAnsiTheme="majorHAnsi" w:cstheme="majorHAnsi"/>
          <w:color w:val="000000" w:themeColor="text1"/>
          <w:sz w:val="24"/>
          <w:szCs w:val="24"/>
          <w:lang w:val="en-GB"/>
        </w:rPr>
        <w:t xml:space="preserve">iption of the </w:t>
      </w:r>
      <w:r w:rsidR="002C6F38" w:rsidRPr="00A61EB8">
        <w:rPr>
          <w:rFonts w:asciiTheme="majorHAnsi" w:hAnsiTheme="majorHAnsi" w:cstheme="majorHAnsi"/>
          <w:color w:val="000000" w:themeColor="text1"/>
          <w:sz w:val="24"/>
          <w:szCs w:val="24"/>
          <w:lang w:val="en-GB"/>
        </w:rPr>
        <w:t>P</w:t>
      </w:r>
      <w:r w:rsidR="00827F2F" w:rsidRPr="00A61EB8">
        <w:rPr>
          <w:rFonts w:asciiTheme="majorHAnsi" w:hAnsiTheme="majorHAnsi" w:cstheme="majorHAnsi"/>
          <w:color w:val="000000" w:themeColor="text1"/>
          <w:sz w:val="24"/>
          <w:szCs w:val="24"/>
          <w:lang w:val="en-GB"/>
        </w:rPr>
        <w:t>rogramme</w:t>
      </w:r>
    </w:p>
    <w:p w14:paraId="24171F37" w14:textId="5B729005" w:rsidR="001733BA" w:rsidRPr="00A61EB8" w:rsidRDefault="00C83F87" w:rsidP="00A61EB8">
      <w:pPr>
        <w:pStyle w:val="MAIN"/>
        <w:spacing w:before="120" w:after="120" w:line="240" w:lineRule="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w:t>
      </w:r>
      <w:r w:rsidR="00F6047A" w:rsidRPr="00A61EB8">
        <w:rPr>
          <w:rFonts w:asciiTheme="majorHAnsi" w:hAnsiTheme="majorHAnsi" w:cstheme="majorHAnsi"/>
          <w:color w:val="000000" w:themeColor="text1"/>
          <w:sz w:val="24"/>
          <w:szCs w:val="24"/>
          <w:lang w:val="en-GB"/>
        </w:rPr>
        <w:t xml:space="preserve"> </w:t>
      </w:r>
      <w:r w:rsidR="00DE5591" w:rsidRPr="00A61EB8">
        <w:rPr>
          <w:rFonts w:asciiTheme="majorHAnsi" w:hAnsiTheme="majorHAnsi" w:cstheme="majorHAnsi"/>
          <w:color w:val="000000" w:themeColor="text1"/>
          <w:sz w:val="24"/>
          <w:szCs w:val="24"/>
          <w:lang w:val="en-GB"/>
        </w:rPr>
        <w:t>p</w:t>
      </w:r>
      <w:r w:rsidR="00F6047A" w:rsidRPr="00A61EB8">
        <w:rPr>
          <w:rFonts w:asciiTheme="majorHAnsi" w:hAnsiTheme="majorHAnsi" w:cstheme="majorHAnsi"/>
          <w:color w:val="000000" w:themeColor="text1"/>
          <w:sz w:val="24"/>
          <w:szCs w:val="24"/>
          <w:lang w:val="en-GB"/>
        </w:rPr>
        <w:t>rogram</w:t>
      </w:r>
      <w:r w:rsidR="002B3072" w:rsidRPr="00A61EB8">
        <w:rPr>
          <w:rFonts w:asciiTheme="majorHAnsi" w:hAnsiTheme="majorHAnsi" w:cstheme="majorHAnsi"/>
          <w:color w:val="000000" w:themeColor="text1"/>
          <w:sz w:val="24"/>
          <w:szCs w:val="24"/>
          <w:lang w:val="en-GB"/>
        </w:rPr>
        <w:t>me</w:t>
      </w:r>
      <w:r w:rsidR="00DC6641" w:rsidRPr="00A61EB8">
        <w:rPr>
          <w:rFonts w:asciiTheme="majorHAnsi" w:hAnsiTheme="majorHAnsi" w:cstheme="majorHAnsi"/>
          <w:color w:val="000000" w:themeColor="text1"/>
          <w:sz w:val="24"/>
          <w:szCs w:val="24"/>
          <w:lang w:val="en-GB"/>
        </w:rPr>
        <w:t xml:space="preserve"> </w:t>
      </w:r>
      <w:r w:rsidR="00F6047A" w:rsidRPr="00A61EB8">
        <w:rPr>
          <w:rFonts w:asciiTheme="majorHAnsi" w:hAnsiTheme="majorHAnsi" w:cstheme="majorHAnsi"/>
          <w:color w:val="000000" w:themeColor="text1"/>
          <w:sz w:val="24"/>
          <w:szCs w:val="24"/>
          <w:lang w:val="en-GB"/>
        </w:rPr>
        <w:t>"</w:t>
      </w:r>
      <w:r w:rsidR="0035278F" w:rsidRPr="00A61EB8">
        <w:rPr>
          <w:rFonts w:asciiTheme="majorHAnsi" w:hAnsiTheme="majorHAnsi" w:cstheme="majorHAnsi"/>
          <w:color w:val="000000" w:themeColor="text1"/>
          <w:sz w:val="24"/>
          <w:szCs w:val="24"/>
        </w:rPr>
        <w:t>Preventing Violence Against Women and Girls and Delivering Essential Services to Survivors in Ethiopia</w:t>
      </w:r>
      <w:r w:rsidR="00E030F9" w:rsidRPr="00A61EB8">
        <w:rPr>
          <w:rFonts w:asciiTheme="majorHAnsi" w:hAnsiTheme="majorHAnsi" w:cstheme="majorHAnsi"/>
          <w:color w:val="000000" w:themeColor="text1"/>
          <w:sz w:val="24"/>
          <w:szCs w:val="24"/>
          <w:lang w:val="en-GB"/>
        </w:rPr>
        <w:t>”</w:t>
      </w:r>
      <w:r w:rsidRPr="00A61EB8">
        <w:rPr>
          <w:rFonts w:asciiTheme="majorHAnsi" w:hAnsiTheme="majorHAnsi" w:cstheme="majorHAnsi"/>
          <w:color w:val="000000" w:themeColor="text1"/>
          <w:sz w:val="24"/>
          <w:szCs w:val="24"/>
          <w:lang w:val="en-GB"/>
        </w:rPr>
        <w:t xml:space="preserve"> </w:t>
      </w:r>
      <w:r w:rsidR="00F97347" w:rsidRPr="00A61EB8">
        <w:rPr>
          <w:rFonts w:asciiTheme="majorHAnsi" w:hAnsiTheme="majorHAnsi" w:cstheme="majorHAnsi"/>
          <w:color w:val="000000" w:themeColor="text1"/>
          <w:sz w:val="24"/>
          <w:szCs w:val="24"/>
          <w:lang w:val="en-GB"/>
        </w:rPr>
        <w:t>has been</w:t>
      </w:r>
      <w:r w:rsidR="008C1750" w:rsidRPr="00A61EB8">
        <w:rPr>
          <w:rFonts w:asciiTheme="majorHAnsi" w:hAnsiTheme="majorHAnsi" w:cstheme="majorHAnsi"/>
          <w:color w:val="000000" w:themeColor="text1"/>
          <w:sz w:val="24"/>
          <w:szCs w:val="24"/>
          <w:lang w:val="en-GB"/>
        </w:rPr>
        <w:t xml:space="preserve"> </w:t>
      </w:r>
      <w:r w:rsidR="00672331" w:rsidRPr="00A61EB8">
        <w:rPr>
          <w:rFonts w:asciiTheme="majorHAnsi" w:hAnsiTheme="majorHAnsi" w:cstheme="majorHAnsi"/>
          <w:color w:val="000000" w:themeColor="text1"/>
          <w:sz w:val="24"/>
          <w:szCs w:val="24"/>
          <w:lang w:val="en-GB"/>
        </w:rPr>
        <w:t>implemented</w:t>
      </w:r>
      <w:r w:rsidR="00D6652F" w:rsidRPr="00A61EB8">
        <w:rPr>
          <w:rFonts w:asciiTheme="majorHAnsi" w:hAnsiTheme="majorHAnsi" w:cstheme="majorHAnsi"/>
          <w:color w:val="000000" w:themeColor="text1"/>
          <w:sz w:val="24"/>
          <w:szCs w:val="24"/>
          <w:lang w:val="en-GB"/>
        </w:rPr>
        <w:t xml:space="preserve"> </w:t>
      </w:r>
      <w:r w:rsidR="00F97347" w:rsidRPr="00A61EB8">
        <w:rPr>
          <w:rFonts w:asciiTheme="majorHAnsi" w:hAnsiTheme="majorHAnsi" w:cstheme="majorHAnsi"/>
          <w:color w:val="000000" w:themeColor="text1"/>
          <w:sz w:val="24"/>
          <w:szCs w:val="24"/>
          <w:lang w:val="en-GB"/>
        </w:rPr>
        <w:t>since</w:t>
      </w:r>
      <w:r w:rsidR="00D6652F" w:rsidRPr="00A61EB8">
        <w:rPr>
          <w:rFonts w:asciiTheme="majorHAnsi" w:hAnsiTheme="majorHAnsi" w:cstheme="majorHAnsi"/>
          <w:color w:val="000000" w:themeColor="text1"/>
          <w:sz w:val="24"/>
          <w:szCs w:val="24"/>
          <w:lang w:val="en-GB"/>
        </w:rPr>
        <w:t xml:space="preserve"> </w:t>
      </w:r>
      <w:r w:rsidR="00512085" w:rsidRPr="00A61EB8">
        <w:rPr>
          <w:rFonts w:asciiTheme="majorHAnsi" w:hAnsiTheme="majorHAnsi" w:cstheme="majorHAnsi"/>
          <w:color w:val="000000" w:themeColor="text1"/>
          <w:sz w:val="24"/>
          <w:szCs w:val="24"/>
          <w:lang w:val="en-GB"/>
        </w:rPr>
        <w:t xml:space="preserve">01 </w:t>
      </w:r>
      <w:r w:rsidR="00D6652F" w:rsidRPr="00A61EB8">
        <w:rPr>
          <w:rFonts w:asciiTheme="majorHAnsi" w:hAnsiTheme="majorHAnsi" w:cstheme="majorHAnsi"/>
          <w:color w:val="000000" w:themeColor="text1"/>
          <w:sz w:val="24"/>
          <w:szCs w:val="24"/>
          <w:lang w:val="en-GB"/>
        </w:rPr>
        <w:t>January 2019</w:t>
      </w:r>
      <w:r w:rsidR="00F97347" w:rsidRPr="00A61EB8">
        <w:rPr>
          <w:rFonts w:asciiTheme="majorHAnsi" w:hAnsiTheme="majorHAnsi" w:cstheme="majorHAnsi"/>
          <w:color w:val="000000" w:themeColor="text1"/>
          <w:sz w:val="24"/>
          <w:szCs w:val="24"/>
          <w:lang w:val="en-GB"/>
        </w:rPr>
        <w:t xml:space="preserve"> </w:t>
      </w:r>
      <w:r w:rsidR="009415D1" w:rsidRPr="00A61EB8">
        <w:rPr>
          <w:rFonts w:asciiTheme="majorHAnsi" w:hAnsiTheme="majorHAnsi" w:cstheme="majorHAnsi"/>
          <w:color w:val="000000" w:themeColor="text1"/>
          <w:sz w:val="24"/>
          <w:szCs w:val="24"/>
          <w:lang w:val="en-GB"/>
        </w:rPr>
        <w:t xml:space="preserve">with an end date of </w:t>
      </w:r>
      <w:r w:rsidR="00240EBD" w:rsidRPr="00A61EB8">
        <w:rPr>
          <w:rFonts w:asciiTheme="majorHAnsi" w:hAnsiTheme="majorHAnsi" w:cstheme="majorHAnsi"/>
          <w:color w:val="000000" w:themeColor="text1"/>
          <w:sz w:val="24"/>
          <w:szCs w:val="24"/>
          <w:lang w:val="en-GB"/>
        </w:rPr>
        <w:t xml:space="preserve">31 </w:t>
      </w:r>
      <w:r w:rsidR="009415D1" w:rsidRPr="00A61EB8">
        <w:rPr>
          <w:rFonts w:asciiTheme="majorHAnsi" w:hAnsiTheme="majorHAnsi" w:cstheme="majorHAnsi"/>
          <w:color w:val="000000" w:themeColor="text1"/>
          <w:sz w:val="24"/>
          <w:szCs w:val="24"/>
          <w:lang w:val="en-GB"/>
        </w:rPr>
        <w:t xml:space="preserve">December 2021 </w:t>
      </w:r>
      <w:r w:rsidR="00240EBD" w:rsidRPr="00A61EB8">
        <w:rPr>
          <w:rFonts w:asciiTheme="majorHAnsi" w:hAnsiTheme="majorHAnsi" w:cstheme="majorHAnsi"/>
          <w:color w:val="000000" w:themeColor="text1"/>
          <w:sz w:val="24"/>
          <w:szCs w:val="24"/>
          <w:lang w:val="en-GB"/>
        </w:rPr>
        <w:t xml:space="preserve"> followed by a no cost extension </w:t>
      </w:r>
      <w:r w:rsidR="00F97347" w:rsidRPr="00A61EB8">
        <w:rPr>
          <w:rFonts w:asciiTheme="majorHAnsi" w:hAnsiTheme="majorHAnsi" w:cstheme="majorHAnsi"/>
          <w:color w:val="000000" w:themeColor="text1"/>
          <w:sz w:val="24"/>
          <w:szCs w:val="24"/>
          <w:lang w:val="en-GB"/>
        </w:rPr>
        <w:t xml:space="preserve"> until </w:t>
      </w:r>
      <w:r w:rsidR="00545BA9" w:rsidRPr="00A61EB8">
        <w:rPr>
          <w:rFonts w:asciiTheme="majorHAnsi" w:hAnsiTheme="majorHAnsi" w:cstheme="majorHAnsi"/>
          <w:color w:val="000000" w:themeColor="text1"/>
          <w:sz w:val="24"/>
          <w:szCs w:val="24"/>
          <w:lang w:val="en-GB"/>
        </w:rPr>
        <w:t xml:space="preserve">31 </w:t>
      </w:r>
      <w:r w:rsidR="00D6652F" w:rsidRPr="00A61EB8">
        <w:rPr>
          <w:rFonts w:asciiTheme="majorHAnsi" w:hAnsiTheme="majorHAnsi" w:cstheme="majorHAnsi"/>
          <w:color w:val="000000" w:themeColor="text1"/>
          <w:sz w:val="24"/>
          <w:szCs w:val="24"/>
          <w:lang w:val="en-GB"/>
        </w:rPr>
        <w:t>December 202</w:t>
      </w:r>
      <w:r w:rsidR="00F97347" w:rsidRPr="00A61EB8">
        <w:rPr>
          <w:rFonts w:asciiTheme="majorHAnsi" w:hAnsiTheme="majorHAnsi" w:cstheme="majorHAnsi"/>
          <w:color w:val="000000" w:themeColor="text1"/>
          <w:sz w:val="24"/>
          <w:szCs w:val="24"/>
          <w:lang w:val="en-GB"/>
        </w:rPr>
        <w:t>2</w:t>
      </w:r>
      <w:r w:rsidR="00AD126C" w:rsidRPr="00A61EB8">
        <w:rPr>
          <w:rFonts w:asciiTheme="majorHAnsi" w:hAnsiTheme="majorHAnsi" w:cstheme="majorHAnsi"/>
          <w:color w:val="000000" w:themeColor="text1"/>
          <w:sz w:val="24"/>
          <w:szCs w:val="24"/>
          <w:lang w:val="en-GB"/>
        </w:rPr>
        <w:t xml:space="preserve">. </w:t>
      </w:r>
      <w:r w:rsidR="0021733F" w:rsidRPr="00A61EB8">
        <w:rPr>
          <w:rFonts w:asciiTheme="majorHAnsi" w:hAnsiTheme="majorHAnsi" w:cstheme="majorHAnsi"/>
          <w:color w:val="000000" w:themeColor="text1"/>
          <w:sz w:val="24"/>
          <w:szCs w:val="24"/>
          <w:lang w:val="en-GB"/>
        </w:rPr>
        <w:t xml:space="preserve">The </w:t>
      </w:r>
      <w:r w:rsidR="008C1750" w:rsidRPr="00A61EB8">
        <w:rPr>
          <w:rFonts w:asciiTheme="majorHAnsi" w:hAnsiTheme="majorHAnsi" w:cstheme="majorHAnsi"/>
          <w:color w:val="000000" w:themeColor="text1"/>
          <w:sz w:val="24"/>
          <w:szCs w:val="24"/>
          <w:lang w:val="en-GB"/>
        </w:rPr>
        <w:t xml:space="preserve">total estimated budget </w:t>
      </w:r>
      <w:r w:rsidR="0021733F" w:rsidRPr="00A61EB8">
        <w:rPr>
          <w:rFonts w:asciiTheme="majorHAnsi" w:hAnsiTheme="majorHAnsi" w:cstheme="majorHAnsi"/>
          <w:color w:val="000000" w:themeColor="text1"/>
          <w:sz w:val="24"/>
          <w:szCs w:val="24"/>
          <w:lang w:val="en-GB"/>
        </w:rPr>
        <w:t xml:space="preserve">was for the four years was </w:t>
      </w:r>
      <w:r w:rsidR="008C1750" w:rsidRPr="00A61EB8">
        <w:rPr>
          <w:rFonts w:asciiTheme="majorHAnsi" w:hAnsiTheme="majorHAnsi" w:cstheme="majorHAnsi"/>
          <w:color w:val="000000" w:themeColor="text1"/>
          <w:sz w:val="24"/>
          <w:szCs w:val="24"/>
          <w:lang w:val="en-GB"/>
        </w:rPr>
        <w:t xml:space="preserve"> </w:t>
      </w:r>
      <w:bookmarkStart w:id="2" w:name="_Hlk19712178"/>
      <w:r w:rsidR="00470620" w:rsidRPr="00A61EB8">
        <w:rPr>
          <w:rFonts w:asciiTheme="majorHAnsi" w:hAnsiTheme="majorHAnsi" w:cstheme="majorHAnsi"/>
          <w:color w:val="000000" w:themeColor="text1"/>
          <w:sz w:val="24"/>
          <w:szCs w:val="24"/>
        </w:rPr>
        <w:t xml:space="preserve">4,488,140 </w:t>
      </w:r>
      <w:r w:rsidR="00545BA9" w:rsidRPr="00A61EB8">
        <w:rPr>
          <w:rFonts w:asciiTheme="majorHAnsi" w:hAnsiTheme="majorHAnsi" w:cstheme="majorHAnsi"/>
          <w:color w:val="000000" w:themeColor="text1"/>
          <w:sz w:val="24"/>
          <w:szCs w:val="24"/>
        </w:rPr>
        <w:t xml:space="preserve">USD </w:t>
      </w:r>
      <w:r w:rsidR="00B46825" w:rsidRPr="00A61EB8">
        <w:rPr>
          <w:rFonts w:asciiTheme="majorHAnsi" w:hAnsiTheme="majorHAnsi" w:cstheme="majorHAnsi"/>
          <w:color w:val="000000" w:themeColor="text1"/>
          <w:sz w:val="24"/>
          <w:szCs w:val="24"/>
          <w:lang w:val="en-GB"/>
        </w:rPr>
        <w:t xml:space="preserve">and </w:t>
      </w:r>
      <w:r w:rsidR="00743E9B" w:rsidRPr="00A61EB8">
        <w:rPr>
          <w:rFonts w:asciiTheme="majorHAnsi" w:hAnsiTheme="majorHAnsi" w:cstheme="majorHAnsi"/>
          <w:color w:val="000000" w:themeColor="text1"/>
          <w:sz w:val="24"/>
          <w:szCs w:val="24"/>
          <w:lang w:val="en-GB"/>
        </w:rPr>
        <w:t xml:space="preserve">actual </w:t>
      </w:r>
      <w:proofErr w:type="spellStart"/>
      <w:r w:rsidR="00243CA7" w:rsidRPr="00A61EB8">
        <w:rPr>
          <w:rFonts w:asciiTheme="majorHAnsi" w:hAnsiTheme="majorHAnsi" w:cstheme="majorHAnsi"/>
          <w:color w:val="000000" w:themeColor="text1"/>
          <w:sz w:val="24"/>
          <w:szCs w:val="24"/>
          <w:lang w:val="en-GB"/>
        </w:rPr>
        <w:t>actual</w:t>
      </w:r>
      <w:proofErr w:type="spellEnd"/>
      <w:r w:rsidR="00243CA7" w:rsidRPr="00A61EB8">
        <w:rPr>
          <w:rFonts w:asciiTheme="majorHAnsi" w:hAnsiTheme="majorHAnsi" w:cstheme="majorHAnsi"/>
          <w:color w:val="000000" w:themeColor="text1"/>
          <w:sz w:val="24"/>
          <w:szCs w:val="24"/>
          <w:lang w:val="en-GB"/>
        </w:rPr>
        <w:t xml:space="preserve"> expenditure </w:t>
      </w:r>
      <w:r w:rsidR="0021733F" w:rsidRPr="00A61EB8">
        <w:rPr>
          <w:rFonts w:asciiTheme="majorHAnsi" w:hAnsiTheme="majorHAnsi" w:cstheme="majorHAnsi"/>
          <w:color w:val="000000" w:themeColor="text1"/>
          <w:sz w:val="24"/>
          <w:szCs w:val="24"/>
          <w:lang w:val="en-GB"/>
        </w:rPr>
        <w:t xml:space="preserve"> as of April 2022 </w:t>
      </w:r>
      <w:r w:rsidR="00743E9B" w:rsidRPr="00A61EB8">
        <w:rPr>
          <w:rFonts w:asciiTheme="majorHAnsi" w:hAnsiTheme="majorHAnsi" w:cstheme="majorHAnsi"/>
          <w:color w:val="000000" w:themeColor="text1"/>
          <w:sz w:val="24"/>
          <w:szCs w:val="24"/>
          <w:lang w:val="en-GB"/>
        </w:rPr>
        <w:t xml:space="preserve"> </w:t>
      </w:r>
      <w:r w:rsidR="0021733F" w:rsidRPr="00A61EB8">
        <w:rPr>
          <w:rFonts w:asciiTheme="majorHAnsi" w:hAnsiTheme="majorHAnsi" w:cstheme="majorHAnsi"/>
          <w:color w:val="000000" w:themeColor="text1"/>
          <w:sz w:val="24"/>
          <w:szCs w:val="24"/>
          <w:lang w:val="en-GB"/>
        </w:rPr>
        <w:t xml:space="preserve">was </w:t>
      </w:r>
      <w:r w:rsidR="00743E9B" w:rsidRPr="00A61EB8">
        <w:rPr>
          <w:rFonts w:asciiTheme="majorHAnsi" w:hAnsiTheme="majorHAnsi" w:cstheme="majorHAnsi"/>
          <w:color w:val="000000" w:themeColor="text1"/>
          <w:sz w:val="24"/>
          <w:szCs w:val="24"/>
          <w:lang w:val="en-GB"/>
        </w:rPr>
        <w:t xml:space="preserve"> </w:t>
      </w:r>
      <w:r w:rsidR="00526E64" w:rsidRPr="00A61EB8">
        <w:rPr>
          <w:rFonts w:asciiTheme="majorHAnsi" w:hAnsiTheme="majorHAnsi" w:cstheme="majorHAnsi"/>
          <w:sz w:val="24"/>
          <w:szCs w:val="24"/>
        </w:rPr>
        <w:t>4,270,723</w:t>
      </w:r>
      <w:r w:rsidR="00FD7E72" w:rsidRPr="00A61EB8">
        <w:rPr>
          <w:rFonts w:asciiTheme="majorHAnsi" w:hAnsiTheme="majorHAnsi" w:cstheme="majorHAnsi"/>
          <w:color w:val="000000" w:themeColor="text1"/>
          <w:sz w:val="24"/>
          <w:szCs w:val="24"/>
          <w:lang w:val="en-GB"/>
        </w:rPr>
        <w:t xml:space="preserve"> USD</w:t>
      </w:r>
      <w:bookmarkEnd w:id="2"/>
      <w:r w:rsidR="00DB6C54" w:rsidRPr="00A61EB8">
        <w:rPr>
          <w:rFonts w:asciiTheme="majorHAnsi" w:hAnsiTheme="majorHAnsi" w:cstheme="majorHAnsi"/>
          <w:color w:val="000000" w:themeColor="text1"/>
          <w:sz w:val="24"/>
          <w:szCs w:val="24"/>
          <w:lang w:val="en-GB"/>
        </w:rPr>
        <w:t>.</w:t>
      </w:r>
      <w:r w:rsidR="00FA1B9D" w:rsidRPr="00A61EB8">
        <w:rPr>
          <w:rFonts w:asciiTheme="majorHAnsi" w:hAnsiTheme="majorHAnsi" w:cstheme="majorHAnsi"/>
          <w:color w:val="000000" w:themeColor="text1"/>
          <w:sz w:val="24"/>
          <w:szCs w:val="24"/>
          <w:lang w:val="en-GB"/>
        </w:rPr>
        <w:t xml:space="preserve"> </w:t>
      </w:r>
      <w:r w:rsidR="00FD7E72" w:rsidRPr="00A61EB8">
        <w:rPr>
          <w:rFonts w:asciiTheme="majorHAnsi" w:hAnsiTheme="majorHAnsi" w:cstheme="majorHAnsi"/>
          <w:color w:val="000000" w:themeColor="text1"/>
          <w:sz w:val="24"/>
          <w:szCs w:val="24"/>
          <w:lang w:val="en-GB"/>
        </w:rPr>
        <w:t xml:space="preserve">The program </w:t>
      </w:r>
      <w:r w:rsidR="00FA1B9D" w:rsidRPr="00A61EB8">
        <w:rPr>
          <w:rFonts w:asciiTheme="majorHAnsi" w:hAnsiTheme="majorHAnsi" w:cstheme="majorHAnsi"/>
          <w:color w:val="000000" w:themeColor="text1"/>
          <w:sz w:val="24"/>
          <w:szCs w:val="24"/>
          <w:lang w:val="en-GB"/>
        </w:rPr>
        <w:t>i</w:t>
      </w:r>
      <w:r w:rsidR="00FD7E72" w:rsidRPr="00A61EB8">
        <w:rPr>
          <w:rFonts w:asciiTheme="majorHAnsi" w:hAnsiTheme="majorHAnsi" w:cstheme="majorHAnsi"/>
          <w:color w:val="000000" w:themeColor="text1"/>
          <w:sz w:val="24"/>
          <w:szCs w:val="24"/>
          <w:lang w:val="en-GB"/>
        </w:rPr>
        <w:t xml:space="preserve">s so far being </w:t>
      </w:r>
      <w:r w:rsidR="00672331" w:rsidRPr="00A61EB8">
        <w:rPr>
          <w:rFonts w:asciiTheme="majorHAnsi" w:hAnsiTheme="majorHAnsi" w:cstheme="majorHAnsi"/>
          <w:color w:val="000000" w:themeColor="text1"/>
          <w:sz w:val="24"/>
          <w:szCs w:val="24"/>
          <w:lang w:val="en-GB"/>
        </w:rPr>
        <w:t>implemented at</w:t>
      </w:r>
      <w:r w:rsidR="008C1750" w:rsidRPr="00A61EB8">
        <w:rPr>
          <w:rFonts w:asciiTheme="majorHAnsi" w:hAnsiTheme="majorHAnsi" w:cstheme="majorHAnsi"/>
          <w:color w:val="000000" w:themeColor="text1"/>
          <w:sz w:val="24"/>
          <w:szCs w:val="24"/>
          <w:lang w:val="en-GB"/>
        </w:rPr>
        <w:t xml:space="preserve"> the federal level and </w:t>
      </w:r>
      <w:r w:rsidR="00CF1277" w:rsidRPr="00A61EB8">
        <w:rPr>
          <w:rFonts w:asciiTheme="majorHAnsi" w:hAnsiTheme="majorHAnsi" w:cstheme="majorHAnsi"/>
          <w:color w:val="000000" w:themeColor="text1"/>
          <w:sz w:val="24"/>
          <w:szCs w:val="24"/>
          <w:lang w:val="en-GB"/>
        </w:rPr>
        <w:t xml:space="preserve">in the following regions of Ethiopia: </w:t>
      </w:r>
      <w:r w:rsidR="0075281E" w:rsidRPr="00A61EB8">
        <w:rPr>
          <w:rFonts w:asciiTheme="majorHAnsi" w:hAnsiTheme="majorHAnsi" w:cstheme="majorHAnsi"/>
          <w:color w:val="000000" w:themeColor="text1"/>
          <w:sz w:val="24"/>
          <w:szCs w:val="24"/>
          <w:lang w:val="en-GB"/>
        </w:rPr>
        <w:t xml:space="preserve">Afar, </w:t>
      </w:r>
      <w:r w:rsidR="008C1750" w:rsidRPr="00A61EB8">
        <w:rPr>
          <w:rFonts w:asciiTheme="majorHAnsi" w:hAnsiTheme="majorHAnsi" w:cstheme="majorHAnsi"/>
          <w:color w:val="000000" w:themeColor="text1"/>
          <w:sz w:val="24"/>
          <w:szCs w:val="24"/>
          <w:lang w:val="en-GB"/>
        </w:rPr>
        <w:t>Amhara</w:t>
      </w:r>
      <w:r w:rsidR="001733BA" w:rsidRPr="00A61EB8">
        <w:rPr>
          <w:rFonts w:asciiTheme="majorHAnsi" w:hAnsiTheme="majorHAnsi" w:cstheme="majorHAnsi"/>
          <w:color w:val="000000" w:themeColor="text1"/>
          <w:sz w:val="24"/>
          <w:szCs w:val="24"/>
          <w:lang w:val="en-GB"/>
        </w:rPr>
        <w:t>, Oromia</w:t>
      </w:r>
      <w:r w:rsidR="00D6652F" w:rsidRPr="00A61EB8">
        <w:rPr>
          <w:rFonts w:asciiTheme="majorHAnsi" w:hAnsiTheme="majorHAnsi" w:cstheme="majorHAnsi"/>
          <w:color w:val="000000" w:themeColor="text1"/>
          <w:sz w:val="24"/>
          <w:szCs w:val="24"/>
          <w:lang w:val="en-GB"/>
        </w:rPr>
        <w:t xml:space="preserve">, </w:t>
      </w:r>
      <w:proofErr w:type="spellStart"/>
      <w:r w:rsidR="0075281E" w:rsidRPr="00A61EB8">
        <w:rPr>
          <w:rFonts w:asciiTheme="majorHAnsi" w:hAnsiTheme="majorHAnsi" w:cstheme="majorHAnsi"/>
          <w:color w:val="000000" w:themeColor="text1"/>
          <w:sz w:val="24"/>
          <w:szCs w:val="24"/>
          <w:lang w:val="en-GB"/>
        </w:rPr>
        <w:t>Gambella</w:t>
      </w:r>
      <w:proofErr w:type="spellEnd"/>
      <w:r w:rsidR="0075281E" w:rsidRPr="00A61EB8">
        <w:rPr>
          <w:rFonts w:asciiTheme="majorHAnsi" w:hAnsiTheme="majorHAnsi" w:cstheme="majorHAnsi"/>
          <w:color w:val="000000" w:themeColor="text1"/>
          <w:sz w:val="24"/>
          <w:szCs w:val="24"/>
          <w:lang w:val="en-GB"/>
        </w:rPr>
        <w:t xml:space="preserve">, </w:t>
      </w:r>
      <w:proofErr w:type="spellStart"/>
      <w:r w:rsidR="00D6652F" w:rsidRPr="00A61EB8">
        <w:rPr>
          <w:rFonts w:asciiTheme="majorHAnsi" w:hAnsiTheme="majorHAnsi" w:cstheme="majorHAnsi"/>
          <w:color w:val="000000" w:themeColor="text1"/>
          <w:sz w:val="24"/>
          <w:szCs w:val="24"/>
          <w:lang w:val="en-GB"/>
        </w:rPr>
        <w:t>S</w:t>
      </w:r>
      <w:r w:rsidR="00F97347" w:rsidRPr="00A61EB8">
        <w:rPr>
          <w:rFonts w:asciiTheme="majorHAnsi" w:hAnsiTheme="majorHAnsi" w:cstheme="majorHAnsi"/>
          <w:color w:val="000000" w:themeColor="text1"/>
          <w:sz w:val="24"/>
          <w:szCs w:val="24"/>
          <w:lang w:val="en-GB"/>
        </w:rPr>
        <w:t>idama</w:t>
      </w:r>
      <w:proofErr w:type="spellEnd"/>
      <w:r w:rsidR="00672331" w:rsidRPr="00A61EB8">
        <w:rPr>
          <w:rFonts w:asciiTheme="majorHAnsi" w:hAnsiTheme="majorHAnsi" w:cstheme="majorHAnsi"/>
          <w:color w:val="000000" w:themeColor="text1"/>
          <w:sz w:val="24"/>
          <w:szCs w:val="24"/>
          <w:lang w:val="en-GB"/>
        </w:rPr>
        <w:t>,</w:t>
      </w:r>
      <w:r w:rsidR="0075281E" w:rsidRPr="00A61EB8">
        <w:rPr>
          <w:rFonts w:asciiTheme="majorHAnsi" w:hAnsiTheme="majorHAnsi" w:cstheme="majorHAnsi"/>
          <w:color w:val="000000" w:themeColor="text1"/>
          <w:sz w:val="24"/>
          <w:szCs w:val="24"/>
          <w:lang w:val="en-GB"/>
        </w:rPr>
        <w:t xml:space="preserve"> and</w:t>
      </w:r>
      <w:r w:rsidR="00672331" w:rsidRPr="00A61EB8">
        <w:rPr>
          <w:rFonts w:asciiTheme="majorHAnsi" w:hAnsiTheme="majorHAnsi" w:cstheme="majorHAnsi"/>
          <w:color w:val="000000" w:themeColor="text1"/>
          <w:sz w:val="24"/>
          <w:szCs w:val="24"/>
          <w:lang w:val="en-GB"/>
        </w:rPr>
        <w:t xml:space="preserve"> Somali</w:t>
      </w:r>
      <w:r w:rsidR="00DB6C54" w:rsidRPr="00A61EB8">
        <w:rPr>
          <w:rFonts w:asciiTheme="majorHAnsi" w:hAnsiTheme="majorHAnsi" w:cstheme="majorHAnsi"/>
          <w:color w:val="000000" w:themeColor="text1"/>
          <w:sz w:val="24"/>
          <w:szCs w:val="24"/>
          <w:lang w:val="en-GB"/>
        </w:rPr>
        <w:t>.</w:t>
      </w:r>
      <w:r w:rsidR="00672331" w:rsidRPr="00A61EB8">
        <w:rPr>
          <w:rFonts w:asciiTheme="majorHAnsi" w:hAnsiTheme="majorHAnsi" w:cstheme="majorHAnsi"/>
          <w:color w:val="000000" w:themeColor="text1"/>
          <w:sz w:val="24"/>
          <w:szCs w:val="24"/>
          <w:lang w:val="en-GB"/>
        </w:rPr>
        <w:t xml:space="preserve"> </w:t>
      </w:r>
      <w:r w:rsidR="00446C36" w:rsidRPr="00A61EB8">
        <w:rPr>
          <w:rFonts w:asciiTheme="majorHAnsi" w:hAnsiTheme="majorHAnsi" w:cstheme="majorHAnsi"/>
          <w:color w:val="000000" w:themeColor="text1"/>
          <w:sz w:val="24"/>
          <w:szCs w:val="24"/>
          <w:lang w:val="en-GB"/>
        </w:rPr>
        <w:t>Dur</w:t>
      </w:r>
      <w:r w:rsidR="00FC4159" w:rsidRPr="00A61EB8">
        <w:rPr>
          <w:rFonts w:asciiTheme="majorHAnsi" w:hAnsiTheme="majorHAnsi" w:cstheme="majorHAnsi"/>
          <w:color w:val="000000" w:themeColor="text1"/>
          <w:sz w:val="24"/>
          <w:szCs w:val="24"/>
          <w:lang w:val="en-GB"/>
        </w:rPr>
        <w:t xml:space="preserve">ing its </w:t>
      </w:r>
      <w:r w:rsidR="00A61EB8" w:rsidRPr="00A61EB8">
        <w:rPr>
          <w:rFonts w:asciiTheme="majorHAnsi" w:hAnsiTheme="majorHAnsi" w:cstheme="majorHAnsi"/>
          <w:color w:val="000000" w:themeColor="text1"/>
          <w:sz w:val="24"/>
          <w:szCs w:val="24"/>
          <w:lang w:val="en-GB"/>
        </w:rPr>
        <w:t>implementation</w:t>
      </w:r>
      <w:r w:rsidR="00FC4159" w:rsidRPr="00A61EB8">
        <w:rPr>
          <w:rFonts w:asciiTheme="majorHAnsi" w:hAnsiTheme="majorHAnsi" w:cstheme="majorHAnsi"/>
          <w:color w:val="000000" w:themeColor="text1"/>
          <w:sz w:val="24"/>
          <w:szCs w:val="24"/>
          <w:lang w:val="en-GB"/>
        </w:rPr>
        <w:t xml:space="preserve"> period, major </w:t>
      </w:r>
      <w:r w:rsidR="00A61EB8" w:rsidRPr="00A61EB8">
        <w:rPr>
          <w:rFonts w:asciiTheme="majorHAnsi" w:hAnsiTheme="majorHAnsi" w:cstheme="majorHAnsi"/>
          <w:color w:val="000000" w:themeColor="text1"/>
          <w:sz w:val="24"/>
          <w:szCs w:val="24"/>
          <w:lang w:val="en-GB"/>
        </w:rPr>
        <w:t>unforeseen</w:t>
      </w:r>
      <w:r w:rsidR="00FC4159" w:rsidRPr="00A61EB8">
        <w:rPr>
          <w:rFonts w:asciiTheme="majorHAnsi" w:hAnsiTheme="majorHAnsi" w:cstheme="majorHAnsi"/>
          <w:color w:val="000000" w:themeColor="text1"/>
          <w:sz w:val="24"/>
          <w:szCs w:val="24"/>
          <w:lang w:val="en-GB"/>
        </w:rPr>
        <w:t xml:space="preserve"> events</w:t>
      </w:r>
      <w:r w:rsidR="0073200C" w:rsidRPr="00A61EB8">
        <w:rPr>
          <w:rFonts w:asciiTheme="majorHAnsi" w:hAnsiTheme="majorHAnsi" w:cstheme="majorHAnsi"/>
          <w:color w:val="000000" w:themeColor="text1"/>
          <w:sz w:val="24"/>
          <w:szCs w:val="24"/>
          <w:lang w:val="en-GB"/>
        </w:rPr>
        <w:t xml:space="preserve"> have happened </w:t>
      </w:r>
      <w:r w:rsidR="00FC4159" w:rsidRPr="00A61EB8">
        <w:rPr>
          <w:rFonts w:asciiTheme="majorHAnsi" w:hAnsiTheme="majorHAnsi" w:cstheme="majorHAnsi"/>
          <w:color w:val="000000" w:themeColor="text1"/>
          <w:sz w:val="24"/>
          <w:szCs w:val="24"/>
          <w:lang w:val="en-GB"/>
        </w:rPr>
        <w:t xml:space="preserve"> such as the COVID 19 pandemic and the</w:t>
      </w:r>
      <w:r w:rsidR="009D0525" w:rsidRPr="00A61EB8">
        <w:rPr>
          <w:rFonts w:asciiTheme="majorHAnsi" w:hAnsiTheme="majorHAnsi" w:cstheme="majorHAnsi"/>
          <w:color w:val="000000" w:themeColor="text1"/>
          <w:sz w:val="24"/>
          <w:szCs w:val="24"/>
          <w:lang w:val="en-GB"/>
        </w:rPr>
        <w:t xml:space="preserve"> ongoing</w:t>
      </w:r>
      <w:r w:rsidR="00FC4159" w:rsidRPr="00A61EB8">
        <w:rPr>
          <w:rFonts w:asciiTheme="majorHAnsi" w:hAnsiTheme="majorHAnsi" w:cstheme="majorHAnsi"/>
          <w:color w:val="000000" w:themeColor="text1"/>
          <w:sz w:val="24"/>
          <w:szCs w:val="24"/>
          <w:lang w:val="en-GB"/>
        </w:rPr>
        <w:t xml:space="preserve"> armed conflict</w:t>
      </w:r>
      <w:r w:rsidR="0073200C" w:rsidRPr="00A61EB8">
        <w:rPr>
          <w:rFonts w:asciiTheme="majorHAnsi" w:hAnsiTheme="majorHAnsi" w:cstheme="majorHAnsi"/>
          <w:color w:val="000000" w:themeColor="text1"/>
          <w:sz w:val="24"/>
          <w:szCs w:val="24"/>
          <w:lang w:val="en-GB"/>
        </w:rPr>
        <w:t xml:space="preserve"> that </w:t>
      </w:r>
      <w:r w:rsidR="00A61EB8" w:rsidRPr="00A61EB8">
        <w:rPr>
          <w:rFonts w:asciiTheme="majorHAnsi" w:hAnsiTheme="majorHAnsi" w:cstheme="majorHAnsi"/>
          <w:color w:val="000000" w:themeColor="text1"/>
          <w:sz w:val="24"/>
          <w:szCs w:val="24"/>
          <w:lang w:val="en-GB"/>
        </w:rPr>
        <w:t>broke out</w:t>
      </w:r>
      <w:r w:rsidR="0073200C" w:rsidRPr="00A61EB8">
        <w:rPr>
          <w:rFonts w:asciiTheme="majorHAnsi" w:hAnsiTheme="majorHAnsi" w:cstheme="majorHAnsi"/>
          <w:color w:val="000000" w:themeColor="text1"/>
          <w:sz w:val="24"/>
          <w:szCs w:val="24"/>
          <w:lang w:val="en-GB"/>
        </w:rPr>
        <w:t xml:space="preserve"> on November  2022</w:t>
      </w:r>
      <w:r w:rsidR="00446C36" w:rsidRPr="00A61EB8">
        <w:rPr>
          <w:rFonts w:asciiTheme="majorHAnsi" w:hAnsiTheme="majorHAnsi" w:cstheme="majorHAnsi"/>
          <w:color w:val="000000" w:themeColor="text1"/>
          <w:sz w:val="24"/>
          <w:szCs w:val="24"/>
          <w:lang w:val="en-GB"/>
        </w:rPr>
        <w:t xml:space="preserve">  </w:t>
      </w:r>
      <w:r w:rsidR="0073200C" w:rsidRPr="00A61EB8">
        <w:rPr>
          <w:rFonts w:asciiTheme="majorHAnsi" w:hAnsiTheme="majorHAnsi" w:cstheme="majorHAnsi"/>
          <w:color w:val="000000" w:themeColor="text1"/>
          <w:sz w:val="24"/>
          <w:szCs w:val="24"/>
          <w:lang w:val="en-GB"/>
        </w:rPr>
        <w:t>resulting in</w:t>
      </w:r>
      <w:r w:rsidR="009D0525" w:rsidRPr="00A61EB8">
        <w:rPr>
          <w:rFonts w:asciiTheme="majorHAnsi" w:hAnsiTheme="majorHAnsi" w:cstheme="majorHAnsi"/>
          <w:color w:val="000000" w:themeColor="text1"/>
          <w:sz w:val="24"/>
          <w:szCs w:val="24"/>
          <w:lang w:val="en-GB"/>
        </w:rPr>
        <w:t xml:space="preserve"> </w:t>
      </w:r>
      <w:r w:rsidR="00626CC9" w:rsidRPr="00A61EB8">
        <w:rPr>
          <w:rFonts w:asciiTheme="majorHAnsi" w:hAnsiTheme="majorHAnsi" w:cstheme="majorHAnsi"/>
          <w:color w:val="000000" w:themeColor="text1"/>
          <w:sz w:val="24"/>
          <w:szCs w:val="24"/>
          <w:lang w:val="en-GB"/>
        </w:rPr>
        <w:t>changes in the geographic coverage</w:t>
      </w:r>
      <w:r w:rsidR="00F15250" w:rsidRPr="00A61EB8">
        <w:rPr>
          <w:rFonts w:asciiTheme="majorHAnsi" w:hAnsiTheme="majorHAnsi" w:cstheme="majorHAnsi"/>
          <w:color w:val="000000" w:themeColor="text1"/>
          <w:sz w:val="24"/>
          <w:szCs w:val="24"/>
          <w:lang w:val="en-GB"/>
        </w:rPr>
        <w:t xml:space="preserve">. For </w:t>
      </w:r>
      <w:r w:rsidR="00A61EB8" w:rsidRPr="00A61EB8">
        <w:rPr>
          <w:rFonts w:asciiTheme="majorHAnsi" w:hAnsiTheme="majorHAnsi" w:cstheme="majorHAnsi"/>
          <w:color w:val="000000" w:themeColor="text1"/>
          <w:sz w:val="24"/>
          <w:szCs w:val="24"/>
          <w:lang w:val="en-GB"/>
        </w:rPr>
        <w:t>example, the</w:t>
      </w:r>
      <w:r w:rsidR="00F15250" w:rsidRPr="00A61EB8">
        <w:rPr>
          <w:rFonts w:asciiTheme="majorHAnsi" w:hAnsiTheme="majorHAnsi" w:cstheme="majorHAnsi"/>
          <w:color w:val="000000" w:themeColor="text1"/>
          <w:sz w:val="24"/>
          <w:szCs w:val="24"/>
          <w:lang w:val="en-GB"/>
        </w:rPr>
        <w:t xml:space="preserve"> programme</w:t>
      </w:r>
      <w:r w:rsidR="00436507" w:rsidRPr="00A61EB8">
        <w:rPr>
          <w:rFonts w:asciiTheme="majorHAnsi" w:hAnsiTheme="majorHAnsi" w:cstheme="majorHAnsi"/>
          <w:color w:val="000000" w:themeColor="text1"/>
          <w:sz w:val="24"/>
          <w:szCs w:val="24"/>
          <w:lang w:val="en-GB"/>
        </w:rPr>
        <w:t xml:space="preserve"> </w:t>
      </w:r>
      <w:r w:rsidR="00ED4E08" w:rsidRPr="00A61EB8">
        <w:rPr>
          <w:rFonts w:asciiTheme="majorHAnsi" w:hAnsiTheme="majorHAnsi" w:cstheme="majorHAnsi"/>
          <w:color w:val="000000" w:themeColor="text1"/>
          <w:sz w:val="24"/>
          <w:szCs w:val="24"/>
          <w:lang w:val="en-GB"/>
        </w:rPr>
        <w:t xml:space="preserve">was not implemented in Tigray, </w:t>
      </w:r>
      <w:proofErr w:type="spellStart"/>
      <w:r w:rsidR="00ED4E08" w:rsidRPr="00A61EB8">
        <w:rPr>
          <w:rFonts w:asciiTheme="majorHAnsi" w:hAnsiTheme="majorHAnsi" w:cstheme="majorHAnsi"/>
          <w:color w:val="000000" w:themeColor="text1"/>
          <w:sz w:val="24"/>
          <w:szCs w:val="24"/>
          <w:lang w:val="en-GB"/>
        </w:rPr>
        <w:t>Diredawa</w:t>
      </w:r>
      <w:proofErr w:type="spellEnd"/>
      <w:r w:rsidR="00ED4E08" w:rsidRPr="00A61EB8">
        <w:rPr>
          <w:rFonts w:asciiTheme="majorHAnsi" w:hAnsiTheme="majorHAnsi" w:cstheme="majorHAnsi"/>
          <w:color w:val="000000" w:themeColor="text1"/>
          <w:sz w:val="24"/>
          <w:szCs w:val="24"/>
          <w:lang w:val="en-GB"/>
        </w:rPr>
        <w:t xml:space="preserve"> </w:t>
      </w:r>
      <w:r w:rsidR="00243CA7" w:rsidRPr="00A61EB8">
        <w:rPr>
          <w:rFonts w:asciiTheme="majorHAnsi" w:hAnsiTheme="majorHAnsi" w:cstheme="majorHAnsi"/>
          <w:color w:val="000000" w:themeColor="text1"/>
          <w:sz w:val="24"/>
          <w:szCs w:val="24"/>
          <w:lang w:val="en-GB"/>
        </w:rPr>
        <w:t xml:space="preserve">and </w:t>
      </w:r>
      <w:proofErr w:type="spellStart"/>
      <w:r w:rsidR="00243CA7" w:rsidRPr="00A61EB8">
        <w:rPr>
          <w:rFonts w:asciiTheme="majorHAnsi" w:hAnsiTheme="majorHAnsi" w:cstheme="majorHAnsi"/>
          <w:color w:val="000000" w:themeColor="text1"/>
          <w:sz w:val="24"/>
          <w:szCs w:val="24"/>
          <w:lang w:val="en-GB"/>
        </w:rPr>
        <w:t>Gambela</w:t>
      </w:r>
      <w:proofErr w:type="spellEnd"/>
      <w:r w:rsidR="00243CA7" w:rsidRPr="00A61EB8">
        <w:rPr>
          <w:rFonts w:asciiTheme="majorHAnsi" w:hAnsiTheme="majorHAnsi" w:cstheme="majorHAnsi"/>
          <w:color w:val="000000" w:themeColor="text1"/>
          <w:sz w:val="24"/>
          <w:szCs w:val="24"/>
          <w:lang w:val="en-GB"/>
        </w:rPr>
        <w:t xml:space="preserve"> regions </w:t>
      </w:r>
      <w:r w:rsidR="00ED4E08" w:rsidRPr="00A61EB8">
        <w:rPr>
          <w:rFonts w:asciiTheme="majorHAnsi" w:hAnsiTheme="majorHAnsi" w:cstheme="majorHAnsi"/>
          <w:color w:val="000000" w:themeColor="text1"/>
          <w:sz w:val="24"/>
          <w:szCs w:val="24"/>
          <w:lang w:val="en-GB"/>
        </w:rPr>
        <w:t xml:space="preserve">as </w:t>
      </w:r>
      <w:r w:rsidR="00436507" w:rsidRPr="00A61EB8">
        <w:rPr>
          <w:rFonts w:asciiTheme="majorHAnsi" w:hAnsiTheme="majorHAnsi" w:cstheme="majorHAnsi"/>
          <w:color w:val="000000" w:themeColor="text1"/>
          <w:sz w:val="24"/>
          <w:szCs w:val="24"/>
          <w:lang w:val="en-GB"/>
        </w:rPr>
        <w:t xml:space="preserve">per </w:t>
      </w:r>
      <w:r w:rsidR="00ED4E08" w:rsidRPr="00A61EB8">
        <w:rPr>
          <w:rFonts w:asciiTheme="majorHAnsi" w:hAnsiTheme="majorHAnsi" w:cstheme="majorHAnsi"/>
          <w:color w:val="000000" w:themeColor="text1"/>
          <w:sz w:val="24"/>
          <w:szCs w:val="24"/>
          <w:lang w:val="en-GB"/>
        </w:rPr>
        <w:t>original plan</w:t>
      </w:r>
      <w:r w:rsidR="00B575A5" w:rsidRPr="00A61EB8">
        <w:rPr>
          <w:rFonts w:asciiTheme="majorHAnsi" w:hAnsiTheme="majorHAnsi" w:cstheme="majorHAnsi"/>
          <w:color w:val="000000" w:themeColor="text1"/>
          <w:sz w:val="24"/>
          <w:szCs w:val="24"/>
          <w:lang w:val="en-GB"/>
        </w:rPr>
        <w:t xml:space="preserve"> </w:t>
      </w:r>
      <w:r w:rsidR="00436507" w:rsidRPr="00A61EB8">
        <w:rPr>
          <w:rFonts w:asciiTheme="majorHAnsi" w:hAnsiTheme="majorHAnsi" w:cstheme="majorHAnsi"/>
          <w:color w:val="000000" w:themeColor="text1"/>
          <w:sz w:val="24"/>
          <w:szCs w:val="24"/>
          <w:lang w:val="en-GB"/>
        </w:rPr>
        <w:t xml:space="preserve">while </w:t>
      </w:r>
      <w:r w:rsidR="002B5FDC" w:rsidRPr="00A61EB8">
        <w:rPr>
          <w:rFonts w:asciiTheme="majorHAnsi" w:hAnsiTheme="majorHAnsi" w:cstheme="majorHAnsi"/>
          <w:color w:val="000000" w:themeColor="text1"/>
          <w:sz w:val="24"/>
          <w:szCs w:val="24"/>
          <w:lang w:val="en-GB"/>
        </w:rPr>
        <w:t>new</w:t>
      </w:r>
      <w:r w:rsidR="00B575A5" w:rsidRPr="00A61EB8">
        <w:rPr>
          <w:rFonts w:asciiTheme="majorHAnsi" w:hAnsiTheme="majorHAnsi" w:cstheme="majorHAnsi"/>
          <w:color w:val="000000" w:themeColor="text1"/>
          <w:sz w:val="24"/>
          <w:szCs w:val="24"/>
          <w:lang w:val="en-GB"/>
        </w:rPr>
        <w:t xml:space="preserve"> region</w:t>
      </w:r>
      <w:r w:rsidR="00436507" w:rsidRPr="00A61EB8">
        <w:rPr>
          <w:rFonts w:asciiTheme="majorHAnsi" w:hAnsiTheme="majorHAnsi" w:cstheme="majorHAnsi"/>
          <w:color w:val="000000" w:themeColor="text1"/>
          <w:sz w:val="24"/>
          <w:szCs w:val="24"/>
          <w:lang w:val="en-GB"/>
        </w:rPr>
        <w:t>s</w:t>
      </w:r>
      <w:r w:rsidR="00B575A5" w:rsidRPr="00A61EB8">
        <w:rPr>
          <w:rFonts w:asciiTheme="majorHAnsi" w:hAnsiTheme="majorHAnsi" w:cstheme="majorHAnsi"/>
          <w:color w:val="000000" w:themeColor="text1"/>
          <w:sz w:val="24"/>
          <w:szCs w:val="24"/>
          <w:lang w:val="en-GB"/>
        </w:rPr>
        <w:t xml:space="preserve"> like</w:t>
      </w:r>
      <w:r w:rsidR="002B5FDC" w:rsidRPr="00A61EB8">
        <w:rPr>
          <w:rFonts w:asciiTheme="majorHAnsi" w:hAnsiTheme="majorHAnsi" w:cstheme="majorHAnsi"/>
          <w:color w:val="000000" w:themeColor="text1"/>
          <w:sz w:val="24"/>
          <w:szCs w:val="24"/>
          <w:lang w:val="en-GB"/>
        </w:rPr>
        <w:t xml:space="preserve"> Afar and SNNPR were targeted.  </w:t>
      </w:r>
    </w:p>
    <w:p w14:paraId="2102F087" w14:textId="0AF277C7" w:rsidR="00D22C43" w:rsidRPr="00A61EB8" w:rsidRDefault="007F65A3" w:rsidP="00A61EB8">
      <w:pPr>
        <w:pStyle w:val="MAIN"/>
        <w:spacing w:before="120" w:after="12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 Theory of Change for the programme is:</w:t>
      </w:r>
    </w:p>
    <w:p w14:paraId="666D7F49" w14:textId="08E8AB49" w:rsidR="00497099" w:rsidRPr="00A61EB8" w:rsidRDefault="00497099" w:rsidP="00A61EB8">
      <w:pPr>
        <w:spacing w:before="120" w:after="120"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rPr>
        <w:t xml:space="preserve">If (1) an enabling legislative and policy environment in line with international standards on EVAWG, including for ending impunity and other forms of discrimination is in place and translated into action; </w:t>
      </w:r>
      <w:bookmarkStart w:id="3" w:name="_Hlk103000333"/>
      <w:r w:rsidR="001464CA">
        <w:rPr>
          <w:rFonts w:asciiTheme="majorHAnsi" w:hAnsiTheme="majorHAnsi" w:cstheme="majorHAnsi"/>
          <w:color w:val="000000" w:themeColor="text1"/>
        </w:rPr>
        <w:t xml:space="preserve"> </w:t>
      </w:r>
      <w:r w:rsidRPr="00A61EB8">
        <w:rPr>
          <w:rFonts w:asciiTheme="majorHAnsi" w:hAnsiTheme="majorHAnsi" w:cstheme="majorHAnsi"/>
          <w:color w:val="000000" w:themeColor="text1"/>
        </w:rPr>
        <w:t xml:space="preserve">if policies and programmes are informed by the evidence of what works and quality and comparable data on violence against women and girls; </w:t>
      </w:r>
      <w:bookmarkEnd w:id="3"/>
      <w:r w:rsidR="001464CA">
        <w:rPr>
          <w:rFonts w:asciiTheme="majorHAnsi" w:hAnsiTheme="majorHAnsi" w:cstheme="majorHAnsi"/>
          <w:color w:val="000000" w:themeColor="text1"/>
        </w:rPr>
        <w:t xml:space="preserve"> </w:t>
      </w:r>
      <w:r w:rsidRPr="00A61EB8">
        <w:rPr>
          <w:rFonts w:asciiTheme="majorHAnsi" w:hAnsiTheme="majorHAnsi" w:cstheme="majorHAnsi"/>
          <w:color w:val="000000" w:themeColor="text1"/>
        </w:rPr>
        <w:t xml:space="preserve">if favorable social norms, attitudes and behaviors are promoted at institutional, community and individual levels to prevent VAWG; </w:t>
      </w:r>
      <w:r w:rsidR="001464CA">
        <w:rPr>
          <w:rFonts w:asciiTheme="majorHAnsi" w:hAnsiTheme="majorHAnsi" w:cstheme="majorHAnsi"/>
          <w:color w:val="000000" w:themeColor="text1"/>
        </w:rPr>
        <w:t xml:space="preserve"> </w:t>
      </w:r>
      <w:r w:rsidRPr="00A61EB8">
        <w:rPr>
          <w:rFonts w:asciiTheme="majorHAnsi" w:hAnsiTheme="majorHAnsi" w:cstheme="majorHAnsi"/>
          <w:color w:val="000000" w:themeColor="text1"/>
        </w:rPr>
        <w:t>if women and girls who experience violence can use available, accessible and quality essential services so the impacts of violence are addressed and perpetrators of VAWG are duly prosecuted; then</w:t>
      </w:r>
      <w:r w:rsidR="001464CA">
        <w:rPr>
          <w:rFonts w:asciiTheme="majorHAnsi" w:hAnsiTheme="majorHAnsi" w:cstheme="majorHAnsi"/>
          <w:color w:val="000000" w:themeColor="text1"/>
        </w:rPr>
        <w:t xml:space="preserve"> </w:t>
      </w:r>
      <w:r w:rsidRPr="00A61EB8">
        <w:rPr>
          <w:rFonts w:asciiTheme="majorHAnsi" w:hAnsiTheme="majorHAnsi" w:cstheme="majorHAnsi"/>
          <w:color w:val="000000" w:themeColor="text1"/>
        </w:rPr>
        <w:t>(2) there will be a substantial reduction in violence against women and girls; because (3) better responses to VAWG are available, violence is being prevented before happens, or before it re-occurs, and those experiencing violence, as well as their dependents, can recover and rebuild their lives with appropriate assistance and support.</w:t>
      </w:r>
    </w:p>
    <w:p w14:paraId="369E0D7E" w14:textId="77777777" w:rsidR="007F65A3" w:rsidRPr="00A61EB8" w:rsidRDefault="007F65A3" w:rsidP="00A61EB8">
      <w:pPr>
        <w:pStyle w:val="MAIN"/>
        <w:spacing w:after="0" w:line="240" w:lineRule="auto"/>
        <w:ind w:left="540"/>
        <w:jc w:val="left"/>
        <w:rPr>
          <w:rFonts w:asciiTheme="majorHAnsi" w:hAnsiTheme="majorHAnsi" w:cstheme="majorHAnsi"/>
          <w:color w:val="000000" w:themeColor="text1"/>
          <w:sz w:val="24"/>
          <w:szCs w:val="24"/>
          <w:lang w:val="en-GB"/>
        </w:rPr>
      </w:pPr>
    </w:p>
    <w:p w14:paraId="583B8AD4" w14:textId="79A58139" w:rsidR="00470620" w:rsidRPr="00A61EB8" w:rsidRDefault="00847864" w:rsidP="00A61EB8">
      <w:pPr>
        <w:spacing w:after="345" w:line="240" w:lineRule="auto"/>
        <w:ind w:right="62"/>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The ultimate goal of the </w:t>
      </w:r>
      <w:r w:rsidR="00F97347" w:rsidRPr="00A61EB8">
        <w:rPr>
          <w:rFonts w:asciiTheme="majorHAnsi" w:hAnsiTheme="majorHAnsi" w:cstheme="majorHAnsi"/>
          <w:color w:val="000000" w:themeColor="text1"/>
          <w:lang w:val="en-GB"/>
        </w:rPr>
        <w:t>four</w:t>
      </w:r>
      <w:r w:rsidRPr="00A61EB8">
        <w:rPr>
          <w:rFonts w:asciiTheme="majorHAnsi" w:hAnsiTheme="majorHAnsi" w:cstheme="majorHAnsi"/>
          <w:color w:val="000000" w:themeColor="text1"/>
          <w:lang w:val="en-GB"/>
        </w:rPr>
        <w:t xml:space="preserve">-year programme is that ‘women and girls live a life free of violence’. The programme aims at preventing VAWG and supporting women and girls' survivors </w:t>
      </w:r>
      <w:r w:rsidR="009D7103" w:rsidRPr="00A61EB8">
        <w:rPr>
          <w:rFonts w:asciiTheme="majorHAnsi" w:hAnsiTheme="majorHAnsi" w:cstheme="majorHAnsi"/>
          <w:color w:val="000000" w:themeColor="text1"/>
        </w:rPr>
        <w:t xml:space="preserve">it </w:t>
      </w:r>
      <w:r w:rsidRPr="00A61EB8">
        <w:rPr>
          <w:rFonts w:asciiTheme="majorHAnsi" w:hAnsiTheme="majorHAnsi" w:cstheme="majorHAnsi"/>
          <w:color w:val="000000" w:themeColor="text1"/>
          <w:lang w:val="en-GB"/>
        </w:rPr>
        <w:t xml:space="preserve">of violence and their access to justice, protection and quality essential services. The expected outcomes are: </w:t>
      </w:r>
      <w:bookmarkStart w:id="4" w:name="_Hlk507657651"/>
      <w:bookmarkStart w:id="5" w:name="_Hlk507411648"/>
    </w:p>
    <w:p w14:paraId="0A74DB8D" w14:textId="77777777" w:rsidR="00FD3DDA" w:rsidRPr="00A61EB8" w:rsidRDefault="00847864" w:rsidP="00A61EB8">
      <w:pPr>
        <w:pStyle w:val="MAIN"/>
        <w:numPr>
          <w:ilvl w:val="0"/>
          <w:numId w:val="20"/>
        </w:numPr>
        <w:spacing w:after="0" w:line="240" w:lineRule="auto"/>
        <w:rPr>
          <w:rFonts w:asciiTheme="majorHAnsi" w:hAnsiTheme="majorHAnsi" w:cstheme="majorHAnsi"/>
          <w:color w:val="000000" w:themeColor="text1"/>
          <w:sz w:val="24"/>
          <w:szCs w:val="24"/>
          <w:lang w:val="en-GB"/>
        </w:rPr>
      </w:pPr>
      <w:r w:rsidRPr="00A61EB8">
        <w:rPr>
          <w:rFonts w:asciiTheme="majorHAnsi" w:hAnsiTheme="majorHAnsi" w:cstheme="majorHAnsi"/>
          <w:b/>
          <w:bCs/>
          <w:color w:val="000000" w:themeColor="text1"/>
          <w:sz w:val="24"/>
          <w:szCs w:val="24"/>
          <w:lang w:val="en-GB"/>
        </w:rPr>
        <w:t>Outcome 1</w:t>
      </w:r>
      <w:r w:rsidR="00D22C43" w:rsidRPr="00A61EB8">
        <w:rPr>
          <w:rFonts w:asciiTheme="majorHAnsi" w:hAnsiTheme="majorHAnsi" w:cstheme="majorHAnsi"/>
          <w:b/>
          <w:bCs/>
          <w:color w:val="000000" w:themeColor="text1"/>
          <w:sz w:val="24"/>
          <w:szCs w:val="24"/>
          <w:lang w:val="en-GB"/>
        </w:rPr>
        <w:t>:</w:t>
      </w:r>
      <w:r w:rsidRPr="00A61EB8">
        <w:rPr>
          <w:rFonts w:asciiTheme="majorHAnsi" w:hAnsiTheme="majorHAnsi" w:cstheme="majorHAnsi"/>
          <w:color w:val="000000" w:themeColor="text1"/>
          <w:sz w:val="24"/>
          <w:szCs w:val="24"/>
          <w:lang w:val="en-GB"/>
        </w:rPr>
        <w:t xml:space="preserve"> </w:t>
      </w:r>
      <w:r w:rsidRPr="00A61EB8">
        <w:rPr>
          <w:rFonts w:asciiTheme="majorHAnsi" w:hAnsiTheme="majorHAnsi" w:cstheme="majorHAnsi"/>
          <w:noProof/>
          <w:color w:val="000000" w:themeColor="text1"/>
          <w:sz w:val="24"/>
          <w:szCs w:val="24"/>
          <w:lang w:val="en-GB"/>
        </w:rPr>
        <w:drawing>
          <wp:inline distT="0" distB="0" distL="0" distR="0" wp14:anchorId="7C48D2D1" wp14:editId="10CCA772">
            <wp:extent cx="3048" cy="3049"/>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8659" name="Picture 8659"/>
                    <pic:cNvPicPr/>
                  </pic:nvPicPr>
                  <pic:blipFill>
                    <a:blip r:embed="rId18"/>
                    <a:stretch>
                      <a:fillRect/>
                    </a:stretch>
                  </pic:blipFill>
                  <pic:spPr>
                    <a:xfrm>
                      <a:off x="0" y="0"/>
                      <a:ext cx="3048" cy="3049"/>
                    </a:xfrm>
                    <a:prstGeom prst="rect">
                      <a:avLst/>
                    </a:prstGeom>
                  </pic:spPr>
                </pic:pic>
              </a:graphicData>
            </a:graphic>
          </wp:inline>
        </w:drawing>
      </w:r>
      <w:r w:rsidRPr="00A61EB8">
        <w:rPr>
          <w:rFonts w:asciiTheme="majorHAnsi" w:hAnsiTheme="majorHAnsi" w:cstheme="majorHAnsi"/>
          <w:color w:val="000000" w:themeColor="text1"/>
          <w:sz w:val="24"/>
          <w:szCs w:val="24"/>
          <w:lang w:val="en-GB"/>
        </w:rPr>
        <w:t>An enabling legislation and policy environment in line with international standards on EVAWG and other forms of discrimination is in place and translated into action</w:t>
      </w:r>
      <w:bookmarkEnd w:id="4"/>
      <w:r w:rsidRPr="00A61EB8">
        <w:rPr>
          <w:rFonts w:asciiTheme="majorHAnsi" w:hAnsiTheme="majorHAnsi" w:cstheme="majorHAnsi"/>
          <w:color w:val="000000" w:themeColor="text1"/>
          <w:sz w:val="24"/>
          <w:szCs w:val="24"/>
          <w:lang w:val="en-GB"/>
        </w:rPr>
        <w:t>;</w:t>
      </w:r>
    </w:p>
    <w:p w14:paraId="31A2AEA4" w14:textId="6E6095FC" w:rsidR="00347828" w:rsidRPr="00A61EB8" w:rsidRDefault="00347828" w:rsidP="00A61EB8">
      <w:pPr>
        <w:pStyle w:val="MAIN"/>
        <w:spacing w:after="0" w:line="240" w:lineRule="auto"/>
        <w:ind w:left="108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Noting the gap in the existing legal and normative framework, interventions under this outcome include; focusing on creating a conducive legal and policy environment for women </w:t>
      </w:r>
      <w:r w:rsidRPr="00A61EB8">
        <w:rPr>
          <w:rFonts w:asciiTheme="majorHAnsi" w:hAnsiTheme="majorHAnsi" w:cstheme="majorHAnsi"/>
          <w:color w:val="000000" w:themeColor="text1"/>
          <w:sz w:val="24"/>
          <w:szCs w:val="24"/>
          <w:lang w:val="en-GB"/>
        </w:rPr>
        <w:lastRenderedPageBreak/>
        <w:t>and girls to realise their rights. The programme also aims to support the capacity building of women’s organisations and local authorities to advocate for the adoption of gender equal family laws (includes laws on marriage, inheritance, joint administration of property) in Afar and Somali regions that is in line with federal and international laws.</w:t>
      </w:r>
    </w:p>
    <w:p w14:paraId="3DCC2361" w14:textId="77777777" w:rsidR="00347828" w:rsidRPr="00A61EB8" w:rsidRDefault="00347828" w:rsidP="00A61EB8">
      <w:pPr>
        <w:pStyle w:val="MAIN"/>
        <w:spacing w:after="0" w:line="240" w:lineRule="auto"/>
        <w:ind w:left="1080"/>
        <w:rPr>
          <w:rFonts w:asciiTheme="majorHAnsi" w:hAnsiTheme="majorHAnsi" w:cstheme="majorHAnsi"/>
          <w:color w:val="000000" w:themeColor="text1"/>
          <w:sz w:val="24"/>
          <w:szCs w:val="24"/>
          <w:lang w:val="en-GB"/>
        </w:rPr>
      </w:pPr>
    </w:p>
    <w:p w14:paraId="76AF5CD7" w14:textId="1E0CE31A" w:rsidR="00847864" w:rsidRPr="00A61EB8" w:rsidRDefault="00847864" w:rsidP="00A61EB8">
      <w:pPr>
        <w:pStyle w:val="MAIN"/>
        <w:numPr>
          <w:ilvl w:val="0"/>
          <w:numId w:val="20"/>
        </w:numPr>
        <w:spacing w:after="0" w:line="240" w:lineRule="auto"/>
        <w:rPr>
          <w:rFonts w:asciiTheme="majorHAnsi" w:hAnsiTheme="majorHAnsi" w:cstheme="majorHAnsi"/>
          <w:color w:val="000000" w:themeColor="text1"/>
          <w:sz w:val="24"/>
          <w:szCs w:val="24"/>
          <w:lang w:val="en-GB"/>
        </w:rPr>
      </w:pPr>
      <w:r w:rsidRPr="00A61EB8">
        <w:rPr>
          <w:rFonts w:asciiTheme="majorHAnsi" w:hAnsiTheme="majorHAnsi" w:cstheme="majorHAnsi"/>
          <w:b/>
          <w:bCs/>
          <w:color w:val="000000" w:themeColor="text1"/>
          <w:sz w:val="24"/>
          <w:szCs w:val="24"/>
          <w:lang w:val="en-GB"/>
        </w:rPr>
        <w:t>Outcome 2</w:t>
      </w:r>
      <w:r w:rsidR="00D22C43" w:rsidRPr="00A61EB8">
        <w:rPr>
          <w:rFonts w:asciiTheme="majorHAnsi" w:hAnsiTheme="majorHAnsi" w:cstheme="majorHAnsi"/>
          <w:b/>
          <w:bCs/>
          <w:color w:val="000000" w:themeColor="text1"/>
          <w:sz w:val="24"/>
          <w:szCs w:val="24"/>
          <w:lang w:val="en-GB"/>
        </w:rPr>
        <w:t>:</w:t>
      </w:r>
      <w:r w:rsidRPr="00A61EB8">
        <w:rPr>
          <w:rFonts w:asciiTheme="majorHAnsi" w:hAnsiTheme="majorHAnsi" w:cstheme="majorHAnsi"/>
          <w:color w:val="000000" w:themeColor="text1"/>
          <w:sz w:val="24"/>
          <w:szCs w:val="24"/>
          <w:lang w:val="en-GB"/>
        </w:rPr>
        <w:t xml:space="preserve"> Favourable social norms, attitudes and behaviours are promoted at community and individual levels to prevent VAWG; </w:t>
      </w:r>
    </w:p>
    <w:p w14:paraId="6F711B02" w14:textId="70018D93" w:rsidR="002C107B" w:rsidRPr="00A61EB8" w:rsidRDefault="002C107B" w:rsidP="00A61EB8">
      <w:pPr>
        <w:pStyle w:val="MAIN"/>
        <w:spacing w:after="0" w:line="240" w:lineRule="auto"/>
        <w:ind w:left="108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programme aims to address the root and structural causes of violence through effective prevention strategies that reduce social acceptance of VAWG and change discriminatory attitudes and behaviours. For example, interventions under this outcome </w:t>
      </w:r>
      <w:r w:rsidR="00A61EB8" w:rsidRPr="00A61EB8">
        <w:rPr>
          <w:rFonts w:asciiTheme="majorHAnsi" w:hAnsiTheme="majorHAnsi" w:cstheme="majorHAnsi"/>
          <w:color w:val="000000" w:themeColor="text1"/>
          <w:sz w:val="24"/>
          <w:szCs w:val="24"/>
          <w:lang w:val="en-GB"/>
        </w:rPr>
        <w:t>includes</w:t>
      </w:r>
      <w:r w:rsidRPr="00A61EB8">
        <w:rPr>
          <w:rFonts w:asciiTheme="majorHAnsi" w:hAnsiTheme="majorHAnsi" w:cstheme="majorHAnsi"/>
          <w:color w:val="000000" w:themeColor="text1"/>
          <w:sz w:val="24"/>
          <w:szCs w:val="24"/>
          <w:lang w:val="en-GB"/>
        </w:rPr>
        <w:t xml:space="preserve"> engendering of education curriculums through mainstreaming gender in textbooks and institutions.</w:t>
      </w:r>
    </w:p>
    <w:p w14:paraId="3F566783" w14:textId="77777777" w:rsidR="00EA7AE1" w:rsidRPr="00A61EB8" w:rsidRDefault="00847864" w:rsidP="00A61EB8">
      <w:pPr>
        <w:pStyle w:val="MAIN"/>
        <w:numPr>
          <w:ilvl w:val="0"/>
          <w:numId w:val="20"/>
        </w:numPr>
        <w:spacing w:after="0" w:line="240" w:lineRule="auto"/>
        <w:rPr>
          <w:rFonts w:asciiTheme="majorHAnsi" w:hAnsiTheme="majorHAnsi" w:cstheme="majorHAnsi"/>
          <w:color w:val="000000" w:themeColor="text1"/>
          <w:sz w:val="24"/>
          <w:szCs w:val="24"/>
          <w:lang w:val="en-GB"/>
        </w:rPr>
      </w:pPr>
      <w:r w:rsidRPr="00A61EB8">
        <w:rPr>
          <w:rFonts w:asciiTheme="majorHAnsi" w:hAnsiTheme="majorHAnsi" w:cstheme="majorHAnsi"/>
          <w:b/>
          <w:bCs/>
          <w:color w:val="000000" w:themeColor="text1"/>
          <w:sz w:val="24"/>
          <w:szCs w:val="24"/>
          <w:lang w:val="en-GB"/>
        </w:rPr>
        <w:t>Outcome 3</w:t>
      </w:r>
      <w:r w:rsidR="00D22C43" w:rsidRPr="00A61EB8">
        <w:rPr>
          <w:rFonts w:asciiTheme="majorHAnsi" w:hAnsiTheme="majorHAnsi" w:cstheme="majorHAnsi"/>
          <w:b/>
          <w:bCs/>
          <w:color w:val="000000" w:themeColor="text1"/>
          <w:sz w:val="24"/>
          <w:szCs w:val="24"/>
          <w:lang w:val="en-GB"/>
        </w:rPr>
        <w:t>:</w:t>
      </w:r>
      <w:r w:rsidRPr="00A61EB8">
        <w:rPr>
          <w:rFonts w:asciiTheme="majorHAnsi" w:hAnsiTheme="majorHAnsi" w:cstheme="majorHAnsi"/>
          <w:color w:val="000000" w:themeColor="text1"/>
          <w:sz w:val="24"/>
          <w:szCs w:val="24"/>
          <w:lang w:val="en-GB"/>
        </w:rPr>
        <w:t xml:space="preserve"> Women and girls who experience violence can use available, accessible and quality essential services so the impacts of violence are addressed, and perpetrators are held accountable</w:t>
      </w:r>
    </w:p>
    <w:bookmarkEnd w:id="5"/>
    <w:p w14:paraId="4EEC852D" w14:textId="142E3FFA" w:rsidR="00847864" w:rsidRPr="00A61EB8" w:rsidRDefault="00EA7AE1" w:rsidP="00A61EB8">
      <w:pPr>
        <w:pStyle w:val="MAIN"/>
        <w:spacing w:after="0" w:line="240" w:lineRule="auto"/>
        <w:ind w:left="108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Awareness created among society in turn increases survivors’ demand for support. The programme </w:t>
      </w:r>
      <w:r w:rsidR="00DD2A2C" w:rsidRPr="00A61EB8">
        <w:rPr>
          <w:rFonts w:asciiTheme="majorHAnsi" w:hAnsiTheme="majorHAnsi" w:cstheme="majorHAnsi"/>
          <w:color w:val="000000" w:themeColor="text1"/>
          <w:sz w:val="24"/>
          <w:szCs w:val="24"/>
          <w:lang w:val="en-GB"/>
        </w:rPr>
        <w:t xml:space="preserve">under this outcome </w:t>
      </w:r>
      <w:r w:rsidRPr="00A61EB8">
        <w:rPr>
          <w:rFonts w:asciiTheme="majorHAnsi" w:hAnsiTheme="majorHAnsi" w:cstheme="majorHAnsi"/>
          <w:color w:val="000000" w:themeColor="text1"/>
          <w:sz w:val="24"/>
          <w:szCs w:val="24"/>
          <w:lang w:val="en-GB"/>
        </w:rPr>
        <w:t>will thus build the capacity of wide range of service providers, development of clear protocols and guidelines for providing quality VAWG services, including coordination and accountability mechanisms. Increasing availability and access to essential services including justice, policing, social service and coordination will also be a focus of this programme.</w:t>
      </w:r>
    </w:p>
    <w:p w14:paraId="5DEB297C" w14:textId="77777777" w:rsidR="00847864" w:rsidRPr="00A61EB8" w:rsidRDefault="00847864" w:rsidP="00A61EB8">
      <w:pPr>
        <w:spacing w:line="240" w:lineRule="auto"/>
        <w:ind w:left="540"/>
        <w:jc w:val="both"/>
        <w:rPr>
          <w:rFonts w:asciiTheme="majorHAnsi" w:hAnsiTheme="majorHAnsi" w:cstheme="majorHAnsi"/>
          <w:color w:val="000000" w:themeColor="text1"/>
        </w:rPr>
      </w:pPr>
    </w:p>
    <w:p w14:paraId="7AF25A22" w14:textId="3E2B3AC9" w:rsidR="00847864" w:rsidRPr="00A61EB8" w:rsidRDefault="00847864" w:rsidP="00A61EB8">
      <w:p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With a view to achieving the expected outcomes, the programme has deployed the following strategies:</w:t>
      </w:r>
    </w:p>
    <w:p w14:paraId="1B7AFDE6" w14:textId="77777777" w:rsidR="00D22C43" w:rsidRPr="00A61EB8" w:rsidRDefault="00D22C43" w:rsidP="00A61EB8">
      <w:pPr>
        <w:spacing w:line="240" w:lineRule="auto"/>
        <w:ind w:left="540"/>
        <w:jc w:val="both"/>
        <w:rPr>
          <w:rFonts w:asciiTheme="majorHAnsi" w:hAnsiTheme="majorHAnsi" w:cstheme="majorHAnsi"/>
          <w:color w:val="000000" w:themeColor="text1"/>
          <w:lang w:val="en-GB"/>
        </w:rPr>
      </w:pPr>
    </w:p>
    <w:p w14:paraId="5292CF43" w14:textId="3AD3E6C0" w:rsidR="00847864" w:rsidRPr="00A61EB8" w:rsidRDefault="00847864" w:rsidP="00A61EB8">
      <w:pPr>
        <w:pStyle w:val="MAIN"/>
        <w:numPr>
          <w:ilvl w:val="0"/>
          <w:numId w:val="20"/>
        </w:numPr>
        <w:spacing w:after="0" w:line="240" w:lineRule="auto"/>
        <w:jc w:val="left"/>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Knowledge generation, policy advocacy, and data collection and analysis</w:t>
      </w:r>
    </w:p>
    <w:p w14:paraId="3B17B526" w14:textId="619C9071" w:rsidR="00ED4FC3" w:rsidRPr="00A61EB8" w:rsidRDefault="00847864" w:rsidP="00A61EB8">
      <w:pPr>
        <w:pStyle w:val="MAIN"/>
        <w:numPr>
          <w:ilvl w:val="0"/>
          <w:numId w:val="20"/>
        </w:numPr>
        <w:spacing w:after="0" w:line="240" w:lineRule="auto"/>
        <w:jc w:val="left"/>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Capacity development</w:t>
      </w:r>
    </w:p>
    <w:p w14:paraId="5ABB364D" w14:textId="0B552FD9" w:rsidR="00ED4FC3" w:rsidRPr="00A61EB8" w:rsidRDefault="00847864" w:rsidP="00A61EB8">
      <w:pPr>
        <w:pStyle w:val="MAIN"/>
        <w:numPr>
          <w:ilvl w:val="0"/>
          <w:numId w:val="20"/>
        </w:numPr>
        <w:spacing w:after="0" w:line="240" w:lineRule="auto"/>
        <w:jc w:val="left"/>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Community mobilization</w:t>
      </w:r>
    </w:p>
    <w:p w14:paraId="131EACE2" w14:textId="20A5E55B" w:rsidR="00847864" w:rsidRPr="00A61EB8" w:rsidRDefault="00847864" w:rsidP="00A61EB8">
      <w:pPr>
        <w:pStyle w:val="MAIN"/>
        <w:numPr>
          <w:ilvl w:val="0"/>
          <w:numId w:val="20"/>
        </w:numPr>
        <w:spacing w:after="0" w:line="240" w:lineRule="auto"/>
        <w:jc w:val="left"/>
        <w:rPr>
          <w:rFonts w:asciiTheme="majorHAnsi" w:hAnsiTheme="majorHAnsi" w:cstheme="majorHAnsi"/>
          <w:sz w:val="24"/>
          <w:szCs w:val="24"/>
        </w:rPr>
      </w:pPr>
      <w:r w:rsidRPr="00A61EB8">
        <w:rPr>
          <w:rFonts w:asciiTheme="majorHAnsi" w:hAnsiTheme="majorHAnsi" w:cstheme="majorHAnsi"/>
          <w:color w:val="000000" w:themeColor="text1"/>
          <w:sz w:val="24"/>
          <w:szCs w:val="24"/>
          <w:lang w:val="en-GB"/>
        </w:rPr>
        <w:t xml:space="preserve">Multi-sectoral </w:t>
      </w:r>
      <w:r w:rsidR="00ED4FC3" w:rsidRPr="00A61EB8">
        <w:rPr>
          <w:rFonts w:asciiTheme="majorHAnsi" w:hAnsiTheme="majorHAnsi" w:cstheme="majorHAnsi"/>
          <w:color w:val="000000" w:themeColor="text1"/>
          <w:sz w:val="24"/>
          <w:szCs w:val="24"/>
          <w:lang w:val="en-GB"/>
        </w:rPr>
        <w:t>c</w:t>
      </w:r>
      <w:r w:rsidRPr="00A61EB8">
        <w:rPr>
          <w:rFonts w:asciiTheme="majorHAnsi" w:hAnsiTheme="majorHAnsi" w:cstheme="majorHAnsi"/>
          <w:color w:val="000000" w:themeColor="text1"/>
          <w:sz w:val="24"/>
          <w:szCs w:val="24"/>
          <w:lang w:val="en-GB"/>
        </w:rPr>
        <w:t>oordination</w:t>
      </w:r>
    </w:p>
    <w:p w14:paraId="175C85BD" w14:textId="5383678B" w:rsidR="0075010B" w:rsidRPr="00A61EB8" w:rsidRDefault="0075010B" w:rsidP="00A61EB8">
      <w:pPr>
        <w:pStyle w:val="MAIN"/>
        <w:spacing w:after="0" w:line="240" w:lineRule="auto"/>
        <w:jc w:val="left"/>
        <w:rPr>
          <w:rFonts w:asciiTheme="majorHAnsi" w:hAnsiTheme="majorHAnsi" w:cstheme="majorHAnsi"/>
          <w:color w:val="000000" w:themeColor="text1"/>
          <w:sz w:val="24"/>
          <w:szCs w:val="24"/>
          <w:lang w:val="en-GB"/>
        </w:rPr>
      </w:pPr>
    </w:p>
    <w:p w14:paraId="218BB595" w14:textId="06A13C6A" w:rsidR="00ED4FC3" w:rsidRPr="00A61EB8" w:rsidRDefault="0075010B" w:rsidP="00A61EB8">
      <w:pPr>
        <w:spacing w:line="240" w:lineRule="auto"/>
        <w:ind w:right="62"/>
        <w:jc w:val="both"/>
        <w:rPr>
          <w:rFonts w:asciiTheme="majorHAnsi" w:hAnsiTheme="majorHAnsi" w:cstheme="majorHAnsi"/>
        </w:rPr>
      </w:pPr>
      <w:r w:rsidRPr="00A61EB8">
        <w:rPr>
          <w:rFonts w:asciiTheme="majorHAnsi" w:hAnsiTheme="majorHAnsi" w:cstheme="majorHAnsi"/>
        </w:rPr>
        <w:t xml:space="preserve">The programme was continuation of </w:t>
      </w:r>
      <w:r w:rsidR="004E5585" w:rsidRPr="00A61EB8">
        <w:rPr>
          <w:rFonts w:asciiTheme="majorHAnsi" w:hAnsiTheme="majorHAnsi" w:cstheme="majorHAnsi"/>
        </w:rPr>
        <w:t>a</w:t>
      </w:r>
      <w:r w:rsidR="00FD4C15" w:rsidRPr="00A61EB8">
        <w:rPr>
          <w:rFonts w:asciiTheme="majorHAnsi" w:hAnsiTheme="majorHAnsi" w:cstheme="majorHAnsi"/>
        </w:rPr>
        <w:t xml:space="preserve"> previous programme(2015-2017) </w:t>
      </w:r>
      <w:r w:rsidRPr="00A61EB8">
        <w:rPr>
          <w:rFonts w:asciiTheme="majorHAnsi" w:hAnsiTheme="majorHAnsi" w:cstheme="majorHAnsi"/>
        </w:rPr>
        <w:t xml:space="preserve">and was followed by an end evaluation. Recommendations and lessons learned from previous programme as identified in the evaluation report has informed this  programme. </w:t>
      </w:r>
      <w:r w:rsidR="00FA21F8" w:rsidRPr="00A61EB8">
        <w:rPr>
          <w:rFonts w:asciiTheme="majorHAnsi" w:hAnsiTheme="majorHAnsi" w:cstheme="majorHAnsi"/>
        </w:rPr>
        <w:t>In addition, several consultations held with key government stakeholders, CSOs and development partners</w:t>
      </w:r>
      <w:r w:rsidR="00335ED1" w:rsidRPr="00A61EB8">
        <w:rPr>
          <w:rFonts w:asciiTheme="majorHAnsi" w:hAnsiTheme="majorHAnsi" w:cstheme="majorHAnsi"/>
        </w:rPr>
        <w:t xml:space="preserve"> during the development of the programme ha</w:t>
      </w:r>
      <w:r w:rsidR="009B5F0C" w:rsidRPr="00A61EB8">
        <w:rPr>
          <w:rFonts w:asciiTheme="majorHAnsi" w:hAnsiTheme="majorHAnsi" w:cstheme="majorHAnsi"/>
        </w:rPr>
        <w:t xml:space="preserve">ve </w:t>
      </w:r>
      <w:r w:rsidR="00335ED1" w:rsidRPr="00A61EB8">
        <w:rPr>
          <w:rFonts w:asciiTheme="majorHAnsi" w:hAnsiTheme="majorHAnsi" w:cstheme="majorHAnsi"/>
        </w:rPr>
        <w:t xml:space="preserve">led to </w:t>
      </w:r>
      <w:r w:rsidR="009B5F0C" w:rsidRPr="00A61EB8">
        <w:rPr>
          <w:rFonts w:asciiTheme="majorHAnsi" w:hAnsiTheme="majorHAnsi" w:cstheme="majorHAnsi"/>
        </w:rPr>
        <w:t>the formation of the programme interventions.</w:t>
      </w:r>
    </w:p>
    <w:p w14:paraId="50727C2B" w14:textId="6E525171" w:rsidR="00F407DC" w:rsidRPr="00A61EB8" w:rsidRDefault="004F378C" w:rsidP="00A61EB8">
      <w:pPr>
        <w:spacing w:before="120" w:after="120" w:line="240" w:lineRule="auto"/>
        <w:jc w:val="both"/>
        <w:rPr>
          <w:rFonts w:asciiTheme="majorHAnsi" w:hAnsiTheme="majorHAnsi" w:cstheme="majorHAnsi"/>
          <w:color w:val="000000" w:themeColor="text1"/>
          <w:lang w:val="en-GB"/>
        </w:rPr>
      </w:pPr>
      <w:r w:rsidRPr="00A61EB8">
        <w:rPr>
          <w:rFonts w:asciiTheme="majorHAnsi" w:hAnsiTheme="majorHAnsi" w:cstheme="majorHAnsi"/>
          <w:b/>
          <w:bCs/>
          <w:color w:val="000000" w:themeColor="text1"/>
          <w:lang w:val="en-GB"/>
        </w:rPr>
        <w:t xml:space="preserve">The </w:t>
      </w:r>
      <w:r w:rsidR="000320AA" w:rsidRPr="00A61EB8">
        <w:rPr>
          <w:rFonts w:asciiTheme="majorHAnsi" w:hAnsiTheme="majorHAnsi" w:cstheme="majorHAnsi"/>
          <w:b/>
          <w:bCs/>
          <w:color w:val="000000" w:themeColor="text1"/>
          <w:lang w:val="en-GB"/>
        </w:rPr>
        <w:t xml:space="preserve">main </w:t>
      </w:r>
      <w:r w:rsidRPr="00A61EB8">
        <w:rPr>
          <w:rFonts w:asciiTheme="majorHAnsi" w:hAnsiTheme="majorHAnsi" w:cstheme="majorHAnsi"/>
          <w:b/>
          <w:bCs/>
          <w:color w:val="000000" w:themeColor="text1"/>
          <w:lang w:val="en-GB"/>
        </w:rPr>
        <w:t>implementing partners</w:t>
      </w:r>
      <w:r w:rsidR="0022265F" w:rsidRPr="00A61EB8">
        <w:rPr>
          <w:rFonts w:asciiTheme="majorHAnsi" w:hAnsiTheme="majorHAnsi" w:cstheme="majorHAnsi"/>
          <w:b/>
          <w:bCs/>
          <w:color w:val="000000" w:themeColor="text1"/>
          <w:lang w:val="en-GB"/>
        </w:rPr>
        <w:t xml:space="preserve"> (IP)</w:t>
      </w:r>
      <w:r w:rsidRPr="00A61EB8">
        <w:rPr>
          <w:rFonts w:asciiTheme="majorHAnsi" w:hAnsiTheme="majorHAnsi" w:cstheme="majorHAnsi"/>
          <w:b/>
          <w:bCs/>
          <w:color w:val="000000" w:themeColor="text1"/>
          <w:lang w:val="en-GB"/>
        </w:rPr>
        <w:t xml:space="preserve"> under this programme are</w:t>
      </w:r>
      <w:r w:rsidR="000320AA" w:rsidRPr="00A61EB8">
        <w:rPr>
          <w:rFonts w:asciiTheme="majorHAnsi" w:hAnsiTheme="majorHAnsi" w:cstheme="majorHAnsi"/>
          <w:b/>
          <w:bCs/>
          <w:color w:val="000000" w:themeColor="text1"/>
          <w:lang w:val="en-GB"/>
        </w:rPr>
        <w:t>:</w:t>
      </w:r>
    </w:p>
    <w:p w14:paraId="1C2D1E89" w14:textId="558AE558" w:rsidR="00FB02CD" w:rsidRPr="00A61EB8" w:rsidRDefault="002E3FD4" w:rsidP="00A61EB8">
      <w:pPr>
        <w:spacing w:before="120" w:after="120" w:line="240" w:lineRule="auto"/>
        <w:jc w:val="both"/>
        <w:rPr>
          <w:rFonts w:asciiTheme="majorHAnsi" w:hAnsiTheme="majorHAnsi" w:cstheme="majorHAnsi"/>
          <w:color w:val="000000" w:themeColor="text1"/>
          <w:lang w:val="en-GB"/>
        </w:rPr>
      </w:pPr>
      <w:r w:rsidRPr="00A61EB8">
        <w:rPr>
          <w:rFonts w:asciiTheme="majorHAnsi" w:hAnsiTheme="majorHAnsi" w:cstheme="majorHAnsi"/>
          <w:b/>
          <w:bCs/>
          <w:color w:val="000000" w:themeColor="text1"/>
          <w:lang w:val="en-GB"/>
        </w:rPr>
        <w:t>Government</w:t>
      </w:r>
      <w:r w:rsidR="00D17978" w:rsidRPr="00A61EB8">
        <w:rPr>
          <w:rFonts w:asciiTheme="majorHAnsi" w:hAnsiTheme="majorHAnsi" w:cstheme="majorHAnsi"/>
          <w:b/>
          <w:bCs/>
          <w:color w:val="000000" w:themeColor="text1"/>
          <w:lang w:val="en-GB"/>
        </w:rPr>
        <w:t>:</w:t>
      </w:r>
      <w:r w:rsidR="00D17978" w:rsidRPr="00A61EB8">
        <w:rPr>
          <w:rFonts w:asciiTheme="majorHAnsi" w:hAnsiTheme="majorHAnsi" w:cstheme="majorHAnsi"/>
          <w:color w:val="000000" w:themeColor="text1"/>
          <w:lang w:val="en-GB"/>
        </w:rPr>
        <w:t xml:space="preserve"> </w:t>
      </w:r>
      <w:r w:rsidR="004F378C" w:rsidRPr="00A61EB8">
        <w:rPr>
          <w:rFonts w:asciiTheme="majorHAnsi" w:hAnsiTheme="majorHAnsi" w:cstheme="majorHAnsi"/>
          <w:color w:val="000000" w:themeColor="text1"/>
          <w:lang w:val="en-GB"/>
        </w:rPr>
        <w:t>the</w:t>
      </w:r>
      <w:r w:rsidR="009736DB" w:rsidRPr="00A61EB8">
        <w:rPr>
          <w:rFonts w:asciiTheme="majorHAnsi" w:hAnsiTheme="majorHAnsi" w:cstheme="majorHAnsi"/>
          <w:color w:val="000000" w:themeColor="text1"/>
          <w:lang w:val="en-GB"/>
        </w:rPr>
        <w:t xml:space="preserve"> </w:t>
      </w:r>
      <w:r w:rsidR="00FB02CD" w:rsidRPr="00A61EB8">
        <w:rPr>
          <w:rFonts w:asciiTheme="majorHAnsi" w:hAnsiTheme="majorHAnsi" w:cstheme="majorHAnsi"/>
          <w:color w:val="000000" w:themeColor="text1"/>
          <w:lang w:val="en-GB"/>
        </w:rPr>
        <w:t xml:space="preserve">Ministry of </w:t>
      </w:r>
      <w:r w:rsidR="00196302" w:rsidRPr="00A61EB8">
        <w:rPr>
          <w:rFonts w:asciiTheme="majorHAnsi" w:hAnsiTheme="majorHAnsi" w:cstheme="majorHAnsi"/>
          <w:color w:val="000000" w:themeColor="text1"/>
          <w:lang w:val="en-GB"/>
        </w:rPr>
        <w:t>W</w:t>
      </w:r>
      <w:r w:rsidR="00FB02CD" w:rsidRPr="00A61EB8">
        <w:rPr>
          <w:rFonts w:asciiTheme="majorHAnsi" w:hAnsiTheme="majorHAnsi" w:cstheme="majorHAnsi"/>
          <w:color w:val="000000" w:themeColor="text1"/>
          <w:lang w:val="en-GB"/>
        </w:rPr>
        <w:t xml:space="preserve">omen and </w:t>
      </w:r>
      <w:r w:rsidR="00196302" w:rsidRPr="00A61EB8">
        <w:rPr>
          <w:rFonts w:asciiTheme="majorHAnsi" w:hAnsiTheme="majorHAnsi" w:cstheme="majorHAnsi"/>
          <w:color w:val="000000" w:themeColor="text1"/>
          <w:lang w:val="en-GB"/>
        </w:rPr>
        <w:t>Social</w:t>
      </w:r>
      <w:r w:rsidR="00FB02CD" w:rsidRPr="00A61EB8">
        <w:rPr>
          <w:rFonts w:asciiTheme="majorHAnsi" w:hAnsiTheme="majorHAnsi" w:cstheme="majorHAnsi"/>
          <w:color w:val="000000" w:themeColor="text1"/>
          <w:lang w:val="en-GB"/>
        </w:rPr>
        <w:t xml:space="preserve"> Affairs, regional Bureaus of women and children affairs, </w:t>
      </w:r>
      <w:r w:rsidR="00196302" w:rsidRPr="00A61EB8">
        <w:rPr>
          <w:rFonts w:asciiTheme="majorHAnsi" w:hAnsiTheme="majorHAnsi" w:cstheme="majorHAnsi"/>
          <w:color w:val="000000" w:themeColor="text1"/>
          <w:lang w:val="en-GB"/>
        </w:rPr>
        <w:t>Ministry of Justice</w:t>
      </w:r>
      <w:r w:rsidR="00FB02CD" w:rsidRPr="00A61EB8">
        <w:rPr>
          <w:rFonts w:asciiTheme="majorHAnsi" w:hAnsiTheme="majorHAnsi" w:cstheme="majorHAnsi"/>
          <w:color w:val="000000" w:themeColor="text1"/>
          <w:lang w:val="en-GB"/>
        </w:rPr>
        <w:t xml:space="preserve">, regional Bureaus of </w:t>
      </w:r>
      <w:r w:rsidR="00102DA4" w:rsidRPr="00A61EB8">
        <w:rPr>
          <w:rFonts w:asciiTheme="majorHAnsi" w:hAnsiTheme="majorHAnsi" w:cstheme="majorHAnsi"/>
          <w:color w:val="000000" w:themeColor="text1"/>
          <w:lang w:val="en-GB"/>
        </w:rPr>
        <w:t xml:space="preserve">Justices, </w:t>
      </w:r>
      <w:r w:rsidR="00314F18" w:rsidRPr="00A61EB8">
        <w:rPr>
          <w:rFonts w:asciiTheme="majorHAnsi" w:hAnsiTheme="majorHAnsi" w:cstheme="majorHAnsi"/>
          <w:color w:val="000000" w:themeColor="text1"/>
          <w:lang w:val="en-GB"/>
        </w:rPr>
        <w:t xml:space="preserve">Ethiopian Police University, </w:t>
      </w:r>
      <w:r w:rsidR="00102DA4" w:rsidRPr="00A61EB8">
        <w:rPr>
          <w:rFonts w:asciiTheme="majorHAnsi" w:hAnsiTheme="majorHAnsi" w:cstheme="majorHAnsi"/>
          <w:color w:val="000000" w:themeColor="text1"/>
          <w:lang w:val="en-GB"/>
        </w:rPr>
        <w:t xml:space="preserve">Ministry of Education and </w:t>
      </w:r>
      <w:r w:rsidR="00FB02CD" w:rsidRPr="00A61EB8">
        <w:rPr>
          <w:rFonts w:asciiTheme="majorHAnsi" w:hAnsiTheme="majorHAnsi" w:cstheme="majorHAnsi"/>
          <w:color w:val="000000" w:themeColor="text1"/>
          <w:lang w:val="en-GB"/>
        </w:rPr>
        <w:t>Central Statistics Agency</w:t>
      </w:r>
      <w:r w:rsidR="00102DA4" w:rsidRPr="00A61EB8">
        <w:rPr>
          <w:rFonts w:asciiTheme="majorHAnsi" w:hAnsiTheme="majorHAnsi" w:cstheme="majorHAnsi"/>
          <w:color w:val="000000" w:themeColor="text1"/>
          <w:lang w:val="en-GB"/>
        </w:rPr>
        <w:t xml:space="preserve">. </w:t>
      </w:r>
      <w:r w:rsidR="00FB02CD" w:rsidRPr="00A61EB8">
        <w:rPr>
          <w:rFonts w:asciiTheme="majorHAnsi" w:hAnsiTheme="majorHAnsi" w:cstheme="majorHAnsi"/>
          <w:color w:val="000000" w:themeColor="text1"/>
          <w:lang w:val="en-GB"/>
        </w:rPr>
        <w:t xml:space="preserve"> </w:t>
      </w:r>
    </w:p>
    <w:p w14:paraId="1AD0A8B1" w14:textId="56A26876" w:rsidR="004F378C" w:rsidRPr="00A61EB8" w:rsidRDefault="00D17978" w:rsidP="00A61EB8">
      <w:pPr>
        <w:spacing w:before="120" w:after="120" w:line="240" w:lineRule="auto"/>
        <w:jc w:val="both"/>
        <w:rPr>
          <w:rFonts w:asciiTheme="majorHAnsi" w:hAnsiTheme="majorHAnsi" w:cstheme="majorHAnsi"/>
          <w:color w:val="000000" w:themeColor="text1"/>
          <w:lang w:val="en-GB"/>
        </w:rPr>
      </w:pPr>
      <w:r w:rsidRPr="00A61EB8">
        <w:rPr>
          <w:rFonts w:asciiTheme="majorHAnsi" w:hAnsiTheme="majorHAnsi" w:cstheme="majorHAnsi"/>
          <w:b/>
          <w:bCs/>
          <w:color w:val="000000" w:themeColor="text1"/>
          <w:lang w:val="en-GB"/>
        </w:rPr>
        <w:t xml:space="preserve">Civil Society </w:t>
      </w:r>
      <w:r w:rsidR="009736DB" w:rsidRPr="00A61EB8">
        <w:rPr>
          <w:rFonts w:asciiTheme="majorHAnsi" w:hAnsiTheme="majorHAnsi" w:cstheme="majorHAnsi"/>
          <w:b/>
          <w:bCs/>
          <w:color w:val="000000" w:themeColor="text1"/>
          <w:lang w:val="en-GB"/>
        </w:rPr>
        <w:t>Organizations</w:t>
      </w:r>
      <w:r w:rsidR="000320AA" w:rsidRPr="00A61EB8">
        <w:rPr>
          <w:rFonts w:asciiTheme="majorHAnsi" w:hAnsiTheme="majorHAnsi" w:cstheme="majorHAnsi"/>
          <w:b/>
          <w:bCs/>
          <w:color w:val="000000" w:themeColor="text1"/>
          <w:lang w:val="en-GB"/>
        </w:rPr>
        <w:t xml:space="preserve"> (CSOs)</w:t>
      </w:r>
      <w:r w:rsidRPr="00A61EB8">
        <w:rPr>
          <w:rFonts w:asciiTheme="majorHAnsi" w:hAnsiTheme="majorHAnsi" w:cstheme="majorHAnsi"/>
          <w:b/>
          <w:bCs/>
          <w:color w:val="000000" w:themeColor="text1"/>
          <w:lang w:val="en-GB"/>
        </w:rPr>
        <w:t>:</w:t>
      </w:r>
      <w:r w:rsidRPr="00A61EB8">
        <w:rPr>
          <w:rFonts w:asciiTheme="majorHAnsi" w:hAnsiTheme="majorHAnsi" w:cstheme="majorHAnsi"/>
          <w:color w:val="000000" w:themeColor="text1"/>
          <w:lang w:val="en-GB"/>
        </w:rPr>
        <w:t xml:space="preserve"> </w:t>
      </w:r>
      <w:r w:rsidR="00FB02CD" w:rsidRPr="00A61EB8">
        <w:rPr>
          <w:rFonts w:asciiTheme="majorHAnsi" w:hAnsiTheme="majorHAnsi" w:cstheme="majorHAnsi"/>
          <w:color w:val="000000" w:themeColor="text1"/>
          <w:lang w:val="en-GB"/>
        </w:rPr>
        <w:t>Association for Women's Sanctuary and Development (AWSAD)</w:t>
      </w:r>
      <w:r w:rsidRPr="00A61EB8">
        <w:rPr>
          <w:rFonts w:asciiTheme="majorHAnsi" w:hAnsiTheme="majorHAnsi" w:cstheme="majorHAnsi"/>
          <w:color w:val="000000" w:themeColor="text1"/>
          <w:lang w:val="en-GB"/>
        </w:rPr>
        <w:t>, Agar Ethiopia</w:t>
      </w:r>
      <w:r w:rsidR="00196302" w:rsidRPr="00A61EB8">
        <w:rPr>
          <w:rFonts w:asciiTheme="majorHAnsi" w:hAnsiTheme="majorHAnsi" w:cstheme="majorHAnsi"/>
          <w:color w:val="000000" w:themeColor="text1"/>
          <w:lang w:val="en-GB"/>
        </w:rPr>
        <w:t xml:space="preserve"> Charitable Society</w:t>
      </w:r>
      <w:r w:rsidR="00FB02CD" w:rsidRPr="00A61EB8">
        <w:rPr>
          <w:rFonts w:asciiTheme="majorHAnsi" w:hAnsiTheme="majorHAnsi" w:cstheme="majorHAnsi"/>
          <w:color w:val="000000" w:themeColor="text1"/>
          <w:lang w:val="en-GB"/>
        </w:rPr>
        <w:t>, Eth</w:t>
      </w:r>
      <w:r w:rsidRPr="00A61EB8">
        <w:rPr>
          <w:rFonts w:asciiTheme="majorHAnsi" w:hAnsiTheme="majorHAnsi" w:cstheme="majorHAnsi"/>
          <w:color w:val="000000" w:themeColor="text1"/>
          <w:lang w:val="en-GB"/>
        </w:rPr>
        <w:t>io</w:t>
      </w:r>
      <w:r w:rsidR="00FB02CD" w:rsidRPr="00A61EB8">
        <w:rPr>
          <w:rFonts w:asciiTheme="majorHAnsi" w:hAnsiTheme="majorHAnsi" w:cstheme="majorHAnsi"/>
          <w:color w:val="000000" w:themeColor="text1"/>
          <w:lang w:val="en-GB"/>
        </w:rPr>
        <w:t xml:space="preserve">pia Orthodox Church-Development </w:t>
      </w:r>
      <w:r w:rsidR="00314F18" w:rsidRPr="00A61EB8">
        <w:rPr>
          <w:rFonts w:asciiTheme="majorHAnsi" w:hAnsiTheme="majorHAnsi" w:cstheme="majorHAnsi"/>
          <w:color w:val="000000" w:themeColor="text1"/>
          <w:lang w:val="en-GB"/>
        </w:rPr>
        <w:t xml:space="preserve">and Inter-Church Aid Commission </w:t>
      </w:r>
      <w:r w:rsidR="00FB02CD" w:rsidRPr="00A61EB8">
        <w:rPr>
          <w:rFonts w:asciiTheme="majorHAnsi" w:hAnsiTheme="majorHAnsi" w:cstheme="majorHAnsi"/>
          <w:color w:val="000000" w:themeColor="text1"/>
          <w:lang w:val="en-GB"/>
        </w:rPr>
        <w:lastRenderedPageBreak/>
        <w:t>(faith-based organization)</w:t>
      </w:r>
      <w:r w:rsidR="00314F18" w:rsidRPr="00A61EB8">
        <w:rPr>
          <w:rFonts w:asciiTheme="majorHAnsi" w:hAnsiTheme="majorHAnsi" w:cstheme="majorHAnsi"/>
          <w:color w:val="000000" w:themeColor="text1"/>
          <w:lang w:val="en-GB"/>
        </w:rPr>
        <w:t xml:space="preserve">, </w:t>
      </w:r>
      <w:r w:rsidR="00FB02CD" w:rsidRPr="00A61EB8">
        <w:rPr>
          <w:rFonts w:asciiTheme="majorHAnsi" w:hAnsiTheme="majorHAnsi" w:cstheme="majorHAnsi"/>
          <w:color w:val="000000" w:themeColor="text1"/>
          <w:lang w:val="en-GB"/>
        </w:rPr>
        <w:t xml:space="preserve">Norwegian Church Aid, </w:t>
      </w:r>
      <w:r w:rsidR="00314F18" w:rsidRPr="00A61EB8">
        <w:rPr>
          <w:rFonts w:asciiTheme="majorHAnsi" w:hAnsiTheme="majorHAnsi" w:cstheme="majorHAnsi"/>
          <w:color w:val="000000" w:themeColor="text1"/>
          <w:lang w:val="en-GB"/>
        </w:rPr>
        <w:t xml:space="preserve">and </w:t>
      </w:r>
      <w:proofErr w:type="spellStart"/>
      <w:r w:rsidR="00314F18" w:rsidRPr="00A61EB8">
        <w:rPr>
          <w:rFonts w:asciiTheme="majorHAnsi" w:hAnsiTheme="majorHAnsi" w:cstheme="majorHAnsi"/>
          <w:color w:val="000000" w:themeColor="text1"/>
          <w:lang w:val="en-GB"/>
        </w:rPr>
        <w:t>Setaweet</w:t>
      </w:r>
      <w:proofErr w:type="spellEnd"/>
      <w:r w:rsidR="00314F18" w:rsidRPr="00A61EB8">
        <w:rPr>
          <w:rFonts w:asciiTheme="majorHAnsi" w:hAnsiTheme="majorHAnsi" w:cstheme="majorHAnsi"/>
          <w:color w:val="000000" w:themeColor="text1"/>
          <w:lang w:val="en-GB"/>
        </w:rPr>
        <w:t xml:space="preserve"> </w:t>
      </w:r>
      <w:proofErr w:type="spellStart"/>
      <w:r w:rsidR="00314F18" w:rsidRPr="00A61EB8">
        <w:rPr>
          <w:rFonts w:asciiTheme="majorHAnsi" w:hAnsiTheme="majorHAnsi" w:cstheme="majorHAnsi"/>
          <w:color w:val="000000" w:themeColor="text1"/>
          <w:lang w:val="en-GB"/>
        </w:rPr>
        <w:t>Yebego</w:t>
      </w:r>
      <w:proofErr w:type="spellEnd"/>
      <w:r w:rsidR="00314F18" w:rsidRPr="00A61EB8">
        <w:rPr>
          <w:rFonts w:asciiTheme="majorHAnsi" w:hAnsiTheme="majorHAnsi" w:cstheme="majorHAnsi"/>
          <w:color w:val="000000" w:themeColor="text1"/>
          <w:lang w:val="en-GB"/>
        </w:rPr>
        <w:t xml:space="preserve"> </w:t>
      </w:r>
      <w:proofErr w:type="spellStart"/>
      <w:r w:rsidR="00314F18" w:rsidRPr="00A61EB8">
        <w:rPr>
          <w:rFonts w:asciiTheme="majorHAnsi" w:hAnsiTheme="majorHAnsi" w:cstheme="majorHAnsi"/>
          <w:color w:val="000000" w:themeColor="text1"/>
          <w:lang w:val="en-GB"/>
        </w:rPr>
        <w:t>Adiragot</w:t>
      </w:r>
      <w:proofErr w:type="spellEnd"/>
      <w:r w:rsidR="00314F18" w:rsidRPr="00A61EB8">
        <w:rPr>
          <w:rFonts w:asciiTheme="majorHAnsi" w:hAnsiTheme="majorHAnsi" w:cstheme="majorHAnsi"/>
          <w:color w:val="000000" w:themeColor="text1"/>
          <w:lang w:val="en-GB"/>
        </w:rPr>
        <w:t xml:space="preserve"> </w:t>
      </w:r>
      <w:proofErr w:type="spellStart"/>
      <w:r w:rsidR="00314F18" w:rsidRPr="00A61EB8">
        <w:rPr>
          <w:rFonts w:asciiTheme="majorHAnsi" w:hAnsiTheme="majorHAnsi" w:cstheme="majorHAnsi"/>
          <w:color w:val="000000" w:themeColor="text1"/>
          <w:lang w:val="en-GB"/>
        </w:rPr>
        <w:t>Dirijit</w:t>
      </w:r>
      <w:proofErr w:type="spellEnd"/>
      <w:r w:rsidR="00314F18" w:rsidRPr="00A61EB8">
        <w:rPr>
          <w:rFonts w:asciiTheme="majorHAnsi" w:hAnsiTheme="majorHAnsi" w:cstheme="majorHAnsi"/>
          <w:color w:val="000000" w:themeColor="text1"/>
          <w:lang w:val="en-GB"/>
        </w:rPr>
        <w:t>.</w:t>
      </w:r>
    </w:p>
    <w:p w14:paraId="7455B46D" w14:textId="57E56D01" w:rsidR="00A07D20" w:rsidRPr="00A61EB8" w:rsidRDefault="000320AA" w:rsidP="00A61EB8">
      <w:pPr>
        <w:pStyle w:val="MAIN"/>
        <w:spacing w:after="0" w:line="240" w:lineRule="auto"/>
        <w:jc w:val="left"/>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 xml:space="preserve">Main </w:t>
      </w:r>
      <w:r w:rsidR="0017437F" w:rsidRPr="00A61EB8">
        <w:rPr>
          <w:rFonts w:asciiTheme="majorHAnsi" w:hAnsiTheme="majorHAnsi" w:cstheme="majorHAnsi"/>
          <w:b/>
          <w:bCs/>
          <w:color w:val="000000" w:themeColor="text1"/>
          <w:sz w:val="24"/>
          <w:szCs w:val="24"/>
          <w:lang w:val="en-GB"/>
        </w:rPr>
        <w:t>donors of the programme</w:t>
      </w:r>
      <w:r w:rsidR="00556B75" w:rsidRPr="00A61EB8">
        <w:rPr>
          <w:rFonts w:asciiTheme="majorHAnsi" w:hAnsiTheme="majorHAnsi" w:cstheme="majorHAnsi"/>
          <w:b/>
          <w:bCs/>
          <w:color w:val="000000" w:themeColor="text1"/>
          <w:sz w:val="24"/>
          <w:szCs w:val="24"/>
          <w:lang w:val="en-GB"/>
        </w:rPr>
        <w:t xml:space="preserve"> to date include</w:t>
      </w:r>
      <w:r w:rsidR="007F501D" w:rsidRPr="00A61EB8">
        <w:rPr>
          <w:rFonts w:asciiTheme="majorHAnsi" w:hAnsiTheme="majorHAnsi" w:cstheme="majorHAnsi"/>
          <w:b/>
          <w:bCs/>
          <w:color w:val="000000" w:themeColor="text1"/>
          <w:sz w:val="24"/>
          <w:szCs w:val="24"/>
          <w:lang w:val="en-GB"/>
        </w:rPr>
        <w:t>:</w:t>
      </w:r>
    </w:p>
    <w:p w14:paraId="0EB98C4B" w14:textId="0660367B" w:rsidR="00A07D20" w:rsidRPr="00A61EB8" w:rsidRDefault="00540BB4" w:rsidP="00A61EB8">
      <w:pPr>
        <w:pStyle w:val="MAIN"/>
        <w:numPr>
          <w:ilvl w:val="0"/>
          <w:numId w:val="20"/>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Government of Denmark, through the Royal Danish Embassy in Ethiopia</w:t>
      </w:r>
    </w:p>
    <w:p w14:paraId="2B4C03B2" w14:textId="7BD557A8" w:rsidR="00E9004B" w:rsidRPr="00A61EB8" w:rsidRDefault="00556B75" w:rsidP="00A61EB8">
      <w:pPr>
        <w:pStyle w:val="MAIN"/>
        <w:numPr>
          <w:ilvl w:val="0"/>
          <w:numId w:val="20"/>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Government of Sweden</w:t>
      </w:r>
      <w:r w:rsidR="0030122D" w:rsidRPr="00A61EB8">
        <w:rPr>
          <w:rFonts w:asciiTheme="majorHAnsi" w:hAnsiTheme="majorHAnsi" w:cstheme="majorHAnsi"/>
          <w:color w:val="000000" w:themeColor="text1"/>
          <w:sz w:val="24"/>
          <w:szCs w:val="24"/>
          <w:lang w:val="en-GB"/>
        </w:rPr>
        <w:t>, though the Swe</w:t>
      </w:r>
      <w:r w:rsidR="003D7E37" w:rsidRPr="00A61EB8">
        <w:rPr>
          <w:rFonts w:asciiTheme="majorHAnsi" w:hAnsiTheme="majorHAnsi" w:cstheme="majorHAnsi"/>
          <w:color w:val="000000" w:themeColor="text1"/>
          <w:sz w:val="24"/>
          <w:szCs w:val="24"/>
          <w:lang w:val="en-GB"/>
        </w:rPr>
        <w:t>dish International Development Agency</w:t>
      </w:r>
      <w:r w:rsidR="00135BCA" w:rsidRPr="00A61EB8">
        <w:rPr>
          <w:rFonts w:asciiTheme="majorHAnsi" w:hAnsiTheme="majorHAnsi" w:cstheme="majorHAnsi"/>
          <w:color w:val="000000" w:themeColor="text1"/>
          <w:sz w:val="24"/>
          <w:szCs w:val="24"/>
          <w:lang w:val="en-GB"/>
        </w:rPr>
        <w:t>(SIDA)</w:t>
      </w:r>
      <w:r w:rsidR="0030122D" w:rsidRPr="00A61EB8">
        <w:rPr>
          <w:rFonts w:asciiTheme="majorHAnsi" w:hAnsiTheme="majorHAnsi" w:cstheme="majorHAnsi"/>
          <w:color w:val="000000" w:themeColor="text1"/>
          <w:sz w:val="24"/>
          <w:szCs w:val="24"/>
          <w:lang w:val="en-GB"/>
        </w:rPr>
        <w:t xml:space="preserve"> </w:t>
      </w:r>
      <w:r w:rsidRPr="00A61EB8">
        <w:rPr>
          <w:rFonts w:asciiTheme="majorHAnsi" w:hAnsiTheme="majorHAnsi" w:cstheme="majorHAnsi"/>
          <w:color w:val="000000" w:themeColor="text1"/>
          <w:sz w:val="24"/>
          <w:szCs w:val="24"/>
          <w:lang w:val="en-GB"/>
        </w:rPr>
        <w:t xml:space="preserve"> </w:t>
      </w:r>
    </w:p>
    <w:p w14:paraId="19A70EA4" w14:textId="77777777" w:rsidR="00E9004B" w:rsidRPr="00A61EB8" w:rsidRDefault="00556B75" w:rsidP="00A61EB8">
      <w:pPr>
        <w:pStyle w:val="MAIN"/>
        <w:numPr>
          <w:ilvl w:val="0"/>
          <w:numId w:val="20"/>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Government of Norway</w:t>
      </w:r>
      <w:r w:rsidR="0030122D" w:rsidRPr="00A61EB8">
        <w:rPr>
          <w:rFonts w:asciiTheme="majorHAnsi" w:hAnsiTheme="majorHAnsi" w:cstheme="majorHAnsi"/>
          <w:color w:val="000000" w:themeColor="text1"/>
          <w:sz w:val="24"/>
          <w:szCs w:val="24"/>
          <w:lang w:val="en-GB"/>
        </w:rPr>
        <w:t>, through the Royal Norwegian Embassy in Ethiopia</w:t>
      </w:r>
    </w:p>
    <w:p w14:paraId="06FF4928" w14:textId="552E1CE9" w:rsidR="00556B75" w:rsidRPr="00A61EB8" w:rsidRDefault="00E9004B" w:rsidP="00A61EB8">
      <w:pPr>
        <w:pStyle w:val="MAIN"/>
        <w:numPr>
          <w:ilvl w:val="0"/>
          <w:numId w:val="20"/>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G</w:t>
      </w:r>
      <w:r w:rsidR="00556B75" w:rsidRPr="00A61EB8">
        <w:rPr>
          <w:rFonts w:asciiTheme="majorHAnsi" w:hAnsiTheme="majorHAnsi" w:cstheme="majorHAnsi"/>
          <w:color w:val="000000" w:themeColor="text1"/>
          <w:sz w:val="24"/>
          <w:szCs w:val="24"/>
          <w:lang w:val="en-GB"/>
        </w:rPr>
        <w:t>overnment of Netherlands</w:t>
      </w:r>
      <w:r w:rsidR="0030122D" w:rsidRPr="00A61EB8">
        <w:rPr>
          <w:rFonts w:asciiTheme="majorHAnsi" w:hAnsiTheme="majorHAnsi" w:cstheme="majorHAnsi"/>
          <w:color w:val="000000" w:themeColor="text1"/>
          <w:sz w:val="24"/>
          <w:szCs w:val="24"/>
          <w:lang w:val="en-GB"/>
        </w:rPr>
        <w:t>, though the Embassy of Netherlands in Ethiopia</w:t>
      </w:r>
      <w:r w:rsidR="00556B75" w:rsidRPr="00A61EB8">
        <w:rPr>
          <w:rFonts w:asciiTheme="majorHAnsi" w:hAnsiTheme="majorHAnsi" w:cstheme="majorHAnsi"/>
          <w:color w:val="000000" w:themeColor="text1"/>
          <w:sz w:val="24"/>
          <w:szCs w:val="24"/>
          <w:lang w:val="en-GB"/>
        </w:rPr>
        <w:t xml:space="preserve"> </w:t>
      </w:r>
    </w:p>
    <w:p w14:paraId="6517F31B" w14:textId="138D4389" w:rsidR="00414FF3" w:rsidRPr="00A61EB8" w:rsidRDefault="00414FF3" w:rsidP="00A61EB8">
      <w:pPr>
        <w:pStyle w:val="MAIN"/>
        <w:numPr>
          <w:ilvl w:val="0"/>
          <w:numId w:val="20"/>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Irish</w:t>
      </w:r>
      <w:r w:rsidR="00211E74" w:rsidRPr="00A61EB8">
        <w:rPr>
          <w:rFonts w:asciiTheme="majorHAnsi" w:hAnsiTheme="majorHAnsi" w:cstheme="majorHAnsi"/>
          <w:color w:val="000000" w:themeColor="text1"/>
          <w:sz w:val="24"/>
          <w:szCs w:val="24"/>
          <w:lang w:val="en-GB"/>
        </w:rPr>
        <w:t xml:space="preserve"> Aid/the Embassy of Ireland in Ethiopia</w:t>
      </w:r>
    </w:p>
    <w:p w14:paraId="1766EAD1" w14:textId="77777777" w:rsidR="00163EA6" w:rsidRPr="00A61EB8" w:rsidRDefault="00163EA6" w:rsidP="00A61EB8">
      <w:pPr>
        <w:pStyle w:val="MAIN"/>
        <w:spacing w:after="0" w:line="240" w:lineRule="auto"/>
        <w:ind w:left="540"/>
        <w:jc w:val="left"/>
        <w:rPr>
          <w:rFonts w:asciiTheme="majorHAnsi" w:hAnsiTheme="majorHAnsi" w:cstheme="majorHAnsi"/>
          <w:color w:val="000000" w:themeColor="text1"/>
          <w:sz w:val="24"/>
          <w:szCs w:val="24"/>
          <w:lang w:val="en-GB"/>
        </w:rPr>
      </w:pPr>
    </w:p>
    <w:p w14:paraId="3974C5F4" w14:textId="564A3FE0" w:rsidR="00314F18" w:rsidRPr="00A61EB8" w:rsidRDefault="0017437F" w:rsidP="00A61EB8">
      <w:pPr>
        <w:pStyle w:val="MAIN"/>
        <w:spacing w:after="0" w:line="240" w:lineRule="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Under the overall supervision of the UN Women</w:t>
      </w:r>
      <w:r w:rsidR="00D17978" w:rsidRPr="00A61EB8">
        <w:rPr>
          <w:rFonts w:asciiTheme="majorHAnsi" w:hAnsiTheme="majorHAnsi" w:cstheme="majorHAnsi"/>
          <w:color w:val="000000" w:themeColor="text1"/>
          <w:sz w:val="24"/>
          <w:szCs w:val="24"/>
          <w:lang w:val="en-GB"/>
        </w:rPr>
        <w:t xml:space="preserve"> Ethiopia</w:t>
      </w:r>
      <w:r w:rsidRPr="00A61EB8">
        <w:rPr>
          <w:rFonts w:asciiTheme="majorHAnsi" w:hAnsiTheme="majorHAnsi" w:cstheme="majorHAnsi"/>
          <w:color w:val="000000" w:themeColor="text1"/>
          <w:sz w:val="24"/>
          <w:szCs w:val="24"/>
          <w:lang w:val="en-GB"/>
        </w:rPr>
        <w:t xml:space="preserve"> </w:t>
      </w:r>
      <w:r w:rsidR="00D17978" w:rsidRPr="00A61EB8">
        <w:rPr>
          <w:rFonts w:asciiTheme="majorHAnsi" w:hAnsiTheme="majorHAnsi" w:cstheme="majorHAnsi"/>
          <w:color w:val="000000" w:themeColor="text1"/>
          <w:sz w:val="24"/>
          <w:szCs w:val="24"/>
          <w:lang w:val="en-GB"/>
        </w:rPr>
        <w:t xml:space="preserve">Deputy Country </w:t>
      </w:r>
      <w:r w:rsidRPr="00A61EB8">
        <w:rPr>
          <w:rFonts w:asciiTheme="majorHAnsi" w:hAnsiTheme="majorHAnsi" w:cstheme="majorHAnsi"/>
          <w:color w:val="000000" w:themeColor="text1"/>
          <w:sz w:val="24"/>
          <w:szCs w:val="24"/>
          <w:lang w:val="en-GB"/>
        </w:rPr>
        <w:t xml:space="preserve">Representative, the programme was managed by the UN Women </w:t>
      </w:r>
      <w:r w:rsidR="000556B6" w:rsidRPr="00A61EB8">
        <w:rPr>
          <w:rFonts w:asciiTheme="majorHAnsi" w:hAnsiTheme="majorHAnsi" w:cstheme="majorHAnsi"/>
          <w:color w:val="000000" w:themeColor="text1"/>
          <w:sz w:val="24"/>
          <w:szCs w:val="24"/>
          <w:lang w:val="en-GB"/>
        </w:rPr>
        <w:t>ECO</w:t>
      </w:r>
      <w:r w:rsidRPr="00A61EB8">
        <w:rPr>
          <w:rFonts w:asciiTheme="majorHAnsi" w:hAnsiTheme="majorHAnsi" w:cstheme="majorHAnsi"/>
          <w:color w:val="000000" w:themeColor="text1"/>
          <w:sz w:val="24"/>
          <w:szCs w:val="24"/>
          <w:lang w:val="en-GB"/>
        </w:rPr>
        <w:t xml:space="preserve"> </w:t>
      </w:r>
      <w:r w:rsidR="00D17978" w:rsidRPr="00A61EB8">
        <w:rPr>
          <w:rFonts w:asciiTheme="majorHAnsi" w:hAnsiTheme="majorHAnsi" w:cstheme="majorHAnsi"/>
          <w:color w:val="000000" w:themeColor="text1"/>
          <w:sz w:val="24"/>
          <w:szCs w:val="24"/>
          <w:lang w:val="en-GB"/>
        </w:rPr>
        <w:t>Ending Violence Against Women and Girls</w:t>
      </w:r>
      <w:r w:rsidR="000320AA" w:rsidRPr="00A61EB8">
        <w:rPr>
          <w:rFonts w:asciiTheme="majorHAnsi" w:hAnsiTheme="majorHAnsi" w:cstheme="majorHAnsi"/>
          <w:color w:val="000000" w:themeColor="text1"/>
          <w:sz w:val="24"/>
          <w:szCs w:val="24"/>
          <w:lang w:val="en-GB"/>
        </w:rPr>
        <w:t xml:space="preserve"> (EVAWG)</w:t>
      </w:r>
      <w:r w:rsidR="00D17978" w:rsidRPr="00A61EB8">
        <w:rPr>
          <w:rFonts w:asciiTheme="majorHAnsi" w:hAnsiTheme="majorHAnsi" w:cstheme="majorHAnsi"/>
          <w:color w:val="000000" w:themeColor="text1"/>
          <w:sz w:val="24"/>
          <w:szCs w:val="24"/>
          <w:lang w:val="en-GB"/>
        </w:rPr>
        <w:t xml:space="preserve"> </w:t>
      </w:r>
      <w:r w:rsidR="00314F18" w:rsidRPr="00A61EB8">
        <w:rPr>
          <w:rFonts w:asciiTheme="majorHAnsi" w:hAnsiTheme="majorHAnsi" w:cstheme="majorHAnsi"/>
          <w:color w:val="000000" w:themeColor="text1"/>
          <w:sz w:val="24"/>
          <w:szCs w:val="24"/>
          <w:lang w:val="en-GB"/>
        </w:rPr>
        <w:t>unit</w:t>
      </w:r>
      <w:r w:rsidRPr="00A61EB8">
        <w:rPr>
          <w:rFonts w:asciiTheme="majorHAnsi" w:hAnsiTheme="majorHAnsi" w:cstheme="majorHAnsi"/>
          <w:color w:val="000000" w:themeColor="text1"/>
          <w:sz w:val="24"/>
          <w:szCs w:val="24"/>
          <w:lang w:val="en-GB"/>
        </w:rPr>
        <w:t xml:space="preserve">. The </w:t>
      </w:r>
      <w:r w:rsidR="00EE0CA3" w:rsidRPr="00A61EB8">
        <w:rPr>
          <w:rFonts w:asciiTheme="majorHAnsi" w:hAnsiTheme="majorHAnsi" w:cstheme="majorHAnsi"/>
          <w:color w:val="000000" w:themeColor="text1"/>
          <w:sz w:val="24"/>
          <w:szCs w:val="24"/>
          <w:lang w:val="en-GB"/>
        </w:rPr>
        <w:t>t</w:t>
      </w:r>
      <w:r w:rsidRPr="00A61EB8">
        <w:rPr>
          <w:rFonts w:asciiTheme="majorHAnsi" w:hAnsiTheme="majorHAnsi" w:cstheme="majorHAnsi"/>
          <w:color w:val="000000" w:themeColor="text1"/>
          <w:sz w:val="24"/>
          <w:szCs w:val="24"/>
          <w:lang w:val="en-GB"/>
        </w:rPr>
        <w:t xml:space="preserve">eam </w:t>
      </w:r>
      <w:r w:rsidR="00EE0CA3" w:rsidRPr="00A61EB8">
        <w:rPr>
          <w:rFonts w:asciiTheme="majorHAnsi" w:hAnsiTheme="majorHAnsi" w:cstheme="majorHAnsi"/>
          <w:color w:val="000000" w:themeColor="text1"/>
          <w:sz w:val="24"/>
          <w:szCs w:val="24"/>
          <w:lang w:val="en-GB"/>
        </w:rPr>
        <w:t xml:space="preserve">was </w:t>
      </w:r>
      <w:r w:rsidRPr="00A61EB8">
        <w:rPr>
          <w:rFonts w:asciiTheme="majorHAnsi" w:hAnsiTheme="majorHAnsi" w:cstheme="majorHAnsi"/>
          <w:color w:val="000000" w:themeColor="text1"/>
          <w:sz w:val="24"/>
          <w:szCs w:val="24"/>
          <w:lang w:val="en-GB"/>
        </w:rPr>
        <w:t>composed of</w:t>
      </w:r>
      <w:r w:rsidR="00E030F9" w:rsidRPr="00A61EB8">
        <w:rPr>
          <w:rFonts w:asciiTheme="majorHAnsi" w:hAnsiTheme="majorHAnsi" w:cstheme="majorHAnsi"/>
          <w:color w:val="000000" w:themeColor="text1"/>
          <w:sz w:val="24"/>
          <w:szCs w:val="24"/>
          <w:lang w:val="en-GB"/>
        </w:rPr>
        <w:t xml:space="preserve"> the following staff</w:t>
      </w:r>
      <w:r w:rsidR="007F501D" w:rsidRPr="00A61EB8">
        <w:rPr>
          <w:rFonts w:asciiTheme="majorHAnsi" w:hAnsiTheme="majorHAnsi" w:cstheme="majorHAnsi"/>
          <w:color w:val="000000" w:themeColor="text1"/>
          <w:sz w:val="24"/>
          <w:szCs w:val="24"/>
          <w:lang w:val="en-GB"/>
        </w:rPr>
        <w:t>:</w:t>
      </w:r>
    </w:p>
    <w:p w14:paraId="798159E6" w14:textId="77777777" w:rsidR="002559D7" w:rsidRPr="00A61EB8" w:rsidRDefault="002559D7" w:rsidP="00A61EB8">
      <w:pPr>
        <w:pStyle w:val="MAIN"/>
        <w:spacing w:after="0" w:line="240" w:lineRule="auto"/>
        <w:ind w:left="540"/>
        <w:rPr>
          <w:rFonts w:asciiTheme="majorHAnsi" w:hAnsiTheme="majorHAnsi" w:cstheme="majorHAnsi"/>
          <w:color w:val="000000" w:themeColor="text1"/>
          <w:sz w:val="24"/>
          <w:szCs w:val="24"/>
          <w:lang w:val="en-GB"/>
        </w:rPr>
      </w:pPr>
    </w:p>
    <w:p w14:paraId="4DF401E2" w14:textId="77777777" w:rsidR="00C20597" w:rsidRPr="00A61EB8" w:rsidRDefault="000556B6" w:rsidP="00A61EB8">
      <w:pPr>
        <w:pStyle w:val="MAIN"/>
        <w:numPr>
          <w:ilvl w:val="0"/>
          <w:numId w:val="20"/>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P</w:t>
      </w:r>
      <w:r w:rsidR="00E030F9" w:rsidRPr="00A61EB8">
        <w:rPr>
          <w:rFonts w:asciiTheme="majorHAnsi" w:hAnsiTheme="majorHAnsi" w:cstheme="majorHAnsi"/>
          <w:color w:val="000000" w:themeColor="text1"/>
          <w:sz w:val="24"/>
          <w:szCs w:val="24"/>
          <w:lang w:val="en-GB"/>
        </w:rPr>
        <w:t>rogramme</w:t>
      </w:r>
      <w:r w:rsidR="0017437F" w:rsidRPr="00A61EB8">
        <w:rPr>
          <w:rFonts w:asciiTheme="majorHAnsi" w:hAnsiTheme="majorHAnsi" w:cstheme="majorHAnsi"/>
          <w:color w:val="000000" w:themeColor="text1"/>
          <w:sz w:val="24"/>
          <w:szCs w:val="24"/>
          <w:lang w:val="en-GB"/>
        </w:rPr>
        <w:t xml:space="preserve"> manager</w:t>
      </w:r>
      <w:r w:rsidR="00EE0CA3" w:rsidRPr="00A61EB8">
        <w:rPr>
          <w:rFonts w:asciiTheme="majorHAnsi" w:hAnsiTheme="majorHAnsi" w:cstheme="majorHAnsi"/>
          <w:color w:val="000000" w:themeColor="text1"/>
          <w:sz w:val="24"/>
          <w:szCs w:val="24"/>
          <w:lang w:val="en-GB"/>
        </w:rPr>
        <w:t xml:space="preserve"> (PM)</w:t>
      </w:r>
      <w:r w:rsidR="0017437F" w:rsidRPr="00A61EB8">
        <w:rPr>
          <w:rFonts w:asciiTheme="majorHAnsi" w:hAnsiTheme="majorHAnsi" w:cstheme="majorHAnsi"/>
          <w:color w:val="000000" w:themeColor="text1"/>
          <w:sz w:val="24"/>
          <w:szCs w:val="24"/>
          <w:lang w:val="en-GB"/>
        </w:rPr>
        <w:t xml:space="preserve"> with the overall responsibility of </w:t>
      </w:r>
      <w:r w:rsidR="004D7916" w:rsidRPr="00A61EB8">
        <w:rPr>
          <w:rFonts w:asciiTheme="majorHAnsi" w:hAnsiTheme="majorHAnsi" w:cstheme="majorHAnsi"/>
          <w:color w:val="000000" w:themeColor="text1"/>
          <w:sz w:val="24"/>
          <w:szCs w:val="24"/>
          <w:lang w:val="en-GB"/>
        </w:rPr>
        <w:t xml:space="preserve">providing technical support and capacity-building for high quality </w:t>
      </w:r>
      <w:r w:rsidR="009736DB" w:rsidRPr="00A61EB8">
        <w:rPr>
          <w:rFonts w:asciiTheme="majorHAnsi" w:hAnsiTheme="majorHAnsi" w:cstheme="majorHAnsi"/>
          <w:color w:val="000000" w:themeColor="text1"/>
          <w:sz w:val="24"/>
          <w:szCs w:val="24"/>
          <w:lang w:val="en-GB"/>
        </w:rPr>
        <w:t>implementation and</w:t>
      </w:r>
      <w:r w:rsidR="004D7916" w:rsidRPr="00A61EB8">
        <w:rPr>
          <w:rFonts w:asciiTheme="majorHAnsi" w:hAnsiTheme="majorHAnsi" w:cstheme="majorHAnsi"/>
          <w:color w:val="000000" w:themeColor="text1"/>
          <w:sz w:val="24"/>
          <w:szCs w:val="24"/>
          <w:lang w:val="en-GB"/>
        </w:rPr>
        <w:t xml:space="preserve"> guarantying high-quality financial management and reporting to UN Women and donors</w:t>
      </w:r>
      <w:r w:rsidRPr="00A61EB8">
        <w:rPr>
          <w:rFonts w:asciiTheme="majorHAnsi" w:hAnsiTheme="majorHAnsi" w:cstheme="majorHAnsi"/>
          <w:color w:val="000000" w:themeColor="text1"/>
          <w:sz w:val="24"/>
          <w:szCs w:val="24"/>
          <w:lang w:val="en-GB"/>
        </w:rPr>
        <w:t>.</w:t>
      </w:r>
    </w:p>
    <w:p w14:paraId="4115150C" w14:textId="38B6A330" w:rsidR="000C53DC" w:rsidRPr="00A61EB8" w:rsidRDefault="009736DB" w:rsidP="00A61EB8">
      <w:pPr>
        <w:pStyle w:val="MAIN"/>
        <w:numPr>
          <w:ilvl w:val="0"/>
          <w:numId w:val="20"/>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Two </w:t>
      </w:r>
      <w:r w:rsidR="000556B6" w:rsidRPr="00A61EB8">
        <w:rPr>
          <w:rFonts w:asciiTheme="majorHAnsi" w:hAnsiTheme="majorHAnsi" w:cstheme="majorHAnsi"/>
          <w:color w:val="000000" w:themeColor="text1"/>
          <w:sz w:val="24"/>
          <w:szCs w:val="24"/>
          <w:lang w:val="en-GB"/>
        </w:rPr>
        <w:t>P</w:t>
      </w:r>
      <w:r w:rsidR="00E030F9" w:rsidRPr="00A61EB8">
        <w:rPr>
          <w:rFonts w:asciiTheme="majorHAnsi" w:hAnsiTheme="majorHAnsi" w:cstheme="majorHAnsi"/>
          <w:color w:val="000000" w:themeColor="text1"/>
          <w:sz w:val="24"/>
          <w:szCs w:val="24"/>
          <w:lang w:val="en-GB"/>
        </w:rPr>
        <w:t>rogramme officer</w:t>
      </w:r>
      <w:r w:rsidRPr="00A61EB8">
        <w:rPr>
          <w:rFonts w:asciiTheme="majorHAnsi" w:hAnsiTheme="majorHAnsi" w:cstheme="majorHAnsi"/>
          <w:color w:val="000000" w:themeColor="text1"/>
          <w:sz w:val="24"/>
          <w:szCs w:val="24"/>
          <w:lang w:val="en-GB"/>
        </w:rPr>
        <w:t>s and one Programme Associate</w:t>
      </w:r>
      <w:r w:rsidR="00E030F9" w:rsidRPr="00A61EB8">
        <w:rPr>
          <w:rFonts w:asciiTheme="majorHAnsi" w:hAnsiTheme="majorHAnsi" w:cstheme="majorHAnsi"/>
          <w:color w:val="000000" w:themeColor="text1"/>
          <w:sz w:val="24"/>
          <w:szCs w:val="24"/>
          <w:lang w:val="en-GB"/>
        </w:rPr>
        <w:t xml:space="preserve"> with the role of supporting the PM and strengthen the programme's intended outputs in this area while also providing support to the programme partners</w:t>
      </w:r>
      <w:r w:rsidR="00556B75" w:rsidRPr="00A61EB8">
        <w:rPr>
          <w:rFonts w:asciiTheme="majorHAnsi" w:hAnsiTheme="majorHAnsi" w:cstheme="majorHAnsi"/>
          <w:color w:val="000000" w:themeColor="text1"/>
          <w:sz w:val="24"/>
          <w:szCs w:val="24"/>
          <w:lang w:val="en-GB"/>
        </w:rPr>
        <w:t>.</w:t>
      </w:r>
    </w:p>
    <w:p w14:paraId="1F347F2E" w14:textId="134A1469" w:rsidR="000C53DC" w:rsidRPr="00A61EB8" w:rsidRDefault="000C53DC" w:rsidP="00A61EB8">
      <w:pPr>
        <w:pStyle w:val="MAIN"/>
        <w:spacing w:before="120" w:after="120" w:line="240" w:lineRule="auto"/>
        <w:jc w:val="left"/>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 xml:space="preserve">Programme alignment </w:t>
      </w:r>
    </w:p>
    <w:p w14:paraId="320BDCF0" w14:textId="1AF4F45D" w:rsidR="000C53DC" w:rsidRPr="00A61EB8" w:rsidRDefault="000C53DC" w:rsidP="00A61EB8">
      <w:pPr>
        <w:shd w:val="clear" w:color="auto" w:fill="FFFFFF"/>
        <w:spacing w:before="120" w:after="120" w:line="240" w:lineRule="auto"/>
        <w:jc w:val="both"/>
        <w:textAlignment w:val="baseline"/>
        <w:rPr>
          <w:rFonts w:asciiTheme="majorHAnsi" w:hAnsiTheme="majorHAnsi" w:cstheme="majorHAnsi"/>
          <w:color w:val="000000" w:themeColor="text1"/>
        </w:rPr>
      </w:pPr>
      <w:r w:rsidRPr="00A61EB8">
        <w:rPr>
          <w:rFonts w:asciiTheme="majorHAnsi" w:hAnsiTheme="majorHAnsi" w:cstheme="majorHAnsi"/>
          <w:color w:val="000000" w:themeColor="text1"/>
        </w:rPr>
        <w:t>The Programme responds to the Convention on Ending All Forms of Discrimination Against Women (CEDAW) general recommendation 35 (2017) which builds on general recommendation 19 (1992) and the concluding observations of the Committee on the Elimination of Discrimination against Women (Forty-ninth session 11 — 29 July 2011). It also adheres to sustainable Development Goal 5 through the specific target on “Eliminate all forms of violence against all women and girls in the public and private spheres, including trafficking and sexual and other types of exploitation.”</w:t>
      </w:r>
    </w:p>
    <w:p w14:paraId="70C4D5FA" w14:textId="6E45E53D" w:rsidR="000C53DC" w:rsidRPr="00A61EB8" w:rsidRDefault="000C53DC" w:rsidP="00A61EB8">
      <w:pPr>
        <w:spacing w:before="120" w:after="120"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 xml:space="preserve">At the national level, it is in alignment with </w:t>
      </w:r>
      <w:r w:rsidRPr="00A61EB8">
        <w:rPr>
          <w:rFonts w:asciiTheme="majorHAnsi" w:hAnsiTheme="majorHAnsi" w:cstheme="majorHAnsi"/>
          <w:color w:val="000000" w:themeColor="text1"/>
        </w:rPr>
        <w:t xml:space="preserve">UN Women Strategic Plan, in particular the achievement of Impact 3 of the UN Women Strategic Plan 2017-2021 (i.e., that women and girls live a life free from violence), the United Nations Development Assistance Framework (UNDAF) 2017-2020, and United Nations Sustainable Development Cooperation Framework (UNSDCF) 2020-2025; as well as the ten years development plan 2020/21-2029/30 where “eliminating violence against women and children and harmful practices” was an area of focus. </w:t>
      </w:r>
    </w:p>
    <w:p w14:paraId="47644993" w14:textId="77777777" w:rsidR="000C53DC" w:rsidRPr="00A61EB8" w:rsidRDefault="000C53DC" w:rsidP="00A61EB8">
      <w:pPr>
        <w:pStyle w:val="MAIN"/>
        <w:spacing w:after="0" w:line="240" w:lineRule="auto"/>
        <w:jc w:val="left"/>
        <w:rPr>
          <w:rFonts w:asciiTheme="majorHAnsi" w:hAnsiTheme="majorHAnsi" w:cstheme="majorHAnsi"/>
          <w:color w:val="000000" w:themeColor="text1"/>
          <w:sz w:val="24"/>
          <w:szCs w:val="24"/>
          <w:lang w:val="en-GB"/>
        </w:rPr>
      </w:pPr>
    </w:p>
    <w:p w14:paraId="28006CF1" w14:textId="658EB07E" w:rsidR="00931BB2" w:rsidRPr="00A61EB8" w:rsidRDefault="00440E2F" w:rsidP="00A61EB8">
      <w:pPr>
        <w:pStyle w:val="HEADLINE3ALL"/>
        <w:numPr>
          <w:ilvl w:val="0"/>
          <w:numId w:val="14"/>
        </w:numPr>
        <w:spacing w:after="240" w:line="240" w:lineRule="auto"/>
        <w:jc w:val="left"/>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 xml:space="preserve"> Purp</w:t>
      </w:r>
      <w:r w:rsidR="00FF5DA0" w:rsidRPr="00A61EB8">
        <w:rPr>
          <w:rFonts w:asciiTheme="majorHAnsi" w:hAnsiTheme="majorHAnsi" w:cstheme="majorHAnsi"/>
          <w:color w:val="000000" w:themeColor="text1"/>
          <w:sz w:val="24"/>
          <w:szCs w:val="24"/>
          <w:lang w:val="en-GB"/>
        </w:rPr>
        <w:t>ose of the</w:t>
      </w:r>
      <w:r w:rsidR="009C6F85" w:rsidRPr="00A61EB8">
        <w:rPr>
          <w:rFonts w:asciiTheme="majorHAnsi" w:hAnsiTheme="majorHAnsi" w:cstheme="majorHAnsi"/>
          <w:color w:val="000000" w:themeColor="text1"/>
          <w:sz w:val="24"/>
          <w:szCs w:val="24"/>
          <w:lang w:val="en-GB"/>
        </w:rPr>
        <w:t xml:space="preserve"> </w:t>
      </w:r>
      <w:r w:rsidR="002C6F38" w:rsidRPr="00A61EB8">
        <w:rPr>
          <w:rFonts w:asciiTheme="majorHAnsi" w:hAnsiTheme="majorHAnsi" w:cstheme="majorHAnsi"/>
          <w:color w:val="000000" w:themeColor="text1"/>
          <w:sz w:val="24"/>
          <w:szCs w:val="24"/>
          <w:lang w:val="en-GB"/>
        </w:rPr>
        <w:t>E</w:t>
      </w:r>
      <w:r w:rsidR="00FF5DA0" w:rsidRPr="00A61EB8">
        <w:rPr>
          <w:rFonts w:asciiTheme="majorHAnsi" w:hAnsiTheme="majorHAnsi" w:cstheme="majorHAnsi"/>
          <w:color w:val="000000" w:themeColor="text1"/>
          <w:sz w:val="24"/>
          <w:szCs w:val="24"/>
          <w:lang w:val="en-GB"/>
        </w:rPr>
        <w:t>valuation</w:t>
      </w:r>
    </w:p>
    <w:p w14:paraId="793C213F" w14:textId="4D0C220B" w:rsidR="00B10DFD" w:rsidRPr="00A61EB8" w:rsidRDefault="00EE5D8E" w:rsidP="00A61EB8">
      <w:pPr>
        <w:pStyle w:val="HEADLINE3ALL"/>
        <w:spacing w:before="120" w:after="120" w:line="240" w:lineRule="auto"/>
        <w:ind w:left="360"/>
        <w:rPr>
          <w:rFonts w:asciiTheme="majorHAnsi" w:hAnsiTheme="majorHAnsi" w:cstheme="majorHAnsi"/>
          <w:b w:val="0"/>
          <w:bCs w:val="0"/>
          <w:color w:val="000000" w:themeColor="text1"/>
          <w:sz w:val="24"/>
          <w:szCs w:val="24"/>
          <w:lang w:val="en-GB"/>
        </w:rPr>
      </w:pPr>
      <w:r w:rsidRPr="00A61EB8">
        <w:rPr>
          <w:rFonts w:asciiTheme="majorHAnsi" w:hAnsiTheme="majorHAnsi" w:cstheme="majorHAnsi"/>
          <w:b w:val="0"/>
          <w:bCs w:val="0"/>
          <w:color w:val="000000" w:themeColor="text1"/>
          <w:sz w:val="24"/>
          <w:szCs w:val="24"/>
          <w:lang w:val="en-GB"/>
        </w:rPr>
        <w:t>While the</w:t>
      </w:r>
      <w:r w:rsidR="00F360BA" w:rsidRPr="00A61EB8">
        <w:rPr>
          <w:rFonts w:asciiTheme="majorHAnsi" w:hAnsiTheme="majorHAnsi" w:cstheme="majorHAnsi"/>
          <w:b w:val="0"/>
          <w:bCs w:val="0"/>
          <w:color w:val="000000" w:themeColor="text1"/>
          <w:sz w:val="24"/>
          <w:szCs w:val="24"/>
          <w:lang w:val="en-GB"/>
        </w:rPr>
        <w:t xml:space="preserve"> </w:t>
      </w:r>
      <w:r w:rsidRPr="00A61EB8">
        <w:rPr>
          <w:rFonts w:asciiTheme="majorHAnsi" w:hAnsiTheme="majorHAnsi" w:cstheme="majorHAnsi"/>
          <w:b w:val="0"/>
          <w:bCs w:val="0"/>
          <w:color w:val="000000" w:themeColor="text1"/>
          <w:sz w:val="24"/>
          <w:szCs w:val="24"/>
          <w:lang w:val="en-GB"/>
        </w:rPr>
        <w:t>program</w:t>
      </w:r>
      <w:r w:rsidR="007109EC" w:rsidRPr="00A61EB8">
        <w:rPr>
          <w:rFonts w:asciiTheme="majorHAnsi" w:hAnsiTheme="majorHAnsi" w:cstheme="majorHAnsi"/>
          <w:b w:val="0"/>
          <w:bCs w:val="0"/>
          <w:color w:val="000000" w:themeColor="text1"/>
          <w:sz w:val="24"/>
          <w:szCs w:val="24"/>
          <w:lang w:val="en-GB"/>
        </w:rPr>
        <w:t>m</w:t>
      </w:r>
      <w:r w:rsidRPr="00A61EB8">
        <w:rPr>
          <w:rFonts w:asciiTheme="majorHAnsi" w:hAnsiTheme="majorHAnsi" w:cstheme="majorHAnsi"/>
          <w:b w:val="0"/>
          <w:bCs w:val="0"/>
          <w:color w:val="000000" w:themeColor="text1"/>
          <w:sz w:val="24"/>
          <w:szCs w:val="24"/>
          <w:lang w:val="en-GB"/>
        </w:rPr>
        <w:t xml:space="preserve">e </w:t>
      </w:r>
      <w:r w:rsidR="00A61EB8" w:rsidRPr="00A61EB8">
        <w:rPr>
          <w:rFonts w:asciiTheme="majorHAnsi" w:hAnsiTheme="majorHAnsi" w:cstheme="majorHAnsi"/>
          <w:b w:val="0"/>
          <w:bCs w:val="0"/>
          <w:color w:val="000000" w:themeColor="text1"/>
          <w:sz w:val="24"/>
          <w:szCs w:val="24"/>
          <w:lang w:val="en-GB"/>
        </w:rPr>
        <w:t>implementation</w:t>
      </w:r>
      <w:r w:rsidR="00A07384" w:rsidRPr="00A61EB8">
        <w:rPr>
          <w:rFonts w:asciiTheme="majorHAnsi" w:hAnsiTheme="majorHAnsi" w:cstheme="majorHAnsi"/>
          <w:b w:val="0"/>
          <w:bCs w:val="0"/>
          <w:color w:val="000000" w:themeColor="text1"/>
          <w:sz w:val="24"/>
          <w:szCs w:val="24"/>
          <w:lang w:val="en-GB"/>
        </w:rPr>
        <w:t xml:space="preserve"> </w:t>
      </w:r>
      <w:r w:rsidRPr="00A61EB8">
        <w:rPr>
          <w:rFonts w:asciiTheme="majorHAnsi" w:hAnsiTheme="majorHAnsi" w:cstheme="majorHAnsi"/>
          <w:b w:val="0"/>
          <w:bCs w:val="0"/>
          <w:color w:val="000000" w:themeColor="text1"/>
          <w:sz w:val="24"/>
          <w:szCs w:val="24"/>
          <w:lang w:val="en-GB"/>
        </w:rPr>
        <w:t xml:space="preserve">period </w:t>
      </w:r>
      <w:r w:rsidR="00F360BA" w:rsidRPr="00A61EB8">
        <w:rPr>
          <w:rFonts w:asciiTheme="majorHAnsi" w:hAnsiTheme="majorHAnsi" w:cstheme="majorHAnsi"/>
          <w:b w:val="0"/>
          <w:bCs w:val="0"/>
          <w:color w:val="000000" w:themeColor="text1"/>
          <w:sz w:val="24"/>
          <w:szCs w:val="24"/>
          <w:lang w:val="en-GB"/>
        </w:rPr>
        <w:t xml:space="preserve">has been </w:t>
      </w:r>
      <w:r w:rsidRPr="00A61EB8">
        <w:rPr>
          <w:rFonts w:asciiTheme="majorHAnsi" w:hAnsiTheme="majorHAnsi" w:cstheme="majorHAnsi"/>
          <w:b w:val="0"/>
          <w:bCs w:val="0"/>
          <w:color w:val="000000" w:themeColor="text1"/>
          <w:sz w:val="24"/>
          <w:szCs w:val="24"/>
          <w:lang w:val="en-GB"/>
        </w:rPr>
        <w:t xml:space="preserve"> extended until </w:t>
      </w:r>
      <w:r w:rsidR="00F360BA" w:rsidRPr="00A61EB8">
        <w:rPr>
          <w:rFonts w:asciiTheme="majorHAnsi" w:hAnsiTheme="majorHAnsi" w:cstheme="majorHAnsi"/>
          <w:b w:val="0"/>
          <w:bCs w:val="0"/>
          <w:color w:val="000000" w:themeColor="text1"/>
          <w:sz w:val="24"/>
          <w:szCs w:val="24"/>
          <w:lang w:val="en-GB"/>
        </w:rPr>
        <w:t xml:space="preserve">December </w:t>
      </w:r>
      <w:r w:rsidRPr="00A61EB8">
        <w:rPr>
          <w:rFonts w:asciiTheme="majorHAnsi" w:hAnsiTheme="majorHAnsi" w:cstheme="majorHAnsi"/>
          <w:b w:val="0"/>
          <w:bCs w:val="0"/>
          <w:color w:val="000000" w:themeColor="text1"/>
          <w:sz w:val="24"/>
          <w:szCs w:val="24"/>
          <w:lang w:val="en-GB"/>
        </w:rPr>
        <w:t xml:space="preserve"> 2022</w:t>
      </w:r>
      <w:r w:rsidR="00F360BA" w:rsidRPr="00A61EB8">
        <w:rPr>
          <w:rFonts w:asciiTheme="majorHAnsi" w:hAnsiTheme="majorHAnsi" w:cstheme="majorHAnsi"/>
          <w:b w:val="0"/>
          <w:bCs w:val="0"/>
          <w:color w:val="000000" w:themeColor="text1"/>
          <w:sz w:val="24"/>
          <w:szCs w:val="24"/>
          <w:lang w:val="en-GB"/>
        </w:rPr>
        <w:t xml:space="preserve">, </w:t>
      </w:r>
      <w:r w:rsidR="00A07384" w:rsidRPr="00A61EB8">
        <w:rPr>
          <w:rFonts w:asciiTheme="majorHAnsi" w:hAnsiTheme="majorHAnsi" w:cstheme="majorHAnsi"/>
          <w:b w:val="0"/>
          <w:bCs w:val="0"/>
          <w:color w:val="000000" w:themeColor="text1"/>
          <w:sz w:val="24"/>
          <w:szCs w:val="24"/>
          <w:lang w:val="en-GB"/>
        </w:rPr>
        <w:t xml:space="preserve">it was </w:t>
      </w:r>
      <w:r w:rsidR="00F360BA" w:rsidRPr="00A61EB8">
        <w:rPr>
          <w:rFonts w:asciiTheme="majorHAnsi" w:hAnsiTheme="majorHAnsi" w:cstheme="majorHAnsi"/>
          <w:b w:val="0"/>
          <w:bCs w:val="0"/>
          <w:color w:val="000000" w:themeColor="text1"/>
          <w:sz w:val="24"/>
          <w:szCs w:val="24"/>
          <w:lang w:val="en-GB"/>
        </w:rPr>
        <w:t xml:space="preserve"> found </w:t>
      </w:r>
      <w:r w:rsidR="00A61EB8" w:rsidRPr="00A61EB8">
        <w:rPr>
          <w:rFonts w:asciiTheme="majorHAnsi" w:hAnsiTheme="majorHAnsi" w:cstheme="majorHAnsi"/>
          <w:b w:val="0"/>
          <w:bCs w:val="0"/>
          <w:color w:val="000000" w:themeColor="text1"/>
          <w:sz w:val="24"/>
          <w:szCs w:val="24"/>
          <w:lang w:val="en-GB"/>
        </w:rPr>
        <w:t>pertinent</w:t>
      </w:r>
      <w:r w:rsidR="00A07384" w:rsidRPr="00A61EB8">
        <w:rPr>
          <w:rFonts w:asciiTheme="majorHAnsi" w:hAnsiTheme="majorHAnsi" w:cstheme="majorHAnsi"/>
          <w:b w:val="0"/>
          <w:bCs w:val="0"/>
          <w:color w:val="000000" w:themeColor="text1"/>
          <w:sz w:val="24"/>
          <w:szCs w:val="24"/>
          <w:lang w:val="en-GB"/>
        </w:rPr>
        <w:t xml:space="preserve"> to undertake the end evaluation now in order to </w:t>
      </w:r>
      <w:r w:rsidR="005F3ECE" w:rsidRPr="00A61EB8">
        <w:rPr>
          <w:rFonts w:asciiTheme="majorHAnsi" w:hAnsiTheme="majorHAnsi" w:cstheme="majorHAnsi"/>
          <w:b w:val="0"/>
          <w:bCs w:val="0"/>
          <w:color w:val="000000" w:themeColor="text1"/>
          <w:sz w:val="24"/>
          <w:szCs w:val="24"/>
          <w:lang w:val="en-GB"/>
        </w:rPr>
        <w:t xml:space="preserve">inform the </w:t>
      </w:r>
      <w:r w:rsidR="007109EC" w:rsidRPr="00A61EB8">
        <w:rPr>
          <w:rFonts w:asciiTheme="majorHAnsi" w:hAnsiTheme="majorHAnsi" w:cstheme="majorHAnsi"/>
          <w:b w:val="0"/>
          <w:bCs w:val="0"/>
          <w:color w:val="000000" w:themeColor="text1"/>
          <w:sz w:val="24"/>
          <w:szCs w:val="24"/>
          <w:lang w:val="en-GB"/>
        </w:rPr>
        <w:t xml:space="preserve">development of a </w:t>
      </w:r>
      <w:r w:rsidR="00A07384" w:rsidRPr="00A61EB8">
        <w:rPr>
          <w:rFonts w:asciiTheme="majorHAnsi" w:hAnsiTheme="majorHAnsi" w:cstheme="majorHAnsi"/>
          <w:b w:val="0"/>
          <w:bCs w:val="0"/>
          <w:color w:val="000000" w:themeColor="text1"/>
          <w:sz w:val="24"/>
          <w:szCs w:val="24"/>
          <w:lang w:val="en-GB"/>
        </w:rPr>
        <w:t>new pro</w:t>
      </w:r>
      <w:r w:rsidR="00241832" w:rsidRPr="00A61EB8">
        <w:rPr>
          <w:rFonts w:asciiTheme="majorHAnsi" w:hAnsiTheme="majorHAnsi" w:cstheme="majorHAnsi"/>
          <w:b w:val="0"/>
          <w:bCs w:val="0"/>
          <w:color w:val="000000" w:themeColor="text1"/>
          <w:sz w:val="24"/>
          <w:szCs w:val="24"/>
          <w:lang w:val="en-GB"/>
        </w:rPr>
        <w:t>gramme that</w:t>
      </w:r>
      <w:r w:rsidR="009C657D" w:rsidRPr="00A61EB8">
        <w:rPr>
          <w:rFonts w:asciiTheme="majorHAnsi" w:hAnsiTheme="majorHAnsi" w:cstheme="majorHAnsi"/>
          <w:b w:val="0"/>
          <w:bCs w:val="0"/>
          <w:color w:val="000000" w:themeColor="text1"/>
          <w:sz w:val="24"/>
          <w:szCs w:val="24"/>
          <w:lang w:val="en-GB"/>
        </w:rPr>
        <w:t xml:space="preserve"> would </w:t>
      </w:r>
      <w:r w:rsidR="00241832" w:rsidRPr="00A61EB8">
        <w:rPr>
          <w:rFonts w:asciiTheme="majorHAnsi" w:hAnsiTheme="majorHAnsi" w:cstheme="majorHAnsi"/>
          <w:b w:val="0"/>
          <w:bCs w:val="0"/>
          <w:color w:val="000000" w:themeColor="text1"/>
          <w:sz w:val="24"/>
          <w:szCs w:val="24"/>
          <w:lang w:val="en-GB"/>
        </w:rPr>
        <w:t xml:space="preserve"> be </w:t>
      </w:r>
      <w:r w:rsidR="00887BD6" w:rsidRPr="00A61EB8">
        <w:rPr>
          <w:rFonts w:asciiTheme="majorHAnsi" w:hAnsiTheme="majorHAnsi" w:cstheme="majorHAnsi"/>
          <w:b w:val="0"/>
          <w:bCs w:val="0"/>
          <w:color w:val="000000" w:themeColor="text1"/>
          <w:sz w:val="24"/>
          <w:szCs w:val="24"/>
          <w:lang w:val="en-GB"/>
        </w:rPr>
        <w:t xml:space="preserve">available upon completion of the current one. </w:t>
      </w:r>
    </w:p>
    <w:p w14:paraId="074815B3" w14:textId="6586A385" w:rsidR="00A22C98" w:rsidRPr="00A61EB8" w:rsidRDefault="005A434A" w:rsidP="00A61EB8">
      <w:pPr>
        <w:pStyle w:val="HEADLINE3ALL"/>
        <w:spacing w:before="120" w:after="120" w:line="240" w:lineRule="auto"/>
        <w:ind w:left="360"/>
        <w:rPr>
          <w:rFonts w:asciiTheme="majorHAnsi" w:hAnsiTheme="majorHAnsi" w:cstheme="majorHAnsi"/>
          <w:b w:val="0"/>
          <w:bCs w:val="0"/>
          <w:color w:val="000000" w:themeColor="text1"/>
          <w:sz w:val="24"/>
          <w:szCs w:val="24"/>
          <w:lang w:val="en-GB"/>
        </w:rPr>
      </w:pPr>
      <w:r w:rsidRPr="00A61EB8">
        <w:rPr>
          <w:rFonts w:asciiTheme="majorHAnsi" w:hAnsiTheme="majorHAnsi" w:cstheme="majorHAnsi"/>
          <w:b w:val="0"/>
          <w:bCs w:val="0"/>
          <w:color w:val="000000" w:themeColor="text1"/>
          <w:sz w:val="24"/>
          <w:szCs w:val="24"/>
          <w:lang w:val="en-GB"/>
        </w:rPr>
        <w:t>The purpose of the evaluation is to</w:t>
      </w:r>
      <w:r w:rsidR="00A22C98" w:rsidRPr="00A61EB8">
        <w:rPr>
          <w:rFonts w:asciiTheme="majorHAnsi" w:hAnsiTheme="majorHAnsi" w:cstheme="majorHAnsi"/>
          <w:b w:val="0"/>
          <w:bCs w:val="0"/>
          <w:color w:val="000000" w:themeColor="text1"/>
          <w:sz w:val="24"/>
          <w:szCs w:val="24"/>
          <w:lang w:val="en-GB"/>
        </w:rPr>
        <w:t xml:space="preserve"> p</w:t>
      </w:r>
      <w:r w:rsidRPr="00A61EB8">
        <w:rPr>
          <w:rFonts w:asciiTheme="majorHAnsi" w:hAnsiTheme="majorHAnsi" w:cstheme="majorHAnsi"/>
          <w:b w:val="0"/>
          <w:bCs w:val="0"/>
          <w:color w:val="000000" w:themeColor="text1"/>
          <w:sz w:val="24"/>
          <w:szCs w:val="24"/>
          <w:lang w:val="en-GB"/>
        </w:rPr>
        <w:t xml:space="preserve">rovide an in-depth assessment of </w:t>
      </w:r>
      <w:r w:rsidR="00A22C98" w:rsidRPr="00A61EB8">
        <w:rPr>
          <w:rFonts w:asciiTheme="majorHAnsi" w:hAnsiTheme="majorHAnsi" w:cstheme="majorHAnsi"/>
          <w:b w:val="0"/>
          <w:bCs w:val="0"/>
          <w:color w:val="000000" w:themeColor="text1"/>
          <w:sz w:val="24"/>
          <w:szCs w:val="24"/>
          <w:lang w:val="en-GB"/>
        </w:rPr>
        <w:t xml:space="preserve">the extent to which the programme has resulted in progress (or lack thereof) towards intended results and/or unintended </w:t>
      </w:r>
      <w:r w:rsidR="00A22C98" w:rsidRPr="00A61EB8">
        <w:rPr>
          <w:rFonts w:asciiTheme="majorHAnsi" w:hAnsiTheme="majorHAnsi" w:cstheme="majorHAnsi"/>
          <w:b w:val="0"/>
          <w:bCs w:val="0"/>
          <w:color w:val="000000" w:themeColor="text1"/>
          <w:sz w:val="24"/>
          <w:szCs w:val="24"/>
          <w:lang w:val="en-GB"/>
        </w:rPr>
        <w:lastRenderedPageBreak/>
        <w:t>results regarding prevention and response to VAWG in Ethiopia.</w:t>
      </w:r>
    </w:p>
    <w:p w14:paraId="4E7A19A7" w14:textId="125DC418" w:rsidR="001A05E7" w:rsidRPr="00A61EB8" w:rsidRDefault="00A22C98" w:rsidP="00A61EB8">
      <w:pPr>
        <w:pStyle w:val="HEADLINE3ALL"/>
        <w:spacing w:before="120" w:after="120" w:line="240" w:lineRule="auto"/>
        <w:ind w:left="360"/>
        <w:rPr>
          <w:rFonts w:asciiTheme="majorHAnsi" w:hAnsiTheme="majorHAnsi" w:cstheme="majorHAnsi"/>
          <w:b w:val="0"/>
          <w:bCs w:val="0"/>
          <w:color w:val="000000" w:themeColor="text1"/>
          <w:sz w:val="24"/>
          <w:szCs w:val="24"/>
          <w:lang w:val="en-GB"/>
        </w:rPr>
      </w:pPr>
      <w:r w:rsidRPr="00A61EB8">
        <w:rPr>
          <w:rFonts w:asciiTheme="majorHAnsi" w:hAnsiTheme="majorHAnsi" w:cstheme="majorHAnsi"/>
          <w:b w:val="0"/>
          <w:bCs w:val="0"/>
          <w:color w:val="000000" w:themeColor="text1"/>
          <w:sz w:val="24"/>
          <w:szCs w:val="24"/>
          <w:lang w:val="en-GB"/>
        </w:rPr>
        <w:t>This evaluation aims to contribute to results-based management through a participatory approach that documents results achieved, challenges and opportunities in</w:t>
      </w:r>
      <w:r w:rsidRPr="00A61EB8">
        <w:rPr>
          <w:rFonts w:asciiTheme="majorHAnsi" w:hAnsiTheme="majorHAnsi" w:cstheme="majorHAnsi"/>
          <w:sz w:val="24"/>
          <w:szCs w:val="24"/>
        </w:rPr>
        <w:t xml:space="preserve"> </w:t>
      </w:r>
      <w:r w:rsidRPr="00A61EB8">
        <w:rPr>
          <w:rFonts w:asciiTheme="majorHAnsi" w:hAnsiTheme="majorHAnsi" w:cstheme="majorHAnsi"/>
          <w:b w:val="0"/>
          <w:bCs w:val="0"/>
          <w:color w:val="000000" w:themeColor="text1"/>
          <w:sz w:val="24"/>
          <w:szCs w:val="24"/>
          <w:lang w:val="en-GB"/>
        </w:rPr>
        <w:t>preventing VAWG and delivering essential services to survivors in Ethiopia</w:t>
      </w:r>
      <w:r w:rsidR="001A05E7" w:rsidRPr="00A61EB8">
        <w:rPr>
          <w:rFonts w:asciiTheme="majorHAnsi" w:hAnsiTheme="majorHAnsi" w:cstheme="majorHAnsi"/>
          <w:b w:val="0"/>
          <w:bCs w:val="0"/>
          <w:color w:val="000000" w:themeColor="text1"/>
          <w:sz w:val="24"/>
          <w:szCs w:val="24"/>
          <w:lang w:val="en-GB"/>
        </w:rPr>
        <w:t xml:space="preserve">. </w:t>
      </w:r>
      <w:r w:rsidRPr="00A61EB8">
        <w:rPr>
          <w:rFonts w:asciiTheme="majorHAnsi" w:hAnsiTheme="majorHAnsi" w:cstheme="majorHAnsi"/>
          <w:b w:val="0"/>
          <w:bCs w:val="0"/>
          <w:color w:val="000000" w:themeColor="text1"/>
          <w:sz w:val="24"/>
          <w:szCs w:val="24"/>
          <w:lang w:val="en-GB"/>
        </w:rPr>
        <w:t>The evaluation will follow a participatory approach that will include consultations with beneficiaries and key stakeholders</w:t>
      </w:r>
      <w:r w:rsidR="001A05E7" w:rsidRPr="00A61EB8">
        <w:rPr>
          <w:rFonts w:asciiTheme="majorHAnsi" w:hAnsiTheme="majorHAnsi" w:cstheme="majorHAnsi"/>
          <w:b w:val="0"/>
          <w:bCs w:val="0"/>
          <w:color w:val="000000" w:themeColor="text1"/>
          <w:sz w:val="24"/>
          <w:szCs w:val="24"/>
          <w:lang w:val="en-GB"/>
        </w:rPr>
        <w:t xml:space="preserve"> including </w:t>
      </w:r>
      <w:r w:rsidR="00B41710" w:rsidRPr="00A61EB8">
        <w:rPr>
          <w:rFonts w:asciiTheme="majorHAnsi" w:hAnsiTheme="majorHAnsi" w:cstheme="majorHAnsi"/>
          <w:b w:val="0"/>
          <w:bCs w:val="0"/>
          <w:color w:val="000000" w:themeColor="text1"/>
          <w:sz w:val="24"/>
          <w:szCs w:val="24"/>
          <w:lang w:val="en-GB"/>
        </w:rPr>
        <w:t>i</w:t>
      </w:r>
      <w:r w:rsidR="00EA53B1" w:rsidRPr="00A61EB8">
        <w:rPr>
          <w:rFonts w:asciiTheme="majorHAnsi" w:hAnsiTheme="majorHAnsi" w:cstheme="majorHAnsi"/>
          <w:b w:val="0"/>
          <w:bCs w:val="0"/>
          <w:color w:val="000000" w:themeColor="text1"/>
          <w:sz w:val="24"/>
          <w:szCs w:val="24"/>
          <w:lang w:val="en-GB"/>
        </w:rPr>
        <w:t>mplementing</w:t>
      </w:r>
      <w:r w:rsidR="00C403E4" w:rsidRPr="00A61EB8">
        <w:rPr>
          <w:rFonts w:asciiTheme="majorHAnsi" w:hAnsiTheme="majorHAnsi" w:cstheme="majorHAnsi"/>
          <w:b w:val="0"/>
          <w:bCs w:val="0"/>
          <w:color w:val="000000" w:themeColor="text1"/>
          <w:sz w:val="24"/>
          <w:szCs w:val="24"/>
          <w:lang w:val="en-GB"/>
        </w:rPr>
        <w:t xml:space="preserve"> partners, Government partners</w:t>
      </w:r>
      <w:r w:rsidR="008C3E42" w:rsidRPr="00A61EB8">
        <w:rPr>
          <w:rFonts w:asciiTheme="majorHAnsi" w:hAnsiTheme="majorHAnsi" w:cstheme="majorHAnsi"/>
          <w:b w:val="0"/>
          <w:bCs w:val="0"/>
          <w:color w:val="000000" w:themeColor="text1"/>
          <w:sz w:val="24"/>
          <w:szCs w:val="24"/>
          <w:lang w:val="en-GB"/>
        </w:rPr>
        <w:t xml:space="preserve"> and </w:t>
      </w:r>
      <w:r w:rsidR="00B41710" w:rsidRPr="00A61EB8">
        <w:rPr>
          <w:rFonts w:asciiTheme="majorHAnsi" w:hAnsiTheme="majorHAnsi" w:cstheme="majorHAnsi"/>
          <w:b w:val="0"/>
          <w:bCs w:val="0"/>
          <w:color w:val="000000" w:themeColor="text1"/>
          <w:sz w:val="24"/>
          <w:szCs w:val="24"/>
          <w:lang w:val="en-GB"/>
        </w:rPr>
        <w:t>s</w:t>
      </w:r>
      <w:r w:rsidR="00C403E4" w:rsidRPr="00A61EB8">
        <w:rPr>
          <w:rFonts w:asciiTheme="majorHAnsi" w:hAnsiTheme="majorHAnsi" w:cstheme="majorHAnsi"/>
          <w:b w:val="0"/>
          <w:bCs w:val="0"/>
          <w:color w:val="000000" w:themeColor="text1"/>
          <w:sz w:val="24"/>
          <w:szCs w:val="24"/>
          <w:lang w:val="en-GB"/>
        </w:rPr>
        <w:t>ister UN agencies</w:t>
      </w:r>
      <w:r w:rsidR="00B41710" w:rsidRPr="00A61EB8">
        <w:rPr>
          <w:rFonts w:asciiTheme="majorHAnsi" w:hAnsiTheme="majorHAnsi" w:cstheme="majorHAnsi"/>
          <w:b w:val="0"/>
          <w:bCs w:val="0"/>
          <w:color w:val="000000" w:themeColor="text1"/>
          <w:sz w:val="24"/>
          <w:szCs w:val="24"/>
          <w:lang w:val="en-GB"/>
        </w:rPr>
        <w:t>.</w:t>
      </w:r>
      <w:r w:rsidR="001A05E7" w:rsidRPr="00A61EB8">
        <w:rPr>
          <w:rFonts w:asciiTheme="majorHAnsi" w:hAnsiTheme="majorHAnsi" w:cstheme="majorHAnsi"/>
          <w:b w:val="0"/>
          <w:bCs w:val="0"/>
          <w:color w:val="000000" w:themeColor="text1"/>
          <w:sz w:val="24"/>
          <w:szCs w:val="24"/>
          <w:lang w:val="en-GB"/>
        </w:rPr>
        <w:t xml:space="preserve"> The evaluation will draw lessons learned and recommendations for future work and programming on the EVAWG in Ethiopia.</w:t>
      </w:r>
    </w:p>
    <w:p w14:paraId="71B1547F" w14:textId="0F3E0082" w:rsidR="00C85A36" w:rsidRPr="00A61EB8" w:rsidRDefault="001A05E7" w:rsidP="00A61EB8">
      <w:pPr>
        <w:pStyle w:val="MAIN"/>
        <w:spacing w:before="120" w:after="120" w:line="240" w:lineRule="auto"/>
        <w:ind w:left="360"/>
        <w:rPr>
          <w:rFonts w:asciiTheme="majorHAnsi" w:hAnsiTheme="majorHAnsi" w:cstheme="majorHAnsi"/>
          <w:color w:val="000000" w:themeColor="text1"/>
          <w:spacing w:val="-2"/>
          <w:sz w:val="24"/>
          <w:szCs w:val="24"/>
          <w:lang w:val="en-GB"/>
        </w:rPr>
      </w:pPr>
      <w:r w:rsidRPr="00A61EB8">
        <w:rPr>
          <w:rFonts w:asciiTheme="majorHAnsi" w:hAnsiTheme="majorHAnsi" w:cstheme="majorHAnsi"/>
          <w:color w:val="000000" w:themeColor="text1"/>
          <w:sz w:val="24"/>
          <w:szCs w:val="24"/>
          <w:lang w:val="en-GB"/>
        </w:rPr>
        <w:t xml:space="preserve">The evaluation will also have a </w:t>
      </w:r>
      <w:r w:rsidR="008C3E42" w:rsidRPr="00A61EB8">
        <w:rPr>
          <w:rFonts w:asciiTheme="majorHAnsi" w:hAnsiTheme="majorHAnsi" w:cstheme="majorHAnsi"/>
          <w:color w:val="000000" w:themeColor="text1"/>
          <w:sz w:val="24"/>
          <w:szCs w:val="24"/>
          <w:lang w:val="en-GB"/>
        </w:rPr>
        <w:t>forward-looking</w:t>
      </w:r>
      <w:r w:rsidRPr="00A61EB8">
        <w:rPr>
          <w:rFonts w:asciiTheme="majorHAnsi" w:hAnsiTheme="majorHAnsi" w:cstheme="majorHAnsi"/>
          <w:color w:val="000000" w:themeColor="text1"/>
          <w:sz w:val="24"/>
          <w:szCs w:val="24"/>
          <w:lang w:val="en-GB"/>
        </w:rPr>
        <w:t xml:space="preserve"> focus and will aim to provide key recommendations for the implementation and scaling up opportunities of future work, based on the lessons learned identified through this evaluation and will also provide forward looking recommendation on the roles of all key stakeholders to ensure linkages and mutual synergies of the different stakeholders</w:t>
      </w:r>
      <w:r w:rsidR="000151C9" w:rsidRPr="00A61EB8">
        <w:rPr>
          <w:rFonts w:asciiTheme="majorHAnsi" w:hAnsiTheme="majorHAnsi" w:cstheme="majorHAnsi"/>
          <w:color w:val="000000" w:themeColor="text1"/>
          <w:sz w:val="24"/>
          <w:szCs w:val="24"/>
          <w:lang w:val="en-GB"/>
        </w:rPr>
        <w:t>.</w:t>
      </w:r>
    </w:p>
    <w:p w14:paraId="3EDE796A" w14:textId="609E2FFE" w:rsidR="000555D0" w:rsidRPr="00A61EB8" w:rsidRDefault="00A14362" w:rsidP="00A61EB8">
      <w:pPr>
        <w:pStyle w:val="HEADLINE3ALL"/>
        <w:spacing w:before="120" w:after="120" w:line="240" w:lineRule="auto"/>
        <w:ind w:left="360"/>
        <w:rPr>
          <w:rFonts w:asciiTheme="majorHAnsi" w:hAnsiTheme="majorHAnsi" w:cstheme="majorHAnsi"/>
          <w:b w:val="0"/>
          <w:bCs w:val="0"/>
          <w:color w:val="000000" w:themeColor="text1"/>
          <w:sz w:val="24"/>
          <w:szCs w:val="24"/>
          <w:lang w:val="en-GB"/>
        </w:rPr>
      </w:pPr>
      <w:r w:rsidRPr="00A61EB8">
        <w:rPr>
          <w:rFonts w:asciiTheme="majorHAnsi" w:hAnsiTheme="majorHAnsi" w:cstheme="majorHAnsi"/>
          <w:b w:val="0"/>
          <w:bCs w:val="0"/>
          <w:color w:val="000000" w:themeColor="text1"/>
          <w:sz w:val="24"/>
          <w:szCs w:val="24"/>
          <w:lang w:val="en-GB"/>
        </w:rPr>
        <w:t>T</w:t>
      </w:r>
      <w:r w:rsidR="001A05E7" w:rsidRPr="00A61EB8">
        <w:rPr>
          <w:rFonts w:asciiTheme="majorHAnsi" w:hAnsiTheme="majorHAnsi" w:cstheme="majorHAnsi"/>
          <w:b w:val="0"/>
          <w:bCs w:val="0"/>
          <w:color w:val="000000" w:themeColor="text1"/>
          <w:sz w:val="24"/>
          <w:szCs w:val="24"/>
          <w:lang w:val="en-GB"/>
        </w:rPr>
        <w:t xml:space="preserve">he main users of the evaluation is UN Women Ethiopia Country Office, who will use the findings of the evaluation to feed into the new planning cycle for the period 2023-2025. </w:t>
      </w:r>
      <w:r w:rsidR="00EC646C" w:rsidRPr="00A61EB8">
        <w:rPr>
          <w:rFonts w:asciiTheme="majorHAnsi" w:hAnsiTheme="majorHAnsi" w:cstheme="majorHAnsi"/>
          <w:b w:val="0"/>
          <w:bCs w:val="0"/>
          <w:color w:val="000000" w:themeColor="text1"/>
          <w:sz w:val="24"/>
          <w:szCs w:val="24"/>
          <w:lang w:val="en-GB"/>
        </w:rPr>
        <w:t>Targeted right holders including women an</w:t>
      </w:r>
      <w:r w:rsidR="00A84AFE" w:rsidRPr="00A61EB8">
        <w:rPr>
          <w:rFonts w:asciiTheme="majorHAnsi" w:hAnsiTheme="majorHAnsi" w:cstheme="majorHAnsi"/>
          <w:b w:val="0"/>
          <w:bCs w:val="0"/>
          <w:color w:val="000000" w:themeColor="text1"/>
          <w:sz w:val="24"/>
          <w:szCs w:val="24"/>
          <w:lang w:val="en-GB"/>
        </w:rPr>
        <w:t xml:space="preserve">d </w:t>
      </w:r>
      <w:r w:rsidR="00EC646C" w:rsidRPr="00A61EB8">
        <w:rPr>
          <w:rFonts w:asciiTheme="majorHAnsi" w:hAnsiTheme="majorHAnsi" w:cstheme="majorHAnsi"/>
          <w:b w:val="0"/>
          <w:bCs w:val="0"/>
          <w:color w:val="000000" w:themeColor="text1"/>
          <w:sz w:val="24"/>
          <w:szCs w:val="24"/>
          <w:lang w:val="en-GB"/>
        </w:rPr>
        <w:t xml:space="preserve">girls </w:t>
      </w:r>
      <w:r w:rsidR="00A84AFE" w:rsidRPr="00A61EB8">
        <w:rPr>
          <w:rFonts w:asciiTheme="majorHAnsi" w:hAnsiTheme="majorHAnsi" w:cstheme="majorHAnsi"/>
          <w:b w:val="0"/>
          <w:bCs w:val="0"/>
          <w:color w:val="000000" w:themeColor="text1"/>
          <w:sz w:val="24"/>
          <w:szCs w:val="24"/>
          <w:lang w:val="en-GB"/>
        </w:rPr>
        <w:t xml:space="preserve">will directly involve in </w:t>
      </w:r>
      <w:r w:rsidR="005127F0" w:rsidRPr="00A61EB8">
        <w:rPr>
          <w:rFonts w:asciiTheme="majorHAnsi" w:hAnsiTheme="majorHAnsi" w:cstheme="majorHAnsi"/>
          <w:b w:val="0"/>
          <w:bCs w:val="0"/>
          <w:color w:val="000000" w:themeColor="text1"/>
          <w:sz w:val="24"/>
          <w:szCs w:val="24"/>
          <w:lang w:val="en-GB"/>
        </w:rPr>
        <w:t>the evaluation process through</w:t>
      </w:r>
      <w:r w:rsidR="00CE0696" w:rsidRPr="00A61EB8">
        <w:rPr>
          <w:rFonts w:asciiTheme="majorHAnsi" w:hAnsiTheme="majorHAnsi" w:cstheme="majorHAnsi"/>
          <w:b w:val="0"/>
          <w:bCs w:val="0"/>
          <w:color w:val="000000" w:themeColor="text1"/>
          <w:sz w:val="24"/>
          <w:szCs w:val="24"/>
          <w:lang w:val="en-GB"/>
        </w:rPr>
        <w:t xml:space="preserve"> </w:t>
      </w:r>
      <w:r w:rsidR="00A61EB8" w:rsidRPr="00A61EB8">
        <w:rPr>
          <w:rFonts w:asciiTheme="majorHAnsi" w:hAnsiTheme="majorHAnsi" w:cstheme="majorHAnsi"/>
          <w:b w:val="0"/>
          <w:bCs w:val="0"/>
          <w:color w:val="000000" w:themeColor="text1"/>
          <w:sz w:val="24"/>
          <w:szCs w:val="24"/>
          <w:lang w:val="en-GB"/>
        </w:rPr>
        <w:t>consultations</w:t>
      </w:r>
      <w:r w:rsidR="00CE0696" w:rsidRPr="00A61EB8">
        <w:rPr>
          <w:rFonts w:asciiTheme="majorHAnsi" w:hAnsiTheme="majorHAnsi" w:cstheme="majorHAnsi"/>
          <w:b w:val="0"/>
          <w:bCs w:val="0"/>
          <w:color w:val="000000" w:themeColor="text1"/>
          <w:sz w:val="24"/>
          <w:szCs w:val="24"/>
          <w:lang w:val="en-GB"/>
        </w:rPr>
        <w:t xml:space="preserve">, </w:t>
      </w:r>
      <w:r w:rsidR="005127F0" w:rsidRPr="00A61EB8">
        <w:rPr>
          <w:rFonts w:asciiTheme="majorHAnsi" w:hAnsiTheme="majorHAnsi" w:cstheme="majorHAnsi"/>
          <w:b w:val="0"/>
          <w:bCs w:val="0"/>
          <w:color w:val="000000" w:themeColor="text1"/>
          <w:sz w:val="24"/>
          <w:szCs w:val="24"/>
          <w:lang w:val="en-GB"/>
        </w:rPr>
        <w:t xml:space="preserve"> interview</w:t>
      </w:r>
      <w:r w:rsidR="00CE0696" w:rsidRPr="00A61EB8">
        <w:rPr>
          <w:rFonts w:asciiTheme="majorHAnsi" w:hAnsiTheme="majorHAnsi" w:cstheme="majorHAnsi"/>
          <w:b w:val="0"/>
          <w:bCs w:val="0"/>
          <w:color w:val="000000" w:themeColor="text1"/>
          <w:sz w:val="24"/>
          <w:szCs w:val="24"/>
          <w:lang w:val="en-GB"/>
        </w:rPr>
        <w:t xml:space="preserve">s and </w:t>
      </w:r>
      <w:r w:rsidR="00A61EB8" w:rsidRPr="00A61EB8">
        <w:rPr>
          <w:rFonts w:asciiTheme="majorHAnsi" w:hAnsiTheme="majorHAnsi" w:cstheme="majorHAnsi"/>
          <w:b w:val="0"/>
          <w:bCs w:val="0"/>
          <w:color w:val="000000" w:themeColor="text1"/>
          <w:sz w:val="24"/>
          <w:szCs w:val="24"/>
          <w:lang w:val="en-GB"/>
        </w:rPr>
        <w:t>debriefing</w:t>
      </w:r>
      <w:r w:rsidR="005127F0" w:rsidRPr="00A61EB8">
        <w:rPr>
          <w:rFonts w:asciiTheme="majorHAnsi" w:hAnsiTheme="majorHAnsi" w:cstheme="majorHAnsi"/>
          <w:b w:val="0"/>
          <w:bCs w:val="0"/>
          <w:color w:val="000000" w:themeColor="text1"/>
          <w:sz w:val="24"/>
          <w:szCs w:val="24"/>
          <w:lang w:val="en-GB"/>
        </w:rPr>
        <w:t xml:space="preserve"> session</w:t>
      </w:r>
      <w:r w:rsidR="00CE0696" w:rsidRPr="00A61EB8">
        <w:rPr>
          <w:rFonts w:asciiTheme="majorHAnsi" w:hAnsiTheme="majorHAnsi" w:cstheme="majorHAnsi"/>
          <w:b w:val="0"/>
          <w:bCs w:val="0"/>
          <w:color w:val="000000" w:themeColor="text1"/>
          <w:sz w:val="24"/>
          <w:szCs w:val="24"/>
          <w:lang w:val="en-GB"/>
        </w:rPr>
        <w:t>.</w:t>
      </w:r>
      <w:r w:rsidR="00A84AFE" w:rsidRPr="00A61EB8">
        <w:rPr>
          <w:rFonts w:asciiTheme="majorHAnsi" w:hAnsiTheme="majorHAnsi" w:cstheme="majorHAnsi"/>
          <w:b w:val="0"/>
          <w:bCs w:val="0"/>
          <w:color w:val="000000" w:themeColor="text1"/>
          <w:sz w:val="24"/>
          <w:szCs w:val="24"/>
          <w:lang w:val="en-GB"/>
        </w:rPr>
        <w:t xml:space="preserve"> </w:t>
      </w:r>
      <w:r w:rsidR="001A05E7" w:rsidRPr="00A61EB8">
        <w:rPr>
          <w:rFonts w:asciiTheme="majorHAnsi" w:hAnsiTheme="majorHAnsi" w:cstheme="majorHAnsi"/>
          <w:b w:val="0"/>
          <w:bCs w:val="0"/>
          <w:color w:val="000000" w:themeColor="text1"/>
          <w:sz w:val="24"/>
          <w:szCs w:val="24"/>
          <w:lang w:val="en-GB"/>
        </w:rPr>
        <w:t xml:space="preserve">The evaluation will be also used by national stakeholders including </w:t>
      </w:r>
      <w:r w:rsidR="00573D2F" w:rsidRPr="00A61EB8">
        <w:rPr>
          <w:rFonts w:asciiTheme="majorHAnsi" w:hAnsiTheme="majorHAnsi" w:cstheme="majorHAnsi"/>
          <w:b w:val="0"/>
          <w:bCs w:val="0"/>
          <w:color w:val="000000" w:themeColor="text1"/>
          <w:sz w:val="24"/>
          <w:szCs w:val="24"/>
          <w:lang w:val="en-GB"/>
        </w:rPr>
        <w:t xml:space="preserve">implementing partners </w:t>
      </w:r>
      <w:r w:rsidR="00FE6A98" w:rsidRPr="00A61EB8">
        <w:rPr>
          <w:rFonts w:asciiTheme="majorHAnsi" w:hAnsiTheme="majorHAnsi" w:cstheme="majorHAnsi"/>
          <w:b w:val="0"/>
          <w:bCs w:val="0"/>
          <w:color w:val="000000" w:themeColor="text1"/>
          <w:sz w:val="24"/>
          <w:szCs w:val="24"/>
          <w:lang w:val="en-GB"/>
        </w:rPr>
        <w:t xml:space="preserve">on </w:t>
      </w:r>
      <w:r w:rsidR="00960A49" w:rsidRPr="00A61EB8">
        <w:rPr>
          <w:rFonts w:asciiTheme="majorHAnsi" w:hAnsiTheme="majorHAnsi" w:cstheme="majorHAnsi"/>
          <w:b w:val="0"/>
          <w:bCs w:val="0"/>
          <w:color w:val="000000" w:themeColor="text1"/>
          <w:sz w:val="24"/>
          <w:szCs w:val="24"/>
          <w:lang w:val="en-GB"/>
        </w:rPr>
        <w:t>drawing</w:t>
      </w:r>
      <w:r w:rsidR="00FE6A98" w:rsidRPr="00A61EB8">
        <w:rPr>
          <w:rFonts w:asciiTheme="majorHAnsi" w:hAnsiTheme="majorHAnsi" w:cstheme="majorHAnsi"/>
          <w:b w:val="0"/>
          <w:bCs w:val="0"/>
          <w:color w:val="000000" w:themeColor="text1"/>
          <w:sz w:val="24"/>
          <w:szCs w:val="24"/>
          <w:lang w:val="en-GB"/>
        </w:rPr>
        <w:t xml:space="preserve"> lessons on what worked well </w:t>
      </w:r>
      <w:r w:rsidR="001E3BF5" w:rsidRPr="00A61EB8">
        <w:rPr>
          <w:rFonts w:asciiTheme="majorHAnsi" w:hAnsiTheme="majorHAnsi" w:cstheme="majorHAnsi"/>
          <w:b w:val="0"/>
          <w:bCs w:val="0"/>
          <w:color w:val="000000" w:themeColor="text1"/>
          <w:sz w:val="24"/>
          <w:szCs w:val="24"/>
          <w:lang w:val="en-GB"/>
        </w:rPr>
        <w:t xml:space="preserve">and what areas </w:t>
      </w:r>
      <w:r w:rsidR="00960A49" w:rsidRPr="00A61EB8">
        <w:rPr>
          <w:rFonts w:asciiTheme="majorHAnsi" w:hAnsiTheme="majorHAnsi" w:cstheme="majorHAnsi"/>
          <w:b w:val="0"/>
          <w:bCs w:val="0"/>
          <w:color w:val="000000" w:themeColor="text1"/>
          <w:sz w:val="24"/>
          <w:szCs w:val="24"/>
          <w:lang w:val="en-GB"/>
        </w:rPr>
        <w:t>require</w:t>
      </w:r>
      <w:r w:rsidR="001E3BF5" w:rsidRPr="00A61EB8">
        <w:rPr>
          <w:rFonts w:asciiTheme="majorHAnsi" w:hAnsiTheme="majorHAnsi" w:cstheme="majorHAnsi"/>
          <w:b w:val="0"/>
          <w:bCs w:val="0"/>
          <w:color w:val="000000" w:themeColor="text1"/>
          <w:sz w:val="24"/>
          <w:szCs w:val="24"/>
          <w:lang w:val="en-GB"/>
        </w:rPr>
        <w:t xml:space="preserve"> further improvement</w:t>
      </w:r>
      <w:r w:rsidR="00D70B96" w:rsidRPr="00A61EB8">
        <w:rPr>
          <w:rFonts w:asciiTheme="majorHAnsi" w:hAnsiTheme="majorHAnsi" w:cstheme="majorHAnsi"/>
          <w:b w:val="0"/>
          <w:bCs w:val="0"/>
          <w:color w:val="000000" w:themeColor="text1"/>
          <w:sz w:val="24"/>
          <w:szCs w:val="24"/>
          <w:lang w:val="en-GB"/>
        </w:rPr>
        <w:t>. The eva</w:t>
      </w:r>
      <w:r w:rsidR="00287E9B" w:rsidRPr="00A61EB8">
        <w:rPr>
          <w:rFonts w:asciiTheme="majorHAnsi" w:hAnsiTheme="majorHAnsi" w:cstheme="majorHAnsi"/>
          <w:b w:val="0"/>
          <w:bCs w:val="0"/>
          <w:color w:val="000000" w:themeColor="text1"/>
          <w:sz w:val="24"/>
          <w:szCs w:val="24"/>
          <w:lang w:val="en-GB"/>
        </w:rPr>
        <w:t>luation</w:t>
      </w:r>
      <w:r w:rsidR="00D70B96" w:rsidRPr="00A61EB8">
        <w:rPr>
          <w:rFonts w:asciiTheme="majorHAnsi" w:hAnsiTheme="majorHAnsi" w:cstheme="majorHAnsi"/>
          <w:b w:val="0"/>
          <w:bCs w:val="0"/>
          <w:color w:val="000000" w:themeColor="text1"/>
          <w:sz w:val="24"/>
          <w:szCs w:val="24"/>
          <w:lang w:val="en-GB"/>
        </w:rPr>
        <w:t xml:space="preserve"> </w:t>
      </w:r>
      <w:r w:rsidR="00CA3E1C" w:rsidRPr="00A61EB8">
        <w:rPr>
          <w:rFonts w:asciiTheme="majorHAnsi" w:hAnsiTheme="majorHAnsi" w:cstheme="majorHAnsi"/>
          <w:b w:val="0"/>
          <w:bCs w:val="0"/>
          <w:color w:val="000000" w:themeColor="text1"/>
          <w:sz w:val="24"/>
          <w:szCs w:val="24"/>
          <w:lang w:val="en-GB"/>
        </w:rPr>
        <w:t xml:space="preserve">will </w:t>
      </w:r>
      <w:r w:rsidR="00D70B96" w:rsidRPr="00A61EB8">
        <w:rPr>
          <w:rFonts w:asciiTheme="majorHAnsi" w:hAnsiTheme="majorHAnsi" w:cstheme="majorHAnsi"/>
          <w:b w:val="0"/>
          <w:bCs w:val="0"/>
          <w:color w:val="000000" w:themeColor="text1"/>
          <w:sz w:val="24"/>
          <w:szCs w:val="24"/>
          <w:lang w:val="en-GB"/>
        </w:rPr>
        <w:t>also inform</w:t>
      </w:r>
      <w:r w:rsidR="00287E9B" w:rsidRPr="00A61EB8">
        <w:rPr>
          <w:rFonts w:asciiTheme="majorHAnsi" w:hAnsiTheme="majorHAnsi" w:cstheme="majorHAnsi"/>
          <w:b w:val="0"/>
          <w:bCs w:val="0"/>
          <w:color w:val="000000" w:themeColor="text1"/>
          <w:sz w:val="24"/>
          <w:szCs w:val="24"/>
          <w:lang w:val="en-GB"/>
        </w:rPr>
        <w:t xml:space="preserve">   </w:t>
      </w:r>
      <w:r w:rsidR="00D70B96" w:rsidRPr="00A61EB8">
        <w:rPr>
          <w:rFonts w:asciiTheme="majorHAnsi" w:hAnsiTheme="majorHAnsi" w:cstheme="majorHAnsi"/>
          <w:b w:val="0"/>
          <w:bCs w:val="0"/>
          <w:color w:val="000000" w:themeColor="text1"/>
          <w:sz w:val="24"/>
          <w:szCs w:val="24"/>
          <w:lang w:val="en-GB"/>
        </w:rPr>
        <w:t>development partners</w:t>
      </w:r>
      <w:r w:rsidR="00287E9B" w:rsidRPr="00A61EB8">
        <w:rPr>
          <w:rFonts w:asciiTheme="majorHAnsi" w:hAnsiTheme="majorHAnsi" w:cstheme="majorHAnsi"/>
          <w:b w:val="0"/>
          <w:bCs w:val="0"/>
          <w:color w:val="000000" w:themeColor="text1"/>
          <w:sz w:val="24"/>
          <w:szCs w:val="24"/>
          <w:lang w:val="en-GB"/>
        </w:rPr>
        <w:t xml:space="preserve"> </w:t>
      </w:r>
      <w:r w:rsidR="00C10CFA" w:rsidRPr="00A61EB8">
        <w:rPr>
          <w:rFonts w:asciiTheme="majorHAnsi" w:hAnsiTheme="majorHAnsi" w:cstheme="majorHAnsi"/>
          <w:b w:val="0"/>
          <w:bCs w:val="0"/>
          <w:color w:val="000000" w:themeColor="text1"/>
          <w:sz w:val="24"/>
          <w:szCs w:val="24"/>
          <w:lang w:val="en-GB"/>
        </w:rPr>
        <w:t xml:space="preserve">how and where they should further invest </w:t>
      </w:r>
      <w:r w:rsidR="000555D0" w:rsidRPr="00A61EB8">
        <w:rPr>
          <w:rFonts w:asciiTheme="majorHAnsi" w:hAnsiTheme="majorHAnsi" w:cstheme="majorHAnsi"/>
          <w:b w:val="0"/>
          <w:bCs w:val="0"/>
          <w:color w:val="000000" w:themeColor="text1"/>
          <w:sz w:val="24"/>
          <w:szCs w:val="24"/>
          <w:lang w:val="en-GB"/>
        </w:rPr>
        <w:t xml:space="preserve">to see better results </w:t>
      </w:r>
      <w:r w:rsidR="00054E56" w:rsidRPr="00A61EB8">
        <w:rPr>
          <w:rFonts w:asciiTheme="majorHAnsi" w:hAnsiTheme="majorHAnsi" w:cstheme="majorHAnsi"/>
          <w:b w:val="0"/>
          <w:bCs w:val="0"/>
          <w:color w:val="000000" w:themeColor="text1"/>
          <w:sz w:val="24"/>
          <w:szCs w:val="24"/>
          <w:lang w:val="en-GB"/>
        </w:rPr>
        <w:t>in terms</w:t>
      </w:r>
      <w:r w:rsidR="000555D0" w:rsidRPr="00A61EB8">
        <w:rPr>
          <w:rFonts w:asciiTheme="majorHAnsi" w:hAnsiTheme="majorHAnsi" w:cstheme="majorHAnsi"/>
          <w:b w:val="0"/>
          <w:bCs w:val="0"/>
          <w:color w:val="000000" w:themeColor="text1"/>
          <w:sz w:val="24"/>
          <w:szCs w:val="24"/>
          <w:lang w:val="en-GB"/>
        </w:rPr>
        <w:t xml:space="preserve"> creating </w:t>
      </w:r>
      <w:r w:rsidR="00054E56" w:rsidRPr="00A61EB8">
        <w:rPr>
          <w:rFonts w:asciiTheme="majorHAnsi" w:hAnsiTheme="majorHAnsi" w:cstheme="majorHAnsi"/>
          <w:b w:val="0"/>
          <w:bCs w:val="0"/>
          <w:color w:val="000000" w:themeColor="text1"/>
          <w:sz w:val="24"/>
          <w:szCs w:val="24"/>
          <w:lang w:val="en-GB"/>
        </w:rPr>
        <w:t xml:space="preserve">a life free of violence for women and girls in Ethiopia. </w:t>
      </w:r>
      <w:r w:rsidR="00DC68D3" w:rsidRPr="00A61EB8">
        <w:rPr>
          <w:rFonts w:asciiTheme="majorHAnsi" w:hAnsiTheme="majorHAnsi" w:cstheme="majorHAnsi"/>
          <w:b w:val="0"/>
          <w:bCs w:val="0"/>
          <w:color w:val="000000" w:themeColor="text1"/>
          <w:sz w:val="24"/>
          <w:szCs w:val="24"/>
          <w:lang w:val="en-GB"/>
        </w:rPr>
        <w:t>UN Women ECO will disseminate the f</w:t>
      </w:r>
      <w:r w:rsidR="001409B0" w:rsidRPr="00A61EB8">
        <w:rPr>
          <w:rFonts w:asciiTheme="majorHAnsi" w:hAnsiTheme="majorHAnsi" w:cstheme="majorHAnsi"/>
          <w:b w:val="0"/>
          <w:bCs w:val="0"/>
          <w:color w:val="000000" w:themeColor="text1"/>
          <w:sz w:val="24"/>
          <w:szCs w:val="24"/>
          <w:lang w:val="en-GB"/>
        </w:rPr>
        <w:t>i</w:t>
      </w:r>
      <w:r w:rsidR="00DC68D3" w:rsidRPr="00A61EB8">
        <w:rPr>
          <w:rFonts w:asciiTheme="majorHAnsi" w:hAnsiTheme="majorHAnsi" w:cstheme="majorHAnsi"/>
          <w:b w:val="0"/>
          <w:bCs w:val="0"/>
          <w:color w:val="000000" w:themeColor="text1"/>
          <w:sz w:val="24"/>
          <w:szCs w:val="24"/>
          <w:lang w:val="en-GB"/>
        </w:rPr>
        <w:t>nding</w:t>
      </w:r>
      <w:r w:rsidR="001409B0" w:rsidRPr="00A61EB8">
        <w:rPr>
          <w:rFonts w:asciiTheme="majorHAnsi" w:hAnsiTheme="majorHAnsi" w:cstheme="majorHAnsi"/>
          <w:b w:val="0"/>
          <w:bCs w:val="0"/>
          <w:color w:val="000000" w:themeColor="text1"/>
          <w:sz w:val="24"/>
          <w:szCs w:val="24"/>
          <w:lang w:val="en-GB"/>
        </w:rPr>
        <w:t>s</w:t>
      </w:r>
      <w:r w:rsidR="00DC68D3" w:rsidRPr="00A61EB8">
        <w:rPr>
          <w:rFonts w:asciiTheme="majorHAnsi" w:hAnsiTheme="majorHAnsi" w:cstheme="majorHAnsi"/>
          <w:b w:val="0"/>
          <w:bCs w:val="0"/>
          <w:color w:val="000000" w:themeColor="text1"/>
          <w:sz w:val="24"/>
          <w:szCs w:val="24"/>
          <w:lang w:val="en-GB"/>
        </w:rPr>
        <w:t xml:space="preserve"> of the final evaluation </w:t>
      </w:r>
      <w:r w:rsidR="001409B0" w:rsidRPr="00A61EB8">
        <w:rPr>
          <w:rFonts w:asciiTheme="majorHAnsi" w:hAnsiTheme="majorHAnsi" w:cstheme="majorHAnsi"/>
          <w:b w:val="0"/>
          <w:bCs w:val="0"/>
          <w:color w:val="000000" w:themeColor="text1"/>
          <w:sz w:val="24"/>
          <w:szCs w:val="24"/>
          <w:lang w:val="en-GB"/>
        </w:rPr>
        <w:t xml:space="preserve">with </w:t>
      </w:r>
      <w:r w:rsidR="00DC68D3" w:rsidRPr="00A61EB8">
        <w:rPr>
          <w:rFonts w:asciiTheme="majorHAnsi" w:hAnsiTheme="majorHAnsi" w:cstheme="majorHAnsi"/>
          <w:b w:val="0"/>
          <w:bCs w:val="0"/>
          <w:color w:val="000000" w:themeColor="text1"/>
          <w:sz w:val="24"/>
          <w:szCs w:val="24"/>
          <w:lang w:val="en-GB"/>
        </w:rPr>
        <w:t>current an</w:t>
      </w:r>
      <w:r w:rsidR="001409B0" w:rsidRPr="00A61EB8">
        <w:rPr>
          <w:rFonts w:asciiTheme="majorHAnsi" w:hAnsiTheme="majorHAnsi" w:cstheme="majorHAnsi"/>
          <w:b w:val="0"/>
          <w:bCs w:val="0"/>
          <w:color w:val="000000" w:themeColor="text1"/>
          <w:sz w:val="24"/>
          <w:szCs w:val="24"/>
          <w:lang w:val="en-GB"/>
        </w:rPr>
        <w:t>d</w:t>
      </w:r>
      <w:r w:rsidR="00DC68D3" w:rsidRPr="00A61EB8">
        <w:rPr>
          <w:rFonts w:asciiTheme="majorHAnsi" w:hAnsiTheme="majorHAnsi" w:cstheme="majorHAnsi"/>
          <w:b w:val="0"/>
          <w:bCs w:val="0"/>
          <w:color w:val="000000" w:themeColor="text1"/>
          <w:sz w:val="24"/>
          <w:szCs w:val="24"/>
          <w:lang w:val="en-GB"/>
        </w:rPr>
        <w:t xml:space="preserve"> potential donors through </w:t>
      </w:r>
      <w:r w:rsidR="001409B0" w:rsidRPr="00A61EB8">
        <w:rPr>
          <w:rFonts w:asciiTheme="majorHAnsi" w:hAnsiTheme="majorHAnsi" w:cstheme="majorHAnsi"/>
          <w:b w:val="0"/>
          <w:bCs w:val="0"/>
          <w:color w:val="000000" w:themeColor="text1"/>
          <w:sz w:val="24"/>
          <w:szCs w:val="24"/>
          <w:lang w:val="en-GB"/>
        </w:rPr>
        <w:t>the Donor Group o</w:t>
      </w:r>
      <w:r w:rsidR="002F4328" w:rsidRPr="00A61EB8">
        <w:rPr>
          <w:rFonts w:asciiTheme="majorHAnsi" w:hAnsiTheme="majorHAnsi" w:cstheme="majorHAnsi"/>
          <w:b w:val="0"/>
          <w:bCs w:val="0"/>
          <w:color w:val="000000" w:themeColor="text1"/>
          <w:sz w:val="24"/>
          <w:szCs w:val="24"/>
          <w:lang w:val="en-GB"/>
        </w:rPr>
        <w:t>n</w:t>
      </w:r>
      <w:r w:rsidR="001409B0" w:rsidRPr="00A61EB8">
        <w:rPr>
          <w:rFonts w:asciiTheme="majorHAnsi" w:hAnsiTheme="majorHAnsi" w:cstheme="majorHAnsi"/>
          <w:b w:val="0"/>
          <w:bCs w:val="0"/>
          <w:color w:val="000000" w:themeColor="text1"/>
          <w:sz w:val="24"/>
          <w:szCs w:val="24"/>
          <w:lang w:val="en-GB"/>
        </w:rPr>
        <w:t xml:space="preserve"> Gender </w:t>
      </w:r>
      <w:r w:rsidR="002F4328" w:rsidRPr="00A61EB8">
        <w:rPr>
          <w:rFonts w:asciiTheme="majorHAnsi" w:hAnsiTheme="majorHAnsi" w:cstheme="majorHAnsi"/>
          <w:b w:val="0"/>
          <w:bCs w:val="0"/>
          <w:color w:val="000000" w:themeColor="text1"/>
          <w:sz w:val="24"/>
          <w:szCs w:val="24"/>
          <w:lang w:val="en-GB"/>
        </w:rPr>
        <w:t>Equality</w:t>
      </w:r>
      <w:r w:rsidR="001409B0" w:rsidRPr="00A61EB8">
        <w:rPr>
          <w:rFonts w:asciiTheme="majorHAnsi" w:hAnsiTheme="majorHAnsi" w:cstheme="majorHAnsi"/>
          <w:b w:val="0"/>
          <w:bCs w:val="0"/>
          <w:color w:val="000000" w:themeColor="text1"/>
          <w:sz w:val="24"/>
          <w:szCs w:val="24"/>
          <w:lang w:val="en-GB"/>
        </w:rPr>
        <w:t xml:space="preserve">, </w:t>
      </w:r>
      <w:r w:rsidR="00DC68D3" w:rsidRPr="00A61EB8">
        <w:rPr>
          <w:rFonts w:asciiTheme="majorHAnsi" w:hAnsiTheme="majorHAnsi" w:cstheme="majorHAnsi"/>
          <w:b w:val="0"/>
          <w:bCs w:val="0"/>
          <w:color w:val="000000" w:themeColor="text1"/>
          <w:sz w:val="24"/>
          <w:szCs w:val="24"/>
          <w:lang w:val="en-GB"/>
        </w:rPr>
        <w:t xml:space="preserve">bilateral meetings and email communication. </w:t>
      </w:r>
    </w:p>
    <w:p w14:paraId="316031B0" w14:textId="016D6CB9" w:rsidR="00440E2F" w:rsidRPr="00A61EB8" w:rsidRDefault="00E812A1" w:rsidP="00A61EB8">
      <w:pPr>
        <w:pStyle w:val="HEADLINE3ALL"/>
        <w:numPr>
          <w:ilvl w:val="0"/>
          <w:numId w:val="14"/>
        </w:numPr>
        <w:spacing w:after="240" w:line="240" w:lineRule="auto"/>
        <w:jc w:val="left"/>
        <w:rPr>
          <w:rFonts w:asciiTheme="majorHAnsi" w:hAnsiTheme="majorHAnsi" w:cstheme="majorHAnsi"/>
          <w:color w:val="000000" w:themeColor="text1"/>
          <w:sz w:val="24"/>
          <w:szCs w:val="24"/>
          <w:lang w:val="en-GB"/>
        </w:rPr>
      </w:pPr>
      <w:bookmarkStart w:id="6" w:name="_Hlk22553526"/>
      <w:r w:rsidRPr="00A61EB8">
        <w:rPr>
          <w:rFonts w:asciiTheme="majorHAnsi" w:hAnsiTheme="majorHAnsi" w:cstheme="majorHAnsi"/>
          <w:color w:val="000000" w:themeColor="text1"/>
          <w:sz w:val="24"/>
          <w:szCs w:val="24"/>
          <w:lang w:val="en-GB"/>
        </w:rPr>
        <w:t xml:space="preserve">Evaluation </w:t>
      </w:r>
      <w:r w:rsidR="00440E2F" w:rsidRPr="00A61EB8">
        <w:rPr>
          <w:rFonts w:asciiTheme="majorHAnsi" w:hAnsiTheme="majorHAnsi" w:cstheme="majorHAnsi"/>
          <w:color w:val="000000" w:themeColor="text1"/>
          <w:sz w:val="24"/>
          <w:szCs w:val="24"/>
          <w:lang w:val="en-GB"/>
        </w:rPr>
        <w:t>Objectives</w:t>
      </w:r>
      <w:r w:rsidRPr="00A61EB8">
        <w:rPr>
          <w:rFonts w:asciiTheme="majorHAnsi" w:hAnsiTheme="majorHAnsi" w:cstheme="majorHAnsi"/>
          <w:color w:val="000000" w:themeColor="text1"/>
          <w:sz w:val="24"/>
          <w:szCs w:val="24"/>
          <w:lang w:val="en-GB"/>
        </w:rPr>
        <w:t>, C</w:t>
      </w:r>
      <w:r w:rsidR="002027B7" w:rsidRPr="00A61EB8">
        <w:rPr>
          <w:rFonts w:asciiTheme="majorHAnsi" w:hAnsiTheme="majorHAnsi" w:cstheme="majorHAnsi"/>
          <w:color w:val="000000" w:themeColor="text1"/>
          <w:sz w:val="24"/>
          <w:szCs w:val="24"/>
          <w:lang w:val="en-GB"/>
        </w:rPr>
        <w:t xml:space="preserve">riteria and </w:t>
      </w:r>
      <w:r w:rsidRPr="00A61EB8">
        <w:rPr>
          <w:rFonts w:asciiTheme="majorHAnsi" w:hAnsiTheme="majorHAnsi" w:cstheme="majorHAnsi"/>
          <w:color w:val="000000" w:themeColor="text1"/>
          <w:sz w:val="24"/>
          <w:szCs w:val="24"/>
          <w:lang w:val="en-GB"/>
        </w:rPr>
        <w:t>K</w:t>
      </w:r>
      <w:r w:rsidR="002027B7" w:rsidRPr="00A61EB8">
        <w:rPr>
          <w:rFonts w:asciiTheme="majorHAnsi" w:hAnsiTheme="majorHAnsi" w:cstheme="majorHAnsi"/>
          <w:color w:val="000000" w:themeColor="text1"/>
          <w:sz w:val="24"/>
          <w:szCs w:val="24"/>
          <w:lang w:val="en-GB"/>
        </w:rPr>
        <w:t xml:space="preserve">ey </w:t>
      </w:r>
      <w:r w:rsidRPr="00A61EB8">
        <w:rPr>
          <w:rFonts w:asciiTheme="majorHAnsi" w:hAnsiTheme="majorHAnsi" w:cstheme="majorHAnsi"/>
          <w:color w:val="000000" w:themeColor="text1"/>
          <w:sz w:val="24"/>
          <w:szCs w:val="24"/>
          <w:lang w:val="en-GB"/>
        </w:rPr>
        <w:t>Q</w:t>
      </w:r>
      <w:r w:rsidR="002027B7" w:rsidRPr="00A61EB8">
        <w:rPr>
          <w:rFonts w:asciiTheme="majorHAnsi" w:hAnsiTheme="majorHAnsi" w:cstheme="majorHAnsi"/>
          <w:color w:val="000000" w:themeColor="text1"/>
          <w:sz w:val="24"/>
          <w:szCs w:val="24"/>
          <w:lang w:val="en-GB"/>
        </w:rPr>
        <w:t>uestions</w:t>
      </w:r>
      <w:r w:rsidRPr="00A61EB8">
        <w:rPr>
          <w:rFonts w:asciiTheme="majorHAnsi" w:hAnsiTheme="majorHAnsi" w:cstheme="majorHAnsi"/>
          <w:color w:val="000000" w:themeColor="text1"/>
          <w:sz w:val="24"/>
          <w:szCs w:val="24"/>
          <w:lang w:val="en-GB"/>
        </w:rPr>
        <w:t>.</w:t>
      </w:r>
    </w:p>
    <w:bookmarkEnd w:id="6"/>
    <w:p w14:paraId="030DC1CA" w14:textId="41D019AE" w:rsidR="00F95709" w:rsidRPr="00A61EB8" w:rsidRDefault="00F95709" w:rsidP="00A61EB8">
      <w:pPr>
        <w:pStyle w:val="MAIN"/>
        <w:spacing w:after="0" w:line="240" w:lineRule="auto"/>
        <w:ind w:left="540"/>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 xml:space="preserve">4.1 Evaluation objectives </w:t>
      </w:r>
    </w:p>
    <w:p w14:paraId="3A654D50" w14:textId="0776BFD5" w:rsidR="00EE668D" w:rsidRPr="00A61EB8" w:rsidRDefault="00EE668D" w:rsidP="00A61EB8">
      <w:pPr>
        <w:pStyle w:val="MAIN"/>
        <w:spacing w:after="0" w:line="240" w:lineRule="auto"/>
        <w:ind w:left="54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 specific objectives of the evaluation are</w:t>
      </w:r>
      <w:r w:rsidR="00E812A1" w:rsidRPr="00A61EB8">
        <w:rPr>
          <w:rFonts w:asciiTheme="majorHAnsi" w:hAnsiTheme="majorHAnsi" w:cstheme="majorHAnsi"/>
          <w:color w:val="000000" w:themeColor="text1"/>
          <w:sz w:val="24"/>
          <w:szCs w:val="24"/>
          <w:lang w:val="en-GB"/>
        </w:rPr>
        <w:t xml:space="preserve">: </w:t>
      </w:r>
    </w:p>
    <w:p w14:paraId="2685DDE4" w14:textId="77777777" w:rsidR="00E812A1" w:rsidRPr="00A61EB8" w:rsidRDefault="00E812A1" w:rsidP="00A61EB8">
      <w:pPr>
        <w:pStyle w:val="MAIN"/>
        <w:spacing w:after="0" w:line="240" w:lineRule="auto"/>
        <w:jc w:val="left"/>
        <w:rPr>
          <w:rFonts w:asciiTheme="majorHAnsi" w:hAnsiTheme="majorHAnsi" w:cstheme="majorHAnsi"/>
          <w:color w:val="000000" w:themeColor="text1"/>
          <w:spacing w:val="-2"/>
          <w:sz w:val="24"/>
          <w:szCs w:val="24"/>
          <w:lang w:val="en-GB"/>
        </w:rPr>
      </w:pPr>
    </w:p>
    <w:p w14:paraId="53AE27BB" w14:textId="303F8984" w:rsidR="00A74058" w:rsidRPr="00A61EB8" w:rsidRDefault="00A74058" w:rsidP="00A61EB8">
      <w:pPr>
        <w:numPr>
          <w:ilvl w:val="0"/>
          <w:numId w:val="2"/>
        </w:numPr>
        <w:spacing w:line="240" w:lineRule="auto"/>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spacing w:val="-2"/>
          <w:lang w:val="en-GB"/>
        </w:rPr>
        <w:t xml:space="preserve">Assess the extent to which the results of the programme are achieved including unintended results and examine to what extent the programme </w:t>
      </w:r>
      <w:r w:rsidR="00054E56" w:rsidRPr="00A61EB8">
        <w:rPr>
          <w:rFonts w:asciiTheme="majorHAnsi" w:hAnsiTheme="majorHAnsi" w:cstheme="majorHAnsi"/>
          <w:color w:val="000000" w:themeColor="text1"/>
          <w:spacing w:val="-2"/>
          <w:lang w:val="en-GB"/>
        </w:rPr>
        <w:t xml:space="preserve">has responded to the </w:t>
      </w:r>
      <w:r w:rsidRPr="00A61EB8">
        <w:rPr>
          <w:rFonts w:asciiTheme="majorHAnsi" w:hAnsiTheme="majorHAnsi" w:cstheme="majorHAnsi"/>
          <w:color w:val="000000" w:themeColor="text1"/>
          <w:spacing w:val="-2"/>
          <w:lang w:val="en-GB"/>
        </w:rPr>
        <w:t>national needs, government priorities as well as UNDAF</w:t>
      </w:r>
      <w:r w:rsidR="00D22C43" w:rsidRPr="00A61EB8">
        <w:rPr>
          <w:rFonts w:asciiTheme="majorHAnsi" w:hAnsiTheme="majorHAnsi" w:cstheme="majorHAnsi"/>
          <w:color w:val="000000" w:themeColor="text1"/>
          <w:spacing w:val="-2"/>
          <w:lang w:val="en-GB"/>
        </w:rPr>
        <w:t>/UNSDCF</w:t>
      </w:r>
      <w:r w:rsidR="00E6362E" w:rsidRPr="00A61EB8">
        <w:rPr>
          <w:rFonts w:asciiTheme="majorHAnsi" w:hAnsiTheme="majorHAnsi" w:cstheme="majorHAnsi"/>
          <w:color w:val="000000" w:themeColor="text1"/>
          <w:spacing w:val="-2"/>
          <w:lang w:val="en-GB"/>
        </w:rPr>
        <w:t xml:space="preserve">, UN Women </w:t>
      </w:r>
      <w:r w:rsidR="004370EF" w:rsidRPr="00A61EB8">
        <w:rPr>
          <w:rFonts w:asciiTheme="majorHAnsi" w:hAnsiTheme="majorHAnsi" w:cstheme="majorHAnsi"/>
          <w:color w:val="000000" w:themeColor="text1"/>
          <w:spacing w:val="-2"/>
          <w:lang w:val="en-GB"/>
        </w:rPr>
        <w:t xml:space="preserve">previous </w:t>
      </w:r>
      <w:r w:rsidR="00D22C43" w:rsidRPr="00A61EB8">
        <w:rPr>
          <w:rFonts w:asciiTheme="majorHAnsi" w:hAnsiTheme="majorHAnsi" w:cstheme="majorHAnsi"/>
          <w:color w:val="000000" w:themeColor="text1"/>
          <w:spacing w:val="-2"/>
          <w:lang w:val="en-GB"/>
        </w:rPr>
        <w:t>S</w:t>
      </w:r>
      <w:r w:rsidR="00E6362E" w:rsidRPr="00A61EB8">
        <w:rPr>
          <w:rFonts w:asciiTheme="majorHAnsi" w:hAnsiTheme="majorHAnsi" w:cstheme="majorHAnsi"/>
          <w:color w:val="000000" w:themeColor="text1"/>
          <w:spacing w:val="-2"/>
          <w:lang w:val="en-GB"/>
        </w:rPr>
        <w:t xml:space="preserve">trategic </w:t>
      </w:r>
      <w:r w:rsidR="00D22C43" w:rsidRPr="00A61EB8">
        <w:rPr>
          <w:rFonts w:asciiTheme="majorHAnsi" w:hAnsiTheme="majorHAnsi" w:cstheme="majorHAnsi"/>
          <w:color w:val="000000" w:themeColor="text1"/>
          <w:spacing w:val="-2"/>
          <w:lang w:val="en-GB"/>
        </w:rPr>
        <w:t>P</w:t>
      </w:r>
      <w:r w:rsidR="00E6362E" w:rsidRPr="00A61EB8">
        <w:rPr>
          <w:rFonts w:asciiTheme="majorHAnsi" w:hAnsiTheme="majorHAnsi" w:cstheme="majorHAnsi"/>
          <w:color w:val="000000" w:themeColor="text1"/>
          <w:spacing w:val="-2"/>
          <w:lang w:val="en-GB"/>
        </w:rPr>
        <w:t>lan and UN Women Ethiopia’s</w:t>
      </w:r>
      <w:r w:rsidR="004370EF" w:rsidRPr="00A61EB8">
        <w:rPr>
          <w:rFonts w:asciiTheme="majorHAnsi" w:hAnsiTheme="majorHAnsi" w:cstheme="majorHAnsi"/>
          <w:color w:val="000000" w:themeColor="text1"/>
          <w:spacing w:val="-2"/>
          <w:lang w:val="en-GB"/>
        </w:rPr>
        <w:t xml:space="preserve"> previous </w:t>
      </w:r>
      <w:r w:rsidR="00D22C43" w:rsidRPr="00A61EB8">
        <w:rPr>
          <w:rFonts w:asciiTheme="majorHAnsi" w:hAnsiTheme="majorHAnsi" w:cstheme="majorHAnsi"/>
          <w:color w:val="000000" w:themeColor="text1"/>
          <w:spacing w:val="-2"/>
          <w:lang w:val="en-GB"/>
        </w:rPr>
        <w:t>S</w:t>
      </w:r>
      <w:r w:rsidR="00E6362E" w:rsidRPr="00A61EB8">
        <w:rPr>
          <w:rFonts w:asciiTheme="majorHAnsi" w:hAnsiTheme="majorHAnsi" w:cstheme="majorHAnsi"/>
          <w:color w:val="000000" w:themeColor="text1"/>
          <w:spacing w:val="-2"/>
          <w:lang w:val="en-GB"/>
        </w:rPr>
        <w:t>trategic Note</w:t>
      </w:r>
      <w:r w:rsidR="00B42FCF" w:rsidRPr="00A61EB8">
        <w:rPr>
          <w:rFonts w:asciiTheme="majorHAnsi" w:hAnsiTheme="majorHAnsi" w:cstheme="majorHAnsi"/>
          <w:color w:val="000000" w:themeColor="text1"/>
          <w:spacing w:val="-2"/>
          <w:lang w:val="en-GB"/>
        </w:rPr>
        <w:t xml:space="preserve">. Examine the programme’s contribution in strengthening federal and regional normative frameworks and enforcement mechanisms to prevent and respond to VAWG </w:t>
      </w:r>
    </w:p>
    <w:p w14:paraId="09EFFFBB" w14:textId="2E1276AB" w:rsidR="00B42FCF" w:rsidRPr="00A61EB8" w:rsidRDefault="00A74058" w:rsidP="00A61EB8">
      <w:pPr>
        <w:numPr>
          <w:ilvl w:val="0"/>
          <w:numId w:val="2"/>
        </w:numPr>
        <w:spacing w:line="240" w:lineRule="auto"/>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spacing w:val="-2"/>
          <w:lang w:val="en-GB"/>
        </w:rPr>
        <w:t>Assess effectiveness and organizational efficiency in progressing towards the achievement of gender equality and women’s empowerment results as defined in the intervention</w:t>
      </w:r>
      <w:r w:rsidR="00B42FCF" w:rsidRPr="00A61EB8">
        <w:rPr>
          <w:rFonts w:asciiTheme="majorHAnsi" w:hAnsiTheme="majorHAnsi" w:cstheme="majorHAnsi"/>
          <w:color w:val="000000" w:themeColor="text1"/>
          <w:spacing w:val="-2"/>
          <w:lang w:val="en-GB"/>
        </w:rPr>
        <w:t>.</w:t>
      </w:r>
    </w:p>
    <w:p w14:paraId="72DDE1F8" w14:textId="4BA7C491" w:rsidR="00B42FCF" w:rsidRPr="00A61EB8" w:rsidRDefault="00A74058" w:rsidP="00A61EB8">
      <w:pPr>
        <w:numPr>
          <w:ilvl w:val="0"/>
          <w:numId w:val="2"/>
        </w:numPr>
        <w:spacing w:line="240" w:lineRule="auto"/>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spacing w:val="-2"/>
          <w:lang w:val="en-GB"/>
        </w:rPr>
        <w:t>Assess the relevance of the contribution of the programme to the national protection of women and girls, prevention of VAWG and provision of services for VAWG survivors in general</w:t>
      </w:r>
      <w:r w:rsidR="00182103" w:rsidRPr="00A61EB8">
        <w:rPr>
          <w:rFonts w:asciiTheme="majorHAnsi" w:hAnsiTheme="majorHAnsi" w:cstheme="majorHAnsi"/>
          <w:color w:val="000000" w:themeColor="text1"/>
          <w:spacing w:val="-2"/>
          <w:lang w:val="en-GB"/>
        </w:rPr>
        <w:t xml:space="preserve"> and document good practices, innovations and lessons learnt and provide concrete and actionable recommendations for future programming</w:t>
      </w:r>
      <w:r w:rsidR="002F4328" w:rsidRPr="00A61EB8">
        <w:rPr>
          <w:rFonts w:asciiTheme="majorHAnsi" w:hAnsiTheme="majorHAnsi" w:cstheme="majorHAnsi"/>
          <w:color w:val="000000" w:themeColor="text1"/>
          <w:spacing w:val="-2"/>
          <w:lang w:val="en-GB"/>
        </w:rPr>
        <w:t xml:space="preserve">. </w:t>
      </w:r>
    </w:p>
    <w:p w14:paraId="3105B193" w14:textId="77777777" w:rsidR="00C647CF" w:rsidRPr="00A61EB8" w:rsidRDefault="00C647CF" w:rsidP="00A61EB8">
      <w:pPr>
        <w:spacing w:line="240" w:lineRule="auto"/>
        <w:ind w:left="1080"/>
        <w:jc w:val="both"/>
        <w:rPr>
          <w:rFonts w:asciiTheme="majorHAnsi" w:hAnsiTheme="majorHAnsi" w:cstheme="majorHAnsi"/>
          <w:color w:val="000000" w:themeColor="text1"/>
          <w:lang w:val="en-GB"/>
        </w:rPr>
      </w:pPr>
    </w:p>
    <w:p w14:paraId="3346A384" w14:textId="1A80272E" w:rsidR="00F95709" w:rsidRPr="00A61EB8" w:rsidRDefault="00F95709" w:rsidP="00A61EB8">
      <w:pPr>
        <w:pStyle w:val="MAIN"/>
        <w:spacing w:after="0" w:line="240" w:lineRule="auto"/>
        <w:ind w:left="540"/>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 xml:space="preserve">4.2 Evaluation criteria and Key Questions </w:t>
      </w:r>
    </w:p>
    <w:p w14:paraId="37FBD532" w14:textId="77777777" w:rsidR="00F95709" w:rsidRPr="00A61EB8" w:rsidRDefault="00F95709" w:rsidP="00A61EB8">
      <w:pPr>
        <w:pStyle w:val="NormalWeb"/>
        <w:spacing w:before="0" w:beforeAutospacing="0" w:after="0" w:afterAutospacing="0"/>
        <w:ind w:left="0"/>
        <w:jc w:val="both"/>
        <w:rPr>
          <w:rFonts w:asciiTheme="majorHAnsi" w:hAnsiTheme="majorHAnsi" w:cstheme="majorHAnsi"/>
        </w:rPr>
      </w:pPr>
    </w:p>
    <w:p w14:paraId="532EBBA0" w14:textId="06D4ED6D" w:rsidR="00F95709" w:rsidRPr="00A61EB8" w:rsidRDefault="00F95709" w:rsidP="00A61EB8">
      <w:pPr>
        <w:pStyle w:val="MAIN"/>
        <w:spacing w:line="240" w:lineRule="auto"/>
        <w:ind w:left="54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evaluation will apply the </w:t>
      </w:r>
      <w:proofErr w:type="spellStart"/>
      <w:r w:rsidR="00A61EB8" w:rsidRPr="00A61EB8">
        <w:rPr>
          <w:rFonts w:asciiTheme="majorHAnsi" w:hAnsiTheme="majorHAnsi" w:cstheme="majorHAnsi"/>
          <w:color w:val="000000" w:themeColor="text1"/>
          <w:sz w:val="24"/>
          <w:szCs w:val="24"/>
          <w:lang w:val="en-GB"/>
        </w:rPr>
        <w:t>t</w:t>
      </w:r>
      <w:r w:rsidR="00D22C43" w:rsidRPr="00A61EB8">
        <w:rPr>
          <w:rFonts w:asciiTheme="majorHAnsi" w:hAnsiTheme="majorHAnsi" w:cstheme="majorHAnsi"/>
          <w:color w:val="000000" w:themeColor="text1"/>
          <w:sz w:val="24"/>
          <w:szCs w:val="24"/>
          <w:lang w:val="en-GB"/>
        </w:rPr>
        <w:t>he</w:t>
      </w:r>
      <w:proofErr w:type="spellEnd"/>
      <w:r w:rsidR="00D22C43" w:rsidRPr="00A61EB8">
        <w:rPr>
          <w:rFonts w:asciiTheme="majorHAnsi" w:hAnsiTheme="majorHAnsi" w:cstheme="majorHAnsi"/>
          <w:color w:val="000000" w:themeColor="text1"/>
          <w:sz w:val="24"/>
          <w:szCs w:val="24"/>
          <w:lang w:val="en-GB"/>
        </w:rPr>
        <w:t xml:space="preserve"> Organisation for Economic Co-operation and Development (OECD) Development Assistance Committee (DAC) </w:t>
      </w:r>
      <w:r w:rsidRPr="00A61EB8">
        <w:rPr>
          <w:rFonts w:asciiTheme="majorHAnsi" w:hAnsiTheme="majorHAnsi" w:cstheme="majorHAnsi"/>
          <w:color w:val="000000" w:themeColor="text1"/>
          <w:sz w:val="24"/>
          <w:szCs w:val="24"/>
          <w:lang w:val="en-GB"/>
        </w:rPr>
        <w:t xml:space="preserve">evaluation criteria of relevance, efficiency, effectiveness, and sustainability as well as the additional criterion of human rights and gender equality by addressing the key evaluation questions identified below. At inception stage, the team of two evaluation experts is expected to develop an evaluation matrix summarizing key questions, indicators, sources of information and methodology to guide the analysis and triangulation. </w:t>
      </w:r>
      <w:r w:rsidR="003E044B" w:rsidRPr="00A61EB8">
        <w:rPr>
          <w:rFonts w:asciiTheme="majorHAnsi" w:hAnsiTheme="majorHAnsi" w:cstheme="majorHAnsi"/>
          <w:color w:val="000000" w:themeColor="text1"/>
          <w:sz w:val="24"/>
          <w:szCs w:val="24"/>
          <w:lang w:val="en-GB"/>
        </w:rPr>
        <w:t>The f</w:t>
      </w:r>
      <w:r w:rsidRPr="00A61EB8">
        <w:rPr>
          <w:rFonts w:asciiTheme="majorHAnsi" w:hAnsiTheme="majorHAnsi" w:cstheme="majorHAnsi"/>
          <w:color w:val="000000" w:themeColor="text1"/>
          <w:sz w:val="24"/>
          <w:szCs w:val="24"/>
          <w:lang w:val="en-GB"/>
        </w:rPr>
        <w:t>inal evaluation matrix will be validated by the evaluation management group</w:t>
      </w:r>
      <w:r w:rsidR="00497A7E" w:rsidRPr="00A61EB8">
        <w:rPr>
          <w:rFonts w:asciiTheme="majorHAnsi" w:hAnsiTheme="majorHAnsi" w:cstheme="majorHAnsi"/>
          <w:color w:val="000000" w:themeColor="text1"/>
          <w:sz w:val="24"/>
          <w:szCs w:val="24"/>
          <w:lang w:val="en-GB"/>
        </w:rPr>
        <w:t xml:space="preserve"> (EMG)</w:t>
      </w:r>
      <w:r w:rsidRPr="00A61EB8">
        <w:rPr>
          <w:rFonts w:asciiTheme="majorHAnsi" w:hAnsiTheme="majorHAnsi" w:cstheme="majorHAnsi"/>
          <w:color w:val="000000" w:themeColor="text1"/>
          <w:sz w:val="24"/>
          <w:szCs w:val="24"/>
          <w:lang w:val="en-GB"/>
        </w:rPr>
        <w:t xml:space="preserve"> and the evaluation reference group constituted in the framework of this evaluation processes.</w:t>
      </w:r>
      <w:r w:rsidR="003E044B" w:rsidRPr="00A61EB8">
        <w:rPr>
          <w:rFonts w:asciiTheme="majorHAnsi" w:hAnsiTheme="majorHAnsi" w:cstheme="majorHAnsi"/>
          <w:color w:val="000000" w:themeColor="text1"/>
          <w:sz w:val="24"/>
          <w:szCs w:val="24"/>
          <w:lang w:val="en-GB"/>
        </w:rPr>
        <w:t xml:space="preserve"> (</w:t>
      </w:r>
      <w:r w:rsidR="00A61EB8" w:rsidRPr="00A61EB8">
        <w:rPr>
          <w:rFonts w:asciiTheme="majorHAnsi" w:hAnsiTheme="majorHAnsi" w:cstheme="majorHAnsi"/>
          <w:color w:val="000000" w:themeColor="text1"/>
          <w:sz w:val="24"/>
          <w:szCs w:val="24"/>
          <w:lang w:val="en-GB"/>
        </w:rPr>
        <w:t>See</w:t>
      </w:r>
      <w:r w:rsidR="003E044B" w:rsidRPr="00A61EB8">
        <w:rPr>
          <w:rFonts w:asciiTheme="majorHAnsi" w:hAnsiTheme="majorHAnsi" w:cstheme="majorHAnsi"/>
          <w:color w:val="000000" w:themeColor="text1"/>
          <w:sz w:val="24"/>
          <w:szCs w:val="24"/>
          <w:lang w:val="en-GB"/>
        </w:rPr>
        <w:t xml:space="preserve"> section </w:t>
      </w:r>
      <w:r w:rsidR="00F9456F" w:rsidRPr="00A61EB8">
        <w:rPr>
          <w:rFonts w:asciiTheme="majorHAnsi" w:hAnsiTheme="majorHAnsi" w:cstheme="majorHAnsi"/>
          <w:color w:val="000000" w:themeColor="text1"/>
          <w:sz w:val="24"/>
          <w:szCs w:val="24"/>
          <w:lang w:val="en-GB"/>
        </w:rPr>
        <w:t>9</w:t>
      </w:r>
      <w:r w:rsidR="003E044B" w:rsidRPr="00A61EB8">
        <w:rPr>
          <w:rFonts w:asciiTheme="majorHAnsi" w:hAnsiTheme="majorHAnsi" w:cstheme="majorHAnsi"/>
          <w:color w:val="000000" w:themeColor="text1"/>
          <w:sz w:val="24"/>
          <w:szCs w:val="24"/>
          <w:lang w:val="en-GB"/>
        </w:rPr>
        <w:t>. Evaluation governance and management)</w:t>
      </w:r>
    </w:p>
    <w:p w14:paraId="0B70313E" w14:textId="383B733C" w:rsidR="00440E2F" w:rsidRPr="00A61EB8" w:rsidRDefault="00F95709" w:rsidP="00A61EB8">
      <w:pPr>
        <w:pStyle w:val="MAIN"/>
        <w:spacing w:after="0" w:line="240" w:lineRule="auto"/>
        <w:ind w:left="540"/>
        <w:jc w:val="left"/>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w:t>
      </w:r>
      <w:r w:rsidR="00A61EB8" w:rsidRPr="00A61EB8">
        <w:rPr>
          <w:rFonts w:asciiTheme="majorHAnsi" w:hAnsiTheme="majorHAnsi" w:cstheme="majorHAnsi"/>
          <w:color w:val="000000" w:themeColor="text1"/>
          <w:sz w:val="24"/>
          <w:szCs w:val="24"/>
          <w:lang w:val="en-GB"/>
        </w:rPr>
        <w:t>indicative evaluation</w:t>
      </w:r>
      <w:r w:rsidRPr="00A61EB8">
        <w:rPr>
          <w:rFonts w:asciiTheme="majorHAnsi" w:hAnsiTheme="majorHAnsi" w:cstheme="majorHAnsi"/>
          <w:color w:val="000000" w:themeColor="text1"/>
          <w:sz w:val="24"/>
          <w:szCs w:val="24"/>
          <w:lang w:val="en-GB"/>
        </w:rPr>
        <w:t xml:space="preserve"> questions of the evaluation are identified below</w:t>
      </w:r>
      <w:r w:rsidR="004E75A5" w:rsidRPr="00A61EB8">
        <w:rPr>
          <w:rFonts w:asciiTheme="majorHAnsi" w:hAnsiTheme="majorHAnsi" w:cstheme="majorHAnsi"/>
          <w:color w:val="000000" w:themeColor="text1"/>
          <w:sz w:val="24"/>
          <w:szCs w:val="24"/>
          <w:lang w:val="en-GB"/>
        </w:rPr>
        <w:t>:</w:t>
      </w:r>
    </w:p>
    <w:p w14:paraId="02B6DD57" w14:textId="77777777" w:rsidR="00F95709" w:rsidRPr="00A61EB8" w:rsidRDefault="00F95709" w:rsidP="00A61EB8">
      <w:pPr>
        <w:pStyle w:val="MAIN"/>
        <w:spacing w:after="0" w:line="240" w:lineRule="auto"/>
        <w:ind w:left="540"/>
        <w:jc w:val="left"/>
        <w:rPr>
          <w:rFonts w:asciiTheme="majorHAnsi" w:hAnsiTheme="majorHAnsi" w:cstheme="majorHAnsi"/>
          <w:color w:val="000000" w:themeColor="text1"/>
          <w:sz w:val="24"/>
          <w:szCs w:val="24"/>
          <w:lang w:val="en-GB"/>
        </w:rPr>
      </w:pPr>
    </w:p>
    <w:p w14:paraId="6A1DBD36" w14:textId="1737B4E2" w:rsidR="00440E2F" w:rsidRPr="00A61EB8" w:rsidRDefault="00440E2F" w:rsidP="00A61EB8">
      <w:pPr>
        <w:spacing w:line="240" w:lineRule="auto"/>
        <w:ind w:left="540"/>
        <w:rPr>
          <w:rStyle w:val="MAIN-COLORBOLDALL"/>
          <w:rFonts w:asciiTheme="majorHAnsi" w:hAnsiTheme="majorHAnsi" w:cstheme="majorHAnsi"/>
          <w:color w:val="000000" w:themeColor="text1"/>
          <w:sz w:val="24"/>
          <w:szCs w:val="24"/>
          <w:lang w:val="en-GB"/>
        </w:rPr>
      </w:pPr>
      <w:r w:rsidRPr="00A61EB8">
        <w:rPr>
          <w:rStyle w:val="MAIN-COLORBOLDALL"/>
          <w:rFonts w:asciiTheme="majorHAnsi" w:hAnsiTheme="majorHAnsi" w:cstheme="majorHAnsi"/>
          <w:color w:val="000000" w:themeColor="text1"/>
          <w:sz w:val="24"/>
          <w:szCs w:val="24"/>
          <w:lang w:val="en-GB"/>
        </w:rPr>
        <w:t>Relevance</w:t>
      </w:r>
    </w:p>
    <w:p w14:paraId="2EC74E9B" w14:textId="278BFF67" w:rsidR="00180A90" w:rsidRPr="00A61EB8" w:rsidRDefault="00440E2F" w:rsidP="00A61EB8">
      <w:pPr>
        <w:numPr>
          <w:ilvl w:val="0"/>
          <w:numId w:val="2"/>
        </w:numPr>
        <w:spacing w:line="240" w:lineRule="auto"/>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lang w:val="en-GB"/>
        </w:rPr>
        <w:t>To what extent is the intervention relevant to the needs and priorities as defined by beneficiaries?</w:t>
      </w:r>
      <w:r w:rsidR="007D46A9" w:rsidRPr="00A61EB8">
        <w:rPr>
          <w:rFonts w:asciiTheme="majorHAnsi" w:hAnsiTheme="majorHAnsi" w:cstheme="majorHAnsi"/>
          <w:color w:val="000000" w:themeColor="text1"/>
          <w:lang w:val="en-GB"/>
        </w:rPr>
        <w:t xml:space="preserve"> Are they aligned to national priorities</w:t>
      </w:r>
      <w:r w:rsidR="004E75A5" w:rsidRPr="00A61EB8">
        <w:rPr>
          <w:rFonts w:asciiTheme="majorHAnsi" w:hAnsiTheme="majorHAnsi" w:cstheme="majorHAnsi"/>
          <w:color w:val="000000" w:themeColor="text1"/>
          <w:lang w:val="en-GB"/>
        </w:rPr>
        <w:t>,</w:t>
      </w:r>
      <w:r w:rsidR="00A61EB8" w:rsidRPr="00A61EB8">
        <w:rPr>
          <w:rFonts w:asciiTheme="majorHAnsi" w:hAnsiTheme="majorHAnsi" w:cstheme="majorHAnsi"/>
          <w:color w:val="000000" w:themeColor="text1"/>
          <w:lang w:val="en-GB"/>
        </w:rPr>
        <w:t xml:space="preserve"> </w:t>
      </w:r>
      <w:r w:rsidRPr="00A61EB8">
        <w:rPr>
          <w:rFonts w:asciiTheme="majorHAnsi" w:hAnsiTheme="majorHAnsi" w:cstheme="majorHAnsi"/>
          <w:color w:val="000000" w:themeColor="text1"/>
          <w:lang w:val="en-GB"/>
        </w:rPr>
        <w:t>relevant</w:t>
      </w:r>
      <w:r w:rsidR="0006120B" w:rsidRPr="00A61EB8">
        <w:rPr>
          <w:rFonts w:asciiTheme="majorHAnsi" w:hAnsiTheme="majorHAnsi" w:cstheme="majorHAnsi"/>
          <w:color w:val="000000" w:themeColor="text1"/>
          <w:lang w:val="en-GB"/>
        </w:rPr>
        <w:t xml:space="preserve"> national, regional and international</w:t>
      </w:r>
      <w:r w:rsidRPr="00A61EB8">
        <w:rPr>
          <w:rFonts w:asciiTheme="majorHAnsi" w:hAnsiTheme="majorHAnsi" w:cstheme="majorHAnsi"/>
          <w:color w:val="000000" w:themeColor="text1"/>
          <w:lang w:val="en-GB"/>
        </w:rPr>
        <w:t xml:space="preserve"> normative fram</w:t>
      </w:r>
      <w:r w:rsidR="005A5A71" w:rsidRPr="00A61EB8">
        <w:rPr>
          <w:rFonts w:asciiTheme="majorHAnsi" w:hAnsiTheme="majorHAnsi" w:cstheme="majorHAnsi"/>
          <w:color w:val="000000" w:themeColor="text1"/>
          <w:lang w:val="en-GB"/>
        </w:rPr>
        <w:t xml:space="preserve">eworks for gender equality and </w:t>
      </w:r>
      <w:r w:rsidRPr="00A61EB8">
        <w:rPr>
          <w:rFonts w:asciiTheme="majorHAnsi" w:hAnsiTheme="majorHAnsi" w:cstheme="majorHAnsi"/>
          <w:color w:val="000000" w:themeColor="text1"/>
          <w:lang w:val="en-GB"/>
        </w:rPr>
        <w:t>women’s empowerment?</w:t>
      </w:r>
    </w:p>
    <w:p w14:paraId="14651077" w14:textId="77777777" w:rsidR="00180A90" w:rsidRPr="00A61EB8" w:rsidRDefault="00440E2F" w:rsidP="00A61EB8">
      <w:pPr>
        <w:numPr>
          <w:ilvl w:val="0"/>
          <w:numId w:val="2"/>
        </w:numPr>
        <w:spacing w:line="240" w:lineRule="auto"/>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lang w:val="en-GB"/>
        </w:rPr>
        <w:t xml:space="preserve">What is UN Women’s comparative advantage in this area of work compared with other UN entities and key partners? </w:t>
      </w:r>
    </w:p>
    <w:p w14:paraId="0595963B" w14:textId="09BCA5DD" w:rsidR="00180A90" w:rsidRPr="00ED16BC" w:rsidRDefault="0006120B" w:rsidP="00ED16BC">
      <w:pPr>
        <w:numPr>
          <w:ilvl w:val="0"/>
          <w:numId w:val="2"/>
        </w:numPr>
        <w:spacing w:line="240" w:lineRule="auto"/>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lang w:val="en-GB"/>
        </w:rPr>
        <w:t>What are the main strategic components of the programme? How do they contribute and logically link to the planned outcomes? How well do they link to each other?</w:t>
      </w:r>
      <w:r w:rsidR="00A61EB8" w:rsidRPr="00A61EB8">
        <w:rPr>
          <w:rFonts w:asciiTheme="majorHAnsi" w:hAnsiTheme="majorHAnsi" w:cstheme="majorHAnsi"/>
          <w:color w:val="000000" w:themeColor="text1"/>
          <w:lang w:val="en-GB"/>
        </w:rPr>
        <w:t xml:space="preserve"> </w:t>
      </w:r>
      <w:r w:rsidR="00BB6752" w:rsidRPr="00A61EB8">
        <w:rPr>
          <w:rFonts w:asciiTheme="majorHAnsi" w:hAnsiTheme="majorHAnsi" w:cstheme="majorHAnsi"/>
          <w:color w:val="000000" w:themeColor="text1"/>
          <w:lang w:val="en-GB"/>
        </w:rPr>
        <w:t>Are there inter-lin</w:t>
      </w:r>
      <w:r w:rsidR="004E3FD4" w:rsidRPr="00A61EB8">
        <w:rPr>
          <w:rFonts w:asciiTheme="majorHAnsi" w:hAnsiTheme="majorHAnsi" w:cstheme="majorHAnsi"/>
          <w:color w:val="000000" w:themeColor="text1"/>
          <w:lang w:val="en-GB"/>
        </w:rPr>
        <w:t xml:space="preserve">kages </w:t>
      </w:r>
      <w:r w:rsidR="004E3FD4" w:rsidRPr="00A61EB8">
        <w:rPr>
          <w:rFonts w:asciiTheme="majorHAnsi" w:hAnsiTheme="majorHAnsi" w:cstheme="majorHAnsi"/>
        </w:rPr>
        <w:t xml:space="preserve">between </w:t>
      </w:r>
      <w:r w:rsidR="003E3269" w:rsidRPr="00A61EB8">
        <w:rPr>
          <w:rFonts w:asciiTheme="majorHAnsi" w:hAnsiTheme="majorHAnsi" w:cstheme="majorHAnsi"/>
        </w:rPr>
        <w:t xml:space="preserve">the </w:t>
      </w:r>
      <w:proofErr w:type="spellStart"/>
      <w:r w:rsidR="003E3269" w:rsidRPr="00A61EB8">
        <w:rPr>
          <w:rFonts w:asciiTheme="majorHAnsi" w:hAnsiTheme="majorHAnsi" w:cstheme="majorHAnsi"/>
        </w:rPr>
        <w:t>programme’s</w:t>
      </w:r>
      <w:proofErr w:type="spellEnd"/>
      <w:r w:rsidR="004E3FD4" w:rsidRPr="00A61EB8">
        <w:rPr>
          <w:rFonts w:asciiTheme="majorHAnsi" w:hAnsiTheme="majorHAnsi" w:cstheme="majorHAnsi"/>
        </w:rPr>
        <w:t xml:space="preserve"> normative support work, its operational implementation </w:t>
      </w:r>
      <w:r w:rsidR="00ED16BC" w:rsidRPr="00A61EB8">
        <w:rPr>
          <w:rFonts w:asciiTheme="majorHAnsi" w:hAnsiTheme="majorHAnsi" w:cstheme="majorHAnsi"/>
        </w:rPr>
        <w:t>and its</w:t>
      </w:r>
      <w:r w:rsidR="004E3FD4" w:rsidRPr="00A61EB8">
        <w:rPr>
          <w:rFonts w:asciiTheme="majorHAnsi" w:hAnsiTheme="majorHAnsi" w:cstheme="majorHAnsi"/>
        </w:rPr>
        <w:t xml:space="preserve"> coordination activities</w:t>
      </w:r>
      <w:r w:rsidR="000C78EC" w:rsidRPr="00A61EB8">
        <w:rPr>
          <w:rFonts w:asciiTheme="majorHAnsi" w:hAnsiTheme="majorHAnsi" w:cstheme="majorHAnsi"/>
        </w:rPr>
        <w:t>?</w:t>
      </w:r>
    </w:p>
    <w:p w14:paraId="581FDF80" w14:textId="77777777" w:rsidR="00180A90" w:rsidRPr="00A61EB8" w:rsidRDefault="0006120B" w:rsidP="00A61EB8">
      <w:pPr>
        <w:numPr>
          <w:ilvl w:val="0"/>
          <w:numId w:val="2"/>
        </w:numPr>
        <w:spacing w:line="240" w:lineRule="auto"/>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lang w:val="en-GB"/>
        </w:rPr>
        <w:t>How strategic are partners in terms of mandate, influence, capacities and commitment? To what extent had implementing partners an added value to solve the development challenges stated in the programme document?</w:t>
      </w:r>
    </w:p>
    <w:p w14:paraId="2FCA3536" w14:textId="7B6837B3" w:rsidR="00764478" w:rsidRPr="00A61EB8" w:rsidRDefault="00764478" w:rsidP="00A61EB8">
      <w:pPr>
        <w:pStyle w:val="MAIN"/>
        <w:spacing w:after="0" w:line="240" w:lineRule="auto"/>
        <w:jc w:val="left"/>
        <w:rPr>
          <w:rFonts w:asciiTheme="majorHAnsi" w:hAnsiTheme="majorHAnsi" w:cstheme="majorHAnsi"/>
          <w:color w:val="000000" w:themeColor="text1"/>
          <w:sz w:val="24"/>
          <w:szCs w:val="24"/>
          <w:u w:val="single"/>
        </w:rPr>
      </w:pPr>
    </w:p>
    <w:p w14:paraId="40E2F875" w14:textId="7BB96333" w:rsidR="00764478" w:rsidRPr="00A61EB8" w:rsidRDefault="00764478" w:rsidP="00A61EB8">
      <w:pPr>
        <w:spacing w:line="240" w:lineRule="auto"/>
        <w:ind w:left="540"/>
        <w:rPr>
          <w:rStyle w:val="MAIN-COLORBOLDALL"/>
          <w:rFonts w:asciiTheme="majorHAnsi" w:hAnsiTheme="majorHAnsi" w:cstheme="majorHAnsi"/>
          <w:color w:val="000000" w:themeColor="text1"/>
          <w:sz w:val="24"/>
          <w:szCs w:val="24"/>
          <w:lang w:val="en-GB"/>
        </w:rPr>
      </w:pPr>
      <w:r w:rsidRPr="00A61EB8">
        <w:rPr>
          <w:rStyle w:val="MAIN-COLORBOLDALL"/>
          <w:rFonts w:asciiTheme="majorHAnsi" w:hAnsiTheme="majorHAnsi" w:cstheme="majorHAnsi"/>
          <w:color w:val="000000" w:themeColor="text1"/>
          <w:sz w:val="24"/>
          <w:szCs w:val="24"/>
          <w:lang w:val="en-GB"/>
        </w:rPr>
        <w:t>Efficiency</w:t>
      </w:r>
    </w:p>
    <w:p w14:paraId="6F399202" w14:textId="3862B1A6" w:rsidR="00180A90" w:rsidRPr="00A61EB8" w:rsidRDefault="00632546"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To what extent does the management structure of the intervention support efficiency for programme implementation?</w:t>
      </w:r>
    </w:p>
    <w:p w14:paraId="2E6034EA" w14:textId="54C6F1DD" w:rsidR="00632546" w:rsidRPr="00A61EB8" w:rsidRDefault="00632546"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Have resources been used efficiently? Have activities supporting the strategy been cost-effective?</w:t>
      </w:r>
    </w:p>
    <w:p w14:paraId="3BDAD118" w14:textId="77777777" w:rsidR="00632546" w:rsidRPr="00A61EB8" w:rsidRDefault="00632546"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Have programme funds and activities been delivered in a timely manner? If not, what were the bottlenecks encountered?</w:t>
      </w:r>
    </w:p>
    <w:p w14:paraId="682DD220" w14:textId="77E05A52" w:rsidR="00764478" w:rsidRPr="00A61EB8" w:rsidRDefault="00632546" w:rsidP="00A61EB8">
      <w:pPr>
        <w:numPr>
          <w:ilvl w:val="0"/>
          <w:numId w:val="3"/>
        </w:numPr>
        <w:spacing w:line="240" w:lineRule="auto"/>
        <w:jc w:val="both"/>
        <w:rPr>
          <w:rFonts w:asciiTheme="majorHAnsi" w:hAnsiTheme="majorHAnsi" w:cstheme="majorHAnsi"/>
          <w:u w:val="single"/>
        </w:rPr>
      </w:pPr>
      <w:r w:rsidRPr="00A61EB8">
        <w:rPr>
          <w:rFonts w:asciiTheme="majorHAnsi" w:hAnsiTheme="majorHAnsi" w:cstheme="majorHAnsi"/>
          <w:color w:val="000000" w:themeColor="text1"/>
          <w:lang w:val="en-GB"/>
        </w:rPr>
        <w:t>Were there any constraints (e.g. political, practical, and bureaucratic) to addressing the rights of women and girls efficiently during implementation? What level of effort was made to overcome these challenges?</w:t>
      </w:r>
    </w:p>
    <w:p w14:paraId="332C6CEC" w14:textId="77777777" w:rsidR="00764478" w:rsidRPr="00A61EB8" w:rsidRDefault="00764478" w:rsidP="00A61EB8">
      <w:pPr>
        <w:spacing w:line="240" w:lineRule="auto"/>
        <w:rPr>
          <w:rStyle w:val="MAIN-COLORBOLDALL"/>
          <w:rFonts w:asciiTheme="majorHAnsi" w:hAnsiTheme="majorHAnsi" w:cstheme="majorHAnsi"/>
          <w:b w:val="0"/>
          <w:bCs w:val="0"/>
          <w:color w:val="000000" w:themeColor="text1"/>
          <w:sz w:val="24"/>
          <w:szCs w:val="24"/>
          <w:lang w:val="en-GB"/>
        </w:rPr>
      </w:pPr>
    </w:p>
    <w:p w14:paraId="38217FB7" w14:textId="1896AB70" w:rsidR="00BA4871" w:rsidRPr="00A61EB8" w:rsidRDefault="00440E2F" w:rsidP="00A61EB8">
      <w:pPr>
        <w:spacing w:line="240" w:lineRule="auto"/>
        <w:ind w:left="540"/>
        <w:rPr>
          <w:rStyle w:val="MAIN-COLORBOLDALL"/>
          <w:rFonts w:asciiTheme="majorHAnsi" w:hAnsiTheme="majorHAnsi" w:cstheme="majorHAnsi"/>
          <w:color w:val="000000" w:themeColor="text1"/>
          <w:sz w:val="24"/>
          <w:szCs w:val="24"/>
          <w:lang w:val="en-GB"/>
        </w:rPr>
      </w:pPr>
      <w:r w:rsidRPr="00A61EB8">
        <w:rPr>
          <w:rStyle w:val="MAIN-COLORBOLDALL"/>
          <w:rFonts w:asciiTheme="majorHAnsi" w:hAnsiTheme="majorHAnsi" w:cstheme="majorHAnsi"/>
          <w:color w:val="000000" w:themeColor="text1"/>
          <w:sz w:val="24"/>
          <w:szCs w:val="24"/>
          <w:lang w:val="en-GB"/>
        </w:rPr>
        <w:t>Effectiveness</w:t>
      </w:r>
      <w:r w:rsidR="00D94A14" w:rsidRPr="00A61EB8">
        <w:rPr>
          <w:rStyle w:val="MAIN-COLORBOLDALL"/>
          <w:rFonts w:asciiTheme="majorHAnsi" w:hAnsiTheme="majorHAnsi" w:cstheme="majorHAnsi"/>
          <w:color w:val="000000" w:themeColor="text1"/>
          <w:sz w:val="24"/>
          <w:szCs w:val="24"/>
          <w:lang w:val="en-GB"/>
        </w:rPr>
        <w:t xml:space="preserve">: </w:t>
      </w:r>
    </w:p>
    <w:p w14:paraId="48EF653A" w14:textId="230B4294" w:rsidR="00427658" w:rsidRPr="00A61EB8" w:rsidRDefault="00427658"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To what extent were the expected outcomes achieved and how did UN Women contribute towards these?</w:t>
      </w:r>
    </w:p>
    <w:p w14:paraId="34FD9761" w14:textId="2CFB60EC" w:rsidR="00D94A14" w:rsidRPr="00A61EB8" w:rsidRDefault="00D94A14"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 </w:t>
      </w:r>
    </w:p>
    <w:p w14:paraId="4322C9DD" w14:textId="4E9B4615" w:rsidR="00295438" w:rsidRPr="00A61EB8" w:rsidRDefault="008D676A"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lastRenderedPageBreak/>
        <w:t>How was the programme monitored and reviewed? To what extent was this exercise useful and used?</w:t>
      </w:r>
      <w:r w:rsidR="00F058FA" w:rsidRPr="00A61EB8">
        <w:rPr>
          <w:rFonts w:asciiTheme="majorHAnsi" w:hAnsiTheme="majorHAnsi" w:cstheme="majorHAnsi"/>
          <w:color w:val="000000" w:themeColor="text1"/>
          <w:lang w:val="en-GB"/>
        </w:rPr>
        <w:t xml:space="preserve"> </w:t>
      </w:r>
      <w:r w:rsidR="0006120B" w:rsidRPr="00A61EB8">
        <w:rPr>
          <w:rFonts w:asciiTheme="majorHAnsi" w:hAnsiTheme="majorHAnsi" w:cstheme="majorHAnsi"/>
          <w:color w:val="000000" w:themeColor="text1"/>
          <w:lang w:val="en-GB"/>
        </w:rPr>
        <w:t xml:space="preserve">Have any good practices, success stories, lessons </w:t>
      </w:r>
      <w:r w:rsidR="00F058FA" w:rsidRPr="00A61EB8">
        <w:rPr>
          <w:rFonts w:asciiTheme="majorHAnsi" w:hAnsiTheme="majorHAnsi" w:cstheme="majorHAnsi"/>
          <w:color w:val="000000" w:themeColor="text1"/>
          <w:lang w:val="en-GB"/>
        </w:rPr>
        <w:t>learned,</w:t>
      </w:r>
      <w:r w:rsidR="0006120B" w:rsidRPr="00A61EB8">
        <w:rPr>
          <w:rFonts w:asciiTheme="majorHAnsi" w:hAnsiTheme="majorHAnsi" w:cstheme="majorHAnsi"/>
          <w:color w:val="000000" w:themeColor="text1"/>
          <w:lang w:val="en-GB"/>
        </w:rPr>
        <w:t xml:space="preserve"> or transferable examples been identified</w:t>
      </w:r>
      <w:r w:rsidR="00F058FA" w:rsidRPr="00A61EB8">
        <w:rPr>
          <w:rFonts w:asciiTheme="majorHAnsi" w:hAnsiTheme="majorHAnsi" w:cstheme="majorHAnsi"/>
          <w:color w:val="000000" w:themeColor="text1"/>
          <w:lang w:val="en-GB"/>
        </w:rPr>
        <w:t xml:space="preserve"> and documented</w:t>
      </w:r>
      <w:r w:rsidR="0006120B" w:rsidRPr="00A61EB8">
        <w:rPr>
          <w:rFonts w:asciiTheme="majorHAnsi" w:hAnsiTheme="majorHAnsi" w:cstheme="majorHAnsi"/>
          <w:color w:val="000000" w:themeColor="text1"/>
          <w:lang w:val="en-GB"/>
        </w:rPr>
        <w:t>?</w:t>
      </w:r>
      <w:r w:rsidR="00A61EB8" w:rsidRPr="00A61EB8">
        <w:rPr>
          <w:rFonts w:asciiTheme="majorHAnsi" w:hAnsiTheme="majorHAnsi" w:cstheme="majorHAnsi"/>
          <w:color w:val="000000" w:themeColor="text1"/>
          <w:lang w:val="en-GB"/>
        </w:rPr>
        <w:t xml:space="preserve"> </w:t>
      </w:r>
      <w:r w:rsidR="00295438" w:rsidRPr="00A61EB8">
        <w:rPr>
          <w:rFonts w:asciiTheme="majorHAnsi" w:hAnsiTheme="majorHAnsi" w:cstheme="majorHAnsi"/>
          <w:color w:val="000000" w:themeColor="text1"/>
          <w:lang w:val="en-GB"/>
        </w:rPr>
        <w:t xml:space="preserve">Was the designing, implementation and monitoring process of the programme participatory? </w:t>
      </w:r>
    </w:p>
    <w:p w14:paraId="784ED1CE" w14:textId="2DE958BB" w:rsidR="00152D37" w:rsidRPr="00A61EB8" w:rsidRDefault="004E75A5"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How has the programme enhanced ownership and contributed to the development of national capacity in order to ensure sustainability of efforts and benefits? To what extent and in what ways has ownership or the lack of it, impacted in the efficiency and effectiveness of the EVAWG Programme?</w:t>
      </w:r>
    </w:p>
    <w:p w14:paraId="5FA71B3E" w14:textId="77777777" w:rsidR="004E75A5" w:rsidRPr="00A61EB8" w:rsidRDefault="004E75A5"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What were the key strategies used to bring about attitudinal change of society towards promoting women's leadership and political participation?</w:t>
      </w:r>
    </w:p>
    <w:p w14:paraId="6C157847" w14:textId="77777777" w:rsidR="00E8544B" w:rsidRPr="00A61EB8" w:rsidRDefault="00E8544B" w:rsidP="00A61EB8">
      <w:pPr>
        <w:pStyle w:val="MAIN"/>
        <w:spacing w:after="0" w:line="240" w:lineRule="auto"/>
        <w:jc w:val="left"/>
        <w:rPr>
          <w:rFonts w:asciiTheme="majorHAnsi" w:hAnsiTheme="majorHAnsi" w:cstheme="majorHAnsi"/>
          <w:color w:val="000000" w:themeColor="text1"/>
          <w:sz w:val="24"/>
          <w:szCs w:val="24"/>
        </w:rPr>
      </w:pPr>
    </w:p>
    <w:p w14:paraId="4AE48AF5" w14:textId="4EEA8CAC" w:rsidR="00440E2F" w:rsidRPr="00A61EB8" w:rsidRDefault="00440E2F" w:rsidP="00A61EB8">
      <w:pPr>
        <w:spacing w:line="240" w:lineRule="auto"/>
        <w:ind w:left="540"/>
        <w:rPr>
          <w:rStyle w:val="MAIN-COLORBOLDALL"/>
          <w:rFonts w:asciiTheme="majorHAnsi" w:hAnsiTheme="majorHAnsi" w:cstheme="majorHAnsi"/>
          <w:color w:val="000000" w:themeColor="text1"/>
          <w:sz w:val="24"/>
          <w:szCs w:val="24"/>
          <w:lang w:val="en-GB"/>
        </w:rPr>
      </w:pPr>
      <w:r w:rsidRPr="00A61EB8">
        <w:rPr>
          <w:rStyle w:val="MAIN-COLORBOLDALL"/>
          <w:rFonts w:asciiTheme="majorHAnsi" w:hAnsiTheme="majorHAnsi" w:cstheme="majorHAnsi"/>
          <w:color w:val="000000" w:themeColor="text1"/>
          <w:sz w:val="24"/>
          <w:szCs w:val="24"/>
          <w:lang w:val="en-GB"/>
        </w:rPr>
        <w:t>Gender Equality and Human Rights</w:t>
      </w:r>
    </w:p>
    <w:p w14:paraId="3CB3C739" w14:textId="534A6DBC" w:rsidR="00440E2F" w:rsidRPr="00A61EB8" w:rsidRDefault="00A962C1"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To what extent have</w:t>
      </w:r>
      <w:r w:rsidR="00440E2F" w:rsidRPr="00A61EB8">
        <w:rPr>
          <w:rFonts w:asciiTheme="majorHAnsi" w:hAnsiTheme="majorHAnsi" w:cstheme="majorHAnsi"/>
          <w:color w:val="000000" w:themeColor="text1"/>
          <w:lang w:val="en-GB"/>
        </w:rPr>
        <w:t xml:space="preserve"> gender and human rights considerations been integrated into the programme design and implementation?</w:t>
      </w:r>
    </w:p>
    <w:p w14:paraId="6960A188" w14:textId="579A8018" w:rsidR="005B439C" w:rsidRPr="00ED16BC" w:rsidRDefault="005B439C" w:rsidP="00ED16BC">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To what extent was gender equality and women’s empowerment advanced as a result of the programme implementation?</w:t>
      </w:r>
    </w:p>
    <w:p w14:paraId="5E655C7B" w14:textId="466E4014" w:rsidR="006163FE" w:rsidRPr="00A61EB8" w:rsidRDefault="006163FE" w:rsidP="00A61EB8">
      <w:pPr>
        <w:numPr>
          <w:ilvl w:val="0"/>
          <w:numId w:val="3"/>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Have the programme intervention</w:t>
      </w:r>
      <w:r w:rsidR="000D312B" w:rsidRPr="00A61EB8">
        <w:rPr>
          <w:rFonts w:asciiTheme="majorHAnsi" w:hAnsiTheme="majorHAnsi" w:cstheme="majorHAnsi"/>
          <w:color w:val="000000" w:themeColor="text1"/>
          <w:lang w:val="en-GB"/>
        </w:rPr>
        <w:t>s</w:t>
      </w:r>
      <w:r w:rsidRPr="00A61EB8">
        <w:rPr>
          <w:rFonts w:asciiTheme="majorHAnsi" w:hAnsiTheme="majorHAnsi" w:cstheme="majorHAnsi"/>
          <w:color w:val="000000" w:themeColor="text1"/>
          <w:lang w:val="en-GB"/>
        </w:rPr>
        <w:t xml:space="preserve"> been following equality and non-discrimination principles at all time?</w:t>
      </w:r>
    </w:p>
    <w:p w14:paraId="3AC2239C" w14:textId="2CDFEF87" w:rsidR="006163FE" w:rsidRPr="00A61EB8" w:rsidRDefault="006163FE" w:rsidP="00A61EB8">
      <w:pPr>
        <w:spacing w:before="5" w:line="240" w:lineRule="auto"/>
        <w:ind w:left="540" w:right="537"/>
        <w:rPr>
          <w:rFonts w:asciiTheme="majorHAnsi" w:hAnsiTheme="majorHAnsi" w:cstheme="majorHAnsi"/>
          <w:color w:val="000000" w:themeColor="text1"/>
          <w:lang w:val="en-GB"/>
        </w:rPr>
      </w:pPr>
      <w:bookmarkStart w:id="7" w:name="_Hlk502824279"/>
    </w:p>
    <w:bookmarkEnd w:id="7"/>
    <w:p w14:paraId="777267B7" w14:textId="77777777" w:rsidR="006163FE" w:rsidRPr="00A61EB8" w:rsidRDefault="006163FE" w:rsidP="00A61EB8">
      <w:pPr>
        <w:pStyle w:val="MAIN"/>
        <w:spacing w:after="0" w:line="240" w:lineRule="auto"/>
        <w:ind w:left="540"/>
        <w:rPr>
          <w:rFonts w:asciiTheme="majorHAnsi" w:hAnsiTheme="majorHAnsi" w:cstheme="majorHAnsi"/>
          <w:color w:val="000000" w:themeColor="text1"/>
          <w:sz w:val="24"/>
          <w:szCs w:val="24"/>
          <w:lang w:val="en-GB"/>
        </w:rPr>
      </w:pPr>
    </w:p>
    <w:p w14:paraId="385E9658" w14:textId="484602BC" w:rsidR="00D8616D" w:rsidRPr="00A61EB8" w:rsidRDefault="00FF5DA0" w:rsidP="00A61EB8">
      <w:pPr>
        <w:pStyle w:val="MAIN"/>
        <w:numPr>
          <w:ilvl w:val="0"/>
          <w:numId w:val="14"/>
        </w:numPr>
        <w:spacing w:after="0" w:line="240" w:lineRule="auto"/>
        <w:jc w:val="left"/>
        <w:rPr>
          <w:rFonts w:asciiTheme="majorHAnsi" w:hAnsiTheme="majorHAnsi" w:cstheme="majorHAnsi"/>
          <w:b/>
          <w:bCs/>
          <w:color w:val="000000" w:themeColor="text1"/>
          <w:sz w:val="24"/>
          <w:szCs w:val="24"/>
          <w:lang w:val="en-GB"/>
        </w:rPr>
      </w:pPr>
      <w:bookmarkStart w:id="8" w:name="_Hlk22553569"/>
      <w:r w:rsidRPr="00A61EB8">
        <w:rPr>
          <w:rFonts w:asciiTheme="majorHAnsi" w:hAnsiTheme="majorHAnsi" w:cstheme="majorHAnsi"/>
          <w:b/>
          <w:bCs/>
          <w:color w:val="000000" w:themeColor="text1"/>
          <w:sz w:val="24"/>
          <w:szCs w:val="24"/>
          <w:lang w:val="en-GB"/>
        </w:rPr>
        <w:t xml:space="preserve"> </w:t>
      </w:r>
      <w:bookmarkEnd w:id="8"/>
      <w:r w:rsidRPr="00A61EB8">
        <w:rPr>
          <w:rFonts w:asciiTheme="majorHAnsi" w:hAnsiTheme="majorHAnsi" w:cstheme="majorHAnsi"/>
          <w:b/>
          <w:bCs/>
          <w:color w:val="000000" w:themeColor="text1"/>
          <w:spacing w:val="-2"/>
          <w:sz w:val="24"/>
          <w:szCs w:val="24"/>
          <w:lang w:val="en-GB"/>
        </w:rPr>
        <w:t xml:space="preserve">Scope of the </w:t>
      </w:r>
      <w:r w:rsidR="009C78CE" w:rsidRPr="00A61EB8">
        <w:rPr>
          <w:rFonts w:asciiTheme="majorHAnsi" w:hAnsiTheme="majorHAnsi" w:cstheme="majorHAnsi"/>
          <w:b/>
          <w:bCs/>
          <w:color w:val="000000" w:themeColor="text1"/>
          <w:spacing w:val="-2"/>
          <w:sz w:val="24"/>
          <w:szCs w:val="24"/>
          <w:lang w:val="en-GB"/>
        </w:rPr>
        <w:t>E</w:t>
      </w:r>
      <w:r w:rsidRPr="00A61EB8">
        <w:rPr>
          <w:rFonts w:asciiTheme="majorHAnsi" w:hAnsiTheme="majorHAnsi" w:cstheme="majorHAnsi"/>
          <w:b/>
          <w:bCs/>
          <w:color w:val="000000" w:themeColor="text1"/>
          <w:spacing w:val="-2"/>
          <w:sz w:val="24"/>
          <w:szCs w:val="24"/>
          <w:lang w:val="en-GB"/>
        </w:rPr>
        <w:t>valuation</w:t>
      </w:r>
    </w:p>
    <w:p w14:paraId="1A33F262" w14:textId="77777777" w:rsidR="00F95709" w:rsidRPr="00A61EB8" w:rsidRDefault="00F95709" w:rsidP="00A61EB8">
      <w:pPr>
        <w:pStyle w:val="MAIN"/>
        <w:spacing w:after="0" w:line="240" w:lineRule="auto"/>
        <w:ind w:left="1080"/>
        <w:jc w:val="left"/>
        <w:rPr>
          <w:rFonts w:asciiTheme="majorHAnsi" w:hAnsiTheme="majorHAnsi" w:cstheme="majorHAnsi"/>
          <w:color w:val="000000" w:themeColor="text1"/>
          <w:sz w:val="24"/>
          <w:szCs w:val="24"/>
          <w:lang w:val="en-GB"/>
        </w:rPr>
      </w:pPr>
    </w:p>
    <w:p w14:paraId="529DF6D2" w14:textId="7B34E5F4" w:rsidR="001B40B6" w:rsidRPr="00A61EB8" w:rsidRDefault="00C25178" w:rsidP="00A61EB8">
      <w:pPr>
        <w:pStyle w:val="MAIN"/>
        <w:spacing w:after="0" w:line="240" w:lineRule="auto"/>
        <w:ind w:left="54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w:t>
      </w:r>
      <w:r w:rsidR="001B40B6" w:rsidRPr="00A61EB8">
        <w:rPr>
          <w:rFonts w:asciiTheme="majorHAnsi" w:hAnsiTheme="majorHAnsi" w:cstheme="majorHAnsi"/>
          <w:color w:val="000000" w:themeColor="text1"/>
          <w:sz w:val="24"/>
          <w:szCs w:val="24"/>
          <w:lang w:val="en-GB"/>
        </w:rPr>
        <w:t xml:space="preserve">final </w:t>
      </w:r>
      <w:r w:rsidRPr="00A61EB8">
        <w:rPr>
          <w:rFonts w:asciiTheme="majorHAnsi" w:hAnsiTheme="majorHAnsi" w:cstheme="majorHAnsi"/>
          <w:color w:val="000000" w:themeColor="text1"/>
          <w:sz w:val="24"/>
          <w:szCs w:val="24"/>
          <w:lang w:val="en-GB"/>
        </w:rPr>
        <w:t xml:space="preserve">evaluation will </w:t>
      </w:r>
      <w:r w:rsidR="001B40B6" w:rsidRPr="00A61EB8">
        <w:rPr>
          <w:rFonts w:asciiTheme="majorHAnsi" w:hAnsiTheme="majorHAnsi" w:cstheme="majorHAnsi"/>
          <w:color w:val="000000" w:themeColor="text1"/>
          <w:sz w:val="24"/>
          <w:szCs w:val="24"/>
          <w:lang w:val="en-GB"/>
        </w:rPr>
        <w:t>focus</w:t>
      </w:r>
      <w:r w:rsidR="009C78CE" w:rsidRPr="00A61EB8">
        <w:rPr>
          <w:rFonts w:asciiTheme="majorHAnsi" w:hAnsiTheme="majorHAnsi" w:cstheme="majorHAnsi"/>
          <w:color w:val="000000" w:themeColor="text1"/>
          <w:sz w:val="24"/>
          <w:szCs w:val="24"/>
          <w:lang w:val="en-GB"/>
        </w:rPr>
        <w:t xml:space="preserve"> </w:t>
      </w:r>
      <w:r w:rsidR="00A14362" w:rsidRPr="00A61EB8">
        <w:rPr>
          <w:rFonts w:asciiTheme="majorHAnsi" w:hAnsiTheme="majorHAnsi" w:cstheme="majorHAnsi"/>
          <w:color w:val="000000" w:themeColor="text1"/>
          <w:sz w:val="24"/>
          <w:szCs w:val="24"/>
          <w:lang w:val="en-GB"/>
        </w:rPr>
        <w:t xml:space="preserve">on </w:t>
      </w:r>
      <w:r w:rsidRPr="00A61EB8">
        <w:rPr>
          <w:rFonts w:asciiTheme="majorHAnsi" w:hAnsiTheme="majorHAnsi" w:cstheme="majorHAnsi"/>
          <w:color w:val="000000" w:themeColor="text1"/>
          <w:sz w:val="24"/>
          <w:szCs w:val="24"/>
          <w:lang w:val="en-GB"/>
        </w:rPr>
        <w:t>the entire life of the programme from January 20</w:t>
      </w:r>
      <w:r w:rsidR="00EB0D05" w:rsidRPr="00A61EB8">
        <w:rPr>
          <w:rFonts w:asciiTheme="majorHAnsi" w:hAnsiTheme="majorHAnsi" w:cstheme="majorHAnsi"/>
          <w:color w:val="000000" w:themeColor="text1"/>
          <w:sz w:val="24"/>
          <w:szCs w:val="24"/>
          <w:lang w:val="en-GB"/>
        </w:rPr>
        <w:t>19</w:t>
      </w:r>
      <w:r w:rsidRPr="00A61EB8">
        <w:rPr>
          <w:rFonts w:asciiTheme="majorHAnsi" w:hAnsiTheme="majorHAnsi" w:cstheme="majorHAnsi"/>
          <w:color w:val="000000" w:themeColor="text1"/>
          <w:sz w:val="24"/>
          <w:szCs w:val="24"/>
          <w:lang w:val="en-GB"/>
        </w:rPr>
        <w:t xml:space="preserve"> </w:t>
      </w:r>
      <w:r w:rsidR="00D475A4" w:rsidRPr="00A61EB8">
        <w:rPr>
          <w:rFonts w:asciiTheme="majorHAnsi" w:hAnsiTheme="majorHAnsi" w:cstheme="majorHAnsi"/>
          <w:color w:val="000000" w:themeColor="text1"/>
          <w:sz w:val="24"/>
          <w:szCs w:val="24"/>
          <w:lang w:val="en-GB"/>
        </w:rPr>
        <w:t>–</w:t>
      </w:r>
      <w:r w:rsidRPr="00A61EB8">
        <w:rPr>
          <w:rFonts w:asciiTheme="majorHAnsi" w:hAnsiTheme="majorHAnsi" w:cstheme="majorHAnsi"/>
          <w:color w:val="000000" w:themeColor="text1"/>
          <w:sz w:val="24"/>
          <w:szCs w:val="24"/>
          <w:lang w:val="en-GB"/>
        </w:rPr>
        <w:t xml:space="preserve"> </w:t>
      </w:r>
      <w:r w:rsidR="00D475A4" w:rsidRPr="00A61EB8">
        <w:rPr>
          <w:rFonts w:asciiTheme="majorHAnsi" w:hAnsiTheme="majorHAnsi" w:cstheme="majorHAnsi"/>
          <w:color w:val="000000" w:themeColor="text1"/>
          <w:sz w:val="24"/>
          <w:szCs w:val="24"/>
          <w:lang w:val="en-GB"/>
        </w:rPr>
        <w:t>until the current status of the programme</w:t>
      </w:r>
      <w:r w:rsidRPr="00A61EB8">
        <w:rPr>
          <w:rFonts w:asciiTheme="majorHAnsi" w:hAnsiTheme="majorHAnsi" w:cstheme="majorHAnsi"/>
          <w:color w:val="000000" w:themeColor="text1"/>
          <w:sz w:val="24"/>
          <w:szCs w:val="24"/>
          <w:lang w:val="en-GB"/>
        </w:rPr>
        <w:t xml:space="preserve"> and its three </w:t>
      </w:r>
      <w:r w:rsidR="009C78CE" w:rsidRPr="00A61EB8">
        <w:rPr>
          <w:rFonts w:asciiTheme="majorHAnsi" w:hAnsiTheme="majorHAnsi" w:cstheme="majorHAnsi"/>
          <w:color w:val="000000" w:themeColor="text1"/>
          <w:sz w:val="24"/>
          <w:szCs w:val="24"/>
          <w:lang w:val="en-GB"/>
        </w:rPr>
        <w:t>o</w:t>
      </w:r>
      <w:r w:rsidRPr="00A61EB8">
        <w:rPr>
          <w:rFonts w:asciiTheme="majorHAnsi" w:hAnsiTheme="majorHAnsi" w:cstheme="majorHAnsi"/>
          <w:color w:val="000000" w:themeColor="text1"/>
          <w:sz w:val="24"/>
          <w:szCs w:val="24"/>
          <w:lang w:val="en-GB"/>
        </w:rPr>
        <w:t xml:space="preserve">utcomes. This evaluation should </w:t>
      </w:r>
      <w:r w:rsidR="00996BBA" w:rsidRPr="00A61EB8">
        <w:rPr>
          <w:rFonts w:asciiTheme="majorHAnsi" w:hAnsiTheme="majorHAnsi" w:cstheme="majorHAnsi"/>
          <w:color w:val="000000" w:themeColor="text1"/>
          <w:sz w:val="24"/>
          <w:szCs w:val="24"/>
          <w:lang w:val="en-GB"/>
        </w:rPr>
        <w:t>provide</w:t>
      </w:r>
      <w:r w:rsidRPr="00A61EB8">
        <w:rPr>
          <w:rFonts w:asciiTheme="majorHAnsi" w:hAnsiTheme="majorHAnsi" w:cstheme="majorHAnsi"/>
          <w:color w:val="000000" w:themeColor="text1"/>
          <w:sz w:val="24"/>
          <w:szCs w:val="24"/>
          <w:lang w:val="en-GB"/>
        </w:rPr>
        <w:t xml:space="preserve"> an </w:t>
      </w:r>
      <w:r w:rsidR="009C78CE" w:rsidRPr="00A61EB8">
        <w:rPr>
          <w:rFonts w:asciiTheme="majorHAnsi" w:hAnsiTheme="majorHAnsi" w:cstheme="majorHAnsi"/>
          <w:color w:val="000000" w:themeColor="text1"/>
          <w:sz w:val="24"/>
          <w:szCs w:val="24"/>
          <w:lang w:val="en-GB"/>
        </w:rPr>
        <w:t xml:space="preserve">assessment of </w:t>
      </w:r>
      <w:r w:rsidRPr="00A61EB8">
        <w:rPr>
          <w:rFonts w:asciiTheme="majorHAnsi" w:hAnsiTheme="majorHAnsi" w:cstheme="majorHAnsi"/>
          <w:color w:val="000000" w:themeColor="text1"/>
          <w:sz w:val="24"/>
          <w:szCs w:val="24"/>
          <w:lang w:val="en-GB"/>
        </w:rPr>
        <w:t xml:space="preserve">achievements as well as a forward-looking </w:t>
      </w:r>
      <w:r w:rsidR="009C78CE" w:rsidRPr="00A61EB8">
        <w:rPr>
          <w:rFonts w:asciiTheme="majorHAnsi" w:hAnsiTheme="majorHAnsi" w:cstheme="majorHAnsi"/>
          <w:color w:val="000000" w:themeColor="text1"/>
          <w:sz w:val="24"/>
          <w:szCs w:val="24"/>
          <w:lang w:val="en-GB"/>
        </w:rPr>
        <w:t>and</w:t>
      </w:r>
      <w:r w:rsidRPr="00A61EB8">
        <w:rPr>
          <w:rFonts w:asciiTheme="majorHAnsi" w:hAnsiTheme="majorHAnsi" w:cstheme="majorHAnsi"/>
          <w:color w:val="000000" w:themeColor="text1"/>
          <w:sz w:val="24"/>
          <w:szCs w:val="24"/>
          <w:lang w:val="en-GB"/>
        </w:rPr>
        <w:t xml:space="preserve"> actionable recommendations for improvement and sustainability. The evaluation will focus on all activities undertaken and geographical locations covered by the country office during the programme period. All main implementing partners of the programme will be at the centre of the evaluation. </w:t>
      </w:r>
    </w:p>
    <w:p w14:paraId="3766B51B" w14:textId="77777777" w:rsidR="003E044B" w:rsidRPr="00A61EB8" w:rsidRDefault="003E044B" w:rsidP="00A61EB8">
      <w:pPr>
        <w:pStyle w:val="MAIN"/>
        <w:spacing w:after="0" w:line="240" w:lineRule="auto"/>
        <w:ind w:left="540"/>
        <w:rPr>
          <w:rFonts w:asciiTheme="majorHAnsi" w:hAnsiTheme="majorHAnsi" w:cstheme="majorHAnsi"/>
          <w:color w:val="000000" w:themeColor="text1"/>
          <w:sz w:val="24"/>
          <w:szCs w:val="24"/>
          <w:lang w:val="en-GB"/>
        </w:rPr>
      </w:pPr>
    </w:p>
    <w:p w14:paraId="11035EA4" w14:textId="332162DA" w:rsidR="00BF2405" w:rsidRPr="00A61EB8" w:rsidRDefault="00AB1A65" w:rsidP="00A61EB8">
      <w:pPr>
        <w:spacing w:line="240" w:lineRule="auto"/>
        <w:rPr>
          <w:rFonts w:asciiTheme="majorHAnsi" w:hAnsiTheme="majorHAnsi" w:cstheme="majorHAnsi"/>
        </w:rPr>
      </w:pPr>
      <w:r w:rsidRPr="00A61EB8">
        <w:rPr>
          <w:rFonts w:asciiTheme="majorHAnsi" w:hAnsiTheme="majorHAnsi" w:cstheme="majorHAnsi"/>
        </w:rPr>
        <w:t>Evaluation Limitations</w:t>
      </w:r>
    </w:p>
    <w:p w14:paraId="50DD4FE7" w14:textId="0D1F00E7" w:rsidR="00AB1A65" w:rsidRPr="00A61EB8" w:rsidRDefault="00AB1A65" w:rsidP="00A61EB8">
      <w:pPr>
        <w:pStyle w:val="HEADLINE3ALL"/>
        <w:spacing w:after="240" w:line="240" w:lineRule="auto"/>
        <w:ind w:left="540"/>
        <w:rPr>
          <w:rFonts w:asciiTheme="majorHAnsi" w:hAnsiTheme="majorHAnsi" w:cstheme="majorHAnsi"/>
          <w:color w:val="000000" w:themeColor="text1"/>
          <w:sz w:val="24"/>
          <w:szCs w:val="24"/>
          <w:lang w:val="en-GB"/>
        </w:rPr>
      </w:pPr>
      <w:r w:rsidRPr="00A61EB8">
        <w:rPr>
          <w:rFonts w:asciiTheme="majorHAnsi" w:hAnsiTheme="majorHAnsi" w:cstheme="majorHAnsi"/>
          <w:b w:val="0"/>
          <w:bCs w:val="0"/>
          <w:color w:val="000000" w:themeColor="text1"/>
          <w:sz w:val="24"/>
          <w:szCs w:val="24"/>
          <w:lang w:val="en-GB"/>
        </w:rPr>
        <w:t>The evaluation team is expected to establish the scope and limitations of the final evaluation, especially in terms of time frame, geographic coverage, thematic and programmatic coverage in addition to identifying which stakeholders will be included or excluded from the evaluation process. The evaluation needs to take into consideration that no comprehensive baseline document exists and that this information will first have to be gathered from various documents and resources (Annual Workplans, Implementing Partner Agreements, etc.). The evaluation needs to take this into account and plan for a methodology that uses innovative tools for engaging with the different stakeholders. The evaluators should take measures to ensure data quality, reliability and validity of data collection tools and methods and their responsiveness to gender equality and human rights. For instance, the limitations of the sample (representativeness) should be stated clearly and the data should be triangulated (cross-checked against other sources) to help ensure robust results.</w:t>
      </w:r>
    </w:p>
    <w:p w14:paraId="295711DC" w14:textId="47286D65" w:rsidR="00440E2F" w:rsidRPr="00A61EB8" w:rsidRDefault="00440E2F" w:rsidP="00A61EB8">
      <w:pPr>
        <w:pStyle w:val="MAIN"/>
        <w:numPr>
          <w:ilvl w:val="0"/>
          <w:numId w:val="14"/>
        </w:numPr>
        <w:spacing w:after="0" w:line="240" w:lineRule="auto"/>
        <w:jc w:val="left"/>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lastRenderedPageBreak/>
        <w:t>Evaluati</w:t>
      </w:r>
      <w:r w:rsidR="00FF5DA0" w:rsidRPr="00A61EB8">
        <w:rPr>
          <w:rFonts w:asciiTheme="majorHAnsi" w:hAnsiTheme="majorHAnsi" w:cstheme="majorHAnsi"/>
          <w:b/>
          <w:bCs/>
          <w:color w:val="000000" w:themeColor="text1"/>
          <w:sz w:val="24"/>
          <w:szCs w:val="24"/>
          <w:lang w:val="en-GB"/>
        </w:rPr>
        <w:t xml:space="preserve">on </w:t>
      </w:r>
      <w:r w:rsidR="001B40B6" w:rsidRPr="00A61EB8">
        <w:rPr>
          <w:rFonts w:asciiTheme="majorHAnsi" w:hAnsiTheme="majorHAnsi" w:cstheme="majorHAnsi"/>
          <w:b/>
          <w:bCs/>
          <w:color w:val="000000" w:themeColor="text1"/>
          <w:sz w:val="24"/>
          <w:szCs w:val="24"/>
          <w:lang w:val="en-GB"/>
        </w:rPr>
        <w:t>Methodology</w:t>
      </w:r>
    </w:p>
    <w:p w14:paraId="1D93D1E3" w14:textId="77777777" w:rsidR="001B40B6" w:rsidRPr="00A61EB8" w:rsidRDefault="001B40B6" w:rsidP="00A61EB8">
      <w:pPr>
        <w:pStyle w:val="MAIN"/>
        <w:spacing w:after="0" w:line="240" w:lineRule="auto"/>
        <w:ind w:left="1080"/>
        <w:jc w:val="left"/>
        <w:rPr>
          <w:rFonts w:asciiTheme="majorHAnsi" w:hAnsiTheme="majorHAnsi" w:cstheme="majorHAnsi"/>
          <w:b/>
          <w:bCs/>
          <w:color w:val="000000" w:themeColor="text1"/>
          <w:sz w:val="24"/>
          <w:szCs w:val="24"/>
          <w:lang w:val="en-GB"/>
        </w:rPr>
      </w:pPr>
    </w:p>
    <w:p w14:paraId="0EC4D4B9" w14:textId="2EB37AD4" w:rsidR="004D4FC3" w:rsidRPr="00A61EB8" w:rsidRDefault="004D4FC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The evaluation methodology will deploy mixed methods, including quantitative and qualitative data collection methods and gender and human rights based analytical approaches to ensure participatory, inclusiveness processes as described below.</w:t>
      </w:r>
      <w:r w:rsidR="00785735" w:rsidRPr="00A61EB8">
        <w:rPr>
          <w:rFonts w:asciiTheme="majorHAnsi" w:hAnsiTheme="majorHAnsi" w:cstheme="majorHAnsi"/>
          <w:color w:val="000000" w:themeColor="text1"/>
          <w:lang w:val="en-GB"/>
        </w:rPr>
        <w:t xml:space="preserve"> The evaluators are also expected to develop a sampling frame and specify how it would address the diversity of stakeholders.</w:t>
      </w:r>
    </w:p>
    <w:p w14:paraId="367BD97A" w14:textId="77777777" w:rsidR="008D1E5B" w:rsidRPr="00A61EB8" w:rsidRDefault="008D1E5B" w:rsidP="00A61EB8">
      <w:pPr>
        <w:spacing w:line="240" w:lineRule="auto"/>
        <w:ind w:left="540"/>
        <w:jc w:val="both"/>
        <w:rPr>
          <w:rFonts w:asciiTheme="majorHAnsi" w:hAnsiTheme="majorHAnsi" w:cstheme="majorHAnsi"/>
          <w:color w:val="000000" w:themeColor="text1"/>
          <w:lang w:val="en-GB"/>
        </w:rPr>
      </w:pPr>
    </w:p>
    <w:p w14:paraId="24F68DB0" w14:textId="15F36E75" w:rsidR="00003CD3" w:rsidRPr="00A61EB8" w:rsidRDefault="00003CD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The evaluators will be responsible for the following: </w:t>
      </w:r>
    </w:p>
    <w:p w14:paraId="36E134E7" w14:textId="77777777" w:rsidR="00003CD3" w:rsidRPr="00A61EB8" w:rsidRDefault="00003CD3" w:rsidP="00A61EB8">
      <w:pPr>
        <w:spacing w:line="240" w:lineRule="auto"/>
        <w:ind w:left="540"/>
        <w:jc w:val="both"/>
        <w:rPr>
          <w:rFonts w:asciiTheme="majorHAnsi" w:hAnsiTheme="majorHAnsi" w:cstheme="majorHAnsi"/>
          <w:color w:val="000000" w:themeColor="text1"/>
          <w:lang w:val="en-GB"/>
        </w:rPr>
      </w:pPr>
    </w:p>
    <w:p w14:paraId="21A666CA" w14:textId="6EA1DAC0" w:rsidR="00003CD3" w:rsidRPr="00A61EB8" w:rsidRDefault="00003CD3" w:rsidP="00A61EB8">
      <w:pPr>
        <w:pStyle w:val="NoSpacing"/>
        <w:numPr>
          <w:ilvl w:val="0"/>
          <w:numId w:val="56"/>
        </w:numPr>
        <w:jc w:val="both"/>
        <w:rPr>
          <w:rFonts w:asciiTheme="majorHAnsi" w:hAnsiTheme="majorHAnsi" w:cstheme="majorHAnsi"/>
          <w:sz w:val="24"/>
          <w:szCs w:val="24"/>
        </w:rPr>
      </w:pPr>
      <w:r w:rsidRPr="00A61EB8">
        <w:rPr>
          <w:rFonts w:asciiTheme="majorHAnsi" w:hAnsiTheme="majorHAnsi" w:cstheme="majorHAnsi"/>
          <w:sz w:val="24"/>
          <w:szCs w:val="24"/>
        </w:rPr>
        <w:t>Identify participatory tools for consultation with stakeholder groups and suggest a plan for inclusion of women and individuals/groups who are vulnerable and/or discriminated against in the consultation process and a plan for translation, as necessary.</w:t>
      </w:r>
    </w:p>
    <w:p w14:paraId="07C222A9" w14:textId="29D6891A" w:rsidR="00003CD3" w:rsidRPr="00A61EB8" w:rsidRDefault="00003CD3" w:rsidP="00A61EB8">
      <w:pPr>
        <w:pStyle w:val="NoSpacing"/>
        <w:numPr>
          <w:ilvl w:val="0"/>
          <w:numId w:val="56"/>
        </w:numPr>
        <w:jc w:val="both"/>
        <w:rPr>
          <w:rFonts w:asciiTheme="majorHAnsi" w:hAnsiTheme="majorHAnsi" w:cstheme="majorHAnsi"/>
          <w:sz w:val="24"/>
          <w:szCs w:val="24"/>
        </w:rPr>
      </w:pPr>
      <w:r w:rsidRPr="00A61EB8">
        <w:rPr>
          <w:rFonts w:asciiTheme="majorHAnsi" w:hAnsiTheme="majorHAnsi" w:cstheme="majorHAnsi"/>
          <w:sz w:val="24"/>
          <w:szCs w:val="24"/>
        </w:rPr>
        <w:t>Detail a data management plan and consent form template in the inception report on how protection of subjects and respect for confidentiality will be guaranteed.</w:t>
      </w:r>
    </w:p>
    <w:p w14:paraId="3DB8679D" w14:textId="5D1E38B8" w:rsidR="00003CD3" w:rsidRPr="00A61EB8" w:rsidRDefault="00003CD3" w:rsidP="00A61EB8">
      <w:pPr>
        <w:pStyle w:val="NoSpacing"/>
        <w:numPr>
          <w:ilvl w:val="0"/>
          <w:numId w:val="56"/>
        </w:numPr>
        <w:jc w:val="both"/>
        <w:rPr>
          <w:rFonts w:asciiTheme="majorHAnsi" w:hAnsiTheme="majorHAnsi" w:cstheme="majorHAnsi"/>
          <w:sz w:val="24"/>
          <w:szCs w:val="24"/>
        </w:rPr>
      </w:pPr>
      <w:r w:rsidRPr="00A61EB8">
        <w:rPr>
          <w:rFonts w:asciiTheme="majorHAnsi" w:hAnsiTheme="majorHAnsi" w:cstheme="majorHAnsi"/>
          <w:sz w:val="24"/>
          <w:szCs w:val="24"/>
        </w:rPr>
        <w:t>The nature of informed consent must be included in the inception report as part of the data management plan and should cover ethical issues, including subject populations and access to vulnerable populations; coverage of sensitive issues, such as topics related to gender-based violence; manner in which informed consent will be obtained (written, verbal or requesting a waiver); procedures for storing and destroying files; and other data to be collected (e.g. GPS) and any associated risks posed.</w:t>
      </w:r>
    </w:p>
    <w:p w14:paraId="666BD10B" w14:textId="30CA32E3" w:rsidR="00003CD3" w:rsidRPr="00A61EB8" w:rsidRDefault="00003CD3" w:rsidP="00A61EB8">
      <w:pPr>
        <w:pStyle w:val="NoSpacing"/>
        <w:numPr>
          <w:ilvl w:val="0"/>
          <w:numId w:val="56"/>
        </w:numPr>
        <w:jc w:val="both"/>
        <w:rPr>
          <w:rFonts w:asciiTheme="majorHAnsi" w:hAnsiTheme="majorHAnsi" w:cstheme="majorHAnsi"/>
          <w:sz w:val="24"/>
          <w:szCs w:val="24"/>
        </w:rPr>
      </w:pPr>
      <w:r w:rsidRPr="00A61EB8">
        <w:rPr>
          <w:rFonts w:asciiTheme="majorHAnsi" w:hAnsiTheme="majorHAnsi" w:cstheme="majorHAnsi"/>
          <w:sz w:val="24"/>
          <w:szCs w:val="24"/>
        </w:rPr>
        <w:t>The evaluators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64782F14" w14:textId="71B3056D" w:rsidR="004D4FC3" w:rsidRPr="00A61EB8" w:rsidRDefault="004D4FC3" w:rsidP="00A61EB8">
      <w:pPr>
        <w:spacing w:line="240" w:lineRule="auto"/>
        <w:ind w:left="540"/>
        <w:jc w:val="both"/>
        <w:rPr>
          <w:rFonts w:asciiTheme="majorHAnsi" w:hAnsiTheme="majorHAnsi" w:cstheme="majorHAnsi"/>
          <w:color w:val="000000" w:themeColor="text1"/>
          <w:lang w:val="en-GB"/>
        </w:rPr>
      </w:pPr>
    </w:p>
    <w:p w14:paraId="36E230E3" w14:textId="07686EF6" w:rsidR="00FD435B" w:rsidRPr="00A61EB8" w:rsidRDefault="004D4FC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rPr>
        <w:t>A theory-based approach and contribution analysis methodology will be followed for the evaluation wherein the existing Theory of Change (</w:t>
      </w:r>
      <w:r w:rsidR="00A61EB8" w:rsidRPr="00A61EB8">
        <w:rPr>
          <w:rFonts w:asciiTheme="majorHAnsi" w:hAnsiTheme="majorHAnsi" w:cstheme="majorHAnsi"/>
          <w:color w:val="000000" w:themeColor="text1"/>
        </w:rPr>
        <w:t>Toch</w:t>
      </w:r>
      <w:r w:rsidRPr="00A61EB8">
        <w:rPr>
          <w:rFonts w:asciiTheme="majorHAnsi" w:hAnsiTheme="majorHAnsi" w:cstheme="majorHAnsi"/>
          <w:color w:val="000000" w:themeColor="text1"/>
        </w:rPr>
        <w:t xml:space="preserve">) will be examined to </w:t>
      </w:r>
      <w:r w:rsidRPr="00A61EB8">
        <w:rPr>
          <w:rFonts w:asciiTheme="majorHAnsi" w:hAnsiTheme="majorHAnsi" w:cstheme="majorHAnsi"/>
          <w:color w:val="000000" w:themeColor="text1"/>
          <w:lang w:val="en-GB"/>
        </w:rPr>
        <w:t xml:space="preserve">gain an understanding of the conditions that affect results; to identify those strategies that are effective; to collect information that helped adaptation or lack thereof; and, should the desired results not materialize, to ascertain whether this was because of programme design, implementation or external factors beyond the control of the programme. </w:t>
      </w:r>
    </w:p>
    <w:p w14:paraId="02C91840" w14:textId="77777777" w:rsidR="004D4FC3" w:rsidRPr="00A61EB8" w:rsidRDefault="004D4FC3" w:rsidP="00A61EB8">
      <w:pPr>
        <w:spacing w:line="240" w:lineRule="auto"/>
        <w:ind w:left="540"/>
        <w:jc w:val="both"/>
        <w:rPr>
          <w:rFonts w:asciiTheme="majorHAnsi" w:hAnsiTheme="majorHAnsi" w:cstheme="majorHAnsi"/>
          <w:color w:val="000000" w:themeColor="text1"/>
          <w:lang w:val="en-GB"/>
        </w:rPr>
      </w:pPr>
    </w:p>
    <w:p w14:paraId="35CEC48F" w14:textId="4C66F51D" w:rsidR="003A4958" w:rsidRPr="00A61EB8" w:rsidRDefault="003A4958" w:rsidP="00A61EB8">
      <w:pPr>
        <w:pStyle w:val="MAIN"/>
        <w:spacing w:after="0" w:line="240" w:lineRule="auto"/>
        <w:ind w:left="540"/>
        <w:rPr>
          <w:rFonts w:asciiTheme="majorHAnsi" w:hAnsiTheme="majorHAnsi" w:cstheme="majorHAnsi"/>
          <w:color w:val="000000" w:themeColor="text1"/>
          <w:spacing w:val="-2"/>
          <w:sz w:val="24"/>
          <w:szCs w:val="24"/>
          <w:lang w:val="en-GB"/>
        </w:rPr>
      </w:pPr>
      <w:r w:rsidRPr="00A61EB8">
        <w:rPr>
          <w:rFonts w:asciiTheme="majorHAnsi" w:hAnsiTheme="majorHAnsi" w:cstheme="majorHAnsi"/>
          <w:color w:val="000000" w:themeColor="text1"/>
          <w:spacing w:val="-2"/>
          <w:sz w:val="24"/>
          <w:szCs w:val="24"/>
          <w:lang w:val="en-GB"/>
        </w:rPr>
        <w:t>The evaluation should follow a</w:t>
      </w:r>
      <w:r w:rsidR="004F5C89" w:rsidRPr="00A61EB8">
        <w:rPr>
          <w:rFonts w:asciiTheme="majorHAnsi" w:hAnsiTheme="majorHAnsi" w:cstheme="majorHAnsi"/>
          <w:color w:val="000000" w:themeColor="text1"/>
          <w:spacing w:val="-2"/>
          <w:sz w:val="24"/>
          <w:szCs w:val="24"/>
          <w:lang w:val="en-GB"/>
        </w:rPr>
        <w:t xml:space="preserve"> </w:t>
      </w:r>
      <w:r w:rsidR="00003CD3" w:rsidRPr="00A61EB8">
        <w:rPr>
          <w:rFonts w:asciiTheme="majorHAnsi" w:hAnsiTheme="majorHAnsi" w:cstheme="majorHAnsi"/>
          <w:color w:val="000000" w:themeColor="text1"/>
          <w:spacing w:val="-2"/>
          <w:sz w:val="24"/>
          <w:szCs w:val="24"/>
          <w:lang w:val="en-GB"/>
        </w:rPr>
        <w:t xml:space="preserve">transformative </w:t>
      </w:r>
      <w:r w:rsidRPr="00A61EB8">
        <w:rPr>
          <w:rFonts w:asciiTheme="majorHAnsi" w:hAnsiTheme="majorHAnsi" w:cstheme="majorHAnsi"/>
          <w:color w:val="000000" w:themeColor="text1"/>
          <w:spacing w:val="-2"/>
          <w:sz w:val="24"/>
          <w:szCs w:val="24"/>
          <w:lang w:val="en-GB"/>
        </w:rPr>
        <w:t>approach an</w:t>
      </w:r>
      <w:r w:rsidR="00277EFB" w:rsidRPr="00A61EB8">
        <w:rPr>
          <w:rFonts w:asciiTheme="majorHAnsi" w:hAnsiTheme="majorHAnsi" w:cstheme="majorHAnsi"/>
          <w:color w:val="000000" w:themeColor="text1"/>
          <w:spacing w:val="-2"/>
          <w:sz w:val="24"/>
          <w:szCs w:val="24"/>
          <w:lang w:val="en-GB"/>
        </w:rPr>
        <w:t xml:space="preserve">d </w:t>
      </w:r>
      <w:r w:rsidRPr="00A61EB8">
        <w:rPr>
          <w:rFonts w:asciiTheme="majorHAnsi" w:hAnsiTheme="majorHAnsi" w:cstheme="majorHAnsi"/>
          <w:color w:val="000000" w:themeColor="text1"/>
          <w:spacing w:val="-2"/>
          <w:sz w:val="24"/>
          <w:szCs w:val="24"/>
          <w:lang w:val="en-GB"/>
        </w:rPr>
        <w:t>promote inclusion and participation by employing</w:t>
      </w:r>
      <w:r w:rsidR="004370EF" w:rsidRPr="00A61EB8">
        <w:rPr>
          <w:rFonts w:asciiTheme="majorHAnsi" w:hAnsiTheme="majorHAnsi" w:cstheme="majorHAnsi"/>
          <w:color w:val="000000" w:themeColor="text1"/>
          <w:spacing w:val="-2"/>
          <w:sz w:val="24"/>
          <w:szCs w:val="24"/>
          <w:lang w:val="en-GB"/>
        </w:rPr>
        <w:t xml:space="preserve"> </w:t>
      </w:r>
      <w:r w:rsidR="00DA42DE" w:rsidRPr="00A61EB8">
        <w:rPr>
          <w:rFonts w:asciiTheme="majorHAnsi" w:hAnsiTheme="majorHAnsi" w:cstheme="majorHAnsi"/>
          <w:color w:val="000000" w:themeColor="text1"/>
          <w:spacing w:val="-2"/>
          <w:sz w:val="24"/>
          <w:szCs w:val="24"/>
          <w:lang w:val="en-GB"/>
        </w:rPr>
        <w:t>the principle of L</w:t>
      </w:r>
      <w:r w:rsidR="004370EF" w:rsidRPr="00A61EB8">
        <w:rPr>
          <w:rFonts w:asciiTheme="majorHAnsi" w:hAnsiTheme="majorHAnsi" w:cstheme="majorHAnsi"/>
          <w:color w:val="000000" w:themeColor="text1"/>
          <w:spacing w:val="-2"/>
          <w:sz w:val="24"/>
          <w:szCs w:val="24"/>
          <w:lang w:val="en-GB"/>
        </w:rPr>
        <w:t xml:space="preserve">eave </w:t>
      </w:r>
      <w:r w:rsidR="00DA42DE" w:rsidRPr="00A61EB8">
        <w:rPr>
          <w:rFonts w:asciiTheme="majorHAnsi" w:hAnsiTheme="majorHAnsi" w:cstheme="majorHAnsi"/>
          <w:color w:val="000000" w:themeColor="text1"/>
          <w:spacing w:val="-2"/>
          <w:sz w:val="24"/>
          <w:szCs w:val="24"/>
          <w:lang w:val="en-GB"/>
        </w:rPr>
        <w:t>N</w:t>
      </w:r>
      <w:r w:rsidR="004370EF" w:rsidRPr="00A61EB8">
        <w:rPr>
          <w:rFonts w:asciiTheme="majorHAnsi" w:hAnsiTheme="majorHAnsi" w:cstheme="majorHAnsi"/>
          <w:color w:val="000000" w:themeColor="text1"/>
          <w:spacing w:val="-2"/>
          <w:sz w:val="24"/>
          <w:szCs w:val="24"/>
          <w:lang w:val="en-GB"/>
        </w:rPr>
        <w:t>o</w:t>
      </w:r>
      <w:r w:rsidR="00A2625F" w:rsidRPr="00A61EB8">
        <w:rPr>
          <w:rFonts w:asciiTheme="majorHAnsi" w:hAnsiTheme="majorHAnsi" w:cstheme="majorHAnsi"/>
          <w:color w:val="000000" w:themeColor="text1"/>
          <w:spacing w:val="-2"/>
          <w:sz w:val="24"/>
          <w:szCs w:val="24"/>
          <w:lang w:val="en-GB"/>
        </w:rPr>
        <w:t xml:space="preserve"> One</w:t>
      </w:r>
      <w:r w:rsidR="004370EF" w:rsidRPr="00A61EB8">
        <w:rPr>
          <w:rFonts w:asciiTheme="majorHAnsi" w:hAnsiTheme="majorHAnsi" w:cstheme="majorHAnsi"/>
          <w:color w:val="000000" w:themeColor="text1"/>
          <w:spacing w:val="-2"/>
          <w:sz w:val="24"/>
          <w:szCs w:val="24"/>
          <w:lang w:val="en-GB"/>
        </w:rPr>
        <w:t xml:space="preserve"> </w:t>
      </w:r>
      <w:r w:rsidR="00DA42DE" w:rsidRPr="00A61EB8">
        <w:rPr>
          <w:rFonts w:asciiTheme="majorHAnsi" w:hAnsiTheme="majorHAnsi" w:cstheme="majorHAnsi"/>
          <w:color w:val="000000" w:themeColor="text1"/>
          <w:spacing w:val="-2"/>
          <w:sz w:val="24"/>
          <w:szCs w:val="24"/>
          <w:lang w:val="en-GB"/>
        </w:rPr>
        <w:t>Behind, gender equality</w:t>
      </w:r>
      <w:r w:rsidRPr="00A61EB8">
        <w:rPr>
          <w:rFonts w:asciiTheme="majorHAnsi" w:hAnsiTheme="majorHAnsi" w:cstheme="majorHAnsi"/>
          <w:color w:val="000000" w:themeColor="text1"/>
          <w:spacing w:val="-2"/>
          <w:sz w:val="24"/>
          <w:szCs w:val="24"/>
          <w:lang w:val="en-GB"/>
        </w:rPr>
        <w:t xml:space="preserve"> and human rights responsive approaches with a focus on utilization, empowerment</w:t>
      </w:r>
      <w:r w:rsidR="00FE3DB9" w:rsidRPr="00A61EB8">
        <w:rPr>
          <w:rFonts w:asciiTheme="majorHAnsi" w:hAnsiTheme="majorHAnsi" w:cstheme="majorHAnsi"/>
          <w:color w:val="000000" w:themeColor="text1"/>
          <w:spacing w:val="-2"/>
          <w:sz w:val="24"/>
          <w:szCs w:val="24"/>
          <w:vertAlign w:val="superscript"/>
          <w:lang w:val="en-GB"/>
        </w:rPr>
        <w:t xml:space="preserve"> </w:t>
      </w:r>
      <w:r w:rsidRPr="00A61EB8">
        <w:rPr>
          <w:rFonts w:asciiTheme="majorHAnsi" w:hAnsiTheme="majorHAnsi" w:cstheme="majorHAnsi"/>
          <w:color w:val="000000" w:themeColor="text1"/>
          <w:spacing w:val="-2"/>
          <w:sz w:val="24"/>
          <w:szCs w:val="24"/>
          <w:lang w:val="en-GB"/>
        </w:rPr>
        <w:t>or feminist approaches.</w:t>
      </w:r>
      <w:r w:rsidR="00E77C3F" w:rsidRPr="00A61EB8">
        <w:rPr>
          <w:rFonts w:asciiTheme="majorHAnsi" w:hAnsiTheme="majorHAnsi" w:cstheme="majorHAnsi"/>
          <w:color w:val="000000" w:themeColor="text1"/>
          <w:spacing w:val="-2"/>
          <w:sz w:val="24"/>
          <w:szCs w:val="24"/>
          <w:lang w:val="en-GB"/>
        </w:rPr>
        <w:t xml:space="preserve"> </w:t>
      </w:r>
      <w:r w:rsidR="0053709E" w:rsidRPr="00A61EB8">
        <w:rPr>
          <w:rFonts w:asciiTheme="majorHAnsi" w:hAnsiTheme="majorHAnsi" w:cstheme="majorHAnsi"/>
          <w:color w:val="000000" w:themeColor="text1"/>
          <w:spacing w:val="-2"/>
          <w:sz w:val="24"/>
          <w:szCs w:val="24"/>
          <w:lang w:val="en-GB"/>
        </w:rPr>
        <w:t>The evaluation data to be disaggregated by sex, ethnicity, age, disability, etc.</w:t>
      </w:r>
    </w:p>
    <w:p w14:paraId="2034F582" w14:textId="77777777" w:rsidR="00FE3DB9" w:rsidRPr="00A61EB8" w:rsidRDefault="00FE3DB9" w:rsidP="00A61EB8">
      <w:pPr>
        <w:pStyle w:val="MAIN"/>
        <w:spacing w:after="0" w:line="240" w:lineRule="auto"/>
        <w:ind w:left="540"/>
        <w:jc w:val="left"/>
        <w:rPr>
          <w:rFonts w:asciiTheme="majorHAnsi" w:hAnsiTheme="majorHAnsi" w:cstheme="majorHAnsi"/>
          <w:color w:val="000000" w:themeColor="text1"/>
          <w:spacing w:val="-2"/>
          <w:sz w:val="24"/>
          <w:szCs w:val="24"/>
          <w:lang w:val="en-GB"/>
        </w:rPr>
      </w:pPr>
    </w:p>
    <w:p w14:paraId="1AA142EF" w14:textId="389656A8" w:rsidR="00440E2F" w:rsidRPr="00A61EB8" w:rsidRDefault="00785735" w:rsidP="00A61EB8">
      <w:pPr>
        <w:spacing w:line="240" w:lineRule="auto"/>
        <w:ind w:left="540"/>
        <w:jc w:val="both"/>
        <w:rPr>
          <w:rFonts w:asciiTheme="majorHAnsi" w:hAnsiTheme="majorHAnsi" w:cstheme="majorHAnsi"/>
          <w:color w:val="000000" w:themeColor="text1"/>
          <w:spacing w:val="-2"/>
          <w:lang w:val="en-GB"/>
        </w:rPr>
      </w:pPr>
      <w:r w:rsidRPr="00A61EB8">
        <w:rPr>
          <w:rFonts w:asciiTheme="majorHAnsi" w:hAnsiTheme="majorHAnsi" w:cstheme="majorHAnsi"/>
          <w:color w:val="000000" w:themeColor="text1"/>
          <w:spacing w:val="-2"/>
          <w:lang w:val="en-GB"/>
        </w:rPr>
        <w:t>The methodology will include, but not limited to, documents review, conte</w:t>
      </w:r>
      <w:r w:rsidR="00CB310E" w:rsidRPr="00A61EB8">
        <w:rPr>
          <w:rFonts w:asciiTheme="majorHAnsi" w:hAnsiTheme="majorHAnsi" w:cstheme="majorHAnsi"/>
          <w:color w:val="000000" w:themeColor="text1"/>
          <w:spacing w:val="-2"/>
          <w:lang w:val="en-GB"/>
        </w:rPr>
        <w:t>x</w:t>
      </w:r>
      <w:r w:rsidRPr="00A61EB8">
        <w:rPr>
          <w:rFonts w:asciiTheme="majorHAnsi" w:hAnsiTheme="majorHAnsi" w:cstheme="majorHAnsi"/>
          <w:color w:val="000000" w:themeColor="text1"/>
          <w:spacing w:val="-2"/>
          <w:lang w:val="en-GB"/>
        </w:rPr>
        <w:t xml:space="preserve">t analysis, online or onsite interviews and focus group discussions with all key stakeholders involved in the project implementation, including but not limited to, UN teams, local NGO partners, target beneficiaries, </w:t>
      </w:r>
      <w:r w:rsidR="00B42FCF" w:rsidRPr="00A61EB8">
        <w:rPr>
          <w:rFonts w:asciiTheme="majorHAnsi" w:hAnsiTheme="majorHAnsi" w:cstheme="majorHAnsi"/>
          <w:color w:val="000000" w:themeColor="text1"/>
          <w:spacing w:val="-2"/>
          <w:lang w:val="en-GB"/>
        </w:rPr>
        <w:t>federal and</w:t>
      </w:r>
      <w:r w:rsidRPr="00A61EB8">
        <w:rPr>
          <w:rFonts w:asciiTheme="majorHAnsi" w:hAnsiTheme="majorHAnsi" w:cstheme="majorHAnsi"/>
          <w:color w:val="000000" w:themeColor="text1"/>
          <w:spacing w:val="-2"/>
          <w:lang w:val="en-GB"/>
        </w:rPr>
        <w:t xml:space="preserve"> </w:t>
      </w:r>
      <w:r w:rsidR="00BF403E" w:rsidRPr="00A61EB8">
        <w:rPr>
          <w:rFonts w:asciiTheme="majorHAnsi" w:hAnsiTheme="majorHAnsi" w:cstheme="majorHAnsi"/>
          <w:color w:val="000000" w:themeColor="text1"/>
          <w:spacing w:val="-2"/>
          <w:lang w:val="en-GB"/>
        </w:rPr>
        <w:t xml:space="preserve">regional </w:t>
      </w:r>
      <w:r w:rsidRPr="00A61EB8">
        <w:rPr>
          <w:rFonts w:asciiTheme="majorHAnsi" w:hAnsiTheme="majorHAnsi" w:cstheme="majorHAnsi"/>
          <w:color w:val="000000" w:themeColor="text1"/>
          <w:spacing w:val="-2"/>
          <w:lang w:val="en-GB"/>
        </w:rPr>
        <w:t>government partners, etc.</w:t>
      </w:r>
    </w:p>
    <w:p w14:paraId="5C99FB80" w14:textId="7962759C" w:rsidR="00013F28" w:rsidRPr="00A61EB8" w:rsidRDefault="00013F28" w:rsidP="00A61EB8">
      <w:pPr>
        <w:pStyle w:val="MAIN"/>
        <w:spacing w:after="0" w:line="240" w:lineRule="auto"/>
        <w:ind w:left="540"/>
        <w:rPr>
          <w:rFonts w:asciiTheme="majorHAnsi" w:hAnsiTheme="majorHAnsi" w:cstheme="majorHAnsi"/>
          <w:color w:val="000000" w:themeColor="text1"/>
          <w:sz w:val="24"/>
          <w:szCs w:val="24"/>
          <w:lang w:val="en-GB"/>
        </w:rPr>
      </w:pPr>
    </w:p>
    <w:p w14:paraId="32BF8E93" w14:textId="76E46CBF" w:rsidR="00561AAF" w:rsidRPr="00A61EB8" w:rsidRDefault="008D1E5B" w:rsidP="00A61EB8">
      <w:pPr>
        <w:pStyle w:val="MAIN"/>
        <w:spacing w:line="240" w:lineRule="auto"/>
        <w:ind w:left="54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lastRenderedPageBreak/>
        <w:t xml:space="preserve">In terms of </w:t>
      </w:r>
      <w:r w:rsidRPr="00A61EB8">
        <w:rPr>
          <w:rFonts w:asciiTheme="majorHAnsi" w:hAnsiTheme="majorHAnsi" w:cstheme="majorHAnsi"/>
          <w:color w:val="000000" w:themeColor="text1"/>
          <w:spacing w:val="-2"/>
          <w:sz w:val="24"/>
          <w:szCs w:val="24"/>
          <w:lang w:val="en-GB"/>
        </w:rPr>
        <w:t>data source,</w:t>
      </w:r>
      <w:r w:rsidR="00561AAF" w:rsidRPr="00A61EB8">
        <w:rPr>
          <w:rFonts w:asciiTheme="majorHAnsi" w:hAnsiTheme="majorHAnsi" w:cstheme="majorHAnsi"/>
          <w:color w:val="000000" w:themeColor="text1"/>
          <w:spacing w:val="-2"/>
          <w:sz w:val="24"/>
          <w:szCs w:val="24"/>
          <w:lang w:val="en-GB"/>
        </w:rPr>
        <w:t xml:space="preserve"> </w:t>
      </w:r>
      <w:r w:rsidR="003A3D36" w:rsidRPr="00A61EB8">
        <w:rPr>
          <w:rFonts w:asciiTheme="majorHAnsi" w:hAnsiTheme="majorHAnsi" w:cstheme="majorHAnsi"/>
          <w:color w:val="000000" w:themeColor="text1"/>
          <w:spacing w:val="-2"/>
          <w:sz w:val="24"/>
          <w:szCs w:val="24"/>
          <w:lang w:val="en-GB"/>
        </w:rPr>
        <w:t>the valuators</w:t>
      </w:r>
      <w:r w:rsidR="00561AAF" w:rsidRPr="00A61EB8">
        <w:rPr>
          <w:rFonts w:asciiTheme="majorHAnsi" w:hAnsiTheme="majorHAnsi" w:cstheme="majorHAnsi"/>
          <w:color w:val="000000" w:themeColor="text1"/>
          <w:spacing w:val="-2"/>
          <w:sz w:val="24"/>
          <w:szCs w:val="24"/>
          <w:lang w:val="en-GB"/>
        </w:rPr>
        <w:t xml:space="preserve"> should take into consideration </w:t>
      </w:r>
      <w:r w:rsidR="00E42C8F" w:rsidRPr="00A61EB8">
        <w:rPr>
          <w:rFonts w:asciiTheme="majorHAnsi" w:hAnsiTheme="majorHAnsi" w:cstheme="majorHAnsi"/>
          <w:color w:val="000000" w:themeColor="text1"/>
          <w:spacing w:val="-2"/>
          <w:sz w:val="24"/>
          <w:szCs w:val="24"/>
          <w:lang w:val="en-GB"/>
        </w:rPr>
        <w:t>that</w:t>
      </w:r>
      <w:r w:rsidR="00561AAF" w:rsidRPr="00A61EB8">
        <w:rPr>
          <w:rFonts w:asciiTheme="majorHAnsi" w:hAnsiTheme="majorHAnsi" w:cstheme="majorHAnsi"/>
          <w:color w:val="000000" w:themeColor="text1"/>
          <w:spacing w:val="-2"/>
          <w:sz w:val="24"/>
          <w:szCs w:val="24"/>
          <w:lang w:val="en-GB"/>
        </w:rPr>
        <w:t xml:space="preserve"> </w:t>
      </w:r>
      <w:r w:rsidR="00EB7CAD" w:rsidRPr="00A61EB8">
        <w:rPr>
          <w:rFonts w:asciiTheme="majorHAnsi" w:hAnsiTheme="majorHAnsi" w:cstheme="majorHAnsi"/>
          <w:color w:val="000000" w:themeColor="text1"/>
          <w:spacing w:val="-2"/>
          <w:sz w:val="24"/>
          <w:szCs w:val="24"/>
          <w:lang w:val="en-GB"/>
        </w:rPr>
        <w:t xml:space="preserve">some </w:t>
      </w:r>
      <w:r w:rsidR="003F6722" w:rsidRPr="00A61EB8">
        <w:rPr>
          <w:rFonts w:asciiTheme="majorHAnsi" w:hAnsiTheme="majorHAnsi" w:cstheme="majorHAnsi"/>
          <w:color w:val="000000" w:themeColor="text1"/>
          <w:spacing w:val="-2"/>
          <w:sz w:val="24"/>
          <w:szCs w:val="24"/>
          <w:lang w:val="en-GB"/>
        </w:rPr>
        <w:t xml:space="preserve">intended results </w:t>
      </w:r>
      <w:r w:rsidR="00EB7CAD" w:rsidRPr="00A61EB8">
        <w:rPr>
          <w:rFonts w:asciiTheme="majorHAnsi" w:hAnsiTheme="majorHAnsi" w:cstheme="majorHAnsi"/>
          <w:color w:val="000000" w:themeColor="text1"/>
          <w:spacing w:val="-2"/>
          <w:sz w:val="24"/>
          <w:szCs w:val="24"/>
          <w:lang w:val="en-GB"/>
        </w:rPr>
        <w:t xml:space="preserve">might </w:t>
      </w:r>
      <w:proofErr w:type="spellStart"/>
      <w:r w:rsidR="00EB7CAD" w:rsidRPr="00A61EB8">
        <w:rPr>
          <w:rFonts w:asciiTheme="majorHAnsi" w:hAnsiTheme="majorHAnsi" w:cstheme="majorHAnsi"/>
          <w:color w:val="000000" w:themeColor="text1"/>
          <w:spacing w:val="-2"/>
          <w:sz w:val="24"/>
          <w:szCs w:val="24"/>
          <w:lang w:val="en-GB"/>
        </w:rPr>
        <w:t>note</w:t>
      </w:r>
      <w:proofErr w:type="spellEnd"/>
      <w:r w:rsidR="00EB7CAD" w:rsidRPr="00A61EB8">
        <w:rPr>
          <w:rFonts w:asciiTheme="majorHAnsi" w:hAnsiTheme="majorHAnsi" w:cstheme="majorHAnsi"/>
          <w:color w:val="000000" w:themeColor="text1"/>
          <w:spacing w:val="-2"/>
          <w:sz w:val="24"/>
          <w:szCs w:val="24"/>
          <w:lang w:val="en-GB"/>
        </w:rPr>
        <w:t xml:space="preserve"> </w:t>
      </w:r>
      <w:r w:rsidR="003F6722" w:rsidRPr="00A61EB8">
        <w:rPr>
          <w:rFonts w:asciiTheme="majorHAnsi" w:hAnsiTheme="majorHAnsi" w:cstheme="majorHAnsi"/>
          <w:color w:val="000000" w:themeColor="text1"/>
          <w:spacing w:val="-2"/>
          <w:sz w:val="24"/>
          <w:szCs w:val="24"/>
          <w:lang w:val="en-GB"/>
        </w:rPr>
        <w:t>have</w:t>
      </w:r>
      <w:r w:rsidR="00EB7CAD" w:rsidRPr="00A61EB8">
        <w:rPr>
          <w:rFonts w:asciiTheme="majorHAnsi" w:hAnsiTheme="majorHAnsi" w:cstheme="majorHAnsi"/>
          <w:color w:val="000000" w:themeColor="text1"/>
          <w:spacing w:val="-2"/>
          <w:sz w:val="24"/>
          <w:szCs w:val="24"/>
          <w:lang w:val="en-GB"/>
        </w:rPr>
        <w:t xml:space="preserve"> </w:t>
      </w:r>
      <w:r w:rsidR="00561AAF" w:rsidRPr="00A61EB8">
        <w:rPr>
          <w:rFonts w:asciiTheme="majorHAnsi" w:hAnsiTheme="majorHAnsi" w:cstheme="majorHAnsi"/>
          <w:color w:val="000000" w:themeColor="text1"/>
          <w:spacing w:val="-2"/>
          <w:sz w:val="24"/>
          <w:szCs w:val="24"/>
          <w:lang w:val="en-GB"/>
        </w:rPr>
        <w:t>baseline document and that this information will first have to be gathered during the inception phase from various documents and resources</w:t>
      </w:r>
      <w:r w:rsidR="00EB7CAD" w:rsidRPr="00A61EB8">
        <w:rPr>
          <w:rFonts w:asciiTheme="majorHAnsi" w:hAnsiTheme="majorHAnsi" w:cstheme="majorHAnsi"/>
          <w:color w:val="000000" w:themeColor="text1"/>
          <w:spacing w:val="-2"/>
          <w:sz w:val="24"/>
          <w:szCs w:val="24"/>
          <w:lang w:val="en-GB"/>
        </w:rPr>
        <w:t>.</w:t>
      </w:r>
    </w:p>
    <w:p w14:paraId="3DF68D6F" w14:textId="7A873A14" w:rsidR="008D1E5B" w:rsidRPr="00A61EB8" w:rsidRDefault="008D1E5B" w:rsidP="00A61EB8">
      <w:pPr>
        <w:pStyle w:val="MAIN"/>
        <w:spacing w:line="240" w:lineRule="auto"/>
        <w:ind w:left="540"/>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 </w:t>
      </w:r>
      <w:r w:rsidR="00EB7CAD" w:rsidRPr="00A61EB8">
        <w:rPr>
          <w:rFonts w:asciiTheme="majorHAnsi" w:hAnsiTheme="majorHAnsi" w:cstheme="majorHAnsi"/>
          <w:color w:val="000000" w:themeColor="text1"/>
          <w:sz w:val="24"/>
          <w:szCs w:val="24"/>
          <w:lang w:val="en-GB"/>
        </w:rPr>
        <w:t>T</w:t>
      </w:r>
      <w:r w:rsidRPr="00A61EB8">
        <w:rPr>
          <w:rFonts w:asciiTheme="majorHAnsi" w:hAnsiTheme="majorHAnsi" w:cstheme="majorHAnsi"/>
          <w:color w:val="000000" w:themeColor="text1"/>
          <w:sz w:val="24"/>
          <w:szCs w:val="24"/>
          <w:lang w:val="en-GB"/>
        </w:rPr>
        <w:t>he following documents will be shared with the evaluation team by UN Women ECO:</w:t>
      </w:r>
    </w:p>
    <w:p w14:paraId="369CAFEB"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Programme Document of the four-year EVAWG programme</w:t>
      </w:r>
    </w:p>
    <w:p w14:paraId="3415A6FC"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Ethiopia's second Growth and Transformation Plan (GTP II)</w:t>
      </w:r>
    </w:p>
    <w:p w14:paraId="3DB3D881"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 xml:space="preserve">Ethiopia 10 years perspective plan </w:t>
      </w:r>
    </w:p>
    <w:p w14:paraId="3785A73A"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United Nations Development Assistance Framework (UNDAF) 2016-2020</w:t>
      </w:r>
    </w:p>
    <w:p w14:paraId="1D6D3829"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United Nations Sustainable and Development Cooperation Framework (UNSDCF) 2020-2025</w:t>
      </w:r>
    </w:p>
    <w:p w14:paraId="02103971"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Programme work plans</w:t>
      </w:r>
    </w:p>
    <w:p w14:paraId="43784E89"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Progress reports (and presentations on progress and achievements)</w:t>
      </w:r>
    </w:p>
    <w:p w14:paraId="7969B73C"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Donor reports</w:t>
      </w:r>
    </w:p>
    <w:p w14:paraId="67A764FE"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IPs reports</w:t>
      </w:r>
    </w:p>
    <w:p w14:paraId="1BDA4934"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Publications and promotional materials</w:t>
      </w:r>
    </w:p>
    <w:p w14:paraId="20371D12" w14:textId="77777777" w:rsidR="008D1E5B" w:rsidRPr="00A61EB8" w:rsidRDefault="008D1E5B" w:rsidP="00A61EB8">
      <w:pPr>
        <w:pStyle w:val="NoSpacing"/>
        <w:ind w:left="720"/>
        <w:jc w:val="both"/>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Reports on specific activities</w:t>
      </w:r>
    </w:p>
    <w:p w14:paraId="7D62F275" w14:textId="77777777" w:rsidR="008D1E5B" w:rsidRPr="00A61EB8" w:rsidRDefault="008D1E5B" w:rsidP="00A61EB8">
      <w:pPr>
        <w:pStyle w:val="NoSpacing"/>
        <w:ind w:left="720"/>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Documents related to programme achievements</w:t>
      </w:r>
    </w:p>
    <w:p w14:paraId="57FC782D" w14:textId="0A45096D" w:rsidR="008D1E5B" w:rsidRPr="00A61EB8" w:rsidRDefault="008D1E5B" w:rsidP="00A61EB8">
      <w:pPr>
        <w:pStyle w:val="NoSpacing"/>
        <w:ind w:left="720"/>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 xml:space="preserve">Programme Documents of other projects under EVAWG Portfolio, like Safe Cities and Safe Public Spaces Programme, Women Access to Justice Programme </w:t>
      </w:r>
    </w:p>
    <w:p w14:paraId="5146DE0D" w14:textId="0B9B31FD" w:rsidR="008D1E5B" w:rsidRPr="00A61EB8" w:rsidRDefault="008D1E5B" w:rsidP="00A61EB8">
      <w:pPr>
        <w:pStyle w:val="NoSpacing"/>
        <w:ind w:left="720"/>
        <w:rPr>
          <w:rFonts w:asciiTheme="majorHAnsi" w:hAnsiTheme="majorHAnsi" w:cstheme="majorHAnsi"/>
          <w:sz w:val="24"/>
          <w:szCs w:val="24"/>
        </w:rPr>
      </w:pPr>
      <w:r w:rsidRPr="00A61EB8">
        <w:rPr>
          <w:rFonts w:asciiTheme="majorHAnsi" w:hAnsiTheme="majorHAnsi" w:cstheme="majorHAnsi"/>
          <w:sz w:val="24"/>
          <w:szCs w:val="24"/>
        </w:rPr>
        <w:t>•</w:t>
      </w:r>
      <w:r w:rsidRPr="00A61EB8">
        <w:rPr>
          <w:rFonts w:asciiTheme="majorHAnsi" w:hAnsiTheme="majorHAnsi" w:cstheme="majorHAnsi"/>
          <w:sz w:val="24"/>
          <w:szCs w:val="24"/>
        </w:rPr>
        <w:tab/>
        <w:t>Previous evaluation reports, such as the country portfolio Evaluation of UN Women Ethiopia Strategic Note (2017-2021) conducted in 2021</w:t>
      </w:r>
    </w:p>
    <w:p w14:paraId="008C1A72" w14:textId="77777777" w:rsidR="00734536" w:rsidRPr="00A61EB8" w:rsidRDefault="00734536" w:rsidP="00A61EB8">
      <w:pPr>
        <w:spacing w:line="240" w:lineRule="auto"/>
        <w:jc w:val="both"/>
        <w:rPr>
          <w:rFonts w:asciiTheme="majorHAnsi" w:hAnsiTheme="majorHAnsi" w:cstheme="majorHAnsi"/>
          <w:b/>
          <w:bCs/>
          <w:color w:val="000000" w:themeColor="text1"/>
          <w:spacing w:val="-2"/>
          <w:lang w:val="en-GB"/>
        </w:rPr>
      </w:pPr>
    </w:p>
    <w:p w14:paraId="3577EB59" w14:textId="79FEDF2F" w:rsidR="00BF403E" w:rsidRPr="00A61EB8" w:rsidRDefault="00BF403E" w:rsidP="00A61EB8">
      <w:pPr>
        <w:spacing w:line="240" w:lineRule="auto"/>
        <w:ind w:left="540"/>
        <w:jc w:val="both"/>
        <w:rPr>
          <w:rFonts w:asciiTheme="majorHAnsi" w:hAnsiTheme="majorHAnsi" w:cstheme="majorHAnsi"/>
          <w:b/>
          <w:bCs/>
          <w:color w:val="000000" w:themeColor="text1"/>
          <w:spacing w:val="-2"/>
        </w:rPr>
      </w:pPr>
      <w:r w:rsidRPr="00A61EB8">
        <w:rPr>
          <w:rFonts w:asciiTheme="majorHAnsi" w:hAnsiTheme="majorHAnsi" w:cstheme="majorHAnsi"/>
          <w:b/>
          <w:bCs/>
          <w:color w:val="000000" w:themeColor="text1"/>
          <w:spacing w:val="-2"/>
          <w:lang w:val="en-GB"/>
        </w:rPr>
        <w:t>Interested candidates are requested to include in their proposal the best possible approach from a methodological standpoint</w:t>
      </w:r>
      <w:r w:rsidR="00AF096C" w:rsidRPr="00A61EB8">
        <w:rPr>
          <w:rFonts w:asciiTheme="majorHAnsi" w:hAnsiTheme="majorHAnsi" w:cstheme="majorHAnsi"/>
          <w:b/>
          <w:bCs/>
          <w:color w:val="000000" w:themeColor="text1"/>
          <w:spacing w:val="-2"/>
          <w:lang w:val="en-GB"/>
        </w:rPr>
        <w:t>, in order to meet the evaluation objectives</w:t>
      </w:r>
      <w:r w:rsidRPr="00A61EB8">
        <w:rPr>
          <w:rFonts w:asciiTheme="majorHAnsi" w:hAnsiTheme="majorHAnsi" w:cstheme="majorHAnsi"/>
          <w:b/>
          <w:bCs/>
          <w:color w:val="000000" w:themeColor="text1"/>
          <w:spacing w:val="-2"/>
          <w:lang w:val="en-GB"/>
        </w:rPr>
        <w:t>.</w:t>
      </w:r>
    </w:p>
    <w:p w14:paraId="74D991DC" w14:textId="59BD9085" w:rsidR="00A5425D" w:rsidRPr="00A61EB8" w:rsidRDefault="00A5425D" w:rsidP="00A61EB8">
      <w:pPr>
        <w:pStyle w:val="HEADLINE3ALL"/>
        <w:spacing w:line="240" w:lineRule="auto"/>
        <w:jc w:val="left"/>
        <w:rPr>
          <w:rFonts w:asciiTheme="majorHAnsi" w:hAnsiTheme="majorHAnsi" w:cstheme="majorHAnsi"/>
          <w:b w:val="0"/>
          <w:bCs w:val="0"/>
          <w:color w:val="000000" w:themeColor="text1"/>
          <w:sz w:val="24"/>
          <w:szCs w:val="24"/>
          <w:lang w:val="en-GB"/>
        </w:rPr>
      </w:pPr>
    </w:p>
    <w:p w14:paraId="22BAFFA6" w14:textId="77777777" w:rsidR="00AB1A65" w:rsidRPr="00A61EB8" w:rsidRDefault="00AB1A65" w:rsidP="00A61EB8">
      <w:pPr>
        <w:pStyle w:val="MAIN"/>
        <w:numPr>
          <w:ilvl w:val="0"/>
          <w:numId w:val="14"/>
        </w:numPr>
        <w:spacing w:after="0" w:line="240" w:lineRule="auto"/>
        <w:jc w:val="left"/>
        <w:rPr>
          <w:rFonts w:asciiTheme="majorHAnsi" w:hAnsiTheme="majorHAnsi" w:cstheme="majorHAnsi"/>
          <w:b/>
          <w:bCs/>
          <w:color w:val="000000" w:themeColor="text1"/>
          <w:sz w:val="24"/>
          <w:szCs w:val="24"/>
        </w:rPr>
      </w:pPr>
      <w:r w:rsidRPr="00A61EB8">
        <w:rPr>
          <w:rFonts w:asciiTheme="majorHAnsi" w:hAnsiTheme="majorHAnsi" w:cstheme="majorHAnsi"/>
          <w:b/>
          <w:bCs/>
          <w:color w:val="000000" w:themeColor="text1"/>
          <w:sz w:val="24"/>
          <w:szCs w:val="24"/>
          <w:lang w:val="en-GB"/>
        </w:rPr>
        <w:t>Evaluation Ethics and Norms:</w:t>
      </w:r>
    </w:p>
    <w:p w14:paraId="7AEE38A6" w14:textId="77777777" w:rsidR="00AB1A65" w:rsidRPr="00A61EB8" w:rsidRDefault="00AB1A65" w:rsidP="00A61EB8">
      <w:pPr>
        <w:pStyle w:val="MAIN"/>
        <w:spacing w:after="0" w:line="240" w:lineRule="auto"/>
        <w:ind w:left="1080"/>
        <w:jc w:val="left"/>
        <w:rPr>
          <w:rFonts w:asciiTheme="majorHAnsi" w:hAnsiTheme="majorHAnsi" w:cstheme="majorHAnsi"/>
          <w:b/>
          <w:bCs/>
          <w:color w:val="000000" w:themeColor="text1"/>
          <w:sz w:val="24"/>
          <w:szCs w:val="24"/>
          <w:lang w:val="en-GB"/>
        </w:rPr>
      </w:pPr>
    </w:p>
    <w:p w14:paraId="20004519" w14:textId="0DFFAF94" w:rsidR="00AB1A65" w:rsidRPr="00A61EB8" w:rsidRDefault="00AB1A65"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The evaluation is to be conducted in line with UNEG Norms and Standards for evaluation</w:t>
      </w:r>
      <w:r w:rsidR="008A3331" w:rsidRPr="00A61EB8">
        <w:rPr>
          <w:rStyle w:val="FootnoteReference"/>
          <w:rFonts w:asciiTheme="majorHAnsi" w:hAnsiTheme="majorHAnsi" w:cstheme="majorHAnsi"/>
          <w:color w:val="000000" w:themeColor="text1"/>
          <w:lang w:val="en-GB"/>
        </w:rPr>
        <w:footnoteReference w:id="4"/>
      </w:r>
      <w:r w:rsidRPr="00A61EB8">
        <w:rPr>
          <w:rFonts w:asciiTheme="majorHAnsi" w:hAnsiTheme="majorHAnsi" w:cstheme="majorHAnsi"/>
          <w:color w:val="000000" w:themeColor="text1"/>
          <w:lang w:val="en-GB"/>
        </w:rPr>
        <w:t>, the UNEG Code of Conduct for Evaluations in the UN System</w:t>
      </w:r>
      <w:r w:rsidR="0089116A" w:rsidRPr="00A61EB8">
        <w:rPr>
          <w:rStyle w:val="FootnoteReference"/>
          <w:rFonts w:asciiTheme="majorHAnsi" w:hAnsiTheme="majorHAnsi" w:cstheme="majorHAnsi"/>
          <w:color w:val="000000" w:themeColor="text1"/>
          <w:lang w:val="en-GB"/>
        </w:rPr>
        <w:footnoteReference w:id="5"/>
      </w:r>
      <w:r w:rsidRPr="00A61EB8">
        <w:rPr>
          <w:rFonts w:asciiTheme="majorHAnsi" w:hAnsiTheme="majorHAnsi" w:cstheme="majorHAnsi"/>
          <w:color w:val="000000" w:themeColor="text1"/>
          <w:lang w:val="en-GB"/>
        </w:rPr>
        <w:t>, UN Women evaluation guidelines including Evaluation Policy, GERAAS evaluation report quality checklist, and the UN Women “How To Manage Gender-Responsive Evaluation” handbook. The evaluation will also apply the SWAP Evaluation Performance Indicator</w:t>
      </w:r>
      <w:r w:rsidR="00304E53" w:rsidRPr="00A61EB8">
        <w:rPr>
          <w:rStyle w:val="FootnoteReference"/>
          <w:rFonts w:asciiTheme="majorHAnsi" w:hAnsiTheme="majorHAnsi" w:cstheme="majorHAnsi"/>
          <w:color w:val="000000" w:themeColor="text1"/>
          <w:lang w:val="en-GB"/>
        </w:rPr>
        <w:footnoteReference w:id="6"/>
      </w:r>
      <w:r w:rsidRPr="00A61EB8">
        <w:rPr>
          <w:rFonts w:asciiTheme="majorHAnsi" w:hAnsiTheme="majorHAnsi" w:cstheme="majorHAnsi"/>
          <w:color w:val="000000" w:themeColor="text1"/>
          <w:lang w:val="en-GB"/>
        </w:rPr>
        <w:t>. In line with the UNEG Norms and Standards a management response will be prepared for this evaluation as practical means to enhance the use of evaluation findings and follow-up to the evaluation recommendations. The management response will identify who is responsible, what are the action points and deadlines.</w:t>
      </w:r>
    </w:p>
    <w:p w14:paraId="45678F3F" w14:textId="77777777" w:rsidR="00AB1A65" w:rsidRPr="00A61EB8" w:rsidRDefault="00AB1A65" w:rsidP="00A61EB8">
      <w:pPr>
        <w:spacing w:line="240" w:lineRule="auto"/>
        <w:ind w:left="540"/>
        <w:jc w:val="both"/>
        <w:rPr>
          <w:rFonts w:asciiTheme="majorHAnsi" w:hAnsiTheme="majorHAnsi" w:cstheme="majorHAnsi"/>
          <w:color w:val="000000" w:themeColor="text1"/>
          <w:lang w:val="en-GB"/>
        </w:rPr>
      </w:pPr>
    </w:p>
    <w:p w14:paraId="35586507" w14:textId="3E8F20DD" w:rsidR="00AB1A65" w:rsidRPr="00A61EB8" w:rsidRDefault="00AB1A65" w:rsidP="00A61EB8">
      <w:pPr>
        <w:spacing w:after="120" w:line="240" w:lineRule="auto"/>
        <w:ind w:left="547"/>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The evaluation will be guided by WHO ethical guidelines on conducting research with the victims of violence. The evaluation shall also be guided by the UN Women Pocket tool for managing gender </w:t>
      </w:r>
      <w:r w:rsidRPr="00A61EB8">
        <w:rPr>
          <w:rFonts w:asciiTheme="majorHAnsi" w:hAnsiTheme="majorHAnsi" w:cstheme="majorHAnsi"/>
          <w:color w:val="000000" w:themeColor="text1"/>
          <w:lang w:val="en-GB"/>
        </w:rPr>
        <w:lastRenderedPageBreak/>
        <w:t>responsive evaluation during COVID-19</w:t>
      </w:r>
      <w:r w:rsidR="006278C8" w:rsidRPr="00A61EB8">
        <w:rPr>
          <w:rStyle w:val="FootnoteReference"/>
          <w:rFonts w:asciiTheme="majorHAnsi" w:hAnsiTheme="majorHAnsi" w:cstheme="majorHAnsi"/>
          <w:color w:val="000000" w:themeColor="text1"/>
          <w:lang w:val="en-GB"/>
        </w:rPr>
        <w:footnoteReference w:id="7"/>
      </w:r>
      <w:r w:rsidRPr="00A61EB8">
        <w:rPr>
          <w:rFonts w:asciiTheme="majorHAnsi" w:hAnsiTheme="majorHAnsi" w:cstheme="majorHAnsi"/>
          <w:color w:val="000000" w:themeColor="text1"/>
          <w:lang w:val="en-GB"/>
        </w:rPr>
        <w:t>.</w:t>
      </w:r>
    </w:p>
    <w:p w14:paraId="4E688A4E" w14:textId="71C05796" w:rsidR="00056E0E" w:rsidRPr="00A61EB8" w:rsidRDefault="00056E0E" w:rsidP="00A61EB8">
      <w:pPr>
        <w:spacing w:after="120" w:line="240" w:lineRule="auto"/>
        <w:ind w:left="547"/>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The evaluation team is expected develop a plan on how protection of participants and respect for confidentiality will be guaranteed</w:t>
      </w:r>
      <w:r w:rsidR="00743512" w:rsidRPr="00A61EB8">
        <w:rPr>
          <w:rFonts w:asciiTheme="majorHAnsi" w:hAnsiTheme="majorHAnsi" w:cstheme="majorHAnsi"/>
          <w:color w:val="000000" w:themeColor="text1"/>
          <w:lang w:val="en-GB"/>
        </w:rPr>
        <w:t xml:space="preserve"> in the inception report</w:t>
      </w:r>
      <w:r w:rsidRPr="00A61EB8">
        <w:rPr>
          <w:rFonts w:asciiTheme="majorHAnsi" w:hAnsiTheme="majorHAnsi" w:cstheme="majorHAnsi"/>
          <w:color w:val="000000" w:themeColor="text1"/>
          <w:lang w:val="en-GB"/>
        </w:rPr>
        <w:t xml:space="preserve">. Since this evaluation will involve women and girls survivors of violence, it has to be ensured that </w:t>
      </w:r>
      <w:r w:rsidRPr="00A61EB8">
        <w:rPr>
          <w:rFonts w:asciiTheme="majorHAnsi" w:hAnsiTheme="majorHAnsi" w:cstheme="majorHAnsi"/>
          <w:color w:val="000000" w:themeColor="text1"/>
        </w:rPr>
        <w:t>an explicit protocol is elaborated and adhered to for engaging vulnerable populations based on the following resources:</w:t>
      </w:r>
    </w:p>
    <w:p w14:paraId="1B8EBCA9" w14:textId="77777777" w:rsidR="00056E0E" w:rsidRPr="00A61EB8" w:rsidRDefault="00056E0E" w:rsidP="00A61EB8">
      <w:pPr>
        <w:spacing w:line="240" w:lineRule="auto"/>
        <w:ind w:left="540"/>
        <w:jc w:val="both"/>
        <w:rPr>
          <w:rFonts w:asciiTheme="majorHAnsi" w:hAnsiTheme="majorHAnsi" w:cstheme="majorHAnsi"/>
          <w:color w:val="000000" w:themeColor="text1"/>
        </w:rPr>
      </w:pPr>
    </w:p>
    <w:p w14:paraId="4DE86F91" w14:textId="77777777" w:rsidR="00056E0E" w:rsidRPr="00A61EB8" w:rsidRDefault="00056E0E" w:rsidP="00A61EB8">
      <w:pPr>
        <w:pStyle w:val="NoSpacing"/>
        <w:numPr>
          <w:ilvl w:val="0"/>
          <w:numId w:val="63"/>
        </w:numPr>
        <w:jc w:val="both"/>
        <w:rPr>
          <w:rFonts w:asciiTheme="majorHAnsi" w:hAnsiTheme="majorHAnsi" w:cstheme="majorHAnsi"/>
          <w:sz w:val="24"/>
          <w:szCs w:val="24"/>
        </w:rPr>
      </w:pPr>
      <w:r w:rsidRPr="00A61EB8">
        <w:rPr>
          <w:rFonts w:asciiTheme="majorHAnsi" w:hAnsiTheme="majorHAnsi" w:cstheme="majorHAnsi"/>
          <w:sz w:val="24"/>
          <w:szCs w:val="24"/>
        </w:rPr>
        <w:t xml:space="preserve">World Health Organization (WHO), “Putting women first: Ethical and safety recommendations for research on domestic violence against women”, 2001 </w:t>
      </w:r>
      <w:hyperlink r:id="rId19" w:history="1">
        <w:r w:rsidRPr="00A61EB8">
          <w:rPr>
            <w:rStyle w:val="Hyperlink"/>
            <w:rFonts w:asciiTheme="majorHAnsi" w:hAnsiTheme="majorHAnsi" w:cstheme="majorHAnsi"/>
            <w:sz w:val="24"/>
            <w:szCs w:val="24"/>
          </w:rPr>
          <w:t>https://apps.who.int/iris/bitstream/handle/10665/65893/WHO_FCH_GWH_01.1.pdf?sequence=1&amp;isAllowed=y</w:t>
        </w:r>
      </w:hyperlink>
      <w:r w:rsidRPr="00A61EB8">
        <w:rPr>
          <w:rFonts w:asciiTheme="majorHAnsi" w:hAnsiTheme="majorHAnsi" w:cstheme="majorHAnsi"/>
          <w:sz w:val="24"/>
          <w:szCs w:val="24"/>
        </w:rPr>
        <w:t xml:space="preserve"> </w:t>
      </w:r>
    </w:p>
    <w:p w14:paraId="17E03926" w14:textId="30CC034F" w:rsidR="0088632C" w:rsidRPr="00A61EB8" w:rsidRDefault="00056E0E"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WHO, “Researching violence against women: a practical guide for researchers and activists”, 2005https://apps.who.int/iris/bitstream/handle/10665/42966/9241546476_eng.pdf?sequence=1</w:t>
      </w:r>
      <w:r w:rsidR="0088632C" w:rsidRPr="00A61EB8">
        <w:rPr>
          <w:rFonts w:asciiTheme="majorHAnsi" w:hAnsiTheme="majorHAnsi" w:cstheme="majorHAnsi"/>
          <w:color w:val="000000" w:themeColor="text1"/>
          <w:sz w:val="24"/>
          <w:szCs w:val="24"/>
        </w:rPr>
        <w:t xml:space="preserve"> </w:t>
      </w:r>
    </w:p>
    <w:p w14:paraId="3125AD17" w14:textId="77777777" w:rsidR="00056E0E" w:rsidRPr="00A61EB8" w:rsidRDefault="00056E0E"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WHO, “Ethical and safety recommendations for interviewing trafficked women”, 2003 https://apps.who.int/iris/bitstream/handle/10665/42765/9241546255.pdf</w:t>
      </w:r>
    </w:p>
    <w:p w14:paraId="5259E615" w14:textId="1DA7B2DC" w:rsidR="00056E0E" w:rsidRPr="00A61EB8" w:rsidRDefault="00056E0E"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 xml:space="preserve">WHO, “Ethical and safety recommendations for researching, documenting and monitoring sexual violence in emergencies”, 2007 </w:t>
      </w:r>
      <w:hyperlink r:id="rId20" w:history="1">
        <w:r w:rsidR="002C5F40" w:rsidRPr="00A61EB8">
          <w:rPr>
            <w:rStyle w:val="Hyperlink"/>
            <w:rFonts w:asciiTheme="majorHAnsi" w:hAnsiTheme="majorHAnsi" w:cstheme="majorHAnsi"/>
            <w:sz w:val="24"/>
            <w:szCs w:val="24"/>
          </w:rPr>
          <w:t>https://www.who.int/publications/i/item/9789241595681</w:t>
        </w:r>
      </w:hyperlink>
      <w:r w:rsidRPr="00A61EB8">
        <w:rPr>
          <w:rFonts w:asciiTheme="majorHAnsi" w:hAnsiTheme="majorHAnsi" w:cstheme="majorHAnsi"/>
          <w:color w:val="000000" w:themeColor="text1"/>
          <w:sz w:val="24"/>
          <w:szCs w:val="24"/>
        </w:rPr>
        <w:t xml:space="preserve"> </w:t>
      </w:r>
    </w:p>
    <w:p w14:paraId="5DDC8A9F" w14:textId="77777777" w:rsidR="00056E0E" w:rsidRPr="00A61EB8" w:rsidRDefault="00056E0E"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UN Women, “Virtual knowledge centre to end violence against women and girls” https://www.endvawnow.org/en/about</w:t>
      </w:r>
    </w:p>
    <w:p w14:paraId="70BECB2D" w14:textId="35DC6BF8" w:rsidR="00056E0E" w:rsidRPr="00A61EB8" w:rsidRDefault="00056E0E"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 xml:space="preserve">Graham, A., Powell, M., Taylor, N., Anderson, D. &amp; Fitzgerald, R. (2013). Ethical Research Involving Children. Florence: UNICEF Office of Research – Innocent, available online </w:t>
      </w:r>
      <w:hyperlink r:id="rId21" w:history="1">
        <w:r w:rsidRPr="00A61EB8">
          <w:rPr>
            <w:rStyle w:val="Hyperlink"/>
            <w:rFonts w:asciiTheme="majorHAnsi" w:hAnsiTheme="majorHAnsi" w:cstheme="majorHAnsi"/>
            <w:sz w:val="24"/>
            <w:szCs w:val="24"/>
          </w:rPr>
          <w:t>http://childethics.com</w:t>
        </w:r>
      </w:hyperlink>
      <w:r w:rsidRPr="00A61EB8">
        <w:rPr>
          <w:rFonts w:asciiTheme="majorHAnsi" w:hAnsiTheme="majorHAnsi" w:cstheme="majorHAnsi"/>
          <w:color w:val="000000" w:themeColor="text1"/>
          <w:sz w:val="24"/>
          <w:szCs w:val="24"/>
        </w:rPr>
        <w:t xml:space="preserve"> </w:t>
      </w:r>
    </w:p>
    <w:p w14:paraId="3E176265" w14:textId="77777777" w:rsidR="00DB6891" w:rsidRPr="00A61EB8" w:rsidRDefault="00056E0E" w:rsidP="00A61EB8">
      <w:pPr>
        <w:pStyle w:val="NoSpacing"/>
        <w:numPr>
          <w:ilvl w:val="0"/>
          <w:numId w:val="63"/>
        </w:numPr>
        <w:jc w:val="both"/>
        <w:rPr>
          <w:rFonts w:asciiTheme="majorHAnsi" w:hAnsiTheme="majorHAnsi" w:cstheme="majorHAnsi"/>
          <w:sz w:val="24"/>
          <w:szCs w:val="24"/>
        </w:rPr>
      </w:pPr>
      <w:r w:rsidRPr="00A61EB8">
        <w:rPr>
          <w:rFonts w:asciiTheme="majorHAnsi" w:hAnsiTheme="majorHAnsi" w:cstheme="majorHAnsi"/>
          <w:color w:val="000000" w:themeColor="text1"/>
          <w:sz w:val="24"/>
          <w:szCs w:val="24"/>
        </w:rPr>
        <w:t>UNEG guidance document, “Integrating human rights and gender equality in evaluations”, Chapter 3</w:t>
      </w:r>
      <w:r w:rsidRPr="00A61EB8">
        <w:rPr>
          <w:rFonts w:asciiTheme="majorHAnsi" w:hAnsiTheme="majorHAnsi" w:cstheme="majorHAnsi"/>
          <w:sz w:val="24"/>
          <w:szCs w:val="24"/>
        </w:rPr>
        <w:t xml:space="preserve"> </w:t>
      </w:r>
      <w:hyperlink r:id="rId22" w:history="1">
        <w:r w:rsidRPr="00A61EB8">
          <w:rPr>
            <w:rFonts w:asciiTheme="majorHAnsi" w:hAnsiTheme="majorHAnsi" w:cstheme="majorHAnsi"/>
            <w:color w:val="0000FF"/>
            <w:sz w:val="24"/>
            <w:szCs w:val="24"/>
            <w:u w:val="single"/>
          </w:rPr>
          <w:t>Detail of Integrating Human Rights and Gender Equality in Evaluations (unevaluation.org)</w:t>
        </w:r>
      </w:hyperlink>
      <w:r w:rsidRPr="00A61EB8">
        <w:rPr>
          <w:rFonts w:asciiTheme="majorHAnsi" w:hAnsiTheme="majorHAnsi" w:cstheme="majorHAnsi"/>
          <w:sz w:val="24"/>
          <w:szCs w:val="24"/>
        </w:rPr>
        <w:t xml:space="preserve"> </w:t>
      </w:r>
    </w:p>
    <w:p w14:paraId="07909D95" w14:textId="78A070E1" w:rsidR="00DB6891" w:rsidRPr="00A61EB8" w:rsidRDefault="00DB6891" w:rsidP="00A61EB8">
      <w:pPr>
        <w:pStyle w:val="NoSpacing"/>
        <w:numPr>
          <w:ilvl w:val="0"/>
          <w:numId w:val="63"/>
        </w:numPr>
        <w:jc w:val="both"/>
        <w:rPr>
          <w:rFonts w:asciiTheme="majorHAnsi" w:hAnsiTheme="majorHAnsi" w:cstheme="majorHAnsi"/>
          <w:sz w:val="24"/>
          <w:szCs w:val="24"/>
        </w:rPr>
      </w:pPr>
      <w:r w:rsidRPr="00A61EB8">
        <w:rPr>
          <w:rFonts w:asciiTheme="majorHAnsi" w:hAnsiTheme="majorHAnsi" w:cstheme="majorHAnsi"/>
          <w:sz w:val="24"/>
          <w:szCs w:val="24"/>
        </w:rPr>
        <w:t xml:space="preserve">UN Women, WHO. 2020. RESPECT Implementation Guide: Monitoring and Evaluation: </w:t>
      </w:r>
      <w:hyperlink r:id="rId23" w:history="1">
        <w:r w:rsidRPr="00A61EB8">
          <w:rPr>
            <w:rStyle w:val="Hyperlink"/>
            <w:rFonts w:asciiTheme="majorHAnsi" w:hAnsiTheme="majorHAnsi" w:cstheme="majorHAnsi"/>
            <w:sz w:val="24"/>
            <w:szCs w:val="24"/>
          </w:rPr>
          <w:t>https://www.unwomen.org/sites/default/files/Headquarters/Attachments/Sections/Library/Publications/2020/RESPECT-implementation-guide-Monitoring-and-evaluation-guidance-en.pdf</w:t>
        </w:r>
      </w:hyperlink>
      <w:r w:rsidRPr="00A61EB8">
        <w:rPr>
          <w:rFonts w:asciiTheme="majorHAnsi" w:hAnsiTheme="majorHAnsi" w:cstheme="majorHAnsi"/>
          <w:sz w:val="24"/>
          <w:szCs w:val="24"/>
        </w:rPr>
        <w:t xml:space="preserve"> </w:t>
      </w:r>
    </w:p>
    <w:p w14:paraId="6285803F" w14:textId="70E9DC6F" w:rsidR="00056E0E" w:rsidRPr="00A61EB8" w:rsidRDefault="009C27E4"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 xml:space="preserve">GWI, 2021. “Gender-Based Violence Research, Monitoring, and Evaluation with Refugee and Conflict-Affected Populations: A Manual and Toolkit for Researchers and Practitioners”  </w:t>
      </w:r>
      <w:hyperlink r:id="rId24" w:history="1">
        <w:r w:rsidR="00747368" w:rsidRPr="00A61EB8">
          <w:rPr>
            <w:rStyle w:val="Hyperlink"/>
            <w:rFonts w:asciiTheme="majorHAnsi" w:hAnsiTheme="majorHAnsi" w:cstheme="majorHAnsi"/>
            <w:sz w:val="24"/>
            <w:szCs w:val="24"/>
          </w:rPr>
          <w:t>https://globalwomensinstitute.gwu.edu/sites/g/files/zaxdzs1356/f/downloads/GWI%20manual%20ENG%20_FINAL_a11y.pdf</w:t>
        </w:r>
      </w:hyperlink>
    </w:p>
    <w:p w14:paraId="11EE569D" w14:textId="6AD5CFFD" w:rsidR="00747368" w:rsidRPr="00A61EB8" w:rsidRDefault="00747368"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eastAsia="Times New Roman" w:hAnsiTheme="majorHAnsi" w:cstheme="majorHAnsi"/>
          <w:color w:val="000000" w:themeColor="text1"/>
          <w:sz w:val="24"/>
          <w:szCs w:val="24"/>
          <w:lang w:val="en-US"/>
        </w:rPr>
        <w:t xml:space="preserve">UN Women’s Virtual Knowledge Centre on EVAW: Research and Data Collection on VAW: </w:t>
      </w:r>
      <w:hyperlink r:id="rId25" w:history="1">
        <w:r w:rsidRPr="00A61EB8">
          <w:rPr>
            <w:rStyle w:val="Hyperlink"/>
            <w:rFonts w:asciiTheme="majorHAnsi" w:eastAsia="Times New Roman" w:hAnsiTheme="majorHAnsi" w:cstheme="majorHAnsi"/>
            <w:sz w:val="24"/>
            <w:szCs w:val="24"/>
            <w:lang w:val="en-US"/>
          </w:rPr>
          <w:t>https://www.endvawnow.org/en/articles/322-conducting-research-data-collection-and-analysis-.html?next=321</w:t>
        </w:r>
      </w:hyperlink>
    </w:p>
    <w:p w14:paraId="7F7D82FF" w14:textId="6A2D1082" w:rsidR="00747368" w:rsidRPr="00A61EB8" w:rsidRDefault="00747368"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eastAsia="Times New Roman" w:hAnsiTheme="majorHAnsi" w:cstheme="majorHAnsi"/>
          <w:color w:val="000000" w:themeColor="text1"/>
          <w:sz w:val="24"/>
          <w:szCs w:val="24"/>
          <w:lang w:val="en-US"/>
        </w:rPr>
        <w:lastRenderedPageBreak/>
        <w:t>M&amp;E</w:t>
      </w:r>
      <w:r w:rsidR="005B4B32" w:rsidRPr="00A61EB8">
        <w:rPr>
          <w:rFonts w:asciiTheme="majorHAnsi" w:hAnsiTheme="majorHAnsi" w:cstheme="majorHAnsi"/>
          <w:color w:val="000000" w:themeColor="text1"/>
          <w:sz w:val="24"/>
          <w:szCs w:val="24"/>
        </w:rPr>
        <w:t xml:space="preserve">: </w:t>
      </w:r>
      <w:hyperlink r:id="rId26" w:history="1">
        <w:r w:rsidRPr="00A61EB8">
          <w:rPr>
            <w:rStyle w:val="Hyperlink"/>
            <w:rFonts w:asciiTheme="majorHAnsi" w:eastAsia="Times New Roman" w:hAnsiTheme="majorHAnsi" w:cstheme="majorHAnsi"/>
            <w:sz w:val="24"/>
            <w:szCs w:val="24"/>
            <w:lang w:val="en-US"/>
          </w:rPr>
          <w:t>https://www.endvawnow.org/en/articles/330-what-is-monitoring-and-evaluation-.html</w:t>
        </w:r>
      </w:hyperlink>
    </w:p>
    <w:p w14:paraId="0C85C398" w14:textId="0D177929" w:rsidR="00747368" w:rsidRPr="00A61EB8" w:rsidRDefault="00747368"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eastAsia="Times New Roman" w:hAnsiTheme="majorHAnsi" w:cstheme="majorHAnsi"/>
          <w:color w:val="000000" w:themeColor="text1"/>
          <w:sz w:val="24"/>
          <w:szCs w:val="24"/>
          <w:lang w:val="en-US"/>
        </w:rPr>
        <w:t xml:space="preserve">Conflict and post-conflict Settings: </w:t>
      </w:r>
      <w:hyperlink r:id="rId27" w:history="1">
        <w:r w:rsidRPr="00A61EB8">
          <w:rPr>
            <w:rStyle w:val="Hyperlink"/>
            <w:rFonts w:asciiTheme="majorHAnsi" w:eastAsia="Times New Roman" w:hAnsiTheme="majorHAnsi" w:cstheme="majorHAnsi"/>
            <w:sz w:val="24"/>
            <w:szCs w:val="24"/>
            <w:lang w:val="en-US"/>
          </w:rPr>
          <w:t>https://www.endvawnow.org/en/articles/344-conflict-post-conflict-emergency.html?next=1654</w:t>
        </w:r>
      </w:hyperlink>
    </w:p>
    <w:p w14:paraId="73DA6080" w14:textId="77777777" w:rsidR="005B4B32" w:rsidRPr="00A61EB8" w:rsidRDefault="005B4B32" w:rsidP="00A61EB8">
      <w:pPr>
        <w:pStyle w:val="NoSpacing"/>
        <w:numPr>
          <w:ilvl w:val="0"/>
          <w:numId w:val="63"/>
        </w:numPr>
        <w:jc w:val="both"/>
        <w:rPr>
          <w:rFonts w:asciiTheme="majorHAnsi" w:hAnsiTheme="majorHAnsi" w:cstheme="majorHAnsi"/>
          <w:sz w:val="24"/>
          <w:szCs w:val="24"/>
        </w:rPr>
      </w:pPr>
      <w:r w:rsidRPr="00A61EB8">
        <w:rPr>
          <w:rFonts w:asciiTheme="majorHAnsi" w:hAnsiTheme="majorHAnsi" w:cstheme="majorHAnsi"/>
          <w:sz w:val="24"/>
          <w:szCs w:val="24"/>
        </w:rPr>
        <w:t xml:space="preserve">Sexual Violence Research Initiative </w:t>
      </w:r>
      <w:r w:rsidRPr="00A61EB8">
        <w:rPr>
          <w:rFonts w:asciiTheme="majorHAnsi" w:hAnsiTheme="majorHAnsi" w:cstheme="majorHAnsi"/>
          <w:b/>
          <w:bCs/>
          <w:sz w:val="24"/>
          <w:szCs w:val="24"/>
        </w:rPr>
        <w:t xml:space="preserve">Resources on Research Ethics and Safety </w:t>
      </w:r>
      <w:r w:rsidRPr="00A61EB8">
        <w:rPr>
          <w:rFonts w:asciiTheme="majorHAnsi" w:hAnsiTheme="majorHAnsi" w:cstheme="majorHAnsi"/>
          <w:sz w:val="24"/>
          <w:szCs w:val="24"/>
        </w:rPr>
        <w:t xml:space="preserve">(these include 2 papers for researching with perpetrators which are relevant, even though they are from 2007 and 2012): </w:t>
      </w:r>
      <w:hyperlink r:id="rId28" w:history="1">
        <w:r w:rsidRPr="00A61EB8">
          <w:rPr>
            <w:rFonts w:asciiTheme="majorHAnsi" w:hAnsiTheme="majorHAnsi" w:cstheme="majorHAnsi"/>
            <w:color w:val="094FD1"/>
            <w:sz w:val="24"/>
            <w:szCs w:val="24"/>
            <w:u w:val="single" w:color="094FD1"/>
          </w:rPr>
          <w:t>https://www.svri.org/documents/ethics-and-safety</w:t>
        </w:r>
      </w:hyperlink>
      <w:r w:rsidRPr="00A61EB8">
        <w:rPr>
          <w:rFonts w:asciiTheme="majorHAnsi" w:hAnsiTheme="majorHAnsi" w:cstheme="majorHAnsi"/>
          <w:sz w:val="24"/>
          <w:szCs w:val="24"/>
        </w:rPr>
        <w:t xml:space="preserve"> - there are also many other resources on the SVRI website.</w:t>
      </w:r>
    </w:p>
    <w:p w14:paraId="13EC81F3" w14:textId="1BB50CE8" w:rsidR="00056E0E" w:rsidRPr="00A61EB8" w:rsidRDefault="005B4B32" w:rsidP="00A61EB8">
      <w:pPr>
        <w:pStyle w:val="NoSpacing"/>
        <w:numPr>
          <w:ilvl w:val="0"/>
          <w:numId w:val="63"/>
        </w:numPr>
        <w:jc w:val="both"/>
        <w:rPr>
          <w:rFonts w:asciiTheme="majorHAnsi" w:hAnsiTheme="majorHAnsi" w:cstheme="majorHAnsi"/>
          <w:color w:val="000000" w:themeColor="text1"/>
          <w:sz w:val="24"/>
          <w:szCs w:val="24"/>
        </w:rPr>
      </w:pPr>
      <w:r w:rsidRPr="00A61EB8">
        <w:rPr>
          <w:rFonts w:asciiTheme="majorHAnsi" w:hAnsiTheme="majorHAnsi" w:cstheme="majorHAnsi"/>
          <w:sz w:val="24"/>
          <w:szCs w:val="24"/>
        </w:rPr>
        <w:t xml:space="preserve">Background orientation for conducting research on VAW: </w:t>
      </w:r>
      <w:hyperlink r:id="rId29" w:history="1">
        <w:r w:rsidRPr="00A61EB8">
          <w:rPr>
            <w:rFonts w:asciiTheme="majorHAnsi" w:hAnsiTheme="majorHAnsi" w:cstheme="majorHAnsi"/>
            <w:color w:val="094FD1"/>
            <w:sz w:val="24"/>
            <w:szCs w:val="24"/>
            <w:u w:val="single" w:color="094FD1"/>
          </w:rPr>
          <w:t>https://endvawnow.org/en/articles/322-conducting-research-data-collection-and-analysis-.html?next=321</w:t>
        </w:r>
      </w:hyperlink>
    </w:p>
    <w:p w14:paraId="1C4F213E" w14:textId="24FF7E82" w:rsidR="00AB1A65" w:rsidRPr="00A61EB8" w:rsidRDefault="00AB1A65" w:rsidP="00A61EB8">
      <w:pPr>
        <w:pStyle w:val="MAIN"/>
        <w:spacing w:after="0" w:line="240" w:lineRule="auto"/>
        <w:ind w:left="1080"/>
        <w:jc w:val="left"/>
        <w:rPr>
          <w:rFonts w:asciiTheme="majorHAnsi" w:hAnsiTheme="majorHAnsi" w:cstheme="majorHAnsi"/>
          <w:b/>
          <w:bCs/>
          <w:color w:val="000000" w:themeColor="text1"/>
          <w:sz w:val="24"/>
          <w:szCs w:val="24"/>
          <w:lang w:val="en-GB"/>
        </w:rPr>
      </w:pPr>
    </w:p>
    <w:p w14:paraId="223B72D3" w14:textId="3BBB523F" w:rsidR="00A5425D" w:rsidRPr="00A61EB8" w:rsidRDefault="00A5425D" w:rsidP="00A61EB8">
      <w:pPr>
        <w:pStyle w:val="MAIN"/>
        <w:numPr>
          <w:ilvl w:val="0"/>
          <w:numId w:val="14"/>
        </w:numPr>
        <w:spacing w:after="0" w:line="240" w:lineRule="auto"/>
        <w:jc w:val="left"/>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Evaluation phases and timelines</w:t>
      </w:r>
    </w:p>
    <w:p w14:paraId="76F638F1" w14:textId="77777777" w:rsidR="00A5425D" w:rsidRPr="00A61EB8" w:rsidRDefault="00A5425D" w:rsidP="00A61EB8">
      <w:pPr>
        <w:pStyle w:val="MAIN"/>
        <w:spacing w:after="0" w:line="240" w:lineRule="auto"/>
        <w:ind w:left="1080"/>
        <w:jc w:val="left"/>
        <w:rPr>
          <w:rFonts w:asciiTheme="majorHAnsi" w:hAnsiTheme="majorHAnsi" w:cstheme="majorHAnsi"/>
          <w:color w:val="000000" w:themeColor="text1"/>
          <w:sz w:val="24"/>
          <w:szCs w:val="24"/>
          <w:lang w:val="en-GB"/>
        </w:rPr>
      </w:pPr>
    </w:p>
    <w:p w14:paraId="1DD26762" w14:textId="78A50E79" w:rsidR="00A5425D" w:rsidRPr="00A61EB8" w:rsidRDefault="005A4F62" w:rsidP="00A61EB8">
      <w:pPr>
        <w:pStyle w:val="MAIN"/>
        <w:spacing w:after="0" w:line="240" w:lineRule="auto"/>
        <w:ind w:left="540"/>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8</w:t>
      </w:r>
      <w:r w:rsidR="00A5425D" w:rsidRPr="00A61EB8">
        <w:rPr>
          <w:rFonts w:asciiTheme="majorHAnsi" w:hAnsiTheme="majorHAnsi" w:cstheme="majorHAnsi"/>
          <w:b/>
          <w:bCs/>
          <w:color w:val="000000" w:themeColor="text1"/>
          <w:sz w:val="24"/>
          <w:szCs w:val="24"/>
          <w:lang w:val="en-GB"/>
        </w:rPr>
        <w:t xml:space="preserve">.1 Evaluation phases </w:t>
      </w:r>
    </w:p>
    <w:p w14:paraId="3AA1E8D2" w14:textId="77777777" w:rsidR="00CB5750" w:rsidRPr="00A61EB8" w:rsidRDefault="00CB5750" w:rsidP="00A61EB8">
      <w:pPr>
        <w:pStyle w:val="MAIN"/>
        <w:spacing w:after="0" w:line="240" w:lineRule="auto"/>
        <w:ind w:left="540"/>
        <w:rPr>
          <w:rFonts w:asciiTheme="majorHAnsi" w:hAnsiTheme="majorHAnsi" w:cstheme="majorHAnsi"/>
          <w:b/>
          <w:bCs/>
          <w:color w:val="000000" w:themeColor="text1"/>
          <w:sz w:val="24"/>
          <w:szCs w:val="24"/>
          <w:lang w:val="en-GB"/>
        </w:rPr>
      </w:pPr>
    </w:p>
    <w:p w14:paraId="00BCE45E" w14:textId="323BF44C" w:rsidR="00A5425D" w:rsidRPr="00A61EB8" w:rsidRDefault="00A5425D" w:rsidP="00A61EB8">
      <w:pPr>
        <w:pStyle w:val="MAIN"/>
        <w:spacing w:before="120" w:after="120" w:line="240" w:lineRule="auto"/>
        <w:ind w:left="547"/>
        <w:rPr>
          <w:rFonts w:asciiTheme="majorHAnsi" w:hAnsiTheme="majorHAnsi" w:cstheme="majorHAnsi"/>
          <w:b/>
          <w:bCs/>
          <w:color w:val="000000" w:themeColor="text1"/>
          <w:spacing w:val="-2"/>
          <w:sz w:val="24"/>
          <w:szCs w:val="24"/>
          <w:lang w:val="en-GB"/>
        </w:rPr>
      </w:pPr>
      <w:r w:rsidRPr="00A61EB8">
        <w:rPr>
          <w:rFonts w:asciiTheme="majorHAnsi" w:hAnsiTheme="majorHAnsi" w:cstheme="majorHAnsi"/>
          <w:color w:val="000000" w:themeColor="text1"/>
          <w:spacing w:val="-2"/>
          <w:sz w:val="24"/>
          <w:szCs w:val="24"/>
          <w:lang w:val="en-GB"/>
        </w:rPr>
        <w:t xml:space="preserve">The evaluation process is divided in five phases: 1) </w:t>
      </w:r>
      <w:r w:rsidRPr="00A61EB8">
        <w:rPr>
          <w:rFonts w:asciiTheme="majorHAnsi" w:hAnsiTheme="majorHAnsi" w:cstheme="majorHAnsi"/>
          <w:b/>
          <w:bCs/>
          <w:color w:val="000000" w:themeColor="text1"/>
          <w:spacing w:val="-2"/>
          <w:sz w:val="24"/>
          <w:szCs w:val="24"/>
          <w:lang w:val="en-GB"/>
        </w:rPr>
        <w:t>Preparation,</w:t>
      </w:r>
      <w:r w:rsidRPr="00A61EB8">
        <w:rPr>
          <w:rFonts w:asciiTheme="majorHAnsi" w:hAnsiTheme="majorHAnsi" w:cstheme="majorHAnsi"/>
          <w:color w:val="000000" w:themeColor="text1"/>
          <w:spacing w:val="-2"/>
          <w:sz w:val="24"/>
          <w:szCs w:val="24"/>
          <w:lang w:val="en-GB"/>
        </w:rPr>
        <w:t xml:space="preserve"> mainly devoted to structuring the evaluation approach, preparing the TOR, compiling programme documentation, and the consultant</w:t>
      </w:r>
      <w:r w:rsidR="00566B77" w:rsidRPr="00A61EB8">
        <w:rPr>
          <w:rFonts w:asciiTheme="majorHAnsi" w:hAnsiTheme="majorHAnsi" w:cstheme="majorHAnsi"/>
          <w:color w:val="000000" w:themeColor="text1"/>
          <w:spacing w:val="-2"/>
          <w:sz w:val="24"/>
          <w:szCs w:val="24"/>
          <w:lang w:val="en-GB"/>
        </w:rPr>
        <w:t>s;</w:t>
      </w:r>
      <w:r w:rsidRPr="00A61EB8">
        <w:rPr>
          <w:rFonts w:asciiTheme="majorHAnsi" w:hAnsiTheme="majorHAnsi" w:cstheme="majorHAnsi"/>
          <w:color w:val="000000" w:themeColor="text1"/>
          <w:spacing w:val="-2"/>
          <w:sz w:val="24"/>
          <w:szCs w:val="24"/>
          <w:lang w:val="en-GB"/>
        </w:rPr>
        <w:t xml:space="preserve"> 2) </w:t>
      </w:r>
      <w:r w:rsidRPr="00A61EB8">
        <w:rPr>
          <w:rFonts w:asciiTheme="majorHAnsi" w:hAnsiTheme="majorHAnsi" w:cstheme="majorHAnsi"/>
          <w:b/>
          <w:bCs/>
          <w:color w:val="000000" w:themeColor="text1"/>
          <w:spacing w:val="-2"/>
          <w:sz w:val="24"/>
          <w:szCs w:val="24"/>
          <w:lang w:val="en-GB"/>
        </w:rPr>
        <w:t>Inception,</w:t>
      </w:r>
      <w:r w:rsidRPr="00A61EB8">
        <w:rPr>
          <w:rFonts w:asciiTheme="majorHAnsi" w:hAnsiTheme="majorHAnsi" w:cstheme="majorHAnsi"/>
          <w:color w:val="000000" w:themeColor="text1"/>
          <w:spacing w:val="-2"/>
          <w:sz w:val="24"/>
          <w:szCs w:val="24"/>
          <w:lang w:val="en-GB"/>
        </w:rPr>
        <w:t xml:space="preserve"> which will involve a stakeholder’s analysis, reconstruction of theory of change, inception meetings, inception report and finalization of evaluation methodology; 3) </w:t>
      </w:r>
      <w:r w:rsidRPr="00A61EB8">
        <w:rPr>
          <w:rFonts w:asciiTheme="majorHAnsi" w:hAnsiTheme="majorHAnsi" w:cstheme="majorHAnsi"/>
          <w:b/>
          <w:bCs/>
          <w:color w:val="000000" w:themeColor="text1"/>
          <w:spacing w:val="-2"/>
          <w:sz w:val="24"/>
          <w:szCs w:val="24"/>
          <w:lang w:val="en-GB"/>
        </w:rPr>
        <w:t>Data collection and analysis,</w:t>
      </w:r>
      <w:r w:rsidRPr="00A61EB8">
        <w:rPr>
          <w:rFonts w:asciiTheme="majorHAnsi" w:hAnsiTheme="majorHAnsi" w:cstheme="majorHAnsi"/>
          <w:color w:val="000000" w:themeColor="text1"/>
          <w:spacing w:val="-2"/>
          <w:sz w:val="24"/>
          <w:szCs w:val="24"/>
          <w:lang w:val="en-GB"/>
        </w:rPr>
        <w:t xml:space="preserve"> including desk research and preparation of field missions, visits to project sites; 4) </w:t>
      </w:r>
      <w:r w:rsidRPr="00A61EB8">
        <w:rPr>
          <w:rFonts w:asciiTheme="majorHAnsi" w:hAnsiTheme="majorHAnsi" w:cstheme="majorHAnsi"/>
          <w:b/>
          <w:bCs/>
          <w:color w:val="000000" w:themeColor="text1"/>
          <w:spacing w:val="-2"/>
          <w:sz w:val="24"/>
          <w:szCs w:val="24"/>
          <w:lang w:val="en-GB"/>
        </w:rPr>
        <w:t>Data analysis and synthesis stage,</w:t>
      </w:r>
      <w:r w:rsidRPr="00A61EB8">
        <w:rPr>
          <w:rFonts w:asciiTheme="majorHAnsi" w:hAnsiTheme="majorHAnsi" w:cstheme="majorHAnsi"/>
          <w:color w:val="000000" w:themeColor="text1"/>
          <w:spacing w:val="-2"/>
          <w:sz w:val="24"/>
          <w:szCs w:val="24"/>
          <w:lang w:val="en-GB"/>
        </w:rPr>
        <w:t xml:space="preserve"> focusing on data </w:t>
      </w:r>
      <w:proofErr w:type="spellStart"/>
      <w:r w:rsidRPr="00A61EB8">
        <w:rPr>
          <w:rFonts w:asciiTheme="majorHAnsi" w:hAnsiTheme="majorHAnsi" w:cstheme="majorHAnsi"/>
          <w:color w:val="000000" w:themeColor="text1"/>
          <w:spacing w:val="-2"/>
          <w:sz w:val="24"/>
          <w:szCs w:val="24"/>
          <w:lang w:val="en-GB"/>
        </w:rPr>
        <w:t>analyzed</w:t>
      </w:r>
      <w:proofErr w:type="spellEnd"/>
      <w:r w:rsidRPr="00A61EB8">
        <w:rPr>
          <w:rFonts w:asciiTheme="majorHAnsi" w:hAnsiTheme="majorHAnsi" w:cstheme="majorHAnsi"/>
          <w:color w:val="000000" w:themeColor="text1"/>
          <w:spacing w:val="-2"/>
          <w:sz w:val="24"/>
          <w:szCs w:val="24"/>
          <w:lang w:val="en-GB"/>
        </w:rPr>
        <w:t xml:space="preserve">, interpretation of findings and drafting of an Evaluation Report; and 5) </w:t>
      </w:r>
      <w:r w:rsidRPr="00A61EB8">
        <w:rPr>
          <w:rFonts w:asciiTheme="majorHAnsi" w:hAnsiTheme="majorHAnsi" w:cstheme="majorHAnsi"/>
          <w:b/>
          <w:bCs/>
          <w:color w:val="000000" w:themeColor="text1"/>
          <w:spacing w:val="-2"/>
          <w:sz w:val="24"/>
          <w:szCs w:val="24"/>
          <w:lang w:val="en-GB"/>
        </w:rPr>
        <w:t>Dissemination and follow-up,</w:t>
      </w:r>
      <w:r w:rsidRPr="00A61EB8">
        <w:rPr>
          <w:rFonts w:asciiTheme="majorHAnsi" w:hAnsiTheme="majorHAnsi" w:cstheme="majorHAnsi"/>
          <w:color w:val="000000" w:themeColor="text1"/>
          <w:spacing w:val="-2"/>
          <w:sz w:val="24"/>
          <w:szCs w:val="24"/>
          <w:lang w:val="en-GB"/>
        </w:rPr>
        <w:t xml:space="preserve"> which will entail the development of a Management Response by UN Women  </w:t>
      </w:r>
    </w:p>
    <w:p w14:paraId="185FC8A6" w14:textId="015D0531" w:rsidR="00CB5750" w:rsidRPr="00A61EB8" w:rsidRDefault="00A5425D" w:rsidP="00A61EB8">
      <w:pPr>
        <w:pStyle w:val="MAIN"/>
        <w:spacing w:before="120" w:after="120" w:line="240" w:lineRule="auto"/>
        <w:ind w:left="547"/>
        <w:rPr>
          <w:rFonts w:asciiTheme="majorHAnsi" w:hAnsiTheme="majorHAnsi" w:cstheme="majorHAnsi"/>
          <w:color w:val="000000" w:themeColor="text1"/>
          <w:spacing w:val="-2"/>
          <w:sz w:val="24"/>
          <w:szCs w:val="24"/>
          <w:lang w:val="en-GB"/>
        </w:rPr>
      </w:pPr>
      <w:r w:rsidRPr="00A61EB8">
        <w:rPr>
          <w:rFonts w:asciiTheme="majorHAnsi" w:hAnsiTheme="majorHAnsi" w:cstheme="majorHAnsi"/>
          <w:color w:val="000000" w:themeColor="text1"/>
          <w:spacing w:val="-2"/>
          <w:sz w:val="24"/>
          <w:szCs w:val="24"/>
          <w:lang w:val="en-GB"/>
        </w:rPr>
        <w:t xml:space="preserve">The </w:t>
      </w:r>
      <w:r w:rsidR="00CB5750" w:rsidRPr="00A61EB8">
        <w:rPr>
          <w:rFonts w:asciiTheme="majorHAnsi" w:hAnsiTheme="majorHAnsi" w:cstheme="majorHAnsi"/>
          <w:color w:val="000000" w:themeColor="text1"/>
          <w:spacing w:val="-2"/>
          <w:sz w:val="24"/>
          <w:szCs w:val="24"/>
          <w:lang w:val="en-GB"/>
        </w:rPr>
        <w:t xml:space="preserve">team of two </w:t>
      </w:r>
      <w:r w:rsidRPr="00A61EB8">
        <w:rPr>
          <w:rFonts w:asciiTheme="majorHAnsi" w:hAnsiTheme="majorHAnsi" w:cstheme="majorHAnsi"/>
          <w:color w:val="000000" w:themeColor="text1"/>
          <w:spacing w:val="-2"/>
          <w:sz w:val="24"/>
          <w:szCs w:val="24"/>
          <w:lang w:val="en-GB"/>
        </w:rPr>
        <w:t>evaluation consultant</w:t>
      </w:r>
      <w:r w:rsidR="00566B77" w:rsidRPr="00A61EB8">
        <w:rPr>
          <w:rFonts w:asciiTheme="majorHAnsi" w:hAnsiTheme="majorHAnsi" w:cstheme="majorHAnsi"/>
          <w:color w:val="000000" w:themeColor="text1"/>
          <w:spacing w:val="-2"/>
          <w:sz w:val="24"/>
          <w:szCs w:val="24"/>
          <w:lang w:val="en-GB"/>
        </w:rPr>
        <w:t>s</w:t>
      </w:r>
      <w:r w:rsidRPr="00A61EB8">
        <w:rPr>
          <w:rFonts w:asciiTheme="majorHAnsi" w:hAnsiTheme="majorHAnsi" w:cstheme="majorHAnsi"/>
          <w:color w:val="000000" w:themeColor="text1"/>
          <w:spacing w:val="-2"/>
          <w:sz w:val="24"/>
          <w:szCs w:val="24"/>
          <w:lang w:val="en-GB"/>
        </w:rPr>
        <w:t xml:space="preserve"> will be responsible for inception, data collection and data analysis and synthesis. Please refer to UN Women Evaluation Handbook</w:t>
      </w:r>
      <w:r w:rsidR="002B4DC5" w:rsidRPr="00A61EB8">
        <w:rPr>
          <w:rStyle w:val="FootnoteReference"/>
          <w:rFonts w:asciiTheme="majorHAnsi" w:hAnsiTheme="majorHAnsi" w:cstheme="majorHAnsi"/>
          <w:color w:val="000000" w:themeColor="text1"/>
          <w:spacing w:val="-2"/>
          <w:sz w:val="24"/>
          <w:szCs w:val="24"/>
          <w:lang w:val="en-GB"/>
        </w:rPr>
        <w:footnoteReference w:id="8"/>
      </w:r>
    </w:p>
    <w:p w14:paraId="4F21EBDC" w14:textId="43BFD248" w:rsidR="00AB1A65" w:rsidRPr="00A61EB8" w:rsidRDefault="00CB5750" w:rsidP="00A61EB8">
      <w:pPr>
        <w:pStyle w:val="MAIN"/>
        <w:spacing w:before="120" w:after="120" w:line="240" w:lineRule="auto"/>
        <w:ind w:left="547"/>
        <w:rPr>
          <w:rFonts w:asciiTheme="majorHAnsi" w:hAnsiTheme="majorHAnsi" w:cstheme="majorHAnsi"/>
          <w:color w:val="000000" w:themeColor="text1"/>
          <w:spacing w:val="-2"/>
          <w:sz w:val="24"/>
          <w:szCs w:val="24"/>
        </w:rPr>
      </w:pPr>
      <w:r w:rsidRPr="00A61EB8">
        <w:rPr>
          <w:rFonts w:asciiTheme="majorHAnsi" w:hAnsiTheme="majorHAnsi" w:cstheme="majorHAnsi"/>
          <w:b/>
          <w:bCs/>
          <w:color w:val="000000" w:themeColor="text1"/>
          <w:spacing w:val="-2"/>
          <w:sz w:val="24"/>
          <w:szCs w:val="24"/>
        </w:rPr>
        <w:t>Inception phase:</w:t>
      </w:r>
      <w:r w:rsidRPr="00A61EB8">
        <w:rPr>
          <w:rFonts w:asciiTheme="majorHAnsi" w:hAnsiTheme="majorHAnsi" w:cstheme="majorHAnsi"/>
          <w:color w:val="000000" w:themeColor="text1"/>
          <w:spacing w:val="-2"/>
          <w:sz w:val="24"/>
          <w:szCs w:val="24"/>
        </w:rPr>
        <w:t xml:space="preserve"> at the beginning of the consultancy, the consultants will be provided with key sources of information for an initial desk review.</w:t>
      </w:r>
      <w:r w:rsidR="008D6EF1" w:rsidRPr="00A61EB8">
        <w:rPr>
          <w:rFonts w:asciiTheme="majorHAnsi" w:hAnsiTheme="majorHAnsi" w:cstheme="majorHAnsi"/>
          <w:color w:val="000000" w:themeColor="text1"/>
          <w:spacing w:val="-2"/>
          <w:sz w:val="24"/>
          <w:szCs w:val="24"/>
        </w:rPr>
        <w:t xml:space="preserve"> The evaluators should also review available evaluation reports for other similar programmes in </w:t>
      </w:r>
      <w:r w:rsidR="00A61EB8" w:rsidRPr="00A61EB8">
        <w:rPr>
          <w:rFonts w:asciiTheme="majorHAnsi" w:hAnsiTheme="majorHAnsi" w:cstheme="majorHAnsi"/>
          <w:color w:val="000000" w:themeColor="text1"/>
          <w:spacing w:val="-2"/>
          <w:sz w:val="24"/>
          <w:szCs w:val="24"/>
        </w:rPr>
        <w:t>Ethiopia and</w:t>
      </w:r>
      <w:r w:rsidR="008D6EF1" w:rsidRPr="00A61EB8">
        <w:rPr>
          <w:rFonts w:asciiTheme="majorHAnsi" w:hAnsiTheme="majorHAnsi" w:cstheme="majorHAnsi"/>
          <w:color w:val="000000" w:themeColor="text1"/>
          <w:spacing w:val="-2"/>
          <w:sz w:val="24"/>
          <w:szCs w:val="24"/>
        </w:rPr>
        <w:t xml:space="preserve"> consult with members of the</w:t>
      </w:r>
      <w:r w:rsidR="005A7FF7" w:rsidRPr="00A61EB8">
        <w:rPr>
          <w:rFonts w:asciiTheme="majorHAnsi" w:hAnsiTheme="majorHAnsi" w:cstheme="majorHAnsi"/>
          <w:color w:val="000000" w:themeColor="text1"/>
          <w:spacing w:val="-2"/>
          <w:sz w:val="24"/>
          <w:szCs w:val="24"/>
        </w:rPr>
        <w:t xml:space="preserve"> UN</w:t>
      </w:r>
      <w:r w:rsidR="00022868" w:rsidRPr="00A61EB8">
        <w:rPr>
          <w:rFonts w:asciiTheme="majorHAnsi" w:hAnsiTheme="majorHAnsi" w:cstheme="majorHAnsi"/>
          <w:color w:val="000000" w:themeColor="text1"/>
          <w:spacing w:val="-2"/>
          <w:sz w:val="24"/>
          <w:szCs w:val="24"/>
        </w:rPr>
        <w:t xml:space="preserve"> EVAWC coordination group</w:t>
      </w:r>
      <w:r w:rsidR="00022868" w:rsidRPr="00A61EB8">
        <w:rPr>
          <w:rStyle w:val="FootnoteReference"/>
          <w:rFonts w:asciiTheme="majorHAnsi" w:hAnsiTheme="majorHAnsi" w:cstheme="majorHAnsi"/>
          <w:color w:val="000000" w:themeColor="text1"/>
          <w:spacing w:val="-2"/>
          <w:sz w:val="24"/>
          <w:szCs w:val="24"/>
        </w:rPr>
        <w:footnoteReference w:id="9"/>
      </w:r>
      <w:r w:rsidR="00022868" w:rsidRPr="00A61EB8">
        <w:rPr>
          <w:rFonts w:asciiTheme="majorHAnsi" w:hAnsiTheme="majorHAnsi" w:cstheme="majorHAnsi"/>
          <w:color w:val="000000" w:themeColor="text1"/>
          <w:spacing w:val="-2"/>
          <w:sz w:val="24"/>
          <w:szCs w:val="24"/>
        </w:rPr>
        <w:t xml:space="preserve">. </w:t>
      </w:r>
      <w:r w:rsidR="008D6EF1" w:rsidRPr="00A61EB8">
        <w:rPr>
          <w:rFonts w:asciiTheme="majorHAnsi" w:hAnsiTheme="majorHAnsi" w:cstheme="majorHAnsi"/>
          <w:color w:val="000000" w:themeColor="text1"/>
          <w:spacing w:val="-2"/>
          <w:sz w:val="24"/>
          <w:szCs w:val="24"/>
        </w:rPr>
        <w:t xml:space="preserve"> </w:t>
      </w:r>
      <w:r w:rsidRPr="00A61EB8">
        <w:rPr>
          <w:rFonts w:asciiTheme="majorHAnsi" w:hAnsiTheme="majorHAnsi" w:cstheme="majorHAnsi"/>
          <w:color w:val="000000" w:themeColor="text1"/>
          <w:spacing w:val="-2"/>
          <w:sz w:val="24"/>
          <w:szCs w:val="24"/>
        </w:rPr>
        <w:t xml:space="preserve"> The inception meetings will be conducted with UN Women. At the end of this phase an inception report that will include the refined evaluation methodology will be delivered. The inception report will be validated and approved by UN Women.</w:t>
      </w:r>
    </w:p>
    <w:p w14:paraId="2DBA8D71" w14:textId="23BD490F" w:rsidR="00CB5750" w:rsidRPr="00A61EB8" w:rsidRDefault="00AB1A65" w:rsidP="00A61EB8">
      <w:pPr>
        <w:pStyle w:val="MAIN"/>
        <w:spacing w:line="240" w:lineRule="auto"/>
        <w:ind w:left="540"/>
        <w:rPr>
          <w:rFonts w:asciiTheme="majorHAnsi" w:hAnsiTheme="majorHAnsi" w:cstheme="majorHAnsi"/>
          <w:color w:val="000000" w:themeColor="text1"/>
          <w:spacing w:val="-2"/>
          <w:sz w:val="24"/>
          <w:szCs w:val="24"/>
          <w:lang w:val="en-GB"/>
        </w:rPr>
      </w:pPr>
      <w:r w:rsidRPr="00A61EB8">
        <w:rPr>
          <w:rFonts w:asciiTheme="majorHAnsi" w:hAnsiTheme="majorHAnsi" w:cstheme="majorHAnsi"/>
          <w:color w:val="000000" w:themeColor="text1"/>
          <w:sz w:val="24"/>
          <w:szCs w:val="24"/>
          <w:lang w:val="en-GB"/>
        </w:rPr>
        <w:t>The evaluation team (one national consultant and one international consultant selected by UN Women) is expected to undertake a rapid evaluability assessment in the inception period and an initial assessment of the availability of secondary data in the country office necessary for the evaluation.</w:t>
      </w:r>
      <w:r w:rsidR="00CB5750" w:rsidRPr="00A61EB8">
        <w:rPr>
          <w:rFonts w:asciiTheme="majorHAnsi" w:hAnsiTheme="majorHAnsi" w:cstheme="majorHAnsi"/>
          <w:color w:val="000000" w:themeColor="text1"/>
          <w:spacing w:val="-2"/>
          <w:sz w:val="24"/>
          <w:szCs w:val="24"/>
        </w:rPr>
        <w:t xml:space="preserve"> </w:t>
      </w:r>
      <w:r w:rsidR="002E5FD8" w:rsidRPr="00A61EB8">
        <w:rPr>
          <w:rFonts w:asciiTheme="majorHAnsi" w:hAnsiTheme="majorHAnsi" w:cstheme="majorHAnsi"/>
          <w:color w:val="000000" w:themeColor="text1"/>
          <w:spacing w:val="-2"/>
          <w:sz w:val="24"/>
          <w:szCs w:val="24"/>
        </w:rPr>
        <w:t xml:space="preserve">Additionally, if the evaluation team will encounter any constraint – such as limited travel or accessibility to project sites - these limitations should be understood and generalizing findings </w:t>
      </w:r>
      <w:r w:rsidR="002E5FD8" w:rsidRPr="00A61EB8">
        <w:rPr>
          <w:rFonts w:asciiTheme="majorHAnsi" w:hAnsiTheme="majorHAnsi" w:cstheme="majorHAnsi"/>
          <w:color w:val="000000" w:themeColor="text1"/>
          <w:spacing w:val="-2"/>
          <w:sz w:val="24"/>
          <w:szCs w:val="24"/>
        </w:rPr>
        <w:lastRenderedPageBreak/>
        <w:t xml:space="preserve">should be avoided where a strong sample has not been used. In addition, cultural aspects that could impact the collection of data should be </w:t>
      </w:r>
      <w:proofErr w:type="spellStart"/>
      <w:r w:rsidR="002E5FD8" w:rsidRPr="00A61EB8">
        <w:rPr>
          <w:rFonts w:asciiTheme="majorHAnsi" w:hAnsiTheme="majorHAnsi" w:cstheme="majorHAnsi"/>
          <w:color w:val="000000" w:themeColor="text1"/>
          <w:spacing w:val="-2"/>
          <w:sz w:val="24"/>
          <w:szCs w:val="24"/>
        </w:rPr>
        <w:t>analysed</w:t>
      </w:r>
      <w:proofErr w:type="spellEnd"/>
      <w:r w:rsidR="002E5FD8" w:rsidRPr="00A61EB8">
        <w:rPr>
          <w:rFonts w:asciiTheme="majorHAnsi" w:hAnsiTheme="majorHAnsi" w:cstheme="majorHAnsi"/>
          <w:color w:val="000000" w:themeColor="text1"/>
          <w:spacing w:val="-2"/>
          <w:sz w:val="24"/>
          <w:szCs w:val="24"/>
        </w:rPr>
        <w:t xml:space="preserve"> and integrated into data collection methods and tools. Evaluators are expected to include adequate time for testing data collection tools.</w:t>
      </w:r>
    </w:p>
    <w:p w14:paraId="68D0F17A" w14:textId="599BA2B4" w:rsidR="00CB5750" w:rsidRPr="00A61EB8" w:rsidRDefault="00CB5750" w:rsidP="00A61EB8">
      <w:pPr>
        <w:pStyle w:val="MAIN"/>
        <w:spacing w:line="240" w:lineRule="auto"/>
        <w:ind w:left="540"/>
        <w:rPr>
          <w:rFonts w:asciiTheme="majorHAnsi" w:hAnsiTheme="majorHAnsi" w:cstheme="majorHAnsi"/>
          <w:color w:val="000000" w:themeColor="text1"/>
          <w:spacing w:val="-2"/>
          <w:sz w:val="24"/>
          <w:szCs w:val="24"/>
          <w:lang w:val="en-GB"/>
        </w:rPr>
      </w:pPr>
      <w:r w:rsidRPr="00A61EB8">
        <w:rPr>
          <w:rFonts w:asciiTheme="majorHAnsi" w:hAnsiTheme="majorHAnsi" w:cstheme="majorHAnsi"/>
          <w:b/>
          <w:bCs/>
          <w:color w:val="000000" w:themeColor="text1"/>
          <w:spacing w:val="-2"/>
          <w:sz w:val="24"/>
          <w:szCs w:val="24"/>
        </w:rPr>
        <w:t>Data collection phase:</w:t>
      </w:r>
      <w:r w:rsidRPr="00A61EB8">
        <w:rPr>
          <w:rFonts w:asciiTheme="majorHAnsi" w:hAnsiTheme="majorHAnsi" w:cstheme="majorHAnsi"/>
          <w:color w:val="000000" w:themeColor="text1"/>
          <w:spacing w:val="-2"/>
          <w:sz w:val="24"/>
          <w:szCs w:val="24"/>
        </w:rPr>
        <w:t xml:space="preserve"> based on the inception phase, the contractors will carry out an in-depth desk review, and </w:t>
      </w:r>
      <w:r w:rsidR="001029FB" w:rsidRPr="00A61EB8">
        <w:rPr>
          <w:rFonts w:asciiTheme="majorHAnsi" w:hAnsiTheme="majorHAnsi" w:cstheme="majorHAnsi"/>
          <w:color w:val="000000" w:themeColor="text1"/>
          <w:spacing w:val="-2"/>
          <w:sz w:val="24"/>
          <w:szCs w:val="24"/>
        </w:rPr>
        <w:t xml:space="preserve">in -person </w:t>
      </w:r>
      <w:r w:rsidRPr="00A61EB8">
        <w:rPr>
          <w:rFonts w:asciiTheme="majorHAnsi" w:hAnsiTheme="majorHAnsi" w:cstheme="majorHAnsi"/>
          <w:color w:val="000000" w:themeColor="text1"/>
          <w:spacing w:val="-2"/>
          <w:sz w:val="24"/>
          <w:szCs w:val="24"/>
        </w:rPr>
        <w:t xml:space="preserve">field mission/s </w:t>
      </w:r>
      <w:r w:rsidR="001029FB" w:rsidRPr="00A61EB8">
        <w:rPr>
          <w:rFonts w:asciiTheme="majorHAnsi" w:hAnsiTheme="majorHAnsi" w:cstheme="majorHAnsi"/>
          <w:color w:val="000000" w:themeColor="text1"/>
          <w:spacing w:val="-2"/>
          <w:sz w:val="24"/>
          <w:szCs w:val="24"/>
        </w:rPr>
        <w:t>, where required,</w:t>
      </w:r>
      <w:r w:rsidR="00BB16A3" w:rsidRPr="00A61EB8">
        <w:rPr>
          <w:rFonts w:asciiTheme="majorHAnsi" w:hAnsiTheme="majorHAnsi" w:cstheme="majorHAnsi"/>
          <w:color w:val="000000" w:themeColor="text1"/>
          <w:spacing w:val="-2"/>
          <w:sz w:val="24"/>
          <w:szCs w:val="24"/>
        </w:rPr>
        <w:t xml:space="preserve"> and virtual meetings </w:t>
      </w:r>
      <w:r w:rsidRPr="00A61EB8">
        <w:rPr>
          <w:rFonts w:asciiTheme="majorHAnsi" w:hAnsiTheme="majorHAnsi" w:cstheme="majorHAnsi"/>
          <w:color w:val="000000" w:themeColor="text1"/>
          <w:spacing w:val="-2"/>
          <w:sz w:val="24"/>
          <w:szCs w:val="24"/>
        </w:rPr>
        <w:t xml:space="preserve">will be conducted to complete data collection and triangulation of information. Interviews and focus group discussions with key stakeholders, as relevant, will take place. </w:t>
      </w:r>
      <w:r w:rsidR="00C12495" w:rsidRPr="00A61EB8">
        <w:rPr>
          <w:rFonts w:asciiTheme="majorHAnsi" w:hAnsiTheme="majorHAnsi" w:cstheme="majorHAnsi"/>
          <w:color w:val="000000" w:themeColor="text1"/>
          <w:spacing w:val="-2"/>
          <w:sz w:val="24"/>
          <w:szCs w:val="24"/>
        </w:rPr>
        <w:t>The evaluators are encouraged to extend this analysis through mapping relationships and power dynamics. It is instrumental to a successful evaluation to focus in particular on participation of rights holders - especially women to ensure the application of a gender-responsive approach. It is also important to specify ethical safeguards that will be employed.</w:t>
      </w:r>
    </w:p>
    <w:p w14:paraId="29D2A6D0" w14:textId="5ECF7955" w:rsidR="00CB5750" w:rsidRPr="00A61EB8" w:rsidRDefault="00CB5750" w:rsidP="00A61EB8">
      <w:pPr>
        <w:pStyle w:val="MAIN"/>
        <w:spacing w:after="0" w:line="240" w:lineRule="auto"/>
        <w:ind w:left="540"/>
        <w:rPr>
          <w:rFonts w:asciiTheme="majorHAnsi" w:hAnsiTheme="majorHAnsi" w:cstheme="majorHAnsi"/>
          <w:b/>
          <w:bCs/>
          <w:color w:val="000000" w:themeColor="text1"/>
          <w:spacing w:val="-2"/>
          <w:sz w:val="24"/>
          <w:szCs w:val="24"/>
        </w:rPr>
      </w:pPr>
      <w:r w:rsidRPr="00A61EB8">
        <w:rPr>
          <w:rFonts w:asciiTheme="majorHAnsi" w:hAnsiTheme="majorHAnsi" w:cstheme="majorHAnsi"/>
          <w:b/>
          <w:bCs/>
          <w:color w:val="000000" w:themeColor="text1"/>
          <w:spacing w:val="-2"/>
          <w:sz w:val="24"/>
          <w:szCs w:val="24"/>
        </w:rPr>
        <w:t>Data analysis and synthesis phase:</w:t>
      </w:r>
      <w:r w:rsidRPr="00A61EB8">
        <w:rPr>
          <w:rFonts w:asciiTheme="majorHAnsi" w:hAnsiTheme="majorHAnsi" w:cstheme="majorHAnsi"/>
          <w:color w:val="000000" w:themeColor="text1"/>
          <w:spacing w:val="-2"/>
          <w:sz w:val="24"/>
          <w:szCs w:val="24"/>
        </w:rPr>
        <w:t xml:space="preserve"> The collected information will be analyzed and the evaluation report will be delivered. A validation meeting will be organized where the </w:t>
      </w:r>
      <w:r w:rsidR="00734536" w:rsidRPr="00A61EB8">
        <w:rPr>
          <w:rFonts w:asciiTheme="majorHAnsi" w:hAnsiTheme="majorHAnsi" w:cstheme="majorHAnsi"/>
          <w:color w:val="000000" w:themeColor="text1"/>
          <w:spacing w:val="-2"/>
          <w:sz w:val="24"/>
          <w:szCs w:val="24"/>
        </w:rPr>
        <w:t xml:space="preserve">consultants </w:t>
      </w:r>
      <w:r w:rsidRPr="00A61EB8">
        <w:rPr>
          <w:rFonts w:asciiTheme="majorHAnsi" w:hAnsiTheme="majorHAnsi" w:cstheme="majorHAnsi"/>
          <w:color w:val="000000" w:themeColor="text1"/>
          <w:spacing w:val="-2"/>
          <w:sz w:val="24"/>
          <w:szCs w:val="24"/>
        </w:rPr>
        <w:t xml:space="preserve">will validate the final report with UN Women. Afterwards, the consultant is expected to present the final results through a presentation for participating </w:t>
      </w:r>
      <w:r w:rsidR="00C12495" w:rsidRPr="00A61EB8">
        <w:rPr>
          <w:rFonts w:asciiTheme="majorHAnsi" w:hAnsiTheme="majorHAnsi" w:cstheme="majorHAnsi"/>
          <w:color w:val="000000" w:themeColor="text1"/>
          <w:spacing w:val="-2"/>
          <w:sz w:val="24"/>
          <w:szCs w:val="24"/>
        </w:rPr>
        <w:t>government stakeholders and</w:t>
      </w:r>
      <w:r w:rsidRPr="00A61EB8">
        <w:rPr>
          <w:rFonts w:asciiTheme="majorHAnsi" w:hAnsiTheme="majorHAnsi" w:cstheme="majorHAnsi"/>
          <w:color w:val="000000" w:themeColor="text1"/>
          <w:spacing w:val="-2"/>
          <w:sz w:val="24"/>
          <w:szCs w:val="24"/>
        </w:rPr>
        <w:t xml:space="preserve"> programme implementing partners</w:t>
      </w:r>
      <w:r w:rsidR="00CB3463" w:rsidRPr="00A61EB8">
        <w:rPr>
          <w:rFonts w:asciiTheme="majorHAnsi" w:hAnsiTheme="majorHAnsi" w:cstheme="majorHAnsi"/>
          <w:color w:val="000000" w:themeColor="text1"/>
          <w:spacing w:val="-2"/>
          <w:sz w:val="24"/>
          <w:szCs w:val="24"/>
        </w:rPr>
        <w:t xml:space="preserve"> and produce </w:t>
      </w:r>
      <w:r w:rsidR="00CB3463" w:rsidRPr="00A61EB8">
        <w:rPr>
          <w:rFonts w:asciiTheme="majorHAnsi" w:hAnsiTheme="majorHAnsi" w:cstheme="majorHAnsi"/>
          <w:color w:val="000000" w:themeColor="text1"/>
          <w:sz w:val="24"/>
          <w:szCs w:val="24"/>
          <w:lang w:val="en-GB"/>
        </w:rPr>
        <w:t xml:space="preserve">2-pager on the final key findings (English), lessons learned and recommendations in line with UN Women corporate branding </w:t>
      </w:r>
      <w:r w:rsidR="00F0387D" w:rsidRPr="00A61EB8">
        <w:rPr>
          <w:rFonts w:asciiTheme="majorHAnsi" w:hAnsiTheme="majorHAnsi" w:cstheme="majorHAnsi"/>
          <w:color w:val="000000" w:themeColor="text1"/>
          <w:sz w:val="24"/>
          <w:szCs w:val="24"/>
          <w:lang w:val="en-GB"/>
        </w:rPr>
        <w:t>guidelines</w:t>
      </w:r>
      <w:r w:rsidR="00CB3463" w:rsidRPr="00A61EB8">
        <w:rPr>
          <w:rFonts w:asciiTheme="majorHAnsi" w:hAnsiTheme="majorHAnsi" w:cstheme="majorHAnsi"/>
          <w:color w:val="000000" w:themeColor="text1"/>
          <w:sz w:val="24"/>
          <w:szCs w:val="24"/>
          <w:lang w:val="en-GB"/>
        </w:rPr>
        <w:t>.</w:t>
      </w:r>
    </w:p>
    <w:p w14:paraId="6530B6A5" w14:textId="77777777" w:rsidR="0008040B" w:rsidRPr="00A61EB8" w:rsidRDefault="0008040B" w:rsidP="00A61EB8">
      <w:pPr>
        <w:spacing w:line="240" w:lineRule="auto"/>
        <w:ind w:left="540"/>
        <w:rPr>
          <w:rFonts w:asciiTheme="majorHAnsi" w:hAnsiTheme="majorHAnsi" w:cstheme="majorHAnsi"/>
          <w:color w:val="000000" w:themeColor="text1"/>
          <w:lang w:val="en-GB"/>
        </w:rPr>
      </w:pPr>
    </w:p>
    <w:p w14:paraId="3A906220" w14:textId="64925F52" w:rsidR="00C12495" w:rsidRPr="00A61EB8" w:rsidRDefault="00F9456F" w:rsidP="00A61EB8">
      <w:pPr>
        <w:pStyle w:val="MAIN"/>
        <w:spacing w:after="0" w:line="240" w:lineRule="auto"/>
        <w:ind w:left="720"/>
        <w:jc w:val="left"/>
        <w:rPr>
          <w:rFonts w:asciiTheme="majorHAnsi" w:hAnsiTheme="majorHAnsi" w:cstheme="majorHAnsi"/>
          <w:b/>
          <w:bCs/>
          <w:color w:val="000000" w:themeColor="text1"/>
          <w:sz w:val="24"/>
          <w:szCs w:val="24"/>
          <w:lang w:val="en-GB"/>
        </w:rPr>
      </w:pPr>
      <w:commentRangeStart w:id="9"/>
      <w:r w:rsidRPr="00A61EB8">
        <w:rPr>
          <w:rFonts w:asciiTheme="majorHAnsi" w:hAnsiTheme="majorHAnsi" w:cstheme="majorHAnsi"/>
          <w:b/>
          <w:bCs/>
          <w:color w:val="000000" w:themeColor="text1"/>
          <w:sz w:val="24"/>
          <w:szCs w:val="24"/>
          <w:lang w:val="en-GB"/>
        </w:rPr>
        <w:t xml:space="preserve">8.2 </w:t>
      </w:r>
      <w:r w:rsidR="00C12495" w:rsidRPr="00A61EB8">
        <w:rPr>
          <w:rFonts w:asciiTheme="majorHAnsi" w:hAnsiTheme="majorHAnsi" w:cstheme="majorHAnsi"/>
          <w:b/>
          <w:bCs/>
          <w:color w:val="000000" w:themeColor="text1"/>
          <w:sz w:val="24"/>
          <w:szCs w:val="24"/>
          <w:lang w:val="en-GB"/>
        </w:rPr>
        <w:t>Evaluation Timeframe</w:t>
      </w:r>
    </w:p>
    <w:p w14:paraId="2BBB4C48" w14:textId="77777777" w:rsidR="00C12495" w:rsidRPr="00A61EB8" w:rsidRDefault="00C12495" w:rsidP="00A61EB8">
      <w:pPr>
        <w:pStyle w:val="MAIN"/>
        <w:spacing w:after="0" w:line="240" w:lineRule="auto"/>
        <w:ind w:left="1080"/>
        <w:jc w:val="left"/>
        <w:rPr>
          <w:rFonts w:asciiTheme="majorHAnsi" w:hAnsiTheme="majorHAnsi" w:cstheme="majorHAnsi"/>
          <w:b/>
          <w:bCs/>
          <w:color w:val="000000" w:themeColor="text1"/>
          <w:sz w:val="24"/>
          <w:szCs w:val="24"/>
          <w:lang w:val="en-GB"/>
        </w:rPr>
      </w:pPr>
    </w:p>
    <w:p w14:paraId="0AE537BC" w14:textId="595AB8CE" w:rsidR="00C12495" w:rsidRPr="00A61EB8" w:rsidRDefault="00C12495" w:rsidP="00A61EB8">
      <w:pPr>
        <w:spacing w:line="240" w:lineRule="auto"/>
        <w:ind w:left="540"/>
        <w:rPr>
          <w:rFonts w:asciiTheme="majorHAnsi" w:hAnsiTheme="majorHAnsi" w:cstheme="majorHAnsi"/>
          <w:color w:val="000000" w:themeColor="text1"/>
          <w:spacing w:val="-2"/>
        </w:rPr>
      </w:pPr>
      <w:r w:rsidRPr="00A61EB8">
        <w:rPr>
          <w:rFonts w:asciiTheme="majorHAnsi" w:hAnsiTheme="majorHAnsi" w:cstheme="majorHAnsi"/>
          <w:color w:val="000000" w:themeColor="text1"/>
          <w:spacing w:val="-2"/>
        </w:rPr>
        <w:t>This evaluation, including the field work, is expected to be carried out between</w:t>
      </w:r>
      <w:r w:rsidR="00C53986" w:rsidRPr="00A61EB8">
        <w:rPr>
          <w:rFonts w:asciiTheme="majorHAnsi" w:hAnsiTheme="majorHAnsi" w:cstheme="majorHAnsi"/>
          <w:color w:val="000000" w:themeColor="text1"/>
          <w:spacing w:val="-2"/>
        </w:rPr>
        <w:t xml:space="preserve"> </w:t>
      </w:r>
      <w:r w:rsidR="008C3002">
        <w:rPr>
          <w:rFonts w:asciiTheme="majorHAnsi" w:hAnsiTheme="majorHAnsi" w:cstheme="majorHAnsi"/>
          <w:color w:val="000000" w:themeColor="text1"/>
          <w:spacing w:val="-2"/>
        </w:rPr>
        <w:t>13</w:t>
      </w:r>
      <w:r w:rsidR="00C53986" w:rsidRPr="00A61EB8">
        <w:rPr>
          <w:rFonts w:asciiTheme="majorHAnsi" w:hAnsiTheme="majorHAnsi" w:cstheme="majorHAnsi"/>
          <w:color w:val="000000" w:themeColor="text1"/>
          <w:spacing w:val="-2"/>
        </w:rPr>
        <w:t xml:space="preserve"> June-</w:t>
      </w:r>
      <w:r w:rsidR="008C3002">
        <w:rPr>
          <w:rFonts w:asciiTheme="majorHAnsi" w:hAnsiTheme="majorHAnsi" w:cstheme="majorHAnsi"/>
          <w:color w:val="000000" w:themeColor="text1"/>
          <w:spacing w:val="-2"/>
        </w:rPr>
        <w:t>1</w:t>
      </w:r>
      <w:r w:rsidR="00C53986" w:rsidRPr="00A61EB8">
        <w:rPr>
          <w:rFonts w:asciiTheme="majorHAnsi" w:hAnsiTheme="majorHAnsi" w:cstheme="majorHAnsi"/>
          <w:color w:val="000000" w:themeColor="text1"/>
          <w:spacing w:val="-2"/>
        </w:rPr>
        <w:t>3 August 2022</w:t>
      </w:r>
      <w:r w:rsidRPr="00A61EB8">
        <w:rPr>
          <w:rFonts w:asciiTheme="majorHAnsi" w:hAnsiTheme="majorHAnsi" w:cstheme="majorHAnsi"/>
          <w:color w:val="000000" w:themeColor="text1"/>
          <w:spacing w:val="-2"/>
        </w:rPr>
        <w:t xml:space="preserve">. The final evaluation report is to be submitted to the Evaluation Management Group </w:t>
      </w:r>
      <w:r w:rsidR="005620BB" w:rsidRPr="00A61EB8">
        <w:rPr>
          <w:rFonts w:asciiTheme="majorHAnsi" w:hAnsiTheme="majorHAnsi" w:cstheme="majorHAnsi"/>
          <w:color w:val="000000" w:themeColor="text1"/>
          <w:spacing w:val="-2"/>
        </w:rPr>
        <w:t xml:space="preserve">before </w:t>
      </w:r>
      <w:r w:rsidR="00C53986" w:rsidRPr="00A61EB8">
        <w:rPr>
          <w:rFonts w:asciiTheme="majorHAnsi" w:hAnsiTheme="majorHAnsi" w:cstheme="majorHAnsi"/>
          <w:color w:val="000000" w:themeColor="text1"/>
          <w:spacing w:val="-2"/>
        </w:rPr>
        <w:t xml:space="preserve"> </w:t>
      </w:r>
      <w:r w:rsidR="008C3002">
        <w:rPr>
          <w:rFonts w:asciiTheme="majorHAnsi" w:hAnsiTheme="majorHAnsi" w:cstheme="majorHAnsi"/>
          <w:color w:val="000000" w:themeColor="text1"/>
          <w:spacing w:val="-2"/>
        </w:rPr>
        <w:t>13</w:t>
      </w:r>
      <w:r w:rsidR="00C53986" w:rsidRPr="00A61EB8">
        <w:rPr>
          <w:rFonts w:asciiTheme="majorHAnsi" w:hAnsiTheme="majorHAnsi" w:cstheme="majorHAnsi"/>
          <w:color w:val="000000" w:themeColor="text1"/>
          <w:spacing w:val="-2"/>
        </w:rPr>
        <w:t xml:space="preserve"> August 2022.</w:t>
      </w:r>
      <w:r w:rsidRPr="00A61EB8">
        <w:rPr>
          <w:rFonts w:asciiTheme="majorHAnsi" w:hAnsiTheme="majorHAnsi" w:cstheme="majorHAnsi"/>
          <w:color w:val="000000" w:themeColor="text1"/>
          <w:spacing w:val="-2"/>
        </w:rPr>
        <w:t xml:space="preserve"> </w:t>
      </w:r>
    </w:p>
    <w:p w14:paraId="4FB1816E" w14:textId="3155CEC0" w:rsidR="00C12495" w:rsidRPr="00A61EB8" w:rsidRDefault="00C12495"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 </w:t>
      </w:r>
    </w:p>
    <w:p w14:paraId="0AD50BC1" w14:textId="77777777" w:rsidR="00255BB1" w:rsidRPr="00A61EB8" w:rsidRDefault="00255BB1" w:rsidP="00A61EB8">
      <w:pPr>
        <w:spacing w:line="240" w:lineRule="auto"/>
        <w:ind w:left="540"/>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Inception Phase</w:t>
      </w:r>
    </w:p>
    <w:p w14:paraId="2A309F31" w14:textId="75EE857E" w:rsidR="00255BB1"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 </w:t>
      </w:r>
    </w:p>
    <w:p w14:paraId="34453601" w14:textId="586E8A85" w:rsidR="0084182A" w:rsidRPr="00A61EB8" w:rsidRDefault="0084182A"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1.</w:t>
      </w:r>
      <w:r w:rsidR="00255BB1" w:rsidRPr="00A61EB8">
        <w:rPr>
          <w:rFonts w:asciiTheme="majorHAnsi" w:hAnsiTheme="majorHAnsi" w:cstheme="majorHAnsi"/>
          <w:color w:val="000000" w:themeColor="text1"/>
          <w:lang w:val="en-GB"/>
        </w:rPr>
        <w:t>.</w:t>
      </w:r>
      <w:r w:rsidR="00255BB1" w:rsidRPr="00A61EB8">
        <w:rPr>
          <w:rFonts w:asciiTheme="majorHAnsi" w:hAnsiTheme="majorHAnsi" w:cstheme="majorHAnsi"/>
          <w:color w:val="000000" w:themeColor="text1"/>
          <w:lang w:val="en-GB"/>
        </w:rPr>
        <w:tab/>
        <w:t xml:space="preserve">Draft Inception Report </w:t>
      </w:r>
      <w:r w:rsidR="00447B28" w:rsidRPr="00A61EB8">
        <w:rPr>
          <w:rFonts w:asciiTheme="majorHAnsi" w:hAnsiTheme="majorHAnsi" w:cstheme="majorHAnsi"/>
          <w:color w:val="000000" w:themeColor="text1"/>
          <w:lang w:val="en-GB"/>
        </w:rPr>
        <w:t>07</w:t>
      </w:r>
      <w:r w:rsidR="00095CC7" w:rsidRPr="00A61EB8">
        <w:rPr>
          <w:rFonts w:asciiTheme="majorHAnsi" w:hAnsiTheme="majorHAnsi" w:cstheme="majorHAnsi"/>
          <w:color w:val="000000" w:themeColor="text1"/>
          <w:lang w:val="en-GB"/>
        </w:rPr>
        <w:t xml:space="preserve"> June</w:t>
      </w:r>
      <w:r w:rsidR="00255BB1" w:rsidRPr="00A61EB8">
        <w:rPr>
          <w:rFonts w:asciiTheme="majorHAnsi" w:hAnsiTheme="majorHAnsi" w:cstheme="majorHAnsi"/>
          <w:color w:val="000000" w:themeColor="text1"/>
          <w:lang w:val="en-GB"/>
        </w:rPr>
        <w:t>. (See Annex 1 for Template)</w:t>
      </w:r>
    </w:p>
    <w:p w14:paraId="2657D77F" w14:textId="23C4E596" w:rsidR="00255BB1" w:rsidRPr="00A61EB8" w:rsidRDefault="0084182A"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2.             Inception Meeting </w:t>
      </w:r>
      <w:r w:rsidR="00305EA8" w:rsidRPr="00A61EB8">
        <w:rPr>
          <w:rFonts w:asciiTheme="majorHAnsi" w:hAnsiTheme="majorHAnsi" w:cstheme="majorHAnsi"/>
          <w:color w:val="000000" w:themeColor="text1"/>
          <w:lang w:val="en-GB"/>
        </w:rPr>
        <w:t>10</w:t>
      </w:r>
      <w:r w:rsidRPr="00A61EB8">
        <w:rPr>
          <w:rFonts w:asciiTheme="majorHAnsi" w:hAnsiTheme="majorHAnsi" w:cstheme="majorHAnsi"/>
          <w:color w:val="000000" w:themeColor="text1"/>
          <w:lang w:val="en-GB"/>
        </w:rPr>
        <w:t xml:space="preserve"> June.  </w:t>
      </w:r>
    </w:p>
    <w:p w14:paraId="12F2DB90" w14:textId="53A87A17" w:rsidR="00255BB1"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3.</w:t>
      </w:r>
      <w:r w:rsidRPr="00A61EB8">
        <w:rPr>
          <w:rFonts w:asciiTheme="majorHAnsi" w:hAnsiTheme="majorHAnsi" w:cstheme="majorHAnsi"/>
          <w:color w:val="000000" w:themeColor="text1"/>
          <w:lang w:val="en-GB"/>
        </w:rPr>
        <w:tab/>
        <w:t xml:space="preserve">Final Inception Report </w:t>
      </w:r>
      <w:r w:rsidR="00163B9F" w:rsidRPr="00A61EB8">
        <w:rPr>
          <w:rFonts w:asciiTheme="majorHAnsi" w:hAnsiTheme="majorHAnsi" w:cstheme="majorHAnsi"/>
          <w:color w:val="000000" w:themeColor="text1"/>
          <w:lang w:val="en-GB"/>
        </w:rPr>
        <w:t>1</w:t>
      </w:r>
      <w:r w:rsidR="00D33151" w:rsidRPr="00A61EB8">
        <w:rPr>
          <w:rFonts w:asciiTheme="majorHAnsi" w:hAnsiTheme="majorHAnsi" w:cstheme="majorHAnsi"/>
          <w:color w:val="000000" w:themeColor="text1"/>
          <w:lang w:val="en-GB"/>
        </w:rPr>
        <w:t>5 June</w:t>
      </w:r>
      <w:r w:rsidR="00A63D40" w:rsidRPr="00A61EB8">
        <w:rPr>
          <w:rFonts w:asciiTheme="majorHAnsi" w:hAnsiTheme="majorHAnsi" w:cstheme="majorHAnsi"/>
          <w:color w:val="000000" w:themeColor="text1"/>
          <w:lang w:val="en-GB"/>
        </w:rPr>
        <w:t>.</w:t>
      </w:r>
      <w:r w:rsidRPr="00A61EB8">
        <w:rPr>
          <w:rFonts w:asciiTheme="majorHAnsi" w:hAnsiTheme="majorHAnsi" w:cstheme="majorHAnsi"/>
          <w:color w:val="000000" w:themeColor="text1"/>
          <w:lang w:val="en-GB"/>
        </w:rPr>
        <w:t xml:space="preserve"> </w:t>
      </w:r>
    </w:p>
    <w:p w14:paraId="00721EFA" w14:textId="77777777" w:rsidR="00255BB1" w:rsidRPr="00A61EB8" w:rsidRDefault="00255BB1" w:rsidP="00A61EB8">
      <w:pPr>
        <w:spacing w:line="240" w:lineRule="auto"/>
        <w:rPr>
          <w:rFonts w:asciiTheme="majorHAnsi" w:hAnsiTheme="majorHAnsi" w:cstheme="majorHAnsi"/>
          <w:color w:val="000000" w:themeColor="text1"/>
          <w:lang w:val="en-GB"/>
        </w:rPr>
      </w:pPr>
    </w:p>
    <w:p w14:paraId="09DDCE2D" w14:textId="77777777" w:rsidR="00255BB1" w:rsidRPr="00A61EB8" w:rsidRDefault="00255BB1" w:rsidP="00A61EB8">
      <w:pPr>
        <w:spacing w:line="240" w:lineRule="auto"/>
        <w:ind w:left="540"/>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Data Collection Phase</w:t>
      </w:r>
    </w:p>
    <w:p w14:paraId="1D3B43EE" w14:textId="75BDF202" w:rsidR="00255BB1"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4.</w:t>
      </w:r>
      <w:r w:rsidRPr="00A61EB8">
        <w:rPr>
          <w:rFonts w:asciiTheme="majorHAnsi" w:hAnsiTheme="majorHAnsi" w:cstheme="majorHAnsi"/>
          <w:color w:val="000000" w:themeColor="text1"/>
          <w:lang w:val="en-GB"/>
        </w:rPr>
        <w:tab/>
        <w:t xml:space="preserve">In-Country Debriefing </w:t>
      </w:r>
      <w:r w:rsidR="00163B9F" w:rsidRPr="00A61EB8">
        <w:rPr>
          <w:rFonts w:asciiTheme="majorHAnsi" w:hAnsiTheme="majorHAnsi" w:cstheme="majorHAnsi"/>
          <w:color w:val="000000" w:themeColor="text1"/>
          <w:lang w:val="en-GB"/>
        </w:rPr>
        <w:t>05 July</w:t>
      </w:r>
      <w:r w:rsidR="00D33151" w:rsidRPr="00A61EB8">
        <w:rPr>
          <w:rFonts w:asciiTheme="majorHAnsi" w:hAnsiTheme="majorHAnsi" w:cstheme="majorHAnsi"/>
          <w:color w:val="000000" w:themeColor="text1"/>
          <w:lang w:val="en-GB"/>
        </w:rPr>
        <w:t xml:space="preserve"> </w:t>
      </w:r>
      <w:r w:rsidRPr="00A61EB8">
        <w:rPr>
          <w:rFonts w:asciiTheme="majorHAnsi" w:hAnsiTheme="majorHAnsi" w:cstheme="majorHAnsi"/>
          <w:color w:val="000000" w:themeColor="text1"/>
          <w:lang w:val="en-GB"/>
        </w:rPr>
        <w:t xml:space="preserve">.  </w:t>
      </w:r>
    </w:p>
    <w:p w14:paraId="6C2A2FD0" w14:textId="77777777" w:rsidR="00255BB1" w:rsidRPr="00A61EB8" w:rsidRDefault="00255BB1" w:rsidP="00A61EB8">
      <w:pPr>
        <w:spacing w:line="240" w:lineRule="auto"/>
        <w:ind w:left="540"/>
        <w:rPr>
          <w:rFonts w:asciiTheme="majorHAnsi" w:hAnsiTheme="majorHAnsi" w:cstheme="majorHAnsi"/>
          <w:color w:val="000000" w:themeColor="text1"/>
          <w:lang w:val="en-GB"/>
        </w:rPr>
      </w:pPr>
    </w:p>
    <w:p w14:paraId="05A9C20E" w14:textId="77777777" w:rsidR="00255BB1" w:rsidRPr="00A61EB8" w:rsidRDefault="00255BB1" w:rsidP="00A61EB8">
      <w:pPr>
        <w:spacing w:line="240" w:lineRule="auto"/>
        <w:ind w:left="540"/>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Reporting Phase</w:t>
      </w:r>
    </w:p>
    <w:p w14:paraId="5C86363A" w14:textId="12FA3FD9" w:rsidR="00255BB1"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5.</w:t>
      </w:r>
      <w:r w:rsidRPr="00A61EB8">
        <w:rPr>
          <w:rFonts w:asciiTheme="majorHAnsi" w:hAnsiTheme="majorHAnsi" w:cstheme="majorHAnsi"/>
          <w:color w:val="000000" w:themeColor="text1"/>
          <w:lang w:val="en-GB"/>
        </w:rPr>
        <w:tab/>
        <w:t xml:space="preserve">Post Data Collection Workshop </w:t>
      </w:r>
      <w:r w:rsidR="002D5232" w:rsidRPr="00A61EB8">
        <w:rPr>
          <w:rFonts w:asciiTheme="majorHAnsi" w:hAnsiTheme="majorHAnsi" w:cstheme="majorHAnsi"/>
          <w:color w:val="000000" w:themeColor="text1"/>
          <w:lang w:val="en-GB"/>
        </w:rPr>
        <w:t>1</w:t>
      </w:r>
      <w:r w:rsidR="005D1327" w:rsidRPr="00A61EB8">
        <w:rPr>
          <w:rFonts w:asciiTheme="majorHAnsi" w:hAnsiTheme="majorHAnsi" w:cstheme="majorHAnsi"/>
          <w:color w:val="000000" w:themeColor="text1"/>
          <w:lang w:val="en-GB"/>
        </w:rPr>
        <w:t>5</w:t>
      </w:r>
      <w:r w:rsidR="00E24E9D" w:rsidRPr="00A61EB8">
        <w:rPr>
          <w:rFonts w:asciiTheme="majorHAnsi" w:hAnsiTheme="majorHAnsi" w:cstheme="majorHAnsi"/>
          <w:color w:val="000000" w:themeColor="text1"/>
          <w:lang w:val="en-GB"/>
        </w:rPr>
        <w:t xml:space="preserve"> July</w:t>
      </w:r>
      <w:r w:rsidRPr="00A61EB8">
        <w:rPr>
          <w:rFonts w:asciiTheme="majorHAnsi" w:hAnsiTheme="majorHAnsi" w:cstheme="majorHAnsi"/>
          <w:color w:val="000000" w:themeColor="text1"/>
          <w:lang w:val="en-GB"/>
        </w:rPr>
        <w:t xml:space="preserve">.  </w:t>
      </w:r>
    </w:p>
    <w:p w14:paraId="23DB302E" w14:textId="6C837530" w:rsidR="00255BB1"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6.</w:t>
      </w:r>
      <w:r w:rsidRPr="00A61EB8">
        <w:rPr>
          <w:rFonts w:asciiTheme="majorHAnsi" w:hAnsiTheme="majorHAnsi" w:cstheme="majorHAnsi"/>
          <w:color w:val="000000" w:themeColor="text1"/>
          <w:lang w:val="en-GB"/>
        </w:rPr>
        <w:tab/>
        <w:t xml:space="preserve">Draft Final Report </w:t>
      </w:r>
      <w:r w:rsidR="002D5232" w:rsidRPr="00A61EB8">
        <w:rPr>
          <w:rFonts w:asciiTheme="majorHAnsi" w:hAnsiTheme="majorHAnsi" w:cstheme="majorHAnsi"/>
          <w:color w:val="000000" w:themeColor="text1"/>
          <w:lang w:val="en-GB"/>
        </w:rPr>
        <w:t>30</w:t>
      </w:r>
      <w:r w:rsidR="00E24E9D" w:rsidRPr="00A61EB8">
        <w:rPr>
          <w:rFonts w:asciiTheme="majorHAnsi" w:hAnsiTheme="majorHAnsi" w:cstheme="majorHAnsi"/>
          <w:color w:val="000000" w:themeColor="text1"/>
          <w:lang w:val="en-GB"/>
        </w:rPr>
        <w:t xml:space="preserve"> July</w:t>
      </w:r>
      <w:r w:rsidRPr="00A61EB8">
        <w:rPr>
          <w:rFonts w:asciiTheme="majorHAnsi" w:hAnsiTheme="majorHAnsi" w:cstheme="majorHAnsi"/>
          <w:color w:val="000000" w:themeColor="text1"/>
          <w:lang w:val="en-GB"/>
        </w:rPr>
        <w:t>. (Refer to UN Women Evaluation Handbook)</w:t>
      </w:r>
    </w:p>
    <w:p w14:paraId="2AD417C6" w14:textId="11BFE62A" w:rsidR="00255BB1"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7.</w:t>
      </w:r>
      <w:r w:rsidRPr="00A61EB8">
        <w:rPr>
          <w:rFonts w:asciiTheme="majorHAnsi" w:hAnsiTheme="majorHAnsi" w:cstheme="majorHAnsi"/>
          <w:color w:val="000000" w:themeColor="text1"/>
          <w:lang w:val="en-GB"/>
        </w:rPr>
        <w:tab/>
        <w:t xml:space="preserve">Recommendation Workshop </w:t>
      </w:r>
      <w:r w:rsidR="002D5232" w:rsidRPr="00A61EB8">
        <w:rPr>
          <w:rFonts w:asciiTheme="majorHAnsi" w:hAnsiTheme="majorHAnsi" w:cstheme="majorHAnsi"/>
          <w:color w:val="000000" w:themeColor="text1"/>
          <w:lang w:val="en-GB"/>
        </w:rPr>
        <w:t xml:space="preserve">10 August </w:t>
      </w:r>
      <w:r w:rsidRPr="00A61EB8">
        <w:rPr>
          <w:rFonts w:asciiTheme="majorHAnsi" w:hAnsiTheme="majorHAnsi" w:cstheme="majorHAnsi"/>
          <w:color w:val="000000" w:themeColor="text1"/>
          <w:lang w:val="en-GB"/>
        </w:rPr>
        <w:t xml:space="preserve">  </w:t>
      </w:r>
    </w:p>
    <w:p w14:paraId="25A0D036" w14:textId="5DB1DA1F" w:rsidR="00255BB1"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8.</w:t>
      </w:r>
      <w:r w:rsidRPr="00A61EB8">
        <w:rPr>
          <w:rFonts w:asciiTheme="majorHAnsi" w:hAnsiTheme="majorHAnsi" w:cstheme="majorHAnsi"/>
          <w:color w:val="000000" w:themeColor="text1"/>
          <w:lang w:val="en-GB"/>
        </w:rPr>
        <w:tab/>
        <w:t xml:space="preserve">Final Report </w:t>
      </w:r>
      <w:r w:rsidR="00652029" w:rsidRPr="00A61EB8">
        <w:rPr>
          <w:rFonts w:asciiTheme="majorHAnsi" w:hAnsiTheme="majorHAnsi" w:cstheme="majorHAnsi"/>
          <w:color w:val="000000" w:themeColor="text1"/>
          <w:lang w:val="en-GB"/>
        </w:rPr>
        <w:t>20 August</w:t>
      </w:r>
      <w:r w:rsidRPr="00A61EB8">
        <w:rPr>
          <w:rFonts w:asciiTheme="majorHAnsi" w:hAnsiTheme="majorHAnsi" w:cstheme="majorHAnsi"/>
          <w:color w:val="000000" w:themeColor="text1"/>
          <w:lang w:val="en-GB"/>
        </w:rPr>
        <w:t xml:space="preserve">.  </w:t>
      </w:r>
    </w:p>
    <w:p w14:paraId="02F1CE41" w14:textId="77777777" w:rsidR="000B62FD" w:rsidRPr="00A61EB8" w:rsidRDefault="00255BB1"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9.</w:t>
      </w:r>
      <w:r w:rsidRPr="00A61EB8">
        <w:rPr>
          <w:rFonts w:asciiTheme="majorHAnsi" w:hAnsiTheme="majorHAnsi" w:cstheme="majorHAnsi"/>
          <w:color w:val="000000" w:themeColor="text1"/>
          <w:lang w:val="en-GB"/>
        </w:rPr>
        <w:tab/>
        <w:t xml:space="preserve">Final Presentation </w:t>
      </w:r>
      <w:r w:rsidR="009D6D91" w:rsidRPr="00A61EB8">
        <w:rPr>
          <w:rFonts w:asciiTheme="majorHAnsi" w:hAnsiTheme="majorHAnsi" w:cstheme="majorHAnsi"/>
          <w:color w:val="000000" w:themeColor="text1"/>
          <w:lang w:val="en-GB"/>
        </w:rPr>
        <w:t>25</w:t>
      </w:r>
      <w:r w:rsidR="00652029" w:rsidRPr="00A61EB8">
        <w:rPr>
          <w:rFonts w:asciiTheme="majorHAnsi" w:hAnsiTheme="majorHAnsi" w:cstheme="majorHAnsi"/>
          <w:color w:val="000000" w:themeColor="text1"/>
          <w:lang w:val="en-GB"/>
        </w:rPr>
        <w:t xml:space="preserve"> August</w:t>
      </w:r>
      <w:r w:rsidR="000B62FD" w:rsidRPr="00A61EB8">
        <w:rPr>
          <w:rFonts w:asciiTheme="majorHAnsi" w:hAnsiTheme="majorHAnsi" w:cstheme="majorHAnsi"/>
          <w:color w:val="000000" w:themeColor="text1"/>
          <w:lang w:val="en-GB"/>
        </w:rPr>
        <w:t>.</w:t>
      </w:r>
    </w:p>
    <w:p w14:paraId="2E071CC6" w14:textId="2717CAB7" w:rsidR="000B62FD" w:rsidRPr="00A61EB8" w:rsidRDefault="000B62FD" w:rsidP="00A61EB8">
      <w:pPr>
        <w:spacing w:line="240" w:lineRule="auto"/>
        <w:ind w:left="540"/>
        <w:rPr>
          <w:rFonts w:asciiTheme="majorHAnsi" w:hAnsiTheme="majorHAnsi" w:cstheme="majorHAnsi"/>
          <w:color w:val="000000" w:themeColor="text1"/>
          <w:lang w:val="en-GB"/>
        </w:rPr>
      </w:pPr>
      <w:r w:rsidRPr="00A61EB8">
        <w:rPr>
          <w:rFonts w:asciiTheme="majorHAnsi" w:hAnsiTheme="majorHAnsi" w:cstheme="majorHAnsi"/>
        </w:rPr>
        <w:t>10.           Evaluation communication 30 August</w:t>
      </w:r>
    </w:p>
    <w:commentRangeEnd w:id="9"/>
    <w:p w14:paraId="2054C527" w14:textId="77777777" w:rsidR="00C27FB7" w:rsidRPr="00A61EB8" w:rsidRDefault="00613007" w:rsidP="00A61EB8">
      <w:pPr>
        <w:spacing w:line="240" w:lineRule="auto"/>
        <w:ind w:left="540"/>
        <w:rPr>
          <w:rFonts w:asciiTheme="majorHAnsi" w:hAnsiTheme="majorHAnsi" w:cstheme="majorHAnsi"/>
          <w:color w:val="000000" w:themeColor="text1"/>
          <w:spacing w:val="-2"/>
          <w:lang w:val="en-GB"/>
        </w:rPr>
      </w:pPr>
      <w:r>
        <w:rPr>
          <w:rStyle w:val="CommentReference"/>
        </w:rPr>
        <w:commentReference w:id="9"/>
      </w:r>
    </w:p>
    <w:p w14:paraId="2846747C" w14:textId="32FF7AAD" w:rsidR="00440E2F" w:rsidRPr="00A61EB8" w:rsidRDefault="00440E2F" w:rsidP="00A61EB8">
      <w:pPr>
        <w:spacing w:line="240" w:lineRule="auto"/>
        <w:rPr>
          <w:rFonts w:asciiTheme="majorHAnsi" w:hAnsiTheme="majorHAnsi" w:cstheme="majorHAnsi"/>
          <w:color w:val="000000" w:themeColor="text1"/>
          <w:lang w:val="en-GB"/>
        </w:rPr>
      </w:pPr>
    </w:p>
    <w:p w14:paraId="0E121684" w14:textId="66F68D5C" w:rsidR="00497A7E" w:rsidRPr="00A61EB8" w:rsidRDefault="00497A7E" w:rsidP="00A61EB8">
      <w:pPr>
        <w:spacing w:line="240" w:lineRule="auto"/>
        <w:rPr>
          <w:rFonts w:asciiTheme="majorHAnsi" w:hAnsiTheme="majorHAnsi" w:cstheme="majorHAnsi"/>
          <w:color w:val="000000" w:themeColor="text1"/>
          <w:lang w:val="en-GB"/>
        </w:rPr>
      </w:pPr>
    </w:p>
    <w:p w14:paraId="2B3FE613" w14:textId="7ACE4EEE" w:rsidR="00497A7E" w:rsidRPr="00A61EB8" w:rsidRDefault="00497A7E" w:rsidP="00A61EB8">
      <w:pPr>
        <w:pStyle w:val="MAIN"/>
        <w:numPr>
          <w:ilvl w:val="0"/>
          <w:numId w:val="14"/>
        </w:numPr>
        <w:spacing w:after="0" w:line="240" w:lineRule="auto"/>
        <w:jc w:val="left"/>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Evaluation Governance and Management</w:t>
      </w:r>
    </w:p>
    <w:p w14:paraId="57B6EB88" w14:textId="77777777" w:rsidR="00497A7E" w:rsidRPr="00A61EB8" w:rsidRDefault="00497A7E" w:rsidP="00A61EB8">
      <w:pPr>
        <w:pStyle w:val="MAIN"/>
        <w:spacing w:after="0" w:line="240" w:lineRule="auto"/>
        <w:ind w:left="1080"/>
        <w:jc w:val="left"/>
        <w:rPr>
          <w:rFonts w:asciiTheme="majorHAnsi" w:hAnsiTheme="majorHAnsi" w:cstheme="majorHAnsi"/>
          <w:b/>
          <w:bCs/>
          <w:color w:val="000000" w:themeColor="text1"/>
          <w:sz w:val="24"/>
          <w:szCs w:val="24"/>
          <w:lang w:val="en-GB"/>
        </w:rPr>
      </w:pPr>
    </w:p>
    <w:p w14:paraId="5BADBAEF" w14:textId="2E3B9B24" w:rsidR="00804C5E" w:rsidRPr="00A61EB8" w:rsidRDefault="00497A7E"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The evaluation will be a consultative, inclusive and participatory process and </w:t>
      </w:r>
      <w:r w:rsidR="00F9456F" w:rsidRPr="00A61EB8">
        <w:rPr>
          <w:rFonts w:asciiTheme="majorHAnsi" w:hAnsiTheme="majorHAnsi" w:cstheme="majorHAnsi"/>
          <w:color w:val="000000" w:themeColor="text1"/>
          <w:lang w:val="en-GB"/>
        </w:rPr>
        <w:t xml:space="preserve">include a two-fold management structure which consists of an Evaluation Management Group (EMG) </w:t>
      </w:r>
      <w:r w:rsidR="00804C5E" w:rsidRPr="00A61EB8">
        <w:rPr>
          <w:rFonts w:asciiTheme="majorHAnsi" w:hAnsiTheme="majorHAnsi" w:cstheme="majorHAnsi"/>
          <w:color w:val="000000" w:themeColor="text1"/>
          <w:lang w:val="en-GB"/>
        </w:rPr>
        <w:t xml:space="preserve">and Evaluation </w:t>
      </w:r>
      <w:r w:rsidR="00473030">
        <w:rPr>
          <w:rFonts w:asciiTheme="majorHAnsi" w:hAnsiTheme="majorHAnsi" w:cstheme="majorHAnsi"/>
          <w:color w:val="000000" w:themeColor="text1"/>
          <w:lang w:val="en-GB"/>
        </w:rPr>
        <w:t>Task Manager</w:t>
      </w:r>
      <w:r w:rsidR="00804C5E" w:rsidRPr="00A61EB8">
        <w:rPr>
          <w:rFonts w:asciiTheme="majorHAnsi" w:hAnsiTheme="majorHAnsi" w:cstheme="majorHAnsi"/>
          <w:color w:val="000000" w:themeColor="text1"/>
          <w:lang w:val="en-GB"/>
        </w:rPr>
        <w:t xml:space="preserve"> (E</w:t>
      </w:r>
      <w:r w:rsidR="00473030">
        <w:rPr>
          <w:rFonts w:asciiTheme="majorHAnsi" w:hAnsiTheme="majorHAnsi" w:cstheme="majorHAnsi"/>
          <w:color w:val="000000" w:themeColor="text1"/>
          <w:lang w:val="en-GB"/>
        </w:rPr>
        <w:t>TM</w:t>
      </w:r>
      <w:r w:rsidR="00804C5E" w:rsidRPr="00A61EB8">
        <w:rPr>
          <w:rFonts w:asciiTheme="majorHAnsi" w:hAnsiTheme="majorHAnsi" w:cstheme="majorHAnsi"/>
          <w:color w:val="000000" w:themeColor="text1"/>
          <w:lang w:val="en-GB"/>
        </w:rPr>
        <w:t>).</w:t>
      </w:r>
    </w:p>
    <w:p w14:paraId="7E1AA386" w14:textId="77777777" w:rsidR="00497A7E" w:rsidRPr="00A61EB8" w:rsidRDefault="00497A7E" w:rsidP="00A61EB8">
      <w:pPr>
        <w:spacing w:line="240" w:lineRule="auto"/>
        <w:ind w:left="540"/>
        <w:jc w:val="both"/>
        <w:rPr>
          <w:rFonts w:asciiTheme="majorHAnsi" w:hAnsiTheme="majorHAnsi" w:cstheme="majorHAnsi"/>
          <w:color w:val="000000" w:themeColor="text1"/>
          <w:lang w:val="en-GB"/>
        </w:rPr>
      </w:pPr>
    </w:p>
    <w:p w14:paraId="5F003D0B" w14:textId="6A6F3CE7" w:rsidR="00497A7E" w:rsidRPr="00A61EB8" w:rsidRDefault="00F9456F"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UN Women will form an Evaluation Management Group (EMG) which will be supported by the Evaluation Task Manager (ETM) (CO M&amp;E Officer), who will lead the day-to-day coordination of the evaluation process. </w:t>
      </w:r>
      <w:r w:rsidR="00497A7E" w:rsidRPr="00A61EB8">
        <w:rPr>
          <w:rFonts w:asciiTheme="majorHAnsi" w:hAnsiTheme="majorHAnsi" w:cstheme="majorHAnsi"/>
          <w:color w:val="000000" w:themeColor="text1"/>
          <w:lang w:val="en-GB"/>
        </w:rPr>
        <w:t>EMG</w:t>
      </w:r>
      <w:r w:rsidR="00FC5CA4" w:rsidRPr="00A61EB8">
        <w:rPr>
          <w:rFonts w:asciiTheme="majorHAnsi" w:hAnsiTheme="majorHAnsi" w:cstheme="majorHAnsi"/>
          <w:color w:val="000000" w:themeColor="text1"/>
          <w:lang w:val="en-GB"/>
        </w:rPr>
        <w:t xml:space="preserve"> </w:t>
      </w:r>
      <w:r w:rsidR="00497A7E" w:rsidRPr="00A61EB8">
        <w:rPr>
          <w:rFonts w:asciiTheme="majorHAnsi" w:hAnsiTheme="majorHAnsi" w:cstheme="majorHAnsi"/>
          <w:color w:val="000000" w:themeColor="text1"/>
          <w:lang w:val="en-GB"/>
        </w:rPr>
        <w:t xml:space="preserve">is constituted to oversee the evaluation management, make key decisions and assure quality the different deliverables. </w:t>
      </w:r>
      <w:r w:rsidR="00976E7D" w:rsidRPr="00A61EB8">
        <w:rPr>
          <w:rFonts w:asciiTheme="majorHAnsi" w:hAnsiTheme="majorHAnsi" w:cstheme="majorHAnsi"/>
          <w:color w:val="000000" w:themeColor="text1"/>
          <w:lang w:val="en-GB"/>
        </w:rPr>
        <w:t xml:space="preserve">EMG as the key accountable body that will ultimately endorse the evaluation report and will be responsible for the development of an evaluation Management Response (MR) to address the recommendations included in the report.  </w:t>
      </w:r>
      <w:r w:rsidR="00497A7E" w:rsidRPr="00A61EB8">
        <w:rPr>
          <w:rFonts w:asciiTheme="majorHAnsi" w:hAnsiTheme="majorHAnsi" w:cstheme="majorHAnsi"/>
          <w:color w:val="000000" w:themeColor="text1"/>
          <w:lang w:val="en-GB"/>
        </w:rPr>
        <w:t>The EMG will comprise members Deputy Representative, Programme Manager, M&amp;E Officer and Regional Evaluation Specialist.</w:t>
      </w:r>
    </w:p>
    <w:p w14:paraId="488069AC" w14:textId="77777777" w:rsidR="00976E7D" w:rsidRPr="00A61EB8" w:rsidRDefault="00976E7D" w:rsidP="00A61EB8">
      <w:pPr>
        <w:spacing w:line="240" w:lineRule="auto"/>
        <w:ind w:left="540"/>
        <w:jc w:val="both"/>
        <w:rPr>
          <w:rFonts w:asciiTheme="majorHAnsi" w:hAnsiTheme="majorHAnsi" w:cstheme="majorHAnsi"/>
          <w:color w:val="000000" w:themeColor="text1"/>
          <w:lang w:val="en-GB"/>
        </w:rPr>
      </w:pPr>
    </w:p>
    <w:p w14:paraId="0DF3682D" w14:textId="77777777" w:rsidR="00976E7D" w:rsidRPr="00A61EB8" w:rsidRDefault="00976E7D"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The additional specific functions of the EMG will include the following:</w:t>
      </w:r>
    </w:p>
    <w:p w14:paraId="4DF05120" w14:textId="77777777" w:rsidR="00976E7D" w:rsidRPr="00A61EB8" w:rsidRDefault="00976E7D" w:rsidP="00A61EB8">
      <w:pPr>
        <w:spacing w:line="240" w:lineRule="auto"/>
        <w:ind w:left="540"/>
        <w:jc w:val="both"/>
        <w:rPr>
          <w:rFonts w:asciiTheme="majorHAnsi" w:hAnsiTheme="majorHAnsi" w:cstheme="majorHAnsi"/>
          <w:color w:val="000000" w:themeColor="text1"/>
          <w:lang w:val="en-GB"/>
        </w:rPr>
      </w:pPr>
    </w:p>
    <w:p w14:paraId="17651D1B" w14:textId="77777777" w:rsidR="00976E7D" w:rsidRPr="00A61EB8" w:rsidRDefault="00976E7D"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w:t>
      </w:r>
      <w:r w:rsidRPr="00A61EB8">
        <w:rPr>
          <w:rFonts w:asciiTheme="majorHAnsi" w:hAnsiTheme="majorHAnsi" w:cstheme="majorHAnsi"/>
          <w:color w:val="000000" w:themeColor="text1"/>
          <w:lang w:val="en-GB"/>
        </w:rPr>
        <w:tab/>
        <w:t>Revise and endorse the different evaluation deliverables: inception report and final evaluation report.</w:t>
      </w:r>
    </w:p>
    <w:p w14:paraId="1D1A5E8A" w14:textId="77777777" w:rsidR="00976E7D" w:rsidRPr="00A61EB8" w:rsidRDefault="00976E7D"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w:t>
      </w:r>
      <w:r w:rsidRPr="00A61EB8">
        <w:rPr>
          <w:rFonts w:asciiTheme="majorHAnsi" w:hAnsiTheme="majorHAnsi" w:cstheme="majorHAnsi"/>
          <w:color w:val="000000" w:themeColor="text1"/>
          <w:lang w:val="en-GB"/>
        </w:rPr>
        <w:tab/>
        <w:t>Lead in the development of the evaluation Management Response (MR) in coordination with relevant staff</w:t>
      </w:r>
    </w:p>
    <w:p w14:paraId="17A9A3C9" w14:textId="77777777" w:rsidR="00976E7D" w:rsidRPr="00A61EB8" w:rsidRDefault="00976E7D"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w:t>
      </w:r>
      <w:r w:rsidRPr="00A61EB8">
        <w:rPr>
          <w:rFonts w:asciiTheme="majorHAnsi" w:hAnsiTheme="majorHAnsi" w:cstheme="majorHAnsi"/>
          <w:color w:val="000000" w:themeColor="text1"/>
          <w:lang w:val="en-GB"/>
        </w:rPr>
        <w:tab/>
        <w:t>Endorse the MR, which will be made publicly available in the UN Women Global Accountability and Tracking of Evaluation (GATE) system.</w:t>
      </w:r>
    </w:p>
    <w:p w14:paraId="2732C875" w14:textId="77777777" w:rsidR="00497A7E" w:rsidRPr="00A61EB8" w:rsidRDefault="00497A7E" w:rsidP="00A61EB8">
      <w:pPr>
        <w:spacing w:line="240" w:lineRule="auto"/>
        <w:jc w:val="both"/>
        <w:rPr>
          <w:rFonts w:asciiTheme="majorHAnsi" w:hAnsiTheme="majorHAnsi" w:cstheme="majorHAnsi"/>
          <w:color w:val="000000" w:themeColor="text1"/>
          <w:lang w:val="en-GB"/>
        </w:rPr>
      </w:pPr>
    </w:p>
    <w:p w14:paraId="70FDA8C1" w14:textId="66E068C3" w:rsidR="00497A7E" w:rsidRPr="00A61EB8" w:rsidRDefault="00497A7E" w:rsidP="00A61EB8">
      <w:pPr>
        <w:spacing w:line="240" w:lineRule="auto"/>
        <w:ind w:left="540"/>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In order to facilitate a comprehensive review of the evaluation products and to ensure the participation of key stakeholders (project partners)in the evaluation, UN Women will establish also an Evaluation Reference Group comprising of UN Women Staff, duty bearers and right holders</w:t>
      </w:r>
      <w:r w:rsidR="00FC5CA4" w:rsidRPr="00A61EB8">
        <w:rPr>
          <w:rFonts w:asciiTheme="majorHAnsi" w:hAnsiTheme="majorHAnsi" w:cstheme="majorHAnsi"/>
          <w:color w:val="000000" w:themeColor="text1"/>
          <w:lang w:val="en-GB"/>
        </w:rPr>
        <w:t>, including national government partners, development partners/donors, UNCT representatives former and partner Civil Society Organizations.</w:t>
      </w:r>
      <w:r w:rsidR="00FC5CA4" w:rsidRPr="00A61EB8">
        <w:rPr>
          <w:rFonts w:asciiTheme="majorHAnsi" w:hAnsiTheme="majorHAnsi" w:cstheme="majorHAnsi"/>
          <w:color w:val="000000" w:themeColor="text1"/>
        </w:rPr>
        <w:t xml:space="preserve"> These </w:t>
      </w:r>
      <w:r w:rsidR="00976E7D" w:rsidRPr="00A61EB8">
        <w:rPr>
          <w:rFonts w:asciiTheme="majorHAnsi" w:hAnsiTheme="majorHAnsi" w:cstheme="majorHAnsi"/>
          <w:color w:val="000000" w:themeColor="text1"/>
        </w:rPr>
        <w:t xml:space="preserve">will </w:t>
      </w:r>
      <w:r w:rsidR="00FC5CA4" w:rsidRPr="00A61EB8">
        <w:rPr>
          <w:rFonts w:asciiTheme="majorHAnsi" w:hAnsiTheme="majorHAnsi" w:cstheme="majorHAnsi"/>
          <w:color w:val="000000" w:themeColor="text1"/>
        </w:rPr>
        <w:t>be selected based on the stakeholder analysis.</w:t>
      </w:r>
    </w:p>
    <w:p w14:paraId="5D49F62A" w14:textId="77777777" w:rsidR="00764572" w:rsidRPr="00A61EB8" w:rsidRDefault="00764572" w:rsidP="00A61EB8">
      <w:pPr>
        <w:spacing w:line="240" w:lineRule="auto"/>
        <w:jc w:val="both"/>
        <w:rPr>
          <w:rFonts w:asciiTheme="majorHAnsi" w:hAnsiTheme="majorHAnsi" w:cstheme="majorHAnsi"/>
          <w:color w:val="000000" w:themeColor="text1"/>
          <w:lang w:val="en-GB"/>
        </w:rPr>
      </w:pPr>
    </w:p>
    <w:p w14:paraId="43C47933" w14:textId="77777777" w:rsidR="00B71067" w:rsidRPr="00A61EB8" w:rsidRDefault="00B71067" w:rsidP="00A61EB8">
      <w:pPr>
        <w:spacing w:line="240" w:lineRule="auto"/>
        <w:jc w:val="both"/>
        <w:rPr>
          <w:rFonts w:asciiTheme="majorHAnsi" w:hAnsiTheme="majorHAnsi" w:cstheme="majorHAnsi"/>
          <w:color w:val="000000" w:themeColor="text1"/>
          <w:lang w:val="en-GB"/>
        </w:rPr>
      </w:pPr>
    </w:p>
    <w:p w14:paraId="0484A5CA" w14:textId="7CC0CD89" w:rsidR="00440E2F" w:rsidRPr="00A61EB8" w:rsidRDefault="00FF5DA0" w:rsidP="00A61EB8">
      <w:pPr>
        <w:pStyle w:val="MAIN"/>
        <w:numPr>
          <w:ilvl w:val="0"/>
          <w:numId w:val="14"/>
        </w:numPr>
        <w:spacing w:after="0" w:line="240" w:lineRule="auto"/>
        <w:jc w:val="left"/>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 xml:space="preserve"> Expected deliverables</w:t>
      </w:r>
    </w:p>
    <w:p w14:paraId="3749F283" w14:textId="77777777" w:rsidR="00B71067" w:rsidRPr="00A61EB8" w:rsidRDefault="00B71067" w:rsidP="00A61EB8">
      <w:pPr>
        <w:pStyle w:val="MAIN"/>
        <w:spacing w:after="0" w:line="240" w:lineRule="auto"/>
        <w:ind w:left="1080"/>
        <w:jc w:val="left"/>
        <w:rPr>
          <w:rFonts w:asciiTheme="majorHAnsi" w:hAnsiTheme="majorHAnsi" w:cstheme="majorHAnsi"/>
          <w:color w:val="000000" w:themeColor="text1"/>
          <w:sz w:val="24"/>
          <w:szCs w:val="24"/>
          <w:lang w:val="en-GB"/>
        </w:rPr>
      </w:pPr>
    </w:p>
    <w:tbl>
      <w:tblPr>
        <w:tblStyle w:val="TableGrid"/>
        <w:tblW w:w="4734" w:type="pct"/>
        <w:tblInd w:w="535" w:type="dxa"/>
        <w:tblLayout w:type="fixed"/>
        <w:tblLook w:val="0000" w:firstRow="0" w:lastRow="0" w:firstColumn="0" w:lastColumn="0" w:noHBand="0" w:noVBand="0"/>
      </w:tblPr>
      <w:tblGrid>
        <w:gridCol w:w="6897"/>
        <w:gridCol w:w="1310"/>
        <w:gridCol w:w="1327"/>
      </w:tblGrid>
      <w:tr w:rsidR="003A6AA1" w:rsidRPr="00A61EB8" w14:paraId="47C07320" w14:textId="35C98E9C" w:rsidTr="00C50289">
        <w:trPr>
          <w:trHeight w:val="60"/>
          <w:tblHeader/>
        </w:trPr>
        <w:tc>
          <w:tcPr>
            <w:tcW w:w="3617" w:type="pct"/>
          </w:tcPr>
          <w:p w14:paraId="71341BB6" w14:textId="02EAB62D" w:rsidR="003A6AA1" w:rsidRPr="00A61EB8" w:rsidRDefault="003A6AA1" w:rsidP="00A61EB8">
            <w:pPr>
              <w:spacing w:line="240" w:lineRule="auto"/>
              <w:jc w:val="center"/>
              <w:rPr>
                <w:rFonts w:asciiTheme="majorHAnsi" w:hAnsiTheme="majorHAnsi" w:cstheme="majorHAnsi"/>
                <w:color w:val="000000" w:themeColor="text1"/>
                <w:sz w:val="24"/>
                <w:szCs w:val="24"/>
                <w:lang w:val="en-GB"/>
              </w:rPr>
            </w:pPr>
            <w:r w:rsidRPr="00A61EB8">
              <w:rPr>
                <w:rFonts w:asciiTheme="majorHAnsi" w:hAnsiTheme="majorHAnsi" w:cstheme="majorHAnsi"/>
                <w:b/>
                <w:bCs/>
                <w:color w:val="000000" w:themeColor="text1"/>
                <w:sz w:val="24"/>
                <w:szCs w:val="24"/>
                <w:lang w:val="en-GB"/>
              </w:rPr>
              <w:lastRenderedPageBreak/>
              <w:t>Deliverables</w:t>
            </w:r>
          </w:p>
        </w:tc>
        <w:tc>
          <w:tcPr>
            <w:tcW w:w="687" w:type="pct"/>
          </w:tcPr>
          <w:p w14:paraId="7717FAA4" w14:textId="46B17310" w:rsidR="003A6AA1" w:rsidRPr="00A61EB8" w:rsidRDefault="003A6AA1" w:rsidP="00A61EB8">
            <w:pPr>
              <w:pStyle w:val="TABLETOP"/>
              <w:spacing w:line="240" w:lineRule="auto"/>
              <w:ind w:left="106"/>
              <w:jc w:val="center"/>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Delivery date</w:t>
            </w:r>
          </w:p>
        </w:tc>
        <w:tc>
          <w:tcPr>
            <w:tcW w:w="696" w:type="pct"/>
          </w:tcPr>
          <w:p w14:paraId="1070D6CF" w14:textId="2AE957CB" w:rsidR="003A6AA1" w:rsidRPr="00A61EB8" w:rsidRDefault="003A6AA1" w:rsidP="00A61EB8">
            <w:pPr>
              <w:pStyle w:val="TABLETOP"/>
              <w:spacing w:line="240" w:lineRule="auto"/>
              <w:ind w:left="106"/>
              <w:jc w:val="center"/>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rPr>
              <w:t>Payment schedule</w:t>
            </w:r>
          </w:p>
        </w:tc>
      </w:tr>
      <w:tr w:rsidR="004F798D" w:rsidRPr="00A61EB8" w14:paraId="5821DC0E" w14:textId="77777777" w:rsidTr="00734536">
        <w:trPr>
          <w:trHeight w:val="4319"/>
        </w:trPr>
        <w:tc>
          <w:tcPr>
            <w:tcW w:w="3617" w:type="pct"/>
          </w:tcPr>
          <w:p w14:paraId="015B8064" w14:textId="4A0E7387" w:rsidR="004F798D" w:rsidRPr="00A61EB8" w:rsidRDefault="004F798D"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Deliverable </w:t>
            </w:r>
            <w:r w:rsidRPr="00A61EB8">
              <w:rPr>
                <w:rFonts w:asciiTheme="majorHAnsi" w:hAnsiTheme="majorHAnsi" w:cstheme="majorHAnsi"/>
                <w:color w:val="000000" w:themeColor="text1"/>
                <w:lang w:val="en-GB"/>
              </w:rPr>
              <w:fldChar w:fldCharType="begin"/>
            </w:r>
            <w:r w:rsidRPr="00A61EB8">
              <w:rPr>
                <w:rFonts w:asciiTheme="majorHAnsi" w:hAnsiTheme="majorHAnsi" w:cstheme="majorHAnsi"/>
                <w:color w:val="000000" w:themeColor="text1"/>
                <w:sz w:val="24"/>
                <w:szCs w:val="24"/>
                <w:lang w:val="en-GB"/>
              </w:rPr>
              <w:instrText xml:space="preserve"> SEQ Deliverable \* ARABIC </w:instrText>
            </w:r>
            <w:r w:rsidRPr="00A61EB8">
              <w:rPr>
                <w:rFonts w:asciiTheme="majorHAnsi" w:hAnsiTheme="majorHAnsi" w:cstheme="majorHAnsi"/>
                <w:color w:val="000000" w:themeColor="text1"/>
                <w:lang w:val="en-GB"/>
              </w:rPr>
              <w:fldChar w:fldCharType="separate"/>
            </w:r>
            <w:r w:rsidRPr="00A61EB8">
              <w:rPr>
                <w:rFonts w:asciiTheme="majorHAnsi" w:hAnsiTheme="majorHAnsi" w:cstheme="majorHAnsi"/>
                <w:color w:val="000000" w:themeColor="text1"/>
                <w:sz w:val="24"/>
                <w:szCs w:val="24"/>
                <w:lang w:val="en-GB"/>
              </w:rPr>
              <w:t>1</w:t>
            </w:r>
            <w:r w:rsidRPr="00A61EB8">
              <w:rPr>
                <w:rFonts w:asciiTheme="majorHAnsi" w:hAnsiTheme="majorHAnsi" w:cstheme="majorHAnsi"/>
                <w:color w:val="000000" w:themeColor="text1"/>
                <w:lang w:val="en-GB"/>
              </w:rPr>
              <w:fldChar w:fldCharType="end"/>
            </w:r>
            <w:r w:rsidRPr="00A61EB8">
              <w:rPr>
                <w:rFonts w:asciiTheme="majorHAnsi" w:hAnsiTheme="majorHAnsi" w:cstheme="majorHAnsi"/>
                <w:color w:val="000000" w:themeColor="text1"/>
                <w:sz w:val="24"/>
                <w:szCs w:val="24"/>
                <w:lang w:val="en-GB"/>
              </w:rPr>
              <w:t xml:space="preserve">: Draft Inception Report </w:t>
            </w:r>
          </w:p>
          <w:p w14:paraId="2772CE06" w14:textId="77777777" w:rsidR="004279BC" w:rsidRPr="00A61EB8" w:rsidRDefault="004279BC" w:rsidP="00A61EB8">
            <w:pPr>
              <w:spacing w:line="240" w:lineRule="auto"/>
              <w:jc w:val="both"/>
              <w:rPr>
                <w:rFonts w:asciiTheme="majorHAnsi" w:hAnsiTheme="majorHAnsi" w:cstheme="majorHAnsi"/>
                <w:color w:val="000000" w:themeColor="text1"/>
                <w:sz w:val="24"/>
                <w:szCs w:val="24"/>
                <w:lang w:val="en-GB"/>
              </w:rPr>
            </w:pPr>
          </w:p>
          <w:p w14:paraId="2E593DF8" w14:textId="7A5676B2" w:rsidR="004F798D" w:rsidRPr="00A61EB8" w:rsidRDefault="004F798D"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Consultants must produce a draft inception report, displaying the results of the above-listed steps and tasks. The inception report must follow the structure as set out in Annex 1. </w:t>
            </w:r>
          </w:p>
          <w:p w14:paraId="6214858B" w14:textId="77777777" w:rsidR="004279BC" w:rsidRPr="00A61EB8" w:rsidRDefault="004279BC" w:rsidP="00A61EB8">
            <w:pPr>
              <w:spacing w:line="240" w:lineRule="auto"/>
              <w:jc w:val="both"/>
              <w:rPr>
                <w:rFonts w:asciiTheme="majorHAnsi" w:hAnsiTheme="majorHAnsi" w:cstheme="majorHAnsi"/>
                <w:color w:val="000000" w:themeColor="text1"/>
                <w:sz w:val="24"/>
                <w:szCs w:val="24"/>
                <w:lang w:val="en-GB"/>
              </w:rPr>
            </w:pPr>
          </w:p>
          <w:p w14:paraId="5F21AF24" w14:textId="48542181" w:rsidR="004F798D" w:rsidRPr="00A61EB8" w:rsidRDefault="004F798D"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Prior to submission to the Evaluation Task manager (ETM) (on behalf of the EMG), the Consultant must ensure that it was internally quality controlled. The EMG will control the quality of the submitted draft inception report to ensure quality of the draft inception report is satisfactory (form and substance); once the draft inception report is cleared, the consultant will submit the draft inception report together with the executive summary.</w:t>
            </w:r>
          </w:p>
          <w:p w14:paraId="5E961CF1" w14:textId="77777777" w:rsidR="004279BC" w:rsidRPr="00A61EB8" w:rsidRDefault="004279BC" w:rsidP="00A61EB8">
            <w:pPr>
              <w:spacing w:line="240" w:lineRule="auto"/>
              <w:jc w:val="both"/>
              <w:rPr>
                <w:rFonts w:asciiTheme="majorHAnsi" w:hAnsiTheme="majorHAnsi" w:cstheme="majorHAnsi"/>
                <w:color w:val="000000" w:themeColor="text1"/>
                <w:sz w:val="24"/>
                <w:szCs w:val="24"/>
                <w:lang w:val="en-GB"/>
              </w:rPr>
            </w:pPr>
          </w:p>
          <w:p w14:paraId="68AB10E5" w14:textId="0FDE52CC" w:rsidR="004F798D" w:rsidRPr="00A61EB8" w:rsidRDefault="004F798D"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In the event that the quality is unsatisfactory, the Consultants will be required to produce a new version of the draft inception report.  The draft report will be in English </w:t>
            </w:r>
          </w:p>
        </w:tc>
        <w:tc>
          <w:tcPr>
            <w:tcW w:w="687" w:type="pct"/>
          </w:tcPr>
          <w:p w14:paraId="05B40E4A" w14:textId="22A70B26" w:rsidR="004F798D" w:rsidRPr="00A61EB8" w:rsidRDefault="00F066DC" w:rsidP="00A61EB8">
            <w:pPr>
              <w:pStyle w:val="NoParagraphStyle"/>
              <w:spacing w:line="240" w:lineRule="auto"/>
              <w:ind w:left="106"/>
              <w:textAlignment w:val="auto"/>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t>Three Days</w:t>
            </w:r>
            <w:r w:rsidR="004635EA">
              <w:rPr>
                <w:rFonts w:asciiTheme="majorHAnsi" w:hAnsiTheme="majorHAnsi" w:cstheme="majorHAnsi"/>
                <w:color w:val="000000" w:themeColor="text1"/>
                <w:sz w:val="24"/>
                <w:szCs w:val="24"/>
                <w:lang w:val="en-GB"/>
              </w:rPr>
              <w:t xml:space="preserve"> </w:t>
            </w:r>
          </w:p>
        </w:tc>
        <w:tc>
          <w:tcPr>
            <w:tcW w:w="696" w:type="pct"/>
            <w:vMerge w:val="restart"/>
          </w:tcPr>
          <w:p w14:paraId="6794F257" w14:textId="47571361" w:rsidR="004F798D" w:rsidRPr="00A61EB8" w:rsidRDefault="004F798D" w:rsidP="00A61EB8">
            <w:pPr>
              <w:pStyle w:val="NoParagraphStyle"/>
              <w:spacing w:line="240" w:lineRule="auto"/>
              <w:ind w:left="106"/>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30%</w:t>
            </w:r>
          </w:p>
        </w:tc>
      </w:tr>
      <w:tr w:rsidR="004F798D" w:rsidRPr="00A61EB8" w14:paraId="7391F0BE" w14:textId="53ED7866" w:rsidTr="00734536">
        <w:trPr>
          <w:trHeight w:val="3068"/>
        </w:trPr>
        <w:tc>
          <w:tcPr>
            <w:tcW w:w="3617" w:type="pct"/>
          </w:tcPr>
          <w:p w14:paraId="1629DE6D" w14:textId="3FE1238A" w:rsidR="004F798D" w:rsidRPr="00A61EB8" w:rsidRDefault="004F798D"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Deliverable </w:t>
            </w:r>
            <w:r w:rsidRPr="00A61EB8">
              <w:rPr>
                <w:rFonts w:asciiTheme="majorHAnsi" w:hAnsiTheme="majorHAnsi" w:cstheme="majorHAnsi"/>
                <w:color w:val="000000" w:themeColor="text1"/>
                <w:lang w:val="en-GB"/>
              </w:rPr>
              <w:fldChar w:fldCharType="begin"/>
            </w:r>
            <w:r w:rsidRPr="00A61EB8">
              <w:rPr>
                <w:rFonts w:asciiTheme="majorHAnsi" w:hAnsiTheme="majorHAnsi" w:cstheme="majorHAnsi"/>
                <w:color w:val="000000" w:themeColor="text1"/>
                <w:sz w:val="24"/>
                <w:szCs w:val="24"/>
                <w:lang w:val="en-GB"/>
              </w:rPr>
              <w:instrText xml:space="preserve"> SEQ Deliverable \* ARABIC </w:instrText>
            </w:r>
            <w:r w:rsidRPr="00A61EB8">
              <w:rPr>
                <w:rFonts w:asciiTheme="majorHAnsi" w:hAnsiTheme="majorHAnsi" w:cstheme="majorHAnsi"/>
                <w:color w:val="000000" w:themeColor="text1"/>
                <w:lang w:val="en-GB"/>
              </w:rPr>
              <w:fldChar w:fldCharType="separate"/>
            </w:r>
            <w:r w:rsidRPr="00A61EB8">
              <w:rPr>
                <w:rFonts w:asciiTheme="majorHAnsi" w:hAnsiTheme="majorHAnsi" w:cstheme="majorHAnsi"/>
                <w:color w:val="000000" w:themeColor="text1"/>
                <w:sz w:val="24"/>
                <w:szCs w:val="24"/>
                <w:lang w:val="en-GB"/>
              </w:rPr>
              <w:t>2</w:t>
            </w:r>
            <w:r w:rsidRPr="00A61EB8">
              <w:rPr>
                <w:rFonts w:asciiTheme="majorHAnsi" w:hAnsiTheme="majorHAnsi" w:cstheme="majorHAnsi"/>
                <w:color w:val="000000" w:themeColor="text1"/>
                <w:lang w:val="en-GB"/>
              </w:rPr>
              <w:fldChar w:fldCharType="end"/>
            </w:r>
            <w:r w:rsidRPr="00A61EB8">
              <w:rPr>
                <w:rFonts w:asciiTheme="majorHAnsi" w:hAnsiTheme="majorHAnsi" w:cstheme="majorHAnsi"/>
                <w:color w:val="000000" w:themeColor="text1"/>
                <w:sz w:val="24"/>
                <w:szCs w:val="24"/>
                <w:lang w:val="en-GB"/>
              </w:rPr>
              <w:t xml:space="preserve">: Final Inception Report </w:t>
            </w:r>
          </w:p>
          <w:p w14:paraId="3B1D44BE" w14:textId="77777777" w:rsidR="004279BC" w:rsidRPr="00A61EB8" w:rsidRDefault="004279BC" w:rsidP="00A61EB8">
            <w:pPr>
              <w:spacing w:line="240" w:lineRule="auto"/>
              <w:jc w:val="both"/>
              <w:rPr>
                <w:rFonts w:asciiTheme="majorHAnsi" w:hAnsiTheme="majorHAnsi" w:cstheme="majorHAnsi"/>
                <w:color w:val="000000" w:themeColor="text1"/>
                <w:sz w:val="24"/>
                <w:szCs w:val="24"/>
                <w:lang w:val="en-GB"/>
              </w:rPr>
            </w:pPr>
          </w:p>
          <w:p w14:paraId="5F46AD33" w14:textId="6CE2FE2B" w:rsidR="004F798D" w:rsidRPr="00A61EB8" w:rsidRDefault="004F798D"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Consultants must address all the comments and make appropriate amendments to the inception report prior to submission to the ETM on behalf of the EMG for review and approval. </w:t>
            </w:r>
          </w:p>
          <w:p w14:paraId="5B3DACF5" w14:textId="77777777" w:rsidR="004279BC" w:rsidRPr="00A61EB8" w:rsidRDefault="004279BC" w:rsidP="00A61EB8">
            <w:pPr>
              <w:spacing w:line="240" w:lineRule="auto"/>
              <w:jc w:val="both"/>
              <w:rPr>
                <w:rFonts w:asciiTheme="majorHAnsi" w:hAnsiTheme="majorHAnsi" w:cstheme="majorHAnsi"/>
                <w:color w:val="000000" w:themeColor="text1"/>
                <w:sz w:val="24"/>
                <w:szCs w:val="24"/>
              </w:rPr>
            </w:pPr>
          </w:p>
          <w:p w14:paraId="356F60CF" w14:textId="1DB7AC61" w:rsidR="004F798D" w:rsidRPr="00A61EB8" w:rsidRDefault="004F798D" w:rsidP="00A61EB8">
            <w:pPr>
              <w:spacing w:line="240" w:lineRule="auto"/>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 xml:space="preserve">For all comments, the Consultants indicates in writing how they have responded (“trail of comments”), using the proposed format set out in Annex 2. The trail of comments document is to be submitted to the ETM on behalf of the EMG at the same time as the updated inception report. </w:t>
            </w:r>
          </w:p>
          <w:p w14:paraId="3D0D77DB" w14:textId="2847844B" w:rsidR="004F798D" w:rsidRPr="00A61EB8" w:rsidRDefault="004F798D"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inception report will be considered final upon approval by the EMG.  The Final Inception Report will be in English </w:t>
            </w:r>
          </w:p>
        </w:tc>
        <w:tc>
          <w:tcPr>
            <w:tcW w:w="687" w:type="pct"/>
          </w:tcPr>
          <w:p w14:paraId="5B7759E9" w14:textId="11D89325" w:rsidR="004F798D" w:rsidRPr="00A61EB8" w:rsidRDefault="00742650" w:rsidP="00A61EB8">
            <w:pPr>
              <w:spacing w:line="240" w:lineRule="auto"/>
              <w:jc w:val="both"/>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t>Two</w:t>
            </w:r>
            <w:r w:rsidR="004635EA">
              <w:rPr>
                <w:rFonts w:asciiTheme="majorHAnsi" w:hAnsiTheme="majorHAnsi" w:cstheme="majorHAnsi"/>
                <w:color w:val="000000" w:themeColor="text1"/>
                <w:sz w:val="24"/>
                <w:szCs w:val="24"/>
                <w:lang w:val="en-GB"/>
              </w:rPr>
              <w:t xml:space="preserve"> Days </w:t>
            </w:r>
            <w:r w:rsidR="00BF6BB8" w:rsidRPr="00A61EB8">
              <w:rPr>
                <w:rFonts w:asciiTheme="majorHAnsi" w:hAnsiTheme="majorHAnsi" w:cstheme="majorHAnsi"/>
                <w:color w:val="000000" w:themeColor="text1"/>
                <w:sz w:val="24"/>
                <w:szCs w:val="24"/>
                <w:lang w:val="en-GB"/>
              </w:rPr>
              <w:t xml:space="preserve"> </w:t>
            </w:r>
          </w:p>
          <w:p w14:paraId="68E9E579" w14:textId="77777777" w:rsidR="00A60411" w:rsidRPr="00A61EB8" w:rsidRDefault="00A60411" w:rsidP="00A61EB8">
            <w:pPr>
              <w:spacing w:line="240" w:lineRule="auto"/>
              <w:jc w:val="both"/>
              <w:rPr>
                <w:rFonts w:asciiTheme="majorHAnsi" w:hAnsiTheme="majorHAnsi" w:cstheme="majorHAnsi"/>
                <w:color w:val="000000" w:themeColor="text1"/>
                <w:sz w:val="24"/>
                <w:szCs w:val="24"/>
                <w:lang w:val="en-GB"/>
              </w:rPr>
            </w:pPr>
          </w:p>
          <w:p w14:paraId="48BBCF3F" w14:textId="45EA0377" w:rsidR="00A60411" w:rsidRPr="00A61EB8" w:rsidRDefault="00A60411" w:rsidP="00A61EB8">
            <w:pPr>
              <w:spacing w:line="240" w:lineRule="auto"/>
              <w:jc w:val="both"/>
              <w:rPr>
                <w:rFonts w:asciiTheme="majorHAnsi" w:hAnsiTheme="majorHAnsi" w:cstheme="majorHAnsi"/>
                <w:color w:val="000000" w:themeColor="text1"/>
                <w:sz w:val="24"/>
                <w:szCs w:val="24"/>
                <w:lang w:val="en-GB"/>
              </w:rPr>
            </w:pPr>
          </w:p>
        </w:tc>
        <w:tc>
          <w:tcPr>
            <w:tcW w:w="696" w:type="pct"/>
            <w:vMerge/>
          </w:tcPr>
          <w:p w14:paraId="5830B98B" w14:textId="61C11532" w:rsidR="004F798D" w:rsidRPr="00A61EB8" w:rsidRDefault="004F798D" w:rsidP="00A61EB8">
            <w:pPr>
              <w:pStyle w:val="NoParagraphStyle"/>
              <w:spacing w:line="240" w:lineRule="auto"/>
              <w:ind w:left="106"/>
              <w:textAlignment w:val="auto"/>
              <w:rPr>
                <w:rFonts w:asciiTheme="majorHAnsi" w:hAnsiTheme="majorHAnsi" w:cstheme="majorHAnsi"/>
                <w:color w:val="000000" w:themeColor="text1"/>
                <w:sz w:val="24"/>
                <w:szCs w:val="24"/>
                <w:lang w:val="en-GB"/>
              </w:rPr>
            </w:pPr>
          </w:p>
        </w:tc>
      </w:tr>
      <w:tr w:rsidR="00B71067" w:rsidRPr="00A61EB8" w14:paraId="786865AB" w14:textId="77777777" w:rsidTr="00734536">
        <w:trPr>
          <w:trHeight w:val="518"/>
        </w:trPr>
        <w:tc>
          <w:tcPr>
            <w:tcW w:w="3617" w:type="pct"/>
          </w:tcPr>
          <w:p w14:paraId="58115BAA" w14:textId="68211E39"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Deliverable </w:t>
            </w:r>
            <w:r w:rsidRPr="00A61EB8">
              <w:rPr>
                <w:rFonts w:asciiTheme="majorHAnsi" w:hAnsiTheme="majorHAnsi" w:cstheme="majorHAnsi"/>
                <w:color w:val="000000" w:themeColor="text1"/>
                <w:lang w:val="en-GB"/>
              </w:rPr>
              <w:fldChar w:fldCharType="begin"/>
            </w:r>
            <w:r w:rsidRPr="00A61EB8">
              <w:rPr>
                <w:rFonts w:asciiTheme="majorHAnsi" w:hAnsiTheme="majorHAnsi" w:cstheme="majorHAnsi"/>
                <w:color w:val="000000" w:themeColor="text1"/>
                <w:sz w:val="24"/>
                <w:szCs w:val="24"/>
                <w:lang w:val="en-GB"/>
              </w:rPr>
              <w:instrText xml:space="preserve"> SEQ Deliverable \* ARABIC </w:instrText>
            </w:r>
            <w:r w:rsidRPr="00A61EB8">
              <w:rPr>
                <w:rFonts w:asciiTheme="majorHAnsi" w:hAnsiTheme="majorHAnsi" w:cstheme="majorHAnsi"/>
                <w:color w:val="000000" w:themeColor="text1"/>
                <w:lang w:val="en-GB"/>
              </w:rPr>
              <w:fldChar w:fldCharType="separate"/>
            </w:r>
            <w:r w:rsidRPr="00A61EB8">
              <w:rPr>
                <w:rFonts w:asciiTheme="majorHAnsi" w:hAnsiTheme="majorHAnsi" w:cstheme="majorHAnsi"/>
                <w:color w:val="000000" w:themeColor="text1"/>
                <w:sz w:val="24"/>
                <w:szCs w:val="24"/>
                <w:lang w:val="en-GB"/>
              </w:rPr>
              <w:t>3</w:t>
            </w:r>
            <w:r w:rsidRPr="00A61EB8">
              <w:rPr>
                <w:rFonts w:asciiTheme="majorHAnsi" w:hAnsiTheme="majorHAnsi" w:cstheme="majorHAnsi"/>
                <w:color w:val="000000" w:themeColor="text1"/>
                <w:lang w:val="en-GB"/>
              </w:rPr>
              <w:fldChar w:fldCharType="end"/>
            </w:r>
            <w:r w:rsidRPr="00A61EB8">
              <w:rPr>
                <w:rFonts w:asciiTheme="majorHAnsi" w:hAnsiTheme="majorHAnsi" w:cstheme="majorHAnsi"/>
                <w:color w:val="000000" w:themeColor="text1"/>
                <w:sz w:val="24"/>
                <w:szCs w:val="24"/>
                <w:lang w:val="en-GB"/>
              </w:rPr>
              <w:t xml:space="preserve">: In-Country Debriefing </w:t>
            </w:r>
          </w:p>
          <w:p w14:paraId="59916E23" w14:textId="77777777"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p>
          <w:p w14:paraId="2CF65D0E" w14:textId="72682D25" w:rsidR="00B71067" w:rsidRPr="00A61EB8" w:rsidRDefault="00B71067" w:rsidP="00A61EB8">
            <w:pPr>
              <w:spacing w:line="240" w:lineRule="auto"/>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 xml:space="preserve">The Consultants will present preliminary data to key stakeholders, partners and beneficiaries, (in-person or virtually as needed) for discussion two days before completing the data collection phase in the field. </w:t>
            </w:r>
          </w:p>
          <w:p w14:paraId="025CA2D4" w14:textId="3B3B111A"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Note: The debriefing is needed to review data with selected key stakeholders, beneficiaries and partners to increase the Consultants’ understanding of data accumulated so far, and identify data issues or gaps that may be addressed/collected/revisited. The debriefing is not </w:t>
            </w:r>
            <w:r w:rsidRPr="00A61EB8">
              <w:rPr>
                <w:rFonts w:asciiTheme="majorHAnsi" w:hAnsiTheme="majorHAnsi" w:cstheme="majorHAnsi"/>
                <w:color w:val="000000" w:themeColor="text1"/>
                <w:sz w:val="24"/>
                <w:szCs w:val="24"/>
                <w:lang w:val="en-GB"/>
              </w:rPr>
              <w:lastRenderedPageBreak/>
              <w:t>to be used to present preliminary findings as the data analysis is not yet completed and could mislead stakeholders.</w:t>
            </w:r>
          </w:p>
          <w:p w14:paraId="640BEADC" w14:textId="77777777" w:rsidR="00B71067" w:rsidRPr="00A61EB8" w:rsidRDefault="00B71067" w:rsidP="00A61EB8">
            <w:pPr>
              <w:spacing w:line="240" w:lineRule="auto"/>
              <w:jc w:val="both"/>
              <w:rPr>
                <w:rFonts w:asciiTheme="majorHAnsi" w:hAnsiTheme="majorHAnsi" w:cstheme="majorHAnsi"/>
                <w:color w:val="000000" w:themeColor="text1"/>
                <w:sz w:val="24"/>
                <w:szCs w:val="24"/>
              </w:rPr>
            </w:pPr>
          </w:p>
          <w:p w14:paraId="731276DA" w14:textId="04A8DB85"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Presentation material is to be submitted to the ETM on behalf of the prior to the debriefing session. Minutes and any supplementary material provided during the session are to be submitted one week after the session</w:t>
            </w:r>
          </w:p>
        </w:tc>
        <w:tc>
          <w:tcPr>
            <w:tcW w:w="687" w:type="pct"/>
          </w:tcPr>
          <w:p w14:paraId="266670C0" w14:textId="756D8149" w:rsidR="00B71067" w:rsidRPr="00A61EB8" w:rsidRDefault="00742650" w:rsidP="00A61EB8">
            <w:pPr>
              <w:spacing w:line="240" w:lineRule="auto"/>
              <w:jc w:val="both"/>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lastRenderedPageBreak/>
              <w:t xml:space="preserve">Twenty </w:t>
            </w:r>
            <w:r w:rsidR="004635EA">
              <w:rPr>
                <w:rFonts w:asciiTheme="majorHAnsi" w:hAnsiTheme="majorHAnsi" w:cstheme="majorHAnsi"/>
                <w:color w:val="000000" w:themeColor="text1"/>
                <w:sz w:val="24"/>
                <w:szCs w:val="24"/>
                <w:lang w:val="en-GB"/>
              </w:rPr>
              <w:t xml:space="preserve"> Days </w:t>
            </w:r>
            <w:r w:rsidR="00BF6BB8" w:rsidRPr="00A61EB8">
              <w:rPr>
                <w:rFonts w:asciiTheme="majorHAnsi" w:hAnsiTheme="majorHAnsi" w:cstheme="majorHAnsi"/>
                <w:color w:val="000000" w:themeColor="text1"/>
                <w:sz w:val="24"/>
                <w:szCs w:val="24"/>
                <w:lang w:val="en-GB"/>
              </w:rPr>
              <w:t xml:space="preserve"> </w:t>
            </w:r>
          </w:p>
        </w:tc>
        <w:tc>
          <w:tcPr>
            <w:tcW w:w="696" w:type="pct"/>
            <w:vMerge w:val="restart"/>
          </w:tcPr>
          <w:p w14:paraId="43002A6D" w14:textId="69EDE650" w:rsidR="00B71067" w:rsidRPr="00A61EB8" w:rsidRDefault="00B71067" w:rsidP="00A61EB8">
            <w:pPr>
              <w:pStyle w:val="NoParagraphStyle"/>
              <w:spacing w:line="240" w:lineRule="auto"/>
              <w:ind w:left="106"/>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30%</w:t>
            </w:r>
          </w:p>
        </w:tc>
      </w:tr>
      <w:tr w:rsidR="00B71067" w:rsidRPr="00A61EB8" w14:paraId="79868D85" w14:textId="77777777" w:rsidTr="00734536">
        <w:trPr>
          <w:trHeight w:val="518"/>
        </w:trPr>
        <w:tc>
          <w:tcPr>
            <w:tcW w:w="3617" w:type="pct"/>
          </w:tcPr>
          <w:p w14:paraId="2E75B6BF" w14:textId="383DE0A6"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Deliverable </w:t>
            </w:r>
            <w:r w:rsidRPr="00A61EB8">
              <w:rPr>
                <w:rFonts w:asciiTheme="majorHAnsi" w:hAnsiTheme="majorHAnsi" w:cstheme="majorHAnsi"/>
                <w:color w:val="000000" w:themeColor="text1"/>
                <w:lang w:val="en-GB"/>
              </w:rPr>
              <w:fldChar w:fldCharType="begin"/>
            </w:r>
            <w:r w:rsidRPr="00A61EB8">
              <w:rPr>
                <w:rFonts w:asciiTheme="majorHAnsi" w:hAnsiTheme="majorHAnsi" w:cstheme="majorHAnsi"/>
                <w:color w:val="000000" w:themeColor="text1"/>
                <w:sz w:val="24"/>
                <w:szCs w:val="24"/>
                <w:lang w:val="en-GB"/>
              </w:rPr>
              <w:instrText xml:space="preserve"> SEQ Deliverable \* ARABIC </w:instrText>
            </w:r>
            <w:r w:rsidRPr="00A61EB8">
              <w:rPr>
                <w:rFonts w:asciiTheme="majorHAnsi" w:hAnsiTheme="majorHAnsi" w:cstheme="majorHAnsi"/>
                <w:color w:val="000000" w:themeColor="text1"/>
                <w:lang w:val="en-GB"/>
              </w:rPr>
              <w:fldChar w:fldCharType="separate"/>
            </w:r>
            <w:r w:rsidRPr="00A61EB8">
              <w:rPr>
                <w:rFonts w:asciiTheme="majorHAnsi" w:hAnsiTheme="majorHAnsi" w:cstheme="majorHAnsi"/>
                <w:color w:val="000000" w:themeColor="text1"/>
                <w:sz w:val="24"/>
                <w:szCs w:val="24"/>
                <w:lang w:val="en-GB"/>
              </w:rPr>
              <w:t>4</w:t>
            </w:r>
            <w:r w:rsidRPr="00A61EB8">
              <w:rPr>
                <w:rFonts w:asciiTheme="majorHAnsi" w:hAnsiTheme="majorHAnsi" w:cstheme="majorHAnsi"/>
                <w:color w:val="000000" w:themeColor="text1"/>
                <w:lang w:val="en-GB"/>
              </w:rPr>
              <w:fldChar w:fldCharType="end"/>
            </w:r>
            <w:r w:rsidRPr="00A61EB8">
              <w:rPr>
                <w:rFonts w:asciiTheme="majorHAnsi" w:hAnsiTheme="majorHAnsi" w:cstheme="majorHAnsi"/>
                <w:color w:val="000000" w:themeColor="text1"/>
                <w:sz w:val="24"/>
                <w:szCs w:val="24"/>
                <w:lang w:val="en-GB"/>
              </w:rPr>
              <w:t xml:space="preserve">: Post Data Collection Workshop </w:t>
            </w:r>
          </w:p>
          <w:p w14:paraId="38E01B45" w14:textId="77777777"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p>
          <w:p w14:paraId="74F088B0" w14:textId="1DFB3E6B"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consultant will conduct a workshop session in Addis Ababa in blended modality (face-to-face and virtual) to present the preliminary findings of the evaluation to the </w:t>
            </w:r>
            <w:r w:rsidR="00652C92">
              <w:rPr>
                <w:rFonts w:asciiTheme="majorHAnsi" w:hAnsiTheme="majorHAnsi" w:cstheme="majorHAnsi"/>
                <w:color w:val="000000" w:themeColor="text1"/>
                <w:sz w:val="24"/>
                <w:szCs w:val="24"/>
                <w:lang w:val="en-GB"/>
              </w:rPr>
              <w:t>ETM</w:t>
            </w:r>
            <w:r w:rsidRPr="00A61EB8">
              <w:rPr>
                <w:rFonts w:asciiTheme="majorHAnsi" w:hAnsiTheme="majorHAnsi" w:cstheme="majorHAnsi"/>
                <w:color w:val="000000" w:themeColor="text1"/>
                <w:sz w:val="24"/>
                <w:szCs w:val="24"/>
                <w:lang w:val="en-GB"/>
              </w:rPr>
              <w:t xml:space="preserve"> and EMG to seek comments and validation. The process will also support the formulation of the recommendations in a participatory way. </w:t>
            </w:r>
          </w:p>
          <w:p w14:paraId="21D19949" w14:textId="77777777" w:rsidR="00B71067" w:rsidRPr="00A61EB8" w:rsidRDefault="00B71067" w:rsidP="00A61EB8">
            <w:pPr>
              <w:spacing w:line="240" w:lineRule="auto"/>
              <w:jc w:val="both"/>
              <w:rPr>
                <w:rFonts w:asciiTheme="majorHAnsi" w:hAnsiTheme="majorHAnsi" w:cstheme="majorHAnsi"/>
                <w:color w:val="000000" w:themeColor="text1"/>
                <w:sz w:val="24"/>
                <w:szCs w:val="24"/>
              </w:rPr>
            </w:pPr>
          </w:p>
          <w:p w14:paraId="4D2F2E7A" w14:textId="1222E4B7" w:rsidR="00B71067" w:rsidRPr="00A61EB8" w:rsidRDefault="00B71067"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Presentation material is to be submitted to the ETM, on behalf of the EMG, at least five working days prior to the session. Minutes and any supplementary material provided during the session are to be submitted one week after the session.</w:t>
            </w:r>
          </w:p>
        </w:tc>
        <w:tc>
          <w:tcPr>
            <w:tcW w:w="687" w:type="pct"/>
          </w:tcPr>
          <w:p w14:paraId="2616E220" w14:textId="56DEFB96" w:rsidR="00B71067" w:rsidRPr="00A61EB8" w:rsidRDefault="00B76BC0" w:rsidP="00A61EB8">
            <w:pPr>
              <w:spacing w:line="240" w:lineRule="auto"/>
              <w:jc w:val="both"/>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t xml:space="preserve">Four Days </w:t>
            </w:r>
            <w:r w:rsidR="00742650">
              <w:rPr>
                <w:rFonts w:asciiTheme="majorHAnsi" w:hAnsiTheme="majorHAnsi" w:cstheme="majorHAnsi"/>
                <w:color w:val="000000" w:themeColor="text1"/>
                <w:sz w:val="24"/>
                <w:szCs w:val="24"/>
                <w:lang w:val="en-GB"/>
              </w:rPr>
              <w:t xml:space="preserve"> </w:t>
            </w:r>
            <w:r w:rsidR="0069660F">
              <w:rPr>
                <w:rFonts w:asciiTheme="majorHAnsi" w:hAnsiTheme="majorHAnsi" w:cstheme="majorHAnsi"/>
                <w:color w:val="000000" w:themeColor="text1"/>
                <w:sz w:val="24"/>
                <w:szCs w:val="24"/>
                <w:lang w:val="en-GB"/>
              </w:rPr>
              <w:t xml:space="preserve"> </w:t>
            </w:r>
          </w:p>
        </w:tc>
        <w:tc>
          <w:tcPr>
            <w:tcW w:w="696" w:type="pct"/>
            <w:vMerge/>
          </w:tcPr>
          <w:p w14:paraId="56EDBD5D" w14:textId="77777777" w:rsidR="00B71067" w:rsidRPr="00A61EB8" w:rsidDel="00A60411" w:rsidRDefault="00B71067" w:rsidP="00A61EB8">
            <w:pPr>
              <w:pStyle w:val="NoParagraphStyle"/>
              <w:spacing w:line="240" w:lineRule="auto"/>
              <w:ind w:left="106"/>
              <w:textAlignment w:val="auto"/>
              <w:rPr>
                <w:rFonts w:asciiTheme="majorHAnsi" w:hAnsiTheme="majorHAnsi" w:cstheme="majorHAnsi"/>
                <w:color w:val="000000" w:themeColor="text1"/>
                <w:sz w:val="24"/>
                <w:szCs w:val="24"/>
                <w:lang w:val="en-GB"/>
              </w:rPr>
            </w:pPr>
          </w:p>
        </w:tc>
      </w:tr>
      <w:tr w:rsidR="00D366BF" w:rsidRPr="00A61EB8" w14:paraId="4A97E25F" w14:textId="604AF731" w:rsidTr="00734536">
        <w:trPr>
          <w:trHeight w:val="518"/>
        </w:trPr>
        <w:tc>
          <w:tcPr>
            <w:tcW w:w="3617" w:type="pct"/>
          </w:tcPr>
          <w:p w14:paraId="35A2F8ED" w14:textId="00F2595E"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Deliverable </w:t>
            </w:r>
            <w:r w:rsidRPr="00A61EB8">
              <w:rPr>
                <w:rFonts w:asciiTheme="majorHAnsi" w:hAnsiTheme="majorHAnsi" w:cstheme="majorHAnsi"/>
                <w:color w:val="000000" w:themeColor="text1"/>
                <w:lang w:val="en-GB"/>
              </w:rPr>
              <w:fldChar w:fldCharType="begin"/>
            </w:r>
            <w:r w:rsidRPr="00A61EB8">
              <w:rPr>
                <w:rFonts w:asciiTheme="majorHAnsi" w:hAnsiTheme="majorHAnsi" w:cstheme="majorHAnsi"/>
                <w:color w:val="000000" w:themeColor="text1"/>
                <w:sz w:val="24"/>
                <w:szCs w:val="24"/>
                <w:lang w:val="en-GB"/>
              </w:rPr>
              <w:instrText xml:space="preserve"> SEQ Deliverable \* ARABIC </w:instrText>
            </w:r>
            <w:r w:rsidRPr="00A61EB8">
              <w:rPr>
                <w:rFonts w:asciiTheme="majorHAnsi" w:hAnsiTheme="majorHAnsi" w:cstheme="majorHAnsi"/>
                <w:color w:val="000000" w:themeColor="text1"/>
                <w:lang w:val="en-GB"/>
              </w:rPr>
              <w:fldChar w:fldCharType="separate"/>
            </w:r>
            <w:r w:rsidRPr="00A61EB8">
              <w:rPr>
                <w:rFonts w:asciiTheme="majorHAnsi" w:hAnsiTheme="majorHAnsi" w:cstheme="majorHAnsi"/>
                <w:color w:val="000000" w:themeColor="text1"/>
                <w:sz w:val="24"/>
                <w:szCs w:val="24"/>
                <w:lang w:val="en-GB"/>
              </w:rPr>
              <w:t>5</w:t>
            </w:r>
            <w:r w:rsidRPr="00A61EB8">
              <w:rPr>
                <w:rFonts w:asciiTheme="majorHAnsi" w:hAnsiTheme="majorHAnsi" w:cstheme="majorHAnsi"/>
                <w:color w:val="000000" w:themeColor="text1"/>
                <w:lang w:val="en-GB"/>
              </w:rPr>
              <w:fldChar w:fldCharType="end"/>
            </w:r>
            <w:r w:rsidRPr="00A61EB8">
              <w:rPr>
                <w:rFonts w:asciiTheme="majorHAnsi" w:hAnsiTheme="majorHAnsi" w:cstheme="majorHAnsi"/>
                <w:color w:val="000000" w:themeColor="text1"/>
                <w:sz w:val="24"/>
                <w:szCs w:val="24"/>
                <w:lang w:val="en-GB"/>
              </w:rPr>
              <w:t xml:space="preserve">: Draft Report </w:t>
            </w:r>
          </w:p>
          <w:p w14:paraId="6C5B2870" w14:textId="77777777" w:rsidR="004279BC" w:rsidRPr="00A61EB8" w:rsidRDefault="004279BC" w:rsidP="00A61EB8">
            <w:pPr>
              <w:spacing w:line="240" w:lineRule="auto"/>
              <w:jc w:val="both"/>
              <w:rPr>
                <w:rFonts w:asciiTheme="majorHAnsi" w:hAnsiTheme="majorHAnsi" w:cstheme="majorHAnsi"/>
                <w:color w:val="000000" w:themeColor="text1"/>
                <w:sz w:val="24"/>
                <w:szCs w:val="24"/>
                <w:lang w:val="en-GB"/>
              </w:rPr>
            </w:pPr>
          </w:p>
          <w:p w14:paraId="483468F9" w14:textId="002B40DC"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 draft evaluation report must conform to the UNEG (2017) Norms and Standards for Evaluation or the OECD/DAC (2010) Quality Standards for Development Evaluation and follow the structure and instructions as set out in Annex 3, include an executive summary and includes all the relevant annexes.</w:t>
            </w:r>
          </w:p>
          <w:p w14:paraId="1663F3CB" w14:textId="77777777" w:rsidR="004279BC" w:rsidRPr="00A61EB8" w:rsidRDefault="004279BC" w:rsidP="00A61EB8">
            <w:pPr>
              <w:spacing w:line="240" w:lineRule="auto"/>
              <w:jc w:val="both"/>
              <w:rPr>
                <w:rFonts w:asciiTheme="majorHAnsi" w:hAnsiTheme="majorHAnsi" w:cstheme="majorHAnsi"/>
                <w:color w:val="000000" w:themeColor="text1"/>
                <w:sz w:val="24"/>
                <w:szCs w:val="24"/>
              </w:rPr>
            </w:pPr>
          </w:p>
          <w:p w14:paraId="1DAC003C" w14:textId="324809A4"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Prior to submission to the ETM, on behalf of the EMG, the Consultants must ensure that the draft evaluation report has undergone an internal quality control process through the Consultant’s Evaluation Quality Assurance System (EQAS). If the quality of the draft evaluation report is deemed satisfactory by EMG (form and substance), the draft evaluation report will be translated </w:t>
            </w:r>
            <w:r w:rsidR="00652C92">
              <w:rPr>
                <w:rFonts w:asciiTheme="majorHAnsi" w:hAnsiTheme="majorHAnsi" w:cstheme="majorHAnsi"/>
                <w:color w:val="000000" w:themeColor="text1"/>
                <w:sz w:val="24"/>
                <w:szCs w:val="24"/>
                <w:lang w:val="en-GB"/>
              </w:rPr>
              <w:t xml:space="preserve">and </w:t>
            </w:r>
            <w:r w:rsidR="00652C92" w:rsidRPr="00A61EB8">
              <w:rPr>
                <w:rFonts w:asciiTheme="majorHAnsi" w:hAnsiTheme="majorHAnsi" w:cstheme="majorHAnsi"/>
                <w:color w:val="000000" w:themeColor="text1"/>
                <w:sz w:val="24"/>
                <w:szCs w:val="24"/>
                <w:lang w:val="en-GB"/>
              </w:rPr>
              <w:t>circulated</w:t>
            </w:r>
            <w:r w:rsidRPr="00A61EB8">
              <w:rPr>
                <w:rFonts w:asciiTheme="majorHAnsi" w:hAnsiTheme="majorHAnsi" w:cstheme="majorHAnsi"/>
                <w:color w:val="000000" w:themeColor="text1"/>
                <w:sz w:val="24"/>
                <w:szCs w:val="24"/>
                <w:lang w:val="en-GB"/>
              </w:rPr>
              <w:t xml:space="preserve"> to stakeholders as necessary for comments. In the event that the quality is unsatisfactory, the Consultants will be required to produce a new version of the draft evaluation report.  The draft Report will be in English </w:t>
            </w:r>
          </w:p>
          <w:p w14:paraId="0CFB1016" w14:textId="77777777" w:rsidR="004279BC" w:rsidRPr="00A61EB8" w:rsidRDefault="004279BC" w:rsidP="00A61EB8">
            <w:pPr>
              <w:spacing w:line="240" w:lineRule="auto"/>
              <w:jc w:val="both"/>
              <w:rPr>
                <w:rFonts w:asciiTheme="majorHAnsi" w:hAnsiTheme="majorHAnsi" w:cstheme="majorHAnsi"/>
                <w:color w:val="000000" w:themeColor="text1"/>
                <w:sz w:val="24"/>
                <w:szCs w:val="24"/>
              </w:rPr>
            </w:pPr>
          </w:p>
          <w:p w14:paraId="6A91C739" w14:textId="77777777" w:rsidR="00D366BF" w:rsidRPr="00A61EB8" w:rsidRDefault="00D366BF" w:rsidP="00A61EB8">
            <w:pPr>
              <w:spacing w:line="240" w:lineRule="auto"/>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The EMG is responsible for sharing the draft report and collecting stakeholders’ comments.</w:t>
            </w:r>
          </w:p>
          <w:p w14:paraId="2E0CFBAD" w14:textId="431FE461"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p>
          <w:p w14:paraId="40CD9CF0" w14:textId="69DB75C2"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The Evaluation Report shall follow the structure detailed in the </w:t>
            </w:r>
            <w:hyperlink r:id="rId34" w:history="1">
              <w:r w:rsidRPr="00A61EB8">
                <w:rPr>
                  <w:rFonts w:asciiTheme="majorHAnsi" w:hAnsiTheme="majorHAnsi" w:cstheme="majorHAnsi"/>
                  <w:color w:val="000000" w:themeColor="text1"/>
                  <w:sz w:val="24"/>
                  <w:szCs w:val="24"/>
                </w:rPr>
                <w:t>UN Women Evaluation Handbook</w:t>
              </w:r>
            </w:hyperlink>
            <w:r w:rsidRPr="00A61EB8">
              <w:rPr>
                <w:rFonts w:asciiTheme="majorHAnsi" w:hAnsiTheme="majorHAnsi" w:cstheme="majorHAnsi"/>
                <w:color w:val="000000" w:themeColor="text1"/>
                <w:sz w:val="24"/>
                <w:szCs w:val="24"/>
                <w:lang w:val="en-GB"/>
              </w:rPr>
              <w:t xml:space="preserve"> (Box 18 Outline of Evaluation Report)</w:t>
            </w:r>
          </w:p>
        </w:tc>
        <w:tc>
          <w:tcPr>
            <w:tcW w:w="687" w:type="pct"/>
          </w:tcPr>
          <w:p w14:paraId="2B0A7D07" w14:textId="6F0C1608" w:rsidR="00D366BF" w:rsidRPr="00A61EB8" w:rsidRDefault="004207F5" w:rsidP="00A61EB8">
            <w:pPr>
              <w:spacing w:line="240" w:lineRule="auto"/>
              <w:jc w:val="both"/>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lastRenderedPageBreak/>
              <w:t>Eight</w:t>
            </w:r>
            <w:r w:rsidR="002A2651">
              <w:rPr>
                <w:rFonts w:asciiTheme="majorHAnsi" w:hAnsiTheme="majorHAnsi" w:cstheme="majorHAnsi"/>
                <w:color w:val="000000" w:themeColor="text1"/>
                <w:sz w:val="24"/>
                <w:szCs w:val="24"/>
                <w:lang w:val="en-GB"/>
              </w:rPr>
              <w:t xml:space="preserve"> </w:t>
            </w:r>
            <w:r w:rsidR="00B76BC0">
              <w:rPr>
                <w:rFonts w:asciiTheme="majorHAnsi" w:hAnsiTheme="majorHAnsi" w:cstheme="majorHAnsi"/>
                <w:color w:val="000000" w:themeColor="text1"/>
                <w:sz w:val="24"/>
                <w:szCs w:val="24"/>
                <w:lang w:val="en-GB"/>
              </w:rPr>
              <w:t xml:space="preserve">Days </w:t>
            </w:r>
            <w:r w:rsidR="00F066DC">
              <w:rPr>
                <w:rFonts w:asciiTheme="majorHAnsi" w:hAnsiTheme="majorHAnsi" w:cstheme="majorHAnsi"/>
                <w:color w:val="000000" w:themeColor="text1"/>
                <w:sz w:val="24"/>
                <w:szCs w:val="24"/>
                <w:lang w:val="en-GB"/>
              </w:rPr>
              <w:t xml:space="preserve"> </w:t>
            </w:r>
          </w:p>
        </w:tc>
        <w:tc>
          <w:tcPr>
            <w:tcW w:w="696" w:type="pct"/>
            <w:vMerge w:val="restart"/>
          </w:tcPr>
          <w:p w14:paraId="58974F18" w14:textId="24839AA1" w:rsidR="00D366BF" w:rsidRPr="00A61EB8" w:rsidRDefault="00D366BF" w:rsidP="00A61EB8">
            <w:pPr>
              <w:pStyle w:val="NoParagraphStyle"/>
              <w:spacing w:line="240" w:lineRule="auto"/>
              <w:ind w:left="106"/>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40%</w:t>
            </w:r>
          </w:p>
          <w:p w14:paraId="36F9E9A5" w14:textId="3DB631EF" w:rsidR="00D366BF" w:rsidRPr="00A61EB8" w:rsidRDefault="004207F5" w:rsidP="00A61EB8">
            <w:pPr>
              <w:pStyle w:val="NoParagraphStyle"/>
              <w:spacing w:line="240" w:lineRule="auto"/>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t>F</w:t>
            </w:r>
          </w:p>
        </w:tc>
      </w:tr>
      <w:tr w:rsidR="00D366BF" w:rsidRPr="00A61EB8" w14:paraId="6E11EDED" w14:textId="2C85266D" w:rsidTr="00734536">
        <w:trPr>
          <w:trHeight w:val="555"/>
        </w:trPr>
        <w:tc>
          <w:tcPr>
            <w:tcW w:w="3617" w:type="pct"/>
          </w:tcPr>
          <w:p w14:paraId="59484CAA" w14:textId="16A4CA82"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Deliverable </w:t>
            </w:r>
            <w:r w:rsidRPr="00A61EB8">
              <w:rPr>
                <w:rFonts w:asciiTheme="majorHAnsi" w:hAnsiTheme="majorHAnsi" w:cstheme="majorHAnsi"/>
                <w:color w:val="000000" w:themeColor="text1"/>
                <w:lang w:val="en-GB"/>
              </w:rPr>
              <w:fldChar w:fldCharType="begin"/>
            </w:r>
            <w:r w:rsidRPr="00A61EB8">
              <w:rPr>
                <w:rFonts w:asciiTheme="majorHAnsi" w:hAnsiTheme="majorHAnsi" w:cstheme="majorHAnsi"/>
                <w:color w:val="000000" w:themeColor="text1"/>
                <w:sz w:val="24"/>
                <w:szCs w:val="24"/>
                <w:lang w:val="en-GB"/>
              </w:rPr>
              <w:instrText xml:space="preserve"> SEQ Deliverable \* ARABIC </w:instrText>
            </w:r>
            <w:r w:rsidRPr="00A61EB8">
              <w:rPr>
                <w:rFonts w:asciiTheme="majorHAnsi" w:hAnsiTheme="majorHAnsi" w:cstheme="majorHAnsi"/>
                <w:color w:val="000000" w:themeColor="text1"/>
                <w:lang w:val="en-GB"/>
              </w:rPr>
              <w:fldChar w:fldCharType="separate"/>
            </w:r>
            <w:r w:rsidRPr="00A61EB8">
              <w:rPr>
                <w:rFonts w:asciiTheme="majorHAnsi" w:hAnsiTheme="majorHAnsi" w:cstheme="majorHAnsi"/>
                <w:color w:val="000000" w:themeColor="text1"/>
                <w:sz w:val="24"/>
                <w:szCs w:val="24"/>
                <w:lang w:val="en-GB"/>
              </w:rPr>
              <w:t>7</w:t>
            </w:r>
            <w:r w:rsidRPr="00A61EB8">
              <w:rPr>
                <w:rFonts w:asciiTheme="majorHAnsi" w:hAnsiTheme="majorHAnsi" w:cstheme="majorHAnsi"/>
                <w:color w:val="000000" w:themeColor="text1"/>
                <w:lang w:val="en-GB"/>
              </w:rPr>
              <w:fldChar w:fldCharType="end"/>
            </w:r>
            <w:r w:rsidRPr="00A61EB8">
              <w:rPr>
                <w:rFonts w:asciiTheme="majorHAnsi" w:hAnsiTheme="majorHAnsi" w:cstheme="majorHAnsi"/>
                <w:color w:val="000000" w:themeColor="text1"/>
                <w:sz w:val="24"/>
                <w:szCs w:val="24"/>
                <w:lang w:val="en-GB"/>
              </w:rPr>
              <w:t xml:space="preserve">: Final Report </w:t>
            </w:r>
          </w:p>
          <w:p w14:paraId="4AF990D5" w14:textId="77777777" w:rsidR="004279BC" w:rsidRPr="00A61EB8" w:rsidRDefault="004279BC" w:rsidP="00A61EB8">
            <w:pPr>
              <w:spacing w:line="240" w:lineRule="auto"/>
              <w:jc w:val="both"/>
              <w:rPr>
                <w:rFonts w:asciiTheme="majorHAnsi" w:hAnsiTheme="majorHAnsi" w:cstheme="majorHAnsi"/>
                <w:color w:val="000000" w:themeColor="text1"/>
                <w:sz w:val="24"/>
                <w:szCs w:val="24"/>
                <w:lang w:val="en-GB"/>
              </w:rPr>
            </w:pPr>
          </w:p>
          <w:p w14:paraId="45B1EA0D" w14:textId="475DF06D" w:rsidR="00D366BF" w:rsidRPr="00A61EB8" w:rsidRDefault="00D366BF" w:rsidP="00A61EB8">
            <w:pPr>
              <w:spacing w:line="240" w:lineRule="auto"/>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 xml:space="preserve">The Consultants must address all the comments and make appropriate amendments to the evaluation report and draft work plan prior to submission to the ETM, on behalf of the EMG, for review and approval. </w:t>
            </w:r>
          </w:p>
          <w:p w14:paraId="556CDBD3" w14:textId="73A7C3B7" w:rsidR="00D366BF" w:rsidRPr="00A61EB8" w:rsidRDefault="00D366BF" w:rsidP="00A61EB8">
            <w:pPr>
              <w:spacing w:line="240" w:lineRule="auto"/>
              <w:jc w:val="both"/>
              <w:rPr>
                <w:rFonts w:asciiTheme="majorHAnsi" w:hAnsiTheme="majorHAnsi" w:cstheme="majorHAnsi"/>
                <w:color w:val="000000" w:themeColor="text1"/>
                <w:sz w:val="24"/>
                <w:szCs w:val="24"/>
              </w:rPr>
            </w:pPr>
            <w:r w:rsidRPr="00A61EB8">
              <w:rPr>
                <w:rFonts w:asciiTheme="majorHAnsi" w:hAnsiTheme="majorHAnsi" w:cstheme="majorHAnsi"/>
                <w:color w:val="000000" w:themeColor="text1"/>
                <w:sz w:val="24"/>
                <w:szCs w:val="24"/>
                <w:lang w:val="en-GB"/>
              </w:rPr>
              <w:t xml:space="preserve">For each and every comment, the Consultants indicates in writing how they have responded (“trail of comments”), using the format set out in Annex 2. The trail of comments document is to be submitted at the same time as the updated evaluation report.  The Final Report will be in English </w:t>
            </w:r>
          </w:p>
          <w:p w14:paraId="4C3A0518" w14:textId="7A54F015"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 evaluation report will be considered final upon approval by the EMG.</w:t>
            </w:r>
          </w:p>
          <w:p w14:paraId="278B5755" w14:textId="77777777" w:rsidR="004279BC" w:rsidRPr="00A61EB8" w:rsidRDefault="004279BC" w:rsidP="00A61EB8">
            <w:pPr>
              <w:spacing w:line="240" w:lineRule="auto"/>
              <w:jc w:val="both"/>
              <w:rPr>
                <w:rFonts w:asciiTheme="majorHAnsi" w:hAnsiTheme="majorHAnsi" w:cstheme="majorHAnsi"/>
                <w:color w:val="000000" w:themeColor="text1"/>
                <w:sz w:val="24"/>
                <w:szCs w:val="24"/>
              </w:rPr>
            </w:pPr>
          </w:p>
          <w:p w14:paraId="3FD424BD" w14:textId="2A4356E3"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 Final Report will include the actionable recommendations produced through the evaluation</w:t>
            </w:r>
          </w:p>
        </w:tc>
        <w:tc>
          <w:tcPr>
            <w:tcW w:w="687" w:type="pct"/>
          </w:tcPr>
          <w:p w14:paraId="4892326A" w14:textId="3A28DBF8" w:rsidR="00D366BF" w:rsidRPr="00A61EB8" w:rsidRDefault="002A2651" w:rsidP="00A61EB8">
            <w:pPr>
              <w:spacing w:line="240" w:lineRule="auto"/>
              <w:jc w:val="both"/>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t xml:space="preserve">Five Days </w:t>
            </w:r>
            <w:r w:rsidR="0069660F">
              <w:rPr>
                <w:rFonts w:asciiTheme="majorHAnsi" w:hAnsiTheme="majorHAnsi" w:cstheme="majorHAnsi"/>
                <w:color w:val="000000" w:themeColor="text1"/>
                <w:sz w:val="24"/>
                <w:szCs w:val="24"/>
                <w:lang w:val="en-GB"/>
              </w:rPr>
              <w:t xml:space="preserve">  </w:t>
            </w:r>
            <w:r w:rsidR="00B71067" w:rsidRPr="00A61EB8" w:rsidDel="00EE38FA">
              <w:rPr>
                <w:rFonts w:asciiTheme="majorHAnsi" w:hAnsiTheme="majorHAnsi" w:cstheme="majorHAnsi"/>
                <w:color w:val="000000" w:themeColor="text1"/>
                <w:sz w:val="24"/>
                <w:szCs w:val="24"/>
                <w:lang w:val="en-GB"/>
              </w:rPr>
              <w:t xml:space="preserve"> </w:t>
            </w:r>
          </w:p>
        </w:tc>
        <w:tc>
          <w:tcPr>
            <w:tcW w:w="696" w:type="pct"/>
            <w:vMerge/>
          </w:tcPr>
          <w:p w14:paraId="0B1FE204" w14:textId="4178F68D" w:rsidR="00D366BF" w:rsidRPr="00A61EB8" w:rsidRDefault="00D366BF" w:rsidP="00A61EB8">
            <w:pPr>
              <w:pStyle w:val="NoParagraphStyle"/>
              <w:spacing w:line="240" w:lineRule="auto"/>
              <w:rPr>
                <w:rFonts w:asciiTheme="majorHAnsi" w:hAnsiTheme="majorHAnsi" w:cstheme="majorHAnsi"/>
                <w:color w:val="000000" w:themeColor="text1"/>
                <w:sz w:val="24"/>
                <w:szCs w:val="24"/>
                <w:lang w:val="en-GB"/>
              </w:rPr>
            </w:pPr>
          </w:p>
        </w:tc>
      </w:tr>
      <w:tr w:rsidR="00D366BF" w:rsidRPr="00A61EB8" w14:paraId="60B2B128" w14:textId="612E72B1" w:rsidTr="00734536">
        <w:trPr>
          <w:trHeight w:val="555"/>
        </w:trPr>
        <w:tc>
          <w:tcPr>
            <w:tcW w:w="3617" w:type="pct"/>
          </w:tcPr>
          <w:p w14:paraId="4EBB8227" w14:textId="34D1BB91"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 Deliverable 8: Final presentation </w:t>
            </w:r>
          </w:p>
          <w:p w14:paraId="56EF2CBE" w14:textId="77777777"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p>
          <w:p w14:paraId="0A7D032A" w14:textId="110757CD"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Afterwards, the Consultants will prepare and conduct a workshop to present the findings, conclusions, recommendations and lessons of the evaluation in Addis Ababa/or virtual and at a time to be decided by the EMG. </w:t>
            </w:r>
          </w:p>
          <w:p w14:paraId="61BFFEB4" w14:textId="77777777" w:rsidR="004279BC" w:rsidRPr="00A61EB8" w:rsidRDefault="004279BC" w:rsidP="00A61EB8">
            <w:pPr>
              <w:spacing w:line="240" w:lineRule="auto"/>
              <w:jc w:val="both"/>
              <w:rPr>
                <w:rFonts w:asciiTheme="majorHAnsi" w:hAnsiTheme="majorHAnsi" w:cstheme="majorHAnsi"/>
                <w:color w:val="000000" w:themeColor="text1"/>
                <w:sz w:val="24"/>
                <w:szCs w:val="24"/>
                <w:lang w:val="en-GB"/>
              </w:rPr>
            </w:pPr>
          </w:p>
          <w:p w14:paraId="4424FAB1" w14:textId="27A21B8A"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 Consultants will conduct the presentation after EMG approval of the Final Report.</w:t>
            </w:r>
          </w:p>
        </w:tc>
        <w:tc>
          <w:tcPr>
            <w:tcW w:w="687" w:type="pct"/>
          </w:tcPr>
          <w:p w14:paraId="59B2379C" w14:textId="492B35DB" w:rsidR="00D366BF" w:rsidRPr="00A61EB8" w:rsidRDefault="002A2651" w:rsidP="00A61EB8">
            <w:pPr>
              <w:spacing w:line="240" w:lineRule="auto"/>
              <w:jc w:val="both"/>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t xml:space="preserve">Two </w:t>
            </w:r>
            <w:r w:rsidR="00742650">
              <w:rPr>
                <w:rFonts w:asciiTheme="majorHAnsi" w:hAnsiTheme="majorHAnsi" w:cstheme="majorHAnsi"/>
                <w:color w:val="000000" w:themeColor="text1"/>
                <w:sz w:val="24"/>
                <w:szCs w:val="24"/>
                <w:lang w:val="en-GB"/>
              </w:rPr>
              <w:t xml:space="preserve">Days </w:t>
            </w:r>
            <w:r w:rsidR="00D30DD7" w:rsidRPr="00A61EB8">
              <w:rPr>
                <w:rFonts w:asciiTheme="majorHAnsi" w:hAnsiTheme="majorHAnsi" w:cstheme="majorHAnsi"/>
                <w:color w:val="000000" w:themeColor="text1"/>
                <w:sz w:val="24"/>
                <w:szCs w:val="24"/>
                <w:lang w:val="en-GB"/>
              </w:rPr>
              <w:t xml:space="preserve"> </w:t>
            </w:r>
          </w:p>
        </w:tc>
        <w:tc>
          <w:tcPr>
            <w:tcW w:w="696" w:type="pct"/>
            <w:vMerge/>
          </w:tcPr>
          <w:p w14:paraId="4DF2D5D4" w14:textId="2EACF3CA" w:rsidR="00D366BF" w:rsidRPr="00A61EB8" w:rsidRDefault="00D366BF" w:rsidP="00A61EB8">
            <w:pPr>
              <w:pStyle w:val="NoParagraphStyle"/>
              <w:spacing w:line="240" w:lineRule="auto"/>
              <w:textAlignment w:val="auto"/>
              <w:rPr>
                <w:rFonts w:asciiTheme="majorHAnsi" w:hAnsiTheme="majorHAnsi" w:cstheme="majorHAnsi"/>
                <w:color w:val="000000" w:themeColor="text1"/>
                <w:sz w:val="24"/>
                <w:szCs w:val="24"/>
                <w:lang w:val="en-GB"/>
              </w:rPr>
            </w:pPr>
          </w:p>
        </w:tc>
      </w:tr>
      <w:tr w:rsidR="00D366BF" w:rsidRPr="00A61EB8" w14:paraId="0CD53C64" w14:textId="77777777" w:rsidTr="00734536">
        <w:trPr>
          <w:trHeight w:val="555"/>
        </w:trPr>
        <w:tc>
          <w:tcPr>
            <w:tcW w:w="3617" w:type="pct"/>
          </w:tcPr>
          <w:p w14:paraId="6B7A8FCF" w14:textId="104AD80A"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Deliverable 9: Evaluation communication </w:t>
            </w:r>
          </w:p>
          <w:p w14:paraId="224EBD05" w14:textId="77777777" w:rsidR="00D366BF" w:rsidRPr="00A61EB8" w:rsidRDefault="00D366BF" w:rsidP="00A61EB8">
            <w:pPr>
              <w:spacing w:line="240" w:lineRule="auto"/>
              <w:jc w:val="both"/>
              <w:rPr>
                <w:rFonts w:asciiTheme="majorHAnsi" w:hAnsiTheme="majorHAnsi" w:cstheme="majorHAnsi"/>
                <w:color w:val="000000" w:themeColor="text1"/>
                <w:sz w:val="24"/>
                <w:szCs w:val="24"/>
                <w:lang w:val="en-GB"/>
              </w:rPr>
            </w:pPr>
          </w:p>
          <w:p w14:paraId="2667F759" w14:textId="525EBF39" w:rsidR="00D366BF" w:rsidRPr="00A61EB8" w:rsidDel="00D366BF" w:rsidRDefault="00D366BF" w:rsidP="00A61EB8">
            <w:pPr>
              <w:spacing w:line="240" w:lineRule="auto"/>
              <w:jc w:val="both"/>
              <w:rPr>
                <w:rFonts w:asciiTheme="majorHAnsi" w:hAnsiTheme="majorHAnsi" w:cstheme="majorHAnsi"/>
                <w:b/>
                <w:bCs/>
                <w:color w:val="000000" w:themeColor="text1"/>
                <w:sz w:val="24"/>
                <w:szCs w:val="24"/>
                <w:lang w:val="en-GB"/>
              </w:rPr>
            </w:pPr>
            <w:r w:rsidRPr="00A61EB8">
              <w:rPr>
                <w:rFonts w:asciiTheme="majorHAnsi" w:hAnsiTheme="majorHAnsi" w:cstheme="majorHAnsi"/>
                <w:color w:val="000000" w:themeColor="text1"/>
                <w:sz w:val="24"/>
                <w:szCs w:val="24"/>
                <w:lang w:val="en-GB"/>
              </w:rPr>
              <w:t>The consultant will also produce a PowerPoint presentation of the final key evaluation findings and recommendations, and a 2-pager on the final key findings (English), lessons learned and recommendations.</w:t>
            </w:r>
            <w:r w:rsidR="00F0387D" w:rsidRPr="00A61EB8">
              <w:rPr>
                <w:rFonts w:asciiTheme="majorHAnsi" w:hAnsiTheme="majorHAnsi" w:cstheme="majorHAnsi"/>
                <w:color w:val="000000" w:themeColor="text1"/>
                <w:sz w:val="24"/>
                <w:szCs w:val="24"/>
                <w:lang w:val="en-GB"/>
              </w:rPr>
              <w:t xml:space="preserve"> in line with UN Women corporate branding guidelines</w:t>
            </w:r>
          </w:p>
        </w:tc>
        <w:tc>
          <w:tcPr>
            <w:tcW w:w="687" w:type="pct"/>
          </w:tcPr>
          <w:p w14:paraId="7D88E9D2" w14:textId="4193BA9B" w:rsidR="00D366BF" w:rsidRPr="00A61EB8" w:rsidRDefault="002A2651" w:rsidP="00A61EB8">
            <w:pPr>
              <w:spacing w:line="240" w:lineRule="auto"/>
              <w:jc w:val="both"/>
              <w:rPr>
                <w:rFonts w:asciiTheme="majorHAnsi" w:hAnsiTheme="majorHAnsi" w:cstheme="majorHAnsi"/>
                <w:color w:val="000000" w:themeColor="text1"/>
                <w:sz w:val="24"/>
                <w:szCs w:val="24"/>
                <w:lang w:val="en-GB"/>
              </w:rPr>
            </w:pPr>
            <w:r>
              <w:rPr>
                <w:rFonts w:asciiTheme="majorHAnsi" w:hAnsiTheme="majorHAnsi" w:cstheme="majorHAnsi"/>
                <w:color w:val="000000" w:themeColor="text1"/>
                <w:sz w:val="24"/>
                <w:szCs w:val="24"/>
                <w:lang w:val="en-GB"/>
              </w:rPr>
              <w:t>One D</w:t>
            </w:r>
            <w:r w:rsidR="00742650">
              <w:rPr>
                <w:rFonts w:asciiTheme="majorHAnsi" w:hAnsiTheme="majorHAnsi" w:cstheme="majorHAnsi"/>
                <w:color w:val="000000" w:themeColor="text1"/>
                <w:sz w:val="24"/>
                <w:szCs w:val="24"/>
                <w:lang w:val="en-GB"/>
              </w:rPr>
              <w:t xml:space="preserve">ays </w:t>
            </w:r>
            <w:r w:rsidR="00D30DD7" w:rsidRPr="00A61EB8">
              <w:rPr>
                <w:rFonts w:asciiTheme="majorHAnsi" w:hAnsiTheme="majorHAnsi" w:cstheme="majorHAnsi"/>
                <w:color w:val="000000" w:themeColor="text1"/>
                <w:sz w:val="24"/>
                <w:szCs w:val="24"/>
                <w:lang w:val="en-GB"/>
              </w:rPr>
              <w:t xml:space="preserve"> </w:t>
            </w:r>
          </w:p>
        </w:tc>
        <w:tc>
          <w:tcPr>
            <w:tcW w:w="696" w:type="pct"/>
            <w:vMerge/>
          </w:tcPr>
          <w:p w14:paraId="087F0AFD" w14:textId="77777777" w:rsidR="00D366BF" w:rsidRPr="00A61EB8" w:rsidRDefault="00D366BF" w:rsidP="00A61EB8">
            <w:pPr>
              <w:pStyle w:val="NoParagraphStyle"/>
              <w:spacing w:line="240" w:lineRule="auto"/>
              <w:textAlignment w:val="auto"/>
              <w:rPr>
                <w:rFonts w:asciiTheme="majorHAnsi" w:hAnsiTheme="majorHAnsi" w:cstheme="majorHAnsi"/>
                <w:color w:val="000000" w:themeColor="text1"/>
                <w:sz w:val="24"/>
                <w:szCs w:val="24"/>
                <w:lang w:val="en-GB"/>
              </w:rPr>
            </w:pPr>
          </w:p>
        </w:tc>
      </w:tr>
    </w:tbl>
    <w:p w14:paraId="32EDE827" w14:textId="063D7426" w:rsidR="008737C7" w:rsidRPr="00A61EB8" w:rsidRDefault="008737C7" w:rsidP="00A61EB8">
      <w:pPr>
        <w:pStyle w:val="HEADLINE3ALL"/>
        <w:spacing w:line="240" w:lineRule="auto"/>
        <w:ind w:left="540"/>
        <w:jc w:val="left"/>
        <w:rPr>
          <w:rFonts w:asciiTheme="majorHAnsi" w:hAnsiTheme="majorHAnsi" w:cstheme="majorHAnsi"/>
          <w:b w:val="0"/>
          <w:bCs w:val="0"/>
          <w:color w:val="000000" w:themeColor="text1"/>
          <w:sz w:val="24"/>
          <w:szCs w:val="24"/>
          <w:lang w:val="en-GB"/>
        </w:rPr>
      </w:pPr>
    </w:p>
    <w:p w14:paraId="7E9D8FCC" w14:textId="3497213C" w:rsidR="00C305F3" w:rsidRPr="00A61EB8" w:rsidRDefault="00D366BF" w:rsidP="00A61EB8">
      <w:pPr>
        <w:pStyle w:val="MAIN"/>
        <w:numPr>
          <w:ilvl w:val="0"/>
          <w:numId w:val="14"/>
        </w:numPr>
        <w:spacing w:after="0" w:line="240" w:lineRule="auto"/>
        <w:jc w:val="left"/>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Competencies</w:t>
      </w:r>
    </w:p>
    <w:p w14:paraId="0385D7D6" w14:textId="77777777" w:rsidR="006A7AC9" w:rsidRPr="00A61EB8" w:rsidRDefault="006A7AC9" w:rsidP="00A61EB8">
      <w:pPr>
        <w:spacing w:line="240" w:lineRule="auto"/>
        <w:rPr>
          <w:rFonts w:asciiTheme="majorHAnsi" w:hAnsiTheme="majorHAnsi" w:cstheme="majorHAnsi"/>
        </w:rPr>
      </w:pPr>
    </w:p>
    <w:p w14:paraId="2F38EA8A" w14:textId="03EAB50F" w:rsidR="001F2C9E" w:rsidRPr="00A61EB8" w:rsidRDefault="006A7AC9"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An international evaluation consultant supported by a national evaluation </w:t>
      </w:r>
      <w:r w:rsidR="00764572" w:rsidRPr="00A61EB8">
        <w:rPr>
          <w:rFonts w:asciiTheme="majorHAnsi" w:hAnsiTheme="majorHAnsi" w:cstheme="majorHAnsi"/>
          <w:color w:val="000000" w:themeColor="text1"/>
          <w:lang w:val="en-GB"/>
        </w:rPr>
        <w:t>consultant</w:t>
      </w:r>
      <w:r w:rsidRPr="00A61EB8">
        <w:rPr>
          <w:rFonts w:asciiTheme="majorHAnsi" w:hAnsiTheme="majorHAnsi" w:cstheme="majorHAnsi"/>
          <w:color w:val="000000" w:themeColor="text1"/>
          <w:lang w:val="en-GB"/>
        </w:rPr>
        <w:t xml:space="preserve"> will undertake the evaluation. The evaluation team will be assembled to ensure the right mix of </w:t>
      </w:r>
      <w:r w:rsidRPr="00A61EB8">
        <w:rPr>
          <w:rFonts w:asciiTheme="majorHAnsi" w:hAnsiTheme="majorHAnsi" w:cstheme="majorHAnsi"/>
          <w:color w:val="000000" w:themeColor="text1"/>
          <w:lang w:val="en-GB"/>
        </w:rPr>
        <w:lastRenderedPageBreak/>
        <w:t xml:space="preserve">evaluation expertise, knowledge of the national context and expert knowledge of gender issues in general and violence against women and girls in particular. </w:t>
      </w:r>
    </w:p>
    <w:p w14:paraId="7A09E952" w14:textId="77777777" w:rsidR="00B71067" w:rsidRPr="00A61EB8" w:rsidRDefault="00B71067" w:rsidP="00A61EB8">
      <w:pPr>
        <w:spacing w:line="240" w:lineRule="auto"/>
        <w:ind w:left="540"/>
        <w:jc w:val="both"/>
        <w:rPr>
          <w:rFonts w:asciiTheme="majorHAnsi" w:hAnsiTheme="majorHAnsi" w:cstheme="majorHAnsi"/>
          <w:color w:val="000000" w:themeColor="text1"/>
          <w:lang w:val="en-GB"/>
        </w:rPr>
      </w:pPr>
    </w:p>
    <w:p w14:paraId="11D6F867" w14:textId="77777777" w:rsidR="00D366BF" w:rsidRPr="00A61EB8" w:rsidRDefault="00D366BF"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lang w:val="en-GB"/>
        </w:rPr>
        <w:t>Core Values</w:t>
      </w:r>
    </w:p>
    <w:p w14:paraId="7F0433FF" w14:textId="77777777" w:rsidR="00D366BF" w:rsidRPr="00A61EB8" w:rsidRDefault="00D366BF" w:rsidP="00A61EB8">
      <w:pPr>
        <w:numPr>
          <w:ilvl w:val="0"/>
          <w:numId w:val="35"/>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Respect for Diversity;</w:t>
      </w:r>
    </w:p>
    <w:p w14:paraId="5F4BC0C2" w14:textId="77777777" w:rsidR="00D366BF" w:rsidRPr="00A61EB8" w:rsidRDefault="00D366BF" w:rsidP="00A61EB8">
      <w:pPr>
        <w:numPr>
          <w:ilvl w:val="0"/>
          <w:numId w:val="35"/>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Integrity;</w:t>
      </w:r>
    </w:p>
    <w:p w14:paraId="782ECDE1" w14:textId="77777777" w:rsidR="00D366BF" w:rsidRPr="00A61EB8" w:rsidRDefault="00D366BF" w:rsidP="00A61EB8">
      <w:pPr>
        <w:numPr>
          <w:ilvl w:val="0"/>
          <w:numId w:val="35"/>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Professionalism.</w:t>
      </w:r>
    </w:p>
    <w:p w14:paraId="5EB4CA41" w14:textId="77777777" w:rsidR="004279BC" w:rsidRPr="00A61EB8" w:rsidRDefault="004279BC" w:rsidP="00A61EB8">
      <w:pPr>
        <w:spacing w:line="240" w:lineRule="auto"/>
        <w:ind w:left="540"/>
        <w:jc w:val="both"/>
        <w:rPr>
          <w:rFonts w:asciiTheme="majorHAnsi" w:hAnsiTheme="majorHAnsi" w:cstheme="majorHAnsi"/>
          <w:color w:val="000000" w:themeColor="text1"/>
          <w:lang w:val="en-GB"/>
        </w:rPr>
      </w:pPr>
    </w:p>
    <w:p w14:paraId="369D3729" w14:textId="7FD30D5E" w:rsidR="00D366BF" w:rsidRPr="00A61EB8" w:rsidRDefault="00D366BF"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lang w:val="en-GB"/>
        </w:rPr>
        <w:t>Core Competencies</w:t>
      </w:r>
    </w:p>
    <w:p w14:paraId="4859F4A3" w14:textId="77777777" w:rsidR="00D366BF" w:rsidRPr="00A61EB8" w:rsidRDefault="00D366BF" w:rsidP="00A61EB8">
      <w:pPr>
        <w:numPr>
          <w:ilvl w:val="0"/>
          <w:numId w:val="36"/>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Awareness and Sensitivity Regarding Gender Issues;</w:t>
      </w:r>
    </w:p>
    <w:p w14:paraId="3E0AFBC3" w14:textId="77777777" w:rsidR="00D366BF" w:rsidRPr="00A61EB8" w:rsidRDefault="00D366BF" w:rsidP="00A61EB8">
      <w:pPr>
        <w:numPr>
          <w:ilvl w:val="0"/>
          <w:numId w:val="36"/>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Accountability;</w:t>
      </w:r>
    </w:p>
    <w:p w14:paraId="46694CEB" w14:textId="77777777" w:rsidR="00D366BF" w:rsidRPr="00A61EB8" w:rsidRDefault="00D366BF" w:rsidP="00A61EB8">
      <w:pPr>
        <w:numPr>
          <w:ilvl w:val="0"/>
          <w:numId w:val="36"/>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Creative Problem Solving;</w:t>
      </w:r>
    </w:p>
    <w:p w14:paraId="50B8AE7C" w14:textId="77777777" w:rsidR="00D366BF" w:rsidRPr="00A61EB8" w:rsidRDefault="00D366BF" w:rsidP="00A61EB8">
      <w:pPr>
        <w:numPr>
          <w:ilvl w:val="0"/>
          <w:numId w:val="36"/>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Effective Communication;</w:t>
      </w:r>
    </w:p>
    <w:p w14:paraId="580AA017" w14:textId="1E0A7F16" w:rsidR="00D366BF" w:rsidRPr="00A61EB8" w:rsidRDefault="00D366BF" w:rsidP="00A61EB8">
      <w:pPr>
        <w:pStyle w:val="ListParagraph"/>
        <w:numPr>
          <w:ilvl w:val="0"/>
          <w:numId w:val="36"/>
        </w:numPr>
        <w:rPr>
          <w:rFonts w:asciiTheme="majorHAnsi" w:hAnsiTheme="majorHAnsi" w:cstheme="majorHAnsi"/>
          <w:sz w:val="24"/>
          <w:szCs w:val="24"/>
        </w:rPr>
      </w:pPr>
      <w:r w:rsidRPr="00A61EB8">
        <w:rPr>
          <w:rFonts w:asciiTheme="majorHAnsi" w:hAnsiTheme="majorHAnsi" w:cstheme="majorHAnsi"/>
          <w:sz w:val="24"/>
          <w:szCs w:val="24"/>
        </w:rPr>
        <w:t>Inclusive Collaboration;</w:t>
      </w:r>
    </w:p>
    <w:p w14:paraId="13BA3DE5" w14:textId="16A835A8" w:rsidR="001F2C9E" w:rsidRPr="00A61EB8" w:rsidRDefault="001F2C9E" w:rsidP="00A61EB8">
      <w:pPr>
        <w:numPr>
          <w:ilvl w:val="0"/>
          <w:numId w:val="36"/>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 xml:space="preserve">Flexibility and </w:t>
      </w:r>
      <w:r w:rsidR="006A7AC9" w:rsidRPr="00A61EB8">
        <w:rPr>
          <w:rFonts w:asciiTheme="majorHAnsi" w:hAnsiTheme="majorHAnsi" w:cstheme="majorHAnsi"/>
          <w:color w:val="000000" w:themeColor="text1"/>
          <w:lang w:val="en-GB"/>
        </w:rPr>
        <w:t>adaptivity</w:t>
      </w:r>
    </w:p>
    <w:p w14:paraId="2AAC726A" w14:textId="77777777" w:rsidR="00D366BF" w:rsidRPr="00A61EB8" w:rsidRDefault="00D366BF" w:rsidP="00A61EB8">
      <w:pPr>
        <w:numPr>
          <w:ilvl w:val="0"/>
          <w:numId w:val="36"/>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Stakeholder Engagement;</w:t>
      </w:r>
    </w:p>
    <w:p w14:paraId="34AE211A" w14:textId="68B5B5C0" w:rsidR="00D366BF" w:rsidRPr="00A61EB8" w:rsidRDefault="001F2C9E" w:rsidP="00A61EB8">
      <w:pPr>
        <w:numPr>
          <w:ilvl w:val="0"/>
          <w:numId w:val="36"/>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Team work</w:t>
      </w:r>
    </w:p>
    <w:p w14:paraId="2B783999" w14:textId="77777777" w:rsidR="004279BC" w:rsidRPr="00A61EB8" w:rsidRDefault="004279BC" w:rsidP="00A61EB8">
      <w:pPr>
        <w:spacing w:line="240" w:lineRule="auto"/>
        <w:jc w:val="both"/>
        <w:rPr>
          <w:rFonts w:asciiTheme="majorHAnsi" w:hAnsiTheme="majorHAnsi" w:cstheme="majorHAnsi"/>
          <w:color w:val="000000" w:themeColor="text1"/>
          <w:lang w:val="en-GB"/>
        </w:rPr>
      </w:pPr>
    </w:p>
    <w:p w14:paraId="0D4B78FD" w14:textId="77777777" w:rsidR="00804C5E" w:rsidRPr="00A61EB8" w:rsidRDefault="00D366BF" w:rsidP="00A61EB8">
      <w:pPr>
        <w:spacing w:line="240" w:lineRule="auto"/>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Please visit this link for more information on UN Women’s Core Values and Competencies: </w:t>
      </w:r>
    </w:p>
    <w:p w14:paraId="141404AF" w14:textId="77777777" w:rsidR="00804C5E" w:rsidRPr="00A61EB8" w:rsidRDefault="00000000" w:rsidP="00A61EB8">
      <w:pPr>
        <w:spacing w:line="240" w:lineRule="auto"/>
        <w:rPr>
          <w:rFonts w:asciiTheme="majorHAnsi" w:hAnsiTheme="majorHAnsi" w:cstheme="majorHAnsi"/>
          <w:color w:val="000000" w:themeColor="text1"/>
          <w:lang w:val="en-GB"/>
        </w:rPr>
      </w:pPr>
      <w:hyperlink r:id="rId35" w:history="1">
        <w:r w:rsidR="00804C5E" w:rsidRPr="00A61EB8">
          <w:rPr>
            <w:rStyle w:val="Hyperlink"/>
            <w:rFonts w:asciiTheme="majorHAnsi" w:hAnsiTheme="majorHAnsi" w:cstheme="majorHAnsi"/>
            <w:lang w:val="en-GB"/>
          </w:rPr>
          <w:t>http://www.unwomen.org/-/media/headquarters/attachments/sections/about%20us/employment/un-women-employment-values-and-competencies-definitions-en.pdf</w:t>
        </w:r>
      </w:hyperlink>
      <w:r w:rsidR="00804C5E" w:rsidRPr="00A61EB8">
        <w:rPr>
          <w:rFonts w:asciiTheme="majorHAnsi" w:hAnsiTheme="majorHAnsi" w:cstheme="majorHAnsi"/>
          <w:lang w:val="en-GB"/>
        </w:rPr>
        <w:t xml:space="preserve">   </w:t>
      </w:r>
    </w:p>
    <w:p w14:paraId="2F400E02" w14:textId="77777777" w:rsidR="004279BC" w:rsidRPr="00A61EB8" w:rsidRDefault="004279BC" w:rsidP="00A61EB8">
      <w:pPr>
        <w:spacing w:line="240" w:lineRule="auto"/>
        <w:jc w:val="both"/>
        <w:rPr>
          <w:rFonts w:asciiTheme="majorHAnsi" w:hAnsiTheme="majorHAnsi" w:cstheme="majorHAnsi"/>
          <w:lang w:val="en-GB"/>
        </w:rPr>
      </w:pPr>
    </w:p>
    <w:p w14:paraId="77066967" w14:textId="3E466FE9" w:rsidR="00D366BF" w:rsidRPr="00A61EB8" w:rsidRDefault="00D366BF" w:rsidP="00A61EB8">
      <w:pPr>
        <w:spacing w:line="240" w:lineRule="auto"/>
        <w:ind w:left="540"/>
        <w:jc w:val="both"/>
        <w:rPr>
          <w:rFonts w:asciiTheme="majorHAnsi" w:hAnsiTheme="majorHAnsi" w:cstheme="majorHAnsi"/>
          <w:lang w:val="en-GB"/>
        </w:rPr>
      </w:pPr>
      <w:bookmarkStart w:id="10" w:name="_Hlk103067093"/>
      <w:r w:rsidRPr="00A61EB8">
        <w:rPr>
          <w:rFonts w:asciiTheme="majorHAnsi" w:hAnsiTheme="majorHAnsi" w:cstheme="majorHAnsi"/>
          <w:lang w:val="en-GB"/>
        </w:rPr>
        <w:t xml:space="preserve">Functional Competencies </w:t>
      </w:r>
    </w:p>
    <w:p w14:paraId="4C069525" w14:textId="77777777" w:rsidR="00D366BF" w:rsidRPr="00A61EB8" w:rsidRDefault="00D366BF" w:rsidP="00A61EB8">
      <w:pPr>
        <w:numPr>
          <w:ilvl w:val="0"/>
          <w:numId w:val="35"/>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 xml:space="preserve">Excellent facilitation and communication skills; </w:t>
      </w:r>
    </w:p>
    <w:p w14:paraId="339488AE" w14:textId="34329348" w:rsidR="00D366BF" w:rsidRPr="00A61EB8" w:rsidRDefault="001F2C9E" w:rsidP="00A61EB8">
      <w:pPr>
        <w:numPr>
          <w:ilvl w:val="0"/>
          <w:numId w:val="35"/>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 xml:space="preserve">Strong evaluation experience with UN agencies and programmes </w:t>
      </w:r>
    </w:p>
    <w:p w14:paraId="5D1A5FE8" w14:textId="41150B26" w:rsidR="00D366BF" w:rsidRPr="00A61EB8" w:rsidRDefault="001F2C9E" w:rsidP="00A61EB8">
      <w:pPr>
        <w:numPr>
          <w:ilvl w:val="0"/>
          <w:numId w:val="35"/>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Strong</w:t>
      </w:r>
      <w:r w:rsidR="00D366BF" w:rsidRPr="00A61EB8">
        <w:rPr>
          <w:rFonts w:asciiTheme="majorHAnsi" w:hAnsiTheme="majorHAnsi" w:cstheme="majorHAnsi"/>
          <w:color w:val="000000" w:themeColor="text1"/>
          <w:lang w:val="en-GB"/>
        </w:rPr>
        <w:t xml:space="preserve"> knowledge of </w:t>
      </w:r>
      <w:r w:rsidRPr="00A61EB8">
        <w:rPr>
          <w:rFonts w:asciiTheme="majorHAnsi" w:hAnsiTheme="majorHAnsi" w:cstheme="majorHAnsi"/>
          <w:color w:val="000000" w:themeColor="text1"/>
          <w:lang w:val="en-GB"/>
        </w:rPr>
        <w:t>women's rights, gender equality, women's empowerment and gender based violence</w:t>
      </w:r>
    </w:p>
    <w:p w14:paraId="5F599788" w14:textId="02BE9831" w:rsidR="006A7AC9" w:rsidRPr="00A61EB8" w:rsidRDefault="006A7AC9" w:rsidP="00A61EB8">
      <w:pPr>
        <w:numPr>
          <w:ilvl w:val="0"/>
          <w:numId w:val="35"/>
        </w:numPr>
        <w:spacing w:line="240" w:lineRule="auto"/>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 xml:space="preserve">Results-based report writing skills </w:t>
      </w:r>
    </w:p>
    <w:p w14:paraId="2E6AA60C" w14:textId="77777777" w:rsidR="001F2C9E" w:rsidRPr="00A61EB8" w:rsidRDefault="001F2C9E" w:rsidP="00A61EB8">
      <w:pPr>
        <w:numPr>
          <w:ilvl w:val="0"/>
          <w:numId w:val="35"/>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Specific technical knowledge of ending violence against women and girls, strategies to </w:t>
      </w:r>
      <w:proofErr w:type="spellStart"/>
      <w:r w:rsidRPr="00A61EB8">
        <w:rPr>
          <w:rFonts w:asciiTheme="majorHAnsi" w:hAnsiTheme="majorHAnsi" w:cstheme="majorHAnsi"/>
          <w:color w:val="000000" w:themeColor="text1"/>
          <w:lang w:val="en-GB"/>
        </w:rPr>
        <w:t>to</w:t>
      </w:r>
      <w:proofErr w:type="spellEnd"/>
      <w:r w:rsidRPr="00A61EB8">
        <w:rPr>
          <w:rFonts w:asciiTheme="majorHAnsi" w:hAnsiTheme="majorHAnsi" w:cstheme="majorHAnsi"/>
          <w:color w:val="000000" w:themeColor="text1"/>
          <w:lang w:val="en-GB"/>
        </w:rPr>
        <w:t xml:space="preserve"> prevent VAWG, provision of comprehensive services for survivors of VAWG, and legal and normative frameworks to protect the rights of women and girls from any form of violence.</w:t>
      </w:r>
    </w:p>
    <w:p w14:paraId="4C41DFC0" w14:textId="41FF8EA7" w:rsidR="00D366BF" w:rsidRPr="00A61EB8" w:rsidRDefault="00D366BF" w:rsidP="00A61EB8">
      <w:pPr>
        <w:numPr>
          <w:ilvl w:val="0"/>
          <w:numId w:val="35"/>
        </w:numPr>
        <w:spacing w:line="240" w:lineRule="auto"/>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Good understanding of the context of Ethiopia</w:t>
      </w:r>
    </w:p>
    <w:p w14:paraId="04107516" w14:textId="77777777" w:rsidR="001F2C9E" w:rsidRPr="00A61EB8" w:rsidRDefault="001F2C9E" w:rsidP="00A61EB8">
      <w:pPr>
        <w:spacing w:line="240" w:lineRule="auto"/>
        <w:jc w:val="both"/>
        <w:rPr>
          <w:rFonts w:asciiTheme="majorHAnsi" w:hAnsiTheme="majorHAnsi" w:cstheme="majorHAnsi"/>
          <w:color w:val="000000" w:themeColor="text1"/>
          <w:lang w:val="en-GB"/>
        </w:rPr>
      </w:pPr>
    </w:p>
    <w:p w14:paraId="0AC3FAAF" w14:textId="1D506B8B" w:rsidR="00D366BF" w:rsidRPr="00A61EB8" w:rsidRDefault="006A7AC9" w:rsidP="00A61EB8">
      <w:pPr>
        <w:pStyle w:val="MAIN"/>
        <w:numPr>
          <w:ilvl w:val="0"/>
          <w:numId w:val="14"/>
        </w:numPr>
        <w:spacing w:after="0" w:line="240" w:lineRule="auto"/>
        <w:jc w:val="left"/>
        <w:rPr>
          <w:rFonts w:asciiTheme="majorHAnsi" w:hAnsiTheme="majorHAnsi" w:cstheme="majorHAnsi"/>
          <w:color w:val="000000" w:themeColor="text1"/>
          <w:sz w:val="24"/>
          <w:szCs w:val="24"/>
          <w:lang w:val="en-GB"/>
        </w:rPr>
      </w:pPr>
      <w:r w:rsidRPr="00A61EB8">
        <w:rPr>
          <w:rFonts w:asciiTheme="majorHAnsi" w:hAnsiTheme="majorHAnsi" w:cstheme="majorHAnsi"/>
          <w:b/>
          <w:bCs/>
          <w:sz w:val="24"/>
          <w:szCs w:val="24"/>
          <w:lang w:val="en-GB"/>
        </w:rPr>
        <w:t>Qualifications</w:t>
      </w:r>
    </w:p>
    <w:p w14:paraId="0B7CFC70" w14:textId="77777777" w:rsidR="00FD7500" w:rsidRPr="00A61EB8" w:rsidRDefault="00FD7500" w:rsidP="00A61EB8">
      <w:pPr>
        <w:spacing w:before="18" w:line="240" w:lineRule="auto"/>
        <w:ind w:left="540"/>
        <w:rPr>
          <w:rFonts w:asciiTheme="majorHAnsi" w:hAnsiTheme="majorHAnsi" w:cstheme="majorHAnsi"/>
          <w:color w:val="000000" w:themeColor="text1"/>
          <w:lang w:val="en-GB"/>
        </w:rPr>
      </w:pPr>
    </w:p>
    <w:p w14:paraId="54ECFF78" w14:textId="64AF2DF1" w:rsidR="00FD7500" w:rsidRPr="00A61EB8" w:rsidRDefault="00FD7500" w:rsidP="00A61EB8">
      <w:pPr>
        <w:spacing w:line="240" w:lineRule="auto"/>
        <w:ind w:left="540"/>
        <w:rPr>
          <w:rStyle w:val="MAIN-COLORBOLDALL"/>
          <w:rFonts w:asciiTheme="majorHAnsi" w:hAnsiTheme="majorHAnsi" w:cstheme="majorHAnsi"/>
          <w:b w:val="0"/>
          <w:bCs w:val="0"/>
          <w:color w:val="000000" w:themeColor="text1"/>
          <w:sz w:val="24"/>
          <w:szCs w:val="24"/>
          <w:lang w:val="en-GB"/>
        </w:rPr>
      </w:pPr>
      <w:r w:rsidRPr="00A61EB8">
        <w:rPr>
          <w:rStyle w:val="MAIN-COLORBOLDALL"/>
          <w:rFonts w:asciiTheme="majorHAnsi" w:hAnsiTheme="majorHAnsi" w:cstheme="majorHAnsi"/>
          <w:b w:val="0"/>
          <w:bCs w:val="0"/>
          <w:color w:val="000000" w:themeColor="text1"/>
          <w:sz w:val="24"/>
          <w:szCs w:val="24"/>
          <w:lang w:val="en-GB"/>
        </w:rPr>
        <w:t>Required Background and Experience</w:t>
      </w:r>
    </w:p>
    <w:tbl>
      <w:tblPr>
        <w:tblStyle w:val="TableGrid"/>
        <w:tblW w:w="4910" w:type="pct"/>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36"/>
      </w:tblGrid>
      <w:tr w:rsidR="00FD7500" w:rsidRPr="00A61EB8" w14:paraId="7D259C3E" w14:textId="77777777" w:rsidTr="00A61EB8">
        <w:tc>
          <w:tcPr>
            <w:tcW w:w="2507" w:type="pct"/>
          </w:tcPr>
          <w:p w14:paraId="231193EF" w14:textId="7EFA0DF4" w:rsidR="00FD7500" w:rsidRPr="00A61EB8" w:rsidRDefault="00FD7500" w:rsidP="00A61EB8">
            <w:pPr>
              <w:pStyle w:val="CommentText"/>
              <w:ind w:left="540"/>
              <w:rPr>
                <w:rFonts w:asciiTheme="majorHAnsi" w:hAnsiTheme="majorHAnsi" w:cstheme="majorHAnsi"/>
                <w:b/>
                <w:bCs/>
                <w:color w:val="000000" w:themeColor="text1"/>
                <w:sz w:val="24"/>
                <w:szCs w:val="24"/>
                <w:lang w:val="en-GB"/>
              </w:rPr>
            </w:pPr>
            <w:r w:rsidRPr="00A61EB8">
              <w:rPr>
                <w:rFonts w:asciiTheme="majorHAnsi" w:hAnsiTheme="majorHAnsi" w:cstheme="majorHAnsi"/>
                <w:b/>
                <w:bCs/>
                <w:color w:val="000000" w:themeColor="text1"/>
                <w:sz w:val="24"/>
                <w:szCs w:val="24"/>
                <w:lang w:val="en-GB"/>
              </w:rPr>
              <w:t>International consultant</w:t>
            </w:r>
            <w:r w:rsidR="008737C7" w:rsidRPr="00A61EB8">
              <w:rPr>
                <w:rFonts w:asciiTheme="majorHAnsi" w:hAnsiTheme="majorHAnsi" w:cstheme="majorHAnsi"/>
                <w:b/>
                <w:bCs/>
                <w:color w:val="000000" w:themeColor="text1"/>
                <w:sz w:val="24"/>
                <w:szCs w:val="24"/>
                <w:lang w:val="en-GB"/>
              </w:rPr>
              <w:t>:</w:t>
            </w:r>
          </w:p>
          <w:p w14:paraId="67440C6D" w14:textId="77777777" w:rsidR="003E1C18" w:rsidRPr="00A61EB8" w:rsidRDefault="00FD7500" w:rsidP="00A61EB8">
            <w:pPr>
              <w:pStyle w:val="CommentText"/>
              <w:widowControl/>
              <w:numPr>
                <w:ilvl w:val="0"/>
                <w:numId w:val="1"/>
              </w:numPr>
              <w:autoSpaceDE/>
              <w:autoSpaceDN/>
              <w:adjustRightInd/>
              <w:ind w:left="540"/>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Advanced Degree in Social Sciences, Development Studies</w:t>
            </w:r>
            <w:r w:rsidR="00A236DA" w:rsidRPr="00A61EB8">
              <w:rPr>
                <w:rFonts w:asciiTheme="majorHAnsi" w:hAnsiTheme="majorHAnsi" w:cstheme="majorHAnsi"/>
                <w:color w:val="000000" w:themeColor="text1"/>
                <w:sz w:val="24"/>
                <w:szCs w:val="24"/>
                <w:lang w:val="en-GB"/>
              </w:rPr>
              <w:t xml:space="preserve">, </w:t>
            </w:r>
            <w:r w:rsidR="00A236DA" w:rsidRPr="00A61EB8">
              <w:rPr>
                <w:rFonts w:asciiTheme="majorHAnsi" w:hAnsiTheme="majorHAnsi" w:cstheme="majorHAnsi"/>
                <w:color w:val="000000" w:themeColor="text1"/>
                <w:sz w:val="24"/>
                <w:szCs w:val="24"/>
              </w:rPr>
              <w:t xml:space="preserve">Law, Human rights, </w:t>
            </w:r>
            <w:r w:rsidR="00A236DA" w:rsidRPr="00A61EB8">
              <w:rPr>
                <w:rFonts w:asciiTheme="majorHAnsi" w:hAnsiTheme="majorHAnsi" w:cstheme="majorHAnsi"/>
                <w:color w:val="000000" w:themeColor="text1"/>
                <w:sz w:val="24"/>
                <w:szCs w:val="24"/>
              </w:rPr>
              <w:lastRenderedPageBreak/>
              <w:t>Gender</w:t>
            </w:r>
            <w:r w:rsidR="00ED17C7" w:rsidRPr="00A61EB8">
              <w:rPr>
                <w:rFonts w:asciiTheme="majorHAnsi" w:hAnsiTheme="majorHAnsi" w:cstheme="majorHAnsi"/>
                <w:color w:val="000000" w:themeColor="text1"/>
                <w:sz w:val="24"/>
                <w:szCs w:val="24"/>
              </w:rPr>
              <w:t>/</w:t>
            </w:r>
            <w:r w:rsidR="00A236DA" w:rsidRPr="00A61EB8">
              <w:rPr>
                <w:rFonts w:asciiTheme="majorHAnsi" w:hAnsiTheme="majorHAnsi" w:cstheme="majorHAnsi"/>
                <w:color w:val="000000" w:themeColor="text1"/>
                <w:sz w:val="24"/>
                <w:szCs w:val="24"/>
              </w:rPr>
              <w:t>Women studies</w:t>
            </w:r>
            <w:r w:rsidRPr="00A61EB8">
              <w:rPr>
                <w:rFonts w:asciiTheme="majorHAnsi" w:hAnsiTheme="majorHAnsi" w:cstheme="majorHAnsi"/>
                <w:color w:val="000000" w:themeColor="text1"/>
                <w:sz w:val="24"/>
                <w:szCs w:val="24"/>
                <w:lang w:val="en-GB"/>
              </w:rPr>
              <w:t xml:space="preserve"> or other relevant field and with formal research skills. </w:t>
            </w:r>
          </w:p>
          <w:p w14:paraId="6138DCE6" w14:textId="56B29A4D" w:rsidR="00FD7500" w:rsidRPr="00A61EB8" w:rsidRDefault="00FD7500" w:rsidP="00A61EB8">
            <w:pPr>
              <w:pStyle w:val="CommentText"/>
              <w:widowControl/>
              <w:numPr>
                <w:ilvl w:val="0"/>
                <w:numId w:val="1"/>
              </w:numPr>
              <w:autoSpaceDE/>
              <w:autoSpaceDN/>
              <w:adjustRightInd/>
              <w:ind w:left="540"/>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At least </w:t>
            </w:r>
            <w:r w:rsidR="008737C7" w:rsidRPr="00A61EB8">
              <w:rPr>
                <w:rFonts w:asciiTheme="majorHAnsi" w:hAnsiTheme="majorHAnsi" w:cstheme="majorHAnsi"/>
                <w:color w:val="000000" w:themeColor="text1"/>
                <w:sz w:val="24"/>
                <w:szCs w:val="24"/>
                <w:lang w:val="en-GB"/>
              </w:rPr>
              <w:t xml:space="preserve">seven </w:t>
            </w:r>
            <w:r w:rsidRPr="00A61EB8">
              <w:rPr>
                <w:rFonts w:asciiTheme="majorHAnsi" w:hAnsiTheme="majorHAnsi" w:cstheme="majorHAnsi"/>
                <w:color w:val="000000" w:themeColor="text1"/>
                <w:sz w:val="24"/>
                <w:szCs w:val="24"/>
                <w:lang w:val="en-GB"/>
              </w:rPr>
              <w:t>years</w:t>
            </w:r>
            <w:r w:rsidR="008737C7" w:rsidRPr="00A61EB8">
              <w:rPr>
                <w:rFonts w:asciiTheme="majorHAnsi" w:hAnsiTheme="majorHAnsi" w:cstheme="majorHAnsi"/>
                <w:color w:val="000000" w:themeColor="text1"/>
                <w:sz w:val="24"/>
                <w:szCs w:val="24"/>
                <w:lang w:val="en-GB"/>
              </w:rPr>
              <w:t xml:space="preserve"> of progressive </w:t>
            </w:r>
            <w:r w:rsidRPr="00A61EB8">
              <w:rPr>
                <w:rFonts w:asciiTheme="majorHAnsi" w:hAnsiTheme="majorHAnsi" w:cstheme="majorHAnsi"/>
                <w:color w:val="000000" w:themeColor="text1"/>
                <w:sz w:val="24"/>
                <w:szCs w:val="24"/>
                <w:lang w:val="en-GB"/>
              </w:rPr>
              <w:t>experience in conducting evaluations as team leader</w:t>
            </w:r>
            <w:r w:rsidRPr="00A61EB8">
              <w:rPr>
                <w:rFonts w:asciiTheme="majorHAnsi" w:hAnsiTheme="majorHAnsi" w:cstheme="majorHAnsi"/>
                <w:color w:val="000000" w:themeColor="text1"/>
                <w:sz w:val="24"/>
                <w:szCs w:val="24"/>
                <w:lang w:val="en-GB"/>
              </w:rPr>
              <w:br w:type="column"/>
            </w:r>
            <w:r w:rsidR="008737C7" w:rsidRPr="00A61EB8">
              <w:rPr>
                <w:rFonts w:asciiTheme="majorHAnsi" w:hAnsiTheme="majorHAnsi" w:cstheme="majorHAnsi"/>
                <w:color w:val="000000" w:themeColor="text1"/>
                <w:sz w:val="24"/>
                <w:szCs w:val="24"/>
                <w:lang w:val="en-GB"/>
              </w:rPr>
              <w:t xml:space="preserve"> Internationally</w:t>
            </w:r>
          </w:p>
          <w:p w14:paraId="5D7F482F" w14:textId="77777777" w:rsidR="00FD7500" w:rsidRPr="00A61EB8" w:rsidRDefault="00FD7500" w:rsidP="00A61EB8">
            <w:pPr>
              <w:pStyle w:val="CommentText"/>
              <w:widowControl/>
              <w:numPr>
                <w:ilvl w:val="0"/>
                <w:numId w:val="1"/>
              </w:numPr>
              <w:autoSpaceDE/>
              <w:autoSpaceDN/>
              <w:adjustRightInd/>
              <w:ind w:left="540"/>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High proficiency in English</w:t>
            </w:r>
          </w:p>
          <w:p w14:paraId="599740FA" w14:textId="77777777" w:rsidR="00FD7500" w:rsidRPr="00A61EB8" w:rsidRDefault="00FD7500" w:rsidP="00A61EB8">
            <w:pPr>
              <w:pStyle w:val="CommentText"/>
              <w:widowControl/>
              <w:numPr>
                <w:ilvl w:val="0"/>
                <w:numId w:val="1"/>
              </w:numPr>
              <w:autoSpaceDE/>
              <w:autoSpaceDN/>
              <w:adjustRightInd/>
              <w:ind w:left="540"/>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Ability to manage and supervise evaluation teams and ensure timely submission of quality evaluation reports</w:t>
            </w:r>
          </w:p>
          <w:p w14:paraId="0701DDFC" w14:textId="77777777" w:rsidR="008C6462" w:rsidRPr="00A61EB8" w:rsidRDefault="008C6462" w:rsidP="00A61EB8">
            <w:pPr>
              <w:pStyle w:val="CommentText"/>
              <w:widowControl/>
              <w:numPr>
                <w:ilvl w:val="0"/>
                <w:numId w:val="1"/>
              </w:numPr>
              <w:autoSpaceDE/>
              <w:autoSpaceDN/>
              <w:adjustRightInd/>
              <w:ind w:left="540"/>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A professional training in Monitoring and Evaluation and Results-Based Management is considered an asset.</w:t>
            </w:r>
          </w:p>
          <w:p w14:paraId="715FB077" w14:textId="77777777" w:rsidR="008C6462" w:rsidRPr="00A61EB8" w:rsidRDefault="008C6462" w:rsidP="00A61EB8">
            <w:pPr>
              <w:pStyle w:val="CommentText"/>
              <w:widowControl/>
              <w:autoSpaceDE/>
              <w:autoSpaceDN/>
              <w:adjustRightInd/>
              <w:ind w:left="180"/>
              <w:jc w:val="both"/>
              <w:textAlignment w:val="auto"/>
              <w:rPr>
                <w:rFonts w:asciiTheme="majorHAnsi" w:hAnsiTheme="majorHAnsi" w:cstheme="majorHAnsi"/>
                <w:color w:val="000000" w:themeColor="text1"/>
                <w:sz w:val="24"/>
                <w:szCs w:val="24"/>
                <w:lang w:val="en-GB"/>
              </w:rPr>
            </w:pPr>
          </w:p>
          <w:p w14:paraId="7E05E26D" w14:textId="7F757F08" w:rsidR="000C0468" w:rsidRPr="00A61EB8" w:rsidRDefault="000C0468" w:rsidP="00A61EB8">
            <w:pPr>
              <w:pStyle w:val="CommentText"/>
              <w:widowControl/>
              <w:autoSpaceDE/>
              <w:autoSpaceDN/>
              <w:adjustRightInd/>
              <w:ind w:left="540"/>
              <w:jc w:val="both"/>
              <w:textAlignment w:val="auto"/>
              <w:rPr>
                <w:rFonts w:asciiTheme="majorHAnsi" w:hAnsiTheme="majorHAnsi" w:cstheme="majorHAnsi"/>
                <w:color w:val="000000" w:themeColor="text1"/>
                <w:sz w:val="24"/>
                <w:szCs w:val="24"/>
                <w:lang w:val="en-GB"/>
              </w:rPr>
            </w:pPr>
          </w:p>
        </w:tc>
        <w:tc>
          <w:tcPr>
            <w:tcW w:w="2493" w:type="pct"/>
          </w:tcPr>
          <w:p w14:paraId="42CC73D9" w14:textId="59CEE5F4" w:rsidR="00FD7500" w:rsidRPr="00A61EB8" w:rsidRDefault="00FD7500" w:rsidP="00A61EB8">
            <w:pPr>
              <w:pStyle w:val="CommentText"/>
              <w:ind w:left="540"/>
              <w:jc w:val="both"/>
              <w:rPr>
                <w:rFonts w:asciiTheme="majorHAnsi" w:hAnsiTheme="majorHAnsi" w:cstheme="majorHAnsi"/>
                <w:color w:val="000000" w:themeColor="text1"/>
                <w:sz w:val="24"/>
                <w:szCs w:val="24"/>
                <w:lang w:val="en-GB"/>
              </w:rPr>
            </w:pPr>
            <w:r w:rsidRPr="00A61EB8">
              <w:rPr>
                <w:rFonts w:asciiTheme="majorHAnsi" w:hAnsiTheme="majorHAnsi" w:cstheme="majorHAnsi"/>
                <w:b/>
                <w:bCs/>
                <w:color w:val="000000" w:themeColor="text1"/>
                <w:sz w:val="24"/>
                <w:szCs w:val="24"/>
                <w:lang w:val="en-GB"/>
              </w:rPr>
              <w:lastRenderedPageBreak/>
              <w:t>National consultant</w:t>
            </w:r>
            <w:r w:rsidR="008737C7" w:rsidRPr="00A61EB8">
              <w:rPr>
                <w:rFonts w:asciiTheme="majorHAnsi" w:hAnsiTheme="majorHAnsi" w:cstheme="majorHAnsi"/>
                <w:color w:val="000000" w:themeColor="text1"/>
                <w:sz w:val="24"/>
                <w:szCs w:val="24"/>
                <w:lang w:val="en-GB"/>
              </w:rPr>
              <w:t>:</w:t>
            </w:r>
          </w:p>
          <w:p w14:paraId="3885163D" w14:textId="3DC82CAD" w:rsidR="00FD7500" w:rsidRPr="00A61EB8" w:rsidRDefault="00FD7500" w:rsidP="00A61EB8">
            <w:pPr>
              <w:pStyle w:val="CommentText"/>
              <w:widowControl/>
              <w:numPr>
                <w:ilvl w:val="0"/>
                <w:numId w:val="1"/>
              </w:numPr>
              <w:autoSpaceDE/>
              <w:autoSpaceDN/>
              <w:adjustRightInd/>
              <w:ind w:left="540" w:hanging="359"/>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Advanced Degree in Social Sciences, Development Studies</w:t>
            </w:r>
            <w:r w:rsidR="003B4836" w:rsidRPr="00A61EB8">
              <w:rPr>
                <w:rFonts w:asciiTheme="majorHAnsi" w:hAnsiTheme="majorHAnsi" w:cstheme="majorHAnsi"/>
                <w:color w:val="000000" w:themeColor="text1"/>
                <w:sz w:val="24"/>
                <w:szCs w:val="24"/>
                <w:lang w:val="en-GB"/>
              </w:rPr>
              <w:t xml:space="preserve">, </w:t>
            </w:r>
            <w:r w:rsidR="003B4836" w:rsidRPr="00A61EB8">
              <w:rPr>
                <w:rFonts w:asciiTheme="majorHAnsi" w:hAnsiTheme="majorHAnsi" w:cstheme="majorHAnsi"/>
                <w:color w:val="000000" w:themeColor="text1"/>
                <w:sz w:val="24"/>
                <w:szCs w:val="24"/>
              </w:rPr>
              <w:t xml:space="preserve">Law, Human rights, </w:t>
            </w:r>
            <w:r w:rsidR="003B4836" w:rsidRPr="00A61EB8">
              <w:rPr>
                <w:rFonts w:asciiTheme="majorHAnsi" w:hAnsiTheme="majorHAnsi" w:cstheme="majorHAnsi"/>
                <w:color w:val="000000" w:themeColor="text1"/>
                <w:sz w:val="24"/>
                <w:szCs w:val="24"/>
              </w:rPr>
              <w:lastRenderedPageBreak/>
              <w:t>Gender</w:t>
            </w:r>
            <w:r w:rsidR="00ED17C7" w:rsidRPr="00A61EB8">
              <w:rPr>
                <w:rFonts w:asciiTheme="majorHAnsi" w:hAnsiTheme="majorHAnsi" w:cstheme="majorHAnsi"/>
                <w:color w:val="000000" w:themeColor="text1"/>
                <w:sz w:val="24"/>
                <w:szCs w:val="24"/>
              </w:rPr>
              <w:t>/</w:t>
            </w:r>
            <w:r w:rsidR="003B4836" w:rsidRPr="00A61EB8">
              <w:rPr>
                <w:rFonts w:asciiTheme="majorHAnsi" w:hAnsiTheme="majorHAnsi" w:cstheme="majorHAnsi"/>
                <w:color w:val="000000" w:themeColor="text1"/>
                <w:sz w:val="24"/>
                <w:szCs w:val="24"/>
              </w:rPr>
              <w:t>Women studies</w:t>
            </w:r>
            <w:r w:rsidRPr="00A61EB8">
              <w:rPr>
                <w:rFonts w:asciiTheme="majorHAnsi" w:hAnsiTheme="majorHAnsi" w:cstheme="majorHAnsi"/>
                <w:color w:val="000000" w:themeColor="text1"/>
                <w:sz w:val="24"/>
                <w:szCs w:val="24"/>
                <w:lang w:val="en-GB"/>
              </w:rPr>
              <w:t xml:space="preserve"> or other relevant field and with formal research skills.</w:t>
            </w:r>
          </w:p>
          <w:p w14:paraId="3DD9E772" w14:textId="1DB3F2A0" w:rsidR="00FD7500" w:rsidRPr="00A61EB8" w:rsidRDefault="00FD7500" w:rsidP="00A61EB8">
            <w:pPr>
              <w:pStyle w:val="CommentText"/>
              <w:widowControl/>
              <w:numPr>
                <w:ilvl w:val="0"/>
                <w:numId w:val="1"/>
              </w:numPr>
              <w:autoSpaceDE/>
              <w:autoSpaceDN/>
              <w:adjustRightInd/>
              <w:ind w:left="540" w:hanging="359"/>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At least</w:t>
            </w:r>
            <w:r w:rsidR="008737C7" w:rsidRPr="00A61EB8">
              <w:rPr>
                <w:rFonts w:asciiTheme="majorHAnsi" w:hAnsiTheme="majorHAnsi" w:cstheme="majorHAnsi"/>
                <w:color w:val="000000" w:themeColor="text1"/>
                <w:sz w:val="24"/>
                <w:szCs w:val="24"/>
                <w:lang w:val="en-GB"/>
              </w:rPr>
              <w:t xml:space="preserve"> five</w:t>
            </w:r>
            <w:r w:rsidRPr="00A61EB8">
              <w:rPr>
                <w:rFonts w:asciiTheme="majorHAnsi" w:hAnsiTheme="majorHAnsi" w:cstheme="majorHAnsi"/>
                <w:color w:val="000000" w:themeColor="text1"/>
                <w:sz w:val="24"/>
                <w:szCs w:val="24"/>
                <w:lang w:val="en-GB"/>
              </w:rPr>
              <w:t xml:space="preserve"> years</w:t>
            </w:r>
            <w:r w:rsidR="008737C7" w:rsidRPr="00A61EB8">
              <w:rPr>
                <w:rFonts w:asciiTheme="majorHAnsi" w:hAnsiTheme="majorHAnsi" w:cstheme="majorHAnsi"/>
                <w:color w:val="000000" w:themeColor="text1"/>
                <w:sz w:val="24"/>
                <w:szCs w:val="24"/>
                <w:lang w:val="en-GB"/>
              </w:rPr>
              <w:t xml:space="preserve"> of</w:t>
            </w:r>
            <w:r w:rsidRPr="00A61EB8">
              <w:rPr>
                <w:rFonts w:asciiTheme="majorHAnsi" w:hAnsiTheme="majorHAnsi" w:cstheme="majorHAnsi"/>
                <w:color w:val="000000" w:themeColor="text1"/>
                <w:sz w:val="24"/>
                <w:szCs w:val="24"/>
                <w:lang w:val="en-GB"/>
              </w:rPr>
              <w:t xml:space="preserve"> experience in conducting evaluations</w:t>
            </w:r>
          </w:p>
          <w:p w14:paraId="2D42F61C" w14:textId="77777777" w:rsidR="00FD7500" w:rsidRPr="00A61EB8" w:rsidRDefault="00FD7500" w:rsidP="00A61EB8">
            <w:pPr>
              <w:pStyle w:val="CommentText"/>
              <w:widowControl/>
              <w:numPr>
                <w:ilvl w:val="0"/>
                <w:numId w:val="1"/>
              </w:numPr>
              <w:autoSpaceDE/>
              <w:autoSpaceDN/>
              <w:adjustRightInd/>
              <w:ind w:left="540" w:hanging="359"/>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High proficiency in English</w:t>
            </w:r>
          </w:p>
          <w:p w14:paraId="64E9B06F" w14:textId="77777777" w:rsidR="00FD7500" w:rsidRPr="00A61EB8" w:rsidRDefault="00FD7500" w:rsidP="00A61EB8">
            <w:pPr>
              <w:pStyle w:val="CommentText"/>
              <w:widowControl/>
              <w:numPr>
                <w:ilvl w:val="0"/>
                <w:numId w:val="1"/>
              </w:numPr>
              <w:autoSpaceDE/>
              <w:autoSpaceDN/>
              <w:adjustRightInd/>
              <w:ind w:left="540" w:hanging="359"/>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Fluent in Amharic / local language</w:t>
            </w:r>
          </w:p>
          <w:p w14:paraId="4EE5D8B0" w14:textId="77777777" w:rsidR="008C6462" w:rsidRPr="00A61EB8" w:rsidRDefault="008C6462" w:rsidP="00A61EB8">
            <w:pPr>
              <w:pStyle w:val="CommentText"/>
              <w:widowControl/>
              <w:numPr>
                <w:ilvl w:val="0"/>
                <w:numId w:val="1"/>
              </w:numPr>
              <w:autoSpaceDE/>
              <w:autoSpaceDN/>
              <w:adjustRightInd/>
              <w:ind w:left="540"/>
              <w:jc w:val="both"/>
              <w:textAlignment w:val="auto"/>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A professional training in Monitoring and Evaluation and Results-Based Management is considered an asset.</w:t>
            </w:r>
          </w:p>
          <w:p w14:paraId="771BB618" w14:textId="4B2EFE96" w:rsidR="008C6462" w:rsidRPr="00A61EB8" w:rsidRDefault="008C6462" w:rsidP="00A61EB8">
            <w:pPr>
              <w:pStyle w:val="CommentText"/>
              <w:widowControl/>
              <w:numPr>
                <w:ilvl w:val="0"/>
                <w:numId w:val="1"/>
              </w:numPr>
              <w:autoSpaceDE/>
              <w:autoSpaceDN/>
              <w:adjustRightInd/>
              <w:ind w:left="540" w:hanging="359"/>
              <w:jc w:val="both"/>
              <w:textAlignment w:val="auto"/>
              <w:rPr>
                <w:rFonts w:asciiTheme="majorHAnsi" w:hAnsiTheme="majorHAnsi" w:cstheme="majorHAnsi"/>
                <w:color w:val="000000" w:themeColor="text1"/>
                <w:sz w:val="24"/>
                <w:szCs w:val="24"/>
                <w:lang w:val="en-GB"/>
              </w:rPr>
            </w:pPr>
          </w:p>
        </w:tc>
      </w:tr>
    </w:tbl>
    <w:bookmarkEnd w:id="10"/>
    <w:p w14:paraId="73390289" w14:textId="1111C57E" w:rsidR="006A7AC9" w:rsidRPr="00A61EB8" w:rsidRDefault="000C0468" w:rsidP="00A61EB8">
      <w:pPr>
        <w:pStyle w:val="MAIN"/>
        <w:numPr>
          <w:ilvl w:val="0"/>
          <w:numId w:val="14"/>
        </w:numPr>
        <w:spacing w:after="0" w:line="240" w:lineRule="auto"/>
        <w:jc w:val="left"/>
        <w:rPr>
          <w:rFonts w:asciiTheme="majorHAnsi" w:hAnsiTheme="majorHAnsi" w:cstheme="majorHAnsi"/>
          <w:b/>
          <w:bCs/>
          <w:sz w:val="24"/>
          <w:szCs w:val="24"/>
          <w:lang w:val="en-GB"/>
        </w:rPr>
      </w:pPr>
      <w:r w:rsidRPr="00A61EB8">
        <w:rPr>
          <w:rFonts w:asciiTheme="majorHAnsi" w:hAnsiTheme="majorHAnsi" w:cstheme="majorHAnsi"/>
          <w:b/>
          <w:bCs/>
          <w:sz w:val="24"/>
          <w:szCs w:val="24"/>
          <w:lang w:val="en-GB"/>
        </w:rPr>
        <w:lastRenderedPageBreak/>
        <w:t xml:space="preserve"> </w:t>
      </w:r>
      <w:r w:rsidR="006A7AC9" w:rsidRPr="00A61EB8">
        <w:rPr>
          <w:rFonts w:asciiTheme="majorHAnsi" w:hAnsiTheme="majorHAnsi" w:cstheme="majorHAnsi"/>
          <w:b/>
          <w:bCs/>
          <w:sz w:val="24"/>
          <w:szCs w:val="24"/>
          <w:lang w:val="en-GB"/>
        </w:rPr>
        <w:t>Application Process</w:t>
      </w:r>
    </w:p>
    <w:p w14:paraId="36F453FB" w14:textId="5646A571" w:rsidR="006A7AC9" w:rsidRPr="00A61EB8" w:rsidRDefault="006A7AC9" w:rsidP="00A61EB8">
      <w:pPr>
        <w:pStyle w:val="MAIN"/>
        <w:spacing w:after="0" w:line="240" w:lineRule="auto"/>
        <w:jc w:val="left"/>
        <w:rPr>
          <w:rFonts w:asciiTheme="majorHAnsi" w:hAnsiTheme="majorHAnsi" w:cstheme="majorHAnsi"/>
          <w:b/>
          <w:bCs/>
          <w:sz w:val="24"/>
          <w:szCs w:val="24"/>
        </w:rPr>
      </w:pPr>
    </w:p>
    <w:p w14:paraId="0231D3D8" w14:textId="77777777" w:rsidR="006A7AC9" w:rsidRPr="00A61EB8" w:rsidRDefault="006A7AC9"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This SSA modality is governed by UN Women General Terms and Conditions. UN Women will only be able to respond to applicants who meet the minimum requirements. </w:t>
      </w:r>
    </w:p>
    <w:p w14:paraId="4C98A77C" w14:textId="6E56B1C0" w:rsidR="006A7AC9" w:rsidRPr="00A61EB8" w:rsidRDefault="006A7AC9"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Candidates should clearly indicate how they meet the above-mentioned criteria in their applications.</w:t>
      </w:r>
    </w:p>
    <w:p w14:paraId="0EEE0E29" w14:textId="77777777" w:rsidR="000A766A" w:rsidRPr="00A61EB8" w:rsidRDefault="000A766A" w:rsidP="00A61EB8">
      <w:pPr>
        <w:spacing w:line="240" w:lineRule="auto"/>
        <w:ind w:left="540"/>
        <w:jc w:val="both"/>
        <w:rPr>
          <w:rFonts w:asciiTheme="majorHAnsi" w:hAnsiTheme="majorHAnsi" w:cstheme="majorHAnsi"/>
          <w:color w:val="000000" w:themeColor="text1"/>
          <w:lang w:val="en-GB"/>
        </w:rPr>
      </w:pPr>
    </w:p>
    <w:p w14:paraId="175E2BB9" w14:textId="741B2F40" w:rsidR="006A7AC9" w:rsidRPr="00A61EB8" w:rsidRDefault="006A7AC9"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The following documents should be submitted as part of the application</w:t>
      </w:r>
      <w:r w:rsidR="005A4830" w:rsidRPr="00A61EB8">
        <w:rPr>
          <w:rFonts w:asciiTheme="majorHAnsi" w:eastAsiaTheme="majorEastAsia" w:hAnsiTheme="majorHAnsi" w:cstheme="majorHAnsi"/>
          <w:color w:val="000000" w:themeColor="text1"/>
          <w:lang w:val="en-GB"/>
        </w:rPr>
        <w:t xml:space="preserve">. </w:t>
      </w:r>
      <w:r w:rsidRPr="00A61EB8">
        <w:rPr>
          <w:rFonts w:asciiTheme="majorHAnsi" w:hAnsiTheme="majorHAnsi" w:cstheme="majorHAnsi"/>
          <w:b/>
          <w:bCs/>
          <w:color w:val="000000" w:themeColor="text1"/>
          <w:lang w:val="en-GB"/>
        </w:rPr>
        <w:t xml:space="preserve"> Please make sure you have provided all requested materials:</w:t>
      </w:r>
    </w:p>
    <w:p w14:paraId="2933F952" w14:textId="77777777" w:rsidR="000A766A" w:rsidRPr="00A61EB8" w:rsidRDefault="000A766A" w:rsidP="00A61EB8">
      <w:pPr>
        <w:spacing w:line="240" w:lineRule="auto"/>
        <w:ind w:left="540"/>
        <w:jc w:val="both"/>
        <w:rPr>
          <w:rFonts w:asciiTheme="majorHAnsi" w:hAnsiTheme="majorHAnsi" w:cstheme="majorHAnsi"/>
          <w:color w:val="000000" w:themeColor="text1"/>
          <w:lang w:val="en-GB"/>
        </w:rPr>
      </w:pPr>
    </w:p>
    <w:p w14:paraId="12C0235D" w14:textId="5639174C" w:rsidR="006A7AC9" w:rsidRPr="00A61EB8" w:rsidRDefault="006A7AC9"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w:t>
      </w:r>
      <w:r w:rsidRPr="00A61EB8">
        <w:rPr>
          <w:rFonts w:asciiTheme="majorHAnsi" w:hAnsiTheme="majorHAnsi" w:cstheme="majorHAnsi"/>
          <w:color w:val="000000" w:themeColor="text1"/>
          <w:lang w:val="en-GB"/>
        </w:rPr>
        <w:tab/>
      </w:r>
      <w:r w:rsidRPr="00A61EB8">
        <w:rPr>
          <w:rFonts w:asciiTheme="majorHAnsi" w:hAnsiTheme="majorHAnsi" w:cstheme="majorHAnsi"/>
          <w:b/>
          <w:bCs/>
          <w:color w:val="000000" w:themeColor="text1"/>
          <w:lang w:val="en-GB"/>
        </w:rPr>
        <w:t>UN Women P11</w:t>
      </w:r>
      <w:r w:rsidRPr="00A61EB8">
        <w:rPr>
          <w:rFonts w:asciiTheme="majorHAnsi" w:hAnsiTheme="majorHAnsi" w:cstheme="majorHAnsi"/>
          <w:color w:val="000000" w:themeColor="text1"/>
          <w:lang w:val="en-GB"/>
        </w:rPr>
        <w:t xml:space="preserve"> including experience in similar assignments; the P11 form can be downloaded at </w:t>
      </w:r>
      <w:hyperlink r:id="rId36" w:history="1">
        <w:r w:rsidR="00EB2362" w:rsidRPr="00A61EB8">
          <w:rPr>
            <w:rStyle w:val="Hyperlink"/>
            <w:rFonts w:asciiTheme="majorHAnsi" w:hAnsiTheme="majorHAnsi" w:cstheme="majorHAnsi"/>
            <w:lang w:val="en-GB"/>
          </w:rPr>
          <w:t>http://www.unwomen.org/about-us/employment</w:t>
        </w:r>
      </w:hyperlink>
      <w:r w:rsidR="00EB2362" w:rsidRPr="00A61EB8">
        <w:rPr>
          <w:rFonts w:asciiTheme="majorHAnsi" w:hAnsiTheme="majorHAnsi" w:cstheme="majorHAnsi"/>
          <w:color w:val="000000" w:themeColor="text1"/>
          <w:lang w:val="en-GB"/>
        </w:rPr>
        <w:t xml:space="preserve"> ,</w:t>
      </w:r>
      <w:r w:rsidRPr="00A61EB8">
        <w:rPr>
          <w:rFonts w:asciiTheme="majorHAnsi" w:hAnsiTheme="majorHAnsi" w:cstheme="majorHAnsi"/>
          <w:color w:val="000000" w:themeColor="text1"/>
          <w:lang w:val="en-GB"/>
        </w:rPr>
        <w:t xml:space="preserve"> a signed copy should be submitted;</w:t>
      </w:r>
    </w:p>
    <w:p w14:paraId="2DE86C7D" w14:textId="77777777" w:rsidR="000A766A" w:rsidRPr="00A61EB8" w:rsidRDefault="000A766A" w:rsidP="00A61EB8">
      <w:pPr>
        <w:spacing w:line="240" w:lineRule="auto"/>
        <w:ind w:left="540"/>
        <w:jc w:val="both"/>
        <w:rPr>
          <w:rFonts w:asciiTheme="majorHAnsi" w:hAnsiTheme="majorHAnsi" w:cstheme="majorHAnsi"/>
          <w:color w:val="000000" w:themeColor="text1"/>
          <w:lang w:val="en-GB"/>
        </w:rPr>
      </w:pPr>
    </w:p>
    <w:p w14:paraId="408AC660" w14:textId="4387D228" w:rsidR="009C196E" w:rsidRPr="00A61EB8" w:rsidRDefault="006A7AC9"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w:t>
      </w:r>
      <w:r w:rsidRPr="00A61EB8">
        <w:rPr>
          <w:rFonts w:asciiTheme="majorHAnsi" w:hAnsiTheme="majorHAnsi" w:cstheme="majorHAnsi"/>
          <w:color w:val="000000" w:themeColor="text1"/>
          <w:lang w:val="en-GB"/>
        </w:rPr>
        <w:tab/>
      </w:r>
      <w:r w:rsidR="00EB2362" w:rsidRPr="00A61EB8">
        <w:rPr>
          <w:rFonts w:asciiTheme="majorHAnsi" w:hAnsiTheme="majorHAnsi" w:cstheme="majorHAnsi"/>
          <w:color w:val="000000" w:themeColor="text1"/>
          <w:lang w:val="en-GB"/>
        </w:rPr>
        <w:t xml:space="preserve">A </w:t>
      </w:r>
      <w:r w:rsidR="00EB2362" w:rsidRPr="00A61EB8">
        <w:rPr>
          <w:rFonts w:asciiTheme="majorHAnsi" w:hAnsiTheme="majorHAnsi" w:cstheme="majorHAnsi"/>
          <w:b/>
          <w:bCs/>
          <w:color w:val="000000" w:themeColor="text1"/>
          <w:lang w:val="en-GB"/>
        </w:rPr>
        <w:t>technical proposal</w:t>
      </w:r>
      <w:r w:rsidR="00EB2362" w:rsidRPr="00A61EB8">
        <w:rPr>
          <w:rFonts w:asciiTheme="majorHAnsi" w:hAnsiTheme="majorHAnsi" w:cstheme="majorHAnsi"/>
          <w:color w:val="000000" w:themeColor="text1"/>
          <w:lang w:val="en-GB"/>
        </w:rPr>
        <w:t xml:space="preserve"> outlining understanding of the assignment and proposed methodology for undertaken the evaluation in line with the TOR. The proposal shall be no more than 15 pages. </w:t>
      </w:r>
      <w:r w:rsidRPr="00A61EB8">
        <w:rPr>
          <w:rFonts w:asciiTheme="majorHAnsi" w:hAnsiTheme="majorHAnsi" w:cstheme="majorHAnsi"/>
          <w:color w:val="000000" w:themeColor="text1"/>
          <w:lang w:val="en-GB"/>
        </w:rPr>
        <w:t xml:space="preserve">The proposal shall </w:t>
      </w:r>
      <w:r w:rsidR="00EB2362" w:rsidRPr="00A61EB8">
        <w:rPr>
          <w:rFonts w:asciiTheme="majorHAnsi" w:hAnsiTheme="majorHAnsi" w:cstheme="majorHAnsi"/>
          <w:color w:val="000000" w:themeColor="text1"/>
          <w:lang w:val="en-GB"/>
        </w:rPr>
        <w:t>o</w:t>
      </w:r>
      <w:r w:rsidRPr="00A61EB8">
        <w:rPr>
          <w:rFonts w:asciiTheme="majorHAnsi" w:hAnsiTheme="majorHAnsi" w:cstheme="majorHAnsi"/>
          <w:color w:val="000000" w:themeColor="text1"/>
          <w:lang w:val="en-GB"/>
        </w:rPr>
        <w:t>utline</w:t>
      </w:r>
      <w:r w:rsidR="009C196E" w:rsidRPr="00A61EB8">
        <w:rPr>
          <w:rFonts w:asciiTheme="majorHAnsi" w:hAnsiTheme="majorHAnsi" w:cstheme="majorHAnsi"/>
          <w:color w:val="000000" w:themeColor="text1"/>
          <w:lang w:val="en-GB"/>
        </w:rPr>
        <w:t>:</w:t>
      </w:r>
    </w:p>
    <w:p w14:paraId="4C961EEC" w14:textId="77777777" w:rsidR="002F4328" w:rsidRPr="00A61EB8" w:rsidRDefault="002F4328" w:rsidP="00A61EB8">
      <w:pPr>
        <w:spacing w:line="240" w:lineRule="auto"/>
        <w:ind w:left="540"/>
        <w:jc w:val="both"/>
        <w:rPr>
          <w:rFonts w:asciiTheme="majorHAnsi" w:hAnsiTheme="majorHAnsi" w:cstheme="majorHAnsi"/>
          <w:color w:val="000000" w:themeColor="text1"/>
          <w:lang w:val="en-GB"/>
        </w:rPr>
      </w:pPr>
    </w:p>
    <w:p w14:paraId="480D5D88" w14:textId="51F0B1A5"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 xml:space="preserve">A summary of how the </w:t>
      </w:r>
      <w:r w:rsidR="002A75C2" w:rsidRPr="00A61EB8">
        <w:rPr>
          <w:rFonts w:asciiTheme="majorHAnsi" w:hAnsiTheme="majorHAnsi" w:cstheme="majorHAnsi"/>
          <w:sz w:val="24"/>
          <w:szCs w:val="24"/>
        </w:rPr>
        <w:t xml:space="preserve">consultant </w:t>
      </w:r>
      <w:r w:rsidRPr="00A61EB8">
        <w:rPr>
          <w:rFonts w:asciiTheme="majorHAnsi" w:hAnsiTheme="majorHAnsi" w:cstheme="majorHAnsi"/>
          <w:sz w:val="24"/>
          <w:szCs w:val="24"/>
        </w:rPr>
        <w:t xml:space="preserve">meets the functional competencies and required background and experience, clearly mapped to the criteria set out above </w:t>
      </w:r>
    </w:p>
    <w:p w14:paraId="042DB670" w14:textId="77777777"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Understanding of the Terms of Reference</w:t>
      </w:r>
    </w:p>
    <w:p w14:paraId="68BC9CA2" w14:textId="25DAE560"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A summary of the proposed approach, and justification for why this approach has been selected. This should include an indicative evaluation matrix, methodology for data collection and analysis</w:t>
      </w:r>
      <w:r w:rsidR="00A104DE" w:rsidRPr="00A61EB8">
        <w:rPr>
          <w:rFonts w:asciiTheme="majorHAnsi" w:hAnsiTheme="majorHAnsi" w:cstheme="majorHAnsi"/>
          <w:sz w:val="24"/>
          <w:szCs w:val="24"/>
        </w:rPr>
        <w:t xml:space="preserve"> including approach to gathering evidence against the 3 outcomes, building on the available M&amp;E data.</w:t>
      </w:r>
      <w:r w:rsidRPr="00A61EB8">
        <w:rPr>
          <w:rFonts w:asciiTheme="majorHAnsi" w:hAnsiTheme="majorHAnsi" w:cstheme="majorHAnsi"/>
          <w:sz w:val="24"/>
          <w:szCs w:val="24"/>
        </w:rPr>
        <w:t>, and communicating and disseminating findings limitations and how this will be mitigated</w:t>
      </w:r>
    </w:p>
    <w:p w14:paraId="26D1EAAA" w14:textId="49BB5815"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Detail should be provided on how quantitative and qualitative tools will be developed and tested. including plans to adapt the methodology due to COVID 19 situation and limited  ability to travel to the concerned evaluation areas;</w:t>
      </w:r>
    </w:p>
    <w:p w14:paraId="5E24403E" w14:textId="77777777"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lastRenderedPageBreak/>
        <w:t>Fieldwork plans, and what travel may be possible</w:t>
      </w:r>
    </w:p>
    <w:p w14:paraId="2FC1651D" w14:textId="3D14CD6D"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 xml:space="preserve">Sampling frame proposed and assumptions, </w:t>
      </w:r>
      <w:r w:rsidRPr="00A61EB8">
        <w:rPr>
          <w:rFonts w:asciiTheme="majorHAnsi" w:hAnsiTheme="majorHAnsi" w:cstheme="majorHAnsi"/>
          <w:color w:val="000000" w:themeColor="text1"/>
          <w:sz w:val="24"/>
          <w:szCs w:val="24"/>
        </w:rPr>
        <w:t>specify how it will address the diversity of stakeholders in the intervention; assumptions made in sampling and research design should also be clearly reflected;</w:t>
      </w:r>
    </w:p>
    <w:p w14:paraId="2950D42A" w14:textId="77777777"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How quality, validity and reliability of data will be ensured</w:t>
      </w:r>
    </w:p>
    <w:p w14:paraId="0D554CBC" w14:textId="77777777" w:rsidR="00E841C6"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color w:val="000000" w:themeColor="text1"/>
          <w:sz w:val="24"/>
          <w:szCs w:val="24"/>
        </w:rPr>
        <w:t>How to ensure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r w:rsidR="00E841C6" w:rsidRPr="00A61EB8">
        <w:rPr>
          <w:rFonts w:asciiTheme="majorHAnsi" w:hAnsiTheme="majorHAnsi" w:cstheme="majorHAnsi"/>
          <w:color w:val="000000" w:themeColor="text1"/>
          <w:sz w:val="24"/>
          <w:szCs w:val="24"/>
        </w:rPr>
        <w:t xml:space="preserve"> </w:t>
      </w:r>
    </w:p>
    <w:p w14:paraId="10FEFB73" w14:textId="65E13FB1"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 xml:space="preserve">Stakeholder engagement plan </w:t>
      </w:r>
    </w:p>
    <w:p w14:paraId="21011351" w14:textId="77777777"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Risks envisaged in the delivery of the evaluation, and proposed mitigations</w:t>
      </w:r>
    </w:p>
    <w:p w14:paraId="414EC82B" w14:textId="77777777" w:rsidR="009C196E" w:rsidRPr="00A61EB8" w:rsidRDefault="009C196E"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sz w:val="24"/>
          <w:szCs w:val="24"/>
        </w:rPr>
        <w:t>Data management plans and ethics, including how subjects will be protected and confidentiality guaranteed</w:t>
      </w:r>
    </w:p>
    <w:p w14:paraId="6F45B10C" w14:textId="2EB541EE" w:rsidR="006A7AC9" w:rsidRPr="00A61EB8" w:rsidRDefault="00E841C6" w:rsidP="00A61EB8">
      <w:pPr>
        <w:pStyle w:val="NoSpacing"/>
        <w:numPr>
          <w:ilvl w:val="0"/>
          <w:numId w:val="59"/>
        </w:numPr>
        <w:jc w:val="both"/>
        <w:rPr>
          <w:rFonts w:asciiTheme="majorHAnsi" w:hAnsiTheme="majorHAnsi" w:cstheme="majorHAnsi"/>
          <w:sz w:val="24"/>
          <w:szCs w:val="24"/>
        </w:rPr>
      </w:pPr>
      <w:r w:rsidRPr="00A61EB8">
        <w:rPr>
          <w:rFonts w:asciiTheme="majorHAnsi" w:hAnsiTheme="majorHAnsi" w:cstheme="majorHAnsi"/>
          <w:color w:val="000000" w:themeColor="text1"/>
          <w:sz w:val="24"/>
          <w:szCs w:val="24"/>
        </w:rPr>
        <w:t xml:space="preserve">Plan should include how protection of subjects and respect for confidentiality will be guaranteed; risks and how these will be mitigated and managed; innovative means for communicating findings and recommendations of the evaluation. </w:t>
      </w:r>
      <w:r w:rsidR="00DA1873" w:rsidRPr="00A61EB8">
        <w:rPr>
          <w:rFonts w:asciiTheme="majorHAnsi" w:hAnsiTheme="majorHAnsi" w:cstheme="majorHAnsi"/>
          <w:color w:val="000000" w:themeColor="text1"/>
          <w:sz w:val="24"/>
          <w:szCs w:val="24"/>
        </w:rPr>
        <w:t>Protocols that will ensure the work is conducted ethically and in accordance with WHO guidelines (</w:t>
      </w:r>
      <w:hyperlink r:id="rId37" w:history="1">
        <w:r w:rsidR="00EB2362" w:rsidRPr="00A61EB8">
          <w:rPr>
            <w:rStyle w:val="Hyperlink"/>
            <w:rFonts w:asciiTheme="majorHAnsi" w:hAnsiTheme="majorHAnsi" w:cstheme="majorHAnsi"/>
            <w:sz w:val="24"/>
            <w:szCs w:val="24"/>
          </w:rPr>
          <w:t>https://apps.who.int/iris/bitstream/handle/10665/251759/9789241510189-eng.pdf;jsessionid=154035A6C3207D97BFCA4A0DB36C32D4?sequence=1</w:t>
        </w:r>
      </w:hyperlink>
      <w:r w:rsidR="00EB2362" w:rsidRPr="00A61EB8">
        <w:rPr>
          <w:rFonts w:asciiTheme="majorHAnsi" w:hAnsiTheme="majorHAnsi" w:cstheme="majorHAnsi"/>
          <w:color w:val="000000" w:themeColor="text1"/>
          <w:sz w:val="24"/>
          <w:szCs w:val="24"/>
        </w:rPr>
        <w:t xml:space="preserve"> </w:t>
      </w:r>
      <w:r w:rsidR="00DA1873" w:rsidRPr="00A61EB8">
        <w:rPr>
          <w:rFonts w:asciiTheme="majorHAnsi" w:hAnsiTheme="majorHAnsi" w:cstheme="majorHAnsi"/>
          <w:color w:val="000000" w:themeColor="text1"/>
          <w:sz w:val="24"/>
          <w:szCs w:val="24"/>
        </w:rPr>
        <w:t xml:space="preserve">) on research into violence against women. </w:t>
      </w:r>
    </w:p>
    <w:p w14:paraId="33CD73FC" w14:textId="24989B54" w:rsidR="00E841C6" w:rsidRPr="00A61EB8" w:rsidRDefault="00E841C6" w:rsidP="00A61EB8">
      <w:pPr>
        <w:pStyle w:val="MAIN"/>
        <w:numPr>
          <w:ilvl w:val="0"/>
          <w:numId w:val="50"/>
        </w:numPr>
        <w:spacing w:line="240" w:lineRule="auto"/>
        <w:rPr>
          <w:rFonts w:asciiTheme="majorHAnsi" w:eastAsiaTheme="majorEastAsia" w:hAnsiTheme="majorHAnsi" w:cstheme="majorHAnsi"/>
          <w:color w:val="000000" w:themeColor="text1"/>
          <w:sz w:val="24"/>
          <w:szCs w:val="24"/>
          <w:lang w:val="en-GB"/>
        </w:rPr>
      </w:pPr>
      <w:r w:rsidRPr="00A61EB8">
        <w:rPr>
          <w:rFonts w:asciiTheme="majorHAnsi" w:eastAsiaTheme="majorEastAsia" w:hAnsiTheme="majorHAnsi" w:cstheme="majorHAnsi"/>
          <w:color w:val="000000" w:themeColor="text1"/>
          <w:sz w:val="24"/>
          <w:szCs w:val="24"/>
          <w:lang w:val="en-GB"/>
        </w:rPr>
        <w:t xml:space="preserve">A </w:t>
      </w:r>
      <w:r w:rsidRPr="00A61EB8">
        <w:rPr>
          <w:rFonts w:asciiTheme="majorHAnsi" w:eastAsiaTheme="majorEastAsia" w:hAnsiTheme="majorHAnsi" w:cstheme="majorHAnsi"/>
          <w:b/>
          <w:bCs/>
          <w:color w:val="000000" w:themeColor="text1"/>
          <w:sz w:val="24"/>
          <w:szCs w:val="24"/>
          <w:lang w:val="en-GB"/>
        </w:rPr>
        <w:t>financial proposal</w:t>
      </w:r>
      <w:r w:rsidRPr="00A61EB8">
        <w:rPr>
          <w:rFonts w:asciiTheme="majorHAnsi" w:eastAsiaTheme="majorEastAsia" w:hAnsiTheme="majorHAnsi" w:cstheme="majorHAnsi"/>
          <w:color w:val="000000" w:themeColor="text1"/>
          <w:sz w:val="24"/>
          <w:szCs w:val="24"/>
          <w:lang w:val="en-GB"/>
        </w:rPr>
        <w:t xml:space="preserve"> </w:t>
      </w:r>
      <w:r w:rsidRPr="00A61EB8">
        <w:rPr>
          <w:rFonts w:asciiTheme="majorHAnsi" w:eastAsiaTheme="majorEastAsia" w:hAnsiTheme="majorHAnsi" w:cstheme="majorHAnsi"/>
          <w:sz w:val="24"/>
          <w:szCs w:val="24"/>
          <w:lang w:val="en-GB"/>
        </w:rPr>
        <w:t xml:space="preserve">that indicates an </w:t>
      </w:r>
      <w:r w:rsidRPr="00A61EB8">
        <w:rPr>
          <w:rFonts w:asciiTheme="majorHAnsi" w:eastAsiaTheme="majorEastAsia" w:hAnsiTheme="majorHAnsi" w:cstheme="majorHAnsi"/>
          <w:b/>
          <w:bCs/>
          <w:sz w:val="24"/>
          <w:szCs w:val="24"/>
          <w:lang w:val="en-GB"/>
        </w:rPr>
        <w:t>all-inclusive</w:t>
      </w:r>
      <w:r w:rsidRPr="00A61EB8">
        <w:rPr>
          <w:rStyle w:val="FootnoteReference"/>
          <w:rFonts w:asciiTheme="majorHAnsi" w:eastAsiaTheme="majorEastAsia" w:hAnsiTheme="majorHAnsi" w:cstheme="majorHAnsi"/>
          <w:b/>
          <w:bCs/>
          <w:sz w:val="24"/>
          <w:szCs w:val="24"/>
          <w:lang w:val="en-GB"/>
        </w:rPr>
        <w:footnoteReference w:id="10"/>
      </w:r>
      <w:r w:rsidRPr="00A61EB8">
        <w:rPr>
          <w:rFonts w:asciiTheme="majorHAnsi" w:eastAsiaTheme="majorEastAsia" w:hAnsiTheme="majorHAnsi" w:cstheme="majorHAnsi"/>
          <w:b/>
          <w:bCs/>
          <w:sz w:val="24"/>
          <w:szCs w:val="24"/>
          <w:lang w:val="en-GB"/>
        </w:rPr>
        <w:t xml:space="preserve"> lump sum contract amount </w:t>
      </w:r>
      <w:r w:rsidRPr="00A61EB8">
        <w:rPr>
          <w:rFonts w:asciiTheme="majorHAnsi" w:eastAsiaTheme="majorEastAsia" w:hAnsiTheme="majorHAnsi" w:cstheme="majorHAnsi"/>
          <w:sz w:val="24"/>
          <w:szCs w:val="24"/>
          <w:lang w:val="en-GB"/>
        </w:rPr>
        <w:t>for</w:t>
      </w:r>
      <w:r w:rsidRPr="00A61EB8">
        <w:rPr>
          <w:rFonts w:asciiTheme="majorHAnsi" w:eastAsiaTheme="majorEastAsia" w:hAnsiTheme="majorHAnsi" w:cstheme="majorHAnsi"/>
          <w:b/>
          <w:bCs/>
          <w:sz w:val="24"/>
          <w:szCs w:val="24"/>
          <w:lang w:val="en-GB"/>
        </w:rPr>
        <w:t xml:space="preserve"> </w:t>
      </w:r>
      <w:r w:rsidRPr="00A61EB8">
        <w:rPr>
          <w:rFonts w:asciiTheme="majorHAnsi" w:eastAsiaTheme="majorEastAsia" w:hAnsiTheme="majorHAnsi" w:cstheme="majorHAnsi"/>
          <w:sz w:val="24"/>
          <w:szCs w:val="24"/>
          <w:lang w:val="en-GB"/>
        </w:rPr>
        <w:t xml:space="preserve">the assignment in USD per delivery/output. </w:t>
      </w:r>
    </w:p>
    <w:p w14:paraId="257B519B" w14:textId="06F66D98" w:rsidR="00DA1873" w:rsidRPr="00A61EB8" w:rsidRDefault="00DA1873" w:rsidP="00A61EB8">
      <w:pPr>
        <w:spacing w:line="240" w:lineRule="auto"/>
        <w:ind w:left="540"/>
        <w:jc w:val="both"/>
        <w:rPr>
          <w:rFonts w:asciiTheme="majorHAnsi" w:hAnsiTheme="majorHAnsi" w:cstheme="majorHAnsi"/>
          <w:color w:val="000000" w:themeColor="text1"/>
          <w:lang w:val="en-GB"/>
        </w:rPr>
      </w:pPr>
    </w:p>
    <w:p w14:paraId="76490C3E" w14:textId="0FBA5A37" w:rsidR="00DA1873" w:rsidRPr="00A61EB8" w:rsidRDefault="00DA1873"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Note: Kindly note that the system will only allow one attachment. Please upload as one attachment of the documents as mentioned above online through this website</w:t>
      </w:r>
    </w:p>
    <w:p w14:paraId="7B23A986" w14:textId="77777777" w:rsidR="00E841C6" w:rsidRPr="00A61EB8" w:rsidRDefault="00E841C6" w:rsidP="00A61EB8">
      <w:pPr>
        <w:spacing w:line="240" w:lineRule="auto"/>
        <w:ind w:left="540"/>
        <w:jc w:val="both"/>
        <w:rPr>
          <w:rFonts w:asciiTheme="majorHAnsi" w:hAnsiTheme="majorHAnsi" w:cstheme="majorHAnsi"/>
          <w:color w:val="000000" w:themeColor="text1"/>
          <w:lang w:val="en-GB"/>
        </w:rPr>
      </w:pPr>
    </w:p>
    <w:p w14:paraId="6B67AC6B" w14:textId="086CC9BE"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Candidates should have the ability to quickly submit degree certificates, medical certification (of good health) expression of Interest (</w:t>
      </w:r>
      <w:proofErr w:type="spellStart"/>
      <w:r w:rsidRPr="00A61EB8">
        <w:rPr>
          <w:rFonts w:asciiTheme="majorHAnsi" w:hAnsiTheme="majorHAnsi" w:cstheme="majorHAnsi"/>
          <w:color w:val="000000" w:themeColor="text1"/>
          <w:lang w:val="en-GB"/>
        </w:rPr>
        <w:t>EoI</w:t>
      </w:r>
      <w:proofErr w:type="spellEnd"/>
      <w:r w:rsidRPr="00A61EB8">
        <w:rPr>
          <w:rFonts w:asciiTheme="majorHAnsi" w:hAnsiTheme="majorHAnsi" w:cstheme="majorHAnsi"/>
          <w:color w:val="000000" w:themeColor="text1"/>
          <w:lang w:val="en-GB"/>
        </w:rPr>
        <w:t>).</w:t>
      </w:r>
    </w:p>
    <w:p w14:paraId="50843D30" w14:textId="77777777" w:rsidR="000A766A" w:rsidRPr="00A61EB8" w:rsidRDefault="000A766A" w:rsidP="00A61EB8">
      <w:pPr>
        <w:spacing w:line="240" w:lineRule="auto"/>
        <w:ind w:left="540"/>
        <w:jc w:val="both"/>
        <w:rPr>
          <w:rFonts w:asciiTheme="majorHAnsi" w:hAnsiTheme="majorHAnsi" w:cstheme="majorHAnsi"/>
          <w:color w:val="000000" w:themeColor="text1"/>
          <w:lang w:val="en-GB"/>
        </w:rPr>
      </w:pPr>
    </w:p>
    <w:p w14:paraId="034E757E" w14:textId="664CC353" w:rsidR="00DA1873" w:rsidRPr="00A61EB8" w:rsidRDefault="00E841C6"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 xml:space="preserve">14. </w:t>
      </w:r>
      <w:r w:rsidR="00DA1873" w:rsidRPr="00A61EB8">
        <w:rPr>
          <w:rFonts w:asciiTheme="majorHAnsi" w:hAnsiTheme="majorHAnsi" w:cstheme="majorHAnsi"/>
          <w:b/>
          <w:bCs/>
          <w:color w:val="000000" w:themeColor="text1"/>
          <w:lang w:val="en-GB"/>
        </w:rPr>
        <w:t xml:space="preserve">Evaluation of applicants </w:t>
      </w:r>
    </w:p>
    <w:p w14:paraId="73FE168C"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Candidates will be evaluated using a cumulative analysis method taking into consideration the combination of the applicants’ qualifications mentioned above, the technical and financial proposals. A contract will be awarded to the individual consultant whose offer receives the highest score out of below defined technical and financial criteria. Only candidates obtaining a minimum of 50 points in the technical evaluation will be considered for financial evaluation.</w:t>
      </w:r>
    </w:p>
    <w:p w14:paraId="36D7223B" w14:textId="77777777" w:rsidR="00DA1873" w:rsidRPr="00A61EB8" w:rsidRDefault="00DA1873" w:rsidP="00A61EB8">
      <w:pPr>
        <w:spacing w:before="1" w:line="240" w:lineRule="auto"/>
        <w:ind w:left="540" w:right="166"/>
        <w:rPr>
          <w:rFonts w:asciiTheme="majorHAnsi" w:hAnsiTheme="majorHAnsi" w:cstheme="majorHAnsi"/>
          <w:color w:val="000000" w:themeColor="text1"/>
          <w:lang w:val="en-GB"/>
        </w:rPr>
      </w:pPr>
    </w:p>
    <w:p w14:paraId="102C1A6E" w14:textId="1288EFC2" w:rsidR="00DA1873" w:rsidRPr="00A61EB8" w:rsidRDefault="00DA1873"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 xml:space="preserve">Technical Evaluation (70%) – max. 70 points: </w:t>
      </w:r>
    </w:p>
    <w:p w14:paraId="70A954C8" w14:textId="3D626764" w:rsidR="00A54DF9" w:rsidRPr="00A61EB8" w:rsidRDefault="00A54DF9" w:rsidP="00A61EB8">
      <w:pPr>
        <w:pStyle w:val="CommentText"/>
        <w:ind w:left="540"/>
        <w:rPr>
          <w:rFonts w:asciiTheme="majorHAnsi" w:hAnsiTheme="majorHAnsi" w:cstheme="majorHAnsi"/>
          <w:b/>
          <w:bCs/>
          <w:color w:val="000000" w:themeColor="text1"/>
          <w:sz w:val="24"/>
          <w:szCs w:val="24"/>
          <w:lang w:val="en-GB"/>
        </w:rPr>
      </w:pPr>
    </w:p>
    <w:p w14:paraId="65576CF5" w14:textId="67EAF258" w:rsidR="00443631" w:rsidRPr="00A61EB8" w:rsidRDefault="00443631" w:rsidP="00A61EB8">
      <w:pPr>
        <w:pStyle w:val="CommentText"/>
        <w:numPr>
          <w:ilvl w:val="1"/>
          <w:numId w:val="59"/>
        </w:numPr>
        <w:ind w:left="1080"/>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 xml:space="preserve">Evidence of </w:t>
      </w:r>
      <w:r w:rsidR="00C86509" w:rsidRPr="00A61EB8">
        <w:rPr>
          <w:rFonts w:asciiTheme="majorHAnsi" w:hAnsiTheme="majorHAnsi" w:cstheme="majorHAnsi"/>
          <w:color w:val="000000" w:themeColor="text1"/>
          <w:sz w:val="24"/>
          <w:szCs w:val="24"/>
          <w:lang w:val="en-GB"/>
        </w:rPr>
        <w:t>education background</w:t>
      </w:r>
      <w:r w:rsidRPr="00A61EB8">
        <w:rPr>
          <w:rFonts w:asciiTheme="majorHAnsi" w:hAnsiTheme="majorHAnsi" w:cstheme="majorHAnsi"/>
          <w:color w:val="000000" w:themeColor="text1"/>
          <w:sz w:val="24"/>
          <w:szCs w:val="24"/>
          <w:lang w:val="en-GB"/>
        </w:rPr>
        <w:t xml:space="preserve"> </w:t>
      </w:r>
      <w:r w:rsidR="00C86509" w:rsidRPr="00A61EB8">
        <w:rPr>
          <w:rFonts w:asciiTheme="majorHAnsi" w:hAnsiTheme="majorHAnsi" w:cstheme="majorHAnsi"/>
          <w:color w:val="000000" w:themeColor="text1"/>
          <w:sz w:val="24"/>
          <w:szCs w:val="24"/>
          <w:lang w:val="en-GB"/>
        </w:rPr>
        <w:t xml:space="preserve">in Social Sciences, Development Studies, </w:t>
      </w:r>
      <w:r w:rsidR="00C86509" w:rsidRPr="00A61EB8">
        <w:rPr>
          <w:rFonts w:asciiTheme="majorHAnsi" w:hAnsiTheme="majorHAnsi" w:cstheme="majorHAnsi"/>
          <w:color w:val="000000" w:themeColor="text1"/>
          <w:sz w:val="24"/>
          <w:szCs w:val="24"/>
        </w:rPr>
        <w:t>Law, Human rights, Gender/Women studies</w:t>
      </w:r>
      <w:r w:rsidR="00C86509" w:rsidRPr="00A61EB8">
        <w:rPr>
          <w:rFonts w:asciiTheme="majorHAnsi" w:hAnsiTheme="majorHAnsi" w:cstheme="majorHAnsi"/>
          <w:color w:val="000000" w:themeColor="text1"/>
          <w:sz w:val="24"/>
          <w:szCs w:val="24"/>
          <w:lang w:val="en-GB"/>
        </w:rPr>
        <w:t xml:space="preserve"> or other relevant field and with formal research skills. </w:t>
      </w:r>
      <w:r w:rsidRPr="00A61EB8">
        <w:rPr>
          <w:rFonts w:asciiTheme="majorHAnsi" w:hAnsiTheme="majorHAnsi" w:cstheme="majorHAnsi"/>
          <w:color w:val="000000" w:themeColor="text1"/>
          <w:sz w:val="24"/>
          <w:szCs w:val="24"/>
          <w:lang w:val="en-GB"/>
        </w:rPr>
        <w:t xml:space="preserve">(max 10 points) </w:t>
      </w:r>
    </w:p>
    <w:p w14:paraId="65FBE27F" w14:textId="560CAD55" w:rsidR="00443631" w:rsidRPr="00A61EB8" w:rsidRDefault="00443631" w:rsidP="00A61EB8">
      <w:pPr>
        <w:pStyle w:val="CommentText"/>
        <w:numPr>
          <w:ilvl w:val="1"/>
          <w:numId w:val="59"/>
        </w:numPr>
        <w:ind w:left="1080"/>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Evidence of a strong track record in evaluation of socio-economic projects including on gender equality, using qualitative and quantitative methods and participatory approaches, and in delivering strong reports to agreed timelines (max 25 points)</w:t>
      </w:r>
    </w:p>
    <w:p w14:paraId="596964DE" w14:textId="3F62788F" w:rsidR="00443631" w:rsidRPr="00A61EB8" w:rsidRDefault="00443631" w:rsidP="00A61EB8">
      <w:pPr>
        <w:pStyle w:val="CommentText"/>
        <w:numPr>
          <w:ilvl w:val="1"/>
          <w:numId w:val="59"/>
        </w:numPr>
        <w:ind w:left="1080"/>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Evidence of experience working with UN agencies and to UN evaluation standards (max 5 points)</w:t>
      </w:r>
    </w:p>
    <w:p w14:paraId="4F48E9EF" w14:textId="77777777" w:rsidR="00AE4C33" w:rsidRPr="00A61EB8" w:rsidRDefault="00443631" w:rsidP="00A61EB8">
      <w:pPr>
        <w:pStyle w:val="CommentText"/>
        <w:numPr>
          <w:ilvl w:val="1"/>
          <w:numId w:val="59"/>
        </w:numPr>
        <w:ind w:left="1080"/>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lang w:val="en-GB"/>
        </w:rPr>
        <w:t>The strength of the proposed approach to the evaluation, and selection of appropriate, participatory and realistic methodology that will meet the objectives of the TOR (max 25 points).</w:t>
      </w:r>
    </w:p>
    <w:p w14:paraId="2A6295BB" w14:textId="0C0FA566" w:rsidR="000A766A" w:rsidRPr="00A61EB8" w:rsidRDefault="00AE4C33" w:rsidP="00A61EB8">
      <w:pPr>
        <w:pStyle w:val="CommentText"/>
        <w:numPr>
          <w:ilvl w:val="1"/>
          <w:numId w:val="59"/>
        </w:numPr>
        <w:ind w:left="1080"/>
        <w:jc w:val="both"/>
        <w:rPr>
          <w:rFonts w:asciiTheme="majorHAnsi" w:hAnsiTheme="majorHAnsi" w:cstheme="majorHAnsi"/>
          <w:color w:val="000000" w:themeColor="text1"/>
          <w:sz w:val="24"/>
          <w:szCs w:val="24"/>
          <w:lang w:val="en-GB"/>
        </w:rPr>
      </w:pPr>
      <w:r w:rsidRPr="00A61EB8">
        <w:rPr>
          <w:rFonts w:asciiTheme="majorHAnsi" w:hAnsiTheme="majorHAnsi" w:cstheme="majorHAnsi"/>
          <w:color w:val="000000" w:themeColor="text1"/>
          <w:sz w:val="24"/>
          <w:szCs w:val="24"/>
        </w:rPr>
        <w:t>Evidence of professional training in Monitoring and Evaluation and Results-Based Management is considered (max 5 points)</w:t>
      </w:r>
    </w:p>
    <w:p w14:paraId="291CA637" w14:textId="77777777" w:rsidR="001D12C9" w:rsidRPr="00A61EB8" w:rsidRDefault="001D12C9" w:rsidP="00A61EB8">
      <w:pPr>
        <w:pStyle w:val="NoSpacing"/>
        <w:ind w:left="360"/>
        <w:rPr>
          <w:rFonts w:asciiTheme="majorHAnsi" w:hAnsiTheme="majorHAnsi" w:cstheme="majorHAnsi"/>
          <w:sz w:val="24"/>
          <w:szCs w:val="24"/>
        </w:rPr>
      </w:pPr>
    </w:p>
    <w:p w14:paraId="284A5111" w14:textId="77777777" w:rsidR="00CC091E" w:rsidRPr="00A61EB8" w:rsidRDefault="00CC091E" w:rsidP="00A61EB8">
      <w:pPr>
        <w:pStyle w:val="NoSpacing"/>
        <w:ind w:left="360"/>
        <w:rPr>
          <w:rFonts w:asciiTheme="majorHAnsi" w:hAnsiTheme="majorHAnsi" w:cstheme="majorHAnsi"/>
          <w:sz w:val="24"/>
          <w:szCs w:val="24"/>
        </w:rPr>
      </w:pPr>
    </w:p>
    <w:p w14:paraId="7537A1EE" w14:textId="3846F644" w:rsidR="00DA1873" w:rsidRPr="00A61EB8" w:rsidRDefault="00DA1873"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Financial Evaluation (30%) – max. 30 points.</w:t>
      </w:r>
    </w:p>
    <w:p w14:paraId="15626C37" w14:textId="77777777" w:rsidR="001D12C9" w:rsidRPr="00A61EB8" w:rsidRDefault="001D12C9" w:rsidP="00A61EB8">
      <w:pPr>
        <w:spacing w:line="240" w:lineRule="auto"/>
        <w:ind w:left="540"/>
        <w:jc w:val="both"/>
        <w:rPr>
          <w:rFonts w:asciiTheme="majorHAnsi" w:hAnsiTheme="majorHAnsi" w:cstheme="majorHAnsi"/>
          <w:b/>
          <w:bCs/>
          <w:color w:val="000000" w:themeColor="text1"/>
        </w:rPr>
      </w:pPr>
    </w:p>
    <w:p w14:paraId="724C2BDB" w14:textId="77777777" w:rsidR="00DA1873" w:rsidRPr="00A61EB8" w:rsidRDefault="00DA1873" w:rsidP="00A61EB8">
      <w:pPr>
        <w:spacing w:line="240" w:lineRule="auto"/>
        <w:ind w:left="540"/>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 xml:space="preserve">The maximum number of points assigned to the financial proposal is allocated to the lowest price proposal. All other price proposals receive points in inverse proportion. A suggested formula is as follows: </w:t>
      </w:r>
    </w:p>
    <w:p w14:paraId="6F3B6F43" w14:textId="6E7686ED"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p = 30 (μ/z)</w:t>
      </w:r>
    </w:p>
    <w:p w14:paraId="542313BA" w14:textId="77777777" w:rsidR="001D12C9" w:rsidRPr="00A61EB8" w:rsidRDefault="001D12C9" w:rsidP="00A61EB8">
      <w:pPr>
        <w:spacing w:line="240" w:lineRule="auto"/>
        <w:ind w:left="540"/>
        <w:jc w:val="both"/>
        <w:rPr>
          <w:rFonts w:asciiTheme="majorHAnsi" w:hAnsiTheme="majorHAnsi" w:cstheme="majorHAnsi"/>
          <w:color w:val="000000" w:themeColor="text1"/>
        </w:rPr>
      </w:pPr>
    </w:p>
    <w:p w14:paraId="56283D2C" w14:textId="77777777" w:rsidR="00DA1873" w:rsidRPr="00A61EB8" w:rsidRDefault="00DA1873" w:rsidP="00A61EB8">
      <w:pPr>
        <w:spacing w:line="240" w:lineRule="auto"/>
        <w:ind w:left="540"/>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Using the following values:</w:t>
      </w:r>
    </w:p>
    <w:p w14:paraId="60BFA71C" w14:textId="77777777" w:rsidR="00DA1873" w:rsidRPr="00A61EB8" w:rsidRDefault="00DA1873" w:rsidP="00A61EB8">
      <w:pPr>
        <w:spacing w:line="240" w:lineRule="auto"/>
        <w:ind w:left="540"/>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p = points for the financial proposal being evaluated</w:t>
      </w:r>
    </w:p>
    <w:p w14:paraId="337ACD1E" w14:textId="77777777" w:rsidR="00DA1873" w:rsidRPr="00A61EB8" w:rsidRDefault="00DA1873" w:rsidP="00A61EB8">
      <w:pPr>
        <w:spacing w:line="240" w:lineRule="auto"/>
        <w:ind w:left="540"/>
        <w:jc w:val="both"/>
        <w:rPr>
          <w:rFonts w:asciiTheme="majorHAnsi" w:hAnsiTheme="majorHAnsi" w:cstheme="majorHAnsi"/>
          <w:color w:val="000000" w:themeColor="text1"/>
        </w:rPr>
      </w:pPr>
      <w:r w:rsidRPr="00A61EB8">
        <w:rPr>
          <w:rFonts w:asciiTheme="majorHAnsi" w:hAnsiTheme="majorHAnsi" w:cstheme="majorHAnsi"/>
          <w:color w:val="000000" w:themeColor="text1"/>
          <w:lang w:val="en-GB"/>
        </w:rPr>
        <w:t>μ = price of the lowest priced proposal</w:t>
      </w:r>
    </w:p>
    <w:p w14:paraId="091BB99D" w14:textId="60B8BA7C"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z = price of the proposal being evaluated</w:t>
      </w:r>
    </w:p>
    <w:p w14:paraId="29D700D0" w14:textId="77777777" w:rsidR="001D12C9" w:rsidRPr="00A61EB8" w:rsidRDefault="001D12C9" w:rsidP="00A61EB8">
      <w:pPr>
        <w:spacing w:line="240" w:lineRule="auto"/>
        <w:ind w:left="540"/>
        <w:jc w:val="both"/>
        <w:rPr>
          <w:rFonts w:asciiTheme="majorHAnsi" w:hAnsiTheme="majorHAnsi" w:cstheme="majorHAnsi"/>
          <w:color w:val="000000" w:themeColor="text1"/>
        </w:rPr>
      </w:pPr>
    </w:p>
    <w:p w14:paraId="07AC7AFB" w14:textId="777F47A0"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Only long-listed candidates will be contacted.</w:t>
      </w:r>
    </w:p>
    <w:p w14:paraId="68EBAD20" w14:textId="77777777" w:rsidR="001D12C9" w:rsidRPr="00A61EB8" w:rsidRDefault="001D12C9" w:rsidP="00A61EB8">
      <w:pPr>
        <w:spacing w:line="240" w:lineRule="auto"/>
        <w:ind w:left="540"/>
        <w:jc w:val="both"/>
        <w:rPr>
          <w:rFonts w:asciiTheme="majorHAnsi" w:hAnsiTheme="majorHAnsi" w:cstheme="majorHAnsi"/>
          <w:color w:val="000000" w:themeColor="text1"/>
        </w:rPr>
      </w:pPr>
    </w:p>
    <w:p w14:paraId="6C01370A" w14:textId="084A2358" w:rsidR="00764572" w:rsidRPr="00A61EB8" w:rsidRDefault="00AE4C33" w:rsidP="00A61EB8">
      <w:pPr>
        <w:spacing w:line="240" w:lineRule="auto"/>
        <w:jc w:val="both"/>
        <w:rPr>
          <w:rFonts w:asciiTheme="majorHAnsi" w:hAnsiTheme="majorHAnsi" w:cstheme="majorHAnsi"/>
          <w:b/>
          <w:bCs/>
          <w:color w:val="000000" w:themeColor="text1"/>
          <w:lang w:val="en-GB"/>
        </w:rPr>
      </w:pPr>
      <w:r w:rsidRPr="00A61EB8">
        <w:rPr>
          <w:rFonts w:asciiTheme="majorHAnsi" w:hAnsiTheme="majorHAnsi" w:cstheme="majorHAnsi"/>
          <w:color w:val="000000" w:themeColor="text1"/>
        </w:rPr>
        <w:br w:type="page"/>
      </w:r>
    </w:p>
    <w:p w14:paraId="4DC17C1B" w14:textId="0E293448" w:rsidR="001D12C9" w:rsidRPr="00A61EB8" w:rsidRDefault="001D12C9"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lastRenderedPageBreak/>
        <w:t>Annex 1: Outline of the Inception Report</w:t>
      </w:r>
      <w:r w:rsidR="00B0235C" w:rsidRPr="00A61EB8">
        <w:rPr>
          <w:rFonts w:asciiTheme="majorHAnsi" w:hAnsiTheme="majorHAnsi" w:cstheme="majorHAnsi"/>
          <w:b/>
          <w:bCs/>
          <w:color w:val="000000" w:themeColor="text1"/>
          <w:lang w:val="en-GB"/>
        </w:rPr>
        <w:t xml:space="preserve"> (est. 10-15 pages)</w:t>
      </w:r>
    </w:p>
    <w:p w14:paraId="1365FFDD" w14:textId="77777777" w:rsidR="001D12C9" w:rsidRPr="00A61EB8" w:rsidRDefault="001D12C9" w:rsidP="00A61EB8">
      <w:pPr>
        <w:spacing w:line="240" w:lineRule="auto"/>
        <w:jc w:val="both"/>
        <w:rPr>
          <w:rFonts w:asciiTheme="majorHAnsi" w:hAnsiTheme="majorHAnsi" w:cstheme="majorHAnsi"/>
          <w:color w:val="000000" w:themeColor="text1"/>
          <w:lang w:val="en-GB"/>
        </w:rPr>
      </w:pPr>
    </w:p>
    <w:p w14:paraId="6D9D0894" w14:textId="527FFEFD"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Table of Contents</w:t>
      </w:r>
    </w:p>
    <w:p w14:paraId="3C5F01D0"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List of Acronyms</w:t>
      </w:r>
    </w:p>
    <w:p w14:paraId="23D55FB5"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List of Tables (*)</w:t>
      </w:r>
    </w:p>
    <w:p w14:paraId="4BC55FBF"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List of Figures (*)</w:t>
      </w:r>
    </w:p>
    <w:p w14:paraId="6DF6F6AE"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p>
    <w:p w14:paraId="36625850" w14:textId="77777777" w:rsidR="00DA1873" w:rsidRPr="00A61EB8" w:rsidRDefault="00DA1873" w:rsidP="00A61EB8">
      <w:pPr>
        <w:pStyle w:val="ListParagraph"/>
        <w:numPr>
          <w:ilvl w:val="0"/>
          <w:numId w:val="40"/>
        </w:numPr>
        <w:rPr>
          <w:rFonts w:asciiTheme="majorHAnsi" w:hAnsiTheme="majorHAnsi" w:cstheme="majorHAnsi"/>
          <w:sz w:val="24"/>
          <w:szCs w:val="24"/>
        </w:rPr>
      </w:pPr>
      <w:r w:rsidRPr="00A61EB8">
        <w:rPr>
          <w:rFonts w:asciiTheme="majorHAnsi" w:hAnsiTheme="majorHAnsi" w:cstheme="majorHAnsi"/>
          <w:sz w:val="24"/>
          <w:szCs w:val="24"/>
        </w:rPr>
        <w:t>Introduction</w:t>
      </w:r>
    </w:p>
    <w:p w14:paraId="75E2CC80" w14:textId="77777777" w:rsidR="00DA1873" w:rsidRPr="00A61EB8" w:rsidRDefault="00DA1873" w:rsidP="00A61EB8">
      <w:pPr>
        <w:pStyle w:val="NoSpacing"/>
        <w:numPr>
          <w:ilvl w:val="0"/>
          <w:numId w:val="42"/>
        </w:numPr>
        <w:rPr>
          <w:rFonts w:asciiTheme="majorHAnsi" w:hAnsiTheme="majorHAnsi" w:cstheme="majorHAnsi"/>
          <w:sz w:val="24"/>
          <w:szCs w:val="24"/>
        </w:rPr>
      </w:pPr>
      <w:r w:rsidRPr="00A61EB8">
        <w:rPr>
          <w:rFonts w:asciiTheme="majorHAnsi" w:hAnsiTheme="majorHAnsi" w:cstheme="majorHAnsi"/>
          <w:sz w:val="24"/>
          <w:szCs w:val="24"/>
        </w:rPr>
        <w:t>Background and context</w:t>
      </w:r>
    </w:p>
    <w:p w14:paraId="18CC49BB" w14:textId="77777777" w:rsidR="00DA1873" w:rsidRPr="00A61EB8" w:rsidRDefault="00DA1873" w:rsidP="00A61EB8">
      <w:pPr>
        <w:pStyle w:val="NoSpacing"/>
        <w:numPr>
          <w:ilvl w:val="0"/>
          <w:numId w:val="42"/>
        </w:numPr>
        <w:rPr>
          <w:rFonts w:asciiTheme="majorHAnsi" w:hAnsiTheme="majorHAnsi" w:cstheme="majorHAnsi"/>
          <w:sz w:val="24"/>
          <w:szCs w:val="24"/>
        </w:rPr>
      </w:pPr>
      <w:r w:rsidRPr="00A61EB8">
        <w:rPr>
          <w:rFonts w:asciiTheme="majorHAnsi" w:hAnsiTheme="majorHAnsi" w:cstheme="majorHAnsi"/>
          <w:sz w:val="24"/>
          <w:szCs w:val="24"/>
        </w:rPr>
        <w:t>Purpose, objectives and scope of the evaluation</w:t>
      </w:r>
    </w:p>
    <w:p w14:paraId="70354EE4" w14:textId="31EF4A37" w:rsidR="00DA1873" w:rsidRPr="00A61EB8" w:rsidRDefault="00DA1873" w:rsidP="00A61EB8">
      <w:pPr>
        <w:pStyle w:val="NoSpacing"/>
        <w:numPr>
          <w:ilvl w:val="0"/>
          <w:numId w:val="42"/>
        </w:numPr>
        <w:rPr>
          <w:rFonts w:asciiTheme="majorHAnsi" w:hAnsiTheme="majorHAnsi" w:cstheme="majorHAnsi"/>
          <w:sz w:val="24"/>
          <w:szCs w:val="24"/>
        </w:rPr>
      </w:pPr>
      <w:r w:rsidRPr="00A61EB8">
        <w:rPr>
          <w:rFonts w:asciiTheme="majorHAnsi" w:hAnsiTheme="majorHAnsi" w:cstheme="majorHAnsi"/>
          <w:sz w:val="24"/>
          <w:szCs w:val="24"/>
        </w:rPr>
        <w:t>Theory of change or pro</w:t>
      </w:r>
      <w:r w:rsidR="002F4328" w:rsidRPr="00A61EB8">
        <w:rPr>
          <w:rFonts w:asciiTheme="majorHAnsi" w:hAnsiTheme="majorHAnsi" w:cstheme="majorHAnsi"/>
          <w:sz w:val="24"/>
          <w:szCs w:val="24"/>
        </w:rPr>
        <w:t>g</w:t>
      </w:r>
      <w:r w:rsidRPr="00A61EB8">
        <w:rPr>
          <w:rFonts w:asciiTheme="majorHAnsi" w:hAnsiTheme="majorHAnsi" w:cstheme="majorHAnsi"/>
          <w:sz w:val="24"/>
          <w:szCs w:val="24"/>
        </w:rPr>
        <w:t>ramme change</w:t>
      </w:r>
    </w:p>
    <w:p w14:paraId="05F4A094" w14:textId="77777777" w:rsidR="001D12C9" w:rsidRPr="00A61EB8" w:rsidRDefault="001D12C9" w:rsidP="00A61EB8">
      <w:pPr>
        <w:spacing w:line="240" w:lineRule="auto"/>
        <w:ind w:left="540"/>
        <w:jc w:val="both"/>
        <w:rPr>
          <w:rFonts w:asciiTheme="majorHAnsi" w:hAnsiTheme="majorHAnsi" w:cstheme="majorHAnsi"/>
          <w:color w:val="000000" w:themeColor="text1"/>
          <w:lang w:val="en-GB"/>
        </w:rPr>
      </w:pPr>
    </w:p>
    <w:p w14:paraId="4820775D" w14:textId="1ED5AA57" w:rsidR="00DA1873" w:rsidRPr="00A61EB8" w:rsidRDefault="00DA1873" w:rsidP="00A61EB8">
      <w:pPr>
        <w:pStyle w:val="ListParagraph"/>
        <w:numPr>
          <w:ilvl w:val="0"/>
          <w:numId w:val="40"/>
        </w:numPr>
        <w:rPr>
          <w:rFonts w:asciiTheme="majorHAnsi" w:hAnsiTheme="majorHAnsi" w:cstheme="majorHAnsi"/>
          <w:sz w:val="24"/>
          <w:szCs w:val="24"/>
        </w:rPr>
      </w:pPr>
      <w:r w:rsidRPr="00A61EB8">
        <w:rPr>
          <w:rFonts w:asciiTheme="majorHAnsi" w:hAnsiTheme="majorHAnsi" w:cstheme="majorHAnsi"/>
          <w:sz w:val="24"/>
          <w:szCs w:val="24"/>
        </w:rPr>
        <w:t>Methodology</w:t>
      </w:r>
    </w:p>
    <w:p w14:paraId="2090126A" w14:textId="77777777" w:rsidR="00DA1873" w:rsidRPr="00A61EB8" w:rsidRDefault="00DA1873" w:rsidP="00A61EB8">
      <w:pPr>
        <w:pStyle w:val="NoSpacing"/>
        <w:numPr>
          <w:ilvl w:val="0"/>
          <w:numId w:val="45"/>
        </w:numPr>
        <w:rPr>
          <w:rFonts w:asciiTheme="majorHAnsi" w:hAnsiTheme="majorHAnsi" w:cstheme="majorHAnsi"/>
          <w:sz w:val="24"/>
          <w:szCs w:val="24"/>
        </w:rPr>
      </w:pPr>
      <w:r w:rsidRPr="00A61EB8">
        <w:rPr>
          <w:rFonts w:asciiTheme="majorHAnsi" w:hAnsiTheme="majorHAnsi" w:cstheme="majorHAnsi"/>
          <w:sz w:val="24"/>
          <w:szCs w:val="24"/>
        </w:rPr>
        <w:t>Evaluation criteria and elaboration of key questions</w:t>
      </w:r>
    </w:p>
    <w:p w14:paraId="521F2800" w14:textId="77777777" w:rsidR="00DA1873" w:rsidRPr="00A61EB8" w:rsidRDefault="00DA1873" w:rsidP="00A61EB8">
      <w:pPr>
        <w:pStyle w:val="NoSpacing"/>
        <w:numPr>
          <w:ilvl w:val="0"/>
          <w:numId w:val="45"/>
        </w:numPr>
        <w:rPr>
          <w:rFonts w:asciiTheme="majorHAnsi" w:hAnsiTheme="majorHAnsi" w:cstheme="majorHAnsi"/>
          <w:sz w:val="24"/>
          <w:szCs w:val="24"/>
        </w:rPr>
      </w:pPr>
      <w:r w:rsidRPr="00A61EB8">
        <w:rPr>
          <w:rFonts w:asciiTheme="majorHAnsi" w:hAnsiTheme="majorHAnsi" w:cstheme="majorHAnsi"/>
          <w:sz w:val="24"/>
          <w:szCs w:val="24"/>
        </w:rPr>
        <w:t>Indicators for measuring results (should be based on programme indicators)</w:t>
      </w:r>
    </w:p>
    <w:p w14:paraId="104E6A62" w14:textId="77777777" w:rsidR="00DA1873" w:rsidRPr="00A61EB8" w:rsidRDefault="00DA1873" w:rsidP="00A61EB8">
      <w:pPr>
        <w:pStyle w:val="NoSpacing"/>
        <w:numPr>
          <w:ilvl w:val="0"/>
          <w:numId w:val="45"/>
        </w:numPr>
        <w:rPr>
          <w:rFonts w:asciiTheme="majorHAnsi" w:hAnsiTheme="majorHAnsi" w:cstheme="majorHAnsi"/>
          <w:sz w:val="24"/>
          <w:szCs w:val="24"/>
        </w:rPr>
      </w:pPr>
      <w:r w:rsidRPr="00A61EB8">
        <w:rPr>
          <w:rFonts w:asciiTheme="majorHAnsi" w:hAnsiTheme="majorHAnsi" w:cstheme="majorHAnsi"/>
          <w:sz w:val="24"/>
          <w:szCs w:val="24"/>
        </w:rPr>
        <w:t>Evaluation design (method of data collection and analysis)</w:t>
      </w:r>
    </w:p>
    <w:p w14:paraId="2B53F809" w14:textId="77777777" w:rsidR="00DA1873" w:rsidRPr="00A61EB8" w:rsidRDefault="00DA1873" w:rsidP="00A61EB8">
      <w:pPr>
        <w:pStyle w:val="NoSpacing"/>
        <w:numPr>
          <w:ilvl w:val="0"/>
          <w:numId w:val="45"/>
        </w:numPr>
        <w:rPr>
          <w:rFonts w:asciiTheme="majorHAnsi" w:hAnsiTheme="majorHAnsi" w:cstheme="majorHAnsi"/>
          <w:sz w:val="24"/>
          <w:szCs w:val="24"/>
        </w:rPr>
      </w:pPr>
      <w:r w:rsidRPr="00A61EB8">
        <w:rPr>
          <w:rFonts w:asciiTheme="majorHAnsi" w:hAnsiTheme="majorHAnsi" w:cstheme="majorHAnsi"/>
          <w:sz w:val="24"/>
          <w:szCs w:val="24"/>
        </w:rPr>
        <w:t>Sample and sampling design</w:t>
      </w:r>
    </w:p>
    <w:p w14:paraId="4F5F4138" w14:textId="031CD143" w:rsidR="00DA1873" w:rsidRPr="00A61EB8" w:rsidRDefault="00DA1873" w:rsidP="00A61EB8">
      <w:pPr>
        <w:pStyle w:val="NoSpacing"/>
        <w:numPr>
          <w:ilvl w:val="0"/>
          <w:numId w:val="45"/>
        </w:numPr>
        <w:rPr>
          <w:rFonts w:asciiTheme="majorHAnsi" w:hAnsiTheme="majorHAnsi" w:cstheme="majorHAnsi"/>
          <w:sz w:val="24"/>
          <w:szCs w:val="24"/>
        </w:rPr>
      </w:pPr>
      <w:r w:rsidRPr="00A61EB8">
        <w:rPr>
          <w:rFonts w:asciiTheme="majorHAnsi" w:hAnsiTheme="majorHAnsi" w:cstheme="majorHAnsi"/>
          <w:sz w:val="24"/>
          <w:szCs w:val="24"/>
        </w:rPr>
        <w:t>Limitations to the evaluation</w:t>
      </w:r>
    </w:p>
    <w:p w14:paraId="0394BC5A" w14:textId="77777777" w:rsidR="001D12C9" w:rsidRPr="00A61EB8" w:rsidRDefault="001D12C9" w:rsidP="00A61EB8">
      <w:pPr>
        <w:pStyle w:val="NoSpacing"/>
        <w:ind w:left="720"/>
        <w:rPr>
          <w:rFonts w:asciiTheme="majorHAnsi" w:hAnsiTheme="majorHAnsi" w:cstheme="majorHAnsi"/>
          <w:sz w:val="24"/>
          <w:szCs w:val="24"/>
        </w:rPr>
      </w:pPr>
    </w:p>
    <w:p w14:paraId="1455D3EB" w14:textId="77777777" w:rsidR="00DA1873" w:rsidRPr="00A61EB8" w:rsidRDefault="00DA1873" w:rsidP="00A61EB8">
      <w:pPr>
        <w:pStyle w:val="ListParagraph"/>
        <w:numPr>
          <w:ilvl w:val="0"/>
          <w:numId w:val="40"/>
        </w:numPr>
        <w:rPr>
          <w:rFonts w:asciiTheme="majorHAnsi" w:hAnsiTheme="majorHAnsi" w:cstheme="majorHAnsi"/>
          <w:sz w:val="24"/>
          <w:szCs w:val="24"/>
        </w:rPr>
      </w:pPr>
      <w:r w:rsidRPr="00A61EB8">
        <w:rPr>
          <w:rFonts w:asciiTheme="majorHAnsi" w:hAnsiTheme="majorHAnsi" w:cstheme="majorHAnsi"/>
          <w:sz w:val="24"/>
          <w:szCs w:val="24"/>
        </w:rPr>
        <w:t>Evaluation Matrix</w:t>
      </w:r>
    </w:p>
    <w:p w14:paraId="3BAF984B" w14:textId="77777777" w:rsidR="00DA1873" w:rsidRPr="00A61EB8" w:rsidRDefault="00DA1873" w:rsidP="00A61EB8">
      <w:pPr>
        <w:pStyle w:val="NoSpacing"/>
        <w:numPr>
          <w:ilvl w:val="0"/>
          <w:numId w:val="49"/>
        </w:numPr>
        <w:rPr>
          <w:rFonts w:asciiTheme="majorHAnsi" w:hAnsiTheme="majorHAnsi" w:cstheme="majorHAnsi"/>
          <w:sz w:val="24"/>
          <w:szCs w:val="24"/>
        </w:rPr>
      </w:pPr>
      <w:r w:rsidRPr="00A61EB8">
        <w:rPr>
          <w:rFonts w:asciiTheme="majorHAnsi" w:hAnsiTheme="majorHAnsi" w:cstheme="majorHAnsi"/>
          <w:sz w:val="24"/>
          <w:szCs w:val="24"/>
        </w:rPr>
        <w:t>Summarizes the key aspects of the evaluation exercise by specifying what will be evaluated and how.</w:t>
      </w:r>
    </w:p>
    <w:p w14:paraId="21842369" w14:textId="77777777" w:rsidR="001D12C9" w:rsidRPr="00A61EB8" w:rsidRDefault="00DA1873" w:rsidP="00A61EB8">
      <w:pPr>
        <w:pStyle w:val="ListParagraph"/>
        <w:numPr>
          <w:ilvl w:val="0"/>
          <w:numId w:val="40"/>
        </w:numPr>
        <w:rPr>
          <w:rFonts w:asciiTheme="majorHAnsi" w:hAnsiTheme="majorHAnsi" w:cstheme="majorHAnsi"/>
          <w:sz w:val="24"/>
          <w:szCs w:val="24"/>
        </w:rPr>
      </w:pPr>
      <w:r w:rsidRPr="00A61EB8">
        <w:rPr>
          <w:rFonts w:asciiTheme="majorHAnsi" w:hAnsiTheme="majorHAnsi" w:cstheme="majorHAnsi"/>
          <w:sz w:val="24"/>
          <w:szCs w:val="24"/>
        </w:rPr>
        <w:t xml:space="preserve">Workplan </w:t>
      </w:r>
    </w:p>
    <w:p w14:paraId="5A723861" w14:textId="1A761684" w:rsidR="00DA1873" w:rsidRPr="00A61EB8" w:rsidRDefault="001D12C9" w:rsidP="00A61EB8">
      <w:pPr>
        <w:pStyle w:val="NoSpacing"/>
        <w:numPr>
          <w:ilvl w:val="0"/>
          <w:numId w:val="48"/>
        </w:numPr>
        <w:rPr>
          <w:rFonts w:asciiTheme="majorHAnsi" w:hAnsiTheme="majorHAnsi" w:cstheme="majorHAnsi"/>
          <w:sz w:val="24"/>
          <w:szCs w:val="24"/>
        </w:rPr>
      </w:pPr>
      <w:r w:rsidRPr="00A61EB8">
        <w:rPr>
          <w:rFonts w:asciiTheme="majorHAnsi" w:hAnsiTheme="majorHAnsi" w:cstheme="majorHAnsi"/>
          <w:sz w:val="24"/>
          <w:szCs w:val="24"/>
        </w:rPr>
        <w:t>s</w:t>
      </w:r>
      <w:r w:rsidR="00DA1873" w:rsidRPr="00A61EB8">
        <w:rPr>
          <w:rFonts w:asciiTheme="majorHAnsi" w:hAnsiTheme="majorHAnsi" w:cstheme="majorHAnsi"/>
          <w:sz w:val="24"/>
          <w:szCs w:val="24"/>
        </w:rPr>
        <w:t>hould include: a detailed plan for the next phases/stages of the evaluation; including detailed plans for field visits, including the list of interventions for in-depth analysis in the field (explanation of the value added for the visits), preparation process and logistics, recruitment of field teams, etc.</w:t>
      </w:r>
    </w:p>
    <w:p w14:paraId="3F4A8F75" w14:textId="77777777" w:rsidR="001D12C9" w:rsidRPr="00A61EB8" w:rsidRDefault="001D12C9" w:rsidP="00A61EB8">
      <w:pPr>
        <w:pStyle w:val="NoSpacing"/>
        <w:ind w:left="720"/>
        <w:rPr>
          <w:rFonts w:asciiTheme="majorHAnsi" w:hAnsiTheme="majorHAnsi" w:cstheme="majorHAnsi"/>
          <w:sz w:val="24"/>
          <w:szCs w:val="24"/>
        </w:rPr>
      </w:pPr>
    </w:p>
    <w:p w14:paraId="6AE9D7D9" w14:textId="77777777" w:rsidR="00DA1873" w:rsidRPr="00A61EB8" w:rsidRDefault="00DA1873" w:rsidP="00A61EB8">
      <w:pPr>
        <w:pStyle w:val="NoSpacing"/>
        <w:numPr>
          <w:ilvl w:val="0"/>
          <w:numId w:val="40"/>
        </w:numPr>
        <w:rPr>
          <w:rFonts w:asciiTheme="majorHAnsi" w:hAnsiTheme="majorHAnsi" w:cstheme="majorHAnsi"/>
          <w:sz w:val="24"/>
          <w:szCs w:val="24"/>
        </w:rPr>
      </w:pPr>
      <w:r w:rsidRPr="00A61EB8">
        <w:rPr>
          <w:rFonts w:asciiTheme="majorHAnsi" w:hAnsiTheme="majorHAnsi" w:cstheme="majorHAnsi"/>
          <w:sz w:val="24"/>
          <w:szCs w:val="24"/>
        </w:rPr>
        <w:t>Responsibilities, logistic and support</w:t>
      </w:r>
    </w:p>
    <w:p w14:paraId="280A8E47" w14:textId="77777777" w:rsidR="00DA1873" w:rsidRPr="00A61EB8" w:rsidRDefault="00DA1873" w:rsidP="00A61EB8">
      <w:pPr>
        <w:pStyle w:val="NoSpacing"/>
        <w:numPr>
          <w:ilvl w:val="0"/>
          <w:numId w:val="40"/>
        </w:numPr>
        <w:rPr>
          <w:rFonts w:asciiTheme="majorHAnsi" w:hAnsiTheme="majorHAnsi" w:cstheme="majorHAnsi"/>
          <w:sz w:val="24"/>
          <w:szCs w:val="24"/>
        </w:rPr>
      </w:pPr>
      <w:r w:rsidRPr="00A61EB8">
        <w:rPr>
          <w:rFonts w:asciiTheme="majorHAnsi" w:hAnsiTheme="majorHAnsi" w:cstheme="majorHAnsi"/>
          <w:sz w:val="24"/>
          <w:szCs w:val="24"/>
        </w:rPr>
        <w:t>Annexes</w:t>
      </w:r>
    </w:p>
    <w:p w14:paraId="380109BE" w14:textId="77777777" w:rsidR="00DA1873" w:rsidRPr="00A61EB8" w:rsidRDefault="00DA1873" w:rsidP="00A61EB8">
      <w:pPr>
        <w:spacing w:line="240" w:lineRule="auto"/>
        <w:ind w:left="360"/>
        <w:jc w:val="both"/>
        <w:rPr>
          <w:rFonts w:asciiTheme="majorHAnsi" w:hAnsiTheme="majorHAnsi" w:cstheme="majorHAnsi"/>
          <w:b/>
          <w:bCs/>
          <w:lang w:eastAsia="en-CA"/>
        </w:rPr>
      </w:pPr>
      <w:r w:rsidRPr="00A61EB8">
        <w:rPr>
          <w:rFonts w:asciiTheme="majorHAnsi" w:hAnsiTheme="majorHAnsi" w:cstheme="majorHAnsi"/>
          <w:i/>
        </w:rPr>
        <w:t>Should include:</w:t>
      </w:r>
    </w:p>
    <w:p w14:paraId="1ADF9099" w14:textId="77777777" w:rsidR="00DA1873" w:rsidRPr="00A61EB8" w:rsidRDefault="00DA1873" w:rsidP="00A61EB8">
      <w:pPr>
        <w:pStyle w:val="NoSpacing"/>
        <w:numPr>
          <w:ilvl w:val="0"/>
          <w:numId w:val="47"/>
        </w:numPr>
        <w:rPr>
          <w:rFonts w:asciiTheme="majorHAnsi" w:hAnsiTheme="majorHAnsi" w:cstheme="majorHAnsi"/>
          <w:sz w:val="24"/>
          <w:szCs w:val="24"/>
        </w:rPr>
      </w:pPr>
      <w:r w:rsidRPr="00A61EB8">
        <w:rPr>
          <w:rFonts w:asciiTheme="majorHAnsi" w:hAnsiTheme="majorHAnsi" w:cstheme="majorHAnsi"/>
          <w:sz w:val="24"/>
          <w:szCs w:val="24"/>
        </w:rPr>
        <w:t>Documents reviewed</w:t>
      </w:r>
    </w:p>
    <w:p w14:paraId="0DBAF781" w14:textId="77777777" w:rsidR="00DA1873" w:rsidRPr="00A61EB8" w:rsidRDefault="00DA1873" w:rsidP="00A61EB8">
      <w:pPr>
        <w:pStyle w:val="NoSpacing"/>
        <w:numPr>
          <w:ilvl w:val="0"/>
          <w:numId w:val="47"/>
        </w:numPr>
        <w:rPr>
          <w:rFonts w:asciiTheme="majorHAnsi" w:hAnsiTheme="majorHAnsi" w:cstheme="majorHAnsi"/>
          <w:sz w:val="24"/>
          <w:szCs w:val="24"/>
        </w:rPr>
      </w:pPr>
      <w:r w:rsidRPr="00A61EB8">
        <w:rPr>
          <w:rFonts w:asciiTheme="majorHAnsi" w:hAnsiTheme="majorHAnsi" w:cstheme="majorHAnsi"/>
          <w:sz w:val="24"/>
          <w:szCs w:val="24"/>
        </w:rPr>
        <w:t>Proposed Data Collection Tools / Protocols</w:t>
      </w:r>
    </w:p>
    <w:p w14:paraId="58B5D2FF" w14:textId="77777777" w:rsidR="00DA1873" w:rsidRPr="00A61EB8" w:rsidRDefault="00DA1873" w:rsidP="00A61EB8">
      <w:pPr>
        <w:pStyle w:val="NoSpacing"/>
        <w:numPr>
          <w:ilvl w:val="0"/>
          <w:numId w:val="47"/>
        </w:numPr>
        <w:rPr>
          <w:rFonts w:asciiTheme="majorHAnsi" w:hAnsiTheme="majorHAnsi" w:cstheme="majorHAnsi"/>
          <w:sz w:val="24"/>
          <w:szCs w:val="24"/>
        </w:rPr>
      </w:pPr>
      <w:r w:rsidRPr="00A61EB8">
        <w:rPr>
          <w:rFonts w:asciiTheme="majorHAnsi" w:hAnsiTheme="majorHAnsi" w:cstheme="majorHAnsi"/>
          <w:sz w:val="24"/>
          <w:szCs w:val="24"/>
        </w:rPr>
        <w:t xml:space="preserve">Logic Model and PMF </w:t>
      </w:r>
    </w:p>
    <w:p w14:paraId="526C773F" w14:textId="77777777" w:rsidR="00DA1873" w:rsidRPr="00A61EB8" w:rsidRDefault="00DA1873" w:rsidP="00A61EB8">
      <w:pPr>
        <w:pStyle w:val="NoSpacing"/>
        <w:numPr>
          <w:ilvl w:val="0"/>
          <w:numId w:val="47"/>
        </w:numPr>
        <w:rPr>
          <w:rFonts w:asciiTheme="majorHAnsi" w:hAnsiTheme="majorHAnsi" w:cstheme="majorHAnsi"/>
          <w:sz w:val="24"/>
          <w:szCs w:val="24"/>
        </w:rPr>
      </w:pPr>
      <w:proofErr w:type="spellStart"/>
      <w:r w:rsidRPr="00A61EB8">
        <w:rPr>
          <w:rFonts w:asciiTheme="majorHAnsi" w:hAnsiTheme="majorHAnsi" w:cstheme="majorHAnsi"/>
          <w:sz w:val="24"/>
          <w:szCs w:val="24"/>
        </w:rPr>
        <w:t>ToR</w:t>
      </w:r>
      <w:proofErr w:type="spellEnd"/>
      <w:r w:rsidRPr="00A61EB8">
        <w:rPr>
          <w:rFonts w:asciiTheme="majorHAnsi" w:hAnsiTheme="majorHAnsi" w:cstheme="majorHAnsi"/>
          <w:sz w:val="24"/>
          <w:szCs w:val="24"/>
        </w:rPr>
        <w:t xml:space="preserve"> (and amendments if applicable)</w:t>
      </w:r>
    </w:p>
    <w:p w14:paraId="26279A55" w14:textId="77777777" w:rsidR="00DA1873" w:rsidRPr="00A61EB8" w:rsidRDefault="00DA1873" w:rsidP="00A61EB8">
      <w:pPr>
        <w:pStyle w:val="NoSpacing"/>
        <w:numPr>
          <w:ilvl w:val="0"/>
          <w:numId w:val="47"/>
        </w:numPr>
        <w:rPr>
          <w:rFonts w:asciiTheme="majorHAnsi" w:hAnsiTheme="majorHAnsi" w:cstheme="majorHAnsi"/>
          <w:sz w:val="24"/>
          <w:szCs w:val="24"/>
        </w:rPr>
      </w:pPr>
      <w:r w:rsidRPr="00A61EB8">
        <w:rPr>
          <w:rFonts w:asciiTheme="majorHAnsi" w:hAnsiTheme="majorHAnsi" w:cstheme="majorHAnsi"/>
          <w:sz w:val="24"/>
          <w:szCs w:val="24"/>
        </w:rPr>
        <w:t>Evaluation management and reference group members</w:t>
      </w:r>
    </w:p>
    <w:p w14:paraId="58587EAD" w14:textId="2CD81959" w:rsidR="00DA1873" w:rsidRPr="00A61EB8" w:rsidRDefault="00DA1873" w:rsidP="00A61EB8">
      <w:pPr>
        <w:spacing w:line="240" w:lineRule="auto"/>
        <w:rPr>
          <w:rFonts w:asciiTheme="majorHAnsi" w:hAnsiTheme="majorHAnsi" w:cstheme="majorHAnsi"/>
        </w:rPr>
      </w:pPr>
      <w:bookmarkStart w:id="11" w:name="_Toc15472342"/>
      <w:r w:rsidRPr="00A61EB8">
        <w:rPr>
          <w:rFonts w:asciiTheme="majorHAnsi" w:hAnsiTheme="majorHAnsi" w:cstheme="majorHAnsi"/>
        </w:rPr>
        <w:t>(*) Tables, figures, graphs and diagrams should be numbered and have a title.</w:t>
      </w:r>
      <w:bookmarkEnd w:id="11"/>
    </w:p>
    <w:p w14:paraId="18BB3A43" w14:textId="77777777" w:rsidR="00AE4C33" w:rsidRPr="00A61EB8" w:rsidRDefault="00AE4C33" w:rsidP="00A61EB8">
      <w:pPr>
        <w:spacing w:line="240" w:lineRule="auto"/>
        <w:ind w:left="540"/>
        <w:jc w:val="both"/>
        <w:rPr>
          <w:rFonts w:asciiTheme="majorHAnsi" w:hAnsiTheme="majorHAnsi" w:cstheme="majorHAnsi"/>
          <w:b/>
          <w:bCs/>
          <w:color w:val="000000" w:themeColor="text1"/>
          <w:lang w:val="en-GB"/>
        </w:rPr>
      </w:pPr>
      <w:bookmarkStart w:id="12" w:name="_Ref290305440"/>
      <w:bookmarkStart w:id="13" w:name="_Toc357670517"/>
      <w:bookmarkStart w:id="14" w:name="_Toc431992341"/>
      <w:bookmarkStart w:id="15" w:name="_Toc15472344"/>
    </w:p>
    <w:p w14:paraId="24FC93DB" w14:textId="77777777" w:rsidR="00AE4C33" w:rsidRPr="00A61EB8" w:rsidRDefault="00AE4C33" w:rsidP="00A61EB8">
      <w:pPr>
        <w:spacing w:line="240" w:lineRule="auto"/>
        <w:ind w:left="540"/>
        <w:jc w:val="both"/>
        <w:rPr>
          <w:rFonts w:asciiTheme="majorHAnsi" w:hAnsiTheme="majorHAnsi" w:cstheme="majorHAnsi"/>
          <w:b/>
          <w:bCs/>
          <w:color w:val="000000" w:themeColor="text1"/>
          <w:lang w:val="en-GB"/>
        </w:rPr>
      </w:pPr>
    </w:p>
    <w:p w14:paraId="5363CCA7" w14:textId="16797838" w:rsidR="00AF74BC" w:rsidRPr="00A61EB8" w:rsidRDefault="00AF74BC"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 xml:space="preserve">Annex </w:t>
      </w:r>
      <w:bookmarkEnd w:id="12"/>
      <w:r w:rsidRPr="00A61EB8">
        <w:rPr>
          <w:rFonts w:asciiTheme="majorHAnsi" w:hAnsiTheme="majorHAnsi" w:cstheme="majorHAnsi"/>
          <w:b/>
          <w:bCs/>
          <w:color w:val="000000" w:themeColor="text1"/>
          <w:lang w:val="en-GB"/>
        </w:rPr>
        <w:t>2: Evaluation Trail of Comments Template</w:t>
      </w:r>
      <w:bookmarkEnd w:id="13"/>
      <w:bookmarkEnd w:id="14"/>
      <w:r w:rsidRPr="00A61EB8">
        <w:rPr>
          <w:rFonts w:asciiTheme="majorHAnsi" w:hAnsiTheme="majorHAnsi" w:cstheme="majorHAnsi"/>
          <w:b/>
          <w:bCs/>
          <w:color w:val="000000" w:themeColor="text1"/>
          <w:lang w:val="en-GB"/>
        </w:rPr>
        <w:t xml:space="preserve"> </w:t>
      </w:r>
      <w:bookmarkEnd w:id="15"/>
    </w:p>
    <w:p w14:paraId="56009DD8"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p>
    <w:p w14:paraId="506DAC06"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 xml:space="preserve">The table format will be shared with the selected consultant. </w:t>
      </w:r>
    </w:p>
    <w:p w14:paraId="1A6D39A0"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p>
    <w:p w14:paraId="05A72226" w14:textId="661DB1F8" w:rsidR="00AF74BC" w:rsidRPr="00A61EB8" w:rsidRDefault="00AF74BC" w:rsidP="00A61EB8">
      <w:pPr>
        <w:spacing w:line="240" w:lineRule="auto"/>
        <w:ind w:left="540"/>
        <w:jc w:val="both"/>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Annex 3: UN Women Quality Assurance Review Criteria</w:t>
      </w:r>
    </w:p>
    <w:p w14:paraId="77D5C3FF" w14:textId="77777777" w:rsidR="00AF74BC" w:rsidRPr="00A61EB8" w:rsidRDefault="00AF74BC" w:rsidP="00A61EB8">
      <w:pPr>
        <w:spacing w:line="240" w:lineRule="auto"/>
        <w:jc w:val="both"/>
        <w:rPr>
          <w:rFonts w:asciiTheme="majorHAnsi" w:hAnsiTheme="majorHAnsi" w:cstheme="majorHAnsi"/>
          <w:color w:val="000000" w:themeColor="text1"/>
          <w:lang w:val="en-GB"/>
        </w:rPr>
      </w:pPr>
    </w:p>
    <w:p w14:paraId="52D6214C" w14:textId="1C416E62"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UN Women GERAAS report quality standards, which are adapted UNEG report standards and integrate the United Nations System-wide Action Plan Evaluation Performance Indicator (UN-SWAP EPI), are used to assess the quality of evaluation reports produced by all UN Women offices, including the IEO. UN Women evaluation managers should use the standards (see Tool 14. GERAAS evaluation report quality assessment checklist) to assess the quality of evaluation reports. The evaluation team should have the standards in mind while writing the report and can use the checklist before delivering the draft and final reports.</w:t>
      </w:r>
    </w:p>
    <w:p w14:paraId="7BC84948"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p>
    <w:p w14:paraId="4DB045D8" w14:textId="77777777" w:rsidR="00DA1873" w:rsidRPr="00A61EB8" w:rsidRDefault="00DA1873" w:rsidP="00A61EB8">
      <w:pPr>
        <w:spacing w:line="240" w:lineRule="auto"/>
        <w:ind w:left="540"/>
        <w:jc w:val="both"/>
        <w:rPr>
          <w:rFonts w:asciiTheme="majorHAnsi" w:hAnsiTheme="majorHAnsi" w:cstheme="majorHAnsi"/>
          <w:color w:val="000000" w:themeColor="text1"/>
          <w:lang w:val="en-GB"/>
        </w:rPr>
      </w:pPr>
      <w:r w:rsidRPr="00A61EB8">
        <w:rPr>
          <w:rFonts w:asciiTheme="majorHAnsi" w:hAnsiTheme="majorHAnsi" w:cstheme="majorHAnsi"/>
          <w:color w:val="000000" w:themeColor="text1"/>
          <w:lang w:val="en-GB"/>
        </w:rPr>
        <w:t>The checklist can be used by the evaluation manager and commissioning unit in assessing compliance before accepting the report as final. The quality criteria assess the report structure and eight parameters:</w:t>
      </w:r>
    </w:p>
    <w:p w14:paraId="7E743E84" w14:textId="77777777" w:rsidR="00DA1873" w:rsidRPr="00A61EB8" w:rsidRDefault="00DA1873" w:rsidP="00A61EB8">
      <w:pPr>
        <w:pStyle w:val="NoSpacing"/>
        <w:ind w:left="720"/>
        <w:rPr>
          <w:rFonts w:asciiTheme="majorHAnsi" w:hAnsiTheme="majorHAnsi" w:cstheme="majorHAnsi"/>
          <w:sz w:val="24"/>
          <w:szCs w:val="24"/>
        </w:rPr>
      </w:pPr>
    </w:p>
    <w:p w14:paraId="4C8F3FFE"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1) </w:t>
      </w:r>
      <w:r w:rsidRPr="00A61EB8">
        <w:rPr>
          <w:rFonts w:asciiTheme="majorHAnsi" w:hAnsiTheme="majorHAnsi" w:cstheme="majorHAnsi"/>
          <w:sz w:val="24"/>
          <w:szCs w:val="24"/>
        </w:rPr>
        <w:t xml:space="preserve">Object and context of evaluation </w:t>
      </w:r>
    </w:p>
    <w:p w14:paraId="2E96DECC"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2) </w:t>
      </w:r>
      <w:r w:rsidRPr="00A61EB8">
        <w:rPr>
          <w:rFonts w:asciiTheme="majorHAnsi" w:hAnsiTheme="majorHAnsi" w:cstheme="majorHAnsi"/>
          <w:sz w:val="24"/>
          <w:szCs w:val="24"/>
        </w:rPr>
        <w:t xml:space="preserve">Evaluation purpose </w:t>
      </w:r>
    </w:p>
    <w:p w14:paraId="6CEE04AF"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3) </w:t>
      </w:r>
      <w:r w:rsidRPr="00A61EB8">
        <w:rPr>
          <w:rFonts w:asciiTheme="majorHAnsi" w:hAnsiTheme="majorHAnsi" w:cstheme="majorHAnsi"/>
          <w:sz w:val="24"/>
          <w:szCs w:val="24"/>
        </w:rPr>
        <w:t xml:space="preserve">Objectives and scope </w:t>
      </w:r>
    </w:p>
    <w:p w14:paraId="02369FD8"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4) </w:t>
      </w:r>
      <w:r w:rsidRPr="00A61EB8">
        <w:rPr>
          <w:rFonts w:asciiTheme="majorHAnsi" w:hAnsiTheme="majorHAnsi" w:cstheme="majorHAnsi"/>
          <w:sz w:val="24"/>
          <w:szCs w:val="24"/>
        </w:rPr>
        <w:t xml:space="preserve">Evaluation methodology </w:t>
      </w:r>
    </w:p>
    <w:p w14:paraId="049ED519"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5) </w:t>
      </w:r>
      <w:r w:rsidRPr="00A61EB8">
        <w:rPr>
          <w:rFonts w:asciiTheme="majorHAnsi" w:hAnsiTheme="majorHAnsi" w:cstheme="majorHAnsi"/>
          <w:sz w:val="24"/>
          <w:szCs w:val="24"/>
        </w:rPr>
        <w:t xml:space="preserve">Findings </w:t>
      </w:r>
    </w:p>
    <w:p w14:paraId="5C61D954"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6) </w:t>
      </w:r>
      <w:r w:rsidRPr="00A61EB8">
        <w:rPr>
          <w:rFonts w:asciiTheme="majorHAnsi" w:hAnsiTheme="majorHAnsi" w:cstheme="majorHAnsi"/>
          <w:sz w:val="24"/>
          <w:szCs w:val="24"/>
        </w:rPr>
        <w:t xml:space="preserve">Conclusions and lessons learned </w:t>
      </w:r>
    </w:p>
    <w:p w14:paraId="30DB53A8"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7) </w:t>
      </w:r>
      <w:r w:rsidRPr="00A61EB8">
        <w:rPr>
          <w:rFonts w:asciiTheme="majorHAnsi" w:hAnsiTheme="majorHAnsi" w:cstheme="majorHAnsi"/>
          <w:sz w:val="24"/>
          <w:szCs w:val="24"/>
        </w:rPr>
        <w:t xml:space="preserve">Recommendations </w:t>
      </w:r>
    </w:p>
    <w:p w14:paraId="69253104" w14:textId="77777777" w:rsidR="00DA1873" w:rsidRPr="00A61EB8" w:rsidRDefault="00DA1873" w:rsidP="00A61EB8">
      <w:pPr>
        <w:pStyle w:val="NoSpacing"/>
        <w:ind w:left="720"/>
        <w:rPr>
          <w:rFonts w:asciiTheme="majorHAnsi" w:hAnsiTheme="majorHAnsi" w:cstheme="majorHAnsi"/>
          <w:sz w:val="24"/>
          <w:szCs w:val="24"/>
        </w:rPr>
      </w:pPr>
      <w:r w:rsidRPr="00A61EB8">
        <w:rPr>
          <w:rFonts w:asciiTheme="majorHAnsi" w:hAnsiTheme="majorHAnsi" w:cstheme="majorHAnsi"/>
          <w:b/>
          <w:bCs/>
          <w:sz w:val="24"/>
          <w:szCs w:val="24"/>
        </w:rPr>
        <w:t xml:space="preserve">8) </w:t>
      </w:r>
      <w:r w:rsidRPr="00A61EB8">
        <w:rPr>
          <w:rFonts w:asciiTheme="majorHAnsi" w:hAnsiTheme="majorHAnsi" w:cstheme="majorHAnsi"/>
          <w:sz w:val="24"/>
          <w:szCs w:val="24"/>
        </w:rPr>
        <w:t>Gender and human rights considerations</w:t>
      </w:r>
    </w:p>
    <w:p w14:paraId="52D65040" w14:textId="77777777" w:rsidR="00DA1873" w:rsidRPr="00A61EB8" w:rsidRDefault="00DA1873" w:rsidP="00A61EB8">
      <w:pPr>
        <w:spacing w:line="240" w:lineRule="auto"/>
        <w:rPr>
          <w:rFonts w:asciiTheme="majorHAnsi" w:hAnsiTheme="majorHAnsi" w:cstheme="majorHAnsi"/>
          <w:rtl/>
        </w:rPr>
      </w:pPr>
    </w:p>
    <w:p w14:paraId="02D19360" w14:textId="78D03DE0" w:rsidR="00DA1873" w:rsidRPr="00A61EB8" w:rsidRDefault="00000000" w:rsidP="00A61EB8">
      <w:pPr>
        <w:spacing w:line="240" w:lineRule="auto"/>
        <w:rPr>
          <w:rStyle w:val="Hyperlink"/>
          <w:rFonts w:asciiTheme="majorHAnsi" w:eastAsia="Calibri" w:hAnsiTheme="majorHAnsi" w:cstheme="majorHAnsi"/>
          <w:lang w:val="es-ES_tradnl"/>
        </w:rPr>
      </w:pPr>
      <w:hyperlink r:id="rId38" w:history="1">
        <w:r w:rsidR="00DA1873" w:rsidRPr="00A61EB8">
          <w:rPr>
            <w:rStyle w:val="Hyperlink"/>
            <w:rFonts w:asciiTheme="majorHAnsi" w:eastAsia="Calibri" w:hAnsiTheme="majorHAnsi" w:cstheme="majorHAnsi"/>
            <w:lang w:val="es-ES_tradnl"/>
          </w:rPr>
          <w:t>https://gate.unwomen.org/</w:t>
        </w:r>
      </w:hyperlink>
    </w:p>
    <w:p w14:paraId="67E2B9FA" w14:textId="3A97A807" w:rsidR="00B0235C" w:rsidRPr="00A61EB8" w:rsidRDefault="00B0235C" w:rsidP="00A61EB8">
      <w:pPr>
        <w:spacing w:line="240" w:lineRule="auto"/>
        <w:ind w:left="720"/>
        <w:rPr>
          <w:rStyle w:val="Hyperlink"/>
          <w:rFonts w:asciiTheme="majorHAnsi" w:eastAsia="Calibri" w:hAnsiTheme="majorHAnsi" w:cstheme="majorHAnsi"/>
          <w:lang w:val="es-ES_tradnl"/>
        </w:rPr>
      </w:pPr>
    </w:p>
    <w:p w14:paraId="69FC07D0" w14:textId="77777777" w:rsidR="00B0235C" w:rsidRPr="00A61EB8" w:rsidRDefault="00B0235C" w:rsidP="00A61EB8">
      <w:pPr>
        <w:spacing w:line="240" w:lineRule="auto"/>
        <w:ind w:left="720"/>
        <w:jc w:val="both"/>
        <w:rPr>
          <w:rStyle w:val="Hyperlink"/>
          <w:rFonts w:asciiTheme="majorHAnsi" w:eastAsia="Calibri" w:hAnsiTheme="majorHAnsi" w:cstheme="majorHAnsi"/>
          <w:b/>
          <w:bCs/>
          <w:color w:val="000000" w:themeColor="text1"/>
          <w:u w:val="none"/>
          <w:lang w:val="en-GB"/>
        </w:rPr>
      </w:pPr>
      <w:r w:rsidRPr="00A61EB8">
        <w:rPr>
          <w:rStyle w:val="Hyperlink"/>
          <w:rFonts w:asciiTheme="majorHAnsi" w:eastAsia="Calibri" w:hAnsiTheme="majorHAnsi" w:cstheme="majorHAnsi"/>
          <w:b/>
          <w:bCs/>
          <w:color w:val="000000" w:themeColor="text1"/>
          <w:u w:val="none"/>
          <w:lang w:val="en-GB"/>
        </w:rPr>
        <w:t>Annex 4: Final Evaluation Report (indicative page limit. max 50)</w:t>
      </w:r>
    </w:p>
    <w:p w14:paraId="04C49760" w14:textId="77777777" w:rsidR="00B0235C" w:rsidRPr="00A61EB8" w:rsidRDefault="00B0235C" w:rsidP="00A61EB8">
      <w:pPr>
        <w:spacing w:line="240" w:lineRule="auto"/>
        <w:jc w:val="both"/>
        <w:rPr>
          <w:rStyle w:val="Hyperlink"/>
          <w:rFonts w:asciiTheme="majorHAnsi" w:eastAsia="Calibri" w:hAnsiTheme="majorHAnsi" w:cstheme="majorHAnsi"/>
          <w:b/>
          <w:bCs/>
          <w:color w:val="000000" w:themeColor="text1"/>
          <w:lang w:val="en-GB"/>
        </w:rPr>
      </w:pPr>
    </w:p>
    <w:p w14:paraId="04EFE511" w14:textId="77777777" w:rsidR="00B0235C" w:rsidRPr="00A61EB8" w:rsidRDefault="00000000" w:rsidP="00A61EB8">
      <w:pPr>
        <w:spacing w:line="240" w:lineRule="auto"/>
        <w:jc w:val="both"/>
        <w:rPr>
          <w:rStyle w:val="Hyperlink"/>
          <w:rFonts w:asciiTheme="majorHAnsi" w:hAnsiTheme="majorHAnsi" w:cstheme="majorHAnsi"/>
          <w:lang w:val="en-GB"/>
        </w:rPr>
      </w:pPr>
      <w:hyperlink r:id="rId39" w:history="1">
        <w:r w:rsidR="00B0235C" w:rsidRPr="00A61EB8">
          <w:rPr>
            <w:rStyle w:val="Hyperlink"/>
            <w:rFonts w:asciiTheme="majorHAnsi" w:hAnsiTheme="majorHAnsi" w:cstheme="majorHAnsi"/>
            <w:lang w:val="en-GB"/>
          </w:rPr>
          <w:t>UN Women GERAAS evaluation report quality checklist</w:t>
        </w:r>
      </w:hyperlink>
      <w:r w:rsidR="00B0235C" w:rsidRPr="00A61EB8">
        <w:rPr>
          <w:rStyle w:val="Hyperlink"/>
          <w:rFonts w:asciiTheme="majorHAnsi" w:hAnsiTheme="majorHAnsi" w:cstheme="majorHAnsi"/>
          <w:lang w:val="en-GB"/>
        </w:rPr>
        <w:t xml:space="preserve"> </w:t>
      </w:r>
    </w:p>
    <w:p w14:paraId="6715F74C" w14:textId="77777777" w:rsidR="00B0235C" w:rsidRPr="00A61EB8" w:rsidRDefault="00B0235C" w:rsidP="00A61EB8">
      <w:pPr>
        <w:spacing w:line="240" w:lineRule="auto"/>
        <w:rPr>
          <w:rFonts w:asciiTheme="majorHAnsi" w:hAnsiTheme="majorHAnsi" w:cstheme="majorHAnsi"/>
          <w:rtl/>
          <w:lang w:val="en-GB"/>
        </w:rPr>
      </w:pPr>
    </w:p>
    <w:p w14:paraId="0D7F9915" w14:textId="1360949A" w:rsidR="00764572" w:rsidRPr="00A61EB8" w:rsidRDefault="00764572" w:rsidP="00A61EB8">
      <w:pPr>
        <w:spacing w:line="240" w:lineRule="auto"/>
        <w:ind w:left="720"/>
        <w:jc w:val="both"/>
        <w:rPr>
          <w:rStyle w:val="Hyperlink"/>
          <w:rFonts w:asciiTheme="majorHAnsi" w:eastAsia="Calibri" w:hAnsiTheme="majorHAnsi" w:cstheme="majorHAnsi"/>
          <w:b/>
          <w:bCs/>
          <w:color w:val="000000" w:themeColor="text1"/>
          <w:u w:val="none"/>
          <w:lang w:val="en-GB"/>
        </w:rPr>
      </w:pPr>
      <w:r w:rsidRPr="00A61EB8">
        <w:rPr>
          <w:rStyle w:val="Hyperlink"/>
          <w:rFonts w:asciiTheme="majorHAnsi" w:eastAsia="Calibri" w:hAnsiTheme="majorHAnsi" w:cstheme="majorHAnsi"/>
          <w:b/>
          <w:bCs/>
          <w:color w:val="000000" w:themeColor="text1"/>
          <w:u w:val="none"/>
          <w:lang w:val="en-GB"/>
        </w:rPr>
        <w:t>Annex 5: Reference Documents</w:t>
      </w:r>
    </w:p>
    <w:p w14:paraId="08970488" w14:textId="77777777" w:rsidR="00B0235C" w:rsidRPr="00A61EB8" w:rsidRDefault="00B0235C" w:rsidP="00A61EB8">
      <w:pPr>
        <w:spacing w:line="240" w:lineRule="auto"/>
        <w:jc w:val="both"/>
        <w:rPr>
          <w:rFonts w:asciiTheme="majorHAnsi" w:hAnsiTheme="majorHAnsi" w:cstheme="majorHAnsi"/>
        </w:rPr>
      </w:pPr>
    </w:p>
    <w:p w14:paraId="2FD04187" w14:textId="60DEEDDD" w:rsidR="00DA1873" w:rsidRPr="00A61EB8" w:rsidRDefault="00000000" w:rsidP="00A61EB8">
      <w:pPr>
        <w:spacing w:line="240" w:lineRule="auto"/>
        <w:jc w:val="both"/>
        <w:rPr>
          <w:rFonts w:asciiTheme="majorHAnsi" w:hAnsiTheme="majorHAnsi" w:cstheme="majorHAnsi"/>
        </w:rPr>
      </w:pPr>
      <w:hyperlink r:id="rId40" w:history="1">
        <w:r w:rsidR="00DA1873" w:rsidRPr="00A61EB8">
          <w:rPr>
            <w:rStyle w:val="Hyperlink"/>
            <w:rFonts w:asciiTheme="majorHAnsi" w:hAnsiTheme="majorHAnsi" w:cstheme="majorHAnsi"/>
          </w:rPr>
          <w:t>UN Women GERAAS evaluation report quality checklist</w:t>
        </w:r>
      </w:hyperlink>
      <w:r w:rsidR="00DA1873" w:rsidRPr="00A61EB8">
        <w:rPr>
          <w:rFonts w:asciiTheme="majorHAnsi" w:hAnsiTheme="majorHAnsi" w:cstheme="majorHAnsi"/>
        </w:rPr>
        <w:t xml:space="preserve"> </w:t>
      </w:r>
    </w:p>
    <w:p w14:paraId="636EB1CE" w14:textId="77777777" w:rsidR="00DA1873" w:rsidRPr="00A61EB8" w:rsidRDefault="00000000" w:rsidP="00A61EB8">
      <w:pPr>
        <w:spacing w:line="240" w:lineRule="auto"/>
        <w:jc w:val="both"/>
        <w:rPr>
          <w:rFonts w:asciiTheme="majorHAnsi" w:hAnsiTheme="majorHAnsi" w:cstheme="majorHAnsi"/>
        </w:rPr>
      </w:pPr>
      <w:hyperlink r:id="rId41" w:history="1">
        <w:r w:rsidR="00DA1873" w:rsidRPr="00A61EB8">
          <w:rPr>
            <w:rStyle w:val="Hyperlink"/>
            <w:rFonts w:asciiTheme="majorHAnsi" w:hAnsiTheme="majorHAnsi" w:cstheme="majorHAnsi"/>
          </w:rPr>
          <w:t>UNEG Norms for Evaluation in the UN System</w:t>
        </w:r>
      </w:hyperlink>
      <w:r w:rsidR="00DA1873" w:rsidRPr="00A61EB8">
        <w:rPr>
          <w:rFonts w:asciiTheme="majorHAnsi" w:hAnsiTheme="majorHAnsi" w:cstheme="majorHAnsi"/>
        </w:rPr>
        <w:t xml:space="preserve"> </w:t>
      </w:r>
    </w:p>
    <w:p w14:paraId="28A81CE8" w14:textId="77777777" w:rsidR="00DA1873" w:rsidRPr="00A61EB8" w:rsidRDefault="00000000" w:rsidP="00A61EB8">
      <w:pPr>
        <w:spacing w:line="240" w:lineRule="auto"/>
        <w:jc w:val="both"/>
        <w:rPr>
          <w:rFonts w:asciiTheme="majorHAnsi" w:hAnsiTheme="majorHAnsi" w:cstheme="majorHAnsi"/>
        </w:rPr>
      </w:pPr>
      <w:hyperlink r:id="rId42" w:history="1">
        <w:r w:rsidR="00DA1873" w:rsidRPr="00A61EB8">
          <w:rPr>
            <w:rStyle w:val="Hyperlink"/>
            <w:rFonts w:asciiTheme="majorHAnsi" w:hAnsiTheme="majorHAnsi" w:cstheme="majorHAnsi"/>
          </w:rPr>
          <w:t>UNEG Standards for Evaluation in the UN System</w:t>
        </w:r>
      </w:hyperlink>
      <w:r w:rsidR="00DA1873" w:rsidRPr="00A61EB8">
        <w:rPr>
          <w:rFonts w:asciiTheme="majorHAnsi" w:hAnsiTheme="majorHAnsi" w:cstheme="majorHAnsi"/>
        </w:rPr>
        <w:t xml:space="preserve"> </w:t>
      </w:r>
    </w:p>
    <w:p w14:paraId="5469A76D" w14:textId="77777777" w:rsidR="00DA1873" w:rsidRPr="00A61EB8" w:rsidRDefault="00000000" w:rsidP="00A61EB8">
      <w:pPr>
        <w:spacing w:line="240" w:lineRule="auto"/>
        <w:jc w:val="both"/>
        <w:rPr>
          <w:rStyle w:val="Hyperlink"/>
          <w:rFonts w:asciiTheme="majorHAnsi" w:eastAsia="Calibri" w:hAnsiTheme="majorHAnsi" w:cstheme="majorHAnsi"/>
        </w:rPr>
      </w:pPr>
      <w:hyperlink r:id="rId43" w:history="1">
        <w:r w:rsidR="00DA1873" w:rsidRPr="00A61EB8">
          <w:rPr>
            <w:rStyle w:val="Hyperlink"/>
            <w:rFonts w:asciiTheme="majorHAnsi" w:hAnsiTheme="majorHAnsi" w:cstheme="majorHAnsi"/>
          </w:rPr>
          <w:t>UN Women Evaluation Handbook</w:t>
        </w:r>
      </w:hyperlink>
    </w:p>
    <w:p w14:paraId="2C8A0B8E" w14:textId="7B31A5A5" w:rsidR="00272EF7" w:rsidRPr="00A61EB8" w:rsidRDefault="00272EF7" w:rsidP="00A61EB8">
      <w:pPr>
        <w:widowControl/>
        <w:spacing w:line="240" w:lineRule="auto"/>
        <w:jc w:val="both"/>
        <w:textAlignment w:val="auto"/>
        <w:rPr>
          <w:rFonts w:asciiTheme="majorHAnsi" w:hAnsiTheme="majorHAnsi" w:cstheme="majorHAnsi"/>
          <w:color w:val="000000" w:themeColor="text1"/>
          <w:lang w:val="en-GB"/>
        </w:rPr>
      </w:pPr>
    </w:p>
    <w:p w14:paraId="6F6AFBAD" w14:textId="77777777" w:rsidR="00764572" w:rsidRPr="00A61EB8" w:rsidRDefault="00764572" w:rsidP="00A61EB8">
      <w:pPr>
        <w:widowControl/>
        <w:spacing w:line="240" w:lineRule="auto"/>
        <w:jc w:val="both"/>
        <w:textAlignment w:val="auto"/>
        <w:rPr>
          <w:rFonts w:asciiTheme="majorHAnsi" w:hAnsiTheme="majorHAnsi" w:cstheme="majorHAnsi"/>
          <w:color w:val="000000" w:themeColor="text1"/>
          <w:lang w:val="en-GB"/>
        </w:rPr>
      </w:pPr>
    </w:p>
    <w:p w14:paraId="44C62C19" w14:textId="3220A970" w:rsidR="00823CC0" w:rsidRPr="00A61EB8" w:rsidRDefault="00B0235C" w:rsidP="00A61EB8">
      <w:pPr>
        <w:widowControl/>
        <w:spacing w:line="240" w:lineRule="auto"/>
        <w:ind w:left="720"/>
        <w:jc w:val="both"/>
        <w:textAlignment w:val="auto"/>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lastRenderedPageBreak/>
        <w:t>Annex 6: Result Framework</w:t>
      </w:r>
    </w:p>
    <w:p w14:paraId="062CF252" w14:textId="0558DA4F" w:rsidR="00823CC0" w:rsidRPr="00A61EB8" w:rsidRDefault="00823CC0" w:rsidP="00A61EB8">
      <w:pPr>
        <w:widowControl/>
        <w:spacing w:line="240" w:lineRule="auto"/>
        <w:jc w:val="both"/>
        <w:textAlignment w:val="auto"/>
        <w:rPr>
          <w:rFonts w:asciiTheme="majorHAnsi" w:hAnsiTheme="majorHAnsi" w:cstheme="majorHAnsi"/>
          <w:color w:val="000000" w:themeColor="text1"/>
          <w:lang w:val="en-GB"/>
        </w:rPr>
      </w:pP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4"/>
        <w:gridCol w:w="3645"/>
        <w:gridCol w:w="3916"/>
      </w:tblGrid>
      <w:tr w:rsidR="002F4328" w:rsidRPr="00A61EB8" w14:paraId="64E84A2A" w14:textId="77777777" w:rsidTr="00C50289">
        <w:trPr>
          <w:trHeight w:val="557"/>
          <w:tblHeader/>
        </w:trPr>
        <w:tc>
          <w:tcPr>
            <w:tcW w:w="1214" w:type="pct"/>
            <w:tcBorders>
              <w:bottom w:val="single" w:sz="4" w:space="0" w:color="auto"/>
            </w:tcBorders>
            <w:shd w:val="clear" w:color="auto" w:fill="8EAADB"/>
          </w:tcPr>
          <w:p w14:paraId="64495EF3" w14:textId="77777777" w:rsidR="002F4328" w:rsidRPr="00A61EB8" w:rsidRDefault="002F4328" w:rsidP="00A61EB8">
            <w:pPr>
              <w:widowControl/>
              <w:spacing w:line="240" w:lineRule="auto"/>
              <w:jc w:val="center"/>
              <w:textAlignment w:val="auto"/>
              <w:rPr>
                <w:rFonts w:asciiTheme="majorHAnsi" w:eastAsia="Calibri" w:hAnsiTheme="majorHAnsi" w:cstheme="majorHAnsi"/>
                <w:b/>
                <w:color w:val="auto"/>
                <w:lang w:val="en-GB"/>
              </w:rPr>
            </w:pPr>
            <w:bookmarkStart w:id="16" w:name="_Hlk507659967"/>
            <w:r w:rsidRPr="00A61EB8">
              <w:rPr>
                <w:rFonts w:asciiTheme="majorHAnsi" w:eastAsia="Calibri" w:hAnsiTheme="majorHAnsi" w:cstheme="majorHAnsi"/>
                <w:b/>
                <w:color w:val="auto"/>
                <w:lang w:val="en-GB"/>
              </w:rPr>
              <w:t>Results</w:t>
            </w:r>
          </w:p>
        </w:tc>
        <w:tc>
          <w:tcPr>
            <w:tcW w:w="1825" w:type="pct"/>
            <w:tcBorders>
              <w:bottom w:val="single" w:sz="4" w:space="0" w:color="auto"/>
            </w:tcBorders>
            <w:shd w:val="clear" w:color="auto" w:fill="8EAADB"/>
          </w:tcPr>
          <w:p w14:paraId="6DCC8649" w14:textId="77777777" w:rsidR="002F4328" w:rsidRPr="00A61EB8" w:rsidRDefault="002F4328" w:rsidP="00A61EB8">
            <w:pPr>
              <w:widowControl/>
              <w:spacing w:line="240" w:lineRule="auto"/>
              <w:jc w:val="center"/>
              <w:textAlignment w:val="auto"/>
              <w:rPr>
                <w:rFonts w:asciiTheme="majorHAnsi" w:eastAsia="Calibri" w:hAnsiTheme="majorHAnsi" w:cstheme="majorHAnsi"/>
                <w:b/>
                <w:color w:val="auto"/>
                <w:lang w:val="en-GB"/>
              </w:rPr>
            </w:pPr>
            <w:r w:rsidRPr="00A61EB8">
              <w:rPr>
                <w:rFonts w:asciiTheme="majorHAnsi" w:eastAsia="Calibri" w:hAnsiTheme="majorHAnsi" w:cstheme="majorHAnsi"/>
                <w:b/>
                <w:color w:val="auto"/>
                <w:lang w:val="en-GB"/>
              </w:rPr>
              <w:t>Indicators</w:t>
            </w:r>
          </w:p>
        </w:tc>
        <w:tc>
          <w:tcPr>
            <w:tcW w:w="1961" w:type="pct"/>
            <w:tcBorders>
              <w:bottom w:val="single" w:sz="4" w:space="0" w:color="auto"/>
            </w:tcBorders>
            <w:shd w:val="clear" w:color="auto" w:fill="8EAADB"/>
          </w:tcPr>
          <w:p w14:paraId="5A48A1F1" w14:textId="77777777" w:rsidR="002F4328" w:rsidRPr="00A61EB8" w:rsidRDefault="002F4328" w:rsidP="00A61EB8">
            <w:pPr>
              <w:widowControl/>
              <w:autoSpaceDE/>
              <w:autoSpaceDN/>
              <w:adjustRightInd/>
              <w:spacing w:line="240" w:lineRule="auto"/>
              <w:jc w:val="center"/>
              <w:textAlignment w:val="auto"/>
              <w:rPr>
                <w:rFonts w:asciiTheme="majorHAnsi" w:eastAsia="Calibri" w:hAnsiTheme="majorHAnsi" w:cstheme="majorHAnsi"/>
                <w:b/>
                <w:color w:val="auto"/>
                <w:lang w:val="en-GB"/>
              </w:rPr>
            </w:pPr>
            <w:r w:rsidRPr="00A61EB8">
              <w:rPr>
                <w:rFonts w:asciiTheme="majorHAnsi" w:eastAsia="Calibri" w:hAnsiTheme="majorHAnsi" w:cstheme="majorHAnsi"/>
                <w:b/>
                <w:color w:val="auto"/>
                <w:lang w:val="en-GB"/>
              </w:rPr>
              <w:t>Assumptions/Risks</w:t>
            </w:r>
          </w:p>
        </w:tc>
      </w:tr>
      <w:tr w:rsidR="002F4328" w:rsidRPr="00A61EB8" w14:paraId="5CA1780C" w14:textId="77777777" w:rsidTr="00FA596F">
        <w:trPr>
          <w:trHeight w:val="557"/>
        </w:trPr>
        <w:tc>
          <w:tcPr>
            <w:tcW w:w="1214" w:type="pct"/>
            <w:tcBorders>
              <w:bottom w:val="single" w:sz="4" w:space="0" w:color="auto"/>
            </w:tcBorders>
            <w:shd w:val="clear" w:color="auto" w:fill="8EAADB"/>
          </w:tcPr>
          <w:p w14:paraId="3E7229B7"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Goal </w:t>
            </w:r>
          </w:p>
          <w:p w14:paraId="3CB72001"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Women and Girls live a life free of violence </w:t>
            </w:r>
          </w:p>
          <w:p w14:paraId="5853ADFD"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tc>
        <w:tc>
          <w:tcPr>
            <w:tcW w:w="1825" w:type="pct"/>
            <w:tcBorders>
              <w:bottom w:val="single" w:sz="4" w:space="0" w:color="auto"/>
            </w:tcBorders>
            <w:shd w:val="clear" w:color="auto" w:fill="8EAADB"/>
          </w:tcPr>
          <w:p w14:paraId="1D46A4C5"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Indicator: Percentage of women and girls aged 15-49 who have experienced violence in the past 12 months </w:t>
            </w:r>
          </w:p>
          <w:p w14:paraId="3A2BD596"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3EADA1ED"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20 per cent</w:t>
            </w:r>
          </w:p>
          <w:p w14:paraId="2629D10C"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23 per cent</w:t>
            </w:r>
          </w:p>
          <w:p w14:paraId="2D458BEF"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Source: EDHS </w:t>
            </w:r>
          </w:p>
          <w:p w14:paraId="601609BE"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8EAADB"/>
          </w:tcPr>
          <w:p w14:paraId="4880A786"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Risk: Given the low reporting trend on EVAWG in Ethiopia, the next EDHS 2021 survey may show an increase on prevalence as a result of change towards violence and on the strengthened protection structures. </w:t>
            </w:r>
          </w:p>
        </w:tc>
      </w:tr>
      <w:tr w:rsidR="002F4328" w:rsidRPr="00A61EB8" w14:paraId="784E4DBB" w14:textId="77777777" w:rsidTr="00FA596F">
        <w:trPr>
          <w:trHeight w:val="557"/>
        </w:trPr>
        <w:tc>
          <w:tcPr>
            <w:tcW w:w="1214" w:type="pct"/>
            <w:tcBorders>
              <w:bottom w:val="single" w:sz="4" w:space="0" w:color="auto"/>
            </w:tcBorders>
            <w:shd w:val="clear" w:color="auto" w:fill="B4C6E7"/>
          </w:tcPr>
          <w:p w14:paraId="39874D1C"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Outcome 1 </w:t>
            </w:r>
          </w:p>
          <w:p w14:paraId="16A60277"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An enabling legislation and policy environment in line with international standards on EVAWG and other forms of discrimination is in place and translated into action</w:t>
            </w:r>
          </w:p>
        </w:tc>
        <w:tc>
          <w:tcPr>
            <w:tcW w:w="1825" w:type="pct"/>
            <w:tcBorders>
              <w:bottom w:val="single" w:sz="4" w:space="0" w:color="auto"/>
            </w:tcBorders>
            <w:shd w:val="clear" w:color="auto" w:fill="auto"/>
          </w:tcPr>
          <w:p w14:paraId="79B95A28"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1A: Number of regional family laws that are aligned with international Human Rights Standards, namely Maputo Protocol and CEDAW General Recommendation 35 on VAW.  </w:t>
            </w:r>
          </w:p>
          <w:p w14:paraId="50AC05D7"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9</w:t>
            </w:r>
          </w:p>
          <w:p w14:paraId="7268E078"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7</w:t>
            </w:r>
          </w:p>
          <w:p w14:paraId="3C7853DB"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Source: Reports from </w:t>
            </w:r>
            <w:proofErr w:type="spellStart"/>
            <w:r w:rsidRPr="00A61EB8">
              <w:rPr>
                <w:rFonts w:asciiTheme="majorHAnsi" w:eastAsia="Calibri" w:hAnsiTheme="majorHAnsi" w:cstheme="majorHAnsi"/>
                <w:bCs/>
                <w:color w:val="auto"/>
                <w:lang w:val="en-GB"/>
              </w:rPr>
              <w:t>MoWCA</w:t>
            </w:r>
            <w:proofErr w:type="spellEnd"/>
            <w:r w:rsidRPr="00A61EB8">
              <w:rPr>
                <w:rFonts w:asciiTheme="majorHAnsi" w:eastAsia="Calibri" w:hAnsiTheme="majorHAnsi" w:cstheme="majorHAnsi"/>
                <w:bCs/>
                <w:color w:val="auto"/>
                <w:lang w:val="en-GB"/>
              </w:rPr>
              <w:t xml:space="preserve"> and Somali and Afar Regional Government</w:t>
            </w:r>
          </w:p>
          <w:p w14:paraId="6F35C090"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p w14:paraId="7C294381"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1B: Percentage of cases of violence against women and girls filed in courts that have a verdict reached.</w:t>
            </w:r>
          </w:p>
          <w:p w14:paraId="2FB97769"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TBD</w:t>
            </w:r>
            <w:r w:rsidRPr="00A61EB8">
              <w:rPr>
                <w:rFonts w:asciiTheme="majorHAnsi" w:eastAsia="Calibri" w:hAnsiTheme="majorHAnsi" w:cstheme="majorHAnsi"/>
                <w:bCs/>
                <w:color w:val="auto"/>
                <w:vertAlign w:val="superscript"/>
                <w:lang w:val="en-GB"/>
              </w:rPr>
              <w:footnoteReference w:id="11"/>
            </w:r>
          </w:p>
          <w:p w14:paraId="7926C405"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TBD</w:t>
            </w:r>
          </w:p>
          <w:p w14:paraId="5F3ADB97"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National assessment on cases of VAWG investigated, prosecuted and adjudicated</w:t>
            </w:r>
          </w:p>
          <w:p w14:paraId="70071FB9"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tcPr>
          <w:p w14:paraId="5C58DD50" w14:textId="77777777" w:rsidR="002F4328" w:rsidRPr="00A61EB8" w:rsidRDefault="002F4328" w:rsidP="00A61EB8">
            <w:pPr>
              <w:tabs>
                <w:tab w:val="left" w:pos="242"/>
              </w:tabs>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Assumptions: </w:t>
            </w:r>
          </w:p>
          <w:p w14:paraId="582F2F7C" w14:textId="77777777" w:rsidR="002F4328" w:rsidRPr="00A61EB8" w:rsidRDefault="002F4328" w:rsidP="00A61EB8">
            <w:pPr>
              <w:tabs>
                <w:tab w:val="left" w:pos="242"/>
              </w:tabs>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Political will and commitment to EVAWG as a national priority; </w:t>
            </w:r>
          </w:p>
          <w:p w14:paraId="253D97B1"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the regional parliament will as a result of advocacy develop a draft Family law in line with international human right standards /current Federal Family Law </w:t>
            </w:r>
          </w:p>
          <w:p w14:paraId="46F12D81"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p w14:paraId="2D6B7D4A"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Risks: Political unrest and instability;</w:t>
            </w:r>
          </w:p>
          <w:p w14:paraId="0FB2480B" w14:textId="77777777" w:rsidR="002F4328" w:rsidRPr="00A61EB8" w:rsidRDefault="002F4328" w:rsidP="00A61EB8">
            <w:pPr>
              <w:widowControl/>
              <w:numPr>
                <w:ilvl w:val="0"/>
                <w:numId w:val="54"/>
              </w:numPr>
              <w:tabs>
                <w:tab w:val="left" w:pos="262"/>
              </w:tabs>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Political statements are not translated into action;</w:t>
            </w:r>
          </w:p>
          <w:p w14:paraId="45827E66" w14:textId="77777777" w:rsidR="002F4328" w:rsidRPr="00A61EB8" w:rsidRDefault="002F4328" w:rsidP="00A61EB8">
            <w:pPr>
              <w:widowControl/>
              <w:numPr>
                <w:ilvl w:val="0"/>
                <w:numId w:val="54"/>
              </w:numPr>
              <w:tabs>
                <w:tab w:val="left" w:pos="262"/>
              </w:tabs>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Legislation not implemented due to lack of capacity and budget allocations;</w:t>
            </w:r>
          </w:p>
          <w:p w14:paraId="3A37F5EF"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Harmful social norms and attitudes limit women from advocating for laws on EVAWG.</w:t>
            </w:r>
          </w:p>
        </w:tc>
      </w:tr>
      <w:tr w:rsidR="002F4328" w:rsidRPr="00A61EB8" w14:paraId="30ED868B" w14:textId="77777777" w:rsidTr="00FA596F">
        <w:trPr>
          <w:trHeight w:val="4139"/>
        </w:trPr>
        <w:tc>
          <w:tcPr>
            <w:tcW w:w="1214" w:type="pct"/>
            <w:tcBorders>
              <w:bottom w:val="single" w:sz="4" w:space="0" w:color="auto"/>
            </w:tcBorders>
            <w:shd w:val="clear" w:color="auto" w:fill="auto"/>
          </w:tcPr>
          <w:p w14:paraId="6F08E9C7" w14:textId="77777777" w:rsidR="002F4328" w:rsidRPr="00A61EB8" w:rsidRDefault="002F4328" w:rsidP="00A61EB8">
            <w:pPr>
              <w:widowControl/>
              <w:autoSpaceDE/>
              <w:autoSpaceDN/>
              <w:adjustRightInd/>
              <w:spacing w:after="4" w:line="240" w:lineRule="auto"/>
              <w:ind w:left="2" w:right="206" w:firstLine="5"/>
              <w:jc w:val="both"/>
              <w:textAlignment w:val="auto"/>
              <w:rPr>
                <w:rFonts w:asciiTheme="majorHAnsi" w:eastAsia="Calibri" w:hAnsiTheme="majorHAnsi" w:cstheme="majorHAnsi"/>
                <w:bCs/>
                <w:color w:val="auto"/>
                <w:spacing w:val="-5"/>
                <w:lang w:val="en-GB"/>
              </w:rPr>
            </w:pPr>
            <w:bookmarkStart w:id="17" w:name="_Hlk507660732"/>
            <w:r w:rsidRPr="00A61EB8">
              <w:rPr>
                <w:rFonts w:asciiTheme="majorHAnsi" w:eastAsia="Calibri" w:hAnsiTheme="majorHAnsi" w:cstheme="majorHAnsi"/>
                <w:bCs/>
                <w:color w:val="auto"/>
                <w:spacing w:val="-5"/>
                <w:lang w:val="en-GB"/>
              </w:rPr>
              <w:lastRenderedPageBreak/>
              <w:t xml:space="preserve">Output 1.1 </w:t>
            </w:r>
          </w:p>
          <w:p w14:paraId="43FD7865" w14:textId="77777777" w:rsidR="002F4328" w:rsidRPr="00A61EB8" w:rsidRDefault="002F4328" w:rsidP="00A61EB8">
            <w:pPr>
              <w:widowControl/>
              <w:autoSpaceDE/>
              <w:autoSpaceDN/>
              <w:adjustRightInd/>
              <w:spacing w:after="4" w:line="240" w:lineRule="auto"/>
              <w:ind w:left="2" w:right="206" w:firstLine="5"/>
              <w:jc w:val="both"/>
              <w:textAlignment w:val="auto"/>
              <w:rPr>
                <w:rFonts w:asciiTheme="majorHAnsi" w:eastAsia="Calibri" w:hAnsiTheme="majorHAnsi" w:cstheme="majorHAnsi"/>
                <w:bCs/>
                <w:color w:val="auto"/>
                <w:spacing w:val="-5"/>
                <w:lang w:val="en-GB"/>
              </w:rPr>
            </w:pPr>
            <w:bookmarkStart w:id="18" w:name="_Hlk536015197"/>
            <w:r w:rsidRPr="00A61EB8">
              <w:rPr>
                <w:rFonts w:asciiTheme="majorHAnsi" w:eastAsia="Calibri" w:hAnsiTheme="majorHAnsi" w:cstheme="majorHAnsi"/>
                <w:bCs/>
                <w:color w:val="auto"/>
                <w:spacing w:val="-5"/>
                <w:lang w:val="en-GB"/>
              </w:rPr>
              <w:t>Somali and Afar regions’ legislation framework enabled through advocacy on identified attitudes and barriers to adopt family laws in line with the Federal Family Code and</w:t>
            </w:r>
          </w:p>
          <w:p w14:paraId="6E009354"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spacing w:val="-5"/>
                <w:lang w:val="en-GB"/>
              </w:rPr>
            </w:pPr>
            <w:r w:rsidRPr="00A61EB8">
              <w:rPr>
                <w:rFonts w:asciiTheme="majorHAnsi" w:eastAsia="Calibri" w:hAnsiTheme="majorHAnsi" w:cstheme="majorHAnsi"/>
                <w:bCs/>
                <w:color w:val="auto"/>
                <w:spacing w:val="-5"/>
                <w:lang w:val="en-GB"/>
              </w:rPr>
              <w:t>international instruments on women's rights, namely Maputo Protocol and CEDAW</w:t>
            </w:r>
            <w:r w:rsidRPr="00A61EB8">
              <w:rPr>
                <w:rFonts w:asciiTheme="majorHAnsi" w:eastAsia="Calibri" w:hAnsiTheme="majorHAnsi" w:cstheme="majorHAnsi"/>
                <w:bCs/>
                <w:color w:val="auto"/>
                <w:lang w:val="en-GB"/>
              </w:rPr>
              <w:t xml:space="preserve"> </w:t>
            </w:r>
            <w:bookmarkEnd w:id="18"/>
          </w:p>
        </w:tc>
        <w:tc>
          <w:tcPr>
            <w:tcW w:w="1825" w:type="pct"/>
            <w:tcBorders>
              <w:bottom w:val="single" w:sz="4" w:space="0" w:color="auto"/>
            </w:tcBorders>
            <w:shd w:val="clear" w:color="auto" w:fill="auto"/>
          </w:tcPr>
          <w:p w14:paraId="2720F926"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bookmarkStart w:id="19" w:name="_Hlk536015237"/>
            <w:r w:rsidRPr="00A61EB8">
              <w:rPr>
                <w:rFonts w:asciiTheme="majorHAnsi" w:eastAsia="Calibri" w:hAnsiTheme="majorHAnsi" w:cstheme="majorHAnsi"/>
                <w:bCs/>
                <w:color w:val="auto"/>
                <w:lang w:val="en-GB"/>
              </w:rPr>
              <w:t xml:space="preserve">1.1A: Number of women groups and parliamentarians with increased capacity through training to advocate for the adoption of family law in Somali and Afar regions. </w:t>
            </w:r>
          </w:p>
          <w:bookmarkEnd w:id="19"/>
          <w:p w14:paraId="07931EC2"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Target: TBD: </w:t>
            </w:r>
          </w:p>
          <w:p w14:paraId="320FA79C"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TBD</w:t>
            </w:r>
            <w:r w:rsidRPr="00A61EB8">
              <w:rPr>
                <w:rFonts w:asciiTheme="majorHAnsi" w:eastAsia="Calibri" w:hAnsiTheme="majorHAnsi" w:cstheme="majorHAnsi"/>
                <w:bCs/>
                <w:color w:val="auto"/>
                <w:vertAlign w:val="superscript"/>
                <w:lang w:val="en-GB"/>
              </w:rPr>
              <w:footnoteReference w:id="12"/>
            </w:r>
          </w:p>
          <w:p w14:paraId="1D9DC8D1"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Reports from EHRC regarding women groups</w:t>
            </w:r>
          </w:p>
          <w:p w14:paraId="79A40B9A"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tcPr>
          <w:p w14:paraId="255E1180"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r>
      <w:tr w:rsidR="002F4328" w:rsidRPr="00A61EB8" w14:paraId="3A13004A" w14:textId="77777777" w:rsidTr="00FA596F">
        <w:trPr>
          <w:trHeight w:val="70"/>
        </w:trPr>
        <w:tc>
          <w:tcPr>
            <w:tcW w:w="1214" w:type="pct"/>
            <w:tcBorders>
              <w:bottom w:val="single" w:sz="4" w:space="0" w:color="auto"/>
            </w:tcBorders>
            <w:shd w:val="clear" w:color="auto" w:fill="auto"/>
          </w:tcPr>
          <w:p w14:paraId="00A934D8"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bookmarkStart w:id="20" w:name="_Hlk507578655"/>
            <w:bookmarkEnd w:id="17"/>
            <w:r w:rsidRPr="00A61EB8">
              <w:rPr>
                <w:rFonts w:asciiTheme="majorHAnsi" w:eastAsia="Calibri" w:hAnsiTheme="majorHAnsi" w:cstheme="majorHAnsi"/>
                <w:bCs/>
                <w:color w:val="auto"/>
                <w:lang w:val="en-GB"/>
              </w:rPr>
              <w:t xml:space="preserve">Output 1.2 </w:t>
            </w:r>
          </w:p>
          <w:p w14:paraId="765CF68A"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Evidence-based data, information and analysis on VAWG and women's access to justice available</w:t>
            </w:r>
          </w:p>
          <w:p w14:paraId="676B158D"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i/>
                <w:color w:val="auto"/>
                <w:lang w:val="en-GB"/>
              </w:rPr>
            </w:pPr>
          </w:p>
        </w:tc>
        <w:tc>
          <w:tcPr>
            <w:tcW w:w="1825" w:type="pct"/>
            <w:tcBorders>
              <w:bottom w:val="single" w:sz="4" w:space="0" w:color="auto"/>
            </w:tcBorders>
            <w:shd w:val="clear" w:color="auto" w:fill="auto"/>
          </w:tcPr>
          <w:p w14:paraId="1226AC8D"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1.2A: Number of evidence-based research studies and/or analyses of Ethiopian women's access to justice and prevalence and incidence of VAWG across regions produced</w:t>
            </w:r>
          </w:p>
          <w:p w14:paraId="1BCFE562" w14:textId="63E029CC"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 Target: 4</w:t>
            </w:r>
          </w:p>
          <w:p w14:paraId="119FB499"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1</w:t>
            </w:r>
          </w:p>
          <w:p w14:paraId="36E01CD0"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National assessment on cases of VAWG investigated, prosecuted and adjudicated, EDHS further analysis and EDHS 2021</w:t>
            </w:r>
          </w:p>
          <w:p w14:paraId="4EBE1920"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tcPr>
          <w:p w14:paraId="6DD6B7FD"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r>
      <w:bookmarkEnd w:id="20"/>
      <w:tr w:rsidR="002F4328" w:rsidRPr="00A61EB8" w14:paraId="261856D7" w14:textId="77777777" w:rsidTr="00FA596F">
        <w:trPr>
          <w:trHeight w:val="557"/>
        </w:trPr>
        <w:tc>
          <w:tcPr>
            <w:tcW w:w="1214" w:type="pct"/>
            <w:tcBorders>
              <w:bottom w:val="single" w:sz="4" w:space="0" w:color="auto"/>
            </w:tcBorders>
            <w:shd w:val="clear" w:color="auto" w:fill="auto"/>
          </w:tcPr>
          <w:p w14:paraId="4EF4F3F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Output 1.3 </w:t>
            </w:r>
          </w:p>
          <w:p w14:paraId="263FD29A"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Capacity of law enforcement bodies strengthened to implement legislation </w:t>
            </w:r>
            <w:r w:rsidRPr="00A61EB8">
              <w:rPr>
                <w:rFonts w:asciiTheme="majorHAnsi" w:eastAsia="Calibri" w:hAnsiTheme="majorHAnsi" w:cstheme="majorHAnsi"/>
                <w:bCs/>
                <w:color w:val="auto"/>
                <w:lang w:val="en-GB"/>
              </w:rPr>
              <w:lastRenderedPageBreak/>
              <w:t>on EVAWG and other forms of discrimination</w:t>
            </w:r>
          </w:p>
          <w:p w14:paraId="797F1431"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c>
          <w:tcPr>
            <w:tcW w:w="1825" w:type="pct"/>
            <w:tcBorders>
              <w:bottom w:val="single" w:sz="4" w:space="0" w:color="auto"/>
            </w:tcBorders>
            <w:shd w:val="clear" w:color="auto" w:fill="auto"/>
          </w:tcPr>
          <w:p w14:paraId="1B368920"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lastRenderedPageBreak/>
              <w:t>1.3A: Percentage of reported VAWG cases investigated and prosecuted in targeted areas</w:t>
            </w:r>
          </w:p>
          <w:p w14:paraId="61536A1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TBD</w:t>
            </w:r>
            <w:r w:rsidRPr="00A61EB8">
              <w:rPr>
                <w:rFonts w:asciiTheme="majorHAnsi" w:eastAsia="Calibri" w:hAnsiTheme="majorHAnsi" w:cstheme="majorHAnsi"/>
                <w:bCs/>
                <w:color w:val="auto"/>
                <w:vertAlign w:val="superscript"/>
                <w:lang w:val="en-GB"/>
              </w:rPr>
              <w:footnoteReference w:id="13"/>
            </w:r>
          </w:p>
          <w:p w14:paraId="664661BA"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TBD</w:t>
            </w:r>
          </w:p>
          <w:p w14:paraId="352018E1"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lastRenderedPageBreak/>
              <w:t>Source: report from FOAG</w:t>
            </w:r>
          </w:p>
          <w:p w14:paraId="2B673054"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30B5D006"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1.3B: Number of police officers, prosecutors, judges and health officers trained in gender-sensitive service delivery to survivors of violence</w:t>
            </w:r>
          </w:p>
          <w:p w14:paraId="784483A5" w14:textId="51F418C3"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Target:4,000</w:t>
            </w:r>
            <w:r w:rsidRPr="00A61EB8">
              <w:rPr>
                <w:rFonts w:asciiTheme="majorHAnsi" w:eastAsia="Calibri" w:hAnsiTheme="majorHAnsi" w:cstheme="majorHAnsi"/>
                <w:bCs/>
                <w:color w:val="auto"/>
                <w:lang w:val="en-GB"/>
              </w:rPr>
              <w:br/>
              <w:t>Baseline: 1,000</w:t>
            </w:r>
          </w:p>
          <w:p w14:paraId="777B3F75"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Source: Training reports, pre and post assessments </w:t>
            </w:r>
          </w:p>
          <w:p w14:paraId="4E139FEA" w14:textId="2F5846C9"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tcPr>
          <w:p w14:paraId="61EAB9E9"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r>
      <w:tr w:rsidR="002F4328" w:rsidRPr="00A61EB8" w14:paraId="18448D9D" w14:textId="77777777" w:rsidTr="00FA596F">
        <w:trPr>
          <w:trHeight w:val="620"/>
        </w:trPr>
        <w:tc>
          <w:tcPr>
            <w:tcW w:w="1214" w:type="pct"/>
            <w:tcBorders>
              <w:bottom w:val="single" w:sz="4" w:space="0" w:color="auto"/>
            </w:tcBorders>
            <w:shd w:val="clear" w:color="auto" w:fill="B4C6E7"/>
          </w:tcPr>
          <w:p w14:paraId="1A67A330"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Outcome 2 </w:t>
            </w:r>
          </w:p>
          <w:p w14:paraId="14EC1626"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hAnsiTheme="majorHAnsi" w:cstheme="majorHAnsi"/>
                <w:bCs/>
                <w:color w:val="auto"/>
                <w:lang w:val="en-GB"/>
              </w:rPr>
              <w:t>Favourable social norms, attitudes and behaviours are promoted at community and individual levels to prevent VAWG</w:t>
            </w:r>
          </w:p>
        </w:tc>
        <w:tc>
          <w:tcPr>
            <w:tcW w:w="1825" w:type="pct"/>
            <w:tcBorders>
              <w:bottom w:val="single" w:sz="4" w:space="0" w:color="auto"/>
            </w:tcBorders>
            <w:shd w:val="clear" w:color="auto" w:fill="auto"/>
          </w:tcPr>
          <w:p w14:paraId="401A5BA3"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2A: % of women and men in SASA! Kebeles that change attitude towards spousal violence </w:t>
            </w:r>
          </w:p>
          <w:p w14:paraId="3082778F"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Target: 70% </w:t>
            </w:r>
          </w:p>
          <w:p w14:paraId="18317754"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w:t>
            </w:r>
            <w:r w:rsidRPr="00A61EB8">
              <w:rPr>
                <w:rFonts w:asciiTheme="majorHAnsi" w:eastAsia="Calibri" w:hAnsiTheme="majorHAnsi" w:cstheme="majorHAnsi"/>
                <w:bCs/>
                <w:color w:val="auto"/>
                <w:vertAlign w:val="superscript"/>
                <w:lang w:val="en-GB"/>
              </w:rPr>
              <w:footnoteReference w:id="14"/>
            </w:r>
            <w:r w:rsidRPr="00A61EB8">
              <w:rPr>
                <w:rFonts w:asciiTheme="majorHAnsi" w:eastAsia="Calibri" w:hAnsiTheme="majorHAnsi" w:cstheme="majorHAnsi"/>
                <w:bCs/>
                <w:color w:val="auto"/>
                <w:lang w:val="en-GB"/>
              </w:rPr>
              <w:t xml:space="preserve">: Amhara (52% F and 46% Male) and Oromia (40% F and 51% Male)  </w:t>
            </w:r>
          </w:p>
          <w:p w14:paraId="3CBB84D8"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Assessment report of UN Women supported SASA! and Non-SASA! Kebeles in targeted provinces</w:t>
            </w:r>
          </w:p>
          <w:p w14:paraId="00E4163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p w14:paraId="4934AA86"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047EA429"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096C70CB"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tcPr>
          <w:p w14:paraId="202FE28E" w14:textId="77777777" w:rsidR="002F4328" w:rsidRPr="00A61EB8" w:rsidRDefault="002F4328" w:rsidP="00A61EB8">
            <w:pPr>
              <w:tabs>
                <w:tab w:val="left" w:pos="301"/>
              </w:tabs>
              <w:adjustRightInd/>
              <w:spacing w:line="240" w:lineRule="auto"/>
              <w:ind w:right="282"/>
              <w:jc w:val="both"/>
              <w:textAlignment w:val="auto"/>
              <w:rPr>
                <w:rFonts w:asciiTheme="majorHAnsi" w:eastAsia="Calibri" w:hAnsiTheme="majorHAnsi" w:cstheme="majorHAnsi"/>
                <w:bCs/>
                <w:color w:val="auto"/>
                <w:spacing w:val="-3"/>
                <w:lang w:val="en-GB"/>
              </w:rPr>
            </w:pPr>
            <w:r w:rsidRPr="00A61EB8">
              <w:rPr>
                <w:rFonts w:asciiTheme="majorHAnsi" w:eastAsia="Calibri" w:hAnsiTheme="majorHAnsi" w:cstheme="majorHAnsi"/>
                <w:bCs/>
                <w:color w:val="auto"/>
                <w:lang w:val="en-GB"/>
              </w:rPr>
              <w:t xml:space="preserve">Assumption: An </w:t>
            </w:r>
            <w:r w:rsidRPr="00A61EB8">
              <w:rPr>
                <w:rFonts w:asciiTheme="majorHAnsi" w:eastAsia="Calibri" w:hAnsiTheme="majorHAnsi" w:cstheme="majorHAnsi"/>
                <w:bCs/>
                <w:color w:val="auto"/>
                <w:spacing w:val="-4"/>
                <w:lang w:val="en-GB"/>
              </w:rPr>
              <w:t xml:space="preserve">integrated/multi-pronged </w:t>
            </w:r>
            <w:r w:rsidRPr="00A61EB8">
              <w:rPr>
                <w:rFonts w:asciiTheme="majorHAnsi" w:eastAsia="Calibri" w:hAnsiTheme="majorHAnsi" w:cstheme="majorHAnsi"/>
                <w:bCs/>
                <w:color w:val="auto"/>
                <w:spacing w:val="-3"/>
                <w:lang w:val="en-GB"/>
              </w:rPr>
              <w:t xml:space="preserve">approach to </w:t>
            </w:r>
            <w:r w:rsidRPr="00A61EB8">
              <w:rPr>
                <w:rFonts w:asciiTheme="majorHAnsi" w:eastAsia="Calibri" w:hAnsiTheme="majorHAnsi" w:cstheme="majorHAnsi"/>
                <w:bCs/>
                <w:color w:val="auto"/>
                <w:spacing w:val="-4"/>
                <w:lang w:val="en-GB"/>
              </w:rPr>
              <w:t xml:space="preserve">prevention </w:t>
            </w:r>
            <w:r w:rsidRPr="00A61EB8">
              <w:rPr>
                <w:rFonts w:asciiTheme="majorHAnsi" w:eastAsia="Calibri" w:hAnsiTheme="majorHAnsi" w:cstheme="majorHAnsi"/>
                <w:bCs/>
                <w:color w:val="auto"/>
                <w:lang w:val="en-GB"/>
              </w:rPr>
              <w:t xml:space="preserve">is </w:t>
            </w:r>
            <w:r w:rsidRPr="00A61EB8">
              <w:rPr>
                <w:rFonts w:asciiTheme="majorHAnsi" w:eastAsia="Calibri" w:hAnsiTheme="majorHAnsi" w:cstheme="majorHAnsi"/>
                <w:bCs/>
                <w:color w:val="auto"/>
                <w:spacing w:val="-3"/>
                <w:lang w:val="en-GB"/>
              </w:rPr>
              <w:t>effective to change social norms and attitudes;</w:t>
            </w:r>
          </w:p>
          <w:p w14:paraId="68132E03"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spacing w:val="-4"/>
                <w:lang w:val="en-GB"/>
              </w:rPr>
            </w:pPr>
            <w:r w:rsidRPr="00A61EB8">
              <w:rPr>
                <w:rFonts w:asciiTheme="majorHAnsi" w:eastAsia="Calibri" w:hAnsiTheme="majorHAnsi" w:cstheme="majorHAnsi"/>
                <w:bCs/>
                <w:color w:val="auto"/>
                <w:spacing w:val="-3"/>
                <w:lang w:val="en-GB"/>
              </w:rPr>
              <w:t>Changes</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lang w:val="en-GB"/>
              </w:rPr>
              <w:t>in</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3"/>
                <w:lang w:val="en-GB"/>
              </w:rPr>
              <w:t>attitudes</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lang w:val="en-GB"/>
              </w:rPr>
              <w:t>and</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4"/>
                <w:lang w:val="en-GB"/>
              </w:rPr>
              <w:t>beliefs</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3"/>
                <w:lang w:val="en-GB"/>
              </w:rPr>
              <w:t>will</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3"/>
                <w:lang w:val="en-GB"/>
              </w:rPr>
              <w:t xml:space="preserve">contribute to </w:t>
            </w:r>
            <w:r w:rsidRPr="00A61EB8">
              <w:rPr>
                <w:rFonts w:asciiTheme="majorHAnsi" w:eastAsia="Calibri" w:hAnsiTheme="majorHAnsi" w:cstheme="majorHAnsi"/>
                <w:bCs/>
                <w:color w:val="auto"/>
                <w:spacing w:val="-6"/>
                <w:lang w:val="en-GB"/>
              </w:rPr>
              <w:t xml:space="preserve">changes </w:t>
            </w:r>
            <w:r w:rsidRPr="00A61EB8">
              <w:rPr>
                <w:rFonts w:asciiTheme="majorHAnsi" w:eastAsia="Calibri" w:hAnsiTheme="majorHAnsi" w:cstheme="majorHAnsi"/>
                <w:bCs/>
                <w:color w:val="auto"/>
                <w:lang w:val="en-GB"/>
              </w:rPr>
              <w:t>in</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4"/>
                <w:lang w:val="en-GB"/>
              </w:rPr>
              <w:t>behaviours.</w:t>
            </w:r>
          </w:p>
          <w:p w14:paraId="42D90D6B" w14:textId="77777777" w:rsidR="002F4328" w:rsidRPr="00A61EB8" w:rsidRDefault="002F4328" w:rsidP="00A61EB8">
            <w:pPr>
              <w:tabs>
                <w:tab w:val="left" w:pos="301"/>
              </w:tabs>
              <w:adjustRightInd/>
              <w:spacing w:line="240" w:lineRule="auto"/>
              <w:ind w:right="282"/>
              <w:jc w:val="both"/>
              <w:textAlignment w:val="auto"/>
              <w:rPr>
                <w:rFonts w:asciiTheme="majorHAnsi" w:eastAsia="Calibri" w:hAnsiTheme="majorHAnsi" w:cstheme="majorHAnsi"/>
                <w:bCs/>
                <w:color w:val="auto"/>
                <w:spacing w:val="-3"/>
                <w:lang w:val="en-GB"/>
              </w:rPr>
            </w:pPr>
          </w:p>
          <w:p w14:paraId="1BE4A408" w14:textId="77777777" w:rsidR="002F4328" w:rsidRPr="00A61EB8" w:rsidRDefault="002F4328" w:rsidP="00A61EB8">
            <w:pPr>
              <w:tabs>
                <w:tab w:val="left" w:pos="301"/>
              </w:tabs>
              <w:adjustRightInd/>
              <w:spacing w:line="240" w:lineRule="auto"/>
              <w:ind w:right="282"/>
              <w:jc w:val="both"/>
              <w:textAlignment w:val="auto"/>
              <w:rPr>
                <w:rFonts w:asciiTheme="majorHAnsi" w:eastAsia="Calibri" w:hAnsiTheme="majorHAnsi" w:cstheme="majorHAnsi"/>
                <w:bCs/>
                <w:color w:val="auto"/>
                <w:spacing w:val="-3"/>
                <w:lang w:val="en-GB"/>
              </w:rPr>
            </w:pPr>
            <w:r w:rsidRPr="00A61EB8">
              <w:rPr>
                <w:rFonts w:asciiTheme="majorHAnsi" w:eastAsia="Calibri" w:hAnsiTheme="majorHAnsi" w:cstheme="majorHAnsi"/>
                <w:bCs/>
                <w:color w:val="auto"/>
                <w:spacing w:val="-3"/>
                <w:lang w:val="en-GB"/>
              </w:rPr>
              <w:t xml:space="preserve">Risk: Political unrest in different regions of the country </w:t>
            </w:r>
          </w:p>
          <w:p w14:paraId="2D75786F" w14:textId="77777777" w:rsidR="002F4328" w:rsidRPr="00A61EB8" w:rsidRDefault="002F4328" w:rsidP="00A61EB8">
            <w:pPr>
              <w:tabs>
                <w:tab w:val="left" w:pos="301"/>
              </w:tabs>
              <w:adjustRightInd/>
              <w:spacing w:line="240" w:lineRule="auto"/>
              <w:ind w:right="282"/>
              <w:jc w:val="both"/>
              <w:textAlignment w:val="auto"/>
              <w:rPr>
                <w:rFonts w:asciiTheme="majorHAnsi" w:eastAsia="Calibri" w:hAnsiTheme="majorHAnsi" w:cstheme="majorHAnsi"/>
                <w:bCs/>
                <w:color w:val="auto"/>
                <w:spacing w:val="-3"/>
                <w:lang w:val="en-GB"/>
              </w:rPr>
            </w:pPr>
            <w:r w:rsidRPr="00A61EB8">
              <w:rPr>
                <w:rFonts w:asciiTheme="majorHAnsi" w:eastAsia="Calibri" w:hAnsiTheme="majorHAnsi" w:cstheme="majorHAnsi"/>
                <w:bCs/>
                <w:color w:val="auto"/>
                <w:spacing w:val="-3"/>
                <w:lang w:val="en-GB"/>
              </w:rPr>
              <w:t>Lack of technical and financial resources;</w:t>
            </w:r>
          </w:p>
          <w:p w14:paraId="0E9A16A4" w14:textId="77777777" w:rsidR="002F4328" w:rsidRPr="00A61EB8" w:rsidRDefault="002F4328" w:rsidP="00A61EB8">
            <w:pPr>
              <w:tabs>
                <w:tab w:val="left" w:pos="301"/>
              </w:tabs>
              <w:adjustRightInd/>
              <w:spacing w:line="240" w:lineRule="auto"/>
              <w:ind w:right="282"/>
              <w:jc w:val="both"/>
              <w:textAlignment w:val="auto"/>
              <w:rPr>
                <w:rFonts w:asciiTheme="majorHAnsi" w:eastAsia="Calibri" w:hAnsiTheme="majorHAnsi" w:cstheme="majorHAnsi"/>
                <w:bCs/>
                <w:color w:val="auto"/>
                <w:spacing w:val="-3"/>
                <w:lang w:val="en-GB"/>
              </w:rPr>
            </w:pPr>
            <w:r w:rsidRPr="00A61EB8">
              <w:rPr>
                <w:rFonts w:asciiTheme="majorHAnsi" w:eastAsia="Calibri" w:hAnsiTheme="majorHAnsi" w:cstheme="majorHAnsi"/>
                <w:bCs/>
                <w:color w:val="auto"/>
                <w:spacing w:val="-3"/>
                <w:lang w:val="en-GB"/>
              </w:rPr>
              <w:t>Limited evidence on what works for preventing VAWG;</w:t>
            </w:r>
          </w:p>
          <w:p w14:paraId="48633CA9" w14:textId="77777777" w:rsidR="002F4328" w:rsidRPr="00A61EB8" w:rsidRDefault="002F4328" w:rsidP="00A61EB8">
            <w:pPr>
              <w:tabs>
                <w:tab w:val="left" w:pos="301"/>
              </w:tabs>
              <w:adjustRightInd/>
              <w:spacing w:line="240" w:lineRule="auto"/>
              <w:ind w:right="282"/>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spacing w:val="-3"/>
                <w:lang w:val="en-GB"/>
              </w:rPr>
              <w:t>Deeply entrenched harmful social norms resistant to change.</w:t>
            </w:r>
          </w:p>
        </w:tc>
      </w:tr>
      <w:tr w:rsidR="002F4328" w:rsidRPr="00A61EB8" w14:paraId="66FFF497" w14:textId="77777777" w:rsidTr="00FA596F">
        <w:trPr>
          <w:trHeight w:val="1862"/>
        </w:trPr>
        <w:tc>
          <w:tcPr>
            <w:tcW w:w="1214" w:type="pct"/>
            <w:tcBorders>
              <w:bottom w:val="single" w:sz="4" w:space="0" w:color="auto"/>
            </w:tcBorders>
            <w:shd w:val="clear" w:color="auto" w:fill="auto"/>
          </w:tcPr>
          <w:p w14:paraId="18F97E9A"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Output 2.1 </w:t>
            </w:r>
          </w:p>
          <w:p w14:paraId="367AA71F" w14:textId="77777777" w:rsidR="002F4328" w:rsidRPr="00A61EB8" w:rsidRDefault="002F4328" w:rsidP="00A61EB8">
            <w:pPr>
              <w:widowControl/>
              <w:autoSpaceDE/>
              <w:autoSpaceDN/>
              <w:adjustRightInd/>
              <w:spacing w:line="240" w:lineRule="auto"/>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iCs/>
                <w:color w:val="auto"/>
                <w:spacing w:val="-4"/>
                <w:lang w:val="en-GB"/>
              </w:rPr>
              <w:t>Women,</w:t>
            </w:r>
            <w:r w:rsidRPr="00A61EB8">
              <w:rPr>
                <w:rFonts w:asciiTheme="majorHAnsi" w:eastAsia="Calibri" w:hAnsiTheme="majorHAnsi" w:cstheme="majorHAnsi"/>
                <w:bCs/>
                <w:iCs/>
                <w:color w:val="auto"/>
                <w:spacing w:val="-5"/>
                <w:lang w:val="en-GB"/>
              </w:rPr>
              <w:t xml:space="preserve"> </w:t>
            </w:r>
            <w:r w:rsidRPr="00A61EB8">
              <w:rPr>
                <w:rFonts w:asciiTheme="majorHAnsi" w:eastAsia="Calibri" w:hAnsiTheme="majorHAnsi" w:cstheme="majorHAnsi"/>
                <w:bCs/>
                <w:iCs/>
                <w:color w:val="auto"/>
                <w:spacing w:val="-3"/>
                <w:lang w:val="en-GB"/>
              </w:rPr>
              <w:t>girls,</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lang w:val="en-GB"/>
              </w:rPr>
              <w:t>men</w:t>
            </w:r>
            <w:r w:rsidRPr="00A61EB8">
              <w:rPr>
                <w:rFonts w:asciiTheme="majorHAnsi" w:eastAsia="Calibri" w:hAnsiTheme="majorHAnsi" w:cstheme="majorHAnsi"/>
                <w:bCs/>
                <w:iCs/>
                <w:color w:val="auto"/>
                <w:spacing w:val="-5"/>
                <w:lang w:val="en-GB"/>
              </w:rPr>
              <w:t xml:space="preserve"> </w:t>
            </w:r>
            <w:r w:rsidRPr="00A61EB8">
              <w:rPr>
                <w:rFonts w:asciiTheme="majorHAnsi" w:eastAsia="Calibri" w:hAnsiTheme="majorHAnsi" w:cstheme="majorHAnsi"/>
                <w:bCs/>
                <w:iCs/>
                <w:color w:val="auto"/>
                <w:lang w:val="en-GB"/>
              </w:rPr>
              <w:t>and</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boys</w:t>
            </w:r>
            <w:r w:rsidRPr="00A61EB8">
              <w:rPr>
                <w:rFonts w:asciiTheme="majorHAnsi" w:eastAsia="Calibri" w:hAnsiTheme="majorHAnsi" w:cstheme="majorHAnsi"/>
                <w:bCs/>
                <w:iCs/>
                <w:color w:val="auto"/>
                <w:spacing w:val="-5"/>
                <w:lang w:val="en-GB"/>
              </w:rPr>
              <w:t xml:space="preserve"> </w:t>
            </w:r>
            <w:r w:rsidRPr="00A61EB8">
              <w:rPr>
                <w:rFonts w:asciiTheme="majorHAnsi" w:eastAsia="Calibri" w:hAnsiTheme="majorHAnsi" w:cstheme="majorHAnsi"/>
                <w:bCs/>
                <w:iCs/>
                <w:color w:val="auto"/>
                <w:spacing w:val="-3"/>
                <w:lang w:val="en-GB"/>
              </w:rPr>
              <w:t>at</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community</w:t>
            </w:r>
            <w:r w:rsidRPr="00A61EB8">
              <w:rPr>
                <w:rFonts w:asciiTheme="majorHAnsi" w:eastAsia="Calibri" w:hAnsiTheme="majorHAnsi" w:cstheme="majorHAnsi"/>
                <w:bCs/>
                <w:iCs/>
                <w:color w:val="auto"/>
                <w:spacing w:val="-5"/>
                <w:lang w:val="en-GB"/>
              </w:rPr>
              <w:t xml:space="preserve"> </w:t>
            </w:r>
            <w:r w:rsidRPr="00A61EB8">
              <w:rPr>
                <w:rFonts w:asciiTheme="majorHAnsi" w:eastAsia="Calibri" w:hAnsiTheme="majorHAnsi" w:cstheme="majorHAnsi"/>
                <w:bCs/>
                <w:iCs/>
                <w:color w:val="auto"/>
                <w:lang w:val="en-GB"/>
              </w:rPr>
              <w:t>and</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individual</w:t>
            </w:r>
            <w:r w:rsidRPr="00A61EB8">
              <w:rPr>
                <w:rFonts w:asciiTheme="majorHAnsi" w:eastAsia="Calibri" w:hAnsiTheme="majorHAnsi" w:cstheme="majorHAnsi"/>
                <w:bCs/>
                <w:iCs/>
                <w:color w:val="auto"/>
                <w:spacing w:val="-5"/>
                <w:lang w:val="en-GB"/>
              </w:rPr>
              <w:t xml:space="preserve"> </w:t>
            </w:r>
            <w:r w:rsidRPr="00A61EB8">
              <w:rPr>
                <w:rFonts w:asciiTheme="majorHAnsi" w:eastAsia="Calibri" w:hAnsiTheme="majorHAnsi" w:cstheme="majorHAnsi"/>
                <w:bCs/>
                <w:iCs/>
                <w:color w:val="auto"/>
                <w:spacing w:val="-3"/>
                <w:lang w:val="en-GB"/>
              </w:rPr>
              <w:t>levels</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are</w:t>
            </w:r>
            <w:r w:rsidRPr="00A61EB8">
              <w:rPr>
                <w:rFonts w:asciiTheme="majorHAnsi" w:eastAsia="Calibri" w:hAnsiTheme="majorHAnsi" w:cstheme="majorHAnsi"/>
                <w:bCs/>
                <w:iCs/>
                <w:color w:val="auto"/>
                <w:spacing w:val="-5"/>
                <w:lang w:val="en-GB"/>
              </w:rPr>
              <w:t xml:space="preserve"> </w:t>
            </w:r>
            <w:r w:rsidRPr="00A61EB8">
              <w:rPr>
                <w:rFonts w:asciiTheme="majorHAnsi" w:eastAsia="Calibri" w:hAnsiTheme="majorHAnsi" w:cstheme="majorHAnsi"/>
                <w:bCs/>
                <w:iCs/>
                <w:color w:val="auto"/>
                <w:spacing w:val="-4"/>
                <w:lang w:val="en-GB"/>
              </w:rPr>
              <w:t xml:space="preserve">mobilized </w:t>
            </w:r>
            <w:r w:rsidRPr="00A61EB8">
              <w:rPr>
                <w:rFonts w:asciiTheme="majorHAnsi" w:eastAsia="Calibri" w:hAnsiTheme="majorHAnsi" w:cstheme="majorHAnsi"/>
                <w:bCs/>
                <w:iCs/>
                <w:color w:val="auto"/>
                <w:lang w:val="en-GB"/>
              </w:rPr>
              <w:t>in</w:t>
            </w:r>
            <w:r w:rsidRPr="00A61EB8">
              <w:rPr>
                <w:rFonts w:asciiTheme="majorHAnsi" w:eastAsia="Calibri" w:hAnsiTheme="majorHAnsi" w:cstheme="majorHAnsi"/>
                <w:bCs/>
                <w:iCs/>
                <w:color w:val="auto"/>
                <w:spacing w:val="-7"/>
                <w:lang w:val="en-GB"/>
              </w:rPr>
              <w:t xml:space="preserve"> </w:t>
            </w:r>
            <w:r w:rsidRPr="00A61EB8">
              <w:rPr>
                <w:rFonts w:asciiTheme="majorHAnsi" w:eastAsia="Calibri" w:hAnsiTheme="majorHAnsi" w:cstheme="majorHAnsi"/>
                <w:bCs/>
                <w:iCs/>
                <w:color w:val="auto"/>
                <w:spacing w:val="-4"/>
                <w:lang w:val="en-GB"/>
              </w:rPr>
              <w:t>favour</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lang w:val="en-GB"/>
              </w:rPr>
              <w:t>of</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respectful</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relationships</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lang w:val="en-GB"/>
              </w:rPr>
              <w:t>and</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gender</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4"/>
                <w:lang w:val="en-GB"/>
              </w:rPr>
              <w:t>equality</w:t>
            </w:r>
          </w:p>
        </w:tc>
        <w:tc>
          <w:tcPr>
            <w:tcW w:w="1825" w:type="pct"/>
            <w:tcBorders>
              <w:bottom w:val="single" w:sz="4" w:space="0" w:color="auto"/>
            </w:tcBorders>
            <w:shd w:val="clear" w:color="auto" w:fill="auto"/>
          </w:tcPr>
          <w:p w14:paraId="1A6A2D8D"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p w14:paraId="7662332A" w14:textId="77777777" w:rsidR="002F4328" w:rsidRPr="00A61EB8" w:rsidRDefault="002F4328" w:rsidP="00A61EB8">
            <w:pPr>
              <w:widowControl/>
              <w:autoSpaceDE/>
              <w:autoSpaceDN/>
              <w:adjustRightInd/>
              <w:spacing w:line="240" w:lineRule="auto"/>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2.1A: Number of national media guide on gender responsive and sensitive reporting with a section on GBV reporting produced and endorsed</w:t>
            </w:r>
          </w:p>
          <w:p w14:paraId="4E48C782"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Target: 1  </w:t>
            </w:r>
          </w:p>
          <w:p w14:paraId="591AB6C5"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0</w:t>
            </w:r>
          </w:p>
          <w:p w14:paraId="70E276A9"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Copy of the media guideline</w:t>
            </w:r>
          </w:p>
          <w:p w14:paraId="3AEF1C18"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02159160"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lastRenderedPageBreak/>
              <w:t>2.1.B: Percentage of people in communities that apply SASA! are mobilized in favour of respectful relationships and GE</w:t>
            </w:r>
          </w:p>
          <w:p w14:paraId="3825C04B" w14:textId="6A43D25D"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50%</w:t>
            </w:r>
          </w:p>
          <w:p w14:paraId="1B4EC75A"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w:t>
            </w:r>
            <w:r w:rsidRPr="00A61EB8">
              <w:rPr>
                <w:rFonts w:asciiTheme="majorHAnsi" w:eastAsia="Calibri" w:hAnsiTheme="majorHAnsi" w:cstheme="majorHAnsi"/>
                <w:bCs/>
                <w:color w:val="auto"/>
                <w:vertAlign w:val="superscript"/>
                <w:lang w:val="en-GB"/>
              </w:rPr>
              <w:footnoteReference w:id="15"/>
            </w:r>
            <w:r w:rsidRPr="00A61EB8">
              <w:rPr>
                <w:rFonts w:asciiTheme="majorHAnsi" w:eastAsia="Calibri" w:hAnsiTheme="majorHAnsi" w:cstheme="majorHAnsi"/>
                <w:bCs/>
                <w:color w:val="auto"/>
                <w:lang w:val="en-GB"/>
              </w:rPr>
              <w:t xml:space="preserve">: </w:t>
            </w:r>
          </w:p>
          <w:p w14:paraId="384293D3"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Oromia (35%F and 10%M) and Amhara (20%F and 22%M) </w:t>
            </w:r>
          </w:p>
          <w:p w14:paraId="6D2DCE1B"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Assessment report of UN Women supported SASA!</w:t>
            </w:r>
          </w:p>
          <w:p w14:paraId="113D1CBE"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tcPr>
          <w:p w14:paraId="708462D6"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r>
      <w:tr w:rsidR="002F4328" w:rsidRPr="00A61EB8" w14:paraId="691A66A5" w14:textId="77777777" w:rsidTr="00FA596F">
        <w:trPr>
          <w:trHeight w:val="557"/>
        </w:trPr>
        <w:tc>
          <w:tcPr>
            <w:tcW w:w="1214" w:type="pct"/>
            <w:tcBorders>
              <w:bottom w:val="single" w:sz="4" w:space="0" w:color="auto"/>
            </w:tcBorders>
            <w:shd w:val="clear" w:color="auto" w:fill="auto"/>
          </w:tcPr>
          <w:p w14:paraId="14DDF2BF"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Output 2.2 </w:t>
            </w:r>
          </w:p>
          <w:p w14:paraId="21B646D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Increased capacity of traditional and religious leaders in addressing VAWG</w:t>
            </w:r>
          </w:p>
        </w:tc>
        <w:tc>
          <w:tcPr>
            <w:tcW w:w="1825" w:type="pct"/>
            <w:tcBorders>
              <w:bottom w:val="single" w:sz="4" w:space="0" w:color="auto"/>
            </w:tcBorders>
            <w:shd w:val="clear" w:color="auto" w:fill="auto"/>
          </w:tcPr>
          <w:p w14:paraId="68C80AC1" w14:textId="77777777" w:rsidR="002F4328" w:rsidRPr="00A61EB8" w:rsidRDefault="002F4328" w:rsidP="00A61EB8">
            <w:pPr>
              <w:widowControl/>
              <w:suppressLineNumbers/>
              <w:autoSpaceDE/>
              <w:autoSpaceDN/>
              <w:adjustRightInd/>
              <w:spacing w:after="20" w:line="240" w:lineRule="auto"/>
              <w:jc w:val="both"/>
              <w:textAlignment w:val="auto"/>
              <w:rPr>
                <w:rFonts w:asciiTheme="majorHAnsi" w:eastAsia="Calibri" w:hAnsiTheme="majorHAnsi" w:cstheme="majorHAnsi"/>
                <w:bCs/>
                <w:color w:val="auto"/>
              </w:rPr>
            </w:pPr>
            <w:r w:rsidRPr="00A61EB8">
              <w:rPr>
                <w:rFonts w:asciiTheme="majorHAnsi" w:eastAsia="Calibri" w:hAnsiTheme="majorHAnsi" w:cstheme="majorHAnsi"/>
                <w:bCs/>
                <w:color w:val="auto"/>
              </w:rPr>
              <w:t xml:space="preserve">2.2. A Number of religious and traditional leaders advocating for the promotion and protection of women's rights   </w:t>
            </w:r>
          </w:p>
          <w:p w14:paraId="5D5182DA" w14:textId="77777777" w:rsidR="002F4328" w:rsidRPr="00A61EB8" w:rsidRDefault="002F4328" w:rsidP="00A61EB8">
            <w:pPr>
              <w:widowControl/>
              <w:suppressLineNumbers/>
              <w:autoSpaceDE/>
              <w:autoSpaceDN/>
              <w:adjustRightInd/>
              <w:spacing w:after="20" w:line="240" w:lineRule="auto"/>
              <w:jc w:val="both"/>
              <w:textAlignment w:val="auto"/>
              <w:rPr>
                <w:rFonts w:asciiTheme="majorHAnsi" w:eastAsia="Calibri" w:hAnsiTheme="majorHAnsi" w:cstheme="majorHAnsi"/>
                <w:bCs/>
                <w:color w:val="auto"/>
              </w:rPr>
            </w:pPr>
            <w:r w:rsidRPr="00A61EB8">
              <w:rPr>
                <w:rFonts w:asciiTheme="majorHAnsi" w:eastAsia="Calibri" w:hAnsiTheme="majorHAnsi" w:cstheme="majorHAnsi"/>
                <w:bCs/>
                <w:color w:val="auto"/>
              </w:rPr>
              <w:t>Target: 1000</w:t>
            </w:r>
          </w:p>
          <w:p w14:paraId="1B15BEE3" w14:textId="77777777" w:rsidR="002F4328" w:rsidRPr="00A61EB8" w:rsidRDefault="002F4328" w:rsidP="00A61EB8">
            <w:pPr>
              <w:widowControl/>
              <w:suppressLineNumbers/>
              <w:autoSpaceDE/>
              <w:autoSpaceDN/>
              <w:adjustRightInd/>
              <w:spacing w:after="20" w:line="240" w:lineRule="auto"/>
              <w:jc w:val="both"/>
              <w:textAlignment w:val="auto"/>
              <w:rPr>
                <w:rFonts w:asciiTheme="majorHAnsi" w:eastAsia="Calibri" w:hAnsiTheme="majorHAnsi" w:cstheme="majorHAnsi"/>
                <w:bCs/>
                <w:color w:val="auto"/>
              </w:rPr>
            </w:pPr>
            <w:r w:rsidRPr="00A61EB8">
              <w:rPr>
                <w:rFonts w:asciiTheme="majorHAnsi" w:eastAsia="Calibri" w:hAnsiTheme="majorHAnsi" w:cstheme="majorHAnsi"/>
                <w:bCs/>
                <w:color w:val="auto"/>
              </w:rPr>
              <w:t xml:space="preserve">Baseline:100 </w:t>
            </w:r>
          </w:p>
          <w:p w14:paraId="2C48CE34"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Training reports</w:t>
            </w:r>
          </w:p>
          <w:p w14:paraId="34AB5E5F"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tcPr>
          <w:p w14:paraId="2D50354F" w14:textId="77777777" w:rsidR="002F4328" w:rsidRPr="00A61EB8" w:rsidRDefault="002F4328" w:rsidP="00A61EB8">
            <w:pPr>
              <w:adjustRightInd/>
              <w:spacing w:line="240" w:lineRule="auto"/>
              <w:ind w:left="107"/>
              <w:jc w:val="both"/>
              <w:textAlignment w:val="auto"/>
              <w:rPr>
                <w:rFonts w:asciiTheme="majorHAnsi" w:eastAsia="Calibri" w:hAnsiTheme="majorHAnsi" w:cstheme="majorHAnsi"/>
                <w:bCs/>
                <w:color w:val="auto"/>
                <w:lang w:val="en-GB"/>
              </w:rPr>
            </w:pPr>
          </w:p>
        </w:tc>
      </w:tr>
      <w:tr w:rsidR="002F4328" w:rsidRPr="00A61EB8" w14:paraId="232DD403" w14:textId="77777777" w:rsidTr="00FA596F">
        <w:trPr>
          <w:trHeight w:val="557"/>
        </w:trPr>
        <w:tc>
          <w:tcPr>
            <w:tcW w:w="1214" w:type="pct"/>
            <w:tcBorders>
              <w:bottom w:val="single" w:sz="4" w:space="0" w:color="auto"/>
            </w:tcBorders>
            <w:shd w:val="clear" w:color="auto" w:fill="auto"/>
          </w:tcPr>
          <w:p w14:paraId="5098EC90"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Output 2.3 </w:t>
            </w:r>
          </w:p>
          <w:p w14:paraId="15B830F9"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iCs/>
                <w:color w:val="auto"/>
                <w:spacing w:val="-3"/>
                <w:lang w:val="en-GB"/>
              </w:rPr>
              <w:t xml:space="preserve">Educational curricula </w:t>
            </w:r>
            <w:r w:rsidRPr="00A61EB8">
              <w:rPr>
                <w:rFonts w:asciiTheme="majorHAnsi" w:eastAsia="Calibri" w:hAnsiTheme="majorHAnsi" w:cstheme="majorHAnsi"/>
                <w:bCs/>
                <w:iCs/>
                <w:color w:val="auto"/>
                <w:lang w:val="en-GB"/>
              </w:rPr>
              <w:t xml:space="preserve">and </w:t>
            </w:r>
            <w:r w:rsidRPr="00A61EB8">
              <w:rPr>
                <w:rFonts w:asciiTheme="majorHAnsi" w:eastAsia="Calibri" w:hAnsiTheme="majorHAnsi" w:cstheme="majorHAnsi"/>
                <w:bCs/>
                <w:iCs/>
                <w:color w:val="auto"/>
                <w:spacing w:val="-4"/>
                <w:lang w:val="en-GB"/>
              </w:rPr>
              <w:t xml:space="preserve">programmes </w:t>
            </w:r>
            <w:r w:rsidRPr="00A61EB8">
              <w:rPr>
                <w:rFonts w:asciiTheme="majorHAnsi" w:eastAsia="Calibri" w:hAnsiTheme="majorHAnsi" w:cstheme="majorHAnsi"/>
                <w:bCs/>
                <w:iCs/>
                <w:color w:val="auto"/>
                <w:spacing w:val="-3"/>
                <w:lang w:val="en-GB"/>
              </w:rPr>
              <w:t xml:space="preserve">addressing gender equality </w:t>
            </w:r>
            <w:r w:rsidRPr="00A61EB8">
              <w:rPr>
                <w:rFonts w:asciiTheme="majorHAnsi" w:eastAsia="Calibri" w:hAnsiTheme="majorHAnsi" w:cstheme="majorHAnsi"/>
                <w:bCs/>
                <w:iCs/>
                <w:color w:val="auto"/>
                <w:lang w:val="en-GB"/>
              </w:rPr>
              <w:t>and</w:t>
            </w:r>
            <w:r w:rsidRPr="00A61EB8">
              <w:rPr>
                <w:rFonts w:asciiTheme="majorHAnsi" w:eastAsia="Calibri" w:hAnsiTheme="majorHAnsi" w:cstheme="majorHAnsi"/>
                <w:bCs/>
                <w:iCs/>
                <w:color w:val="auto"/>
                <w:spacing w:val="-22"/>
                <w:lang w:val="en-GB"/>
              </w:rPr>
              <w:t xml:space="preserve"> </w:t>
            </w:r>
            <w:r w:rsidRPr="00A61EB8">
              <w:rPr>
                <w:rFonts w:asciiTheme="majorHAnsi" w:eastAsia="Calibri" w:hAnsiTheme="majorHAnsi" w:cstheme="majorHAnsi"/>
                <w:bCs/>
                <w:iCs/>
                <w:color w:val="auto"/>
                <w:spacing w:val="-7"/>
                <w:lang w:val="en-GB"/>
              </w:rPr>
              <w:t xml:space="preserve">VAWG </w:t>
            </w:r>
            <w:r w:rsidRPr="00A61EB8">
              <w:rPr>
                <w:rFonts w:asciiTheme="majorHAnsi" w:eastAsia="Calibri" w:hAnsiTheme="majorHAnsi" w:cstheme="majorHAnsi"/>
                <w:bCs/>
                <w:iCs/>
                <w:color w:val="auto"/>
                <w:spacing w:val="-3"/>
                <w:lang w:val="en-GB"/>
              </w:rPr>
              <w:t>are developed</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lang w:val="en-GB"/>
              </w:rPr>
              <w:t>and</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4"/>
                <w:lang w:val="en-GB"/>
              </w:rPr>
              <w:t>integrated</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4"/>
                <w:lang w:val="en-GB"/>
              </w:rPr>
              <w:t>into</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formal</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lang w:val="en-GB"/>
              </w:rPr>
              <w:t>and</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3"/>
                <w:lang w:val="en-GB"/>
              </w:rPr>
              <w:t>non-formal</w:t>
            </w:r>
            <w:r w:rsidRPr="00A61EB8">
              <w:rPr>
                <w:rFonts w:asciiTheme="majorHAnsi" w:eastAsia="Calibri" w:hAnsiTheme="majorHAnsi" w:cstheme="majorHAnsi"/>
                <w:bCs/>
                <w:iCs/>
                <w:color w:val="auto"/>
                <w:spacing w:val="-6"/>
                <w:lang w:val="en-GB"/>
              </w:rPr>
              <w:t xml:space="preserve"> </w:t>
            </w:r>
            <w:r w:rsidRPr="00A61EB8">
              <w:rPr>
                <w:rFonts w:asciiTheme="majorHAnsi" w:eastAsia="Calibri" w:hAnsiTheme="majorHAnsi" w:cstheme="majorHAnsi"/>
                <w:bCs/>
                <w:iCs/>
                <w:color w:val="auto"/>
                <w:spacing w:val="-4"/>
                <w:lang w:val="en-GB"/>
              </w:rPr>
              <w:t>education</w:t>
            </w:r>
          </w:p>
        </w:tc>
        <w:tc>
          <w:tcPr>
            <w:tcW w:w="1825" w:type="pct"/>
            <w:tcBorders>
              <w:bottom w:val="single" w:sz="4" w:space="0" w:color="auto"/>
            </w:tcBorders>
            <w:shd w:val="clear" w:color="auto" w:fill="auto"/>
          </w:tcPr>
          <w:p w14:paraId="43AD148C"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2.3A: Number of Standard teachers training manual on VAWG in schools developed </w:t>
            </w:r>
          </w:p>
          <w:p w14:paraId="5030F81E"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1 manual developed</w:t>
            </w:r>
          </w:p>
          <w:p w14:paraId="01AB679A"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0</w:t>
            </w:r>
          </w:p>
          <w:p w14:paraId="27B2241D"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Ministry of Education</w:t>
            </w:r>
          </w:p>
          <w:p w14:paraId="7820239B"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0093395B" w14:textId="713C0D4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2.3.B Number of Formal and non – formal education institutions that integrate standard teachers training manual</w:t>
            </w:r>
          </w:p>
          <w:p w14:paraId="2B0C19B3"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TBD</w:t>
            </w:r>
          </w:p>
          <w:p w14:paraId="0A42A001"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0</w:t>
            </w:r>
          </w:p>
          <w:p w14:paraId="3900F947"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Ministry of Education</w:t>
            </w:r>
          </w:p>
          <w:p w14:paraId="7567EFBF"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2F65578B"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c>
          <w:tcPr>
            <w:tcW w:w="1961" w:type="pct"/>
            <w:tcBorders>
              <w:bottom w:val="single" w:sz="4" w:space="0" w:color="auto"/>
            </w:tcBorders>
            <w:shd w:val="clear" w:color="auto" w:fill="auto"/>
            <w:vAlign w:val="center"/>
          </w:tcPr>
          <w:p w14:paraId="5DDC2B5D"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r>
      <w:tr w:rsidR="002F4328" w:rsidRPr="00A61EB8" w14:paraId="74D8515C" w14:textId="77777777" w:rsidTr="00FA596F">
        <w:trPr>
          <w:trHeight w:val="773"/>
        </w:trPr>
        <w:tc>
          <w:tcPr>
            <w:tcW w:w="1214" w:type="pct"/>
            <w:shd w:val="clear" w:color="auto" w:fill="B4C6E7"/>
          </w:tcPr>
          <w:p w14:paraId="4CD31F49"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Outcome 3 </w:t>
            </w:r>
          </w:p>
          <w:p w14:paraId="5A6400C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Women and girls who experience violence </w:t>
            </w:r>
            <w:r w:rsidRPr="00A61EB8">
              <w:rPr>
                <w:rFonts w:asciiTheme="majorHAnsi" w:eastAsia="Calibri" w:hAnsiTheme="majorHAnsi" w:cstheme="majorHAnsi"/>
                <w:bCs/>
                <w:color w:val="auto"/>
                <w:lang w:val="en-GB"/>
              </w:rPr>
              <w:lastRenderedPageBreak/>
              <w:t xml:space="preserve">use available, accessible and quality essential services </w:t>
            </w:r>
          </w:p>
        </w:tc>
        <w:tc>
          <w:tcPr>
            <w:tcW w:w="1825" w:type="pct"/>
            <w:shd w:val="clear" w:color="auto" w:fill="auto"/>
          </w:tcPr>
          <w:p w14:paraId="497E69D2"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lastRenderedPageBreak/>
              <w:t xml:space="preserve">3A: Number of VAWG survivors who have accessed comprehensive services </w:t>
            </w:r>
          </w:p>
          <w:p w14:paraId="11AE787B"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p w14:paraId="6D50BC54"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TBD</w:t>
            </w:r>
          </w:p>
          <w:p w14:paraId="4D55E4D1"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TBD</w:t>
            </w:r>
            <w:r w:rsidRPr="00A61EB8">
              <w:rPr>
                <w:rFonts w:asciiTheme="majorHAnsi" w:eastAsia="Calibri" w:hAnsiTheme="majorHAnsi" w:cstheme="majorHAnsi"/>
                <w:bCs/>
                <w:color w:val="auto"/>
                <w:vertAlign w:val="superscript"/>
                <w:lang w:val="en-GB"/>
              </w:rPr>
              <w:footnoteReference w:id="16"/>
            </w:r>
          </w:p>
          <w:p w14:paraId="7337FAF7"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Source: report from the Ethiopian Network of Shelters and justice bodies </w:t>
            </w:r>
          </w:p>
          <w:p w14:paraId="45A3DC27"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c>
          <w:tcPr>
            <w:tcW w:w="1961" w:type="pct"/>
            <w:shd w:val="clear" w:color="auto" w:fill="auto"/>
          </w:tcPr>
          <w:p w14:paraId="3A4198EA" w14:textId="77777777" w:rsidR="002F4328" w:rsidRPr="00A61EB8" w:rsidRDefault="002F4328" w:rsidP="00A61EB8">
            <w:pPr>
              <w:tabs>
                <w:tab w:val="left" w:pos="267"/>
              </w:tabs>
              <w:adjustRightInd/>
              <w:spacing w:line="240" w:lineRule="auto"/>
              <w:ind w:right="227"/>
              <w:jc w:val="both"/>
              <w:textAlignment w:val="auto"/>
              <w:rPr>
                <w:rFonts w:asciiTheme="majorHAnsi" w:eastAsia="Calibri" w:hAnsiTheme="majorHAnsi" w:cstheme="majorHAnsi"/>
                <w:bCs/>
                <w:color w:val="auto"/>
                <w:spacing w:val="-3"/>
                <w:lang w:val="en-GB"/>
              </w:rPr>
            </w:pPr>
            <w:r w:rsidRPr="00A61EB8">
              <w:rPr>
                <w:rFonts w:asciiTheme="majorHAnsi" w:eastAsia="Calibri" w:hAnsiTheme="majorHAnsi" w:cstheme="majorHAnsi"/>
                <w:bCs/>
                <w:color w:val="auto"/>
                <w:spacing w:val="-3"/>
                <w:lang w:val="en-GB"/>
              </w:rPr>
              <w:lastRenderedPageBreak/>
              <w:t xml:space="preserve">Assumptions: Quality essential services will increase </w:t>
            </w:r>
            <w:r w:rsidRPr="00A61EB8">
              <w:rPr>
                <w:rFonts w:asciiTheme="majorHAnsi" w:eastAsia="Calibri" w:hAnsiTheme="majorHAnsi" w:cstheme="majorHAnsi"/>
                <w:bCs/>
                <w:color w:val="auto"/>
                <w:spacing w:val="-5"/>
                <w:lang w:val="en-GB"/>
              </w:rPr>
              <w:t xml:space="preserve">women’s </w:t>
            </w:r>
            <w:r w:rsidRPr="00A61EB8">
              <w:rPr>
                <w:rFonts w:asciiTheme="majorHAnsi" w:eastAsia="Calibri" w:hAnsiTheme="majorHAnsi" w:cstheme="majorHAnsi"/>
                <w:bCs/>
                <w:color w:val="auto"/>
                <w:spacing w:val="-3"/>
                <w:lang w:val="en-GB"/>
              </w:rPr>
              <w:t xml:space="preserve">confidence </w:t>
            </w:r>
            <w:r w:rsidRPr="00A61EB8">
              <w:rPr>
                <w:rFonts w:asciiTheme="majorHAnsi" w:eastAsia="Calibri" w:hAnsiTheme="majorHAnsi" w:cstheme="majorHAnsi"/>
                <w:bCs/>
                <w:color w:val="auto"/>
                <w:lang w:val="en-GB"/>
              </w:rPr>
              <w:t xml:space="preserve">in </w:t>
            </w:r>
            <w:r w:rsidRPr="00A61EB8">
              <w:rPr>
                <w:rFonts w:asciiTheme="majorHAnsi" w:eastAsia="Calibri" w:hAnsiTheme="majorHAnsi" w:cstheme="majorHAnsi"/>
                <w:bCs/>
                <w:color w:val="auto"/>
                <w:spacing w:val="-3"/>
                <w:lang w:val="en-GB"/>
              </w:rPr>
              <w:t xml:space="preserve">seeking support </w:t>
            </w:r>
            <w:r w:rsidRPr="00A61EB8">
              <w:rPr>
                <w:rFonts w:asciiTheme="majorHAnsi" w:eastAsia="Calibri" w:hAnsiTheme="majorHAnsi" w:cstheme="majorHAnsi"/>
                <w:bCs/>
                <w:color w:val="auto"/>
                <w:lang w:val="en-GB"/>
              </w:rPr>
              <w:t xml:space="preserve">and </w:t>
            </w:r>
            <w:r w:rsidRPr="00A61EB8">
              <w:rPr>
                <w:rFonts w:asciiTheme="majorHAnsi" w:eastAsia="Calibri" w:hAnsiTheme="majorHAnsi" w:cstheme="majorHAnsi"/>
                <w:bCs/>
                <w:color w:val="auto"/>
                <w:spacing w:val="-4"/>
                <w:lang w:val="en-GB"/>
              </w:rPr>
              <w:lastRenderedPageBreak/>
              <w:t xml:space="preserve">increasing </w:t>
            </w:r>
            <w:r w:rsidRPr="00A61EB8">
              <w:rPr>
                <w:rFonts w:asciiTheme="majorHAnsi" w:eastAsia="Calibri" w:hAnsiTheme="majorHAnsi" w:cstheme="majorHAnsi"/>
                <w:bCs/>
                <w:color w:val="auto"/>
                <w:spacing w:val="-3"/>
                <w:lang w:val="en-GB"/>
              </w:rPr>
              <w:t>their access to such</w:t>
            </w:r>
            <w:r w:rsidRPr="00A61EB8">
              <w:rPr>
                <w:rFonts w:asciiTheme="majorHAnsi" w:eastAsia="Calibri" w:hAnsiTheme="majorHAnsi" w:cstheme="majorHAnsi"/>
                <w:bCs/>
                <w:color w:val="auto"/>
                <w:spacing w:val="-15"/>
                <w:lang w:val="en-GB"/>
              </w:rPr>
              <w:t xml:space="preserve"> </w:t>
            </w:r>
            <w:r w:rsidRPr="00A61EB8">
              <w:rPr>
                <w:rFonts w:asciiTheme="majorHAnsi" w:eastAsia="Calibri" w:hAnsiTheme="majorHAnsi" w:cstheme="majorHAnsi"/>
                <w:bCs/>
                <w:color w:val="auto"/>
                <w:spacing w:val="-3"/>
                <w:lang w:val="en-GB"/>
              </w:rPr>
              <w:t>services;</w:t>
            </w:r>
            <w:r w:rsidRPr="00A61EB8">
              <w:rPr>
                <w:rFonts w:asciiTheme="majorHAnsi" w:eastAsia="Calibri" w:hAnsiTheme="majorHAnsi" w:cstheme="majorHAnsi"/>
                <w:bCs/>
                <w:color w:val="auto"/>
                <w:lang w:val="en-GB"/>
              </w:rPr>
              <w:t xml:space="preserve"> Government </w:t>
            </w:r>
            <w:r w:rsidRPr="00A61EB8">
              <w:rPr>
                <w:rFonts w:asciiTheme="majorHAnsi" w:eastAsia="Calibri" w:hAnsiTheme="majorHAnsi" w:cstheme="majorHAnsi"/>
                <w:bCs/>
                <w:color w:val="auto"/>
                <w:spacing w:val="-3"/>
                <w:lang w:val="en-GB"/>
              </w:rPr>
              <w:t>Commitment</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lang w:val="en-GB"/>
              </w:rPr>
              <w:t>and</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3"/>
                <w:lang w:val="en-GB"/>
              </w:rPr>
              <w:t>sufficient</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4"/>
                <w:lang w:val="en-GB"/>
              </w:rPr>
              <w:t>resources</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3"/>
                <w:lang w:val="en-GB"/>
              </w:rPr>
              <w:t>to</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4"/>
                <w:lang w:val="en-GB"/>
              </w:rPr>
              <w:t>coordinated</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3"/>
                <w:lang w:val="en-GB"/>
              </w:rPr>
              <w:t>quality</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3"/>
                <w:lang w:val="en-GB"/>
              </w:rPr>
              <w:t>essential</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3"/>
                <w:lang w:val="en-GB"/>
              </w:rPr>
              <w:t>services;</w:t>
            </w:r>
          </w:p>
          <w:p w14:paraId="01940D32" w14:textId="77777777" w:rsidR="002F4328" w:rsidRPr="00A61EB8" w:rsidRDefault="002F4328" w:rsidP="00A61EB8">
            <w:pPr>
              <w:tabs>
                <w:tab w:val="left" w:pos="267"/>
              </w:tabs>
              <w:adjustRightInd/>
              <w:spacing w:line="240" w:lineRule="auto"/>
              <w:ind w:right="227"/>
              <w:jc w:val="both"/>
              <w:textAlignment w:val="auto"/>
              <w:rPr>
                <w:rFonts w:asciiTheme="majorHAnsi" w:eastAsia="Calibri" w:hAnsiTheme="majorHAnsi" w:cstheme="majorHAnsi"/>
                <w:bCs/>
                <w:color w:val="auto"/>
                <w:lang w:val="en-GB"/>
              </w:rPr>
            </w:pPr>
          </w:p>
          <w:p w14:paraId="27CAF5E1" w14:textId="77777777" w:rsidR="002F4328" w:rsidRPr="00A61EB8" w:rsidRDefault="002F4328" w:rsidP="00A61EB8">
            <w:pPr>
              <w:widowControl/>
              <w:tabs>
                <w:tab w:val="left" w:pos="286"/>
              </w:tabs>
              <w:autoSpaceDE/>
              <w:autoSpaceDN/>
              <w:adjustRightInd/>
              <w:spacing w:before="3" w:line="240" w:lineRule="auto"/>
              <w:ind w:right="286"/>
              <w:jc w:val="both"/>
              <w:textAlignment w:val="auto"/>
              <w:rPr>
                <w:rFonts w:asciiTheme="majorHAnsi" w:eastAsia="Calibri" w:hAnsiTheme="majorHAnsi" w:cstheme="majorHAnsi"/>
                <w:bCs/>
                <w:color w:val="auto"/>
                <w:spacing w:val="-3"/>
                <w:lang w:val="en-GB"/>
              </w:rPr>
            </w:pPr>
            <w:r w:rsidRPr="00A61EB8">
              <w:rPr>
                <w:rFonts w:asciiTheme="majorHAnsi" w:eastAsia="Calibri" w:hAnsiTheme="majorHAnsi" w:cstheme="majorHAnsi"/>
                <w:bCs/>
                <w:color w:val="auto"/>
                <w:spacing w:val="-3"/>
                <w:lang w:val="en-GB"/>
              </w:rPr>
              <w:t xml:space="preserve">Risk: Limited </w:t>
            </w:r>
            <w:r w:rsidRPr="00A61EB8">
              <w:rPr>
                <w:rFonts w:asciiTheme="majorHAnsi" w:eastAsia="Calibri" w:hAnsiTheme="majorHAnsi" w:cstheme="majorHAnsi"/>
                <w:bCs/>
                <w:color w:val="auto"/>
                <w:spacing w:val="-4"/>
                <w:lang w:val="en-GB"/>
              </w:rPr>
              <w:t xml:space="preserve">Government </w:t>
            </w:r>
            <w:r w:rsidRPr="00A61EB8">
              <w:rPr>
                <w:rFonts w:asciiTheme="majorHAnsi" w:eastAsia="Calibri" w:hAnsiTheme="majorHAnsi" w:cstheme="majorHAnsi"/>
                <w:bCs/>
                <w:color w:val="auto"/>
                <w:lang w:val="en-GB"/>
              </w:rPr>
              <w:t xml:space="preserve">and </w:t>
            </w:r>
            <w:r w:rsidRPr="00A61EB8">
              <w:rPr>
                <w:rFonts w:asciiTheme="majorHAnsi" w:eastAsia="Calibri" w:hAnsiTheme="majorHAnsi" w:cstheme="majorHAnsi"/>
                <w:bCs/>
                <w:color w:val="auto"/>
                <w:spacing w:val="-4"/>
                <w:lang w:val="en-GB"/>
              </w:rPr>
              <w:t xml:space="preserve">Non-Government </w:t>
            </w:r>
            <w:r w:rsidRPr="00A61EB8">
              <w:rPr>
                <w:rFonts w:asciiTheme="majorHAnsi" w:eastAsia="Calibri" w:hAnsiTheme="majorHAnsi" w:cstheme="majorHAnsi"/>
                <w:bCs/>
                <w:color w:val="auto"/>
                <w:spacing w:val="-3"/>
                <w:lang w:val="en-GB"/>
              </w:rPr>
              <w:t xml:space="preserve">essential services for survivors of violence (referral systems, one-stop </w:t>
            </w:r>
            <w:r w:rsidRPr="00A61EB8">
              <w:rPr>
                <w:rFonts w:asciiTheme="majorHAnsi" w:eastAsia="Calibri" w:hAnsiTheme="majorHAnsi" w:cstheme="majorHAnsi"/>
                <w:bCs/>
                <w:color w:val="auto"/>
                <w:spacing w:val="-3"/>
                <w:lang w:val="en-GB" w:bidi="en-US"/>
              </w:rPr>
              <w:t>centres</w:t>
            </w:r>
            <w:r w:rsidRPr="00A61EB8">
              <w:rPr>
                <w:rFonts w:asciiTheme="majorHAnsi" w:eastAsia="Calibri" w:hAnsiTheme="majorHAnsi" w:cstheme="majorHAnsi"/>
                <w:bCs/>
                <w:color w:val="auto"/>
                <w:spacing w:val="-3"/>
                <w:lang w:val="en-GB"/>
              </w:rPr>
              <w:t>, shelters)</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4"/>
                <w:lang w:val="en-GB"/>
              </w:rPr>
              <w:t>available</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lang w:val="en-GB"/>
              </w:rPr>
              <w:t>in</w:t>
            </w:r>
            <w:r w:rsidRPr="00A61EB8">
              <w:rPr>
                <w:rFonts w:asciiTheme="majorHAnsi" w:eastAsia="Calibri" w:hAnsiTheme="majorHAnsi" w:cstheme="majorHAnsi"/>
                <w:bCs/>
                <w:color w:val="auto"/>
                <w:spacing w:val="-6"/>
                <w:lang w:val="en-GB"/>
              </w:rPr>
              <w:t xml:space="preserve"> the</w:t>
            </w:r>
            <w:r w:rsidRPr="00A61EB8">
              <w:rPr>
                <w:rFonts w:asciiTheme="majorHAnsi" w:eastAsia="Calibri" w:hAnsiTheme="majorHAnsi" w:cstheme="majorHAnsi"/>
                <w:bCs/>
                <w:color w:val="auto"/>
                <w:spacing w:val="-3"/>
                <w:lang w:val="en-GB"/>
              </w:rPr>
              <w:t xml:space="preserve"> country;</w:t>
            </w:r>
          </w:p>
          <w:p w14:paraId="304793DB" w14:textId="77777777" w:rsidR="002F4328" w:rsidRPr="00A61EB8" w:rsidRDefault="002F4328" w:rsidP="00A61EB8">
            <w:pPr>
              <w:widowControl/>
              <w:numPr>
                <w:ilvl w:val="0"/>
                <w:numId w:val="54"/>
              </w:numPr>
              <w:tabs>
                <w:tab w:val="left" w:pos="286"/>
              </w:tabs>
              <w:autoSpaceDE/>
              <w:autoSpaceDN/>
              <w:adjustRightInd/>
              <w:spacing w:after="160"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spacing w:val="-3"/>
                <w:lang w:val="en-GB"/>
              </w:rPr>
              <w:t>Lack of technical (human resources) and financial resources to improve essential service delivery;</w:t>
            </w:r>
            <w:r w:rsidRPr="00A61EB8">
              <w:rPr>
                <w:rFonts w:asciiTheme="majorHAnsi" w:eastAsia="Calibri" w:hAnsiTheme="majorHAnsi" w:cstheme="majorHAnsi"/>
                <w:bCs/>
                <w:color w:val="auto"/>
                <w:lang w:val="en-GB"/>
              </w:rPr>
              <w:br/>
              <w:t>N</w:t>
            </w:r>
            <w:r w:rsidRPr="00A61EB8">
              <w:rPr>
                <w:rFonts w:asciiTheme="majorHAnsi" w:eastAsia="Calibri" w:hAnsiTheme="majorHAnsi" w:cstheme="majorHAnsi"/>
                <w:bCs/>
                <w:color w:val="auto"/>
                <w:spacing w:val="-3"/>
                <w:lang w:val="en-GB"/>
              </w:rPr>
              <w:t xml:space="preserve">egative </w:t>
            </w:r>
            <w:r w:rsidRPr="00A61EB8">
              <w:rPr>
                <w:rFonts w:asciiTheme="majorHAnsi" w:eastAsia="Calibri" w:hAnsiTheme="majorHAnsi" w:cstheme="majorHAnsi"/>
                <w:bCs/>
                <w:color w:val="auto"/>
                <w:spacing w:val="-6"/>
                <w:lang w:val="en-GB"/>
              </w:rPr>
              <w:t xml:space="preserve">social </w:t>
            </w:r>
            <w:r w:rsidRPr="00A61EB8">
              <w:rPr>
                <w:rFonts w:asciiTheme="majorHAnsi" w:eastAsia="Calibri" w:hAnsiTheme="majorHAnsi" w:cstheme="majorHAnsi"/>
                <w:bCs/>
                <w:color w:val="auto"/>
                <w:spacing w:val="-3"/>
                <w:lang w:val="en-GB"/>
              </w:rPr>
              <w:t>norms</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lang w:val="en-GB"/>
              </w:rPr>
              <w:t>/</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4"/>
                <w:lang w:val="en-GB"/>
              </w:rPr>
              <w:t>fear</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4"/>
                <w:lang w:val="en-GB"/>
              </w:rPr>
              <w:t>prevents</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3"/>
                <w:lang w:val="en-GB"/>
              </w:rPr>
              <w:t>women</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3"/>
                <w:lang w:val="en-GB"/>
              </w:rPr>
              <w:t>from</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3"/>
                <w:lang w:val="en-GB"/>
              </w:rPr>
              <w:t>seeking</w:t>
            </w:r>
            <w:r w:rsidRPr="00A61EB8">
              <w:rPr>
                <w:rFonts w:asciiTheme="majorHAnsi" w:eastAsia="Calibri" w:hAnsiTheme="majorHAnsi" w:cstheme="majorHAnsi"/>
                <w:bCs/>
                <w:color w:val="auto"/>
                <w:spacing w:val="-6"/>
                <w:lang w:val="en-GB"/>
              </w:rPr>
              <w:t xml:space="preserve"> </w:t>
            </w:r>
            <w:r w:rsidRPr="00A61EB8">
              <w:rPr>
                <w:rFonts w:asciiTheme="majorHAnsi" w:eastAsia="Calibri" w:hAnsiTheme="majorHAnsi" w:cstheme="majorHAnsi"/>
                <w:bCs/>
                <w:color w:val="auto"/>
                <w:spacing w:val="-3"/>
                <w:lang w:val="en-GB"/>
              </w:rPr>
              <w:t>essential</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3"/>
                <w:lang w:val="en-GB"/>
              </w:rPr>
              <w:t>services.</w:t>
            </w:r>
          </w:p>
        </w:tc>
      </w:tr>
      <w:tr w:rsidR="002F4328" w:rsidRPr="00A61EB8" w14:paraId="2F5B535C" w14:textId="77777777" w:rsidTr="00FA596F">
        <w:trPr>
          <w:trHeight w:val="620"/>
        </w:trPr>
        <w:tc>
          <w:tcPr>
            <w:tcW w:w="1214" w:type="pct"/>
            <w:shd w:val="clear" w:color="auto" w:fill="auto"/>
          </w:tcPr>
          <w:p w14:paraId="29B62744"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lastRenderedPageBreak/>
              <w:t>Output 3.1</w:t>
            </w:r>
          </w:p>
          <w:p w14:paraId="4C0D247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bidi="en-US"/>
              </w:rPr>
              <w:t>Strengthened capacity of service providers in providing quality coordinated and accessible essential services to women and girl’s survivors of violence in accordance with</w:t>
            </w:r>
            <w:r w:rsidRPr="00A61EB8">
              <w:rPr>
                <w:rFonts w:asciiTheme="majorHAnsi" w:eastAsia="Calibri" w:hAnsiTheme="majorHAnsi" w:cstheme="majorHAnsi"/>
                <w:bCs/>
                <w:color w:val="auto"/>
                <w:spacing w:val="-5"/>
                <w:lang w:val="en-GB" w:bidi="en-US"/>
              </w:rPr>
              <w:t xml:space="preserve"> </w:t>
            </w:r>
            <w:r w:rsidRPr="00A61EB8">
              <w:rPr>
                <w:rFonts w:asciiTheme="majorHAnsi" w:eastAsia="Calibri" w:hAnsiTheme="majorHAnsi" w:cstheme="majorHAnsi"/>
                <w:bCs/>
                <w:color w:val="auto"/>
                <w:spacing w:val="-3"/>
                <w:lang w:val="en-GB" w:bidi="en-US"/>
              </w:rPr>
              <w:t>global</w:t>
            </w:r>
            <w:r w:rsidRPr="00A61EB8">
              <w:rPr>
                <w:rFonts w:asciiTheme="majorHAnsi" w:eastAsia="Calibri" w:hAnsiTheme="majorHAnsi" w:cstheme="majorHAnsi"/>
                <w:bCs/>
                <w:color w:val="auto"/>
                <w:spacing w:val="-4"/>
                <w:lang w:val="en-GB" w:bidi="en-US"/>
              </w:rPr>
              <w:t xml:space="preserve"> essential services package </w:t>
            </w:r>
          </w:p>
        </w:tc>
        <w:tc>
          <w:tcPr>
            <w:tcW w:w="1825" w:type="pct"/>
            <w:shd w:val="clear" w:color="auto" w:fill="auto"/>
          </w:tcPr>
          <w:p w14:paraId="2F3C84A8"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3.1A: Number of joint standard operating procedure in line with global standards on essential services is developed</w:t>
            </w:r>
          </w:p>
          <w:p w14:paraId="59DD711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1</w:t>
            </w:r>
          </w:p>
          <w:p w14:paraId="1F48220D"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0</w:t>
            </w:r>
          </w:p>
          <w:p w14:paraId="2D4F0405"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Source: Ethiopian Network of Shelters annual report </w:t>
            </w:r>
          </w:p>
          <w:p w14:paraId="4B5A0F9A"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p w14:paraId="59157457"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3.1B: Number of members of the Network of Ethiopian women shelters that are using standardized operating procedures</w:t>
            </w:r>
          </w:p>
          <w:p w14:paraId="20D2E528"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9</w:t>
            </w:r>
          </w:p>
          <w:p w14:paraId="55ADEC72"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2</w:t>
            </w:r>
          </w:p>
          <w:p w14:paraId="0C54C51B"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Source: Ethiopian Network of Shelters annual report</w:t>
            </w:r>
          </w:p>
          <w:p w14:paraId="2B1A61AB"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c>
          <w:tcPr>
            <w:tcW w:w="1961" w:type="pct"/>
            <w:shd w:val="clear" w:color="auto" w:fill="auto"/>
          </w:tcPr>
          <w:p w14:paraId="2E21B430"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r>
      <w:tr w:rsidR="002F4328" w:rsidRPr="00A61EB8" w14:paraId="4BF4C474" w14:textId="77777777" w:rsidTr="00FA596F">
        <w:trPr>
          <w:trHeight w:val="998"/>
        </w:trPr>
        <w:tc>
          <w:tcPr>
            <w:tcW w:w="1214" w:type="pct"/>
            <w:shd w:val="clear" w:color="auto" w:fill="auto"/>
          </w:tcPr>
          <w:p w14:paraId="4EA16E7E"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lastRenderedPageBreak/>
              <w:t xml:space="preserve">Output 3.2 </w:t>
            </w:r>
          </w:p>
          <w:p w14:paraId="2218B7D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spacing w:val="-4"/>
                <w:lang w:val="en-GB"/>
              </w:rPr>
              <w:t xml:space="preserve">Availability </w:t>
            </w:r>
            <w:r w:rsidRPr="00A61EB8">
              <w:rPr>
                <w:rFonts w:asciiTheme="majorHAnsi" w:eastAsia="Calibri" w:hAnsiTheme="majorHAnsi" w:cstheme="majorHAnsi"/>
                <w:bCs/>
                <w:color w:val="auto"/>
                <w:lang w:val="en-GB"/>
              </w:rPr>
              <w:t xml:space="preserve">and </w:t>
            </w:r>
            <w:r w:rsidRPr="00A61EB8">
              <w:rPr>
                <w:rFonts w:asciiTheme="majorHAnsi" w:eastAsia="Calibri" w:hAnsiTheme="majorHAnsi" w:cstheme="majorHAnsi"/>
                <w:bCs/>
                <w:color w:val="auto"/>
                <w:spacing w:val="-3"/>
                <w:lang w:val="en-GB"/>
              </w:rPr>
              <w:t xml:space="preserve">accessibility </w:t>
            </w:r>
            <w:r w:rsidRPr="00A61EB8">
              <w:rPr>
                <w:rFonts w:asciiTheme="majorHAnsi" w:eastAsia="Calibri" w:hAnsiTheme="majorHAnsi" w:cstheme="majorHAnsi"/>
                <w:bCs/>
                <w:color w:val="auto"/>
                <w:lang w:val="en-GB"/>
              </w:rPr>
              <w:t xml:space="preserve">of </w:t>
            </w:r>
            <w:r w:rsidRPr="00A61EB8">
              <w:rPr>
                <w:rFonts w:asciiTheme="majorHAnsi" w:eastAsia="Calibri" w:hAnsiTheme="majorHAnsi" w:cstheme="majorHAnsi"/>
                <w:bCs/>
                <w:color w:val="auto"/>
                <w:spacing w:val="-3"/>
                <w:lang w:val="en-GB"/>
              </w:rPr>
              <w:t xml:space="preserve">quality essential services for women </w:t>
            </w:r>
            <w:r w:rsidRPr="00A61EB8">
              <w:rPr>
                <w:rFonts w:asciiTheme="majorHAnsi" w:eastAsia="Calibri" w:hAnsiTheme="majorHAnsi" w:cstheme="majorHAnsi"/>
                <w:bCs/>
                <w:color w:val="auto"/>
                <w:lang w:val="en-GB"/>
              </w:rPr>
              <w:t xml:space="preserve">and </w:t>
            </w:r>
            <w:r w:rsidRPr="00A61EB8">
              <w:rPr>
                <w:rFonts w:asciiTheme="majorHAnsi" w:eastAsia="Calibri" w:hAnsiTheme="majorHAnsi" w:cstheme="majorHAnsi"/>
                <w:bCs/>
                <w:color w:val="auto"/>
                <w:spacing w:val="-3"/>
                <w:lang w:val="en-GB"/>
              </w:rPr>
              <w:t>girls’ survivors</w:t>
            </w:r>
            <w:r w:rsidRPr="00A61EB8">
              <w:rPr>
                <w:rFonts w:asciiTheme="majorHAnsi" w:eastAsia="Calibri" w:hAnsiTheme="majorHAnsi" w:cstheme="majorHAnsi"/>
                <w:bCs/>
                <w:color w:val="auto"/>
                <w:spacing w:val="-5"/>
                <w:lang w:val="en-GB"/>
              </w:rPr>
              <w:t xml:space="preserve"> </w:t>
            </w:r>
            <w:r w:rsidRPr="00A61EB8">
              <w:rPr>
                <w:rFonts w:asciiTheme="majorHAnsi" w:eastAsia="Calibri" w:hAnsiTheme="majorHAnsi" w:cstheme="majorHAnsi"/>
                <w:bCs/>
                <w:color w:val="auto"/>
                <w:spacing w:val="-4"/>
                <w:lang w:val="en-GB"/>
              </w:rPr>
              <w:t>increased</w:t>
            </w:r>
          </w:p>
        </w:tc>
        <w:tc>
          <w:tcPr>
            <w:tcW w:w="1825" w:type="pct"/>
            <w:shd w:val="clear" w:color="auto" w:fill="auto"/>
          </w:tcPr>
          <w:p w14:paraId="29513AFA"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3.2A: Number of shelters available and providing quality, accessible, multi sectoral survivors-based services for women and girl survivors of violence</w:t>
            </w:r>
          </w:p>
          <w:p w14:paraId="1D905C80" w14:textId="27D650A2"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 Target: 16</w:t>
            </w:r>
          </w:p>
          <w:p w14:paraId="46394E80"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14</w:t>
            </w:r>
          </w:p>
          <w:p w14:paraId="1F856097"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Source: Report from the Ethiopian Network of Shelters </w:t>
            </w:r>
          </w:p>
          <w:p w14:paraId="0E5B42E8"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p>
          <w:p w14:paraId="5E227161"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3.2B: Number of shelters using the Essential Services package</w:t>
            </w:r>
          </w:p>
          <w:p w14:paraId="2F3A06BE"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Target: 12</w:t>
            </w:r>
          </w:p>
          <w:p w14:paraId="60217360" w14:textId="77777777"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Baseline: 2</w:t>
            </w:r>
          </w:p>
          <w:p w14:paraId="2F92DFA7" w14:textId="49DFF21E" w:rsidR="002F4328" w:rsidRPr="00A61EB8" w:rsidRDefault="002F4328" w:rsidP="00A61EB8">
            <w:pPr>
              <w:widowControl/>
              <w:spacing w:line="240" w:lineRule="auto"/>
              <w:jc w:val="both"/>
              <w:textAlignment w:val="auto"/>
              <w:rPr>
                <w:rFonts w:asciiTheme="majorHAnsi" w:eastAsia="Calibri" w:hAnsiTheme="majorHAnsi" w:cstheme="majorHAnsi"/>
                <w:bCs/>
                <w:color w:val="auto"/>
                <w:lang w:val="en-GB"/>
              </w:rPr>
            </w:pPr>
            <w:r w:rsidRPr="00A61EB8">
              <w:rPr>
                <w:rFonts w:asciiTheme="majorHAnsi" w:eastAsia="Calibri" w:hAnsiTheme="majorHAnsi" w:cstheme="majorHAnsi"/>
                <w:bCs/>
                <w:color w:val="auto"/>
                <w:lang w:val="en-GB"/>
              </w:rPr>
              <w:t xml:space="preserve">Source: Report from the Ethiopian Network of Shelters </w:t>
            </w:r>
          </w:p>
        </w:tc>
        <w:tc>
          <w:tcPr>
            <w:tcW w:w="1961" w:type="pct"/>
            <w:shd w:val="clear" w:color="auto" w:fill="auto"/>
          </w:tcPr>
          <w:p w14:paraId="309ACC35" w14:textId="77777777" w:rsidR="002F4328" w:rsidRPr="00A61EB8" w:rsidRDefault="002F4328" w:rsidP="00A61EB8">
            <w:pPr>
              <w:widowControl/>
              <w:autoSpaceDE/>
              <w:autoSpaceDN/>
              <w:adjustRightInd/>
              <w:spacing w:line="240" w:lineRule="auto"/>
              <w:jc w:val="both"/>
              <w:textAlignment w:val="auto"/>
              <w:rPr>
                <w:rFonts w:asciiTheme="majorHAnsi" w:eastAsia="Calibri" w:hAnsiTheme="majorHAnsi" w:cstheme="majorHAnsi"/>
                <w:bCs/>
                <w:color w:val="auto"/>
                <w:lang w:val="en-GB"/>
              </w:rPr>
            </w:pPr>
          </w:p>
        </w:tc>
      </w:tr>
      <w:bookmarkEnd w:id="16"/>
    </w:tbl>
    <w:p w14:paraId="61F62584" w14:textId="77777777" w:rsidR="009C657D" w:rsidRPr="00A61EB8" w:rsidRDefault="009C657D" w:rsidP="00A61EB8">
      <w:pPr>
        <w:widowControl/>
        <w:spacing w:line="240" w:lineRule="auto"/>
        <w:jc w:val="both"/>
        <w:textAlignment w:val="auto"/>
        <w:rPr>
          <w:rFonts w:asciiTheme="majorHAnsi" w:hAnsiTheme="majorHAnsi" w:cstheme="majorHAnsi"/>
          <w:color w:val="000000" w:themeColor="text1"/>
          <w:lang w:val="en-GB"/>
        </w:rPr>
      </w:pPr>
    </w:p>
    <w:p w14:paraId="30435B23" w14:textId="3B0A1DE2" w:rsidR="009E58E2" w:rsidRPr="00A61EB8" w:rsidRDefault="00AE4C33" w:rsidP="00A61EB8">
      <w:pPr>
        <w:widowControl/>
        <w:spacing w:line="240" w:lineRule="auto"/>
        <w:jc w:val="both"/>
        <w:textAlignment w:val="auto"/>
        <w:rPr>
          <w:rFonts w:asciiTheme="majorHAnsi" w:hAnsiTheme="majorHAnsi" w:cstheme="majorHAnsi"/>
          <w:b/>
          <w:bCs/>
          <w:color w:val="000000" w:themeColor="text1"/>
          <w:lang w:val="en-GB"/>
        </w:rPr>
      </w:pPr>
      <w:r w:rsidRPr="00A61EB8">
        <w:rPr>
          <w:rFonts w:asciiTheme="majorHAnsi" w:hAnsiTheme="majorHAnsi" w:cstheme="majorHAnsi"/>
          <w:b/>
          <w:bCs/>
          <w:color w:val="000000" w:themeColor="text1"/>
          <w:lang w:val="en-GB"/>
        </w:rPr>
        <w:t>Annex 7. Theory of Change</w:t>
      </w:r>
    </w:p>
    <w:tbl>
      <w:tblPr>
        <w:tblStyle w:val="TableGrid"/>
        <w:tblpPr w:leftFromText="180" w:rightFromText="180" w:vertAnchor="page" w:horzAnchor="page" w:tblpX="626" w:tblpY="1726"/>
        <w:tblW w:w="5682" w:type="pct"/>
        <w:tblLook w:val="04A0" w:firstRow="1" w:lastRow="0" w:firstColumn="1" w:lastColumn="0" w:noHBand="0" w:noVBand="1"/>
      </w:tblPr>
      <w:tblGrid>
        <w:gridCol w:w="523"/>
        <w:gridCol w:w="3236"/>
        <w:gridCol w:w="3933"/>
        <w:gridCol w:w="3752"/>
      </w:tblGrid>
      <w:tr w:rsidR="009E58E2" w:rsidRPr="00A61EB8" w:rsidDel="00C71985" w14:paraId="4B12EA0E" w14:textId="77777777" w:rsidTr="00D5583B">
        <w:trPr>
          <w:trHeight w:val="440"/>
        </w:trPr>
        <w:tc>
          <w:tcPr>
            <w:tcW w:w="5000" w:type="pct"/>
            <w:gridSpan w:val="4"/>
          </w:tcPr>
          <w:p w14:paraId="12E3DFF1" w14:textId="77777777" w:rsidR="009E58E2" w:rsidRPr="00A61EB8" w:rsidRDefault="009E58E2" w:rsidP="00A61EB8">
            <w:pPr>
              <w:spacing w:line="240" w:lineRule="auto"/>
              <w:jc w:val="center"/>
              <w:rPr>
                <w:rFonts w:asciiTheme="majorHAnsi" w:hAnsiTheme="majorHAnsi" w:cstheme="majorHAnsi"/>
                <w:sz w:val="24"/>
                <w:szCs w:val="24"/>
                <w:lang w:val="en-GB"/>
              </w:rPr>
            </w:pPr>
            <w:r w:rsidRPr="00A61EB8">
              <w:rPr>
                <w:rFonts w:asciiTheme="majorHAnsi" w:hAnsiTheme="majorHAnsi" w:cstheme="majorHAnsi"/>
                <w:sz w:val="24"/>
                <w:szCs w:val="24"/>
                <w:lang w:val="en-GB"/>
              </w:rPr>
              <w:lastRenderedPageBreak/>
              <w:t>Theory of change, EVAWG Programme ECO</w:t>
            </w:r>
          </w:p>
        </w:tc>
      </w:tr>
      <w:tr w:rsidR="009E58E2" w:rsidRPr="00A61EB8" w14:paraId="6299F359" w14:textId="77777777" w:rsidTr="00D5583B">
        <w:trPr>
          <w:cantSplit/>
          <w:trHeight w:val="353"/>
        </w:trPr>
        <w:tc>
          <w:tcPr>
            <w:tcW w:w="211" w:type="pct"/>
            <w:shd w:val="clear" w:color="auto" w:fill="19C3FF"/>
            <w:textDirection w:val="btLr"/>
          </w:tcPr>
          <w:p w14:paraId="2FA9FC32" w14:textId="77777777" w:rsidR="009E58E2" w:rsidRPr="00A61EB8" w:rsidRDefault="009E58E2" w:rsidP="00A61EB8">
            <w:pPr>
              <w:spacing w:line="240" w:lineRule="auto"/>
              <w:rPr>
                <w:rFonts w:asciiTheme="majorHAnsi" w:hAnsiTheme="majorHAnsi" w:cstheme="majorHAnsi"/>
                <w:b/>
                <w:sz w:val="24"/>
                <w:szCs w:val="24"/>
                <w:lang w:val="en-GB"/>
              </w:rPr>
            </w:pPr>
            <w:r w:rsidRPr="00A61EB8">
              <w:rPr>
                <w:rFonts w:asciiTheme="majorHAnsi" w:hAnsiTheme="majorHAnsi" w:cstheme="majorHAnsi"/>
                <w:b/>
                <w:sz w:val="24"/>
                <w:szCs w:val="24"/>
                <w:lang w:val="en-GB"/>
              </w:rPr>
              <w:t>Goal</w:t>
            </w:r>
          </w:p>
        </w:tc>
        <w:tc>
          <w:tcPr>
            <w:tcW w:w="4789" w:type="pct"/>
            <w:gridSpan w:val="3"/>
            <w:shd w:val="clear" w:color="auto" w:fill="75DBFF"/>
            <w:vAlign w:val="center"/>
          </w:tcPr>
          <w:p w14:paraId="273CCD3A" w14:textId="77777777" w:rsidR="009E58E2" w:rsidRPr="00A61EB8" w:rsidRDefault="009E58E2" w:rsidP="00A61EB8">
            <w:pPr>
              <w:spacing w:line="240" w:lineRule="auto"/>
              <w:jc w:val="center"/>
              <w:rPr>
                <w:rFonts w:asciiTheme="majorHAnsi" w:hAnsiTheme="majorHAnsi" w:cstheme="majorHAnsi"/>
                <w:b/>
                <w:sz w:val="24"/>
                <w:szCs w:val="24"/>
              </w:rPr>
            </w:pPr>
            <w:r w:rsidRPr="00A61EB8">
              <w:rPr>
                <w:rFonts w:asciiTheme="majorHAnsi" w:hAnsiTheme="majorHAnsi" w:cstheme="majorHAnsi"/>
                <w:b/>
                <w:sz w:val="24"/>
                <w:szCs w:val="24"/>
              </w:rPr>
              <w:t>Women and Girls live a life free of violence</w:t>
            </w:r>
          </w:p>
        </w:tc>
      </w:tr>
      <w:tr w:rsidR="009E58E2" w:rsidRPr="00A61EB8" w14:paraId="62671A56" w14:textId="77777777" w:rsidTr="00D5583B">
        <w:trPr>
          <w:cantSplit/>
          <w:trHeight w:val="1134"/>
        </w:trPr>
        <w:tc>
          <w:tcPr>
            <w:tcW w:w="211" w:type="pct"/>
            <w:shd w:val="clear" w:color="auto" w:fill="19C3FF"/>
            <w:textDirection w:val="btLr"/>
          </w:tcPr>
          <w:p w14:paraId="47198FE6" w14:textId="77777777" w:rsidR="009E58E2" w:rsidRPr="00A61EB8" w:rsidRDefault="009E58E2" w:rsidP="00A61EB8">
            <w:pPr>
              <w:spacing w:line="240" w:lineRule="auto"/>
              <w:rPr>
                <w:rFonts w:asciiTheme="majorHAnsi" w:hAnsiTheme="majorHAnsi" w:cstheme="majorHAnsi"/>
                <w:b/>
                <w:sz w:val="24"/>
                <w:szCs w:val="24"/>
                <w:lang w:val="en-GB"/>
              </w:rPr>
            </w:pPr>
            <w:r w:rsidRPr="00A61EB8">
              <w:rPr>
                <w:rFonts w:asciiTheme="majorHAnsi" w:eastAsia="Calibri" w:hAnsiTheme="majorHAnsi" w:cstheme="majorHAnsi"/>
                <w:b/>
                <w:kern w:val="24"/>
                <w:sz w:val="24"/>
                <w:szCs w:val="24"/>
                <w:lang w:val="en-GB"/>
              </w:rPr>
              <w:t>Goal TOC Statement</w:t>
            </w:r>
          </w:p>
        </w:tc>
        <w:tc>
          <w:tcPr>
            <w:tcW w:w="4789" w:type="pct"/>
            <w:gridSpan w:val="3"/>
            <w:shd w:val="clear" w:color="auto" w:fill="75DBFF"/>
          </w:tcPr>
          <w:p w14:paraId="3AB239FB" w14:textId="77777777" w:rsidR="009E58E2" w:rsidRPr="00A61EB8" w:rsidRDefault="009E58E2" w:rsidP="00A61EB8">
            <w:pPr>
              <w:spacing w:line="240" w:lineRule="auto"/>
              <w:rPr>
                <w:rFonts w:asciiTheme="majorHAnsi" w:hAnsiTheme="majorHAnsi" w:cstheme="majorHAnsi"/>
                <w:sz w:val="24"/>
                <w:szCs w:val="24"/>
              </w:rPr>
            </w:pPr>
            <w:r w:rsidRPr="00A61EB8">
              <w:rPr>
                <w:rFonts w:asciiTheme="majorHAnsi" w:hAnsiTheme="majorHAnsi" w:cstheme="majorHAnsi"/>
                <w:sz w:val="24"/>
                <w:szCs w:val="24"/>
              </w:rPr>
              <w:t>If (1) an enabling legislative and policy environment in line with international standards on EVAWG, including for ending impunity and other forms of discrimination is in place and translated into action; if policies and programmes are informed by the evidence of what works and quality and comparable data on violence against women and girls; if favorable social norms, attitudes and behaviors are promoted at institutional, community and individual levels to prevent VAWG; if women and girls who experience violence can use available, accessible and quality essential services so the impacts of violence are addressed and perpetrators of VAWG are duly prosecuted; then (2) there will be a substantial reduction in violence against women and girls; because (3) better responses to VAWG are available, violence is being prevented before it happens, or before it re-occurs, and those experiencing violence, as well as their dependents, can recover and rebuild their lives with appropriate assistance and support.</w:t>
            </w:r>
          </w:p>
        </w:tc>
      </w:tr>
      <w:tr w:rsidR="009E58E2" w:rsidRPr="00A61EB8" w14:paraId="6F0270A3" w14:textId="77777777" w:rsidTr="00D5583B">
        <w:trPr>
          <w:cantSplit/>
          <w:trHeight w:val="1134"/>
        </w:trPr>
        <w:tc>
          <w:tcPr>
            <w:tcW w:w="211" w:type="pct"/>
            <w:shd w:val="clear" w:color="auto" w:fill="19C3FF"/>
            <w:textDirection w:val="btLr"/>
          </w:tcPr>
          <w:p w14:paraId="286A5260" w14:textId="77777777" w:rsidR="009E58E2" w:rsidRPr="00A61EB8" w:rsidRDefault="009E58E2" w:rsidP="00A61EB8">
            <w:pPr>
              <w:spacing w:line="240" w:lineRule="auto"/>
              <w:rPr>
                <w:rFonts w:asciiTheme="majorHAnsi" w:hAnsiTheme="majorHAnsi" w:cstheme="majorHAnsi"/>
                <w:b/>
                <w:sz w:val="24"/>
                <w:szCs w:val="24"/>
                <w:lang w:val="en-GB"/>
              </w:rPr>
            </w:pPr>
            <w:r w:rsidRPr="00A61EB8">
              <w:rPr>
                <w:rFonts w:asciiTheme="majorHAnsi" w:hAnsiTheme="majorHAnsi" w:cstheme="majorHAnsi"/>
                <w:b/>
                <w:sz w:val="24"/>
                <w:szCs w:val="24"/>
                <w:lang w:val="en-GB"/>
              </w:rPr>
              <w:t>Outcomes</w:t>
            </w:r>
          </w:p>
        </w:tc>
        <w:tc>
          <w:tcPr>
            <w:tcW w:w="1420" w:type="pct"/>
            <w:shd w:val="clear" w:color="auto" w:fill="75DBFF"/>
          </w:tcPr>
          <w:p w14:paraId="11E6ED64" w14:textId="77777777" w:rsidR="009E58E2" w:rsidRPr="00A61EB8" w:rsidRDefault="009E58E2" w:rsidP="00A61EB8">
            <w:pPr>
              <w:spacing w:line="240" w:lineRule="auto"/>
              <w:rPr>
                <w:rFonts w:asciiTheme="majorHAnsi" w:hAnsiTheme="majorHAnsi" w:cstheme="majorHAnsi"/>
                <w:sz w:val="24"/>
                <w:szCs w:val="24"/>
                <w:lang w:val="en-GB"/>
              </w:rPr>
            </w:pPr>
            <w:r w:rsidRPr="00A61EB8">
              <w:rPr>
                <w:rFonts w:asciiTheme="majorHAnsi" w:hAnsiTheme="majorHAnsi" w:cstheme="majorHAnsi"/>
                <w:b/>
                <w:sz w:val="24"/>
                <w:szCs w:val="24"/>
              </w:rPr>
              <w:t>1.  An enabling legislation and policy environment in line with international standards on EVAWG and other forms of discrimination is in place and translated into action</w:t>
            </w:r>
          </w:p>
        </w:tc>
        <w:tc>
          <w:tcPr>
            <w:tcW w:w="1724" w:type="pct"/>
            <w:shd w:val="clear" w:color="auto" w:fill="75DBFF"/>
          </w:tcPr>
          <w:p w14:paraId="632DD7DD" w14:textId="77777777" w:rsidR="009E58E2" w:rsidRPr="00A61EB8" w:rsidRDefault="009E58E2" w:rsidP="00A61EB8">
            <w:pPr>
              <w:spacing w:line="240" w:lineRule="auto"/>
              <w:rPr>
                <w:rFonts w:asciiTheme="majorHAnsi" w:hAnsiTheme="majorHAnsi" w:cstheme="majorHAnsi"/>
                <w:b/>
                <w:bCs/>
                <w:kern w:val="24"/>
                <w:sz w:val="24"/>
                <w:szCs w:val="24"/>
                <w:lang w:val="en-GB"/>
              </w:rPr>
            </w:pPr>
            <w:r w:rsidRPr="00A61EB8">
              <w:rPr>
                <w:rFonts w:asciiTheme="majorHAnsi" w:hAnsiTheme="majorHAnsi" w:cstheme="majorHAnsi"/>
                <w:b/>
                <w:spacing w:val="-3"/>
                <w:sz w:val="24"/>
                <w:szCs w:val="24"/>
              </w:rPr>
              <w:t xml:space="preserve">2. </w:t>
            </w:r>
            <w:bookmarkStart w:id="21" w:name="_Hlk507764138"/>
            <w:r w:rsidRPr="00A61EB8">
              <w:rPr>
                <w:rFonts w:asciiTheme="majorHAnsi" w:hAnsiTheme="majorHAnsi" w:cstheme="majorHAnsi"/>
                <w:b/>
                <w:sz w:val="24"/>
                <w:szCs w:val="24"/>
              </w:rPr>
              <w:t xml:space="preserve"> Favorable social norms, attitudes and behaviors are promoted at community and individual levels to prevent VAWG</w:t>
            </w:r>
            <w:bookmarkEnd w:id="21"/>
          </w:p>
        </w:tc>
        <w:tc>
          <w:tcPr>
            <w:tcW w:w="1645" w:type="pct"/>
            <w:shd w:val="clear" w:color="auto" w:fill="75DBFF"/>
          </w:tcPr>
          <w:p w14:paraId="70BF1E83" w14:textId="77777777" w:rsidR="009E58E2" w:rsidRPr="00A61EB8" w:rsidRDefault="009E58E2" w:rsidP="00A61EB8">
            <w:pPr>
              <w:spacing w:line="240" w:lineRule="auto"/>
              <w:rPr>
                <w:rFonts w:asciiTheme="majorHAnsi" w:hAnsiTheme="majorHAnsi" w:cstheme="majorHAnsi"/>
                <w:sz w:val="24"/>
                <w:szCs w:val="24"/>
                <w:lang w:val="en-GB"/>
              </w:rPr>
            </w:pPr>
            <w:r w:rsidRPr="00A61EB8">
              <w:rPr>
                <w:rFonts w:asciiTheme="majorHAnsi" w:hAnsiTheme="majorHAnsi" w:cstheme="majorHAnsi"/>
                <w:b/>
                <w:sz w:val="24"/>
                <w:szCs w:val="24"/>
              </w:rPr>
              <w:t>3.</w:t>
            </w:r>
            <w:r w:rsidRPr="00A61EB8">
              <w:rPr>
                <w:rFonts w:asciiTheme="majorHAnsi" w:hAnsiTheme="majorHAnsi" w:cstheme="majorHAnsi"/>
                <w:b/>
                <w:spacing w:val="-3"/>
                <w:sz w:val="24"/>
                <w:szCs w:val="24"/>
              </w:rPr>
              <w:t xml:space="preserve"> </w:t>
            </w:r>
            <w:bookmarkStart w:id="22" w:name="_Hlk507764197"/>
            <w:r w:rsidRPr="00A61EB8">
              <w:rPr>
                <w:rFonts w:asciiTheme="majorHAnsi" w:hAnsiTheme="majorHAnsi" w:cstheme="majorHAnsi"/>
                <w:b/>
                <w:sz w:val="24"/>
                <w:szCs w:val="24"/>
              </w:rPr>
              <w:t xml:space="preserve"> Women and girls who experience violence use available, accessible and quality essential services </w:t>
            </w:r>
            <w:bookmarkEnd w:id="22"/>
          </w:p>
        </w:tc>
      </w:tr>
      <w:tr w:rsidR="009E58E2" w:rsidRPr="00A61EB8" w14:paraId="0285FCCB" w14:textId="77777777" w:rsidTr="00D5583B">
        <w:trPr>
          <w:cantSplit/>
          <w:trHeight w:val="4727"/>
        </w:trPr>
        <w:tc>
          <w:tcPr>
            <w:tcW w:w="211" w:type="pct"/>
            <w:tcBorders>
              <w:bottom w:val="single" w:sz="4" w:space="0" w:color="auto"/>
            </w:tcBorders>
            <w:shd w:val="clear" w:color="auto" w:fill="66FFFF"/>
            <w:textDirection w:val="btLr"/>
          </w:tcPr>
          <w:p w14:paraId="4BA81087" w14:textId="77777777" w:rsidR="009E58E2" w:rsidRPr="00A61EB8" w:rsidRDefault="009E58E2" w:rsidP="00A61EB8">
            <w:pPr>
              <w:spacing w:line="240" w:lineRule="auto"/>
              <w:ind w:left="113" w:right="113"/>
              <w:jc w:val="center"/>
              <w:rPr>
                <w:rFonts w:asciiTheme="majorHAnsi" w:hAnsiTheme="majorHAnsi" w:cstheme="majorHAnsi"/>
                <w:b/>
                <w:sz w:val="24"/>
                <w:szCs w:val="24"/>
                <w:lang w:val="en-GB"/>
              </w:rPr>
            </w:pPr>
            <w:r w:rsidRPr="00A61EB8">
              <w:rPr>
                <w:rFonts w:asciiTheme="majorHAnsi" w:hAnsiTheme="majorHAnsi" w:cstheme="majorHAnsi"/>
                <w:b/>
                <w:sz w:val="24"/>
                <w:szCs w:val="24"/>
                <w:lang w:val="en-GB"/>
              </w:rPr>
              <w:t>Outcome TOC</w:t>
            </w:r>
          </w:p>
        </w:tc>
        <w:tc>
          <w:tcPr>
            <w:tcW w:w="1420" w:type="pct"/>
            <w:tcBorders>
              <w:bottom w:val="single" w:sz="4" w:space="0" w:color="auto"/>
            </w:tcBorders>
            <w:shd w:val="clear" w:color="auto" w:fill="C1FFFF"/>
          </w:tcPr>
          <w:p w14:paraId="098EF9DE" w14:textId="77777777" w:rsidR="009E58E2" w:rsidRPr="00A61EB8" w:rsidRDefault="009E58E2" w:rsidP="00A61EB8">
            <w:pPr>
              <w:pStyle w:val="TableParagraph"/>
              <w:rPr>
                <w:rFonts w:asciiTheme="majorHAnsi" w:eastAsiaTheme="minorHAnsi" w:hAnsiTheme="majorHAnsi" w:cstheme="majorHAnsi"/>
                <w:spacing w:val="-4"/>
                <w:sz w:val="24"/>
                <w:szCs w:val="24"/>
                <w:lang w:bidi="ar-SA"/>
              </w:rPr>
            </w:pPr>
            <w:r w:rsidRPr="00A61EB8">
              <w:rPr>
                <w:rFonts w:asciiTheme="majorHAnsi" w:eastAsiaTheme="minorHAnsi" w:hAnsiTheme="majorHAnsi" w:cstheme="majorHAnsi"/>
                <w:spacing w:val="-4"/>
                <w:sz w:val="24"/>
                <w:szCs w:val="24"/>
                <w:lang w:bidi="ar-SA"/>
              </w:rPr>
              <w:t xml:space="preserve">If women are engaged in developing and implementing legislation and policies on EVAWG; </w:t>
            </w:r>
            <w:r w:rsidRPr="00A61EB8">
              <w:rPr>
                <w:rFonts w:asciiTheme="majorHAnsi" w:hAnsiTheme="majorHAnsi" w:cstheme="majorHAnsi"/>
                <w:sz w:val="24"/>
                <w:szCs w:val="24"/>
              </w:rPr>
              <w:t xml:space="preserve">if the </w:t>
            </w:r>
            <w:r w:rsidRPr="00A61EB8">
              <w:rPr>
                <w:rFonts w:asciiTheme="majorHAnsi" w:hAnsiTheme="majorHAnsi" w:cstheme="majorHAnsi"/>
                <w:spacing w:val="-4"/>
                <w:sz w:val="24"/>
                <w:szCs w:val="24"/>
              </w:rPr>
              <w:t xml:space="preserve">implementation </w:t>
            </w:r>
            <w:r w:rsidRPr="00A61EB8">
              <w:rPr>
                <w:rFonts w:asciiTheme="majorHAnsi" w:hAnsiTheme="majorHAnsi" w:cstheme="majorHAnsi"/>
                <w:sz w:val="24"/>
                <w:szCs w:val="24"/>
              </w:rPr>
              <w:t xml:space="preserve">of </w:t>
            </w:r>
            <w:r w:rsidRPr="00A61EB8">
              <w:rPr>
                <w:rFonts w:asciiTheme="majorHAnsi" w:hAnsiTheme="majorHAnsi" w:cstheme="majorHAnsi"/>
                <w:spacing w:val="-3"/>
                <w:sz w:val="24"/>
                <w:szCs w:val="24"/>
              </w:rPr>
              <w:t xml:space="preserve">legislation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policy </w:t>
            </w:r>
            <w:r w:rsidRPr="00A61EB8">
              <w:rPr>
                <w:rFonts w:asciiTheme="majorHAnsi" w:hAnsiTheme="majorHAnsi" w:cstheme="majorHAnsi"/>
                <w:sz w:val="24"/>
                <w:szCs w:val="24"/>
              </w:rPr>
              <w:t xml:space="preserve">is </w:t>
            </w:r>
            <w:r w:rsidRPr="00A61EB8">
              <w:rPr>
                <w:rFonts w:asciiTheme="majorHAnsi" w:hAnsiTheme="majorHAnsi" w:cstheme="majorHAnsi"/>
                <w:spacing w:val="-4"/>
                <w:sz w:val="24"/>
                <w:szCs w:val="24"/>
              </w:rPr>
              <w:t xml:space="preserve">monitored, </w:t>
            </w:r>
            <w:r w:rsidRPr="00A61EB8">
              <w:rPr>
                <w:rFonts w:asciiTheme="majorHAnsi" w:hAnsiTheme="majorHAnsi" w:cstheme="majorHAnsi"/>
                <w:sz w:val="24"/>
                <w:szCs w:val="24"/>
              </w:rPr>
              <w:t xml:space="preserve">and if </w:t>
            </w:r>
            <w:r w:rsidRPr="00A61EB8">
              <w:rPr>
                <w:rFonts w:asciiTheme="majorHAnsi" w:hAnsiTheme="majorHAnsi" w:cstheme="majorHAnsi"/>
                <w:spacing w:val="-3"/>
                <w:sz w:val="24"/>
                <w:szCs w:val="24"/>
              </w:rPr>
              <w:t xml:space="preserve">institutions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relevant stakeholders have </w:t>
            </w:r>
            <w:r w:rsidRPr="00A61EB8">
              <w:rPr>
                <w:rFonts w:asciiTheme="majorHAnsi" w:hAnsiTheme="majorHAnsi" w:cstheme="majorHAnsi"/>
                <w:sz w:val="24"/>
                <w:szCs w:val="24"/>
              </w:rPr>
              <w:t xml:space="preserve">the </w:t>
            </w:r>
            <w:r w:rsidRPr="00A61EB8">
              <w:rPr>
                <w:rFonts w:asciiTheme="majorHAnsi" w:hAnsiTheme="majorHAnsi" w:cstheme="majorHAnsi"/>
                <w:spacing w:val="-3"/>
                <w:sz w:val="24"/>
                <w:szCs w:val="24"/>
              </w:rPr>
              <w:t xml:space="preserve">capacity (including financial capacity) to implement legislative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policy </w:t>
            </w:r>
            <w:r w:rsidRPr="00A61EB8">
              <w:rPr>
                <w:rFonts w:asciiTheme="majorHAnsi" w:hAnsiTheme="majorHAnsi" w:cstheme="majorHAnsi"/>
                <w:spacing w:val="-4"/>
                <w:sz w:val="24"/>
                <w:szCs w:val="24"/>
              </w:rPr>
              <w:t xml:space="preserve">frameworks; </w:t>
            </w:r>
            <w:r w:rsidRPr="00A61EB8">
              <w:rPr>
                <w:rFonts w:asciiTheme="majorHAnsi" w:hAnsiTheme="majorHAnsi" w:cstheme="majorHAnsi"/>
                <w:spacing w:val="-3"/>
                <w:sz w:val="24"/>
                <w:szCs w:val="24"/>
              </w:rPr>
              <w:t xml:space="preserve">then </w:t>
            </w:r>
            <w:r w:rsidRPr="00A61EB8">
              <w:rPr>
                <w:rFonts w:asciiTheme="majorHAnsi" w:hAnsiTheme="majorHAnsi" w:cstheme="majorHAnsi"/>
                <w:sz w:val="24"/>
                <w:szCs w:val="24"/>
              </w:rPr>
              <w:t xml:space="preserve">(2) an </w:t>
            </w:r>
            <w:r w:rsidRPr="00A61EB8">
              <w:rPr>
                <w:rFonts w:asciiTheme="majorHAnsi" w:hAnsiTheme="majorHAnsi" w:cstheme="majorHAnsi"/>
                <w:spacing w:val="-3"/>
                <w:sz w:val="24"/>
                <w:szCs w:val="24"/>
              </w:rPr>
              <w:t xml:space="preserve">enabling legislative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policy </w:t>
            </w:r>
            <w:r w:rsidRPr="00A61EB8">
              <w:rPr>
                <w:rFonts w:asciiTheme="majorHAnsi" w:hAnsiTheme="majorHAnsi" w:cstheme="majorHAnsi"/>
                <w:spacing w:val="-4"/>
                <w:sz w:val="24"/>
                <w:szCs w:val="24"/>
              </w:rPr>
              <w:t xml:space="preserve">environment </w:t>
            </w:r>
            <w:r w:rsidRPr="00A61EB8">
              <w:rPr>
                <w:rFonts w:asciiTheme="majorHAnsi" w:hAnsiTheme="majorHAnsi" w:cstheme="majorHAnsi"/>
                <w:sz w:val="24"/>
                <w:szCs w:val="24"/>
              </w:rPr>
              <w:t xml:space="preserve">on </w:t>
            </w:r>
            <w:r w:rsidRPr="00A61EB8">
              <w:rPr>
                <w:rFonts w:asciiTheme="majorHAnsi" w:hAnsiTheme="majorHAnsi" w:cstheme="majorHAnsi"/>
                <w:spacing w:val="-6"/>
                <w:sz w:val="24"/>
                <w:szCs w:val="24"/>
              </w:rPr>
              <w:t xml:space="preserve">EVAWG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other </w:t>
            </w:r>
            <w:r w:rsidRPr="00A61EB8">
              <w:rPr>
                <w:rFonts w:asciiTheme="majorHAnsi" w:hAnsiTheme="majorHAnsi" w:cstheme="majorHAnsi"/>
                <w:spacing w:val="-4"/>
                <w:sz w:val="24"/>
                <w:szCs w:val="24"/>
              </w:rPr>
              <w:t xml:space="preserve">forms </w:t>
            </w:r>
            <w:r w:rsidRPr="00A61EB8">
              <w:rPr>
                <w:rFonts w:asciiTheme="majorHAnsi" w:hAnsiTheme="majorHAnsi" w:cstheme="majorHAnsi"/>
                <w:sz w:val="24"/>
                <w:szCs w:val="24"/>
              </w:rPr>
              <w:t xml:space="preserve">of </w:t>
            </w:r>
            <w:r w:rsidRPr="00A61EB8">
              <w:rPr>
                <w:rFonts w:asciiTheme="majorHAnsi" w:hAnsiTheme="majorHAnsi" w:cstheme="majorHAnsi"/>
                <w:spacing w:val="-3"/>
                <w:sz w:val="24"/>
                <w:szCs w:val="24"/>
              </w:rPr>
              <w:t xml:space="preserve">discrimination </w:t>
            </w:r>
            <w:r w:rsidRPr="00A61EB8">
              <w:rPr>
                <w:rFonts w:asciiTheme="majorHAnsi" w:hAnsiTheme="majorHAnsi" w:cstheme="majorHAnsi"/>
                <w:sz w:val="24"/>
                <w:szCs w:val="24"/>
              </w:rPr>
              <w:t xml:space="preserve">is in </w:t>
            </w:r>
            <w:r w:rsidRPr="00A61EB8">
              <w:rPr>
                <w:rFonts w:asciiTheme="majorHAnsi" w:hAnsiTheme="majorHAnsi" w:cstheme="majorHAnsi"/>
                <w:spacing w:val="-3"/>
                <w:sz w:val="24"/>
                <w:szCs w:val="24"/>
              </w:rPr>
              <w:t xml:space="preserve">place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translated into </w:t>
            </w:r>
            <w:r w:rsidRPr="00A61EB8">
              <w:rPr>
                <w:rFonts w:asciiTheme="majorHAnsi" w:hAnsiTheme="majorHAnsi" w:cstheme="majorHAnsi"/>
                <w:spacing w:val="-3"/>
                <w:sz w:val="24"/>
                <w:szCs w:val="24"/>
              </w:rPr>
              <w:t xml:space="preserve">action, </w:t>
            </w:r>
            <w:r w:rsidRPr="00A61EB8">
              <w:rPr>
                <w:rFonts w:asciiTheme="majorHAnsi" w:hAnsiTheme="majorHAnsi" w:cstheme="majorHAnsi"/>
                <w:spacing w:val="-4"/>
                <w:sz w:val="24"/>
                <w:szCs w:val="24"/>
              </w:rPr>
              <w:t xml:space="preserve">guaranteeing </w:t>
            </w:r>
            <w:r w:rsidRPr="00A61EB8">
              <w:rPr>
                <w:rFonts w:asciiTheme="majorHAnsi" w:hAnsiTheme="majorHAnsi" w:cstheme="majorHAnsi"/>
                <w:sz w:val="24"/>
                <w:szCs w:val="24"/>
              </w:rPr>
              <w:t xml:space="preserve">the </w:t>
            </w:r>
            <w:r w:rsidRPr="00A61EB8">
              <w:rPr>
                <w:rFonts w:asciiTheme="majorHAnsi" w:hAnsiTheme="majorHAnsi" w:cstheme="majorHAnsi"/>
                <w:spacing w:val="-3"/>
                <w:sz w:val="24"/>
                <w:szCs w:val="24"/>
              </w:rPr>
              <w:t xml:space="preserve">rights </w:t>
            </w:r>
            <w:r w:rsidRPr="00A61EB8">
              <w:rPr>
                <w:rFonts w:asciiTheme="majorHAnsi" w:hAnsiTheme="majorHAnsi" w:cstheme="majorHAnsi"/>
                <w:sz w:val="24"/>
                <w:szCs w:val="24"/>
              </w:rPr>
              <w:t xml:space="preserve">of </w:t>
            </w:r>
            <w:r w:rsidRPr="00A61EB8">
              <w:rPr>
                <w:rFonts w:asciiTheme="majorHAnsi" w:hAnsiTheme="majorHAnsi" w:cstheme="majorHAnsi"/>
                <w:spacing w:val="-3"/>
                <w:sz w:val="24"/>
                <w:szCs w:val="24"/>
              </w:rPr>
              <w:t xml:space="preserve">women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girls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their access to justice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addressing </w:t>
            </w:r>
            <w:r w:rsidRPr="00A61EB8">
              <w:rPr>
                <w:rFonts w:asciiTheme="majorHAnsi" w:hAnsiTheme="majorHAnsi" w:cstheme="majorHAnsi"/>
                <w:sz w:val="24"/>
                <w:szCs w:val="24"/>
              </w:rPr>
              <w:t xml:space="preserve">the </w:t>
            </w:r>
            <w:r w:rsidRPr="00A61EB8">
              <w:rPr>
                <w:rFonts w:asciiTheme="majorHAnsi" w:hAnsiTheme="majorHAnsi" w:cstheme="majorHAnsi"/>
                <w:spacing w:val="-3"/>
                <w:sz w:val="24"/>
                <w:szCs w:val="24"/>
              </w:rPr>
              <w:t xml:space="preserve">impunity </w:t>
            </w:r>
            <w:r w:rsidRPr="00A61EB8">
              <w:rPr>
                <w:rFonts w:asciiTheme="majorHAnsi" w:hAnsiTheme="majorHAnsi" w:cstheme="majorHAnsi"/>
                <w:sz w:val="24"/>
                <w:szCs w:val="24"/>
              </w:rPr>
              <w:t xml:space="preserve">of </w:t>
            </w:r>
            <w:r w:rsidRPr="00A61EB8">
              <w:rPr>
                <w:rFonts w:asciiTheme="majorHAnsi" w:hAnsiTheme="majorHAnsi" w:cstheme="majorHAnsi"/>
                <w:spacing w:val="-4"/>
                <w:sz w:val="24"/>
                <w:szCs w:val="24"/>
              </w:rPr>
              <w:t xml:space="preserve">perpetrators; </w:t>
            </w:r>
            <w:r w:rsidRPr="00A61EB8">
              <w:rPr>
                <w:rFonts w:asciiTheme="majorHAnsi" w:hAnsiTheme="majorHAnsi" w:cstheme="majorHAnsi"/>
                <w:spacing w:val="-3"/>
                <w:sz w:val="24"/>
                <w:szCs w:val="24"/>
              </w:rPr>
              <w:t xml:space="preserve">because </w:t>
            </w:r>
            <w:r w:rsidRPr="00A61EB8">
              <w:rPr>
                <w:rFonts w:asciiTheme="majorHAnsi" w:hAnsiTheme="majorHAnsi" w:cstheme="majorHAnsi"/>
                <w:sz w:val="24"/>
                <w:szCs w:val="24"/>
              </w:rPr>
              <w:t xml:space="preserve">(3) </w:t>
            </w:r>
            <w:r w:rsidRPr="00A61EB8">
              <w:rPr>
                <w:rFonts w:asciiTheme="majorHAnsi" w:hAnsiTheme="majorHAnsi" w:cstheme="majorHAnsi"/>
                <w:spacing w:val="-4"/>
                <w:sz w:val="24"/>
                <w:szCs w:val="24"/>
              </w:rPr>
              <w:t xml:space="preserve">effectively implemented </w:t>
            </w:r>
            <w:r w:rsidRPr="00A61EB8">
              <w:rPr>
                <w:rFonts w:asciiTheme="majorHAnsi" w:hAnsiTheme="majorHAnsi" w:cstheme="majorHAnsi"/>
                <w:spacing w:val="-3"/>
                <w:sz w:val="24"/>
                <w:szCs w:val="24"/>
              </w:rPr>
              <w:t xml:space="preserve">legislative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policy </w:t>
            </w:r>
            <w:r w:rsidRPr="00A61EB8">
              <w:rPr>
                <w:rFonts w:asciiTheme="majorHAnsi" w:hAnsiTheme="majorHAnsi" w:cstheme="majorHAnsi"/>
                <w:spacing w:val="-4"/>
                <w:sz w:val="24"/>
                <w:szCs w:val="24"/>
              </w:rPr>
              <w:t xml:space="preserve">frameworks </w:t>
            </w:r>
            <w:r w:rsidRPr="00A61EB8">
              <w:rPr>
                <w:rFonts w:asciiTheme="majorHAnsi" w:hAnsiTheme="majorHAnsi" w:cstheme="majorHAnsi"/>
                <w:spacing w:val="-3"/>
                <w:sz w:val="24"/>
                <w:szCs w:val="24"/>
              </w:rPr>
              <w:t xml:space="preserve">address impunity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offer </w:t>
            </w:r>
            <w:r w:rsidRPr="00A61EB8">
              <w:rPr>
                <w:rFonts w:asciiTheme="majorHAnsi" w:hAnsiTheme="majorHAnsi" w:cstheme="majorHAnsi"/>
                <w:sz w:val="24"/>
                <w:szCs w:val="24"/>
              </w:rPr>
              <w:t xml:space="preserve">the </w:t>
            </w:r>
            <w:r w:rsidRPr="00A61EB8">
              <w:rPr>
                <w:rFonts w:asciiTheme="majorHAnsi" w:hAnsiTheme="majorHAnsi" w:cstheme="majorHAnsi"/>
                <w:spacing w:val="-3"/>
                <w:sz w:val="24"/>
                <w:szCs w:val="24"/>
              </w:rPr>
              <w:lastRenderedPageBreak/>
              <w:t xml:space="preserve">foundation of </w:t>
            </w:r>
            <w:r w:rsidRPr="00A61EB8">
              <w:rPr>
                <w:rFonts w:asciiTheme="majorHAnsi" w:hAnsiTheme="majorHAnsi" w:cstheme="majorHAnsi"/>
                <w:spacing w:val="-4"/>
                <w:sz w:val="24"/>
                <w:szCs w:val="24"/>
              </w:rPr>
              <w:t xml:space="preserve">coordinated </w:t>
            </w:r>
            <w:r w:rsidRPr="00A61EB8">
              <w:rPr>
                <w:rFonts w:asciiTheme="majorHAnsi" w:hAnsiTheme="majorHAnsi" w:cstheme="majorHAnsi"/>
                <w:spacing w:val="-3"/>
                <w:sz w:val="24"/>
                <w:szCs w:val="24"/>
              </w:rPr>
              <w:t xml:space="preserve">action, including </w:t>
            </w:r>
            <w:r w:rsidRPr="00A61EB8">
              <w:rPr>
                <w:rFonts w:asciiTheme="majorHAnsi" w:hAnsiTheme="majorHAnsi" w:cstheme="majorHAnsi"/>
                <w:sz w:val="24"/>
                <w:szCs w:val="24"/>
              </w:rPr>
              <w:t xml:space="preserve">in the </w:t>
            </w:r>
            <w:r w:rsidRPr="00A61EB8">
              <w:rPr>
                <w:rFonts w:asciiTheme="majorHAnsi" w:hAnsiTheme="majorHAnsi" w:cstheme="majorHAnsi"/>
                <w:spacing w:val="-3"/>
                <w:sz w:val="24"/>
                <w:szCs w:val="24"/>
              </w:rPr>
              <w:t xml:space="preserve">areas </w:t>
            </w:r>
            <w:r w:rsidRPr="00A61EB8">
              <w:rPr>
                <w:rFonts w:asciiTheme="majorHAnsi" w:hAnsiTheme="majorHAnsi" w:cstheme="majorHAnsi"/>
                <w:sz w:val="24"/>
                <w:szCs w:val="24"/>
              </w:rPr>
              <w:t xml:space="preserve">of </w:t>
            </w:r>
            <w:r w:rsidRPr="00A61EB8">
              <w:rPr>
                <w:rFonts w:asciiTheme="majorHAnsi" w:hAnsiTheme="majorHAnsi" w:cstheme="majorHAnsi"/>
                <w:spacing w:val="-4"/>
                <w:sz w:val="24"/>
                <w:szCs w:val="24"/>
              </w:rPr>
              <w:t xml:space="preserve">prevention, </w:t>
            </w:r>
            <w:r w:rsidRPr="00A61EB8">
              <w:rPr>
                <w:rFonts w:asciiTheme="majorHAnsi" w:hAnsiTheme="majorHAnsi" w:cstheme="majorHAnsi"/>
                <w:spacing w:val="-3"/>
                <w:sz w:val="24"/>
                <w:szCs w:val="24"/>
              </w:rPr>
              <w:t xml:space="preserve">essential services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data </w:t>
            </w:r>
            <w:r w:rsidRPr="00A61EB8">
              <w:rPr>
                <w:rFonts w:asciiTheme="majorHAnsi" w:hAnsiTheme="majorHAnsi" w:cstheme="majorHAnsi"/>
                <w:spacing w:val="-3"/>
                <w:sz w:val="24"/>
                <w:szCs w:val="24"/>
              </w:rPr>
              <w:t>collection.</w:t>
            </w:r>
          </w:p>
        </w:tc>
        <w:tc>
          <w:tcPr>
            <w:tcW w:w="1724" w:type="pct"/>
            <w:tcBorders>
              <w:bottom w:val="single" w:sz="4" w:space="0" w:color="auto"/>
            </w:tcBorders>
            <w:shd w:val="clear" w:color="auto" w:fill="C1FFFF"/>
          </w:tcPr>
          <w:p w14:paraId="4D145F90" w14:textId="77777777" w:rsidR="009E58E2" w:rsidRPr="00A61EB8" w:rsidRDefault="009E58E2" w:rsidP="00A61EB8">
            <w:pPr>
              <w:spacing w:after="100" w:afterAutospacing="1" w:line="240" w:lineRule="auto"/>
              <w:rPr>
                <w:rFonts w:asciiTheme="majorHAnsi" w:hAnsiTheme="majorHAnsi" w:cstheme="majorHAnsi"/>
                <w:sz w:val="24"/>
                <w:szCs w:val="24"/>
                <w:lang w:val="en-GB"/>
              </w:rPr>
            </w:pPr>
            <w:r w:rsidRPr="00A61EB8">
              <w:rPr>
                <w:rFonts w:asciiTheme="majorHAnsi" w:hAnsiTheme="majorHAnsi" w:cstheme="majorHAnsi"/>
                <w:sz w:val="24"/>
                <w:szCs w:val="24"/>
              </w:rPr>
              <w:lastRenderedPageBreak/>
              <w:t xml:space="preserve">If </w:t>
            </w:r>
            <w:r w:rsidRPr="00A61EB8">
              <w:rPr>
                <w:rFonts w:asciiTheme="majorHAnsi" w:hAnsiTheme="majorHAnsi" w:cstheme="majorHAnsi"/>
                <w:spacing w:val="-3"/>
                <w:sz w:val="24"/>
                <w:szCs w:val="24"/>
              </w:rPr>
              <w:t xml:space="preserve">multiple </w:t>
            </w:r>
            <w:r w:rsidRPr="00A61EB8">
              <w:rPr>
                <w:rFonts w:asciiTheme="majorHAnsi" w:hAnsiTheme="majorHAnsi" w:cstheme="majorHAnsi"/>
                <w:spacing w:val="-4"/>
                <w:sz w:val="24"/>
                <w:szCs w:val="24"/>
              </w:rPr>
              <w:t xml:space="preserve">strategies </w:t>
            </w:r>
            <w:r w:rsidRPr="00A61EB8">
              <w:rPr>
                <w:rFonts w:asciiTheme="majorHAnsi" w:hAnsiTheme="majorHAnsi" w:cstheme="majorHAnsi"/>
                <w:spacing w:val="-3"/>
                <w:sz w:val="24"/>
                <w:szCs w:val="24"/>
              </w:rPr>
              <w:t xml:space="preserve">such </w:t>
            </w:r>
            <w:r w:rsidRPr="00A61EB8">
              <w:rPr>
                <w:rFonts w:asciiTheme="majorHAnsi" w:hAnsiTheme="majorHAnsi" w:cstheme="majorHAnsi"/>
                <w:sz w:val="24"/>
                <w:szCs w:val="24"/>
              </w:rPr>
              <w:t xml:space="preserve">as </w:t>
            </w:r>
            <w:r w:rsidRPr="00A61EB8">
              <w:rPr>
                <w:rFonts w:asciiTheme="majorHAnsi" w:hAnsiTheme="majorHAnsi" w:cstheme="majorHAnsi"/>
                <w:spacing w:val="-3"/>
                <w:sz w:val="24"/>
                <w:szCs w:val="24"/>
              </w:rPr>
              <w:t xml:space="preserve">community mobilization, </w:t>
            </w:r>
            <w:r w:rsidRPr="00A61EB8">
              <w:rPr>
                <w:rFonts w:asciiTheme="majorHAnsi" w:hAnsiTheme="majorHAnsi" w:cstheme="majorHAnsi"/>
                <w:spacing w:val="-4"/>
                <w:sz w:val="24"/>
                <w:szCs w:val="24"/>
              </w:rPr>
              <w:t xml:space="preserve">key stakeholders’, such as media, religious and traditional leaders, engagement </w:t>
            </w:r>
            <w:r w:rsidRPr="00A61EB8">
              <w:rPr>
                <w:rFonts w:asciiTheme="majorHAnsi" w:hAnsiTheme="majorHAnsi" w:cstheme="majorHAnsi"/>
                <w:spacing w:val="-3"/>
                <w:sz w:val="24"/>
                <w:szCs w:val="24"/>
              </w:rPr>
              <w:t xml:space="preserve">and education </w:t>
            </w:r>
            <w:r w:rsidRPr="00A61EB8">
              <w:rPr>
                <w:rFonts w:asciiTheme="majorHAnsi" w:hAnsiTheme="majorHAnsi" w:cstheme="majorHAnsi"/>
                <w:spacing w:val="-4"/>
                <w:sz w:val="24"/>
                <w:szCs w:val="24"/>
              </w:rPr>
              <w:t xml:space="preserve">strategies </w:t>
            </w:r>
            <w:r w:rsidRPr="00A61EB8">
              <w:rPr>
                <w:rFonts w:asciiTheme="majorHAnsi" w:hAnsiTheme="majorHAnsi" w:cstheme="majorHAnsi"/>
                <w:spacing w:val="-3"/>
                <w:sz w:val="24"/>
                <w:szCs w:val="24"/>
              </w:rPr>
              <w:t xml:space="preserve">are carried </w:t>
            </w:r>
            <w:r w:rsidRPr="00A61EB8">
              <w:rPr>
                <w:rFonts w:asciiTheme="majorHAnsi" w:hAnsiTheme="majorHAnsi" w:cstheme="majorHAnsi"/>
                <w:sz w:val="24"/>
                <w:szCs w:val="24"/>
              </w:rPr>
              <w:t xml:space="preserve">out in an </w:t>
            </w:r>
            <w:r w:rsidRPr="00A61EB8">
              <w:rPr>
                <w:rFonts w:asciiTheme="majorHAnsi" w:hAnsiTheme="majorHAnsi" w:cstheme="majorHAnsi"/>
                <w:spacing w:val="-4"/>
                <w:sz w:val="24"/>
                <w:szCs w:val="24"/>
              </w:rPr>
              <w:t xml:space="preserve">integrated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coordinated </w:t>
            </w:r>
            <w:r w:rsidRPr="00A61EB8">
              <w:rPr>
                <w:rFonts w:asciiTheme="majorHAnsi" w:hAnsiTheme="majorHAnsi" w:cstheme="majorHAnsi"/>
                <w:spacing w:val="-3"/>
                <w:sz w:val="24"/>
                <w:szCs w:val="24"/>
              </w:rPr>
              <w:t xml:space="preserve">manner based </w:t>
            </w:r>
            <w:r w:rsidRPr="00A61EB8">
              <w:rPr>
                <w:rFonts w:asciiTheme="majorHAnsi" w:hAnsiTheme="majorHAnsi" w:cstheme="majorHAnsi"/>
                <w:sz w:val="24"/>
                <w:szCs w:val="24"/>
              </w:rPr>
              <w:t xml:space="preserve">on a </w:t>
            </w:r>
            <w:r w:rsidRPr="00A61EB8">
              <w:rPr>
                <w:rFonts w:asciiTheme="majorHAnsi" w:hAnsiTheme="majorHAnsi" w:cstheme="majorHAnsi"/>
                <w:spacing w:val="-4"/>
                <w:sz w:val="24"/>
                <w:szCs w:val="24"/>
              </w:rPr>
              <w:t xml:space="preserve">shared understanding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integrated </w:t>
            </w:r>
            <w:r w:rsidRPr="00A61EB8">
              <w:rPr>
                <w:rFonts w:asciiTheme="majorHAnsi" w:hAnsiTheme="majorHAnsi" w:cstheme="majorHAnsi"/>
                <w:spacing w:val="-3"/>
                <w:sz w:val="24"/>
                <w:szCs w:val="24"/>
              </w:rPr>
              <w:t xml:space="preserve">approach </w:t>
            </w:r>
            <w:r w:rsidRPr="00A61EB8">
              <w:rPr>
                <w:rFonts w:asciiTheme="majorHAnsi" w:hAnsiTheme="majorHAnsi" w:cstheme="majorHAnsi"/>
                <w:sz w:val="24"/>
                <w:szCs w:val="24"/>
              </w:rPr>
              <w:t xml:space="preserve">in </w:t>
            </w:r>
            <w:r w:rsidRPr="00A61EB8">
              <w:rPr>
                <w:rFonts w:asciiTheme="majorHAnsi" w:hAnsiTheme="majorHAnsi" w:cstheme="majorHAnsi"/>
                <w:spacing w:val="-3"/>
                <w:sz w:val="24"/>
                <w:szCs w:val="24"/>
              </w:rPr>
              <w:t xml:space="preserve">line with </w:t>
            </w:r>
            <w:r w:rsidRPr="00A61EB8">
              <w:rPr>
                <w:rFonts w:asciiTheme="majorHAnsi" w:hAnsiTheme="majorHAnsi" w:cstheme="majorHAnsi"/>
                <w:spacing w:val="-4"/>
                <w:sz w:val="24"/>
                <w:szCs w:val="24"/>
              </w:rPr>
              <w:t xml:space="preserve">international standards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evidence on </w:t>
            </w:r>
            <w:r w:rsidRPr="00A61EB8">
              <w:rPr>
                <w:rFonts w:asciiTheme="majorHAnsi" w:hAnsiTheme="majorHAnsi" w:cstheme="majorHAnsi"/>
                <w:spacing w:val="-4"/>
                <w:sz w:val="24"/>
                <w:szCs w:val="24"/>
              </w:rPr>
              <w:t xml:space="preserve">preventing </w:t>
            </w:r>
            <w:r w:rsidRPr="00A61EB8">
              <w:rPr>
                <w:rFonts w:asciiTheme="majorHAnsi" w:hAnsiTheme="majorHAnsi" w:cstheme="majorHAnsi"/>
                <w:spacing w:val="-6"/>
                <w:sz w:val="24"/>
                <w:szCs w:val="24"/>
              </w:rPr>
              <w:t xml:space="preserve">VAWG </w:t>
            </w:r>
            <w:r w:rsidRPr="00A61EB8">
              <w:rPr>
                <w:rFonts w:asciiTheme="majorHAnsi" w:hAnsiTheme="majorHAnsi" w:cstheme="majorHAnsi"/>
                <w:spacing w:val="-3"/>
                <w:sz w:val="24"/>
                <w:szCs w:val="24"/>
              </w:rPr>
              <w:t xml:space="preserve">then </w:t>
            </w:r>
            <w:r w:rsidRPr="00A61EB8">
              <w:rPr>
                <w:rFonts w:asciiTheme="majorHAnsi" w:hAnsiTheme="majorHAnsi" w:cstheme="majorHAnsi"/>
                <w:sz w:val="24"/>
                <w:szCs w:val="24"/>
              </w:rPr>
              <w:t xml:space="preserve">(2) </w:t>
            </w:r>
            <w:r w:rsidRPr="00A61EB8">
              <w:rPr>
                <w:rFonts w:asciiTheme="majorHAnsi" w:hAnsiTheme="majorHAnsi" w:cstheme="majorHAnsi"/>
                <w:spacing w:val="-4"/>
                <w:sz w:val="24"/>
                <w:szCs w:val="24"/>
              </w:rPr>
              <w:t xml:space="preserve">favorable </w:t>
            </w:r>
            <w:r w:rsidRPr="00A61EB8">
              <w:rPr>
                <w:rFonts w:asciiTheme="majorHAnsi" w:hAnsiTheme="majorHAnsi" w:cstheme="majorHAnsi"/>
                <w:spacing w:val="-3"/>
                <w:sz w:val="24"/>
                <w:szCs w:val="24"/>
              </w:rPr>
              <w:t xml:space="preserve">social norms, attitudes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behaviors </w:t>
            </w:r>
            <w:r w:rsidRPr="00A61EB8">
              <w:rPr>
                <w:rFonts w:asciiTheme="majorHAnsi" w:hAnsiTheme="majorHAnsi" w:cstheme="majorHAnsi"/>
                <w:spacing w:val="-3"/>
                <w:sz w:val="24"/>
                <w:szCs w:val="24"/>
              </w:rPr>
              <w:t xml:space="preserve">will </w:t>
            </w:r>
            <w:r w:rsidRPr="00A61EB8">
              <w:rPr>
                <w:rFonts w:asciiTheme="majorHAnsi" w:hAnsiTheme="majorHAnsi" w:cstheme="majorHAnsi"/>
                <w:sz w:val="24"/>
                <w:szCs w:val="24"/>
              </w:rPr>
              <w:t xml:space="preserve">be </w:t>
            </w:r>
            <w:r w:rsidRPr="00A61EB8">
              <w:rPr>
                <w:rFonts w:asciiTheme="majorHAnsi" w:hAnsiTheme="majorHAnsi" w:cstheme="majorHAnsi"/>
                <w:spacing w:val="-4"/>
                <w:sz w:val="24"/>
                <w:szCs w:val="24"/>
              </w:rPr>
              <w:t xml:space="preserve">promoted </w:t>
            </w:r>
            <w:r w:rsidRPr="00A61EB8">
              <w:rPr>
                <w:rFonts w:asciiTheme="majorHAnsi" w:hAnsiTheme="majorHAnsi" w:cstheme="majorHAnsi"/>
                <w:spacing w:val="-3"/>
                <w:sz w:val="24"/>
                <w:szCs w:val="24"/>
              </w:rPr>
              <w:t>at community</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individual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levels</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to</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prevent</w:t>
            </w:r>
            <w:r w:rsidRPr="00A61EB8">
              <w:rPr>
                <w:rFonts w:asciiTheme="majorHAnsi" w:hAnsiTheme="majorHAnsi" w:cstheme="majorHAnsi"/>
                <w:spacing w:val="-6"/>
                <w:sz w:val="24"/>
                <w:szCs w:val="24"/>
              </w:rPr>
              <w:t xml:space="preserve"> VAWG</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because</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(3)</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multi-pronged</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4"/>
                <w:sz w:val="24"/>
                <w:szCs w:val="24"/>
              </w:rPr>
              <w:t>prevention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initiatives that</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mutually</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reinforce</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each</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other</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can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effectively</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shift</w:t>
            </w:r>
            <w:r w:rsidRPr="00A61EB8">
              <w:rPr>
                <w:rFonts w:asciiTheme="majorHAnsi" w:hAnsiTheme="majorHAnsi" w:cstheme="majorHAnsi"/>
                <w:spacing w:val="-4"/>
                <w:sz w:val="24"/>
                <w:szCs w:val="24"/>
              </w:rPr>
              <w:t xml:space="preserve"> </w:t>
            </w:r>
            <w:r w:rsidRPr="00A61EB8">
              <w:rPr>
                <w:rFonts w:asciiTheme="majorHAnsi" w:hAnsiTheme="majorHAnsi" w:cstheme="majorHAnsi"/>
                <w:spacing w:val="-3"/>
                <w:sz w:val="24"/>
                <w:szCs w:val="24"/>
              </w:rPr>
              <w:t>individual</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social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norms</w:t>
            </w:r>
          </w:p>
        </w:tc>
        <w:tc>
          <w:tcPr>
            <w:tcW w:w="1645" w:type="pct"/>
            <w:tcBorders>
              <w:bottom w:val="single" w:sz="4" w:space="0" w:color="auto"/>
            </w:tcBorders>
            <w:shd w:val="clear" w:color="auto" w:fill="C1FFFF"/>
          </w:tcPr>
          <w:p w14:paraId="21A2EDB5" w14:textId="77777777" w:rsidR="009E58E2" w:rsidRPr="00A61EB8" w:rsidRDefault="009E58E2" w:rsidP="00A61EB8">
            <w:pPr>
              <w:pStyle w:val="TableParagraph"/>
              <w:ind w:right="193"/>
              <w:rPr>
                <w:rFonts w:asciiTheme="majorHAnsi" w:hAnsiTheme="majorHAnsi" w:cstheme="majorHAnsi"/>
                <w:sz w:val="24"/>
                <w:szCs w:val="24"/>
              </w:rPr>
            </w:pPr>
            <w:r w:rsidRPr="00A61EB8">
              <w:rPr>
                <w:rFonts w:asciiTheme="majorHAnsi" w:hAnsiTheme="majorHAnsi" w:cstheme="majorHAnsi"/>
                <w:sz w:val="24"/>
                <w:szCs w:val="24"/>
              </w:rPr>
              <w:t xml:space="preserve">If (1) </w:t>
            </w:r>
            <w:r w:rsidRPr="00A61EB8">
              <w:rPr>
                <w:rFonts w:asciiTheme="majorHAnsi" w:hAnsiTheme="majorHAnsi" w:cstheme="majorHAnsi"/>
                <w:spacing w:val="-3"/>
                <w:sz w:val="24"/>
                <w:szCs w:val="24"/>
              </w:rPr>
              <w:t xml:space="preserve">service </w:t>
            </w:r>
            <w:r w:rsidRPr="00A61EB8">
              <w:rPr>
                <w:rFonts w:asciiTheme="majorHAnsi" w:hAnsiTheme="majorHAnsi" w:cstheme="majorHAnsi"/>
                <w:spacing w:val="-4"/>
                <w:sz w:val="24"/>
                <w:szCs w:val="24"/>
              </w:rPr>
              <w:t xml:space="preserve">providers </w:t>
            </w:r>
            <w:r w:rsidRPr="00A61EB8">
              <w:rPr>
                <w:rFonts w:asciiTheme="majorHAnsi" w:hAnsiTheme="majorHAnsi" w:cstheme="majorHAnsi"/>
                <w:spacing w:val="-3"/>
                <w:sz w:val="24"/>
                <w:szCs w:val="24"/>
              </w:rPr>
              <w:t xml:space="preserve">(health, police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justice, social services) are </w:t>
            </w:r>
            <w:r w:rsidRPr="00A61EB8">
              <w:rPr>
                <w:rFonts w:asciiTheme="majorHAnsi" w:hAnsiTheme="majorHAnsi" w:cstheme="majorHAnsi"/>
                <w:spacing w:val="-4"/>
                <w:sz w:val="24"/>
                <w:szCs w:val="24"/>
              </w:rPr>
              <w:t xml:space="preserve">aware </w:t>
            </w:r>
            <w:r w:rsidRPr="00A61EB8">
              <w:rPr>
                <w:rFonts w:asciiTheme="majorHAnsi" w:hAnsiTheme="majorHAnsi" w:cstheme="majorHAnsi"/>
                <w:sz w:val="24"/>
                <w:szCs w:val="24"/>
              </w:rPr>
              <w:t xml:space="preserve">of </w:t>
            </w:r>
            <w:r w:rsidRPr="00A61EB8">
              <w:rPr>
                <w:rFonts w:asciiTheme="majorHAnsi" w:hAnsiTheme="majorHAnsi" w:cstheme="majorHAnsi"/>
                <w:spacing w:val="-3"/>
                <w:sz w:val="24"/>
                <w:szCs w:val="24"/>
              </w:rPr>
              <w:t xml:space="preserve">global </w:t>
            </w:r>
            <w:r w:rsidRPr="00A61EB8">
              <w:rPr>
                <w:rFonts w:asciiTheme="majorHAnsi" w:hAnsiTheme="majorHAnsi" w:cstheme="majorHAnsi"/>
                <w:spacing w:val="-4"/>
                <w:sz w:val="24"/>
                <w:szCs w:val="24"/>
              </w:rPr>
              <w:t xml:space="preserve">standards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guidelines </w:t>
            </w:r>
            <w:r w:rsidRPr="00A61EB8">
              <w:rPr>
                <w:rFonts w:asciiTheme="majorHAnsi" w:hAnsiTheme="majorHAnsi" w:cstheme="majorHAnsi"/>
                <w:sz w:val="24"/>
                <w:szCs w:val="24"/>
              </w:rPr>
              <w:t xml:space="preserve">on </w:t>
            </w:r>
            <w:r w:rsidRPr="00A61EB8">
              <w:rPr>
                <w:rFonts w:asciiTheme="majorHAnsi" w:hAnsiTheme="majorHAnsi" w:cstheme="majorHAnsi"/>
                <w:spacing w:val="-3"/>
                <w:sz w:val="24"/>
                <w:szCs w:val="24"/>
              </w:rPr>
              <w:t xml:space="preserve">quality essential services that are </w:t>
            </w:r>
            <w:r w:rsidRPr="00A61EB8">
              <w:rPr>
                <w:rFonts w:asciiTheme="majorHAnsi" w:hAnsiTheme="majorHAnsi" w:cstheme="majorHAnsi"/>
                <w:spacing w:val="-4"/>
                <w:sz w:val="24"/>
                <w:szCs w:val="24"/>
              </w:rPr>
              <w:t xml:space="preserve">culturally-aware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age-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linguistically- appropriate, </w:t>
            </w:r>
            <w:r w:rsidRPr="00A61EB8">
              <w:rPr>
                <w:rFonts w:asciiTheme="majorHAnsi" w:hAnsiTheme="majorHAnsi" w:cstheme="majorHAnsi"/>
                <w:sz w:val="24"/>
                <w:szCs w:val="24"/>
              </w:rPr>
              <w:t xml:space="preserve">as </w:t>
            </w:r>
            <w:r w:rsidRPr="00A61EB8">
              <w:rPr>
                <w:rFonts w:asciiTheme="majorHAnsi" w:hAnsiTheme="majorHAnsi" w:cstheme="majorHAnsi"/>
                <w:spacing w:val="-3"/>
                <w:sz w:val="24"/>
                <w:szCs w:val="24"/>
              </w:rPr>
              <w:t xml:space="preserve">well </w:t>
            </w:r>
            <w:r w:rsidRPr="00A61EB8">
              <w:rPr>
                <w:rFonts w:asciiTheme="majorHAnsi" w:hAnsiTheme="majorHAnsi" w:cstheme="majorHAnsi"/>
                <w:sz w:val="24"/>
                <w:szCs w:val="24"/>
              </w:rPr>
              <w:t xml:space="preserve">as </w:t>
            </w:r>
            <w:r w:rsidRPr="00A61EB8">
              <w:rPr>
                <w:rFonts w:asciiTheme="majorHAnsi" w:hAnsiTheme="majorHAnsi" w:cstheme="majorHAnsi"/>
                <w:spacing w:val="-3"/>
                <w:sz w:val="24"/>
                <w:szCs w:val="24"/>
              </w:rPr>
              <w:t xml:space="preserve">how to </w:t>
            </w:r>
            <w:r w:rsidRPr="00A61EB8">
              <w:rPr>
                <w:rFonts w:asciiTheme="majorHAnsi" w:hAnsiTheme="majorHAnsi" w:cstheme="majorHAnsi"/>
                <w:spacing w:val="-4"/>
                <w:sz w:val="24"/>
                <w:szCs w:val="24"/>
              </w:rPr>
              <w:t xml:space="preserve">integrate </w:t>
            </w:r>
            <w:r w:rsidRPr="00A61EB8">
              <w:rPr>
                <w:rFonts w:asciiTheme="majorHAnsi" w:hAnsiTheme="majorHAnsi" w:cstheme="majorHAnsi"/>
                <w:spacing w:val="-3"/>
                <w:sz w:val="24"/>
                <w:szCs w:val="24"/>
              </w:rPr>
              <w:t xml:space="preserve">these </w:t>
            </w:r>
            <w:r w:rsidRPr="00A61EB8">
              <w:rPr>
                <w:rFonts w:asciiTheme="majorHAnsi" w:hAnsiTheme="majorHAnsi" w:cstheme="majorHAnsi"/>
                <w:sz w:val="24"/>
                <w:szCs w:val="24"/>
              </w:rPr>
              <w:t xml:space="preserve">in </w:t>
            </w:r>
            <w:r w:rsidRPr="00A61EB8">
              <w:rPr>
                <w:rFonts w:asciiTheme="majorHAnsi" w:hAnsiTheme="majorHAnsi" w:cstheme="majorHAnsi"/>
                <w:spacing w:val="-3"/>
                <w:sz w:val="24"/>
                <w:szCs w:val="24"/>
              </w:rPr>
              <w:t xml:space="preserve">service </w:t>
            </w:r>
            <w:r w:rsidRPr="00A61EB8">
              <w:rPr>
                <w:rFonts w:asciiTheme="majorHAnsi" w:hAnsiTheme="majorHAnsi" w:cstheme="majorHAnsi"/>
                <w:spacing w:val="-4"/>
                <w:sz w:val="24"/>
                <w:szCs w:val="24"/>
              </w:rPr>
              <w:t xml:space="preserve">delivery, </w:t>
            </w:r>
            <w:r w:rsidRPr="00A61EB8">
              <w:rPr>
                <w:rFonts w:asciiTheme="majorHAnsi" w:hAnsiTheme="majorHAnsi" w:cstheme="majorHAnsi"/>
                <w:sz w:val="24"/>
                <w:szCs w:val="24"/>
              </w:rPr>
              <w:t xml:space="preserve">and if </w:t>
            </w:r>
            <w:r w:rsidRPr="00A61EB8">
              <w:rPr>
                <w:rFonts w:asciiTheme="majorHAnsi" w:hAnsiTheme="majorHAnsi" w:cstheme="majorHAnsi"/>
                <w:spacing w:val="-3"/>
                <w:sz w:val="24"/>
                <w:szCs w:val="24"/>
              </w:rPr>
              <w:t xml:space="preserve">service </w:t>
            </w:r>
            <w:r w:rsidRPr="00A61EB8">
              <w:rPr>
                <w:rFonts w:asciiTheme="majorHAnsi" w:hAnsiTheme="majorHAnsi" w:cstheme="majorHAnsi"/>
                <w:spacing w:val="-4"/>
                <w:sz w:val="24"/>
                <w:szCs w:val="24"/>
              </w:rPr>
              <w:t xml:space="preserve">providers have </w:t>
            </w:r>
            <w:r w:rsidRPr="00A61EB8">
              <w:rPr>
                <w:rFonts w:asciiTheme="majorHAnsi" w:hAnsiTheme="majorHAnsi" w:cstheme="majorHAnsi"/>
                <w:sz w:val="24"/>
                <w:szCs w:val="24"/>
              </w:rPr>
              <w:t xml:space="preserve">the </w:t>
            </w:r>
            <w:r w:rsidRPr="00A61EB8">
              <w:rPr>
                <w:rFonts w:asciiTheme="majorHAnsi" w:hAnsiTheme="majorHAnsi" w:cstheme="majorHAnsi"/>
                <w:spacing w:val="-3"/>
                <w:sz w:val="24"/>
                <w:szCs w:val="24"/>
              </w:rPr>
              <w:t xml:space="preserve">capacity to deliver these services </w:t>
            </w:r>
            <w:r w:rsidRPr="00A61EB8">
              <w:rPr>
                <w:rFonts w:asciiTheme="majorHAnsi" w:hAnsiTheme="majorHAnsi" w:cstheme="majorHAnsi"/>
                <w:sz w:val="24"/>
                <w:szCs w:val="24"/>
              </w:rPr>
              <w:t xml:space="preserve">in </w:t>
            </w:r>
            <w:r w:rsidRPr="00A61EB8">
              <w:rPr>
                <w:rFonts w:asciiTheme="majorHAnsi" w:hAnsiTheme="majorHAnsi" w:cstheme="majorHAnsi"/>
                <w:spacing w:val="-3"/>
                <w:sz w:val="24"/>
                <w:szCs w:val="24"/>
              </w:rPr>
              <w:t xml:space="preserve">line with global </w:t>
            </w:r>
            <w:r w:rsidRPr="00A61EB8">
              <w:rPr>
                <w:rFonts w:asciiTheme="majorHAnsi" w:hAnsiTheme="majorHAnsi" w:cstheme="majorHAnsi"/>
                <w:spacing w:val="-4"/>
                <w:sz w:val="24"/>
                <w:szCs w:val="24"/>
              </w:rPr>
              <w:t xml:space="preserve">standards, </w:t>
            </w:r>
            <w:r w:rsidRPr="00A61EB8">
              <w:rPr>
                <w:rFonts w:asciiTheme="majorHAnsi" w:hAnsiTheme="majorHAnsi" w:cstheme="majorHAnsi"/>
                <w:spacing w:val="-3"/>
                <w:sz w:val="24"/>
                <w:szCs w:val="24"/>
              </w:rPr>
              <w:t xml:space="preserve">including holding </w:t>
            </w:r>
            <w:r w:rsidRPr="00A61EB8">
              <w:rPr>
                <w:rFonts w:asciiTheme="majorHAnsi" w:hAnsiTheme="majorHAnsi" w:cstheme="majorHAnsi"/>
                <w:spacing w:val="-4"/>
                <w:sz w:val="24"/>
                <w:szCs w:val="24"/>
              </w:rPr>
              <w:t xml:space="preserve">perpetrators accountable, </w:t>
            </w:r>
            <w:r w:rsidRPr="00A61EB8">
              <w:rPr>
                <w:rFonts w:asciiTheme="majorHAnsi" w:hAnsiTheme="majorHAnsi" w:cstheme="majorHAnsi"/>
                <w:sz w:val="24"/>
                <w:szCs w:val="24"/>
              </w:rPr>
              <w:t xml:space="preserve">and if </w:t>
            </w:r>
            <w:r w:rsidRPr="00A61EB8">
              <w:rPr>
                <w:rFonts w:asciiTheme="majorHAnsi" w:hAnsiTheme="majorHAnsi" w:cstheme="majorHAnsi"/>
                <w:spacing w:val="-3"/>
                <w:sz w:val="24"/>
                <w:szCs w:val="24"/>
              </w:rPr>
              <w:t xml:space="preserve">these quality services are made </w:t>
            </w:r>
            <w:r w:rsidRPr="00A61EB8">
              <w:rPr>
                <w:rFonts w:asciiTheme="majorHAnsi" w:hAnsiTheme="majorHAnsi" w:cstheme="majorHAnsi"/>
                <w:spacing w:val="-4"/>
                <w:sz w:val="24"/>
                <w:szCs w:val="24"/>
              </w:rPr>
              <w:t xml:space="preserve">available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accessible to women,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if women </w:t>
            </w:r>
            <w:r w:rsidRPr="00A61EB8">
              <w:rPr>
                <w:rFonts w:asciiTheme="majorHAnsi" w:hAnsiTheme="majorHAnsi" w:cstheme="majorHAnsi"/>
                <w:spacing w:val="-4"/>
                <w:sz w:val="24"/>
                <w:szCs w:val="24"/>
              </w:rPr>
              <w:t xml:space="preserve">understand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can </w:t>
            </w:r>
            <w:r w:rsidRPr="00A61EB8">
              <w:rPr>
                <w:rFonts w:asciiTheme="majorHAnsi" w:hAnsiTheme="majorHAnsi" w:cstheme="majorHAnsi"/>
                <w:spacing w:val="-4"/>
                <w:sz w:val="24"/>
                <w:szCs w:val="24"/>
              </w:rPr>
              <w:t xml:space="preserve">exercise </w:t>
            </w:r>
            <w:r w:rsidRPr="00A61EB8">
              <w:rPr>
                <w:rFonts w:asciiTheme="majorHAnsi" w:hAnsiTheme="majorHAnsi" w:cstheme="majorHAnsi"/>
                <w:spacing w:val="-3"/>
                <w:sz w:val="24"/>
                <w:szCs w:val="24"/>
              </w:rPr>
              <w:t xml:space="preserve">their rights to these services (including </w:t>
            </w:r>
            <w:r w:rsidRPr="00A61EB8">
              <w:rPr>
                <w:rFonts w:asciiTheme="majorHAnsi" w:hAnsiTheme="majorHAnsi" w:cstheme="majorHAnsi"/>
                <w:spacing w:val="-4"/>
                <w:sz w:val="24"/>
                <w:szCs w:val="24"/>
              </w:rPr>
              <w:t xml:space="preserve">sexual reproductive </w:t>
            </w:r>
            <w:r w:rsidRPr="00A61EB8">
              <w:rPr>
                <w:rFonts w:asciiTheme="majorHAnsi" w:hAnsiTheme="majorHAnsi" w:cstheme="majorHAnsi"/>
                <w:spacing w:val="-3"/>
                <w:sz w:val="24"/>
                <w:szCs w:val="24"/>
              </w:rPr>
              <w:t xml:space="preserve">health rights); then (2); women </w:t>
            </w:r>
            <w:r w:rsidRPr="00A61EB8">
              <w:rPr>
                <w:rFonts w:asciiTheme="majorHAnsi" w:hAnsiTheme="majorHAnsi" w:cstheme="majorHAnsi"/>
                <w:sz w:val="24"/>
                <w:szCs w:val="24"/>
              </w:rPr>
              <w:t xml:space="preserve">who </w:t>
            </w:r>
            <w:r w:rsidRPr="00A61EB8">
              <w:rPr>
                <w:rFonts w:asciiTheme="majorHAnsi" w:hAnsiTheme="majorHAnsi" w:cstheme="majorHAnsi"/>
                <w:spacing w:val="-3"/>
                <w:sz w:val="24"/>
                <w:szCs w:val="24"/>
              </w:rPr>
              <w:t xml:space="preserve">experience violence can </w:t>
            </w:r>
            <w:r w:rsidRPr="00A61EB8">
              <w:rPr>
                <w:rFonts w:asciiTheme="majorHAnsi" w:hAnsiTheme="majorHAnsi" w:cstheme="majorHAnsi"/>
                <w:sz w:val="24"/>
                <w:szCs w:val="24"/>
              </w:rPr>
              <w:t xml:space="preserve">use </w:t>
            </w:r>
            <w:r w:rsidRPr="00A61EB8">
              <w:rPr>
                <w:rFonts w:asciiTheme="majorHAnsi" w:hAnsiTheme="majorHAnsi" w:cstheme="majorHAnsi"/>
                <w:spacing w:val="-3"/>
                <w:sz w:val="24"/>
                <w:szCs w:val="24"/>
              </w:rPr>
              <w:t xml:space="preserve">quality essential services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 xml:space="preserve">the impacts </w:t>
            </w:r>
            <w:r w:rsidRPr="00A61EB8">
              <w:rPr>
                <w:rFonts w:asciiTheme="majorHAnsi" w:hAnsiTheme="majorHAnsi" w:cstheme="majorHAnsi"/>
                <w:sz w:val="24"/>
                <w:szCs w:val="24"/>
              </w:rPr>
              <w:t xml:space="preserve">of </w:t>
            </w:r>
            <w:r w:rsidRPr="00A61EB8">
              <w:rPr>
                <w:rFonts w:asciiTheme="majorHAnsi" w:hAnsiTheme="majorHAnsi" w:cstheme="majorHAnsi"/>
                <w:spacing w:val="-3"/>
                <w:sz w:val="24"/>
                <w:szCs w:val="24"/>
              </w:rPr>
              <w:t xml:space="preserve">violence are addressed; because </w:t>
            </w:r>
            <w:r w:rsidRPr="00A61EB8">
              <w:rPr>
                <w:rFonts w:asciiTheme="majorHAnsi" w:hAnsiTheme="majorHAnsi" w:cstheme="majorHAnsi"/>
                <w:sz w:val="24"/>
                <w:szCs w:val="24"/>
              </w:rPr>
              <w:lastRenderedPageBreak/>
              <w:t xml:space="preserve">(3) </w:t>
            </w:r>
            <w:r w:rsidRPr="00A61EB8">
              <w:rPr>
                <w:rFonts w:asciiTheme="majorHAnsi" w:hAnsiTheme="majorHAnsi" w:cstheme="majorHAnsi"/>
                <w:spacing w:val="-3"/>
                <w:sz w:val="24"/>
                <w:szCs w:val="24"/>
              </w:rPr>
              <w:t xml:space="preserve">underlying barriers to </w:t>
            </w:r>
            <w:r w:rsidRPr="00A61EB8">
              <w:rPr>
                <w:rFonts w:asciiTheme="majorHAnsi" w:hAnsiTheme="majorHAnsi" w:cstheme="majorHAnsi"/>
                <w:spacing w:val="-5"/>
                <w:sz w:val="24"/>
                <w:szCs w:val="24"/>
              </w:rPr>
              <w:t xml:space="preserve">women’s </w:t>
            </w:r>
            <w:r w:rsidRPr="00A61EB8">
              <w:rPr>
                <w:rFonts w:asciiTheme="majorHAnsi" w:hAnsiTheme="majorHAnsi" w:cstheme="majorHAnsi"/>
                <w:spacing w:val="-3"/>
                <w:sz w:val="24"/>
                <w:szCs w:val="24"/>
              </w:rPr>
              <w:t xml:space="preserve">access to services </w:t>
            </w:r>
            <w:r w:rsidRPr="00A61EB8">
              <w:rPr>
                <w:rFonts w:asciiTheme="majorHAnsi" w:hAnsiTheme="majorHAnsi" w:cstheme="majorHAnsi"/>
                <w:spacing w:val="-4"/>
                <w:sz w:val="24"/>
                <w:szCs w:val="24"/>
              </w:rPr>
              <w:t xml:space="preserve">have </w:t>
            </w:r>
            <w:r w:rsidRPr="00A61EB8">
              <w:rPr>
                <w:rFonts w:asciiTheme="majorHAnsi" w:hAnsiTheme="majorHAnsi" w:cstheme="majorHAnsi"/>
                <w:spacing w:val="-3"/>
                <w:sz w:val="24"/>
                <w:szCs w:val="24"/>
              </w:rPr>
              <w:t xml:space="preserve">been </w:t>
            </w:r>
            <w:r w:rsidRPr="00A61EB8">
              <w:rPr>
                <w:rFonts w:asciiTheme="majorHAnsi" w:hAnsiTheme="majorHAnsi" w:cstheme="majorHAnsi"/>
                <w:spacing w:val="-4"/>
                <w:sz w:val="24"/>
                <w:szCs w:val="24"/>
              </w:rPr>
              <w:t>removed.</w:t>
            </w:r>
          </w:p>
        </w:tc>
      </w:tr>
      <w:tr w:rsidR="009E58E2" w:rsidRPr="00A61EB8" w14:paraId="3BD22859" w14:textId="77777777" w:rsidTr="00D5583B">
        <w:trPr>
          <w:cantSplit/>
          <w:trHeight w:val="980"/>
        </w:trPr>
        <w:tc>
          <w:tcPr>
            <w:tcW w:w="211" w:type="pct"/>
            <w:vMerge w:val="restart"/>
            <w:tcBorders>
              <w:right w:val="single" w:sz="4" w:space="0" w:color="auto"/>
            </w:tcBorders>
            <w:shd w:val="clear" w:color="auto" w:fill="6161CB"/>
            <w:textDirection w:val="btLr"/>
          </w:tcPr>
          <w:p w14:paraId="693FA886" w14:textId="77777777" w:rsidR="009E58E2" w:rsidRPr="00A61EB8" w:rsidRDefault="009E58E2" w:rsidP="00A61EB8">
            <w:pPr>
              <w:pStyle w:val="NormalWeb"/>
              <w:spacing w:before="0" w:beforeAutospacing="0" w:after="0" w:afterAutospacing="0"/>
              <w:ind w:left="113" w:right="113"/>
              <w:jc w:val="center"/>
              <w:rPr>
                <w:rFonts w:asciiTheme="majorHAnsi" w:hAnsiTheme="majorHAnsi" w:cstheme="majorHAnsi"/>
                <w:b/>
                <w:sz w:val="24"/>
                <w:szCs w:val="24"/>
                <w:lang w:val="en-GB"/>
              </w:rPr>
            </w:pPr>
            <w:r w:rsidRPr="00A61EB8">
              <w:rPr>
                <w:rFonts w:asciiTheme="majorHAnsi" w:hAnsiTheme="majorHAnsi" w:cstheme="majorHAnsi"/>
                <w:b/>
                <w:kern w:val="24"/>
                <w:sz w:val="24"/>
                <w:szCs w:val="24"/>
                <w:lang w:val="en-GB"/>
              </w:rPr>
              <w:lastRenderedPageBreak/>
              <w:t>Outputs</w:t>
            </w:r>
          </w:p>
        </w:tc>
        <w:tc>
          <w:tcPr>
            <w:tcW w:w="1420" w:type="pct"/>
            <w:tcBorders>
              <w:top w:val="single" w:sz="4" w:space="0" w:color="auto"/>
              <w:left w:val="single" w:sz="4" w:space="0" w:color="auto"/>
              <w:bottom w:val="nil"/>
              <w:right w:val="single" w:sz="4" w:space="0" w:color="auto"/>
            </w:tcBorders>
            <w:shd w:val="clear" w:color="auto" w:fill="8E8EDA"/>
          </w:tcPr>
          <w:p w14:paraId="4A310009" w14:textId="77777777" w:rsidR="009E58E2" w:rsidRPr="00A61EB8" w:rsidRDefault="009E58E2" w:rsidP="00A61EB8">
            <w:pPr>
              <w:spacing w:after="4" w:line="240" w:lineRule="auto"/>
              <w:ind w:left="2" w:right="206" w:firstLine="5"/>
              <w:jc w:val="both"/>
              <w:rPr>
                <w:rFonts w:asciiTheme="majorHAnsi" w:hAnsiTheme="majorHAnsi" w:cstheme="majorHAnsi"/>
                <w:b/>
                <w:spacing w:val="-5"/>
                <w:sz w:val="24"/>
                <w:szCs w:val="24"/>
                <w:lang w:val="en-GB"/>
              </w:rPr>
            </w:pPr>
            <w:bookmarkStart w:id="23" w:name="_Hlk507411627"/>
            <w:r w:rsidRPr="00A61EB8">
              <w:rPr>
                <w:rFonts w:asciiTheme="majorHAnsi" w:eastAsia="Calibri" w:hAnsiTheme="majorHAnsi" w:cstheme="majorHAnsi"/>
                <w:b/>
                <w:spacing w:val="-5"/>
                <w:sz w:val="24"/>
                <w:szCs w:val="24"/>
                <w:lang w:bidi="en-US"/>
              </w:rPr>
              <w:t xml:space="preserve">Output </w:t>
            </w:r>
            <w:bookmarkStart w:id="24" w:name="_Hlk507598384"/>
            <w:r w:rsidRPr="00A61EB8">
              <w:rPr>
                <w:rFonts w:asciiTheme="majorHAnsi" w:eastAsia="Calibri" w:hAnsiTheme="majorHAnsi" w:cstheme="majorHAnsi"/>
                <w:b/>
                <w:spacing w:val="-5"/>
                <w:sz w:val="24"/>
                <w:szCs w:val="24"/>
                <w:lang w:bidi="en-US"/>
              </w:rPr>
              <w:t xml:space="preserve">1.1 </w:t>
            </w:r>
            <w:r w:rsidRPr="00A61EB8">
              <w:rPr>
                <w:rFonts w:asciiTheme="majorHAnsi" w:hAnsiTheme="majorHAnsi" w:cstheme="majorHAnsi"/>
                <w:b/>
                <w:spacing w:val="-5"/>
                <w:sz w:val="24"/>
                <w:szCs w:val="24"/>
                <w:lang w:val="en-GB"/>
              </w:rPr>
              <w:t>Somali and Afar regions’ legislation framework enabled through advocacy on identified attitudes and barriers to adopt family laws in line with the Federal Family Code and international instruments on women's rights, namely Maputo Protocol and CEDAW</w:t>
            </w:r>
            <w:r w:rsidRPr="00A61EB8">
              <w:rPr>
                <w:rFonts w:asciiTheme="majorHAnsi" w:hAnsiTheme="majorHAnsi" w:cstheme="majorHAnsi"/>
                <w:sz w:val="24"/>
                <w:szCs w:val="24"/>
                <w:lang w:val="en-GB"/>
              </w:rPr>
              <w:t xml:space="preserve"> </w:t>
            </w:r>
            <w:bookmarkEnd w:id="24"/>
          </w:p>
          <w:bookmarkEnd w:id="23"/>
          <w:p w14:paraId="54DB4491" w14:textId="77777777" w:rsidR="009E58E2" w:rsidRPr="00A61EB8" w:rsidRDefault="009E58E2" w:rsidP="00A61EB8">
            <w:pPr>
              <w:spacing w:line="240" w:lineRule="auto"/>
              <w:rPr>
                <w:rFonts w:asciiTheme="majorHAnsi" w:hAnsiTheme="majorHAnsi" w:cstheme="majorHAnsi"/>
                <w:sz w:val="24"/>
                <w:szCs w:val="24"/>
                <w:lang w:val="en-GB"/>
              </w:rPr>
            </w:pPr>
          </w:p>
          <w:p w14:paraId="7AE24CB5" w14:textId="77777777" w:rsidR="009E58E2" w:rsidRPr="00A61EB8" w:rsidRDefault="009E58E2" w:rsidP="00A61EB8">
            <w:pPr>
              <w:spacing w:line="240" w:lineRule="auto"/>
              <w:rPr>
                <w:rFonts w:asciiTheme="majorHAnsi" w:hAnsiTheme="majorHAnsi" w:cstheme="majorHAnsi"/>
                <w:sz w:val="24"/>
                <w:szCs w:val="24"/>
              </w:rPr>
            </w:pPr>
            <w:r w:rsidRPr="00A61EB8">
              <w:rPr>
                <w:rFonts w:asciiTheme="majorHAnsi" w:hAnsiTheme="majorHAnsi" w:cstheme="majorHAnsi"/>
                <w:sz w:val="24"/>
                <w:szCs w:val="24"/>
                <w:lang w:val="en-GB"/>
              </w:rPr>
              <w:t xml:space="preserve">Activities: </w:t>
            </w:r>
            <w:r w:rsidRPr="00A61EB8">
              <w:rPr>
                <w:rFonts w:asciiTheme="majorHAnsi" w:hAnsiTheme="majorHAnsi" w:cstheme="majorHAnsi"/>
                <w:sz w:val="24"/>
                <w:szCs w:val="24"/>
              </w:rPr>
              <w:t>capacity of women’s groups and local authorities in Afar and Somali regions will be developed to advocate for the adoption of family laws by the two regions</w:t>
            </w:r>
          </w:p>
          <w:p w14:paraId="56A5BA62" w14:textId="77777777" w:rsidR="009E58E2" w:rsidRPr="00A61EB8" w:rsidRDefault="009E58E2" w:rsidP="00A61EB8">
            <w:pPr>
              <w:spacing w:line="240" w:lineRule="auto"/>
              <w:rPr>
                <w:rFonts w:asciiTheme="majorHAnsi" w:hAnsiTheme="majorHAnsi" w:cstheme="majorHAnsi"/>
                <w:sz w:val="24"/>
                <w:szCs w:val="24"/>
                <w:lang w:val="en-GB"/>
              </w:rPr>
            </w:pPr>
          </w:p>
        </w:tc>
        <w:tc>
          <w:tcPr>
            <w:tcW w:w="1724" w:type="pct"/>
            <w:tcBorders>
              <w:top w:val="single" w:sz="4" w:space="0" w:color="auto"/>
              <w:left w:val="single" w:sz="4" w:space="0" w:color="auto"/>
              <w:bottom w:val="nil"/>
              <w:right w:val="single" w:sz="4" w:space="0" w:color="auto"/>
            </w:tcBorders>
            <w:shd w:val="clear" w:color="auto" w:fill="8E8EDA"/>
          </w:tcPr>
          <w:p w14:paraId="2EEC1A8B" w14:textId="77777777" w:rsidR="009E58E2" w:rsidRPr="00A61EB8" w:rsidRDefault="009E58E2" w:rsidP="00A61EB8">
            <w:pPr>
              <w:spacing w:line="240" w:lineRule="auto"/>
              <w:ind w:right="62"/>
              <w:rPr>
                <w:rFonts w:asciiTheme="majorHAnsi" w:hAnsiTheme="majorHAnsi" w:cstheme="majorHAnsi"/>
                <w:b/>
                <w:spacing w:val="-4"/>
                <w:sz w:val="24"/>
                <w:szCs w:val="24"/>
                <w:lang w:val="en-CA"/>
              </w:rPr>
            </w:pPr>
            <w:bookmarkStart w:id="25" w:name="_Hlk507411590"/>
            <w:r w:rsidRPr="00A61EB8">
              <w:rPr>
                <w:rFonts w:asciiTheme="majorHAnsi" w:hAnsiTheme="majorHAnsi" w:cstheme="majorHAnsi"/>
                <w:b/>
                <w:spacing w:val="-4"/>
                <w:sz w:val="24"/>
                <w:szCs w:val="24"/>
                <w:lang w:val="en-CA"/>
              </w:rPr>
              <w:t xml:space="preserve">Output 2.1 </w:t>
            </w:r>
            <w:r w:rsidRPr="00A61EB8">
              <w:rPr>
                <w:rFonts w:asciiTheme="majorHAnsi" w:hAnsiTheme="majorHAnsi" w:cstheme="majorHAnsi"/>
                <w:b/>
                <w:bCs/>
                <w:iCs/>
                <w:spacing w:val="-4"/>
                <w:sz w:val="24"/>
                <w:szCs w:val="24"/>
              </w:rPr>
              <w:t>Women,</w:t>
            </w:r>
            <w:r w:rsidRPr="00A61EB8">
              <w:rPr>
                <w:rFonts w:asciiTheme="majorHAnsi" w:hAnsiTheme="majorHAnsi" w:cstheme="majorHAnsi"/>
                <w:b/>
                <w:bCs/>
                <w:iCs/>
                <w:spacing w:val="-5"/>
                <w:sz w:val="24"/>
                <w:szCs w:val="24"/>
              </w:rPr>
              <w:t xml:space="preserve"> </w:t>
            </w:r>
            <w:r w:rsidRPr="00A61EB8">
              <w:rPr>
                <w:rFonts w:asciiTheme="majorHAnsi" w:hAnsiTheme="majorHAnsi" w:cstheme="majorHAnsi"/>
                <w:b/>
                <w:bCs/>
                <w:iCs/>
                <w:spacing w:val="-3"/>
                <w:sz w:val="24"/>
                <w:szCs w:val="24"/>
              </w:rPr>
              <w:t>girls,</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z w:val="24"/>
                <w:szCs w:val="24"/>
              </w:rPr>
              <w:t>men</w:t>
            </w:r>
            <w:r w:rsidRPr="00A61EB8">
              <w:rPr>
                <w:rFonts w:asciiTheme="majorHAnsi" w:hAnsiTheme="majorHAnsi" w:cstheme="majorHAnsi"/>
                <w:b/>
                <w:bCs/>
                <w:iCs/>
                <w:spacing w:val="-5"/>
                <w:sz w:val="24"/>
                <w:szCs w:val="24"/>
              </w:rPr>
              <w:t xml:space="preserve"> </w:t>
            </w:r>
            <w:r w:rsidRPr="00A61EB8">
              <w:rPr>
                <w:rFonts w:asciiTheme="majorHAnsi" w:hAnsiTheme="majorHAnsi" w:cstheme="majorHAnsi"/>
                <w:b/>
                <w:bCs/>
                <w:iCs/>
                <w:sz w:val="24"/>
                <w:szCs w:val="24"/>
              </w:rPr>
              <w:t>and</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boys</w:t>
            </w:r>
            <w:r w:rsidRPr="00A61EB8">
              <w:rPr>
                <w:rFonts w:asciiTheme="majorHAnsi" w:hAnsiTheme="majorHAnsi" w:cstheme="majorHAnsi"/>
                <w:b/>
                <w:bCs/>
                <w:iCs/>
                <w:spacing w:val="-5"/>
                <w:sz w:val="24"/>
                <w:szCs w:val="24"/>
              </w:rPr>
              <w:t xml:space="preserve"> </w:t>
            </w:r>
            <w:r w:rsidRPr="00A61EB8">
              <w:rPr>
                <w:rFonts w:asciiTheme="majorHAnsi" w:hAnsiTheme="majorHAnsi" w:cstheme="majorHAnsi"/>
                <w:b/>
                <w:bCs/>
                <w:iCs/>
                <w:spacing w:val="-3"/>
                <w:sz w:val="24"/>
                <w:szCs w:val="24"/>
              </w:rPr>
              <w:t>at</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community</w:t>
            </w:r>
            <w:r w:rsidRPr="00A61EB8">
              <w:rPr>
                <w:rFonts w:asciiTheme="majorHAnsi" w:hAnsiTheme="majorHAnsi" w:cstheme="majorHAnsi"/>
                <w:b/>
                <w:bCs/>
                <w:iCs/>
                <w:spacing w:val="-5"/>
                <w:sz w:val="24"/>
                <w:szCs w:val="24"/>
              </w:rPr>
              <w:t xml:space="preserve"> </w:t>
            </w:r>
            <w:r w:rsidRPr="00A61EB8">
              <w:rPr>
                <w:rFonts w:asciiTheme="majorHAnsi" w:hAnsiTheme="majorHAnsi" w:cstheme="majorHAnsi"/>
                <w:b/>
                <w:bCs/>
                <w:iCs/>
                <w:sz w:val="24"/>
                <w:szCs w:val="24"/>
              </w:rPr>
              <w:t>and</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individual</w:t>
            </w:r>
            <w:r w:rsidRPr="00A61EB8">
              <w:rPr>
                <w:rFonts w:asciiTheme="majorHAnsi" w:hAnsiTheme="majorHAnsi" w:cstheme="majorHAnsi"/>
                <w:b/>
                <w:bCs/>
                <w:iCs/>
                <w:spacing w:val="-5"/>
                <w:sz w:val="24"/>
                <w:szCs w:val="24"/>
              </w:rPr>
              <w:t xml:space="preserve"> </w:t>
            </w:r>
            <w:r w:rsidRPr="00A61EB8">
              <w:rPr>
                <w:rFonts w:asciiTheme="majorHAnsi" w:hAnsiTheme="majorHAnsi" w:cstheme="majorHAnsi"/>
                <w:b/>
                <w:bCs/>
                <w:iCs/>
                <w:spacing w:val="-3"/>
                <w:sz w:val="24"/>
                <w:szCs w:val="24"/>
              </w:rPr>
              <w:t>levels</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are</w:t>
            </w:r>
            <w:r w:rsidRPr="00A61EB8">
              <w:rPr>
                <w:rFonts w:asciiTheme="majorHAnsi" w:hAnsiTheme="majorHAnsi" w:cstheme="majorHAnsi"/>
                <w:b/>
                <w:bCs/>
                <w:iCs/>
                <w:spacing w:val="-5"/>
                <w:sz w:val="24"/>
                <w:szCs w:val="24"/>
              </w:rPr>
              <w:t xml:space="preserve"> </w:t>
            </w:r>
            <w:r w:rsidRPr="00A61EB8">
              <w:rPr>
                <w:rFonts w:asciiTheme="majorHAnsi" w:hAnsiTheme="majorHAnsi" w:cstheme="majorHAnsi"/>
                <w:b/>
                <w:bCs/>
                <w:iCs/>
                <w:spacing w:val="-4"/>
                <w:sz w:val="24"/>
                <w:szCs w:val="24"/>
              </w:rPr>
              <w:t xml:space="preserve">mobilized </w:t>
            </w:r>
            <w:r w:rsidRPr="00A61EB8">
              <w:rPr>
                <w:rFonts w:asciiTheme="majorHAnsi" w:hAnsiTheme="majorHAnsi" w:cstheme="majorHAnsi"/>
                <w:b/>
                <w:bCs/>
                <w:iCs/>
                <w:sz w:val="24"/>
                <w:szCs w:val="24"/>
              </w:rPr>
              <w:t>in</w:t>
            </w:r>
            <w:r w:rsidRPr="00A61EB8">
              <w:rPr>
                <w:rFonts w:asciiTheme="majorHAnsi" w:hAnsiTheme="majorHAnsi" w:cstheme="majorHAnsi"/>
                <w:b/>
                <w:bCs/>
                <w:iCs/>
                <w:spacing w:val="-7"/>
                <w:sz w:val="24"/>
                <w:szCs w:val="24"/>
              </w:rPr>
              <w:t xml:space="preserve"> </w:t>
            </w:r>
            <w:r w:rsidRPr="00A61EB8">
              <w:rPr>
                <w:rFonts w:asciiTheme="majorHAnsi" w:hAnsiTheme="majorHAnsi" w:cstheme="majorHAnsi"/>
                <w:b/>
                <w:bCs/>
                <w:iCs/>
                <w:spacing w:val="-4"/>
                <w:sz w:val="24"/>
                <w:szCs w:val="24"/>
              </w:rPr>
              <w:t>favor</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z w:val="24"/>
                <w:szCs w:val="24"/>
              </w:rPr>
              <w:t>of</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respectful</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relationships</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z w:val="24"/>
                <w:szCs w:val="24"/>
              </w:rPr>
              <w:t>and</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gender</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4"/>
                <w:sz w:val="24"/>
                <w:szCs w:val="24"/>
              </w:rPr>
              <w:t>equality</w:t>
            </w:r>
            <w:r w:rsidRPr="00A61EB8" w:rsidDel="00292447">
              <w:rPr>
                <w:rFonts w:asciiTheme="majorHAnsi" w:hAnsiTheme="majorHAnsi" w:cstheme="majorHAnsi"/>
                <w:b/>
                <w:spacing w:val="-4"/>
                <w:sz w:val="24"/>
                <w:szCs w:val="24"/>
                <w:lang w:val="en-CA"/>
              </w:rPr>
              <w:t xml:space="preserve"> </w:t>
            </w:r>
          </w:p>
          <w:p w14:paraId="32C31147" w14:textId="77777777" w:rsidR="009E58E2" w:rsidRPr="00A61EB8" w:rsidRDefault="009E58E2" w:rsidP="00A61EB8">
            <w:pPr>
              <w:spacing w:line="240" w:lineRule="auto"/>
              <w:ind w:right="62"/>
              <w:rPr>
                <w:rFonts w:asciiTheme="majorHAnsi" w:hAnsiTheme="majorHAnsi" w:cstheme="majorHAnsi"/>
                <w:spacing w:val="-10"/>
                <w:sz w:val="24"/>
                <w:szCs w:val="24"/>
                <w:lang w:val="en-CA"/>
              </w:rPr>
            </w:pPr>
          </w:p>
          <w:bookmarkEnd w:id="25"/>
          <w:p w14:paraId="007A8EEA" w14:textId="77777777" w:rsidR="009E58E2" w:rsidRPr="00A61EB8" w:rsidRDefault="009E58E2" w:rsidP="00A61EB8">
            <w:pPr>
              <w:spacing w:line="240" w:lineRule="auto"/>
              <w:rPr>
                <w:rFonts w:asciiTheme="majorHAnsi" w:hAnsiTheme="majorHAnsi" w:cstheme="majorHAnsi"/>
                <w:sz w:val="24"/>
                <w:szCs w:val="24"/>
                <w:lang w:val="en-GB"/>
              </w:rPr>
            </w:pPr>
            <w:r w:rsidRPr="00A61EB8">
              <w:rPr>
                <w:rFonts w:asciiTheme="majorHAnsi" w:hAnsiTheme="majorHAnsi" w:cstheme="majorHAnsi"/>
                <w:sz w:val="24"/>
                <w:szCs w:val="24"/>
                <w:lang w:val="en-GB"/>
              </w:rPr>
              <w:t xml:space="preserve">Activities: </w:t>
            </w:r>
            <w:r w:rsidRPr="00A61EB8">
              <w:rPr>
                <w:rFonts w:asciiTheme="majorHAnsi" w:hAnsiTheme="majorHAnsi" w:cstheme="majorHAnsi"/>
                <w:sz w:val="24"/>
                <w:szCs w:val="24"/>
              </w:rPr>
              <w:t xml:space="preserve">support AWSAD and EOC to fully implement SASA! in selected kebeles of Amhara and Oromia regions respectively, support awareness raising </w:t>
            </w:r>
            <w:r w:rsidRPr="00A61EB8">
              <w:rPr>
                <w:rFonts w:asciiTheme="majorHAnsi" w:eastAsia="Calibri" w:hAnsiTheme="majorHAnsi" w:cstheme="majorHAnsi"/>
                <w:sz w:val="24"/>
                <w:szCs w:val="24"/>
                <w:lang w:val="en-GB"/>
              </w:rPr>
              <w:t>media programmes on VAWG, support</w:t>
            </w:r>
            <w:r w:rsidRPr="00A61EB8">
              <w:rPr>
                <w:rFonts w:asciiTheme="majorHAnsi" w:hAnsiTheme="majorHAnsi" w:cstheme="majorHAnsi"/>
                <w:sz w:val="24"/>
                <w:szCs w:val="24"/>
              </w:rPr>
              <w:t xml:space="preserve"> Ethiopia broadcasting Authority to develop and popularize national media guide on VAWG reporting, support community radio conversations on VAWG</w:t>
            </w:r>
          </w:p>
          <w:p w14:paraId="78C94A5F" w14:textId="77777777" w:rsidR="009E58E2" w:rsidRPr="00A61EB8" w:rsidRDefault="009E58E2" w:rsidP="00A61EB8">
            <w:pPr>
              <w:spacing w:line="240" w:lineRule="auto"/>
              <w:rPr>
                <w:rFonts w:asciiTheme="majorHAnsi" w:hAnsiTheme="majorHAnsi" w:cstheme="majorHAnsi"/>
                <w:sz w:val="24"/>
                <w:szCs w:val="24"/>
                <w:lang w:val="en-GB"/>
              </w:rPr>
            </w:pPr>
          </w:p>
        </w:tc>
        <w:tc>
          <w:tcPr>
            <w:tcW w:w="1645" w:type="pct"/>
            <w:tcBorders>
              <w:top w:val="single" w:sz="4" w:space="0" w:color="auto"/>
              <w:left w:val="single" w:sz="4" w:space="0" w:color="auto"/>
              <w:bottom w:val="nil"/>
              <w:right w:val="single" w:sz="4" w:space="0" w:color="auto"/>
            </w:tcBorders>
            <w:shd w:val="clear" w:color="auto" w:fill="8E8EDA"/>
          </w:tcPr>
          <w:p w14:paraId="5D371486" w14:textId="77777777" w:rsidR="009E58E2" w:rsidRPr="00A61EB8" w:rsidRDefault="009E58E2" w:rsidP="00A61EB8">
            <w:pPr>
              <w:tabs>
                <w:tab w:val="left" w:pos="335"/>
              </w:tabs>
              <w:spacing w:line="240" w:lineRule="auto"/>
              <w:ind w:right="169"/>
              <w:rPr>
                <w:rFonts w:asciiTheme="majorHAnsi" w:eastAsia="Calibri" w:hAnsiTheme="majorHAnsi" w:cstheme="majorHAnsi"/>
                <w:b/>
                <w:spacing w:val="-3"/>
                <w:sz w:val="24"/>
                <w:szCs w:val="24"/>
                <w:lang w:bidi="en-US"/>
              </w:rPr>
            </w:pPr>
            <w:r w:rsidRPr="00A61EB8">
              <w:rPr>
                <w:rFonts w:asciiTheme="majorHAnsi" w:eastAsia="Calibri" w:hAnsiTheme="majorHAnsi" w:cstheme="majorHAnsi"/>
                <w:b/>
                <w:sz w:val="24"/>
                <w:szCs w:val="24"/>
                <w:lang w:bidi="en-US"/>
              </w:rPr>
              <w:t>Output 3.1 Strengthened capacity of service providers in providing quality coordinated and accessible essential services to women and girl’s survivors of violence in accordance with</w:t>
            </w:r>
            <w:r w:rsidRPr="00A61EB8">
              <w:rPr>
                <w:rFonts w:asciiTheme="majorHAnsi" w:eastAsia="Calibri" w:hAnsiTheme="majorHAnsi" w:cstheme="majorHAnsi"/>
                <w:b/>
                <w:spacing w:val="-5"/>
                <w:sz w:val="24"/>
                <w:szCs w:val="24"/>
                <w:lang w:bidi="en-US"/>
              </w:rPr>
              <w:t xml:space="preserve"> </w:t>
            </w:r>
            <w:r w:rsidRPr="00A61EB8">
              <w:rPr>
                <w:rFonts w:asciiTheme="majorHAnsi" w:eastAsia="Calibri" w:hAnsiTheme="majorHAnsi" w:cstheme="majorHAnsi"/>
                <w:b/>
                <w:spacing w:val="-3"/>
                <w:sz w:val="24"/>
                <w:szCs w:val="24"/>
                <w:lang w:bidi="en-US"/>
              </w:rPr>
              <w:t>global</w:t>
            </w:r>
            <w:r w:rsidRPr="00A61EB8">
              <w:rPr>
                <w:rFonts w:asciiTheme="majorHAnsi" w:eastAsia="Calibri" w:hAnsiTheme="majorHAnsi" w:cstheme="majorHAnsi"/>
                <w:b/>
                <w:spacing w:val="-4"/>
                <w:sz w:val="24"/>
                <w:szCs w:val="24"/>
                <w:lang w:bidi="en-US"/>
              </w:rPr>
              <w:t xml:space="preserve"> essential services package </w:t>
            </w:r>
          </w:p>
          <w:p w14:paraId="251B415B" w14:textId="77777777" w:rsidR="009E58E2" w:rsidRPr="00A61EB8" w:rsidRDefault="009E58E2" w:rsidP="00A61EB8">
            <w:pPr>
              <w:tabs>
                <w:tab w:val="left" w:pos="335"/>
              </w:tabs>
              <w:spacing w:line="240" w:lineRule="auto"/>
              <w:ind w:right="377"/>
              <w:rPr>
                <w:rFonts w:asciiTheme="majorHAnsi" w:eastAsia="Calibri" w:hAnsiTheme="majorHAnsi" w:cstheme="majorHAnsi"/>
                <w:b/>
                <w:sz w:val="24"/>
                <w:szCs w:val="24"/>
                <w:lang w:bidi="en-US"/>
              </w:rPr>
            </w:pPr>
          </w:p>
          <w:p w14:paraId="21A71062" w14:textId="77777777" w:rsidR="009E58E2" w:rsidRPr="00A61EB8" w:rsidRDefault="009E58E2" w:rsidP="00A61EB8">
            <w:pPr>
              <w:pStyle w:val="TableParagraph"/>
              <w:tabs>
                <w:tab w:val="left" w:pos="335"/>
              </w:tabs>
              <w:ind w:right="119"/>
              <w:rPr>
                <w:rFonts w:asciiTheme="majorHAnsi" w:hAnsiTheme="majorHAnsi" w:cstheme="majorHAnsi"/>
                <w:spacing w:val="-5"/>
                <w:sz w:val="24"/>
                <w:szCs w:val="24"/>
              </w:rPr>
            </w:pPr>
            <w:r w:rsidRPr="00A61EB8">
              <w:rPr>
                <w:rFonts w:asciiTheme="majorHAnsi" w:hAnsiTheme="majorHAnsi" w:cstheme="majorHAnsi"/>
                <w:spacing w:val="-5"/>
                <w:sz w:val="24"/>
                <w:szCs w:val="24"/>
              </w:rPr>
              <w:t>Activities:</w:t>
            </w:r>
            <w:r w:rsidRPr="00A61EB8">
              <w:rPr>
                <w:rFonts w:asciiTheme="majorHAnsi" w:hAnsiTheme="majorHAnsi" w:cstheme="majorHAnsi"/>
                <w:sz w:val="24"/>
                <w:szCs w:val="24"/>
              </w:rPr>
              <w:t xml:space="preserve"> provide training on essential services package to service providers and help them adopt and integrate standard and guidelines on essential services, support to the Ethiopia network of women’s shelters in strengthening referrals between shelters, and strengthening their partnership with private business sectors </w:t>
            </w:r>
          </w:p>
          <w:p w14:paraId="212C4EA7" w14:textId="77777777" w:rsidR="009E58E2" w:rsidRPr="00A61EB8" w:rsidRDefault="009E58E2" w:rsidP="00A61EB8">
            <w:pPr>
              <w:pStyle w:val="TableParagraph"/>
              <w:tabs>
                <w:tab w:val="left" w:pos="335"/>
              </w:tabs>
              <w:spacing w:before="58"/>
              <w:ind w:right="119"/>
              <w:rPr>
                <w:rFonts w:asciiTheme="majorHAnsi" w:hAnsiTheme="majorHAnsi" w:cstheme="majorHAnsi"/>
                <w:sz w:val="24"/>
                <w:szCs w:val="24"/>
              </w:rPr>
            </w:pPr>
          </w:p>
        </w:tc>
      </w:tr>
      <w:tr w:rsidR="009E58E2" w:rsidRPr="00A61EB8" w14:paraId="34C1022C" w14:textId="77777777" w:rsidTr="00D5583B">
        <w:trPr>
          <w:cantSplit/>
          <w:trHeight w:val="980"/>
        </w:trPr>
        <w:tc>
          <w:tcPr>
            <w:tcW w:w="211" w:type="pct"/>
            <w:vMerge/>
            <w:tcBorders>
              <w:right w:val="single" w:sz="4" w:space="0" w:color="auto"/>
            </w:tcBorders>
            <w:shd w:val="clear" w:color="auto" w:fill="6161CB"/>
            <w:textDirection w:val="btLr"/>
          </w:tcPr>
          <w:p w14:paraId="0862A358" w14:textId="77777777" w:rsidR="009E58E2" w:rsidRPr="00A61EB8" w:rsidRDefault="009E58E2" w:rsidP="00A61EB8">
            <w:pPr>
              <w:pStyle w:val="NormalWeb"/>
              <w:spacing w:before="0" w:beforeAutospacing="0" w:after="0" w:afterAutospacing="0"/>
              <w:ind w:left="113" w:right="113"/>
              <w:rPr>
                <w:rFonts w:asciiTheme="majorHAnsi" w:hAnsiTheme="majorHAnsi" w:cstheme="majorHAnsi"/>
                <w:b/>
                <w:kern w:val="24"/>
                <w:sz w:val="24"/>
                <w:szCs w:val="24"/>
                <w:lang w:val="en-GB"/>
              </w:rPr>
            </w:pPr>
          </w:p>
        </w:tc>
        <w:tc>
          <w:tcPr>
            <w:tcW w:w="1420" w:type="pct"/>
            <w:tcBorders>
              <w:top w:val="nil"/>
              <w:left w:val="single" w:sz="4" w:space="0" w:color="auto"/>
              <w:bottom w:val="nil"/>
              <w:right w:val="single" w:sz="4" w:space="0" w:color="auto"/>
            </w:tcBorders>
            <w:shd w:val="clear" w:color="auto" w:fill="8E8EDA"/>
          </w:tcPr>
          <w:p w14:paraId="4B21259C" w14:textId="77777777" w:rsidR="009E58E2" w:rsidRPr="00A61EB8" w:rsidRDefault="009E58E2" w:rsidP="00A61EB8">
            <w:pPr>
              <w:spacing w:line="240" w:lineRule="auto"/>
              <w:rPr>
                <w:rFonts w:asciiTheme="majorHAnsi" w:hAnsiTheme="majorHAnsi" w:cstheme="majorHAnsi"/>
                <w:b/>
                <w:sz w:val="24"/>
                <w:szCs w:val="24"/>
                <w:lang w:val="en-GB"/>
              </w:rPr>
            </w:pPr>
            <w:r w:rsidRPr="00A61EB8">
              <w:rPr>
                <w:rFonts w:asciiTheme="majorHAnsi" w:hAnsiTheme="majorHAnsi" w:cstheme="majorHAnsi"/>
                <w:b/>
                <w:bCs/>
                <w:sz w:val="24"/>
                <w:szCs w:val="24"/>
                <w:lang w:val="en-GB"/>
              </w:rPr>
              <w:t xml:space="preserve">Output 1.2 </w:t>
            </w:r>
            <w:r w:rsidRPr="00A61EB8">
              <w:rPr>
                <w:rFonts w:asciiTheme="majorHAnsi" w:hAnsiTheme="majorHAnsi" w:cstheme="majorHAnsi"/>
                <w:b/>
                <w:sz w:val="24"/>
                <w:szCs w:val="24"/>
                <w:lang w:val="en-GB"/>
              </w:rPr>
              <w:t>Evidence-based data, information and analysis on VAWG and women's access to justice available</w:t>
            </w:r>
          </w:p>
          <w:p w14:paraId="51ACA5D1" w14:textId="77777777" w:rsidR="009E58E2" w:rsidRPr="00A61EB8" w:rsidRDefault="009E58E2" w:rsidP="00A61EB8">
            <w:pPr>
              <w:pStyle w:val="TableParagraph"/>
              <w:spacing w:before="1"/>
              <w:ind w:right="204"/>
              <w:rPr>
                <w:rFonts w:asciiTheme="majorHAnsi" w:hAnsiTheme="majorHAnsi" w:cstheme="majorHAnsi"/>
                <w:b/>
                <w:sz w:val="24"/>
                <w:szCs w:val="24"/>
                <w:lang w:val="en-CA"/>
              </w:rPr>
            </w:pPr>
          </w:p>
          <w:p w14:paraId="67621C17" w14:textId="77777777" w:rsidR="009E58E2" w:rsidRPr="00A61EB8" w:rsidRDefault="009E58E2" w:rsidP="00A61EB8">
            <w:pPr>
              <w:pStyle w:val="TableParagraph"/>
              <w:spacing w:before="1"/>
              <w:ind w:right="204"/>
              <w:rPr>
                <w:rFonts w:asciiTheme="majorHAnsi" w:hAnsiTheme="majorHAnsi" w:cstheme="majorHAnsi"/>
                <w:sz w:val="24"/>
                <w:szCs w:val="24"/>
                <w:lang w:val="en-CA"/>
              </w:rPr>
            </w:pPr>
          </w:p>
          <w:p w14:paraId="39DC7E0A" w14:textId="77777777" w:rsidR="009E58E2" w:rsidRPr="00A61EB8" w:rsidRDefault="009E58E2" w:rsidP="00A61EB8">
            <w:pPr>
              <w:spacing w:line="240" w:lineRule="auto"/>
              <w:rPr>
                <w:rFonts w:asciiTheme="majorHAnsi" w:hAnsiTheme="majorHAnsi" w:cstheme="majorHAnsi"/>
                <w:sz w:val="24"/>
                <w:szCs w:val="24"/>
              </w:rPr>
            </w:pPr>
            <w:r w:rsidRPr="00A61EB8">
              <w:rPr>
                <w:rFonts w:asciiTheme="majorHAnsi" w:hAnsiTheme="majorHAnsi" w:cstheme="majorHAnsi"/>
                <w:sz w:val="24"/>
                <w:szCs w:val="24"/>
                <w:lang w:val="en-CA"/>
              </w:rPr>
              <w:t>Activities:</w:t>
            </w:r>
            <w:r w:rsidRPr="00A61EB8">
              <w:rPr>
                <w:rFonts w:asciiTheme="majorHAnsi" w:hAnsiTheme="majorHAnsi" w:cstheme="majorHAnsi"/>
                <w:sz w:val="24"/>
                <w:szCs w:val="24"/>
              </w:rPr>
              <w:t xml:space="preserve"> support the undertaking of detailed analysis of EDHS 2016 findings on gender and VAWG related, supporting Federal office of Attorney General and regional BOJs to put in place national up-to-date data on cases of VAWG reported, prosecuted and adjudicated and  Support CSA to </w:t>
            </w:r>
            <w:r w:rsidRPr="00A61EB8">
              <w:rPr>
                <w:rFonts w:asciiTheme="majorHAnsi" w:eastAsia="Arial Unicode MS" w:hAnsiTheme="majorHAnsi" w:cstheme="majorHAnsi"/>
                <w:bCs/>
                <w:sz w:val="24"/>
                <w:szCs w:val="24"/>
                <w:bdr w:val="nil"/>
              </w:rPr>
              <w:t>prepare for the next generation EDHS (2021), including by training VAW data experts in collection, implementation and interpretation of VAW prevalence data</w:t>
            </w:r>
          </w:p>
          <w:p w14:paraId="5ADC1DBF" w14:textId="77777777" w:rsidR="009E58E2" w:rsidRPr="00A61EB8" w:rsidRDefault="009E58E2" w:rsidP="00A61EB8">
            <w:pPr>
              <w:spacing w:after="4" w:line="240" w:lineRule="auto"/>
              <w:ind w:left="2" w:right="206" w:firstLine="5"/>
              <w:rPr>
                <w:rFonts w:asciiTheme="majorHAnsi" w:eastAsia="Calibri" w:hAnsiTheme="majorHAnsi" w:cstheme="majorHAnsi"/>
                <w:b/>
                <w:spacing w:val="-5"/>
                <w:sz w:val="24"/>
                <w:szCs w:val="24"/>
                <w:lang w:bidi="en-US"/>
              </w:rPr>
            </w:pPr>
          </w:p>
        </w:tc>
        <w:tc>
          <w:tcPr>
            <w:tcW w:w="1724" w:type="pct"/>
            <w:tcBorders>
              <w:top w:val="nil"/>
              <w:left w:val="single" w:sz="4" w:space="0" w:color="auto"/>
              <w:bottom w:val="nil"/>
              <w:right w:val="single" w:sz="4" w:space="0" w:color="auto"/>
            </w:tcBorders>
            <w:shd w:val="clear" w:color="auto" w:fill="8E8EDA"/>
          </w:tcPr>
          <w:p w14:paraId="496E199A" w14:textId="77777777" w:rsidR="009E58E2" w:rsidRPr="00A61EB8" w:rsidRDefault="009E58E2" w:rsidP="00A61EB8">
            <w:pPr>
              <w:spacing w:line="240" w:lineRule="auto"/>
              <w:ind w:right="62"/>
              <w:rPr>
                <w:rFonts w:asciiTheme="majorHAnsi" w:hAnsiTheme="majorHAnsi" w:cstheme="majorHAnsi"/>
                <w:b/>
                <w:spacing w:val="-4"/>
                <w:sz w:val="24"/>
                <w:szCs w:val="24"/>
                <w:lang w:val="en-CA"/>
              </w:rPr>
            </w:pPr>
            <w:r w:rsidRPr="00A61EB8">
              <w:rPr>
                <w:rFonts w:asciiTheme="majorHAnsi" w:hAnsiTheme="majorHAnsi" w:cstheme="majorHAnsi"/>
                <w:b/>
                <w:spacing w:val="-4"/>
                <w:sz w:val="24"/>
                <w:szCs w:val="24"/>
                <w:lang w:val="en-CA"/>
              </w:rPr>
              <w:lastRenderedPageBreak/>
              <w:t xml:space="preserve">Output 2.2 </w:t>
            </w:r>
            <w:r w:rsidRPr="00A61EB8">
              <w:rPr>
                <w:rFonts w:asciiTheme="majorHAnsi" w:hAnsiTheme="majorHAnsi" w:cstheme="majorHAnsi"/>
                <w:b/>
                <w:sz w:val="24"/>
                <w:szCs w:val="24"/>
              </w:rPr>
              <w:t>Increased capacity of traditional and religious leaders in addressing VAWG</w:t>
            </w:r>
            <w:r w:rsidRPr="00A61EB8" w:rsidDel="00FC5A60">
              <w:rPr>
                <w:rFonts w:asciiTheme="majorHAnsi" w:hAnsiTheme="majorHAnsi" w:cstheme="majorHAnsi"/>
                <w:b/>
                <w:spacing w:val="-4"/>
                <w:sz w:val="24"/>
                <w:szCs w:val="24"/>
                <w:lang w:val="en-CA"/>
              </w:rPr>
              <w:t xml:space="preserve"> </w:t>
            </w:r>
          </w:p>
          <w:p w14:paraId="1FD91465" w14:textId="77777777" w:rsidR="009E58E2" w:rsidRPr="00A61EB8" w:rsidRDefault="009E58E2" w:rsidP="00A61EB8">
            <w:pPr>
              <w:spacing w:line="240" w:lineRule="auto"/>
              <w:ind w:right="62"/>
              <w:rPr>
                <w:rFonts w:asciiTheme="majorHAnsi" w:hAnsiTheme="majorHAnsi" w:cstheme="majorHAnsi"/>
                <w:spacing w:val="-4"/>
                <w:sz w:val="24"/>
                <w:szCs w:val="24"/>
                <w:lang w:val="en-CA"/>
              </w:rPr>
            </w:pPr>
          </w:p>
          <w:p w14:paraId="65F02C4C" w14:textId="77777777" w:rsidR="009E58E2" w:rsidRPr="00A61EB8" w:rsidRDefault="009E58E2" w:rsidP="00A61EB8">
            <w:pPr>
              <w:spacing w:line="240" w:lineRule="auto"/>
              <w:ind w:right="62"/>
              <w:rPr>
                <w:rFonts w:asciiTheme="majorHAnsi" w:hAnsiTheme="majorHAnsi" w:cstheme="majorHAnsi"/>
                <w:b/>
                <w:spacing w:val="-4"/>
                <w:sz w:val="24"/>
                <w:szCs w:val="24"/>
                <w:lang w:val="en-CA"/>
              </w:rPr>
            </w:pPr>
            <w:r w:rsidRPr="00A61EB8">
              <w:rPr>
                <w:rFonts w:asciiTheme="majorHAnsi" w:hAnsiTheme="majorHAnsi" w:cstheme="majorHAnsi"/>
                <w:spacing w:val="-4"/>
                <w:sz w:val="24"/>
                <w:szCs w:val="24"/>
                <w:lang w:val="en-CA"/>
              </w:rPr>
              <w:t>Activities:</w:t>
            </w:r>
            <w:r w:rsidRPr="00A61EB8">
              <w:rPr>
                <w:rFonts w:asciiTheme="majorHAnsi" w:hAnsiTheme="majorHAnsi" w:cstheme="majorHAnsi"/>
                <w:b/>
                <w:spacing w:val="-4"/>
                <w:sz w:val="24"/>
                <w:szCs w:val="24"/>
                <w:lang w:val="en-CA"/>
              </w:rPr>
              <w:t xml:space="preserve"> </w:t>
            </w:r>
            <w:r w:rsidRPr="00A61EB8">
              <w:rPr>
                <w:rFonts w:asciiTheme="majorHAnsi" w:eastAsia="Calibri" w:hAnsiTheme="majorHAnsi" w:cstheme="majorHAnsi"/>
                <w:sz w:val="24"/>
                <w:szCs w:val="24"/>
                <w:lang w:val="en-GB"/>
              </w:rPr>
              <w:t>support</w:t>
            </w:r>
            <w:r w:rsidRPr="00A61EB8">
              <w:rPr>
                <w:rFonts w:asciiTheme="majorHAnsi" w:hAnsiTheme="majorHAnsi" w:cstheme="majorHAnsi"/>
                <w:b/>
                <w:i/>
                <w:spacing w:val="-4"/>
                <w:sz w:val="24"/>
                <w:szCs w:val="24"/>
              </w:rPr>
              <w:t xml:space="preserve"> </w:t>
            </w:r>
            <w:r w:rsidRPr="00A61EB8">
              <w:rPr>
                <w:rFonts w:asciiTheme="majorHAnsi" w:eastAsia="Calibri" w:hAnsiTheme="majorHAnsi" w:cstheme="majorHAnsi"/>
                <w:sz w:val="24"/>
                <w:szCs w:val="24"/>
                <w:lang w:val="en-GB"/>
              </w:rPr>
              <w:t xml:space="preserve">faith based organizations/CBOs such as EOC, </w:t>
            </w:r>
            <w:r w:rsidRPr="00A61EB8">
              <w:rPr>
                <w:rFonts w:asciiTheme="majorHAnsi" w:eastAsia="Calibri" w:hAnsiTheme="majorHAnsi" w:cstheme="majorHAnsi"/>
                <w:sz w:val="24"/>
                <w:szCs w:val="24"/>
                <w:lang w:val="en-GB"/>
              </w:rPr>
              <w:lastRenderedPageBreak/>
              <w:t xml:space="preserve">NCA and Ethiopia Muslims Relief and development Association (EMRDA) to advocate for and raise awareness on women’s rights and provide referral information on services to survivors of violence, </w:t>
            </w:r>
            <w:r w:rsidRPr="00A61EB8">
              <w:rPr>
                <w:rFonts w:asciiTheme="majorHAnsi" w:hAnsiTheme="majorHAnsi" w:cstheme="majorHAnsi"/>
                <w:sz w:val="24"/>
                <w:szCs w:val="24"/>
              </w:rPr>
              <w:t>work with MOWCA to support standardized training programmes for WDGs in selected districts</w:t>
            </w:r>
          </w:p>
        </w:tc>
        <w:tc>
          <w:tcPr>
            <w:tcW w:w="1645" w:type="pct"/>
            <w:tcBorders>
              <w:top w:val="nil"/>
              <w:left w:val="single" w:sz="4" w:space="0" w:color="auto"/>
              <w:bottom w:val="nil"/>
              <w:right w:val="single" w:sz="4" w:space="0" w:color="auto"/>
            </w:tcBorders>
            <w:shd w:val="clear" w:color="auto" w:fill="8E8EDA"/>
          </w:tcPr>
          <w:p w14:paraId="49E055FF" w14:textId="77777777" w:rsidR="009E58E2" w:rsidRPr="00A61EB8" w:rsidRDefault="009E58E2" w:rsidP="00A61EB8">
            <w:pPr>
              <w:tabs>
                <w:tab w:val="left" w:pos="335"/>
              </w:tabs>
              <w:spacing w:line="240" w:lineRule="auto"/>
              <w:ind w:right="169"/>
              <w:rPr>
                <w:rFonts w:asciiTheme="majorHAnsi" w:eastAsia="Calibri" w:hAnsiTheme="majorHAnsi" w:cstheme="majorHAnsi"/>
                <w:b/>
                <w:sz w:val="24"/>
                <w:szCs w:val="24"/>
                <w:lang w:bidi="en-US"/>
              </w:rPr>
            </w:pPr>
            <w:r w:rsidRPr="00A61EB8">
              <w:rPr>
                <w:rFonts w:asciiTheme="majorHAnsi" w:eastAsia="Calibri" w:hAnsiTheme="majorHAnsi" w:cstheme="majorHAnsi"/>
                <w:b/>
                <w:sz w:val="24"/>
                <w:szCs w:val="24"/>
                <w:lang w:bidi="en-US"/>
              </w:rPr>
              <w:lastRenderedPageBreak/>
              <w:t xml:space="preserve">Output 3.2 </w:t>
            </w:r>
            <w:r w:rsidRPr="00A61EB8">
              <w:rPr>
                <w:rFonts w:asciiTheme="majorHAnsi" w:hAnsiTheme="majorHAnsi" w:cstheme="majorHAnsi"/>
                <w:b/>
                <w:bCs/>
                <w:spacing w:val="-4"/>
                <w:sz w:val="24"/>
                <w:szCs w:val="24"/>
              </w:rPr>
              <w:t xml:space="preserve"> Availability </w:t>
            </w:r>
            <w:r w:rsidRPr="00A61EB8">
              <w:rPr>
                <w:rFonts w:asciiTheme="majorHAnsi" w:hAnsiTheme="majorHAnsi" w:cstheme="majorHAnsi"/>
                <w:b/>
                <w:bCs/>
                <w:sz w:val="24"/>
                <w:szCs w:val="24"/>
              </w:rPr>
              <w:t xml:space="preserve">and </w:t>
            </w:r>
            <w:r w:rsidRPr="00A61EB8">
              <w:rPr>
                <w:rFonts w:asciiTheme="majorHAnsi" w:hAnsiTheme="majorHAnsi" w:cstheme="majorHAnsi"/>
                <w:b/>
                <w:bCs/>
                <w:spacing w:val="-3"/>
                <w:sz w:val="24"/>
                <w:szCs w:val="24"/>
              </w:rPr>
              <w:t xml:space="preserve">accessibility </w:t>
            </w:r>
            <w:r w:rsidRPr="00A61EB8">
              <w:rPr>
                <w:rFonts w:asciiTheme="majorHAnsi" w:hAnsiTheme="majorHAnsi" w:cstheme="majorHAnsi"/>
                <w:b/>
                <w:bCs/>
                <w:sz w:val="24"/>
                <w:szCs w:val="24"/>
              </w:rPr>
              <w:t xml:space="preserve">of </w:t>
            </w:r>
            <w:r w:rsidRPr="00A61EB8">
              <w:rPr>
                <w:rFonts w:asciiTheme="majorHAnsi" w:hAnsiTheme="majorHAnsi" w:cstheme="majorHAnsi"/>
                <w:b/>
                <w:bCs/>
                <w:spacing w:val="-3"/>
                <w:sz w:val="24"/>
                <w:szCs w:val="24"/>
              </w:rPr>
              <w:t xml:space="preserve">quality essential services for women </w:t>
            </w:r>
            <w:r w:rsidRPr="00A61EB8">
              <w:rPr>
                <w:rFonts w:asciiTheme="majorHAnsi" w:hAnsiTheme="majorHAnsi" w:cstheme="majorHAnsi"/>
                <w:b/>
                <w:bCs/>
                <w:sz w:val="24"/>
                <w:szCs w:val="24"/>
              </w:rPr>
              <w:t xml:space="preserve">and </w:t>
            </w:r>
            <w:r w:rsidRPr="00A61EB8">
              <w:rPr>
                <w:rFonts w:asciiTheme="majorHAnsi" w:hAnsiTheme="majorHAnsi" w:cstheme="majorHAnsi"/>
                <w:b/>
                <w:bCs/>
                <w:spacing w:val="-3"/>
                <w:sz w:val="24"/>
                <w:szCs w:val="24"/>
              </w:rPr>
              <w:t>girls survivors</w:t>
            </w:r>
            <w:r w:rsidRPr="00A61EB8">
              <w:rPr>
                <w:rFonts w:asciiTheme="majorHAnsi" w:hAnsiTheme="majorHAnsi" w:cstheme="majorHAnsi"/>
                <w:b/>
                <w:bCs/>
                <w:spacing w:val="-5"/>
                <w:sz w:val="24"/>
                <w:szCs w:val="24"/>
              </w:rPr>
              <w:t xml:space="preserve"> </w:t>
            </w:r>
            <w:r w:rsidRPr="00A61EB8">
              <w:rPr>
                <w:rFonts w:asciiTheme="majorHAnsi" w:hAnsiTheme="majorHAnsi" w:cstheme="majorHAnsi"/>
                <w:b/>
                <w:bCs/>
                <w:spacing w:val="-4"/>
                <w:sz w:val="24"/>
                <w:szCs w:val="24"/>
              </w:rPr>
              <w:t>increased</w:t>
            </w:r>
            <w:r w:rsidRPr="00A61EB8" w:rsidDel="00AA2EEF">
              <w:rPr>
                <w:rFonts w:asciiTheme="majorHAnsi" w:eastAsia="Calibri" w:hAnsiTheme="majorHAnsi" w:cstheme="majorHAnsi"/>
                <w:b/>
                <w:sz w:val="24"/>
                <w:szCs w:val="24"/>
                <w:lang w:bidi="en-US"/>
              </w:rPr>
              <w:t xml:space="preserve"> </w:t>
            </w:r>
          </w:p>
          <w:p w14:paraId="3E4FF12D" w14:textId="77777777" w:rsidR="009E58E2" w:rsidRPr="00A61EB8" w:rsidRDefault="009E58E2" w:rsidP="00A61EB8">
            <w:pPr>
              <w:tabs>
                <w:tab w:val="left" w:pos="335"/>
              </w:tabs>
              <w:spacing w:line="240" w:lineRule="auto"/>
              <w:ind w:right="169"/>
              <w:rPr>
                <w:rFonts w:asciiTheme="majorHAnsi" w:eastAsia="Calibri" w:hAnsiTheme="majorHAnsi" w:cstheme="majorHAnsi"/>
                <w:sz w:val="24"/>
                <w:szCs w:val="24"/>
                <w:lang w:bidi="en-US"/>
              </w:rPr>
            </w:pPr>
          </w:p>
          <w:p w14:paraId="1BE42783" w14:textId="77777777" w:rsidR="009E58E2" w:rsidRPr="00A61EB8" w:rsidRDefault="009E58E2" w:rsidP="00A61EB8">
            <w:pPr>
              <w:tabs>
                <w:tab w:val="left" w:pos="335"/>
              </w:tabs>
              <w:spacing w:line="240" w:lineRule="auto"/>
              <w:ind w:right="169"/>
              <w:rPr>
                <w:rFonts w:asciiTheme="majorHAnsi" w:hAnsiTheme="majorHAnsi" w:cstheme="majorHAnsi"/>
                <w:sz w:val="24"/>
                <w:szCs w:val="24"/>
              </w:rPr>
            </w:pPr>
            <w:r w:rsidRPr="00A61EB8">
              <w:rPr>
                <w:rFonts w:asciiTheme="majorHAnsi" w:eastAsia="Calibri" w:hAnsiTheme="majorHAnsi" w:cstheme="majorHAnsi"/>
                <w:sz w:val="24"/>
                <w:szCs w:val="24"/>
                <w:lang w:bidi="en-US"/>
              </w:rPr>
              <w:t>Activities:</w:t>
            </w:r>
            <w:r w:rsidRPr="00A61EB8">
              <w:rPr>
                <w:rFonts w:asciiTheme="majorHAnsi" w:eastAsia="Calibri" w:hAnsiTheme="majorHAnsi" w:cstheme="majorHAnsi"/>
                <w:b/>
                <w:sz w:val="24"/>
                <w:szCs w:val="24"/>
                <w:lang w:bidi="en-US"/>
              </w:rPr>
              <w:t xml:space="preserve"> </w:t>
            </w:r>
            <w:r w:rsidRPr="00A61EB8">
              <w:rPr>
                <w:rFonts w:asciiTheme="majorHAnsi" w:hAnsiTheme="majorHAnsi" w:cstheme="majorHAnsi"/>
                <w:sz w:val="24"/>
                <w:szCs w:val="24"/>
              </w:rPr>
              <w:t xml:space="preserve">support to the running </w:t>
            </w:r>
            <w:r w:rsidRPr="00A61EB8">
              <w:rPr>
                <w:rFonts w:asciiTheme="majorHAnsi" w:hAnsiTheme="majorHAnsi" w:cstheme="majorHAnsi"/>
                <w:sz w:val="24"/>
                <w:szCs w:val="24"/>
              </w:rPr>
              <w:lastRenderedPageBreak/>
              <w:t xml:space="preserve">of the Adama and Oromia shelters run by the Association for Women’s Sanctuary and Development, and the running of the new safehouse in </w:t>
            </w:r>
            <w:proofErr w:type="spellStart"/>
            <w:r w:rsidRPr="00A61EB8">
              <w:rPr>
                <w:rFonts w:asciiTheme="majorHAnsi" w:hAnsiTheme="majorHAnsi" w:cstheme="majorHAnsi"/>
                <w:sz w:val="24"/>
                <w:szCs w:val="24"/>
              </w:rPr>
              <w:t>Bahirdar</w:t>
            </w:r>
            <w:proofErr w:type="spellEnd"/>
            <w:r w:rsidRPr="00A61EB8">
              <w:rPr>
                <w:rFonts w:asciiTheme="majorHAnsi" w:hAnsiTheme="majorHAnsi" w:cstheme="majorHAnsi"/>
                <w:sz w:val="24"/>
                <w:szCs w:val="24"/>
              </w:rPr>
              <w:t xml:space="preserve">, Amhara region which is led by Agar Ethiopia; scale up the existing safehouse models and establish a new shelter in Dessie city, support existing shelters and one stop centers in Dire </w:t>
            </w:r>
            <w:proofErr w:type="spellStart"/>
            <w:r w:rsidRPr="00A61EB8">
              <w:rPr>
                <w:rFonts w:asciiTheme="majorHAnsi" w:hAnsiTheme="majorHAnsi" w:cstheme="majorHAnsi"/>
                <w:sz w:val="24"/>
                <w:szCs w:val="24"/>
              </w:rPr>
              <w:t>Dawa</w:t>
            </w:r>
            <w:proofErr w:type="spellEnd"/>
            <w:r w:rsidRPr="00A61EB8">
              <w:rPr>
                <w:rFonts w:asciiTheme="majorHAnsi" w:hAnsiTheme="majorHAnsi" w:cstheme="majorHAnsi"/>
                <w:sz w:val="24"/>
                <w:szCs w:val="24"/>
              </w:rPr>
              <w:t xml:space="preserve"> and </w:t>
            </w:r>
            <w:proofErr w:type="spellStart"/>
            <w:r w:rsidRPr="00A61EB8">
              <w:rPr>
                <w:rFonts w:asciiTheme="majorHAnsi" w:hAnsiTheme="majorHAnsi" w:cstheme="majorHAnsi"/>
                <w:sz w:val="24"/>
                <w:szCs w:val="24"/>
              </w:rPr>
              <w:t>Gambella</w:t>
            </w:r>
            <w:proofErr w:type="spellEnd"/>
            <w:r w:rsidRPr="00A61EB8">
              <w:rPr>
                <w:rFonts w:asciiTheme="majorHAnsi" w:hAnsiTheme="majorHAnsi" w:cstheme="majorHAnsi"/>
                <w:sz w:val="24"/>
                <w:szCs w:val="24"/>
              </w:rPr>
              <w:t xml:space="preserve"> regions</w:t>
            </w:r>
          </w:p>
          <w:p w14:paraId="1ACC901A" w14:textId="77777777" w:rsidR="009E58E2" w:rsidRPr="00A61EB8" w:rsidRDefault="009E58E2" w:rsidP="00A61EB8">
            <w:pPr>
              <w:tabs>
                <w:tab w:val="left" w:pos="335"/>
              </w:tabs>
              <w:spacing w:line="240" w:lineRule="auto"/>
              <w:ind w:right="169"/>
              <w:rPr>
                <w:rFonts w:asciiTheme="majorHAnsi" w:eastAsia="Calibri" w:hAnsiTheme="majorHAnsi" w:cstheme="majorHAnsi"/>
                <w:b/>
                <w:sz w:val="24"/>
                <w:szCs w:val="24"/>
                <w:lang w:bidi="en-US"/>
              </w:rPr>
            </w:pPr>
          </w:p>
        </w:tc>
      </w:tr>
      <w:tr w:rsidR="009E58E2" w:rsidRPr="00A61EB8" w14:paraId="71838B2B" w14:textId="77777777" w:rsidTr="00D5583B">
        <w:trPr>
          <w:cantSplit/>
          <w:trHeight w:val="2310"/>
        </w:trPr>
        <w:tc>
          <w:tcPr>
            <w:tcW w:w="211" w:type="pct"/>
            <w:vMerge/>
            <w:tcBorders>
              <w:right w:val="single" w:sz="4" w:space="0" w:color="auto"/>
            </w:tcBorders>
            <w:shd w:val="clear" w:color="auto" w:fill="6161CB"/>
            <w:textDirection w:val="btLr"/>
          </w:tcPr>
          <w:p w14:paraId="6B7D2BD2" w14:textId="77777777" w:rsidR="009E58E2" w:rsidRPr="00A61EB8" w:rsidRDefault="009E58E2" w:rsidP="00A61EB8">
            <w:pPr>
              <w:pStyle w:val="NormalWeb"/>
              <w:spacing w:before="0" w:after="0"/>
              <w:ind w:left="113" w:right="113"/>
              <w:rPr>
                <w:rFonts w:asciiTheme="majorHAnsi" w:hAnsiTheme="majorHAnsi" w:cstheme="majorHAnsi"/>
                <w:b/>
                <w:kern w:val="24"/>
                <w:sz w:val="24"/>
                <w:szCs w:val="24"/>
                <w:lang w:val="en-GB"/>
              </w:rPr>
            </w:pPr>
          </w:p>
        </w:tc>
        <w:tc>
          <w:tcPr>
            <w:tcW w:w="1420" w:type="pct"/>
            <w:tcBorders>
              <w:top w:val="nil"/>
              <w:left w:val="single" w:sz="4" w:space="0" w:color="auto"/>
              <w:bottom w:val="single" w:sz="4" w:space="0" w:color="auto"/>
              <w:right w:val="single" w:sz="4" w:space="0" w:color="auto"/>
            </w:tcBorders>
            <w:shd w:val="clear" w:color="auto" w:fill="8E8EDA"/>
          </w:tcPr>
          <w:p w14:paraId="3C070F53" w14:textId="77777777" w:rsidR="009E58E2" w:rsidRPr="00A61EB8" w:rsidRDefault="009E58E2" w:rsidP="00A61EB8">
            <w:pPr>
              <w:spacing w:line="240" w:lineRule="auto"/>
              <w:rPr>
                <w:rFonts w:asciiTheme="majorHAnsi" w:hAnsiTheme="majorHAnsi" w:cstheme="majorHAnsi"/>
                <w:b/>
                <w:sz w:val="24"/>
                <w:szCs w:val="24"/>
                <w:lang w:val="en-GB"/>
              </w:rPr>
            </w:pPr>
            <w:r w:rsidRPr="00A61EB8">
              <w:rPr>
                <w:rFonts w:asciiTheme="majorHAnsi" w:eastAsia="Calibri" w:hAnsiTheme="majorHAnsi" w:cstheme="majorHAnsi"/>
                <w:b/>
                <w:spacing w:val="-5"/>
                <w:sz w:val="24"/>
                <w:szCs w:val="24"/>
                <w:lang w:bidi="en-US"/>
              </w:rPr>
              <w:t xml:space="preserve">Output 1.3 </w:t>
            </w:r>
            <w:r w:rsidRPr="00A61EB8">
              <w:rPr>
                <w:rFonts w:asciiTheme="majorHAnsi" w:hAnsiTheme="majorHAnsi" w:cstheme="majorHAnsi"/>
                <w:b/>
                <w:sz w:val="24"/>
                <w:szCs w:val="24"/>
                <w:lang w:val="en-GB"/>
              </w:rPr>
              <w:t>Capacity of law enforcement bodies strengthened to implement legislation on EVAWG and other forms of discrimination</w:t>
            </w:r>
          </w:p>
          <w:p w14:paraId="75E3BCB0" w14:textId="77777777" w:rsidR="009E58E2" w:rsidRPr="00A61EB8" w:rsidRDefault="009E58E2" w:rsidP="00A61EB8">
            <w:pPr>
              <w:spacing w:after="4" w:line="240" w:lineRule="auto"/>
              <w:ind w:left="2" w:right="206" w:firstLine="5"/>
              <w:rPr>
                <w:rFonts w:asciiTheme="majorHAnsi" w:eastAsia="Calibri" w:hAnsiTheme="majorHAnsi" w:cstheme="majorHAnsi"/>
                <w:spacing w:val="-5"/>
                <w:sz w:val="24"/>
                <w:szCs w:val="24"/>
                <w:lang w:bidi="en-US"/>
              </w:rPr>
            </w:pPr>
          </w:p>
          <w:p w14:paraId="3CCAAE77" w14:textId="77777777" w:rsidR="009E58E2" w:rsidRPr="00A61EB8" w:rsidRDefault="009E58E2" w:rsidP="00A61EB8">
            <w:pPr>
              <w:spacing w:after="4" w:line="240" w:lineRule="auto"/>
              <w:ind w:left="2" w:right="206"/>
              <w:rPr>
                <w:rFonts w:asciiTheme="majorHAnsi" w:hAnsiTheme="majorHAnsi" w:cstheme="majorHAnsi"/>
                <w:sz w:val="24"/>
                <w:szCs w:val="24"/>
              </w:rPr>
            </w:pPr>
            <w:r w:rsidRPr="00A61EB8">
              <w:rPr>
                <w:rFonts w:asciiTheme="majorHAnsi" w:eastAsia="Calibri" w:hAnsiTheme="majorHAnsi" w:cstheme="majorHAnsi"/>
                <w:spacing w:val="-5"/>
                <w:sz w:val="24"/>
                <w:szCs w:val="24"/>
                <w:lang w:bidi="en-US"/>
              </w:rPr>
              <w:t>Activities:</w:t>
            </w:r>
            <w:r w:rsidRPr="00A61EB8">
              <w:rPr>
                <w:rFonts w:asciiTheme="majorHAnsi" w:eastAsia="Calibri" w:hAnsiTheme="majorHAnsi" w:cstheme="majorHAnsi"/>
                <w:b/>
                <w:spacing w:val="-5"/>
                <w:sz w:val="24"/>
                <w:szCs w:val="24"/>
                <w:lang w:bidi="en-US"/>
              </w:rPr>
              <w:t xml:space="preserve"> </w:t>
            </w:r>
            <w:r w:rsidRPr="00A61EB8">
              <w:rPr>
                <w:rFonts w:asciiTheme="majorHAnsi" w:hAnsiTheme="majorHAnsi" w:cstheme="majorHAnsi"/>
                <w:sz w:val="24"/>
                <w:szCs w:val="24"/>
              </w:rPr>
              <w:t xml:space="preserve">provide on the job training for police officers manning Child and Women Friendly Protection Units, judges, prosecutors and health professionals on handling and responding to VAWG cases, support regional police colleges in mainstreaming gender in their curricula, support the FOGA to development a special investigation, prosecution and counselling guideline on cases of VAWG, support platforms and establishment of consortium </w:t>
            </w:r>
            <w:r w:rsidRPr="00A61EB8">
              <w:rPr>
                <w:rFonts w:asciiTheme="majorHAnsi" w:hAnsiTheme="majorHAnsi" w:cstheme="majorHAnsi"/>
                <w:sz w:val="24"/>
                <w:szCs w:val="24"/>
              </w:rPr>
              <w:lastRenderedPageBreak/>
              <w:t>that bring on board all stakeholders working on EVAWG</w:t>
            </w:r>
          </w:p>
        </w:tc>
        <w:tc>
          <w:tcPr>
            <w:tcW w:w="1724" w:type="pct"/>
            <w:tcBorders>
              <w:top w:val="nil"/>
              <w:left w:val="single" w:sz="4" w:space="0" w:color="auto"/>
              <w:bottom w:val="single" w:sz="4" w:space="0" w:color="auto"/>
              <w:right w:val="single" w:sz="4" w:space="0" w:color="auto"/>
            </w:tcBorders>
            <w:shd w:val="clear" w:color="auto" w:fill="8E8EDA"/>
          </w:tcPr>
          <w:p w14:paraId="4693CEE4" w14:textId="77777777" w:rsidR="009E58E2" w:rsidRPr="00A61EB8" w:rsidRDefault="009E58E2" w:rsidP="00A61EB8">
            <w:pPr>
              <w:spacing w:line="240" w:lineRule="auto"/>
              <w:ind w:right="62"/>
              <w:rPr>
                <w:rFonts w:asciiTheme="majorHAnsi" w:hAnsiTheme="majorHAnsi" w:cstheme="majorHAnsi"/>
                <w:b/>
                <w:spacing w:val="-4"/>
                <w:sz w:val="24"/>
                <w:szCs w:val="24"/>
                <w:lang w:val="en-CA"/>
              </w:rPr>
            </w:pPr>
            <w:r w:rsidRPr="00A61EB8">
              <w:rPr>
                <w:rFonts w:asciiTheme="majorHAnsi" w:hAnsiTheme="majorHAnsi" w:cstheme="majorHAnsi"/>
                <w:b/>
                <w:spacing w:val="-3"/>
                <w:sz w:val="24"/>
                <w:szCs w:val="24"/>
                <w:lang w:val="en-CA"/>
              </w:rPr>
              <w:lastRenderedPageBreak/>
              <w:t xml:space="preserve">Output 2.3. </w:t>
            </w:r>
            <w:r w:rsidRPr="00A61EB8">
              <w:rPr>
                <w:rFonts w:asciiTheme="majorHAnsi" w:hAnsiTheme="majorHAnsi" w:cstheme="majorHAnsi"/>
                <w:b/>
                <w:bCs/>
                <w:iCs/>
                <w:spacing w:val="-3"/>
                <w:sz w:val="24"/>
                <w:szCs w:val="24"/>
              </w:rPr>
              <w:t xml:space="preserve"> Educational curricula </w:t>
            </w:r>
            <w:r w:rsidRPr="00A61EB8">
              <w:rPr>
                <w:rFonts w:asciiTheme="majorHAnsi" w:hAnsiTheme="majorHAnsi" w:cstheme="majorHAnsi"/>
                <w:b/>
                <w:bCs/>
                <w:iCs/>
                <w:sz w:val="24"/>
                <w:szCs w:val="24"/>
              </w:rPr>
              <w:t xml:space="preserve">and </w:t>
            </w:r>
            <w:r w:rsidRPr="00A61EB8">
              <w:rPr>
                <w:rFonts w:asciiTheme="majorHAnsi" w:hAnsiTheme="majorHAnsi" w:cstheme="majorHAnsi"/>
                <w:b/>
                <w:bCs/>
                <w:iCs/>
                <w:spacing w:val="-4"/>
                <w:sz w:val="24"/>
                <w:szCs w:val="24"/>
              </w:rPr>
              <w:t xml:space="preserve">programmes </w:t>
            </w:r>
            <w:r w:rsidRPr="00A61EB8">
              <w:rPr>
                <w:rFonts w:asciiTheme="majorHAnsi" w:hAnsiTheme="majorHAnsi" w:cstheme="majorHAnsi"/>
                <w:b/>
                <w:bCs/>
                <w:iCs/>
                <w:spacing w:val="-3"/>
                <w:sz w:val="24"/>
                <w:szCs w:val="24"/>
              </w:rPr>
              <w:t xml:space="preserve">addressing gender equality </w:t>
            </w:r>
            <w:r w:rsidRPr="00A61EB8">
              <w:rPr>
                <w:rFonts w:asciiTheme="majorHAnsi" w:hAnsiTheme="majorHAnsi" w:cstheme="majorHAnsi"/>
                <w:b/>
                <w:bCs/>
                <w:iCs/>
                <w:sz w:val="24"/>
                <w:szCs w:val="24"/>
              </w:rPr>
              <w:t>and</w:t>
            </w:r>
            <w:r w:rsidRPr="00A61EB8">
              <w:rPr>
                <w:rFonts w:asciiTheme="majorHAnsi" w:hAnsiTheme="majorHAnsi" w:cstheme="majorHAnsi"/>
                <w:b/>
                <w:bCs/>
                <w:iCs/>
                <w:spacing w:val="-22"/>
                <w:sz w:val="24"/>
                <w:szCs w:val="24"/>
              </w:rPr>
              <w:t xml:space="preserve"> </w:t>
            </w:r>
            <w:r w:rsidRPr="00A61EB8">
              <w:rPr>
                <w:rFonts w:asciiTheme="majorHAnsi" w:hAnsiTheme="majorHAnsi" w:cstheme="majorHAnsi"/>
                <w:b/>
                <w:bCs/>
                <w:iCs/>
                <w:spacing w:val="-7"/>
                <w:sz w:val="24"/>
                <w:szCs w:val="24"/>
              </w:rPr>
              <w:t xml:space="preserve">VAWG </w:t>
            </w:r>
            <w:r w:rsidRPr="00A61EB8">
              <w:rPr>
                <w:rFonts w:asciiTheme="majorHAnsi" w:hAnsiTheme="majorHAnsi" w:cstheme="majorHAnsi"/>
                <w:b/>
                <w:bCs/>
                <w:iCs/>
                <w:spacing w:val="-3"/>
                <w:sz w:val="24"/>
                <w:szCs w:val="24"/>
              </w:rPr>
              <w:t>are developed</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z w:val="24"/>
                <w:szCs w:val="24"/>
              </w:rPr>
              <w:t>and</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4"/>
                <w:sz w:val="24"/>
                <w:szCs w:val="24"/>
              </w:rPr>
              <w:t>integrated</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4"/>
                <w:sz w:val="24"/>
                <w:szCs w:val="24"/>
              </w:rPr>
              <w:t>into</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formal</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z w:val="24"/>
                <w:szCs w:val="24"/>
              </w:rPr>
              <w:t>and</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3"/>
                <w:sz w:val="24"/>
                <w:szCs w:val="24"/>
              </w:rPr>
              <w:t>non-formal</w:t>
            </w:r>
            <w:r w:rsidRPr="00A61EB8">
              <w:rPr>
                <w:rFonts w:asciiTheme="majorHAnsi" w:hAnsiTheme="majorHAnsi" w:cstheme="majorHAnsi"/>
                <w:b/>
                <w:bCs/>
                <w:iCs/>
                <w:spacing w:val="-6"/>
                <w:sz w:val="24"/>
                <w:szCs w:val="24"/>
              </w:rPr>
              <w:t xml:space="preserve"> </w:t>
            </w:r>
            <w:r w:rsidRPr="00A61EB8">
              <w:rPr>
                <w:rFonts w:asciiTheme="majorHAnsi" w:hAnsiTheme="majorHAnsi" w:cstheme="majorHAnsi"/>
                <w:b/>
                <w:bCs/>
                <w:iCs/>
                <w:spacing w:val="-4"/>
                <w:sz w:val="24"/>
                <w:szCs w:val="24"/>
              </w:rPr>
              <w:t>education</w:t>
            </w:r>
            <w:r w:rsidRPr="00A61EB8" w:rsidDel="00BD4BB0">
              <w:rPr>
                <w:rFonts w:asciiTheme="majorHAnsi" w:hAnsiTheme="majorHAnsi" w:cstheme="majorHAnsi"/>
                <w:b/>
                <w:spacing w:val="-3"/>
                <w:sz w:val="24"/>
                <w:szCs w:val="24"/>
                <w:lang w:val="en-CA"/>
              </w:rPr>
              <w:t xml:space="preserve"> </w:t>
            </w:r>
          </w:p>
          <w:p w14:paraId="2F74DB7E" w14:textId="77777777" w:rsidR="009E58E2" w:rsidRPr="00A61EB8" w:rsidRDefault="009E58E2" w:rsidP="00A61EB8">
            <w:pPr>
              <w:spacing w:line="240" w:lineRule="auto"/>
              <w:ind w:right="62"/>
              <w:rPr>
                <w:rFonts w:asciiTheme="majorHAnsi" w:hAnsiTheme="majorHAnsi" w:cstheme="majorHAnsi"/>
                <w:spacing w:val="-4"/>
                <w:sz w:val="24"/>
                <w:szCs w:val="24"/>
                <w:lang w:val="en-CA"/>
              </w:rPr>
            </w:pPr>
          </w:p>
          <w:p w14:paraId="3115425F" w14:textId="77777777" w:rsidR="009E58E2" w:rsidRPr="00A61EB8" w:rsidRDefault="009E58E2" w:rsidP="00A61EB8">
            <w:pPr>
              <w:spacing w:after="316" w:line="240" w:lineRule="auto"/>
              <w:ind w:right="62"/>
              <w:rPr>
                <w:rFonts w:asciiTheme="majorHAnsi" w:hAnsiTheme="majorHAnsi" w:cstheme="majorHAnsi"/>
                <w:b/>
                <w:i/>
                <w:spacing w:val="-4"/>
                <w:sz w:val="24"/>
                <w:szCs w:val="24"/>
              </w:rPr>
            </w:pPr>
            <w:r w:rsidRPr="00A61EB8">
              <w:rPr>
                <w:rFonts w:asciiTheme="majorHAnsi" w:hAnsiTheme="majorHAnsi" w:cstheme="majorHAnsi"/>
                <w:spacing w:val="-4"/>
                <w:sz w:val="24"/>
                <w:szCs w:val="24"/>
                <w:lang w:val="en-CA"/>
              </w:rPr>
              <w:t>Activities:</w:t>
            </w:r>
            <w:r w:rsidRPr="00A61EB8">
              <w:rPr>
                <w:rFonts w:asciiTheme="majorHAnsi" w:hAnsiTheme="majorHAnsi" w:cstheme="majorHAnsi"/>
                <w:b/>
                <w:i/>
                <w:spacing w:val="-4"/>
                <w:sz w:val="24"/>
                <w:szCs w:val="24"/>
                <w:lang w:val="en-CA"/>
              </w:rPr>
              <w:t xml:space="preserve"> </w:t>
            </w:r>
            <w:r w:rsidRPr="00A61EB8">
              <w:rPr>
                <w:rFonts w:asciiTheme="majorHAnsi" w:hAnsiTheme="majorHAnsi" w:cstheme="majorHAnsi"/>
                <w:sz w:val="24"/>
                <w:szCs w:val="24"/>
              </w:rPr>
              <w:t xml:space="preserve">support Ministry of Education to develop a </w:t>
            </w:r>
            <w:r w:rsidRPr="00A61EB8">
              <w:rPr>
                <w:rFonts w:asciiTheme="majorHAnsi" w:eastAsia="Calibri" w:hAnsiTheme="majorHAnsi" w:cstheme="majorHAnsi"/>
                <w:sz w:val="24"/>
                <w:szCs w:val="24"/>
                <w:lang w:val="en-GB"/>
              </w:rPr>
              <w:t xml:space="preserve">training manual for teachers and school community on VAWG, support male engagement clubs and the Yellow Movements in selected universities to advocate for ending VAWG in schools, support training and consultative meetings with </w:t>
            </w:r>
            <w:r w:rsidRPr="00A61EB8">
              <w:rPr>
                <w:rFonts w:asciiTheme="majorHAnsi" w:hAnsiTheme="majorHAnsi" w:cstheme="majorHAnsi"/>
                <w:sz w:val="24"/>
                <w:szCs w:val="24"/>
              </w:rPr>
              <w:t>school community</w:t>
            </w:r>
            <w:r w:rsidRPr="00A61EB8">
              <w:rPr>
                <w:rFonts w:asciiTheme="majorHAnsi" w:eastAsia="Calibri" w:hAnsiTheme="majorHAnsi" w:cstheme="majorHAnsi"/>
                <w:sz w:val="24"/>
                <w:szCs w:val="24"/>
                <w:lang w:val="en-GB"/>
              </w:rPr>
              <w:t xml:space="preserve"> on creating violence free school environment for girls</w:t>
            </w:r>
          </w:p>
        </w:tc>
        <w:tc>
          <w:tcPr>
            <w:tcW w:w="1645" w:type="pct"/>
            <w:tcBorders>
              <w:top w:val="nil"/>
              <w:left w:val="single" w:sz="4" w:space="0" w:color="auto"/>
              <w:bottom w:val="single" w:sz="4" w:space="0" w:color="auto"/>
              <w:right w:val="single" w:sz="4" w:space="0" w:color="auto"/>
            </w:tcBorders>
            <w:shd w:val="clear" w:color="auto" w:fill="8E8EDA"/>
          </w:tcPr>
          <w:p w14:paraId="17A008F0" w14:textId="77777777" w:rsidR="009E58E2" w:rsidRPr="00A61EB8" w:rsidRDefault="009E58E2" w:rsidP="00A61EB8">
            <w:pPr>
              <w:pStyle w:val="TableParagraph"/>
              <w:tabs>
                <w:tab w:val="left" w:pos="335"/>
              </w:tabs>
              <w:spacing w:before="58"/>
              <w:ind w:right="119"/>
              <w:rPr>
                <w:rFonts w:asciiTheme="majorHAnsi" w:hAnsiTheme="majorHAnsi" w:cstheme="majorHAnsi"/>
                <w:b/>
                <w:spacing w:val="-4"/>
                <w:sz w:val="24"/>
                <w:szCs w:val="24"/>
              </w:rPr>
            </w:pPr>
          </w:p>
        </w:tc>
      </w:tr>
      <w:tr w:rsidR="009E58E2" w:rsidRPr="00A61EB8" w14:paraId="2995D939" w14:textId="77777777" w:rsidTr="00D5583B">
        <w:trPr>
          <w:cantSplit/>
          <w:trHeight w:val="1340"/>
        </w:trPr>
        <w:tc>
          <w:tcPr>
            <w:tcW w:w="211" w:type="pct"/>
            <w:shd w:val="clear" w:color="auto" w:fill="CC3300"/>
            <w:textDirection w:val="btLr"/>
          </w:tcPr>
          <w:p w14:paraId="5E7EE25C" w14:textId="77777777" w:rsidR="009E58E2" w:rsidRPr="00A61EB8" w:rsidRDefault="009E58E2" w:rsidP="00A61EB8">
            <w:pPr>
              <w:pStyle w:val="NormalWeb"/>
              <w:spacing w:before="0" w:beforeAutospacing="0" w:after="0" w:afterAutospacing="0"/>
              <w:ind w:left="113" w:right="113"/>
              <w:jc w:val="center"/>
              <w:rPr>
                <w:rFonts w:asciiTheme="majorHAnsi" w:hAnsiTheme="majorHAnsi" w:cstheme="majorHAnsi"/>
                <w:b/>
                <w:sz w:val="24"/>
                <w:szCs w:val="24"/>
                <w:lang w:val="en-GB"/>
              </w:rPr>
            </w:pPr>
            <w:r w:rsidRPr="00A61EB8">
              <w:rPr>
                <w:rFonts w:asciiTheme="majorHAnsi" w:hAnsiTheme="majorHAnsi" w:cstheme="majorHAnsi"/>
                <w:b/>
                <w:kern w:val="24"/>
                <w:sz w:val="24"/>
                <w:szCs w:val="24"/>
                <w:lang w:val="en-GB"/>
              </w:rPr>
              <w:t>Key Assumptions</w:t>
            </w:r>
          </w:p>
        </w:tc>
        <w:tc>
          <w:tcPr>
            <w:tcW w:w="1420" w:type="pct"/>
            <w:tcBorders>
              <w:top w:val="single" w:sz="4" w:space="0" w:color="auto"/>
            </w:tcBorders>
            <w:shd w:val="clear" w:color="auto" w:fill="FF6D3F"/>
          </w:tcPr>
          <w:p w14:paraId="44BED96F" w14:textId="77777777" w:rsidR="009E58E2" w:rsidRPr="00A61EB8" w:rsidRDefault="009E58E2" w:rsidP="00A61EB8">
            <w:pPr>
              <w:pStyle w:val="TableParagraph"/>
              <w:tabs>
                <w:tab w:val="left" w:pos="242"/>
              </w:tabs>
              <w:rPr>
                <w:rFonts w:asciiTheme="majorHAnsi" w:hAnsiTheme="majorHAnsi" w:cstheme="majorHAnsi"/>
                <w:sz w:val="24"/>
                <w:szCs w:val="24"/>
              </w:rPr>
            </w:pPr>
            <w:r w:rsidRPr="00A61EB8">
              <w:rPr>
                <w:rFonts w:asciiTheme="majorHAnsi" w:hAnsiTheme="majorHAnsi" w:cstheme="majorHAnsi"/>
                <w:spacing w:val="-3"/>
                <w:sz w:val="24"/>
                <w:szCs w:val="24"/>
              </w:rPr>
              <w:t>Political</w:t>
            </w:r>
            <w:r w:rsidRPr="00A61EB8">
              <w:rPr>
                <w:rFonts w:asciiTheme="majorHAnsi" w:hAnsiTheme="majorHAnsi" w:cstheme="majorHAnsi"/>
                <w:spacing w:val="-7"/>
                <w:sz w:val="24"/>
                <w:szCs w:val="24"/>
              </w:rPr>
              <w:t xml:space="preserve"> </w:t>
            </w:r>
            <w:r w:rsidRPr="00A61EB8">
              <w:rPr>
                <w:rFonts w:asciiTheme="majorHAnsi" w:hAnsiTheme="majorHAnsi" w:cstheme="majorHAnsi"/>
                <w:spacing w:val="-3"/>
                <w:sz w:val="24"/>
                <w:szCs w:val="24"/>
              </w:rPr>
              <w:t>will</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commitment</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to</w:t>
            </w:r>
            <w:r w:rsidRPr="00A61EB8">
              <w:rPr>
                <w:rFonts w:asciiTheme="majorHAnsi" w:hAnsiTheme="majorHAnsi" w:cstheme="majorHAnsi"/>
                <w:spacing w:val="-6"/>
                <w:sz w:val="24"/>
                <w:szCs w:val="24"/>
              </w:rPr>
              <w:t xml:space="preserve"> EVAWG </w:t>
            </w:r>
            <w:r w:rsidRPr="00A61EB8">
              <w:rPr>
                <w:rFonts w:asciiTheme="majorHAnsi" w:hAnsiTheme="majorHAnsi" w:cstheme="majorHAnsi"/>
                <w:sz w:val="24"/>
                <w:szCs w:val="24"/>
              </w:rPr>
              <w:t>as</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a</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national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priority;</w:t>
            </w:r>
          </w:p>
          <w:p w14:paraId="68A85462" w14:textId="77777777" w:rsidR="009E58E2" w:rsidRPr="00A61EB8" w:rsidRDefault="009E58E2" w:rsidP="00A61EB8">
            <w:pPr>
              <w:spacing w:line="240" w:lineRule="auto"/>
              <w:rPr>
                <w:rFonts w:asciiTheme="majorHAnsi" w:hAnsiTheme="majorHAnsi" w:cstheme="majorHAnsi"/>
                <w:sz w:val="24"/>
                <w:szCs w:val="24"/>
                <w:lang w:val="en-GB"/>
              </w:rPr>
            </w:pPr>
            <w:r w:rsidRPr="00A61EB8">
              <w:rPr>
                <w:rFonts w:asciiTheme="majorHAnsi" w:hAnsiTheme="majorHAnsi" w:cstheme="majorHAnsi"/>
                <w:spacing w:val="-4"/>
                <w:sz w:val="24"/>
                <w:szCs w:val="24"/>
              </w:rPr>
              <w:t xml:space="preserve">Understanding </w:t>
            </w:r>
            <w:r w:rsidRPr="00A61EB8">
              <w:rPr>
                <w:rFonts w:asciiTheme="majorHAnsi" w:hAnsiTheme="majorHAnsi" w:cstheme="majorHAnsi"/>
                <w:sz w:val="24"/>
                <w:szCs w:val="24"/>
              </w:rPr>
              <w:t xml:space="preserve">of the </w:t>
            </w:r>
            <w:r w:rsidRPr="00A61EB8">
              <w:rPr>
                <w:rFonts w:asciiTheme="majorHAnsi" w:hAnsiTheme="majorHAnsi" w:cstheme="majorHAnsi"/>
                <w:spacing w:val="-4"/>
                <w:sz w:val="24"/>
                <w:szCs w:val="24"/>
              </w:rPr>
              <w:t xml:space="preserve">linkages </w:t>
            </w:r>
            <w:r w:rsidRPr="00A61EB8">
              <w:rPr>
                <w:rFonts w:asciiTheme="majorHAnsi" w:hAnsiTheme="majorHAnsi" w:cstheme="majorHAnsi"/>
                <w:spacing w:val="-3"/>
                <w:sz w:val="24"/>
                <w:szCs w:val="24"/>
              </w:rPr>
              <w:t xml:space="preserve">between migration, </w:t>
            </w:r>
            <w:r w:rsidRPr="00A61EB8">
              <w:rPr>
                <w:rFonts w:asciiTheme="majorHAnsi" w:hAnsiTheme="majorHAnsi" w:cstheme="majorHAnsi"/>
                <w:spacing w:val="-5"/>
                <w:sz w:val="24"/>
                <w:szCs w:val="24"/>
              </w:rPr>
              <w:t xml:space="preserve">poverty, </w:t>
            </w:r>
            <w:r w:rsidRPr="00A61EB8">
              <w:rPr>
                <w:rFonts w:asciiTheme="majorHAnsi" w:hAnsiTheme="majorHAnsi" w:cstheme="majorHAnsi"/>
                <w:spacing w:val="-3"/>
                <w:sz w:val="24"/>
                <w:szCs w:val="24"/>
              </w:rPr>
              <w:t xml:space="preserve">education, </w:t>
            </w:r>
            <w:r w:rsidRPr="00A61EB8">
              <w:rPr>
                <w:rFonts w:asciiTheme="majorHAnsi" w:hAnsiTheme="majorHAnsi" w:cstheme="majorHAnsi"/>
                <w:spacing w:val="-4"/>
                <w:sz w:val="24"/>
                <w:szCs w:val="24"/>
              </w:rPr>
              <w:t xml:space="preserve">overall </w:t>
            </w:r>
            <w:r w:rsidRPr="00A61EB8">
              <w:rPr>
                <w:rFonts w:asciiTheme="majorHAnsi" w:hAnsiTheme="majorHAnsi" w:cstheme="majorHAnsi"/>
                <w:spacing w:val="-3"/>
                <w:sz w:val="24"/>
                <w:szCs w:val="24"/>
              </w:rPr>
              <w:t>violence and conflict,</w:t>
            </w:r>
            <w:r w:rsidRPr="00A61EB8">
              <w:rPr>
                <w:rFonts w:asciiTheme="majorHAnsi" w:hAnsiTheme="majorHAnsi" w:cstheme="majorHAnsi"/>
                <w:spacing w:val="-7"/>
                <w:sz w:val="24"/>
                <w:szCs w:val="24"/>
              </w:rPr>
              <w:t xml:space="preserve"> </w:t>
            </w:r>
            <w:r w:rsidRPr="00A61EB8">
              <w:rPr>
                <w:rFonts w:asciiTheme="majorHAnsi" w:hAnsiTheme="majorHAnsi" w:cstheme="majorHAnsi"/>
                <w:spacing w:val="-3"/>
                <w:sz w:val="24"/>
                <w:szCs w:val="24"/>
              </w:rPr>
              <w:t>differential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power</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relations,</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other</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issues</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in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relation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to</w:t>
            </w:r>
            <w:r w:rsidRPr="00A61EB8">
              <w:rPr>
                <w:rFonts w:asciiTheme="majorHAnsi" w:hAnsiTheme="majorHAnsi" w:cstheme="majorHAnsi"/>
                <w:spacing w:val="-7"/>
                <w:sz w:val="24"/>
                <w:szCs w:val="24"/>
              </w:rPr>
              <w:t xml:space="preserve"> </w:t>
            </w:r>
            <w:r w:rsidRPr="00A61EB8">
              <w:rPr>
                <w:rFonts w:asciiTheme="majorHAnsi" w:hAnsiTheme="majorHAnsi" w:cstheme="majorHAnsi"/>
                <w:spacing w:val="-6"/>
                <w:sz w:val="24"/>
                <w:szCs w:val="24"/>
              </w:rPr>
              <w:t>VAWG.</w:t>
            </w:r>
          </w:p>
          <w:p w14:paraId="1CBA245F" w14:textId="77777777" w:rsidR="009E58E2" w:rsidRPr="00A61EB8" w:rsidRDefault="009E58E2" w:rsidP="00A61EB8">
            <w:pPr>
              <w:spacing w:line="240" w:lineRule="auto"/>
              <w:rPr>
                <w:rFonts w:asciiTheme="majorHAnsi" w:eastAsia="Calibri" w:hAnsiTheme="majorHAnsi" w:cstheme="majorHAnsi"/>
                <w:kern w:val="24"/>
                <w:sz w:val="24"/>
                <w:szCs w:val="24"/>
                <w:lang w:val="en-GB"/>
              </w:rPr>
            </w:pPr>
          </w:p>
        </w:tc>
        <w:tc>
          <w:tcPr>
            <w:tcW w:w="1724" w:type="pct"/>
            <w:tcBorders>
              <w:top w:val="single" w:sz="4" w:space="0" w:color="auto"/>
            </w:tcBorders>
            <w:shd w:val="clear" w:color="auto" w:fill="FF6D3F"/>
          </w:tcPr>
          <w:p w14:paraId="2C121227" w14:textId="77777777" w:rsidR="009E58E2" w:rsidRPr="00A61EB8" w:rsidRDefault="009E58E2" w:rsidP="00A61EB8">
            <w:pPr>
              <w:pStyle w:val="TableParagraph"/>
              <w:tabs>
                <w:tab w:val="left" w:pos="301"/>
              </w:tabs>
              <w:ind w:right="282"/>
              <w:rPr>
                <w:rFonts w:asciiTheme="majorHAnsi" w:hAnsiTheme="majorHAnsi" w:cstheme="majorHAnsi"/>
                <w:spacing w:val="-3"/>
                <w:sz w:val="24"/>
                <w:szCs w:val="24"/>
              </w:rPr>
            </w:pPr>
            <w:r w:rsidRPr="00A61EB8">
              <w:rPr>
                <w:rFonts w:asciiTheme="majorHAnsi" w:hAnsiTheme="majorHAnsi" w:cstheme="majorHAnsi"/>
                <w:sz w:val="24"/>
                <w:szCs w:val="24"/>
              </w:rPr>
              <w:t xml:space="preserve">An </w:t>
            </w:r>
            <w:r w:rsidRPr="00A61EB8">
              <w:rPr>
                <w:rFonts w:asciiTheme="majorHAnsi" w:hAnsiTheme="majorHAnsi" w:cstheme="majorHAnsi"/>
                <w:spacing w:val="-4"/>
                <w:sz w:val="24"/>
                <w:szCs w:val="24"/>
              </w:rPr>
              <w:t xml:space="preserve">integrated/multi-pronged </w:t>
            </w:r>
            <w:r w:rsidRPr="00A61EB8">
              <w:rPr>
                <w:rFonts w:asciiTheme="majorHAnsi" w:hAnsiTheme="majorHAnsi" w:cstheme="majorHAnsi"/>
                <w:spacing w:val="-3"/>
                <w:sz w:val="24"/>
                <w:szCs w:val="24"/>
              </w:rPr>
              <w:t xml:space="preserve">approach to </w:t>
            </w:r>
            <w:r w:rsidRPr="00A61EB8">
              <w:rPr>
                <w:rFonts w:asciiTheme="majorHAnsi" w:hAnsiTheme="majorHAnsi" w:cstheme="majorHAnsi"/>
                <w:spacing w:val="-4"/>
                <w:sz w:val="24"/>
                <w:szCs w:val="24"/>
              </w:rPr>
              <w:t xml:space="preserve">prevention </w:t>
            </w:r>
            <w:r w:rsidRPr="00A61EB8">
              <w:rPr>
                <w:rFonts w:asciiTheme="majorHAnsi" w:hAnsiTheme="majorHAnsi" w:cstheme="majorHAnsi"/>
                <w:sz w:val="24"/>
                <w:szCs w:val="24"/>
              </w:rPr>
              <w:t xml:space="preserve">is </w:t>
            </w:r>
            <w:r w:rsidRPr="00A61EB8">
              <w:rPr>
                <w:rFonts w:asciiTheme="majorHAnsi" w:hAnsiTheme="majorHAnsi" w:cstheme="majorHAnsi"/>
                <w:spacing w:val="-3"/>
                <w:sz w:val="24"/>
                <w:szCs w:val="24"/>
              </w:rPr>
              <w:t>effective to change social norms and attitudes;</w:t>
            </w:r>
          </w:p>
          <w:p w14:paraId="4C4F1A24" w14:textId="77777777" w:rsidR="009E58E2" w:rsidRPr="00A61EB8" w:rsidRDefault="009E58E2" w:rsidP="00A61EB8">
            <w:pPr>
              <w:pStyle w:val="TableParagraph"/>
              <w:tabs>
                <w:tab w:val="left" w:pos="301"/>
              </w:tabs>
              <w:ind w:right="282"/>
              <w:rPr>
                <w:rFonts w:asciiTheme="majorHAnsi" w:hAnsiTheme="majorHAnsi" w:cstheme="majorHAnsi"/>
                <w:sz w:val="24"/>
                <w:szCs w:val="24"/>
              </w:rPr>
            </w:pPr>
          </w:p>
          <w:p w14:paraId="11AAA4DB" w14:textId="77777777" w:rsidR="009E58E2" w:rsidRPr="00A61EB8" w:rsidRDefault="009E58E2" w:rsidP="00A61EB8">
            <w:pPr>
              <w:spacing w:line="240" w:lineRule="auto"/>
              <w:rPr>
                <w:rFonts w:asciiTheme="majorHAnsi" w:eastAsia="Calibri" w:hAnsiTheme="majorHAnsi" w:cstheme="majorHAnsi"/>
                <w:kern w:val="24"/>
                <w:sz w:val="24"/>
                <w:szCs w:val="24"/>
                <w:lang w:val="en-GB"/>
              </w:rPr>
            </w:pPr>
            <w:r w:rsidRPr="00A61EB8">
              <w:rPr>
                <w:rFonts w:asciiTheme="majorHAnsi" w:hAnsiTheme="majorHAnsi" w:cstheme="majorHAnsi"/>
                <w:spacing w:val="-3"/>
                <w:sz w:val="24"/>
                <w:szCs w:val="24"/>
              </w:rPr>
              <w:t>Changes</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in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attitudes</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beliefs</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 xml:space="preserve">will contribute to </w:t>
            </w:r>
            <w:r w:rsidRPr="00A61EB8">
              <w:rPr>
                <w:rFonts w:asciiTheme="majorHAnsi" w:hAnsiTheme="majorHAnsi" w:cstheme="majorHAnsi"/>
                <w:spacing w:val="-6"/>
                <w:sz w:val="24"/>
                <w:szCs w:val="24"/>
              </w:rPr>
              <w:t xml:space="preserve">changes </w:t>
            </w:r>
            <w:r w:rsidRPr="00A61EB8">
              <w:rPr>
                <w:rFonts w:asciiTheme="majorHAnsi" w:hAnsiTheme="majorHAnsi" w:cstheme="majorHAnsi"/>
                <w:sz w:val="24"/>
                <w:szCs w:val="24"/>
              </w:rPr>
              <w:t>in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behaviors.</w:t>
            </w:r>
          </w:p>
        </w:tc>
        <w:tc>
          <w:tcPr>
            <w:tcW w:w="1645" w:type="pct"/>
            <w:tcBorders>
              <w:top w:val="single" w:sz="4" w:space="0" w:color="auto"/>
            </w:tcBorders>
            <w:shd w:val="clear" w:color="auto" w:fill="FF6D3F"/>
          </w:tcPr>
          <w:p w14:paraId="5A832DDD" w14:textId="77777777" w:rsidR="009E58E2" w:rsidRPr="00A61EB8" w:rsidRDefault="009E58E2" w:rsidP="00A61EB8">
            <w:pPr>
              <w:pStyle w:val="TableParagraph"/>
              <w:tabs>
                <w:tab w:val="left" w:pos="267"/>
              </w:tabs>
              <w:ind w:left="96" w:right="227"/>
              <w:rPr>
                <w:rFonts w:asciiTheme="majorHAnsi" w:hAnsiTheme="majorHAnsi" w:cstheme="majorHAnsi"/>
                <w:sz w:val="24"/>
                <w:szCs w:val="24"/>
              </w:rPr>
            </w:pPr>
            <w:r w:rsidRPr="00A61EB8">
              <w:rPr>
                <w:rFonts w:asciiTheme="majorHAnsi" w:hAnsiTheme="majorHAnsi" w:cstheme="majorHAnsi"/>
                <w:spacing w:val="-3"/>
                <w:sz w:val="24"/>
                <w:szCs w:val="24"/>
              </w:rPr>
              <w:t xml:space="preserve">Quality essential services will increase </w:t>
            </w:r>
            <w:r w:rsidRPr="00A61EB8">
              <w:rPr>
                <w:rFonts w:asciiTheme="majorHAnsi" w:hAnsiTheme="majorHAnsi" w:cstheme="majorHAnsi"/>
                <w:spacing w:val="-5"/>
                <w:sz w:val="24"/>
                <w:szCs w:val="24"/>
              </w:rPr>
              <w:t xml:space="preserve">women’s </w:t>
            </w:r>
            <w:r w:rsidRPr="00A61EB8">
              <w:rPr>
                <w:rFonts w:asciiTheme="majorHAnsi" w:hAnsiTheme="majorHAnsi" w:cstheme="majorHAnsi"/>
                <w:spacing w:val="-3"/>
                <w:sz w:val="24"/>
                <w:szCs w:val="24"/>
              </w:rPr>
              <w:t xml:space="preserve">confidence </w:t>
            </w:r>
            <w:r w:rsidRPr="00A61EB8">
              <w:rPr>
                <w:rFonts w:asciiTheme="majorHAnsi" w:hAnsiTheme="majorHAnsi" w:cstheme="majorHAnsi"/>
                <w:sz w:val="24"/>
                <w:szCs w:val="24"/>
              </w:rPr>
              <w:t xml:space="preserve">in </w:t>
            </w:r>
            <w:r w:rsidRPr="00A61EB8">
              <w:rPr>
                <w:rFonts w:asciiTheme="majorHAnsi" w:hAnsiTheme="majorHAnsi" w:cstheme="majorHAnsi"/>
                <w:spacing w:val="-3"/>
                <w:sz w:val="24"/>
                <w:szCs w:val="24"/>
              </w:rPr>
              <w:t xml:space="preserve">seeking support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increasing </w:t>
            </w:r>
            <w:r w:rsidRPr="00A61EB8">
              <w:rPr>
                <w:rFonts w:asciiTheme="majorHAnsi" w:hAnsiTheme="majorHAnsi" w:cstheme="majorHAnsi"/>
                <w:spacing w:val="-3"/>
                <w:sz w:val="24"/>
                <w:szCs w:val="24"/>
              </w:rPr>
              <w:t>their access to such</w:t>
            </w:r>
            <w:r w:rsidRPr="00A61EB8">
              <w:rPr>
                <w:rFonts w:asciiTheme="majorHAnsi" w:hAnsiTheme="majorHAnsi" w:cstheme="majorHAnsi"/>
                <w:spacing w:val="-15"/>
                <w:sz w:val="24"/>
                <w:szCs w:val="24"/>
              </w:rPr>
              <w:t xml:space="preserve"> </w:t>
            </w:r>
            <w:r w:rsidRPr="00A61EB8">
              <w:rPr>
                <w:rFonts w:asciiTheme="majorHAnsi" w:hAnsiTheme="majorHAnsi" w:cstheme="majorHAnsi"/>
                <w:spacing w:val="-3"/>
                <w:sz w:val="24"/>
                <w:szCs w:val="24"/>
              </w:rPr>
              <w:t>services;</w:t>
            </w:r>
          </w:p>
          <w:p w14:paraId="75835BFC" w14:textId="77777777" w:rsidR="009E58E2" w:rsidRPr="00A61EB8" w:rsidRDefault="009E58E2" w:rsidP="00A61EB8">
            <w:pPr>
              <w:pStyle w:val="TableParagraph"/>
              <w:tabs>
                <w:tab w:val="left" w:pos="267"/>
              </w:tabs>
              <w:ind w:left="96"/>
              <w:rPr>
                <w:rFonts w:asciiTheme="majorHAnsi" w:hAnsiTheme="majorHAnsi" w:cstheme="majorHAnsi"/>
                <w:sz w:val="24"/>
                <w:szCs w:val="24"/>
              </w:rPr>
            </w:pPr>
            <w:r w:rsidRPr="00A61EB8">
              <w:rPr>
                <w:rFonts w:asciiTheme="majorHAnsi" w:hAnsiTheme="majorHAnsi" w:cstheme="majorHAnsi"/>
                <w:spacing w:val="-3"/>
                <w:sz w:val="24"/>
                <w:szCs w:val="24"/>
              </w:rPr>
              <w:t>Commitment</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sufficient</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4"/>
                <w:sz w:val="24"/>
                <w:szCs w:val="24"/>
              </w:rPr>
              <w:t>resources</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to</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4"/>
                <w:sz w:val="24"/>
                <w:szCs w:val="24"/>
              </w:rPr>
              <w:t>coordinate</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quality</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essential</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services;</w:t>
            </w:r>
          </w:p>
          <w:p w14:paraId="4B6CD78B" w14:textId="77777777" w:rsidR="009E58E2" w:rsidRPr="00A61EB8" w:rsidRDefault="009E58E2" w:rsidP="00A61EB8">
            <w:pPr>
              <w:pStyle w:val="TableParagraph"/>
              <w:tabs>
                <w:tab w:val="left" w:pos="267"/>
              </w:tabs>
              <w:ind w:left="96"/>
              <w:rPr>
                <w:rFonts w:asciiTheme="majorHAnsi" w:hAnsiTheme="majorHAnsi" w:cstheme="majorHAnsi"/>
                <w:sz w:val="24"/>
                <w:szCs w:val="24"/>
              </w:rPr>
            </w:pPr>
          </w:p>
        </w:tc>
      </w:tr>
      <w:tr w:rsidR="009E58E2" w:rsidRPr="00A61EB8" w14:paraId="31CD3DF1" w14:textId="77777777" w:rsidTr="00D5583B">
        <w:trPr>
          <w:cantSplit/>
          <w:trHeight w:val="1134"/>
        </w:trPr>
        <w:tc>
          <w:tcPr>
            <w:tcW w:w="211" w:type="pct"/>
            <w:shd w:val="clear" w:color="auto" w:fill="943634" w:themeFill="accent2" w:themeFillShade="BF"/>
            <w:textDirection w:val="btLr"/>
          </w:tcPr>
          <w:p w14:paraId="74BB1E7E" w14:textId="77777777" w:rsidR="009E58E2" w:rsidRPr="00A61EB8" w:rsidRDefault="009E58E2" w:rsidP="00A61EB8">
            <w:pPr>
              <w:spacing w:line="240" w:lineRule="auto"/>
              <w:ind w:left="113" w:right="113"/>
              <w:jc w:val="center"/>
              <w:rPr>
                <w:rFonts w:asciiTheme="majorHAnsi" w:hAnsiTheme="majorHAnsi" w:cstheme="majorHAnsi"/>
                <w:b/>
                <w:sz w:val="24"/>
                <w:szCs w:val="24"/>
                <w:lang w:val="en-GB"/>
              </w:rPr>
            </w:pPr>
            <w:r w:rsidRPr="00A61EB8">
              <w:rPr>
                <w:rFonts w:asciiTheme="majorHAnsi" w:hAnsiTheme="majorHAnsi" w:cstheme="majorHAnsi"/>
                <w:b/>
                <w:sz w:val="24"/>
                <w:szCs w:val="24"/>
                <w:lang w:val="en-GB"/>
              </w:rPr>
              <w:t>Risks and Barriers</w:t>
            </w:r>
          </w:p>
        </w:tc>
        <w:tc>
          <w:tcPr>
            <w:tcW w:w="1420" w:type="pct"/>
            <w:shd w:val="clear" w:color="auto" w:fill="F09456"/>
          </w:tcPr>
          <w:p w14:paraId="498DD038" w14:textId="77777777" w:rsidR="009E58E2" w:rsidRPr="00A61EB8" w:rsidRDefault="009E58E2" w:rsidP="00A61EB8">
            <w:pPr>
              <w:spacing w:line="240" w:lineRule="auto"/>
              <w:ind w:right="113"/>
              <w:rPr>
                <w:rFonts w:asciiTheme="majorHAnsi" w:hAnsiTheme="majorHAnsi" w:cstheme="majorHAnsi"/>
                <w:sz w:val="24"/>
                <w:szCs w:val="24"/>
                <w:lang w:val="en-GB"/>
              </w:rPr>
            </w:pPr>
            <w:r w:rsidRPr="00A61EB8">
              <w:rPr>
                <w:rFonts w:asciiTheme="majorHAnsi" w:hAnsiTheme="majorHAnsi" w:cstheme="majorHAnsi"/>
                <w:spacing w:val="-3"/>
                <w:sz w:val="24"/>
                <w:szCs w:val="24"/>
              </w:rPr>
              <w:t xml:space="preserve">Political unrest and </w:t>
            </w:r>
            <w:r w:rsidRPr="00A61EB8">
              <w:rPr>
                <w:rFonts w:asciiTheme="majorHAnsi" w:hAnsiTheme="majorHAnsi" w:cstheme="majorHAnsi"/>
                <w:spacing w:val="-6"/>
                <w:sz w:val="24"/>
                <w:szCs w:val="24"/>
              </w:rPr>
              <w:t>instability might result in changing Government priorities and staff turnover;</w:t>
            </w:r>
          </w:p>
          <w:p w14:paraId="6079C557" w14:textId="77777777" w:rsidR="009E58E2" w:rsidRPr="00A61EB8" w:rsidRDefault="009E58E2" w:rsidP="00A61EB8">
            <w:pPr>
              <w:pStyle w:val="TableParagraph"/>
              <w:numPr>
                <w:ilvl w:val="0"/>
                <w:numId w:val="54"/>
              </w:numPr>
              <w:tabs>
                <w:tab w:val="left" w:pos="262"/>
              </w:tabs>
              <w:ind w:hanging="170"/>
              <w:rPr>
                <w:rFonts w:asciiTheme="majorHAnsi" w:hAnsiTheme="majorHAnsi" w:cstheme="majorHAnsi"/>
                <w:sz w:val="24"/>
                <w:szCs w:val="24"/>
              </w:rPr>
            </w:pPr>
            <w:r w:rsidRPr="00A61EB8">
              <w:rPr>
                <w:rFonts w:asciiTheme="majorHAnsi" w:hAnsiTheme="majorHAnsi" w:cstheme="majorHAnsi"/>
                <w:spacing w:val="-3"/>
                <w:sz w:val="24"/>
                <w:szCs w:val="24"/>
              </w:rPr>
              <w:t xml:space="preserve">Political </w:t>
            </w:r>
            <w:r w:rsidRPr="00A61EB8">
              <w:rPr>
                <w:rFonts w:asciiTheme="majorHAnsi" w:hAnsiTheme="majorHAnsi" w:cstheme="majorHAnsi"/>
                <w:spacing w:val="-4"/>
                <w:sz w:val="24"/>
                <w:szCs w:val="24"/>
              </w:rPr>
              <w:t xml:space="preserve">statements </w:t>
            </w:r>
            <w:r w:rsidRPr="00A61EB8">
              <w:rPr>
                <w:rFonts w:asciiTheme="majorHAnsi" w:hAnsiTheme="majorHAnsi" w:cstheme="majorHAnsi"/>
                <w:spacing w:val="-3"/>
                <w:sz w:val="24"/>
                <w:szCs w:val="24"/>
              </w:rPr>
              <w:t xml:space="preserve">are </w:t>
            </w:r>
            <w:r w:rsidRPr="00A61EB8">
              <w:rPr>
                <w:rFonts w:asciiTheme="majorHAnsi" w:hAnsiTheme="majorHAnsi" w:cstheme="majorHAnsi"/>
                <w:sz w:val="24"/>
                <w:szCs w:val="24"/>
              </w:rPr>
              <w:t xml:space="preserve">not </w:t>
            </w:r>
            <w:r w:rsidRPr="00A61EB8">
              <w:rPr>
                <w:rFonts w:asciiTheme="majorHAnsi" w:hAnsiTheme="majorHAnsi" w:cstheme="majorHAnsi"/>
                <w:spacing w:val="-4"/>
                <w:sz w:val="24"/>
                <w:szCs w:val="24"/>
              </w:rPr>
              <w:t>translated into</w:t>
            </w:r>
            <w:r w:rsidRPr="00A61EB8">
              <w:rPr>
                <w:rFonts w:asciiTheme="majorHAnsi" w:hAnsiTheme="majorHAnsi" w:cstheme="majorHAnsi"/>
                <w:spacing w:val="-22"/>
                <w:sz w:val="24"/>
                <w:szCs w:val="24"/>
              </w:rPr>
              <w:t xml:space="preserve"> </w:t>
            </w:r>
            <w:r w:rsidRPr="00A61EB8">
              <w:rPr>
                <w:rFonts w:asciiTheme="majorHAnsi" w:hAnsiTheme="majorHAnsi" w:cstheme="majorHAnsi"/>
                <w:spacing w:val="-3"/>
                <w:sz w:val="24"/>
                <w:szCs w:val="24"/>
              </w:rPr>
              <w:t>action;</w:t>
            </w:r>
          </w:p>
          <w:p w14:paraId="3A948202" w14:textId="77777777" w:rsidR="009E58E2" w:rsidRPr="00A61EB8" w:rsidRDefault="009E58E2" w:rsidP="00A61EB8">
            <w:pPr>
              <w:pStyle w:val="TableParagraph"/>
              <w:numPr>
                <w:ilvl w:val="0"/>
                <w:numId w:val="54"/>
              </w:numPr>
              <w:tabs>
                <w:tab w:val="left" w:pos="262"/>
              </w:tabs>
              <w:ind w:hanging="170"/>
              <w:rPr>
                <w:rFonts w:asciiTheme="majorHAnsi" w:hAnsiTheme="majorHAnsi" w:cstheme="majorHAnsi"/>
                <w:sz w:val="24"/>
                <w:szCs w:val="24"/>
              </w:rPr>
            </w:pPr>
            <w:r w:rsidRPr="00A61EB8">
              <w:rPr>
                <w:rFonts w:asciiTheme="majorHAnsi" w:hAnsiTheme="majorHAnsi" w:cstheme="majorHAnsi"/>
                <w:spacing w:val="-3"/>
                <w:sz w:val="24"/>
                <w:szCs w:val="24"/>
              </w:rPr>
              <w:t>Legislation</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not</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implemented</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due</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to</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lack</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of</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capacity</w:t>
            </w:r>
            <w:r w:rsidRPr="00A61EB8">
              <w:rPr>
                <w:rFonts w:asciiTheme="majorHAnsi" w:hAnsiTheme="majorHAnsi" w:cstheme="majorHAnsi"/>
                <w:spacing w:val="-5"/>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budget</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allocations;</w:t>
            </w:r>
          </w:p>
          <w:p w14:paraId="6E4C53AD" w14:textId="77777777" w:rsidR="009E58E2" w:rsidRPr="00A61EB8" w:rsidRDefault="009E58E2" w:rsidP="00A61EB8">
            <w:pPr>
              <w:spacing w:line="240" w:lineRule="auto"/>
              <w:rPr>
                <w:rFonts w:asciiTheme="majorHAnsi" w:hAnsiTheme="majorHAnsi" w:cstheme="majorHAnsi"/>
                <w:sz w:val="24"/>
                <w:szCs w:val="24"/>
                <w:lang w:val="en-GB"/>
              </w:rPr>
            </w:pPr>
            <w:r w:rsidRPr="00A61EB8">
              <w:rPr>
                <w:rFonts w:asciiTheme="majorHAnsi" w:hAnsiTheme="majorHAnsi" w:cstheme="majorHAnsi"/>
                <w:spacing w:val="-3"/>
                <w:sz w:val="24"/>
                <w:szCs w:val="24"/>
              </w:rPr>
              <w:t>Harmful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social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norms</w:t>
            </w:r>
            <w:r w:rsidRPr="00A61EB8">
              <w:rPr>
                <w:rFonts w:asciiTheme="majorHAnsi" w:hAnsiTheme="majorHAnsi" w:cstheme="majorHAnsi"/>
                <w:spacing w:val="-5"/>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attitudes</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limit</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women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from</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4"/>
                <w:sz w:val="24"/>
                <w:szCs w:val="24"/>
              </w:rPr>
              <w:t>advocating</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for</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laws</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on</w:t>
            </w:r>
            <w:r w:rsidRPr="00A61EB8">
              <w:rPr>
                <w:rFonts w:asciiTheme="majorHAnsi" w:hAnsiTheme="majorHAnsi" w:cstheme="majorHAnsi"/>
                <w:spacing w:val="-6"/>
                <w:sz w:val="24"/>
                <w:szCs w:val="24"/>
              </w:rPr>
              <w:t xml:space="preserve"> EVAWG.</w:t>
            </w:r>
          </w:p>
        </w:tc>
        <w:tc>
          <w:tcPr>
            <w:tcW w:w="1724" w:type="pct"/>
            <w:shd w:val="clear" w:color="auto" w:fill="F09456"/>
          </w:tcPr>
          <w:p w14:paraId="01330299" w14:textId="77777777" w:rsidR="009E58E2" w:rsidRPr="00A61EB8" w:rsidRDefault="009E58E2" w:rsidP="00A61EB8">
            <w:pPr>
              <w:widowControl/>
              <w:numPr>
                <w:ilvl w:val="0"/>
                <w:numId w:val="54"/>
              </w:numPr>
              <w:autoSpaceDE/>
              <w:autoSpaceDN/>
              <w:adjustRightInd/>
              <w:spacing w:line="240" w:lineRule="auto"/>
              <w:ind w:right="113"/>
              <w:textAlignment w:val="auto"/>
              <w:rPr>
                <w:rFonts w:asciiTheme="majorHAnsi" w:hAnsiTheme="majorHAnsi" w:cstheme="majorHAnsi"/>
                <w:sz w:val="24"/>
                <w:szCs w:val="24"/>
                <w:lang w:val="en-GB"/>
              </w:rPr>
            </w:pPr>
            <w:r w:rsidRPr="00A61EB8">
              <w:rPr>
                <w:rFonts w:asciiTheme="majorHAnsi" w:hAnsiTheme="majorHAnsi" w:cstheme="majorHAnsi"/>
                <w:spacing w:val="-3"/>
                <w:sz w:val="24"/>
                <w:szCs w:val="24"/>
                <w:lang w:val="en-GB"/>
              </w:rPr>
              <w:t>P</w:t>
            </w:r>
            <w:r w:rsidRPr="00A61EB8">
              <w:rPr>
                <w:rFonts w:asciiTheme="majorHAnsi" w:hAnsiTheme="majorHAnsi" w:cstheme="majorHAnsi"/>
                <w:spacing w:val="-3"/>
                <w:sz w:val="24"/>
                <w:szCs w:val="24"/>
              </w:rPr>
              <w:t xml:space="preserve">political unrest in different regions of the country might hinder timely implementation of community mobilization and awareness </w:t>
            </w:r>
            <w:r w:rsidRPr="00A61EB8">
              <w:rPr>
                <w:rFonts w:asciiTheme="majorHAnsi" w:eastAsia="Calibri" w:hAnsiTheme="majorHAnsi" w:cstheme="majorHAnsi"/>
                <w:spacing w:val="-3"/>
                <w:sz w:val="24"/>
                <w:szCs w:val="24"/>
                <w:lang w:bidi="en-US"/>
              </w:rPr>
              <w:t>raising interventions</w:t>
            </w:r>
            <w:r w:rsidRPr="00A61EB8">
              <w:rPr>
                <w:rFonts w:asciiTheme="majorHAnsi" w:hAnsiTheme="majorHAnsi" w:cstheme="majorHAnsi"/>
                <w:spacing w:val="-3"/>
                <w:sz w:val="24"/>
                <w:szCs w:val="24"/>
              </w:rPr>
              <w:t xml:space="preserve">  </w:t>
            </w:r>
          </w:p>
          <w:p w14:paraId="1CF746AE" w14:textId="77777777" w:rsidR="009E58E2" w:rsidRPr="00A61EB8" w:rsidRDefault="009E58E2" w:rsidP="00A61EB8">
            <w:pPr>
              <w:pStyle w:val="TableParagraph"/>
              <w:numPr>
                <w:ilvl w:val="0"/>
                <w:numId w:val="54"/>
              </w:numPr>
              <w:tabs>
                <w:tab w:val="left" w:pos="301"/>
              </w:tabs>
              <w:ind w:hanging="170"/>
              <w:rPr>
                <w:rFonts w:asciiTheme="majorHAnsi" w:hAnsiTheme="majorHAnsi" w:cstheme="majorHAnsi"/>
                <w:sz w:val="24"/>
                <w:szCs w:val="24"/>
              </w:rPr>
            </w:pPr>
            <w:r w:rsidRPr="00A61EB8">
              <w:rPr>
                <w:rFonts w:asciiTheme="majorHAnsi" w:hAnsiTheme="majorHAnsi" w:cstheme="majorHAnsi"/>
                <w:spacing w:val="-3"/>
                <w:sz w:val="24"/>
                <w:szCs w:val="24"/>
              </w:rPr>
              <w:t xml:space="preserve">Lack </w:t>
            </w:r>
            <w:r w:rsidRPr="00A61EB8">
              <w:rPr>
                <w:rFonts w:asciiTheme="majorHAnsi" w:hAnsiTheme="majorHAnsi" w:cstheme="majorHAnsi"/>
                <w:sz w:val="24"/>
                <w:szCs w:val="24"/>
              </w:rPr>
              <w:t xml:space="preserve">of </w:t>
            </w:r>
            <w:r w:rsidRPr="00A61EB8">
              <w:rPr>
                <w:rFonts w:asciiTheme="majorHAnsi" w:hAnsiTheme="majorHAnsi" w:cstheme="majorHAnsi"/>
                <w:spacing w:val="-3"/>
                <w:sz w:val="24"/>
                <w:szCs w:val="24"/>
              </w:rPr>
              <w:t xml:space="preserve">technical </w:t>
            </w:r>
            <w:r w:rsidRPr="00A61EB8">
              <w:rPr>
                <w:rFonts w:asciiTheme="majorHAnsi" w:hAnsiTheme="majorHAnsi" w:cstheme="majorHAnsi"/>
                <w:sz w:val="24"/>
                <w:szCs w:val="24"/>
              </w:rPr>
              <w:t xml:space="preserve">and </w:t>
            </w:r>
            <w:r w:rsidRPr="00A61EB8">
              <w:rPr>
                <w:rFonts w:asciiTheme="majorHAnsi" w:hAnsiTheme="majorHAnsi" w:cstheme="majorHAnsi"/>
                <w:spacing w:val="-3"/>
                <w:sz w:val="24"/>
                <w:szCs w:val="24"/>
              </w:rPr>
              <w:t>financial</w:t>
            </w:r>
            <w:r w:rsidRPr="00A61EB8">
              <w:rPr>
                <w:rFonts w:asciiTheme="majorHAnsi" w:hAnsiTheme="majorHAnsi" w:cstheme="majorHAnsi"/>
                <w:spacing w:val="-24"/>
                <w:sz w:val="24"/>
                <w:szCs w:val="24"/>
              </w:rPr>
              <w:t xml:space="preserve"> </w:t>
            </w:r>
            <w:r w:rsidRPr="00A61EB8">
              <w:rPr>
                <w:rFonts w:asciiTheme="majorHAnsi" w:hAnsiTheme="majorHAnsi" w:cstheme="majorHAnsi"/>
                <w:spacing w:val="-4"/>
                <w:sz w:val="24"/>
                <w:szCs w:val="24"/>
              </w:rPr>
              <w:t>resources;</w:t>
            </w:r>
          </w:p>
          <w:p w14:paraId="555F434C" w14:textId="77777777" w:rsidR="009E58E2" w:rsidRPr="00A61EB8" w:rsidRDefault="009E58E2" w:rsidP="00A61EB8">
            <w:pPr>
              <w:pStyle w:val="TableParagraph"/>
              <w:numPr>
                <w:ilvl w:val="0"/>
                <w:numId w:val="54"/>
              </w:numPr>
              <w:tabs>
                <w:tab w:val="left" w:pos="301"/>
              </w:tabs>
              <w:ind w:hanging="170"/>
              <w:rPr>
                <w:rFonts w:asciiTheme="majorHAnsi" w:hAnsiTheme="majorHAnsi" w:cstheme="majorHAnsi"/>
                <w:sz w:val="24"/>
                <w:szCs w:val="24"/>
              </w:rPr>
            </w:pPr>
            <w:r w:rsidRPr="00A61EB8">
              <w:rPr>
                <w:rFonts w:asciiTheme="majorHAnsi" w:hAnsiTheme="majorHAnsi" w:cstheme="majorHAnsi"/>
                <w:spacing w:val="-3"/>
                <w:sz w:val="24"/>
                <w:szCs w:val="24"/>
              </w:rPr>
              <w:t xml:space="preserve">Limited evidence </w:t>
            </w:r>
            <w:r w:rsidRPr="00A61EB8">
              <w:rPr>
                <w:rFonts w:asciiTheme="majorHAnsi" w:hAnsiTheme="majorHAnsi" w:cstheme="majorHAnsi"/>
                <w:sz w:val="24"/>
                <w:szCs w:val="24"/>
              </w:rPr>
              <w:t>on</w:t>
            </w:r>
            <w:r w:rsidRPr="00A61EB8">
              <w:rPr>
                <w:rFonts w:asciiTheme="majorHAnsi" w:hAnsiTheme="majorHAnsi" w:cstheme="majorHAnsi"/>
                <w:spacing w:val="-22"/>
                <w:sz w:val="24"/>
                <w:szCs w:val="24"/>
              </w:rPr>
              <w:t xml:space="preserve"> </w:t>
            </w:r>
            <w:r w:rsidRPr="00A61EB8">
              <w:rPr>
                <w:rFonts w:asciiTheme="majorHAnsi" w:hAnsiTheme="majorHAnsi" w:cstheme="majorHAnsi"/>
                <w:spacing w:val="-3"/>
                <w:sz w:val="24"/>
                <w:szCs w:val="24"/>
              </w:rPr>
              <w:t xml:space="preserve">what </w:t>
            </w:r>
            <w:r w:rsidRPr="00A61EB8">
              <w:rPr>
                <w:rFonts w:asciiTheme="majorHAnsi" w:hAnsiTheme="majorHAnsi" w:cstheme="majorHAnsi"/>
                <w:spacing w:val="-4"/>
                <w:sz w:val="24"/>
                <w:szCs w:val="24"/>
              </w:rPr>
              <w:t xml:space="preserve">works </w:t>
            </w:r>
            <w:r w:rsidRPr="00A61EB8">
              <w:rPr>
                <w:rFonts w:asciiTheme="majorHAnsi" w:hAnsiTheme="majorHAnsi" w:cstheme="majorHAnsi"/>
                <w:spacing w:val="-3"/>
                <w:sz w:val="24"/>
                <w:szCs w:val="24"/>
              </w:rPr>
              <w:t xml:space="preserve">for </w:t>
            </w:r>
            <w:r w:rsidRPr="00A61EB8">
              <w:rPr>
                <w:rFonts w:asciiTheme="majorHAnsi" w:hAnsiTheme="majorHAnsi" w:cstheme="majorHAnsi"/>
                <w:spacing w:val="-4"/>
                <w:sz w:val="24"/>
                <w:szCs w:val="24"/>
              </w:rPr>
              <w:t xml:space="preserve">preventing </w:t>
            </w:r>
            <w:r w:rsidRPr="00A61EB8">
              <w:rPr>
                <w:rFonts w:asciiTheme="majorHAnsi" w:hAnsiTheme="majorHAnsi" w:cstheme="majorHAnsi"/>
                <w:spacing w:val="-6"/>
                <w:sz w:val="24"/>
                <w:szCs w:val="24"/>
              </w:rPr>
              <w:t>VAWG;</w:t>
            </w:r>
          </w:p>
          <w:p w14:paraId="42A5A7E4" w14:textId="77777777" w:rsidR="009E58E2" w:rsidRPr="00A61EB8" w:rsidRDefault="009E58E2" w:rsidP="00A61EB8">
            <w:pPr>
              <w:spacing w:line="240" w:lineRule="auto"/>
              <w:rPr>
                <w:rFonts w:asciiTheme="majorHAnsi" w:hAnsiTheme="majorHAnsi" w:cstheme="majorHAnsi"/>
                <w:sz w:val="24"/>
                <w:szCs w:val="24"/>
                <w:lang w:val="en-GB"/>
              </w:rPr>
            </w:pPr>
            <w:r w:rsidRPr="00A61EB8">
              <w:rPr>
                <w:rFonts w:asciiTheme="majorHAnsi" w:hAnsiTheme="majorHAnsi" w:cstheme="majorHAnsi"/>
                <w:spacing w:val="-3"/>
                <w:sz w:val="24"/>
                <w:szCs w:val="24"/>
              </w:rPr>
              <w:t xml:space="preserve">Deeply </w:t>
            </w:r>
            <w:r w:rsidRPr="00A61EB8">
              <w:rPr>
                <w:rFonts w:asciiTheme="majorHAnsi" w:hAnsiTheme="majorHAnsi" w:cstheme="majorHAnsi"/>
                <w:spacing w:val="-4"/>
                <w:sz w:val="24"/>
                <w:szCs w:val="24"/>
              </w:rPr>
              <w:t xml:space="preserve">entrenched </w:t>
            </w:r>
            <w:r w:rsidRPr="00A61EB8">
              <w:rPr>
                <w:rFonts w:asciiTheme="majorHAnsi" w:hAnsiTheme="majorHAnsi" w:cstheme="majorHAnsi"/>
                <w:spacing w:val="-3"/>
                <w:sz w:val="24"/>
                <w:szCs w:val="24"/>
              </w:rPr>
              <w:t xml:space="preserve">harmful social norms </w:t>
            </w:r>
            <w:r w:rsidRPr="00A61EB8">
              <w:rPr>
                <w:rFonts w:asciiTheme="majorHAnsi" w:hAnsiTheme="majorHAnsi" w:cstheme="majorHAnsi"/>
                <w:spacing w:val="-4"/>
                <w:sz w:val="24"/>
                <w:szCs w:val="24"/>
              </w:rPr>
              <w:t xml:space="preserve">resistant </w:t>
            </w:r>
            <w:r w:rsidRPr="00A61EB8">
              <w:rPr>
                <w:rFonts w:asciiTheme="majorHAnsi" w:hAnsiTheme="majorHAnsi" w:cstheme="majorHAnsi"/>
                <w:spacing w:val="-3"/>
                <w:sz w:val="24"/>
                <w:szCs w:val="24"/>
              </w:rPr>
              <w:t>to</w:t>
            </w:r>
            <w:r w:rsidRPr="00A61EB8">
              <w:rPr>
                <w:rFonts w:asciiTheme="majorHAnsi" w:hAnsiTheme="majorHAnsi" w:cstheme="majorHAnsi"/>
                <w:spacing w:val="-20"/>
                <w:sz w:val="24"/>
                <w:szCs w:val="24"/>
              </w:rPr>
              <w:t xml:space="preserve"> </w:t>
            </w:r>
            <w:r w:rsidRPr="00A61EB8">
              <w:rPr>
                <w:rFonts w:asciiTheme="majorHAnsi" w:hAnsiTheme="majorHAnsi" w:cstheme="majorHAnsi"/>
                <w:spacing w:val="-4"/>
                <w:sz w:val="24"/>
                <w:szCs w:val="24"/>
              </w:rPr>
              <w:t>change.</w:t>
            </w:r>
          </w:p>
        </w:tc>
        <w:tc>
          <w:tcPr>
            <w:tcW w:w="1645" w:type="pct"/>
            <w:shd w:val="clear" w:color="auto" w:fill="F09456"/>
          </w:tcPr>
          <w:p w14:paraId="6826BFED" w14:textId="77777777" w:rsidR="009E58E2" w:rsidRPr="00A61EB8" w:rsidRDefault="009E58E2" w:rsidP="00A61EB8">
            <w:pPr>
              <w:pStyle w:val="TableParagraph"/>
              <w:tabs>
                <w:tab w:val="left" w:pos="286"/>
              </w:tabs>
              <w:spacing w:before="3"/>
              <w:ind w:right="286"/>
              <w:rPr>
                <w:rFonts w:asciiTheme="majorHAnsi" w:hAnsiTheme="majorHAnsi" w:cstheme="majorHAnsi"/>
                <w:sz w:val="24"/>
                <w:szCs w:val="24"/>
              </w:rPr>
            </w:pPr>
            <w:r w:rsidRPr="00A61EB8">
              <w:rPr>
                <w:rFonts w:asciiTheme="majorHAnsi" w:hAnsiTheme="majorHAnsi" w:cstheme="majorHAnsi"/>
                <w:spacing w:val="-3"/>
                <w:sz w:val="24"/>
                <w:szCs w:val="24"/>
              </w:rPr>
              <w:t xml:space="preserve">Limited </w:t>
            </w:r>
            <w:r w:rsidRPr="00A61EB8">
              <w:rPr>
                <w:rFonts w:asciiTheme="majorHAnsi" w:hAnsiTheme="majorHAnsi" w:cstheme="majorHAnsi"/>
                <w:spacing w:val="-4"/>
                <w:sz w:val="24"/>
                <w:szCs w:val="24"/>
              </w:rPr>
              <w:t xml:space="preserve">Government </w:t>
            </w:r>
            <w:r w:rsidRPr="00A61EB8">
              <w:rPr>
                <w:rFonts w:asciiTheme="majorHAnsi" w:hAnsiTheme="majorHAnsi" w:cstheme="majorHAnsi"/>
                <w:sz w:val="24"/>
                <w:szCs w:val="24"/>
              </w:rPr>
              <w:t xml:space="preserve">and </w:t>
            </w:r>
            <w:r w:rsidRPr="00A61EB8">
              <w:rPr>
                <w:rFonts w:asciiTheme="majorHAnsi" w:hAnsiTheme="majorHAnsi" w:cstheme="majorHAnsi"/>
                <w:spacing w:val="-4"/>
                <w:sz w:val="24"/>
                <w:szCs w:val="24"/>
              </w:rPr>
              <w:t xml:space="preserve">Non-Government </w:t>
            </w:r>
            <w:r w:rsidRPr="00A61EB8">
              <w:rPr>
                <w:rFonts w:asciiTheme="majorHAnsi" w:hAnsiTheme="majorHAnsi" w:cstheme="majorHAnsi"/>
                <w:spacing w:val="-3"/>
                <w:sz w:val="24"/>
                <w:szCs w:val="24"/>
              </w:rPr>
              <w:t>essential services for survivors of violence (referral systems, one stop centers, shelters)</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available</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in</w:t>
            </w:r>
            <w:r w:rsidRPr="00A61EB8">
              <w:rPr>
                <w:rFonts w:asciiTheme="majorHAnsi" w:hAnsiTheme="majorHAnsi" w:cstheme="majorHAnsi"/>
                <w:spacing w:val="-6"/>
                <w:sz w:val="24"/>
                <w:szCs w:val="24"/>
              </w:rPr>
              <w:t xml:space="preserve"> the </w:t>
            </w:r>
            <w:r w:rsidRPr="00A61EB8">
              <w:rPr>
                <w:rFonts w:asciiTheme="majorHAnsi" w:hAnsiTheme="majorHAnsi" w:cstheme="majorHAnsi"/>
                <w:spacing w:val="-4"/>
                <w:sz w:val="24"/>
                <w:szCs w:val="24"/>
              </w:rPr>
              <w:t>country;</w:t>
            </w:r>
          </w:p>
          <w:p w14:paraId="319DC8BB" w14:textId="77777777" w:rsidR="009E58E2" w:rsidRPr="00A61EB8" w:rsidRDefault="009E58E2" w:rsidP="00A61EB8">
            <w:pPr>
              <w:pStyle w:val="TableParagraph"/>
              <w:numPr>
                <w:ilvl w:val="0"/>
                <w:numId w:val="54"/>
              </w:numPr>
              <w:tabs>
                <w:tab w:val="left" w:pos="286"/>
              </w:tabs>
              <w:ind w:hanging="170"/>
              <w:rPr>
                <w:rFonts w:asciiTheme="majorHAnsi" w:hAnsiTheme="majorHAnsi" w:cstheme="majorHAnsi"/>
                <w:sz w:val="24"/>
                <w:szCs w:val="24"/>
              </w:rPr>
            </w:pPr>
            <w:r w:rsidRPr="00A61EB8">
              <w:rPr>
                <w:rFonts w:asciiTheme="majorHAnsi" w:hAnsiTheme="majorHAnsi" w:cstheme="majorHAnsi"/>
                <w:spacing w:val="-3"/>
                <w:sz w:val="24"/>
                <w:szCs w:val="24"/>
              </w:rPr>
              <w:t>Lack</w:t>
            </w:r>
            <w:r w:rsidRPr="00A61EB8">
              <w:rPr>
                <w:rFonts w:asciiTheme="majorHAnsi" w:hAnsiTheme="majorHAnsi" w:cstheme="majorHAnsi"/>
                <w:spacing w:val="-6"/>
                <w:sz w:val="24"/>
                <w:szCs w:val="24"/>
              </w:rPr>
              <w:t xml:space="preserve"> </w:t>
            </w:r>
            <w:r w:rsidRPr="00A61EB8">
              <w:rPr>
                <w:rFonts w:asciiTheme="majorHAnsi" w:hAnsiTheme="majorHAnsi" w:cstheme="majorHAnsi"/>
                <w:sz w:val="24"/>
                <w:szCs w:val="24"/>
              </w:rPr>
              <w:t>of</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technical</w:t>
            </w:r>
            <w:r w:rsidRPr="00A61EB8">
              <w:rPr>
                <w:rFonts w:asciiTheme="majorHAnsi" w:hAnsiTheme="majorHAnsi" w:cstheme="majorHAnsi"/>
                <w:spacing w:val="-5"/>
                <w:sz w:val="24"/>
                <w:szCs w:val="24"/>
              </w:rPr>
              <w:t xml:space="preserve"> </w:t>
            </w:r>
            <w:r w:rsidRPr="00A61EB8">
              <w:rPr>
                <w:rFonts w:asciiTheme="majorHAnsi" w:hAnsiTheme="majorHAnsi" w:cstheme="majorHAnsi"/>
                <w:sz w:val="24"/>
                <w:szCs w:val="24"/>
              </w:rPr>
              <w:t>and</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financial</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4"/>
                <w:sz w:val="24"/>
                <w:szCs w:val="24"/>
              </w:rPr>
              <w:t>resources</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to</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4"/>
                <w:sz w:val="24"/>
                <w:szCs w:val="24"/>
              </w:rPr>
              <w:t>improve</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essential</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service</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delivery;</w:t>
            </w:r>
          </w:p>
          <w:p w14:paraId="0D2A7B6A" w14:textId="77777777" w:rsidR="009E58E2" w:rsidRPr="00A61EB8" w:rsidRDefault="009E58E2" w:rsidP="00A61EB8">
            <w:pPr>
              <w:spacing w:line="240" w:lineRule="auto"/>
              <w:rPr>
                <w:rFonts w:asciiTheme="majorHAnsi" w:hAnsiTheme="majorHAnsi" w:cstheme="majorHAnsi"/>
                <w:sz w:val="24"/>
                <w:szCs w:val="24"/>
                <w:lang w:val="en-GB"/>
              </w:rPr>
            </w:pPr>
            <w:r w:rsidRPr="00A61EB8">
              <w:rPr>
                <w:rFonts w:asciiTheme="majorHAnsi" w:hAnsiTheme="majorHAnsi" w:cstheme="majorHAnsi"/>
                <w:spacing w:val="-3"/>
                <w:sz w:val="24"/>
                <w:szCs w:val="24"/>
              </w:rPr>
              <w:t>Harmful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social</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norms</w:t>
            </w:r>
            <w:r w:rsidRPr="00A61EB8">
              <w:rPr>
                <w:rFonts w:asciiTheme="majorHAnsi" w:hAnsiTheme="majorHAnsi" w:cstheme="majorHAnsi"/>
                <w:spacing w:val="-5"/>
                <w:sz w:val="24"/>
                <w:szCs w:val="24"/>
              </w:rPr>
              <w:t xml:space="preserve"> </w:t>
            </w:r>
            <w:r w:rsidRPr="00A61EB8">
              <w:rPr>
                <w:rFonts w:asciiTheme="majorHAnsi" w:hAnsiTheme="majorHAnsi" w:cstheme="majorHAnsi"/>
                <w:sz w:val="24"/>
                <w:szCs w:val="24"/>
              </w:rPr>
              <w:t>/</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4"/>
                <w:sz w:val="24"/>
                <w:szCs w:val="24"/>
              </w:rPr>
              <w:t>fear</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4"/>
                <w:sz w:val="24"/>
                <w:szCs w:val="24"/>
              </w:rPr>
              <w:t>prevents</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women</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from</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seeking</w:t>
            </w:r>
            <w:r w:rsidRPr="00A61EB8">
              <w:rPr>
                <w:rFonts w:asciiTheme="majorHAnsi" w:hAnsiTheme="majorHAnsi" w:cstheme="majorHAnsi"/>
                <w:spacing w:val="-6"/>
                <w:sz w:val="24"/>
                <w:szCs w:val="24"/>
              </w:rPr>
              <w:t xml:space="preserve"> </w:t>
            </w:r>
            <w:r w:rsidRPr="00A61EB8">
              <w:rPr>
                <w:rFonts w:asciiTheme="majorHAnsi" w:hAnsiTheme="majorHAnsi" w:cstheme="majorHAnsi"/>
                <w:spacing w:val="-3"/>
                <w:sz w:val="24"/>
                <w:szCs w:val="24"/>
              </w:rPr>
              <w:t>essential</w:t>
            </w:r>
            <w:r w:rsidRPr="00A61EB8">
              <w:rPr>
                <w:rFonts w:asciiTheme="majorHAnsi" w:hAnsiTheme="majorHAnsi" w:cstheme="majorHAnsi"/>
                <w:spacing w:val="-5"/>
                <w:sz w:val="24"/>
                <w:szCs w:val="24"/>
              </w:rPr>
              <w:t xml:space="preserve"> </w:t>
            </w:r>
            <w:r w:rsidRPr="00A61EB8">
              <w:rPr>
                <w:rFonts w:asciiTheme="majorHAnsi" w:hAnsiTheme="majorHAnsi" w:cstheme="majorHAnsi"/>
                <w:spacing w:val="-3"/>
                <w:sz w:val="24"/>
                <w:szCs w:val="24"/>
              </w:rPr>
              <w:t>services.</w:t>
            </w:r>
          </w:p>
        </w:tc>
      </w:tr>
    </w:tbl>
    <w:p w14:paraId="230BB322" w14:textId="77777777" w:rsidR="009E58E2" w:rsidRPr="00A61EB8" w:rsidRDefault="009E58E2" w:rsidP="00A61EB8">
      <w:pPr>
        <w:widowControl/>
        <w:spacing w:line="240" w:lineRule="auto"/>
        <w:jc w:val="both"/>
        <w:textAlignment w:val="auto"/>
        <w:rPr>
          <w:rFonts w:asciiTheme="majorHAnsi" w:hAnsiTheme="majorHAnsi" w:cstheme="majorHAnsi"/>
          <w:color w:val="000000" w:themeColor="text1"/>
          <w:lang w:val="en-GB"/>
        </w:rPr>
      </w:pPr>
    </w:p>
    <w:sectPr w:rsidR="009E58E2" w:rsidRPr="00A61EB8" w:rsidSect="003A6AA1">
      <w:headerReference w:type="default" r:id="rId44"/>
      <w:footerReference w:type="default" r:id="rId45"/>
      <w:pgSz w:w="12240" w:h="15840"/>
      <w:pgMar w:top="2034" w:right="1080" w:bottom="1440" w:left="1080" w:header="27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Luwam Zenebe Weldu" w:date="2022-05-27T01:33:00Z" w:initials="LZW">
    <w:p w14:paraId="0797436D" w14:textId="070B25E4" w:rsidR="00613007" w:rsidRDefault="00613007">
      <w:pPr>
        <w:pStyle w:val="CommentText"/>
      </w:pPr>
      <w:r>
        <w:rPr>
          <w:rStyle w:val="CommentReference"/>
        </w:rPr>
        <w:annotationRef/>
      </w:r>
      <w:r>
        <w:t xml:space="preserve">This part can be omitted from the advertisement.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9743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AA8D0" w16cex:dateUtc="2022-05-27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97436D" w16cid:durableId="263AA8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85B6A" w14:textId="77777777" w:rsidR="00FE2742" w:rsidRDefault="00FE2742" w:rsidP="00440E2F">
      <w:pPr>
        <w:spacing w:line="240" w:lineRule="auto"/>
      </w:pPr>
      <w:r>
        <w:separator/>
      </w:r>
    </w:p>
  </w:endnote>
  <w:endnote w:type="continuationSeparator" w:id="0">
    <w:p w14:paraId="12911CFF" w14:textId="77777777" w:rsidR="00FE2742" w:rsidRDefault="00FE2742" w:rsidP="00440E2F">
      <w:pPr>
        <w:spacing w:line="240" w:lineRule="auto"/>
      </w:pPr>
      <w:r>
        <w:continuationSeparator/>
      </w:r>
    </w:p>
  </w:endnote>
  <w:endnote w:type="continuationNotice" w:id="1">
    <w:p w14:paraId="23B3A46A" w14:textId="77777777" w:rsidR="00FE2742" w:rsidRDefault="00FE27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heSansLight-Plain">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Calibri"/>
    <w:charset w:val="00"/>
    <w:family w:val="auto"/>
    <w:pitch w:val="variable"/>
    <w:sig w:usb0="00000001" w:usb1="00000001" w:usb2="00000000" w:usb3="00000000" w:csb0="0000019F" w:csb1="00000000"/>
  </w:font>
  <w:font w:name="TheSansBold-Plain">
    <w:altName w:val="Calibri"/>
    <w:panose1 w:val="00000000000000000000"/>
    <w:charset w:val="4D"/>
    <w:family w:val="auto"/>
    <w:notTrueType/>
    <w:pitch w:val="default"/>
    <w:sig w:usb0="00000003" w:usb1="00000000" w:usb2="00000000" w:usb3="00000000" w:csb0="00000001"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NDGBK V+ The Sans Light">
    <w:altName w:val="Calibri"/>
    <w:panose1 w:val="00000000000000000000"/>
    <w:charset w:val="00"/>
    <w:family w:val="swiss"/>
    <w:notTrueType/>
    <w:pitch w:val="default"/>
    <w:sig w:usb0="00000003" w:usb1="00000000" w:usb2="00000000" w:usb3="00000000" w:csb0="00000001" w:csb1="00000000"/>
  </w:font>
  <w:font w:name="PINXM R+ The Sans Bold">
    <w:altName w:val="Calibri"/>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040384"/>
      <w:docPartObj>
        <w:docPartGallery w:val="Page Numbers (Bottom of Page)"/>
        <w:docPartUnique/>
      </w:docPartObj>
    </w:sdtPr>
    <w:sdtEndPr>
      <w:rPr>
        <w:noProof/>
      </w:rPr>
    </w:sdtEndPr>
    <w:sdtContent>
      <w:p w14:paraId="03F21734" w14:textId="789A51A5" w:rsidR="00552C7C" w:rsidRDefault="00552C7C">
        <w:pPr>
          <w:pStyle w:val="Footer"/>
          <w:jc w:val="right"/>
        </w:pPr>
        <w:r w:rsidRPr="00163EA6">
          <w:rPr>
            <w:rFonts w:asciiTheme="majorHAnsi" w:hAnsiTheme="majorHAnsi" w:cstheme="majorHAnsi"/>
            <w:sz w:val="20"/>
            <w:szCs w:val="20"/>
          </w:rPr>
          <w:fldChar w:fldCharType="begin"/>
        </w:r>
        <w:r w:rsidRPr="00163EA6">
          <w:rPr>
            <w:rFonts w:asciiTheme="majorHAnsi" w:hAnsiTheme="majorHAnsi" w:cstheme="majorHAnsi"/>
            <w:sz w:val="20"/>
            <w:szCs w:val="20"/>
          </w:rPr>
          <w:instrText xml:space="preserve"> PAGE   \* MERGEFORMAT </w:instrText>
        </w:r>
        <w:r w:rsidRPr="00163EA6">
          <w:rPr>
            <w:rFonts w:asciiTheme="majorHAnsi" w:hAnsiTheme="majorHAnsi" w:cstheme="majorHAnsi"/>
            <w:sz w:val="20"/>
            <w:szCs w:val="20"/>
          </w:rPr>
          <w:fldChar w:fldCharType="separate"/>
        </w:r>
        <w:r>
          <w:rPr>
            <w:rFonts w:asciiTheme="majorHAnsi" w:hAnsiTheme="majorHAnsi" w:cstheme="majorHAnsi"/>
            <w:noProof/>
            <w:sz w:val="20"/>
            <w:szCs w:val="20"/>
          </w:rPr>
          <w:t>15</w:t>
        </w:r>
        <w:r w:rsidRPr="00163EA6">
          <w:rPr>
            <w:rFonts w:asciiTheme="majorHAnsi" w:hAnsiTheme="majorHAnsi" w:cstheme="majorHAnsi"/>
            <w:noProof/>
            <w:sz w:val="20"/>
            <w:szCs w:val="20"/>
          </w:rPr>
          <w:fldChar w:fldCharType="end"/>
        </w:r>
      </w:p>
    </w:sdtContent>
  </w:sdt>
  <w:p w14:paraId="602B5DF0" w14:textId="77777777" w:rsidR="00552C7C" w:rsidRDefault="00552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498AD" w14:textId="77777777" w:rsidR="00FE2742" w:rsidRDefault="00FE2742" w:rsidP="00440E2F">
      <w:pPr>
        <w:spacing w:line="240" w:lineRule="auto"/>
      </w:pPr>
      <w:r>
        <w:separator/>
      </w:r>
    </w:p>
  </w:footnote>
  <w:footnote w:type="continuationSeparator" w:id="0">
    <w:p w14:paraId="45268A3B" w14:textId="77777777" w:rsidR="00FE2742" w:rsidRDefault="00FE2742" w:rsidP="00440E2F">
      <w:pPr>
        <w:spacing w:line="240" w:lineRule="auto"/>
      </w:pPr>
      <w:r>
        <w:continuationSeparator/>
      </w:r>
    </w:p>
  </w:footnote>
  <w:footnote w:type="continuationNotice" w:id="1">
    <w:p w14:paraId="620397D6" w14:textId="77777777" w:rsidR="00FE2742" w:rsidRDefault="00FE2742">
      <w:pPr>
        <w:spacing w:line="240" w:lineRule="auto"/>
      </w:pPr>
    </w:p>
  </w:footnote>
  <w:footnote w:id="2">
    <w:p w14:paraId="341655D2" w14:textId="77777777" w:rsidR="000C0536" w:rsidRPr="00F34F0B" w:rsidRDefault="000C0536" w:rsidP="000C0536">
      <w:pPr>
        <w:pStyle w:val="FootnoteText"/>
        <w:rPr>
          <w:rFonts w:ascii="Calibri" w:hAnsi="Calibri" w:cs="Calibri"/>
          <w:sz w:val="18"/>
          <w:szCs w:val="18"/>
        </w:rPr>
      </w:pPr>
      <w:r w:rsidRPr="00F34F0B">
        <w:rPr>
          <w:rStyle w:val="FootnoteReference"/>
          <w:rFonts w:ascii="Calibri" w:hAnsi="Calibri" w:cs="Calibri"/>
          <w:sz w:val="18"/>
          <w:szCs w:val="18"/>
        </w:rPr>
        <w:footnoteRef/>
      </w:r>
      <w:r w:rsidRPr="00F34F0B">
        <w:rPr>
          <w:rFonts w:ascii="Calibri" w:hAnsi="Calibri" w:cs="Calibri"/>
          <w:sz w:val="18"/>
          <w:szCs w:val="18"/>
        </w:rPr>
        <w:t xml:space="preserve"> National Assessment on women’s shelters, UN Women, 2016</w:t>
      </w:r>
    </w:p>
  </w:footnote>
  <w:footnote w:id="3">
    <w:p w14:paraId="43CDB1A9" w14:textId="4981C8F0" w:rsidR="005266F7" w:rsidRPr="00D22C43" w:rsidRDefault="005266F7">
      <w:pPr>
        <w:pStyle w:val="FootnoteText"/>
        <w:rPr>
          <w:rFonts w:asciiTheme="majorHAnsi" w:hAnsiTheme="majorHAnsi" w:cstheme="majorHAnsi"/>
        </w:rPr>
      </w:pPr>
      <w:r w:rsidRPr="00D22C43">
        <w:rPr>
          <w:rStyle w:val="FootnoteReference"/>
          <w:rFonts w:asciiTheme="majorHAnsi" w:hAnsiTheme="majorHAnsi" w:cstheme="majorHAnsi"/>
        </w:rPr>
        <w:footnoteRef/>
      </w:r>
      <w:r w:rsidRPr="00D22C43">
        <w:rPr>
          <w:rFonts w:asciiTheme="majorHAnsi" w:hAnsiTheme="majorHAnsi" w:cstheme="majorHAnsi"/>
        </w:rPr>
        <w:t xml:space="preserve"> The program document was originally developed for three years from 2019-2021. However, </w:t>
      </w:r>
      <w:r w:rsidR="003D3CE9" w:rsidRPr="00D22C43">
        <w:rPr>
          <w:rFonts w:asciiTheme="majorHAnsi" w:hAnsiTheme="majorHAnsi" w:cstheme="majorHAnsi"/>
        </w:rPr>
        <w:t xml:space="preserve">a no cost extension was made to extend the duration by one year until December 2022. </w:t>
      </w:r>
    </w:p>
  </w:footnote>
  <w:footnote w:id="4">
    <w:p w14:paraId="3335B638" w14:textId="77838A3A" w:rsidR="008A3331" w:rsidRDefault="008A3331">
      <w:pPr>
        <w:pStyle w:val="FootnoteText"/>
      </w:pPr>
      <w:r>
        <w:rPr>
          <w:rStyle w:val="FootnoteReference"/>
        </w:rPr>
        <w:footnoteRef/>
      </w:r>
      <w:r>
        <w:t xml:space="preserve"> </w:t>
      </w:r>
      <w:hyperlink r:id="rId1" w:history="1">
        <w:r w:rsidR="008D1E5B" w:rsidRPr="0017717A">
          <w:rPr>
            <w:rStyle w:val="Hyperlink"/>
          </w:rPr>
          <w:t>http://www.uneval.org/document/detail/21</w:t>
        </w:r>
      </w:hyperlink>
      <w:r w:rsidR="008D1E5B">
        <w:t xml:space="preserve"> </w:t>
      </w:r>
    </w:p>
  </w:footnote>
  <w:footnote w:id="5">
    <w:p w14:paraId="58BF2096" w14:textId="52852EAC" w:rsidR="0089116A" w:rsidRPr="00734536" w:rsidRDefault="0089116A">
      <w:pPr>
        <w:pStyle w:val="FootnoteText"/>
        <w:rPr>
          <w:rFonts w:asciiTheme="majorHAnsi" w:hAnsiTheme="majorHAnsi" w:cstheme="majorHAnsi"/>
        </w:rPr>
      </w:pPr>
      <w:r>
        <w:rPr>
          <w:rStyle w:val="FootnoteReference"/>
        </w:rPr>
        <w:footnoteRef/>
      </w:r>
      <w:r>
        <w:t xml:space="preserve"> </w:t>
      </w:r>
      <w:hyperlink r:id="rId2" w:history="1">
        <w:r w:rsidR="008D1E5B" w:rsidRPr="00734536">
          <w:rPr>
            <w:rStyle w:val="Hyperlink"/>
            <w:rFonts w:asciiTheme="majorHAnsi" w:hAnsiTheme="majorHAnsi" w:cstheme="majorHAnsi"/>
          </w:rPr>
          <w:t>http://www.unevaluation.org/document/detail/100</w:t>
        </w:r>
      </w:hyperlink>
      <w:r w:rsidR="008D1E5B" w:rsidRPr="00734536">
        <w:rPr>
          <w:rFonts w:asciiTheme="majorHAnsi" w:hAnsiTheme="majorHAnsi" w:cstheme="majorHAnsi"/>
        </w:rPr>
        <w:t xml:space="preserve"> </w:t>
      </w:r>
    </w:p>
  </w:footnote>
  <w:footnote w:id="6">
    <w:p w14:paraId="29F7BD65" w14:textId="3379D993" w:rsidR="00304E53" w:rsidRPr="00734536" w:rsidRDefault="00304E53">
      <w:pPr>
        <w:pStyle w:val="FootnoteText"/>
        <w:rPr>
          <w:rFonts w:asciiTheme="majorHAnsi" w:hAnsiTheme="majorHAnsi" w:cstheme="majorHAnsi"/>
        </w:rPr>
      </w:pPr>
      <w:r w:rsidRPr="00734536">
        <w:rPr>
          <w:rStyle w:val="FootnoteReference"/>
          <w:rFonts w:asciiTheme="majorHAnsi" w:hAnsiTheme="majorHAnsi" w:cstheme="majorHAnsi"/>
        </w:rPr>
        <w:footnoteRef/>
      </w:r>
      <w:r w:rsidRPr="00734536">
        <w:rPr>
          <w:rFonts w:asciiTheme="majorHAnsi" w:hAnsiTheme="majorHAnsi" w:cstheme="majorHAnsi"/>
        </w:rPr>
        <w:t xml:space="preserve"> </w:t>
      </w:r>
      <w:hyperlink r:id="rId3" w:anchor=":~:text=The%20UN-SWAP%20Evaluation%20Performance%20Indicator%20assesses%20the%20extent,gender%20equality%20during%20all%20phases%20of%20the%20evaluation." w:history="1">
        <w:r w:rsidRPr="00734536">
          <w:rPr>
            <w:rFonts w:asciiTheme="majorHAnsi" w:eastAsia="Times New Roman" w:hAnsiTheme="majorHAnsi" w:cstheme="majorHAnsi"/>
            <w:color w:val="0000FF"/>
            <w:u w:val="single"/>
          </w:rPr>
          <w:t>UN-SWAP-2-TN-PI04-Evaluation-en.pdf (unwomen.org)</w:t>
        </w:r>
      </w:hyperlink>
      <w:r w:rsidRPr="00734536">
        <w:rPr>
          <w:rFonts w:asciiTheme="majorHAnsi" w:eastAsia="Times New Roman" w:hAnsiTheme="majorHAnsi" w:cstheme="majorHAnsi"/>
          <w:color w:val="000000"/>
        </w:rPr>
        <w:t xml:space="preserve"> </w:t>
      </w:r>
    </w:p>
  </w:footnote>
  <w:footnote w:id="7">
    <w:p w14:paraId="1AE94E06" w14:textId="18281C5B" w:rsidR="006278C8" w:rsidRPr="00734536" w:rsidRDefault="006278C8">
      <w:pPr>
        <w:pStyle w:val="FootnoteText"/>
        <w:rPr>
          <w:rFonts w:asciiTheme="majorHAnsi" w:hAnsiTheme="majorHAnsi" w:cstheme="majorHAnsi"/>
        </w:rPr>
      </w:pPr>
      <w:r w:rsidRPr="00734536">
        <w:rPr>
          <w:rStyle w:val="FootnoteReference"/>
          <w:rFonts w:asciiTheme="majorHAnsi" w:hAnsiTheme="majorHAnsi" w:cstheme="majorHAnsi"/>
        </w:rPr>
        <w:footnoteRef/>
      </w:r>
      <w:r w:rsidRPr="00734536">
        <w:rPr>
          <w:rFonts w:asciiTheme="majorHAnsi" w:hAnsiTheme="majorHAnsi" w:cstheme="majorHAnsi"/>
        </w:rPr>
        <w:t xml:space="preserve"> </w:t>
      </w:r>
      <w:hyperlink r:id="rId4" w:history="1">
        <w:r w:rsidRPr="00734536">
          <w:rPr>
            <w:rFonts w:asciiTheme="majorHAnsi" w:eastAsia="Times New Roman" w:hAnsiTheme="majorHAnsi" w:cstheme="majorHAnsi"/>
            <w:color w:val="0000FF"/>
            <w:u w:val="single"/>
          </w:rPr>
          <w:t>Pocket tool for managing evaluation during the COVID-19 pandemic | Digital library: Publications | UN Women – Headquarters</w:t>
        </w:r>
      </w:hyperlink>
    </w:p>
  </w:footnote>
  <w:footnote w:id="8">
    <w:p w14:paraId="5CE4868F" w14:textId="0EE9945F" w:rsidR="002B4DC5" w:rsidRDefault="002B4DC5">
      <w:pPr>
        <w:pStyle w:val="FootnoteText"/>
      </w:pPr>
      <w:r w:rsidRPr="00734536">
        <w:rPr>
          <w:rStyle w:val="FootnoteReference"/>
          <w:rFonts w:asciiTheme="majorHAnsi" w:hAnsiTheme="majorHAnsi" w:cstheme="majorHAnsi"/>
        </w:rPr>
        <w:footnoteRef/>
      </w:r>
      <w:r w:rsidRPr="00734536">
        <w:rPr>
          <w:rFonts w:asciiTheme="majorHAnsi" w:hAnsiTheme="majorHAnsi" w:cstheme="majorHAnsi"/>
        </w:rPr>
        <w:t xml:space="preserve"> </w:t>
      </w:r>
      <w:hyperlink r:id="rId5" w:history="1">
        <w:r w:rsidRPr="00734536">
          <w:rPr>
            <w:rFonts w:asciiTheme="majorHAnsi" w:eastAsia="Times New Roman" w:hAnsiTheme="majorHAnsi" w:cstheme="majorHAnsi"/>
            <w:color w:val="0000FF"/>
            <w:u w:val="single"/>
          </w:rPr>
          <w:t>Evaluation Handbook (unwomen.org)</w:t>
        </w:r>
      </w:hyperlink>
    </w:p>
  </w:footnote>
  <w:footnote w:id="9">
    <w:p w14:paraId="5E3AB191" w14:textId="5A47096B" w:rsidR="00022868" w:rsidRDefault="00022868">
      <w:pPr>
        <w:pStyle w:val="FootnoteText"/>
      </w:pPr>
      <w:r>
        <w:rPr>
          <w:rStyle w:val="FootnoteReference"/>
        </w:rPr>
        <w:footnoteRef/>
      </w:r>
      <w:r>
        <w:t xml:space="preserve"> UN-EVAWC coordination groups is comprised of UN Women, UNICEF, UNFPA and UNHCR</w:t>
      </w:r>
    </w:p>
  </w:footnote>
  <w:footnote w:id="10">
    <w:p w14:paraId="73BC9A97" w14:textId="77777777" w:rsidR="00E841C6" w:rsidRPr="00764572" w:rsidRDefault="00E841C6" w:rsidP="00764572">
      <w:pPr>
        <w:jc w:val="both"/>
        <w:rPr>
          <w:rFonts w:asciiTheme="majorHAnsi" w:hAnsiTheme="majorHAnsi" w:cstheme="majorHAnsi"/>
          <w:sz w:val="20"/>
          <w:szCs w:val="20"/>
        </w:rPr>
      </w:pPr>
      <w:r w:rsidRPr="00764572">
        <w:rPr>
          <w:rStyle w:val="FootnoteReference"/>
          <w:rFonts w:asciiTheme="majorHAnsi" w:eastAsia="MS Mincho" w:hAnsiTheme="majorHAnsi" w:cstheme="majorHAnsi"/>
          <w:sz w:val="20"/>
          <w:szCs w:val="20"/>
        </w:rPr>
        <w:footnoteRef/>
      </w:r>
      <w:r w:rsidRPr="00764572">
        <w:rPr>
          <w:rFonts w:asciiTheme="majorHAnsi" w:eastAsia="MS Mincho" w:hAnsiTheme="majorHAnsi" w:cstheme="majorHAnsi"/>
          <w:sz w:val="20"/>
          <w:szCs w:val="20"/>
        </w:rPr>
        <w:t xml:space="preserve"> </w:t>
      </w:r>
      <w:r w:rsidRPr="00764572">
        <w:rPr>
          <w:rFonts w:asciiTheme="majorHAnsi" w:hAnsiTheme="majorHAnsi" w:cstheme="majorHAnsi"/>
          <w:sz w:val="20"/>
          <w:szCs w:val="20"/>
        </w:rPr>
        <w:t>The term “All inclusive” implies that all costs (professional fees, travel costs, living allowances, communications, consumables, etc.) that could possibly be incurred by the Contractor are already factored into the final amounts submitted in the proposal.</w:t>
      </w:r>
    </w:p>
  </w:footnote>
  <w:footnote w:id="11">
    <w:p w14:paraId="266BADD1" w14:textId="77777777" w:rsidR="002F4328" w:rsidRPr="00F34F0B" w:rsidRDefault="002F4328" w:rsidP="00FA596F">
      <w:pPr>
        <w:pStyle w:val="FootnoteText"/>
        <w:jc w:val="both"/>
        <w:rPr>
          <w:rFonts w:cs="Calibri"/>
          <w:sz w:val="18"/>
          <w:szCs w:val="18"/>
        </w:rPr>
      </w:pPr>
      <w:r w:rsidRPr="00F34F0B">
        <w:rPr>
          <w:rStyle w:val="FootnoteReference"/>
          <w:rFonts w:cs="Calibri"/>
        </w:rPr>
        <w:footnoteRef/>
      </w:r>
      <w:r w:rsidRPr="00F34F0B">
        <w:rPr>
          <w:rFonts w:cs="Calibri"/>
        </w:rPr>
        <w:t xml:space="preserve"> </w:t>
      </w:r>
      <w:r w:rsidRPr="00FA596F">
        <w:rPr>
          <w:rFonts w:asciiTheme="majorHAnsi" w:hAnsiTheme="majorHAnsi" w:cstheme="majorHAnsi"/>
        </w:rPr>
        <w:t>The programme will support the undertaking of a national assessment on cases of VAWG investigated, prosecuted and adjudicated (planned to be undertaken in 2019). Findings of the assessment will help set a baseline and target. In addition, FOAG is already working on setting up a data recording system at all levels (district to Federal), which will enable the office to generate data on cases prosecuted and verdict reached every year. This will thus enable the programme to measure progress and report on this indicator on an annual basis.</w:t>
      </w:r>
    </w:p>
  </w:footnote>
  <w:footnote w:id="12">
    <w:p w14:paraId="0BF7E8AC" w14:textId="77777777" w:rsidR="002F4328" w:rsidRPr="00FA596F" w:rsidRDefault="002F4328" w:rsidP="00FA596F">
      <w:pPr>
        <w:pStyle w:val="FootnoteText"/>
        <w:jc w:val="both"/>
        <w:rPr>
          <w:rFonts w:asciiTheme="majorHAnsi" w:hAnsiTheme="majorHAnsi" w:cstheme="majorHAnsi"/>
        </w:rPr>
      </w:pPr>
      <w:r w:rsidRPr="00FA596F">
        <w:rPr>
          <w:rStyle w:val="FootnoteReference"/>
          <w:rFonts w:asciiTheme="majorHAnsi" w:hAnsiTheme="majorHAnsi" w:cstheme="majorHAnsi"/>
        </w:rPr>
        <w:footnoteRef/>
      </w:r>
      <w:r w:rsidRPr="00FA596F">
        <w:rPr>
          <w:rFonts w:asciiTheme="majorHAnsi" w:hAnsiTheme="majorHAnsi" w:cstheme="majorHAnsi"/>
        </w:rPr>
        <w:t xml:space="preserve"> The programme will support the undertaking of an assessment </w:t>
      </w:r>
      <w:r w:rsidRPr="00FA596F">
        <w:rPr>
          <w:rFonts w:asciiTheme="majorHAnsi" w:hAnsiTheme="majorHAnsi" w:cstheme="majorHAnsi"/>
          <w:bCs/>
        </w:rPr>
        <w:t xml:space="preserve">on attitudes and barriers in Somali region for adopting family law which include mapping of women groups in the region. </w:t>
      </w:r>
    </w:p>
  </w:footnote>
  <w:footnote w:id="13">
    <w:p w14:paraId="40A5B55F" w14:textId="77777777" w:rsidR="002F4328" w:rsidRPr="00F34F0B" w:rsidRDefault="002F4328" w:rsidP="00FA596F">
      <w:pPr>
        <w:pStyle w:val="FootnoteText"/>
        <w:jc w:val="both"/>
        <w:rPr>
          <w:rFonts w:cs="Calibri"/>
        </w:rPr>
      </w:pPr>
      <w:r w:rsidRPr="00FA596F">
        <w:rPr>
          <w:rStyle w:val="FootnoteReference"/>
          <w:rFonts w:asciiTheme="majorHAnsi" w:hAnsiTheme="majorHAnsi" w:cstheme="majorHAnsi"/>
        </w:rPr>
        <w:footnoteRef/>
      </w:r>
      <w:r w:rsidRPr="00FA596F">
        <w:rPr>
          <w:rFonts w:asciiTheme="majorHAnsi" w:hAnsiTheme="majorHAnsi" w:cstheme="majorHAnsi"/>
        </w:rPr>
        <w:t xml:space="preserve"> The programme will support the undertaking of a national assessment on cases of VAWG investigated, prosecuted and adjudicated (planned in 2019). Findings of the assessment will help set a baseline and target. In addition, FOAG is already working on setting up a data recording system at all levels (district to Federal), which will enable the office to generate data on cases prosecuted and verdict reached every year. This will thus enable the programme to measure progress and report on this indicator on an annual basis.</w:t>
      </w:r>
    </w:p>
  </w:footnote>
  <w:footnote w:id="14">
    <w:p w14:paraId="302BE1C4" w14:textId="77777777" w:rsidR="002F4328" w:rsidRPr="00FA596F" w:rsidRDefault="002F4328" w:rsidP="00823CC0">
      <w:pPr>
        <w:pStyle w:val="FootnoteText"/>
        <w:rPr>
          <w:rFonts w:asciiTheme="majorHAnsi" w:hAnsiTheme="majorHAnsi" w:cstheme="majorHAnsi"/>
        </w:rPr>
      </w:pPr>
      <w:r w:rsidRPr="00FA596F">
        <w:rPr>
          <w:rStyle w:val="FootnoteReference"/>
          <w:rFonts w:asciiTheme="majorHAnsi" w:hAnsiTheme="majorHAnsi" w:cstheme="majorHAnsi"/>
        </w:rPr>
        <w:footnoteRef/>
      </w:r>
      <w:r w:rsidRPr="00FA596F">
        <w:rPr>
          <w:rFonts w:asciiTheme="majorHAnsi" w:hAnsiTheme="majorHAnsi" w:cstheme="majorHAnsi"/>
        </w:rPr>
        <w:t xml:space="preserve"> Based on SASA! Baseline report question 19 EOC &amp; AWSAD. </w:t>
      </w:r>
    </w:p>
  </w:footnote>
  <w:footnote w:id="15">
    <w:p w14:paraId="1E80F765" w14:textId="77777777" w:rsidR="002F4328" w:rsidRPr="00F34F0B" w:rsidRDefault="002F4328" w:rsidP="00823CC0">
      <w:pPr>
        <w:pStyle w:val="FootnoteText"/>
        <w:rPr>
          <w:rFonts w:cs="Calibri"/>
        </w:rPr>
      </w:pPr>
      <w:r w:rsidRPr="00F34F0B">
        <w:rPr>
          <w:rStyle w:val="FootnoteReference"/>
          <w:rFonts w:cs="Calibri"/>
        </w:rPr>
        <w:footnoteRef/>
      </w:r>
      <w:r w:rsidRPr="00F34F0B">
        <w:rPr>
          <w:rFonts w:cs="Calibri"/>
        </w:rPr>
        <w:t xml:space="preserve"> </w:t>
      </w:r>
      <w:r w:rsidRPr="00FA596F">
        <w:rPr>
          <w:rFonts w:asciiTheme="majorHAnsi" w:hAnsiTheme="majorHAnsi" w:cstheme="majorHAnsi"/>
        </w:rPr>
        <w:t>Based on SASA! Assessment report question 25 EOC &amp; 26 AWSAD.</w:t>
      </w:r>
      <w:r w:rsidRPr="00F34F0B">
        <w:rPr>
          <w:rFonts w:cs="Calibri"/>
        </w:rPr>
        <w:t xml:space="preserve"> </w:t>
      </w:r>
    </w:p>
  </w:footnote>
  <w:footnote w:id="16">
    <w:p w14:paraId="549F9357" w14:textId="77777777" w:rsidR="002F4328" w:rsidRPr="00FA596F" w:rsidRDefault="002F4328" w:rsidP="00823CC0">
      <w:pPr>
        <w:pStyle w:val="FootnoteText"/>
        <w:rPr>
          <w:rFonts w:asciiTheme="majorHAnsi" w:hAnsiTheme="majorHAnsi" w:cstheme="majorHAnsi"/>
        </w:rPr>
      </w:pPr>
      <w:r w:rsidRPr="00FA596F">
        <w:rPr>
          <w:rStyle w:val="FootnoteReference"/>
          <w:rFonts w:asciiTheme="majorHAnsi" w:hAnsiTheme="majorHAnsi" w:cstheme="majorHAnsi"/>
        </w:rPr>
        <w:footnoteRef/>
      </w:r>
      <w:r w:rsidRPr="00FA596F">
        <w:rPr>
          <w:rFonts w:asciiTheme="majorHAnsi" w:hAnsiTheme="majorHAnsi" w:cstheme="majorHAnsi"/>
        </w:rPr>
        <w:t xml:space="preserve"> This data will be gathered by the ENWS coordinator (to be hired by UN Women ECO) and will be available by February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D8920" w14:textId="5C92E130" w:rsidR="00552C7C" w:rsidRPr="003120CD" w:rsidRDefault="00C4182E" w:rsidP="00827F2F">
    <w:pPr>
      <w:pStyle w:val="Header"/>
      <w:spacing w:before="0" w:after="0"/>
      <w:ind w:left="540"/>
      <w:rPr>
        <w:color w:val="BFBFBF" w:themeColor="background1" w:themeShade="BF"/>
      </w:rPr>
    </w:pPr>
    <w:r w:rsidRPr="00E278B2">
      <w:rPr>
        <w:noProof/>
        <w:sz w:val="20"/>
        <w:lang w:eastAsia="en-US"/>
      </w:rPr>
      <w:drawing>
        <wp:anchor distT="0" distB="0" distL="114300" distR="114300" simplePos="0" relativeHeight="251658240" behindDoc="0" locked="0" layoutInCell="1" allowOverlap="1" wp14:anchorId="240E709D" wp14:editId="580DEF33">
          <wp:simplePos x="0" y="0"/>
          <wp:positionH relativeFrom="column">
            <wp:posOffset>4360447</wp:posOffset>
          </wp:positionH>
          <wp:positionV relativeFrom="paragraph">
            <wp:posOffset>210918</wp:posOffset>
          </wp:positionV>
          <wp:extent cx="1883410" cy="600075"/>
          <wp:effectExtent l="0" t="0" r="0" b="0"/>
          <wp:wrapThrough wrapText="bothSides">
            <wp:wrapPolygon edited="0">
              <wp:start x="7574" y="2286"/>
              <wp:lineTo x="6554" y="3657"/>
              <wp:lineTo x="6409" y="7771"/>
              <wp:lineTo x="6846" y="10514"/>
              <wp:lineTo x="728" y="12343"/>
              <wp:lineTo x="146" y="12800"/>
              <wp:lineTo x="728" y="17829"/>
              <wp:lineTo x="1020" y="21029"/>
              <wp:lineTo x="21119" y="21029"/>
              <wp:lineTo x="21119" y="2286"/>
              <wp:lineTo x="7574" y="2286"/>
            </wp:wrapPolygon>
          </wp:wrapThrough>
          <wp:docPr id="2" name="Picture 2" descr="Macintosh HD:Users:udamm:Dropbox:   **clients:UNWOMEN:   Evaluation-HANDBOOK:PRINT:Word et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udamm:Dropbox:   **clients:UNWOMEN:   Evaluation-HANDBOOK:PRINT:Word etc: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r="45925"/>
                  <a:stretch/>
                </pic:blipFill>
                <pic:spPr bwMode="auto">
                  <a:xfrm>
                    <a:off x="0" y="0"/>
                    <a:ext cx="1883410" cy="600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799C"/>
    <w:multiLevelType w:val="hybridMultilevel"/>
    <w:tmpl w:val="33A6D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A658D"/>
    <w:multiLevelType w:val="hybridMultilevel"/>
    <w:tmpl w:val="554496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09D30445"/>
    <w:multiLevelType w:val="hybridMultilevel"/>
    <w:tmpl w:val="7B501FF2"/>
    <w:lvl w:ilvl="0" w:tplc="F7B696D6">
      <w:start w:val="1"/>
      <w:numFmt w:val="bullet"/>
      <w:lvlText w:val="-"/>
      <w:lvlJc w:val="left"/>
      <w:pPr>
        <w:ind w:left="720" w:hanging="360"/>
      </w:pPr>
      <w:rPr>
        <w:rFonts w:ascii="Calibri" w:hAnsi="Calibri" w:hint="default"/>
      </w:rPr>
    </w:lvl>
    <w:lvl w:ilvl="1" w:tplc="8C46C2EC">
      <w:start w:val="1"/>
      <w:numFmt w:val="bullet"/>
      <w:lvlText w:val="o"/>
      <w:lvlJc w:val="left"/>
      <w:pPr>
        <w:ind w:left="1440" w:hanging="360"/>
      </w:pPr>
      <w:rPr>
        <w:rFonts w:ascii="Courier New" w:hAnsi="Courier New" w:hint="default"/>
      </w:rPr>
    </w:lvl>
    <w:lvl w:ilvl="2" w:tplc="82AA245C">
      <w:start w:val="1"/>
      <w:numFmt w:val="bullet"/>
      <w:lvlText w:val=""/>
      <w:lvlJc w:val="left"/>
      <w:pPr>
        <w:ind w:left="2160" w:hanging="360"/>
      </w:pPr>
      <w:rPr>
        <w:rFonts w:ascii="Wingdings" w:hAnsi="Wingdings" w:hint="default"/>
      </w:rPr>
    </w:lvl>
    <w:lvl w:ilvl="3" w:tplc="27B01028">
      <w:start w:val="1"/>
      <w:numFmt w:val="bullet"/>
      <w:lvlText w:val=""/>
      <w:lvlJc w:val="left"/>
      <w:pPr>
        <w:ind w:left="2880" w:hanging="360"/>
      </w:pPr>
      <w:rPr>
        <w:rFonts w:ascii="Symbol" w:hAnsi="Symbol" w:hint="default"/>
      </w:rPr>
    </w:lvl>
    <w:lvl w:ilvl="4" w:tplc="1AD013AA">
      <w:start w:val="1"/>
      <w:numFmt w:val="bullet"/>
      <w:lvlText w:val="o"/>
      <w:lvlJc w:val="left"/>
      <w:pPr>
        <w:ind w:left="3600" w:hanging="360"/>
      </w:pPr>
      <w:rPr>
        <w:rFonts w:ascii="Courier New" w:hAnsi="Courier New" w:hint="default"/>
      </w:rPr>
    </w:lvl>
    <w:lvl w:ilvl="5" w:tplc="E920F602">
      <w:start w:val="1"/>
      <w:numFmt w:val="bullet"/>
      <w:lvlText w:val=""/>
      <w:lvlJc w:val="left"/>
      <w:pPr>
        <w:ind w:left="4320" w:hanging="360"/>
      </w:pPr>
      <w:rPr>
        <w:rFonts w:ascii="Wingdings" w:hAnsi="Wingdings" w:hint="default"/>
      </w:rPr>
    </w:lvl>
    <w:lvl w:ilvl="6" w:tplc="6EA42ADE">
      <w:start w:val="1"/>
      <w:numFmt w:val="bullet"/>
      <w:lvlText w:val=""/>
      <w:lvlJc w:val="left"/>
      <w:pPr>
        <w:ind w:left="5040" w:hanging="360"/>
      </w:pPr>
      <w:rPr>
        <w:rFonts w:ascii="Symbol" w:hAnsi="Symbol" w:hint="default"/>
      </w:rPr>
    </w:lvl>
    <w:lvl w:ilvl="7" w:tplc="DE1C6AD6">
      <w:start w:val="1"/>
      <w:numFmt w:val="bullet"/>
      <w:lvlText w:val="o"/>
      <w:lvlJc w:val="left"/>
      <w:pPr>
        <w:ind w:left="5760" w:hanging="360"/>
      </w:pPr>
      <w:rPr>
        <w:rFonts w:ascii="Courier New" w:hAnsi="Courier New" w:hint="default"/>
      </w:rPr>
    </w:lvl>
    <w:lvl w:ilvl="8" w:tplc="227EAD6E">
      <w:start w:val="1"/>
      <w:numFmt w:val="bullet"/>
      <w:lvlText w:val=""/>
      <w:lvlJc w:val="left"/>
      <w:pPr>
        <w:ind w:left="6480" w:hanging="360"/>
      </w:pPr>
      <w:rPr>
        <w:rFonts w:ascii="Wingdings" w:hAnsi="Wingdings" w:hint="default"/>
      </w:rPr>
    </w:lvl>
  </w:abstractNum>
  <w:abstractNum w:abstractNumId="3" w15:restartNumberingAfterBreak="0">
    <w:nsid w:val="09EF3E47"/>
    <w:multiLevelType w:val="hybridMultilevel"/>
    <w:tmpl w:val="B0A4F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300732"/>
    <w:multiLevelType w:val="hybridMultilevel"/>
    <w:tmpl w:val="65502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613C2"/>
    <w:multiLevelType w:val="hybridMultilevel"/>
    <w:tmpl w:val="7166C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B15740"/>
    <w:multiLevelType w:val="hybridMultilevel"/>
    <w:tmpl w:val="DC0A1B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985B0D"/>
    <w:multiLevelType w:val="hybridMultilevel"/>
    <w:tmpl w:val="B60EF0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4D96F66"/>
    <w:multiLevelType w:val="hybridMultilevel"/>
    <w:tmpl w:val="EE0CC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B7900"/>
    <w:multiLevelType w:val="hybridMultilevel"/>
    <w:tmpl w:val="7528E6C0"/>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0" w15:restartNumberingAfterBreak="0">
    <w:nsid w:val="190642A8"/>
    <w:multiLevelType w:val="hybridMultilevel"/>
    <w:tmpl w:val="AD566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877ABC"/>
    <w:multiLevelType w:val="hybridMultilevel"/>
    <w:tmpl w:val="9A96D7FA"/>
    <w:lvl w:ilvl="0" w:tplc="D7C65FB8">
      <w:start w:val="1"/>
      <w:numFmt w:val="decimal"/>
      <w:pStyle w:val="NumbList"/>
      <w:lvlText w:val="%1."/>
      <w:lvlJc w:val="left"/>
      <w:pPr>
        <w:ind w:left="36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10090019">
      <w:start w:val="1"/>
      <w:numFmt w:val="lowerLetter"/>
      <w:lvlText w:val="%2."/>
      <w:lvlJc w:val="left"/>
      <w:pPr>
        <w:ind w:left="1080" w:hanging="360"/>
      </w:pPr>
    </w:lvl>
    <w:lvl w:ilvl="2" w:tplc="54BE847C">
      <w:start w:val="1"/>
      <w:numFmt w:val="decimal"/>
      <w:lvlText w:val="%3"/>
      <w:lvlJc w:val="left"/>
      <w:pPr>
        <w:ind w:left="2340" w:hanging="720"/>
      </w:pPr>
      <w:rPr>
        <w:rFont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1D190F3A"/>
    <w:multiLevelType w:val="hybridMultilevel"/>
    <w:tmpl w:val="FFFFFFFF"/>
    <w:lvl w:ilvl="0" w:tplc="B6D243AC">
      <w:start w:val="1"/>
      <w:numFmt w:val="bullet"/>
      <w:lvlText w:val=""/>
      <w:lvlJc w:val="left"/>
      <w:pPr>
        <w:ind w:left="720" w:hanging="360"/>
      </w:pPr>
      <w:rPr>
        <w:rFonts w:ascii="Symbol" w:hAnsi="Symbol" w:hint="default"/>
      </w:rPr>
    </w:lvl>
    <w:lvl w:ilvl="1" w:tplc="AB880DCE">
      <w:start w:val="1"/>
      <w:numFmt w:val="bullet"/>
      <w:lvlText w:val="o"/>
      <w:lvlJc w:val="left"/>
      <w:pPr>
        <w:ind w:left="1440" w:hanging="360"/>
      </w:pPr>
      <w:rPr>
        <w:rFonts w:ascii="Courier New" w:hAnsi="Courier New" w:hint="default"/>
      </w:rPr>
    </w:lvl>
    <w:lvl w:ilvl="2" w:tplc="0712B176">
      <w:start w:val="1"/>
      <w:numFmt w:val="bullet"/>
      <w:lvlText w:val=""/>
      <w:lvlJc w:val="left"/>
      <w:pPr>
        <w:ind w:left="2160" w:hanging="360"/>
      </w:pPr>
      <w:rPr>
        <w:rFonts w:ascii="Wingdings" w:hAnsi="Wingdings" w:hint="default"/>
      </w:rPr>
    </w:lvl>
    <w:lvl w:ilvl="3" w:tplc="9CDC1FA0">
      <w:start w:val="1"/>
      <w:numFmt w:val="bullet"/>
      <w:lvlText w:val=""/>
      <w:lvlJc w:val="left"/>
      <w:pPr>
        <w:ind w:left="2880" w:hanging="360"/>
      </w:pPr>
      <w:rPr>
        <w:rFonts w:ascii="Symbol" w:hAnsi="Symbol" w:hint="default"/>
      </w:rPr>
    </w:lvl>
    <w:lvl w:ilvl="4" w:tplc="C7EE7D44">
      <w:start w:val="1"/>
      <w:numFmt w:val="bullet"/>
      <w:lvlText w:val="o"/>
      <w:lvlJc w:val="left"/>
      <w:pPr>
        <w:ind w:left="3600" w:hanging="360"/>
      </w:pPr>
      <w:rPr>
        <w:rFonts w:ascii="Courier New" w:hAnsi="Courier New" w:hint="default"/>
      </w:rPr>
    </w:lvl>
    <w:lvl w:ilvl="5" w:tplc="3BDE2134">
      <w:start w:val="1"/>
      <w:numFmt w:val="bullet"/>
      <w:lvlText w:val=""/>
      <w:lvlJc w:val="left"/>
      <w:pPr>
        <w:ind w:left="4320" w:hanging="360"/>
      </w:pPr>
      <w:rPr>
        <w:rFonts w:ascii="Wingdings" w:hAnsi="Wingdings" w:hint="default"/>
      </w:rPr>
    </w:lvl>
    <w:lvl w:ilvl="6" w:tplc="4C7C8C26">
      <w:start w:val="1"/>
      <w:numFmt w:val="bullet"/>
      <w:lvlText w:val=""/>
      <w:lvlJc w:val="left"/>
      <w:pPr>
        <w:ind w:left="5040" w:hanging="360"/>
      </w:pPr>
      <w:rPr>
        <w:rFonts w:ascii="Symbol" w:hAnsi="Symbol" w:hint="default"/>
      </w:rPr>
    </w:lvl>
    <w:lvl w:ilvl="7" w:tplc="16CC0DE4">
      <w:start w:val="1"/>
      <w:numFmt w:val="bullet"/>
      <w:lvlText w:val="o"/>
      <w:lvlJc w:val="left"/>
      <w:pPr>
        <w:ind w:left="5760" w:hanging="360"/>
      </w:pPr>
      <w:rPr>
        <w:rFonts w:ascii="Courier New" w:hAnsi="Courier New" w:hint="default"/>
      </w:rPr>
    </w:lvl>
    <w:lvl w:ilvl="8" w:tplc="321A5D7C">
      <w:start w:val="1"/>
      <w:numFmt w:val="bullet"/>
      <w:lvlText w:val=""/>
      <w:lvlJc w:val="left"/>
      <w:pPr>
        <w:ind w:left="6480" w:hanging="360"/>
      </w:pPr>
      <w:rPr>
        <w:rFonts w:ascii="Wingdings" w:hAnsi="Wingdings" w:hint="default"/>
      </w:rPr>
    </w:lvl>
  </w:abstractNum>
  <w:abstractNum w:abstractNumId="13" w15:restartNumberingAfterBreak="0">
    <w:nsid w:val="213F2B9C"/>
    <w:multiLevelType w:val="hybridMultilevel"/>
    <w:tmpl w:val="82D256B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243C48BD"/>
    <w:multiLevelType w:val="hybridMultilevel"/>
    <w:tmpl w:val="82208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C67F1B"/>
    <w:multiLevelType w:val="hybridMultilevel"/>
    <w:tmpl w:val="1116C52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 w15:restartNumberingAfterBreak="0">
    <w:nsid w:val="251541BC"/>
    <w:multiLevelType w:val="hybridMultilevel"/>
    <w:tmpl w:val="247AC8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15:restartNumberingAfterBreak="0">
    <w:nsid w:val="27372AEA"/>
    <w:multiLevelType w:val="hybridMultilevel"/>
    <w:tmpl w:val="18B2D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8E3DCF"/>
    <w:multiLevelType w:val="hybridMultilevel"/>
    <w:tmpl w:val="5FACE1E8"/>
    <w:lvl w:ilvl="0" w:tplc="04090001">
      <w:start w:val="1"/>
      <w:numFmt w:val="bullet"/>
      <w:lvlText w:val=""/>
      <w:lvlJc w:val="left"/>
      <w:pPr>
        <w:ind w:left="720" w:hanging="360"/>
      </w:pPr>
      <w:rPr>
        <w:rFonts w:ascii="Symbol" w:hAnsi="Symbol" w:hint="default"/>
      </w:rPr>
    </w:lvl>
    <w:lvl w:ilvl="1" w:tplc="32FC74AE">
      <w:numFmt w:val="bullet"/>
      <w:lvlText w:val="•"/>
      <w:lvlJc w:val="left"/>
      <w:pPr>
        <w:ind w:left="1440" w:hanging="360"/>
      </w:pPr>
      <w:rPr>
        <w:rFonts w:ascii="Calibri" w:eastAsia="Times New Roman"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230A7D"/>
    <w:multiLevelType w:val="hybridMultilevel"/>
    <w:tmpl w:val="2954CE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BBB6743"/>
    <w:multiLevelType w:val="hybridMultilevel"/>
    <w:tmpl w:val="85F8FA5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BF751F8"/>
    <w:multiLevelType w:val="hybridMultilevel"/>
    <w:tmpl w:val="B1D48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485F7C"/>
    <w:multiLevelType w:val="hybridMultilevel"/>
    <w:tmpl w:val="E940EE98"/>
    <w:lvl w:ilvl="0" w:tplc="DC60C7D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2D792EB4"/>
    <w:multiLevelType w:val="hybridMultilevel"/>
    <w:tmpl w:val="AC7A31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E63369"/>
    <w:multiLevelType w:val="hybridMultilevel"/>
    <w:tmpl w:val="1C30B01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5" w15:restartNumberingAfterBreak="0">
    <w:nsid w:val="310A198A"/>
    <w:multiLevelType w:val="multilevel"/>
    <w:tmpl w:val="FE12B96A"/>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31DA39ED"/>
    <w:multiLevelType w:val="hybridMultilevel"/>
    <w:tmpl w:val="FB604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23D1023"/>
    <w:multiLevelType w:val="hybridMultilevel"/>
    <w:tmpl w:val="4904A75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2B33A20"/>
    <w:multiLevelType w:val="hybridMultilevel"/>
    <w:tmpl w:val="51EEB086"/>
    <w:lvl w:ilvl="0" w:tplc="C20013D4">
      <w:numFmt w:val="bullet"/>
      <w:lvlText w:val="•"/>
      <w:lvlJc w:val="left"/>
      <w:pPr>
        <w:ind w:left="1530" w:hanging="360"/>
      </w:pPr>
      <w:rPr>
        <w:rFonts w:ascii="TheSansLight-Plain" w:eastAsia="Times New Roman" w:hAnsi="TheSansLight-Plain" w:cs="TheSansLight-Plain" w:hint="default"/>
        <w:color w:val="00ADEF"/>
        <w:sz w:val="24"/>
      </w:rPr>
    </w:lvl>
    <w:lvl w:ilvl="1" w:tplc="76CE5D24">
      <w:start w:val="2"/>
      <w:numFmt w:val="bullet"/>
      <w:lvlText w:val="-"/>
      <w:lvlJc w:val="left"/>
      <w:pPr>
        <w:ind w:left="1620" w:hanging="360"/>
      </w:pPr>
      <w:rPr>
        <w:rFonts w:ascii="Arial" w:eastAsia="Times New Roman" w:hAnsi="Arial" w:cs="Arial"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15:restartNumberingAfterBreak="0">
    <w:nsid w:val="33AD2DAB"/>
    <w:multiLevelType w:val="hybridMultilevel"/>
    <w:tmpl w:val="67245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416696B"/>
    <w:multiLevelType w:val="hybridMultilevel"/>
    <w:tmpl w:val="F05A4B10"/>
    <w:lvl w:ilvl="0" w:tplc="CCDA617A">
      <w:start w:val="1"/>
      <w:numFmt w:val="bullet"/>
      <w:lvlText w:val="-"/>
      <w:lvlJc w:val="left"/>
      <w:pPr>
        <w:ind w:left="720" w:hanging="360"/>
      </w:pPr>
      <w:rPr>
        <w:rFonts w:ascii="Cambria" w:eastAsia="Times New Roman" w:hAnsi="Cambria" w:cs="TheSansLight-Pla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ED3949"/>
    <w:multiLevelType w:val="hybridMultilevel"/>
    <w:tmpl w:val="F028F870"/>
    <w:lvl w:ilvl="0" w:tplc="72E2E946">
      <w:start w:val="1"/>
      <w:numFmt w:val="decimal"/>
      <w:lvlText w:val="%1."/>
      <w:lvlJc w:val="left"/>
      <w:pPr>
        <w:ind w:left="1260" w:hanging="360"/>
      </w:pPr>
      <w:rPr>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35EA19BC"/>
    <w:multiLevelType w:val="hybridMultilevel"/>
    <w:tmpl w:val="CFA0C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9E1D1D"/>
    <w:multiLevelType w:val="multilevel"/>
    <w:tmpl w:val="24B82E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A9A64BA"/>
    <w:multiLevelType w:val="hybridMultilevel"/>
    <w:tmpl w:val="6EAE6C32"/>
    <w:lvl w:ilvl="0" w:tplc="F99EC7EC">
      <w:start w:val="5"/>
      <w:numFmt w:val="bullet"/>
      <w:lvlText w:val="-"/>
      <w:lvlJc w:val="left"/>
      <w:pPr>
        <w:ind w:left="832" w:hanging="360"/>
      </w:pPr>
      <w:rPr>
        <w:rFonts w:ascii="Cambria" w:eastAsia="MS Mincho" w:hAnsi="Cambria" w:cs="Times New Roman" w:hint="default"/>
      </w:rPr>
    </w:lvl>
    <w:lvl w:ilvl="1" w:tplc="04090003">
      <w:start w:val="1"/>
      <w:numFmt w:val="bullet"/>
      <w:lvlText w:val="o"/>
      <w:lvlJc w:val="left"/>
      <w:pPr>
        <w:ind w:left="1552" w:hanging="360"/>
      </w:pPr>
      <w:rPr>
        <w:rFonts w:ascii="Courier New" w:hAnsi="Courier New" w:cs="Courier New" w:hint="default"/>
      </w:rPr>
    </w:lvl>
    <w:lvl w:ilvl="2" w:tplc="14E84D60">
      <w:numFmt w:val="bullet"/>
      <w:lvlText w:val=""/>
      <w:lvlJc w:val="left"/>
      <w:pPr>
        <w:ind w:left="2272" w:hanging="360"/>
      </w:pPr>
      <w:rPr>
        <w:rFonts w:ascii="TheSansLight-Plain" w:eastAsia="Times New Roman" w:hAnsi="TheSansLight-Plain" w:cs="TheSansLight-Plain"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35" w15:restartNumberingAfterBreak="0">
    <w:nsid w:val="3AAB6E66"/>
    <w:multiLevelType w:val="hybridMultilevel"/>
    <w:tmpl w:val="3ADC7A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BAC77FD"/>
    <w:multiLevelType w:val="hybridMultilevel"/>
    <w:tmpl w:val="FE86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1BA4109"/>
    <w:multiLevelType w:val="hybridMultilevel"/>
    <w:tmpl w:val="AB487D90"/>
    <w:lvl w:ilvl="0" w:tplc="A1664124">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8" w15:restartNumberingAfterBreak="0">
    <w:nsid w:val="439E597F"/>
    <w:multiLevelType w:val="hybridMultilevel"/>
    <w:tmpl w:val="5C0A5D38"/>
    <w:lvl w:ilvl="0" w:tplc="76CE5D24">
      <w:start w:val="2"/>
      <w:numFmt w:val="bullet"/>
      <w:lvlText w:val="-"/>
      <w:lvlJc w:val="left"/>
      <w:pPr>
        <w:ind w:left="900" w:hanging="360"/>
      </w:pPr>
      <w:rPr>
        <w:rFonts w:ascii="Arial" w:eastAsia="Times New Roman"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9" w15:restartNumberingAfterBreak="0">
    <w:nsid w:val="43F856CD"/>
    <w:multiLevelType w:val="hybridMultilevel"/>
    <w:tmpl w:val="67661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4971C43"/>
    <w:multiLevelType w:val="hybridMultilevel"/>
    <w:tmpl w:val="BEF8DD3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44AA00FA"/>
    <w:multiLevelType w:val="hybridMultilevel"/>
    <w:tmpl w:val="33B0503E"/>
    <w:lvl w:ilvl="0" w:tplc="04090001">
      <w:start w:val="1"/>
      <w:numFmt w:val="bullet"/>
      <w:lvlText w:val=""/>
      <w:lvlJc w:val="left"/>
      <w:pPr>
        <w:ind w:left="360" w:hanging="360"/>
      </w:pPr>
      <w:rPr>
        <w:rFonts w:ascii="Symbol" w:hAnsi="Symbol" w:hint="default"/>
      </w:r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42" w15:restartNumberingAfterBreak="0">
    <w:nsid w:val="46782BBC"/>
    <w:multiLevelType w:val="hybridMultilevel"/>
    <w:tmpl w:val="E84EA7C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3" w15:restartNumberingAfterBreak="0">
    <w:nsid w:val="48D66C27"/>
    <w:multiLevelType w:val="hybridMultilevel"/>
    <w:tmpl w:val="A4942E2E"/>
    <w:lvl w:ilvl="0" w:tplc="A1664124">
      <w:start w:val="1"/>
      <w:numFmt w:val="bullet"/>
      <w:lvlText w:val=""/>
      <w:lvlJc w:val="left"/>
      <w:pPr>
        <w:ind w:left="12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9325A3D"/>
    <w:multiLevelType w:val="hybridMultilevel"/>
    <w:tmpl w:val="CC183804"/>
    <w:lvl w:ilvl="0" w:tplc="3FEEF3D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499A6499"/>
    <w:multiLevelType w:val="hybridMultilevel"/>
    <w:tmpl w:val="2EEC8594"/>
    <w:lvl w:ilvl="0" w:tplc="DCEAA826">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6" w15:restartNumberingAfterBreak="0">
    <w:nsid w:val="4BAD6D79"/>
    <w:multiLevelType w:val="hybridMultilevel"/>
    <w:tmpl w:val="191CC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43751A"/>
    <w:multiLevelType w:val="hybridMultilevel"/>
    <w:tmpl w:val="79A2A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50213C7B"/>
    <w:multiLevelType w:val="hybridMultilevel"/>
    <w:tmpl w:val="F5BCC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831265"/>
    <w:multiLevelType w:val="hybridMultilevel"/>
    <w:tmpl w:val="BCCA0030"/>
    <w:lvl w:ilvl="0" w:tplc="1212BFE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182879"/>
    <w:multiLevelType w:val="hybridMultilevel"/>
    <w:tmpl w:val="D4BA704C"/>
    <w:lvl w:ilvl="0" w:tplc="76CE5D24">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AD85B4E"/>
    <w:multiLevelType w:val="hybridMultilevel"/>
    <w:tmpl w:val="AB74EBAA"/>
    <w:lvl w:ilvl="0" w:tplc="04090001">
      <w:start w:val="1"/>
      <w:numFmt w:val="bullet"/>
      <w:lvlText w:val=""/>
      <w:lvlJc w:val="left"/>
      <w:pPr>
        <w:ind w:left="900" w:hanging="360"/>
      </w:pPr>
      <w:rPr>
        <w:rFonts w:ascii="Symbol" w:hAnsi="Symbol"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52" w15:restartNumberingAfterBreak="0">
    <w:nsid w:val="5B64540F"/>
    <w:multiLevelType w:val="hybridMultilevel"/>
    <w:tmpl w:val="32289D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3" w15:restartNumberingAfterBreak="0">
    <w:nsid w:val="5EA1175D"/>
    <w:multiLevelType w:val="hybridMultilevel"/>
    <w:tmpl w:val="09E290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5FABDFE5"/>
    <w:multiLevelType w:val="hybridMultilevel"/>
    <w:tmpl w:val="912C96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525029B"/>
    <w:multiLevelType w:val="hybridMultilevel"/>
    <w:tmpl w:val="590C99D8"/>
    <w:lvl w:ilvl="0" w:tplc="C20013D4">
      <w:numFmt w:val="bullet"/>
      <w:lvlText w:val="•"/>
      <w:lvlJc w:val="left"/>
      <w:pPr>
        <w:ind w:left="1530" w:hanging="360"/>
      </w:pPr>
      <w:rPr>
        <w:rFonts w:ascii="TheSansLight-Plain" w:eastAsia="Times New Roman" w:hAnsi="TheSansLight-Plain" w:cs="TheSansLight-Plain" w:hint="default"/>
        <w:color w:val="00ADE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C07F70"/>
    <w:multiLevelType w:val="hybridMultilevel"/>
    <w:tmpl w:val="EFB0FB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87776FA"/>
    <w:multiLevelType w:val="hybridMultilevel"/>
    <w:tmpl w:val="5936C1D2"/>
    <w:lvl w:ilvl="0" w:tplc="CCDA617A">
      <w:start w:val="1"/>
      <w:numFmt w:val="bullet"/>
      <w:lvlText w:val="-"/>
      <w:lvlJc w:val="left"/>
      <w:pPr>
        <w:ind w:left="720" w:hanging="360"/>
      </w:pPr>
      <w:rPr>
        <w:rFonts w:ascii="Cambria" w:eastAsia="Times New Roman" w:hAnsi="Cambria" w:cs="TheSansLight-Pla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884551B"/>
    <w:multiLevelType w:val="hybridMultilevel"/>
    <w:tmpl w:val="73F62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E312E85"/>
    <w:multiLevelType w:val="hybridMultilevel"/>
    <w:tmpl w:val="BFC689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6F8E5E40"/>
    <w:multiLevelType w:val="hybridMultilevel"/>
    <w:tmpl w:val="6EC6456A"/>
    <w:lvl w:ilvl="0" w:tplc="AA3C303A">
      <w:start w:val="1"/>
      <w:numFmt w:val="upperRoman"/>
      <w:lvlText w:val="%1."/>
      <w:lvlJc w:val="left"/>
      <w:pPr>
        <w:ind w:left="1260" w:hanging="72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1" w15:restartNumberingAfterBreak="0">
    <w:nsid w:val="6FCC4789"/>
    <w:multiLevelType w:val="hybridMultilevel"/>
    <w:tmpl w:val="292872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412322C"/>
    <w:multiLevelType w:val="hybridMultilevel"/>
    <w:tmpl w:val="E24E6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5B73DC3"/>
    <w:multiLevelType w:val="hybridMultilevel"/>
    <w:tmpl w:val="BF98A2BC"/>
    <w:lvl w:ilvl="0" w:tplc="B7C0BC06">
      <w:start w:val="1"/>
      <w:numFmt w:val="bullet"/>
      <w:pStyle w:val="ListParagraph"/>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4" w15:restartNumberingAfterBreak="0">
    <w:nsid w:val="76C23FA4"/>
    <w:multiLevelType w:val="hybridMultilevel"/>
    <w:tmpl w:val="8B8C1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507868">
    <w:abstractNumId w:val="34"/>
  </w:num>
  <w:num w:numId="2" w16cid:durableId="1983265558">
    <w:abstractNumId w:val="19"/>
  </w:num>
  <w:num w:numId="3" w16cid:durableId="839195930">
    <w:abstractNumId w:val="1"/>
  </w:num>
  <w:num w:numId="4" w16cid:durableId="2099330906">
    <w:abstractNumId w:val="63"/>
  </w:num>
  <w:num w:numId="5" w16cid:durableId="1500997291">
    <w:abstractNumId w:val="9"/>
  </w:num>
  <w:num w:numId="6" w16cid:durableId="1299995754">
    <w:abstractNumId w:val="29"/>
  </w:num>
  <w:num w:numId="7" w16cid:durableId="76350288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2937350">
    <w:abstractNumId w:val="28"/>
  </w:num>
  <w:num w:numId="9" w16cid:durableId="1786465221">
    <w:abstractNumId w:val="55"/>
  </w:num>
  <w:num w:numId="10" w16cid:durableId="1936858536">
    <w:abstractNumId w:val="30"/>
  </w:num>
  <w:num w:numId="11" w16cid:durableId="1653948799">
    <w:abstractNumId w:val="57"/>
  </w:num>
  <w:num w:numId="12" w16cid:durableId="235168810">
    <w:abstractNumId w:val="7"/>
  </w:num>
  <w:num w:numId="13" w16cid:durableId="15692306">
    <w:abstractNumId w:val="20"/>
  </w:num>
  <w:num w:numId="14" w16cid:durableId="299265890">
    <w:abstractNumId w:val="25"/>
  </w:num>
  <w:num w:numId="15" w16cid:durableId="399520874">
    <w:abstractNumId w:val="60"/>
  </w:num>
  <w:num w:numId="16" w16cid:durableId="1076971966">
    <w:abstractNumId w:val="50"/>
  </w:num>
  <w:num w:numId="17" w16cid:durableId="2041856189">
    <w:abstractNumId w:val="38"/>
  </w:num>
  <w:num w:numId="18" w16cid:durableId="2138447317">
    <w:abstractNumId w:val="51"/>
  </w:num>
  <w:num w:numId="19" w16cid:durableId="2012100775">
    <w:abstractNumId w:val="5"/>
  </w:num>
  <w:num w:numId="20" w16cid:durableId="2095514101">
    <w:abstractNumId w:val="26"/>
  </w:num>
  <w:num w:numId="21" w16cid:durableId="475269542">
    <w:abstractNumId w:val="6"/>
  </w:num>
  <w:num w:numId="22" w16cid:durableId="2012758023">
    <w:abstractNumId w:val="25"/>
    <w:lvlOverride w:ilvl="0">
      <w:startOverride w:val="1"/>
    </w:lvlOverride>
  </w:num>
  <w:num w:numId="23" w16cid:durableId="1065296605">
    <w:abstractNumId w:val="40"/>
  </w:num>
  <w:num w:numId="24" w16cid:durableId="2062556580">
    <w:abstractNumId w:val="17"/>
  </w:num>
  <w:num w:numId="25" w16cid:durableId="971980710">
    <w:abstractNumId w:val="11"/>
  </w:num>
  <w:num w:numId="26" w16cid:durableId="1223829979">
    <w:abstractNumId w:val="33"/>
  </w:num>
  <w:num w:numId="27" w16cid:durableId="767315747">
    <w:abstractNumId w:val="46"/>
  </w:num>
  <w:num w:numId="28" w16cid:durableId="1613170418">
    <w:abstractNumId w:val="3"/>
  </w:num>
  <w:num w:numId="29" w16cid:durableId="48039264">
    <w:abstractNumId w:val="14"/>
  </w:num>
  <w:num w:numId="30" w16cid:durableId="1689258469">
    <w:abstractNumId w:val="21"/>
  </w:num>
  <w:num w:numId="31" w16cid:durableId="349187909">
    <w:abstractNumId w:val="16"/>
  </w:num>
  <w:num w:numId="32" w16cid:durableId="118955537">
    <w:abstractNumId w:val="15"/>
  </w:num>
  <w:num w:numId="33" w16cid:durableId="1433041140">
    <w:abstractNumId w:val="25"/>
    <w:lvlOverride w:ilvl="0">
      <w:startOverride w:val="1"/>
    </w:lvlOverride>
  </w:num>
  <w:num w:numId="34" w16cid:durableId="1605306608">
    <w:abstractNumId w:val="25"/>
    <w:lvlOverride w:ilvl="0">
      <w:startOverride w:val="1"/>
    </w:lvlOverride>
  </w:num>
  <w:num w:numId="35" w16cid:durableId="1649439126">
    <w:abstractNumId w:val="35"/>
  </w:num>
  <w:num w:numId="36" w16cid:durableId="1296567188">
    <w:abstractNumId w:val="59"/>
  </w:num>
  <w:num w:numId="37" w16cid:durableId="1883008553">
    <w:abstractNumId w:val="32"/>
  </w:num>
  <w:num w:numId="38" w16cid:durableId="2121993967">
    <w:abstractNumId w:val="24"/>
  </w:num>
  <w:num w:numId="39" w16cid:durableId="737291895">
    <w:abstractNumId w:val="48"/>
  </w:num>
  <w:num w:numId="40" w16cid:durableId="1760517044">
    <w:abstractNumId w:val="31"/>
  </w:num>
  <w:num w:numId="41" w16cid:durableId="639462560">
    <w:abstractNumId w:val="52"/>
  </w:num>
  <w:num w:numId="42" w16cid:durableId="1595591">
    <w:abstractNumId w:val="58"/>
  </w:num>
  <w:num w:numId="43" w16cid:durableId="1884903409">
    <w:abstractNumId w:val="13"/>
  </w:num>
  <w:num w:numId="44" w16cid:durableId="453253876">
    <w:abstractNumId w:val="42"/>
  </w:num>
  <w:num w:numId="45" w16cid:durableId="1556894950">
    <w:abstractNumId w:val="8"/>
  </w:num>
  <w:num w:numId="46" w16cid:durableId="538394905">
    <w:abstractNumId w:val="44"/>
  </w:num>
  <w:num w:numId="47" w16cid:durableId="1762875014">
    <w:abstractNumId w:val="4"/>
  </w:num>
  <w:num w:numId="48" w16cid:durableId="1339699924">
    <w:abstractNumId w:val="64"/>
  </w:num>
  <w:num w:numId="49" w16cid:durableId="358509259">
    <w:abstractNumId w:val="36"/>
  </w:num>
  <w:num w:numId="50" w16cid:durableId="1319922848">
    <w:abstractNumId w:val="56"/>
  </w:num>
  <w:num w:numId="51" w16cid:durableId="392892899">
    <w:abstractNumId w:val="27"/>
  </w:num>
  <w:num w:numId="52" w16cid:durableId="1944997162">
    <w:abstractNumId w:val="12"/>
  </w:num>
  <w:num w:numId="53" w16cid:durableId="1625036746">
    <w:abstractNumId w:val="2"/>
  </w:num>
  <w:num w:numId="54" w16cid:durableId="880751821">
    <w:abstractNumId w:val="54"/>
  </w:num>
  <w:num w:numId="55" w16cid:durableId="456878588">
    <w:abstractNumId w:val="53"/>
  </w:num>
  <w:num w:numId="56" w16cid:durableId="1406150568">
    <w:abstractNumId w:val="39"/>
  </w:num>
  <w:num w:numId="57" w16cid:durableId="729615915">
    <w:abstractNumId w:val="22"/>
  </w:num>
  <w:num w:numId="58" w16cid:durableId="1193346449">
    <w:abstractNumId w:val="45"/>
  </w:num>
  <w:num w:numId="59" w16cid:durableId="23799521">
    <w:abstractNumId w:val="18"/>
  </w:num>
  <w:num w:numId="60" w16cid:durableId="799307052">
    <w:abstractNumId w:val="49"/>
  </w:num>
  <w:num w:numId="61" w16cid:durableId="113641437">
    <w:abstractNumId w:val="47"/>
  </w:num>
  <w:num w:numId="62" w16cid:durableId="1878469142">
    <w:abstractNumId w:val="37"/>
  </w:num>
  <w:num w:numId="63" w16cid:durableId="677199362">
    <w:abstractNumId w:val="43"/>
  </w:num>
  <w:num w:numId="64" w16cid:durableId="956989094">
    <w:abstractNumId w:val="62"/>
  </w:num>
  <w:num w:numId="65" w16cid:durableId="1345480344">
    <w:abstractNumId w:val="0"/>
  </w:num>
  <w:num w:numId="66" w16cid:durableId="1770807059">
    <w:abstractNumId w:val="10"/>
  </w:num>
  <w:num w:numId="67" w16cid:durableId="1947303202">
    <w:abstractNumId w:val="23"/>
  </w:num>
  <w:num w:numId="68" w16cid:durableId="1978954122">
    <w:abstractNumId w:val="61"/>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wam Zenebe Weldu">
    <w15:presenceInfo w15:providerId="AD" w15:userId="S::luwam.zenebe@unwomen.org::c849dc6e-ade0-4094-a8ee-8dc34f93cc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E2F"/>
    <w:rsid w:val="00002896"/>
    <w:rsid w:val="00003030"/>
    <w:rsid w:val="00003CD3"/>
    <w:rsid w:val="00004036"/>
    <w:rsid w:val="0000583A"/>
    <w:rsid w:val="000124C4"/>
    <w:rsid w:val="00013F28"/>
    <w:rsid w:val="000151C9"/>
    <w:rsid w:val="0002032D"/>
    <w:rsid w:val="00022868"/>
    <w:rsid w:val="000320AA"/>
    <w:rsid w:val="00033186"/>
    <w:rsid w:val="00033757"/>
    <w:rsid w:val="00034832"/>
    <w:rsid w:val="000403B8"/>
    <w:rsid w:val="000431BB"/>
    <w:rsid w:val="00045E39"/>
    <w:rsid w:val="0004616A"/>
    <w:rsid w:val="00051D64"/>
    <w:rsid w:val="00053588"/>
    <w:rsid w:val="00054E56"/>
    <w:rsid w:val="000555D0"/>
    <w:rsid w:val="000556B6"/>
    <w:rsid w:val="00055B95"/>
    <w:rsid w:val="00056E0E"/>
    <w:rsid w:val="0006120B"/>
    <w:rsid w:val="000620ED"/>
    <w:rsid w:val="00064059"/>
    <w:rsid w:val="00065374"/>
    <w:rsid w:val="00065461"/>
    <w:rsid w:val="0006587E"/>
    <w:rsid w:val="00073B2F"/>
    <w:rsid w:val="00076C18"/>
    <w:rsid w:val="0008040B"/>
    <w:rsid w:val="00083416"/>
    <w:rsid w:val="0008508A"/>
    <w:rsid w:val="00087C4F"/>
    <w:rsid w:val="00095CC7"/>
    <w:rsid w:val="00096C1B"/>
    <w:rsid w:val="000A33DF"/>
    <w:rsid w:val="000A5FBD"/>
    <w:rsid w:val="000A766A"/>
    <w:rsid w:val="000B0639"/>
    <w:rsid w:val="000B1A31"/>
    <w:rsid w:val="000B2B0F"/>
    <w:rsid w:val="000B3E19"/>
    <w:rsid w:val="000B556D"/>
    <w:rsid w:val="000B5ED5"/>
    <w:rsid w:val="000B62FD"/>
    <w:rsid w:val="000B6DA0"/>
    <w:rsid w:val="000C0468"/>
    <w:rsid w:val="000C0536"/>
    <w:rsid w:val="000C53DC"/>
    <w:rsid w:val="000C78EC"/>
    <w:rsid w:val="000D1721"/>
    <w:rsid w:val="000D2AD1"/>
    <w:rsid w:val="000D312B"/>
    <w:rsid w:val="000D6C45"/>
    <w:rsid w:val="000D7A6A"/>
    <w:rsid w:val="000D7B0A"/>
    <w:rsid w:val="000E0AD1"/>
    <w:rsid w:val="000F1203"/>
    <w:rsid w:val="000F14B4"/>
    <w:rsid w:val="000F1625"/>
    <w:rsid w:val="000F1980"/>
    <w:rsid w:val="000F51FC"/>
    <w:rsid w:val="000F6806"/>
    <w:rsid w:val="000F6A8B"/>
    <w:rsid w:val="000F7DCB"/>
    <w:rsid w:val="001029FB"/>
    <w:rsid w:val="00102DA4"/>
    <w:rsid w:val="00104FBE"/>
    <w:rsid w:val="00113F56"/>
    <w:rsid w:val="00123410"/>
    <w:rsid w:val="00126B95"/>
    <w:rsid w:val="00127072"/>
    <w:rsid w:val="00135BCA"/>
    <w:rsid w:val="0014062B"/>
    <w:rsid w:val="001409B0"/>
    <w:rsid w:val="00140BFB"/>
    <w:rsid w:val="001464CA"/>
    <w:rsid w:val="0014690F"/>
    <w:rsid w:val="00152C0E"/>
    <w:rsid w:val="00152D37"/>
    <w:rsid w:val="00155495"/>
    <w:rsid w:val="00162124"/>
    <w:rsid w:val="00163078"/>
    <w:rsid w:val="001635EF"/>
    <w:rsid w:val="00163B9F"/>
    <w:rsid w:val="00163EA6"/>
    <w:rsid w:val="001733BA"/>
    <w:rsid w:val="00173EDA"/>
    <w:rsid w:val="0017437F"/>
    <w:rsid w:val="00174483"/>
    <w:rsid w:val="00180A90"/>
    <w:rsid w:val="00182103"/>
    <w:rsid w:val="00184956"/>
    <w:rsid w:val="0018636D"/>
    <w:rsid w:val="00187433"/>
    <w:rsid w:val="00187C65"/>
    <w:rsid w:val="00193D69"/>
    <w:rsid w:val="00196125"/>
    <w:rsid w:val="00196302"/>
    <w:rsid w:val="001A05E7"/>
    <w:rsid w:val="001B3B87"/>
    <w:rsid w:val="001B40B6"/>
    <w:rsid w:val="001B505E"/>
    <w:rsid w:val="001C31AA"/>
    <w:rsid w:val="001C485C"/>
    <w:rsid w:val="001D12C9"/>
    <w:rsid w:val="001D5E68"/>
    <w:rsid w:val="001D6E5F"/>
    <w:rsid w:val="001D78DD"/>
    <w:rsid w:val="001E25A4"/>
    <w:rsid w:val="001E3BF5"/>
    <w:rsid w:val="001E6033"/>
    <w:rsid w:val="001F0C03"/>
    <w:rsid w:val="001F2C9E"/>
    <w:rsid w:val="001F3737"/>
    <w:rsid w:val="001F4501"/>
    <w:rsid w:val="001F5568"/>
    <w:rsid w:val="002004CF"/>
    <w:rsid w:val="0020131E"/>
    <w:rsid w:val="002027B7"/>
    <w:rsid w:val="002036FC"/>
    <w:rsid w:val="00207CB1"/>
    <w:rsid w:val="00207EFB"/>
    <w:rsid w:val="00211E74"/>
    <w:rsid w:val="002134D4"/>
    <w:rsid w:val="0021733F"/>
    <w:rsid w:val="00220AB7"/>
    <w:rsid w:val="0022265F"/>
    <w:rsid w:val="0022310D"/>
    <w:rsid w:val="00224178"/>
    <w:rsid w:val="00230579"/>
    <w:rsid w:val="002309A0"/>
    <w:rsid w:val="002312F4"/>
    <w:rsid w:val="0023324A"/>
    <w:rsid w:val="00235360"/>
    <w:rsid w:val="002355F5"/>
    <w:rsid w:val="00235F12"/>
    <w:rsid w:val="00240EBD"/>
    <w:rsid w:val="00241832"/>
    <w:rsid w:val="00243CA7"/>
    <w:rsid w:val="00244E8B"/>
    <w:rsid w:val="002469FC"/>
    <w:rsid w:val="002519FF"/>
    <w:rsid w:val="00253456"/>
    <w:rsid w:val="00253D75"/>
    <w:rsid w:val="00254540"/>
    <w:rsid w:val="00255643"/>
    <w:rsid w:val="002559D7"/>
    <w:rsid w:val="00255BB1"/>
    <w:rsid w:val="002561E8"/>
    <w:rsid w:val="002563E5"/>
    <w:rsid w:val="00257CA1"/>
    <w:rsid w:val="002617F7"/>
    <w:rsid w:val="00270464"/>
    <w:rsid w:val="00271EFB"/>
    <w:rsid w:val="002721CD"/>
    <w:rsid w:val="002724BA"/>
    <w:rsid w:val="00272A1E"/>
    <w:rsid w:val="00272EF7"/>
    <w:rsid w:val="00277EFB"/>
    <w:rsid w:val="00282A36"/>
    <w:rsid w:val="00285171"/>
    <w:rsid w:val="00287E9B"/>
    <w:rsid w:val="00291261"/>
    <w:rsid w:val="002948EC"/>
    <w:rsid w:val="00294D72"/>
    <w:rsid w:val="00294D86"/>
    <w:rsid w:val="00295438"/>
    <w:rsid w:val="002A2651"/>
    <w:rsid w:val="002A4CD3"/>
    <w:rsid w:val="002A552B"/>
    <w:rsid w:val="002A5B23"/>
    <w:rsid w:val="002A75C2"/>
    <w:rsid w:val="002B3072"/>
    <w:rsid w:val="002B385F"/>
    <w:rsid w:val="002B4DC5"/>
    <w:rsid w:val="002B5FDC"/>
    <w:rsid w:val="002C107B"/>
    <w:rsid w:val="002C52A2"/>
    <w:rsid w:val="002C5F40"/>
    <w:rsid w:val="002C6F38"/>
    <w:rsid w:val="002C7EF2"/>
    <w:rsid w:val="002D5232"/>
    <w:rsid w:val="002D5271"/>
    <w:rsid w:val="002E371A"/>
    <w:rsid w:val="002E3FD4"/>
    <w:rsid w:val="002E5FD8"/>
    <w:rsid w:val="002E6358"/>
    <w:rsid w:val="002F17AA"/>
    <w:rsid w:val="002F3EAD"/>
    <w:rsid w:val="002F4328"/>
    <w:rsid w:val="002F6BE6"/>
    <w:rsid w:val="002F6CFC"/>
    <w:rsid w:val="002F7D92"/>
    <w:rsid w:val="00300D9C"/>
    <w:rsid w:val="0030122D"/>
    <w:rsid w:val="00301EAD"/>
    <w:rsid w:val="003023D8"/>
    <w:rsid w:val="00303700"/>
    <w:rsid w:val="00304E53"/>
    <w:rsid w:val="00305EA8"/>
    <w:rsid w:val="00307485"/>
    <w:rsid w:val="00311123"/>
    <w:rsid w:val="0031129C"/>
    <w:rsid w:val="003120CD"/>
    <w:rsid w:val="003127CA"/>
    <w:rsid w:val="00313F01"/>
    <w:rsid w:val="00314F18"/>
    <w:rsid w:val="00326924"/>
    <w:rsid w:val="00327E0F"/>
    <w:rsid w:val="00330A0B"/>
    <w:rsid w:val="00335ED1"/>
    <w:rsid w:val="00337967"/>
    <w:rsid w:val="00340CF4"/>
    <w:rsid w:val="00342BDF"/>
    <w:rsid w:val="00347828"/>
    <w:rsid w:val="0035278F"/>
    <w:rsid w:val="00353884"/>
    <w:rsid w:val="00355400"/>
    <w:rsid w:val="0035760D"/>
    <w:rsid w:val="003656ED"/>
    <w:rsid w:val="00365A0E"/>
    <w:rsid w:val="00372D44"/>
    <w:rsid w:val="0037368D"/>
    <w:rsid w:val="00373C2C"/>
    <w:rsid w:val="00375275"/>
    <w:rsid w:val="0038164A"/>
    <w:rsid w:val="003833E2"/>
    <w:rsid w:val="003863F0"/>
    <w:rsid w:val="00391CB2"/>
    <w:rsid w:val="00393468"/>
    <w:rsid w:val="003953D8"/>
    <w:rsid w:val="00396FB5"/>
    <w:rsid w:val="003A331C"/>
    <w:rsid w:val="003A3D36"/>
    <w:rsid w:val="003A4958"/>
    <w:rsid w:val="003A6AA1"/>
    <w:rsid w:val="003A6B0D"/>
    <w:rsid w:val="003B29AB"/>
    <w:rsid w:val="003B4836"/>
    <w:rsid w:val="003B7B93"/>
    <w:rsid w:val="003C4977"/>
    <w:rsid w:val="003C50E9"/>
    <w:rsid w:val="003D3CE9"/>
    <w:rsid w:val="003D3D2F"/>
    <w:rsid w:val="003D5152"/>
    <w:rsid w:val="003D7E37"/>
    <w:rsid w:val="003E044B"/>
    <w:rsid w:val="003E1C18"/>
    <w:rsid w:val="003E3269"/>
    <w:rsid w:val="003E6003"/>
    <w:rsid w:val="003F30AA"/>
    <w:rsid w:val="003F4553"/>
    <w:rsid w:val="003F6722"/>
    <w:rsid w:val="004002B4"/>
    <w:rsid w:val="00401574"/>
    <w:rsid w:val="00403F91"/>
    <w:rsid w:val="004148D9"/>
    <w:rsid w:val="00414FF3"/>
    <w:rsid w:val="004203D2"/>
    <w:rsid w:val="004207F5"/>
    <w:rsid w:val="004213BD"/>
    <w:rsid w:val="00422910"/>
    <w:rsid w:val="0042448C"/>
    <w:rsid w:val="00427658"/>
    <w:rsid w:val="004279BC"/>
    <w:rsid w:val="00432162"/>
    <w:rsid w:val="00436507"/>
    <w:rsid w:val="004370EF"/>
    <w:rsid w:val="00440E2F"/>
    <w:rsid w:val="00443631"/>
    <w:rsid w:val="004469D3"/>
    <w:rsid w:val="00446C36"/>
    <w:rsid w:val="00447B28"/>
    <w:rsid w:val="00447BA0"/>
    <w:rsid w:val="00455D77"/>
    <w:rsid w:val="004635EA"/>
    <w:rsid w:val="00465AB7"/>
    <w:rsid w:val="00470620"/>
    <w:rsid w:val="00472986"/>
    <w:rsid w:val="00472E33"/>
    <w:rsid w:val="00473030"/>
    <w:rsid w:val="00477CA5"/>
    <w:rsid w:val="00481203"/>
    <w:rsid w:val="004826A3"/>
    <w:rsid w:val="00483DC0"/>
    <w:rsid w:val="0049425B"/>
    <w:rsid w:val="00497099"/>
    <w:rsid w:val="00497A7E"/>
    <w:rsid w:val="004A0B9A"/>
    <w:rsid w:val="004A0D00"/>
    <w:rsid w:val="004A2A3F"/>
    <w:rsid w:val="004A6048"/>
    <w:rsid w:val="004A6C4B"/>
    <w:rsid w:val="004B0560"/>
    <w:rsid w:val="004B1E9E"/>
    <w:rsid w:val="004B2218"/>
    <w:rsid w:val="004B5BB9"/>
    <w:rsid w:val="004C226E"/>
    <w:rsid w:val="004C5A9C"/>
    <w:rsid w:val="004C796E"/>
    <w:rsid w:val="004D4FC3"/>
    <w:rsid w:val="004D7916"/>
    <w:rsid w:val="004E3FD4"/>
    <w:rsid w:val="004E5585"/>
    <w:rsid w:val="004E75A5"/>
    <w:rsid w:val="004F25EA"/>
    <w:rsid w:val="004F378C"/>
    <w:rsid w:val="004F5C89"/>
    <w:rsid w:val="004F798D"/>
    <w:rsid w:val="00500796"/>
    <w:rsid w:val="00502736"/>
    <w:rsid w:val="005032EE"/>
    <w:rsid w:val="00512085"/>
    <w:rsid w:val="005127F0"/>
    <w:rsid w:val="00513777"/>
    <w:rsid w:val="005255BD"/>
    <w:rsid w:val="005266F7"/>
    <w:rsid w:val="00526E64"/>
    <w:rsid w:val="005320A2"/>
    <w:rsid w:val="00533244"/>
    <w:rsid w:val="00534C28"/>
    <w:rsid w:val="0053709E"/>
    <w:rsid w:val="0053780E"/>
    <w:rsid w:val="005408A5"/>
    <w:rsid w:val="00540BB4"/>
    <w:rsid w:val="0054317A"/>
    <w:rsid w:val="00544771"/>
    <w:rsid w:val="00545BA9"/>
    <w:rsid w:val="00552479"/>
    <w:rsid w:val="00552C7C"/>
    <w:rsid w:val="00553130"/>
    <w:rsid w:val="0055367A"/>
    <w:rsid w:val="005569B7"/>
    <w:rsid w:val="00556B75"/>
    <w:rsid w:val="00561AAF"/>
    <w:rsid w:val="005620BB"/>
    <w:rsid w:val="00562821"/>
    <w:rsid w:val="00564BF4"/>
    <w:rsid w:val="00565329"/>
    <w:rsid w:val="00566A99"/>
    <w:rsid w:val="00566B77"/>
    <w:rsid w:val="00567CE9"/>
    <w:rsid w:val="00573D2F"/>
    <w:rsid w:val="005776B1"/>
    <w:rsid w:val="00580A34"/>
    <w:rsid w:val="005822CB"/>
    <w:rsid w:val="00584821"/>
    <w:rsid w:val="00591758"/>
    <w:rsid w:val="005939BD"/>
    <w:rsid w:val="00594F08"/>
    <w:rsid w:val="00595133"/>
    <w:rsid w:val="005978D5"/>
    <w:rsid w:val="005A15B4"/>
    <w:rsid w:val="005A3BD2"/>
    <w:rsid w:val="005A434A"/>
    <w:rsid w:val="005A4830"/>
    <w:rsid w:val="005A4F62"/>
    <w:rsid w:val="005A5A71"/>
    <w:rsid w:val="005A61DC"/>
    <w:rsid w:val="005A7FF7"/>
    <w:rsid w:val="005B0197"/>
    <w:rsid w:val="005B39C3"/>
    <w:rsid w:val="005B439C"/>
    <w:rsid w:val="005B4B32"/>
    <w:rsid w:val="005C37F5"/>
    <w:rsid w:val="005C4447"/>
    <w:rsid w:val="005C5E4F"/>
    <w:rsid w:val="005C635C"/>
    <w:rsid w:val="005C6DDB"/>
    <w:rsid w:val="005D1327"/>
    <w:rsid w:val="005D2F34"/>
    <w:rsid w:val="005D310C"/>
    <w:rsid w:val="005D6054"/>
    <w:rsid w:val="005D79D2"/>
    <w:rsid w:val="005E2341"/>
    <w:rsid w:val="005F3ECE"/>
    <w:rsid w:val="005F44D3"/>
    <w:rsid w:val="00601762"/>
    <w:rsid w:val="0060730C"/>
    <w:rsid w:val="00613007"/>
    <w:rsid w:val="006163FE"/>
    <w:rsid w:val="00626CC9"/>
    <w:rsid w:val="006278C8"/>
    <w:rsid w:val="00632546"/>
    <w:rsid w:val="006339FD"/>
    <w:rsid w:val="00635988"/>
    <w:rsid w:val="006401EB"/>
    <w:rsid w:val="00641B0D"/>
    <w:rsid w:val="00642F59"/>
    <w:rsid w:val="006442A0"/>
    <w:rsid w:val="00646291"/>
    <w:rsid w:val="00646C21"/>
    <w:rsid w:val="00650A92"/>
    <w:rsid w:val="00652029"/>
    <w:rsid w:val="00652270"/>
    <w:rsid w:val="00652C92"/>
    <w:rsid w:val="00652EB6"/>
    <w:rsid w:val="00654B06"/>
    <w:rsid w:val="00655EF1"/>
    <w:rsid w:val="00663A5C"/>
    <w:rsid w:val="00663C11"/>
    <w:rsid w:val="00663DAC"/>
    <w:rsid w:val="0066682F"/>
    <w:rsid w:val="00672331"/>
    <w:rsid w:val="00673976"/>
    <w:rsid w:val="00674FD3"/>
    <w:rsid w:val="00676136"/>
    <w:rsid w:val="006817D6"/>
    <w:rsid w:val="00692161"/>
    <w:rsid w:val="006958BB"/>
    <w:rsid w:val="0069660F"/>
    <w:rsid w:val="006A0726"/>
    <w:rsid w:val="006A226E"/>
    <w:rsid w:val="006A7AC9"/>
    <w:rsid w:val="006B38B2"/>
    <w:rsid w:val="006D111A"/>
    <w:rsid w:val="006E0E61"/>
    <w:rsid w:val="006E3000"/>
    <w:rsid w:val="006E3814"/>
    <w:rsid w:val="006F16E6"/>
    <w:rsid w:val="006F20F4"/>
    <w:rsid w:val="006F45FA"/>
    <w:rsid w:val="006F7D13"/>
    <w:rsid w:val="006F7E5B"/>
    <w:rsid w:val="00700F04"/>
    <w:rsid w:val="007067FF"/>
    <w:rsid w:val="007109EC"/>
    <w:rsid w:val="00725CB4"/>
    <w:rsid w:val="0073200C"/>
    <w:rsid w:val="00734536"/>
    <w:rsid w:val="00736E82"/>
    <w:rsid w:val="00742650"/>
    <w:rsid w:val="00743512"/>
    <w:rsid w:val="00743E9B"/>
    <w:rsid w:val="007447A1"/>
    <w:rsid w:val="007447E7"/>
    <w:rsid w:val="00747368"/>
    <w:rsid w:val="0075010B"/>
    <w:rsid w:val="00751D64"/>
    <w:rsid w:val="0075281E"/>
    <w:rsid w:val="00752C19"/>
    <w:rsid w:val="00753FA6"/>
    <w:rsid w:val="00762E32"/>
    <w:rsid w:val="00763994"/>
    <w:rsid w:val="00764478"/>
    <w:rsid w:val="00764572"/>
    <w:rsid w:val="00772F40"/>
    <w:rsid w:val="00775832"/>
    <w:rsid w:val="007773E4"/>
    <w:rsid w:val="00780C7B"/>
    <w:rsid w:val="00781C1C"/>
    <w:rsid w:val="007849FF"/>
    <w:rsid w:val="00785735"/>
    <w:rsid w:val="00786C11"/>
    <w:rsid w:val="00787482"/>
    <w:rsid w:val="00787A92"/>
    <w:rsid w:val="007911AC"/>
    <w:rsid w:val="007A30D0"/>
    <w:rsid w:val="007A6449"/>
    <w:rsid w:val="007A7A98"/>
    <w:rsid w:val="007B6436"/>
    <w:rsid w:val="007C1C49"/>
    <w:rsid w:val="007C63D3"/>
    <w:rsid w:val="007C7E4D"/>
    <w:rsid w:val="007D46A9"/>
    <w:rsid w:val="007D5A16"/>
    <w:rsid w:val="007D79E7"/>
    <w:rsid w:val="007E1796"/>
    <w:rsid w:val="007E682C"/>
    <w:rsid w:val="007F32E3"/>
    <w:rsid w:val="007F4127"/>
    <w:rsid w:val="007F41C2"/>
    <w:rsid w:val="007F501D"/>
    <w:rsid w:val="007F5E8B"/>
    <w:rsid w:val="007F65A3"/>
    <w:rsid w:val="007F7CC5"/>
    <w:rsid w:val="00802967"/>
    <w:rsid w:val="00804C5E"/>
    <w:rsid w:val="00807333"/>
    <w:rsid w:val="008106B4"/>
    <w:rsid w:val="0081478A"/>
    <w:rsid w:val="0082235D"/>
    <w:rsid w:val="00823CC0"/>
    <w:rsid w:val="0082700C"/>
    <w:rsid w:val="00827F2F"/>
    <w:rsid w:val="008345D5"/>
    <w:rsid w:val="00836687"/>
    <w:rsid w:val="00837242"/>
    <w:rsid w:val="0084182A"/>
    <w:rsid w:val="008426DE"/>
    <w:rsid w:val="00847864"/>
    <w:rsid w:val="00854D77"/>
    <w:rsid w:val="00855EE7"/>
    <w:rsid w:val="008564ED"/>
    <w:rsid w:val="00857BB1"/>
    <w:rsid w:val="00857CCE"/>
    <w:rsid w:val="00862BAD"/>
    <w:rsid w:val="00864488"/>
    <w:rsid w:val="008730D4"/>
    <w:rsid w:val="008737C7"/>
    <w:rsid w:val="00875558"/>
    <w:rsid w:val="0088027E"/>
    <w:rsid w:val="00883806"/>
    <w:rsid w:val="0088632C"/>
    <w:rsid w:val="00887BD6"/>
    <w:rsid w:val="0089116A"/>
    <w:rsid w:val="00895C65"/>
    <w:rsid w:val="008A3331"/>
    <w:rsid w:val="008A3F55"/>
    <w:rsid w:val="008B187D"/>
    <w:rsid w:val="008B43B1"/>
    <w:rsid w:val="008B6501"/>
    <w:rsid w:val="008C1750"/>
    <w:rsid w:val="008C3002"/>
    <w:rsid w:val="008C31D9"/>
    <w:rsid w:val="008C3E42"/>
    <w:rsid w:val="008C6462"/>
    <w:rsid w:val="008D1E5B"/>
    <w:rsid w:val="008D5CBD"/>
    <w:rsid w:val="008D676A"/>
    <w:rsid w:val="008D6BF5"/>
    <w:rsid w:val="008D6EF1"/>
    <w:rsid w:val="008E17B6"/>
    <w:rsid w:val="008E2132"/>
    <w:rsid w:val="008E3DE2"/>
    <w:rsid w:val="008E5807"/>
    <w:rsid w:val="008E6F25"/>
    <w:rsid w:val="008F3B2B"/>
    <w:rsid w:val="008F5123"/>
    <w:rsid w:val="009025FB"/>
    <w:rsid w:val="00903C00"/>
    <w:rsid w:val="00905516"/>
    <w:rsid w:val="00911813"/>
    <w:rsid w:val="00913090"/>
    <w:rsid w:val="00913D96"/>
    <w:rsid w:val="00916E74"/>
    <w:rsid w:val="009231BE"/>
    <w:rsid w:val="00926D8A"/>
    <w:rsid w:val="00927604"/>
    <w:rsid w:val="00931BB2"/>
    <w:rsid w:val="00935247"/>
    <w:rsid w:val="009400CB"/>
    <w:rsid w:val="009415D1"/>
    <w:rsid w:val="009560C3"/>
    <w:rsid w:val="00957483"/>
    <w:rsid w:val="00960A49"/>
    <w:rsid w:val="00961A6C"/>
    <w:rsid w:val="00971546"/>
    <w:rsid w:val="00972C94"/>
    <w:rsid w:val="009736DB"/>
    <w:rsid w:val="00975D0E"/>
    <w:rsid w:val="00976E7D"/>
    <w:rsid w:val="00983169"/>
    <w:rsid w:val="00987DF3"/>
    <w:rsid w:val="00990283"/>
    <w:rsid w:val="0099438B"/>
    <w:rsid w:val="00996BBA"/>
    <w:rsid w:val="009A770E"/>
    <w:rsid w:val="009B48D8"/>
    <w:rsid w:val="009B4CA3"/>
    <w:rsid w:val="009B5024"/>
    <w:rsid w:val="009B5EB1"/>
    <w:rsid w:val="009B5F0C"/>
    <w:rsid w:val="009C196E"/>
    <w:rsid w:val="009C27E4"/>
    <w:rsid w:val="009C5E78"/>
    <w:rsid w:val="009C657D"/>
    <w:rsid w:val="009C6F85"/>
    <w:rsid w:val="009C78CE"/>
    <w:rsid w:val="009C7B41"/>
    <w:rsid w:val="009D0525"/>
    <w:rsid w:val="009D4AB8"/>
    <w:rsid w:val="009D4FFE"/>
    <w:rsid w:val="009D6D91"/>
    <w:rsid w:val="009D7103"/>
    <w:rsid w:val="009D71C7"/>
    <w:rsid w:val="009E03B5"/>
    <w:rsid w:val="009E2FD6"/>
    <w:rsid w:val="009E54FB"/>
    <w:rsid w:val="009E58E2"/>
    <w:rsid w:val="009E5E90"/>
    <w:rsid w:val="009F0C99"/>
    <w:rsid w:val="009F0DB3"/>
    <w:rsid w:val="009F282C"/>
    <w:rsid w:val="009F2AA5"/>
    <w:rsid w:val="009F5A73"/>
    <w:rsid w:val="009F5BED"/>
    <w:rsid w:val="00A02ABC"/>
    <w:rsid w:val="00A03F83"/>
    <w:rsid w:val="00A048F5"/>
    <w:rsid w:val="00A05A30"/>
    <w:rsid w:val="00A07384"/>
    <w:rsid w:val="00A078EF"/>
    <w:rsid w:val="00A07D20"/>
    <w:rsid w:val="00A104DE"/>
    <w:rsid w:val="00A14362"/>
    <w:rsid w:val="00A146ED"/>
    <w:rsid w:val="00A16F71"/>
    <w:rsid w:val="00A22313"/>
    <w:rsid w:val="00A22C98"/>
    <w:rsid w:val="00A236DA"/>
    <w:rsid w:val="00A2625F"/>
    <w:rsid w:val="00A2672D"/>
    <w:rsid w:val="00A358E3"/>
    <w:rsid w:val="00A36AC3"/>
    <w:rsid w:val="00A534AA"/>
    <w:rsid w:val="00A5425D"/>
    <w:rsid w:val="00A54515"/>
    <w:rsid w:val="00A54DF9"/>
    <w:rsid w:val="00A55993"/>
    <w:rsid w:val="00A56354"/>
    <w:rsid w:val="00A60411"/>
    <w:rsid w:val="00A606D2"/>
    <w:rsid w:val="00A619E1"/>
    <w:rsid w:val="00A61EB8"/>
    <w:rsid w:val="00A63D40"/>
    <w:rsid w:val="00A6526C"/>
    <w:rsid w:val="00A657BD"/>
    <w:rsid w:val="00A74058"/>
    <w:rsid w:val="00A80150"/>
    <w:rsid w:val="00A80682"/>
    <w:rsid w:val="00A84AFE"/>
    <w:rsid w:val="00A8789B"/>
    <w:rsid w:val="00A93B1B"/>
    <w:rsid w:val="00A93D52"/>
    <w:rsid w:val="00A945EE"/>
    <w:rsid w:val="00A962C1"/>
    <w:rsid w:val="00AA2A12"/>
    <w:rsid w:val="00AA5FEC"/>
    <w:rsid w:val="00AA7B2D"/>
    <w:rsid w:val="00AB1A65"/>
    <w:rsid w:val="00AB574E"/>
    <w:rsid w:val="00AB73D0"/>
    <w:rsid w:val="00AD126C"/>
    <w:rsid w:val="00AD4B85"/>
    <w:rsid w:val="00AE0444"/>
    <w:rsid w:val="00AE4C33"/>
    <w:rsid w:val="00AE79B2"/>
    <w:rsid w:val="00AF096C"/>
    <w:rsid w:val="00AF476A"/>
    <w:rsid w:val="00AF74BC"/>
    <w:rsid w:val="00B00E50"/>
    <w:rsid w:val="00B0235C"/>
    <w:rsid w:val="00B02F10"/>
    <w:rsid w:val="00B04E60"/>
    <w:rsid w:val="00B066ED"/>
    <w:rsid w:val="00B10DFD"/>
    <w:rsid w:val="00B145C5"/>
    <w:rsid w:val="00B22CC3"/>
    <w:rsid w:val="00B25BA6"/>
    <w:rsid w:val="00B27230"/>
    <w:rsid w:val="00B32D27"/>
    <w:rsid w:val="00B33E06"/>
    <w:rsid w:val="00B35E2E"/>
    <w:rsid w:val="00B36DF6"/>
    <w:rsid w:val="00B37FE1"/>
    <w:rsid w:val="00B41710"/>
    <w:rsid w:val="00B42FCF"/>
    <w:rsid w:val="00B46825"/>
    <w:rsid w:val="00B50269"/>
    <w:rsid w:val="00B51271"/>
    <w:rsid w:val="00B52119"/>
    <w:rsid w:val="00B575A5"/>
    <w:rsid w:val="00B61C50"/>
    <w:rsid w:val="00B62AF6"/>
    <w:rsid w:val="00B63611"/>
    <w:rsid w:val="00B71067"/>
    <w:rsid w:val="00B750E1"/>
    <w:rsid w:val="00B76BC0"/>
    <w:rsid w:val="00B83442"/>
    <w:rsid w:val="00B87097"/>
    <w:rsid w:val="00B91B72"/>
    <w:rsid w:val="00B92921"/>
    <w:rsid w:val="00BA0AE1"/>
    <w:rsid w:val="00BA2C92"/>
    <w:rsid w:val="00BA4871"/>
    <w:rsid w:val="00BA6823"/>
    <w:rsid w:val="00BB09A2"/>
    <w:rsid w:val="00BB0CE1"/>
    <w:rsid w:val="00BB16A3"/>
    <w:rsid w:val="00BB41DE"/>
    <w:rsid w:val="00BB6752"/>
    <w:rsid w:val="00BC1BCD"/>
    <w:rsid w:val="00BC560C"/>
    <w:rsid w:val="00BE0E19"/>
    <w:rsid w:val="00BE54A7"/>
    <w:rsid w:val="00BE6A1D"/>
    <w:rsid w:val="00BF2405"/>
    <w:rsid w:val="00BF2DD8"/>
    <w:rsid w:val="00BF403E"/>
    <w:rsid w:val="00BF6BB8"/>
    <w:rsid w:val="00C043ED"/>
    <w:rsid w:val="00C04BA9"/>
    <w:rsid w:val="00C060A9"/>
    <w:rsid w:val="00C10CFA"/>
    <w:rsid w:val="00C12495"/>
    <w:rsid w:val="00C12BB6"/>
    <w:rsid w:val="00C132E5"/>
    <w:rsid w:val="00C1445D"/>
    <w:rsid w:val="00C17009"/>
    <w:rsid w:val="00C20597"/>
    <w:rsid w:val="00C21240"/>
    <w:rsid w:val="00C25178"/>
    <w:rsid w:val="00C27FB7"/>
    <w:rsid w:val="00C305F3"/>
    <w:rsid w:val="00C371F9"/>
    <w:rsid w:val="00C3740F"/>
    <w:rsid w:val="00C403E4"/>
    <w:rsid w:val="00C4182E"/>
    <w:rsid w:val="00C4328C"/>
    <w:rsid w:val="00C4349E"/>
    <w:rsid w:val="00C466DF"/>
    <w:rsid w:val="00C50289"/>
    <w:rsid w:val="00C52413"/>
    <w:rsid w:val="00C5259E"/>
    <w:rsid w:val="00C53986"/>
    <w:rsid w:val="00C542CF"/>
    <w:rsid w:val="00C575C6"/>
    <w:rsid w:val="00C62EB0"/>
    <w:rsid w:val="00C62FB6"/>
    <w:rsid w:val="00C64169"/>
    <w:rsid w:val="00C647CF"/>
    <w:rsid w:val="00C65577"/>
    <w:rsid w:val="00C716AE"/>
    <w:rsid w:val="00C7710E"/>
    <w:rsid w:val="00C80E8C"/>
    <w:rsid w:val="00C81915"/>
    <w:rsid w:val="00C81B25"/>
    <w:rsid w:val="00C83F87"/>
    <w:rsid w:val="00C85307"/>
    <w:rsid w:val="00C85A36"/>
    <w:rsid w:val="00C86509"/>
    <w:rsid w:val="00C87218"/>
    <w:rsid w:val="00C90D1B"/>
    <w:rsid w:val="00C95841"/>
    <w:rsid w:val="00CA1EC6"/>
    <w:rsid w:val="00CA3E1C"/>
    <w:rsid w:val="00CA78AD"/>
    <w:rsid w:val="00CB310E"/>
    <w:rsid w:val="00CB3463"/>
    <w:rsid w:val="00CB4D14"/>
    <w:rsid w:val="00CB5750"/>
    <w:rsid w:val="00CC091E"/>
    <w:rsid w:val="00CC422F"/>
    <w:rsid w:val="00CC60C0"/>
    <w:rsid w:val="00CC7037"/>
    <w:rsid w:val="00CD0917"/>
    <w:rsid w:val="00CD2737"/>
    <w:rsid w:val="00CD3D4B"/>
    <w:rsid w:val="00CD6B41"/>
    <w:rsid w:val="00CE0696"/>
    <w:rsid w:val="00CE2403"/>
    <w:rsid w:val="00CE348D"/>
    <w:rsid w:val="00CE5B5F"/>
    <w:rsid w:val="00CE6320"/>
    <w:rsid w:val="00CE72A6"/>
    <w:rsid w:val="00CE7F48"/>
    <w:rsid w:val="00CF1277"/>
    <w:rsid w:val="00CF1F5E"/>
    <w:rsid w:val="00CF4439"/>
    <w:rsid w:val="00D01BC2"/>
    <w:rsid w:val="00D177F6"/>
    <w:rsid w:val="00D17978"/>
    <w:rsid w:val="00D21029"/>
    <w:rsid w:val="00D21C9F"/>
    <w:rsid w:val="00D22C43"/>
    <w:rsid w:val="00D244CF"/>
    <w:rsid w:val="00D30DD7"/>
    <w:rsid w:val="00D3163C"/>
    <w:rsid w:val="00D32966"/>
    <w:rsid w:val="00D33151"/>
    <w:rsid w:val="00D34124"/>
    <w:rsid w:val="00D3466A"/>
    <w:rsid w:val="00D366BF"/>
    <w:rsid w:val="00D43328"/>
    <w:rsid w:val="00D433B8"/>
    <w:rsid w:val="00D4389B"/>
    <w:rsid w:val="00D44A50"/>
    <w:rsid w:val="00D475A4"/>
    <w:rsid w:val="00D56B8C"/>
    <w:rsid w:val="00D60293"/>
    <w:rsid w:val="00D60F61"/>
    <w:rsid w:val="00D6230E"/>
    <w:rsid w:val="00D6652F"/>
    <w:rsid w:val="00D70401"/>
    <w:rsid w:val="00D70683"/>
    <w:rsid w:val="00D70B96"/>
    <w:rsid w:val="00D72A87"/>
    <w:rsid w:val="00D7342C"/>
    <w:rsid w:val="00D80621"/>
    <w:rsid w:val="00D81DAE"/>
    <w:rsid w:val="00D8616D"/>
    <w:rsid w:val="00D92EEB"/>
    <w:rsid w:val="00D93B8C"/>
    <w:rsid w:val="00D94A14"/>
    <w:rsid w:val="00D96257"/>
    <w:rsid w:val="00DA1415"/>
    <w:rsid w:val="00DA1873"/>
    <w:rsid w:val="00DA3867"/>
    <w:rsid w:val="00DA42DE"/>
    <w:rsid w:val="00DA471B"/>
    <w:rsid w:val="00DA52D1"/>
    <w:rsid w:val="00DA605C"/>
    <w:rsid w:val="00DB11D0"/>
    <w:rsid w:val="00DB28DE"/>
    <w:rsid w:val="00DB29DD"/>
    <w:rsid w:val="00DB2A42"/>
    <w:rsid w:val="00DB3459"/>
    <w:rsid w:val="00DB6891"/>
    <w:rsid w:val="00DB6C54"/>
    <w:rsid w:val="00DC11CD"/>
    <w:rsid w:val="00DC17C0"/>
    <w:rsid w:val="00DC6641"/>
    <w:rsid w:val="00DC68D3"/>
    <w:rsid w:val="00DC70D7"/>
    <w:rsid w:val="00DD2A2C"/>
    <w:rsid w:val="00DD44F0"/>
    <w:rsid w:val="00DE2A6D"/>
    <w:rsid w:val="00DE4801"/>
    <w:rsid w:val="00DE5591"/>
    <w:rsid w:val="00DE768A"/>
    <w:rsid w:val="00DF112A"/>
    <w:rsid w:val="00DF5133"/>
    <w:rsid w:val="00E00225"/>
    <w:rsid w:val="00E030F9"/>
    <w:rsid w:val="00E05D14"/>
    <w:rsid w:val="00E07E1C"/>
    <w:rsid w:val="00E152EE"/>
    <w:rsid w:val="00E163AF"/>
    <w:rsid w:val="00E16E4E"/>
    <w:rsid w:val="00E20257"/>
    <w:rsid w:val="00E213DA"/>
    <w:rsid w:val="00E219CE"/>
    <w:rsid w:val="00E22F0F"/>
    <w:rsid w:val="00E24126"/>
    <w:rsid w:val="00E24E9D"/>
    <w:rsid w:val="00E26794"/>
    <w:rsid w:val="00E31F1F"/>
    <w:rsid w:val="00E320F9"/>
    <w:rsid w:val="00E32603"/>
    <w:rsid w:val="00E3696C"/>
    <w:rsid w:val="00E4144F"/>
    <w:rsid w:val="00E42C8F"/>
    <w:rsid w:val="00E45372"/>
    <w:rsid w:val="00E468AF"/>
    <w:rsid w:val="00E46F6C"/>
    <w:rsid w:val="00E470FA"/>
    <w:rsid w:val="00E56736"/>
    <w:rsid w:val="00E6362E"/>
    <w:rsid w:val="00E66C67"/>
    <w:rsid w:val="00E73E31"/>
    <w:rsid w:val="00E7481D"/>
    <w:rsid w:val="00E751AB"/>
    <w:rsid w:val="00E77C3F"/>
    <w:rsid w:val="00E812A1"/>
    <w:rsid w:val="00E841C6"/>
    <w:rsid w:val="00E850C2"/>
    <w:rsid w:val="00E8544B"/>
    <w:rsid w:val="00E86491"/>
    <w:rsid w:val="00E87DB3"/>
    <w:rsid w:val="00E9004B"/>
    <w:rsid w:val="00E926DD"/>
    <w:rsid w:val="00E94E1B"/>
    <w:rsid w:val="00E95E62"/>
    <w:rsid w:val="00E95F60"/>
    <w:rsid w:val="00E962A4"/>
    <w:rsid w:val="00E967B6"/>
    <w:rsid w:val="00EA12A8"/>
    <w:rsid w:val="00EA53B1"/>
    <w:rsid w:val="00EA7AE1"/>
    <w:rsid w:val="00EB0D05"/>
    <w:rsid w:val="00EB2362"/>
    <w:rsid w:val="00EB4FA6"/>
    <w:rsid w:val="00EB6368"/>
    <w:rsid w:val="00EB7CAD"/>
    <w:rsid w:val="00EC0385"/>
    <w:rsid w:val="00EC13D2"/>
    <w:rsid w:val="00EC249E"/>
    <w:rsid w:val="00EC4C44"/>
    <w:rsid w:val="00EC646C"/>
    <w:rsid w:val="00EC7546"/>
    <w:rsid w:val="00ED03D9"/>
    <w:rsid w:val="00ED0AA9"/>
    <w:rsid w:val="00ED16BC"/>
    <w:rsid w:val="00ED17C7"/>
    <w:rsid w:val="00ED4E08"/>
    <w:rsid w:val="00ED4FC3"/>
    <w:rsid w:val="00ED53B8"/>
    <w:rsid w:val="00EE0847"/>
    <w:rsid w:val="00EE0CA3"/>
    <w:rsid w:val="00EE38FA"/>
    <w:rsid w:val="00EE57BC"/>
    <w:rsid w:val="00EE5D8E"/>
    <w:rsid w:val="00EE668D"/>
    <w:rsid w:val="00EE6B01"/>
    <w:rsid w:val="00EF12F4"/>
    <w:rsid w:val="00EF1D68"/>
    <w:rsid w:val="00EF4005"/>
    <w:rsid w:val="00F0376C"/>
    <w:rsid w:val="00F0387D"/>
    <w:rsid w:val="00F058FA"/>
    <w:rsid w:val="00F066DC"/>
    <w:rsid w:val="00F15250"/>
    <w:rsid w:val="00F16D1B"/>
    <w:rsid w:val="00F17C7F"/>
    <w:rsid w:val="00F22180"/>
    <w:rsid w:val="00F2229F"/>
    <w:rsid w:val="00F22770"/>
    <w:rsid w:val="00F318D3"/>
    <w:rsid w:val="00F3279C"/>
    <w:rsid w:val="00F32C66"/>
    <w:rsid w:val="00F360BA"/>
    <w:rsid w:val="00F407DC"/>
    <w:rsid w:val="00F43941"/>
    <w:rsid w:val="00F44A2E"/>
    <w:rsid w:val="00F50584"/>
    <w:rsid w:val="00F5305F"/>
    <w:rsid w:val="00F57163"/>
    <w:rsid w:val="00F6047A"/>
    <w:rsid w:val="00F6400A"/>
    <w:rsid w:val="00F66210"/>
    <w:rsid w:val="00F671D9"/>
    <w:rsid w:val="00F6724D"/>
    <w:rsid w:val="00F674E3"/>
    <w:rsid w:val="00F67E48"/>
    <w:rsid w:val="00F722F8"/>
    <w:rsid w:val="00F72B53"/>
    <w:rsid w:val="00F73E63"/>
    <w:rsid w:val="00F8090F"/>
    <w:rsid w:val="00F818FC"/>
    <w:rsid w:val="00F84791"/>
    <w:rsid w:val="00F91DC8"/>
    <w:rsid w:val="00F9269C"/>
    <w:rsid w:val="00F9456F"/>
    <w:rsid w:val="00F951B6"/>
    <w:rsid w:val="00F95709"/>
    <w:rsid w:val="00F97347"/>
    <w:rsid w:val="00FA1B9D"/>
    <w:rsid w:val="00FA21F8"/>
    <w:rsid w:val="00FA596F"/>
    <w:rsid w:val="00FA5C98"/>
    <w:rsid w:val="00FA612A"/>
    <w:rsid w:val="00FB02CD"/>
    <w:rsid w:val="00FC4159"/>
    <w:rsid w:val="00FC52C0"/>
    <w:rsid w:val="00FC5CA4"/>
    <w:rsid w:val="00FD3DDA"/>
    <w:rsid w:val="00FD435B"/>
    <w:rsid w:val="00FD4C15"/>
    <w:rsid w:val="00FD5705"/>
    <w:rsid w:val="00FD7500"/>
    <w:rsid w:val="00FD7E72"/>
    <w:rsid w:val="00FE2742"/>
    <w:rsid w:val="00FE38D0"/>
    <w:rsid w:val="00FE3D0E"/>
    <w:rsid w:val="00FE3DB9"/>
    <w:rsid w:val="00FE621A"/>
    <w:rsid w:val="00FE6A98"/>
    <w:rsid w:val="00FE73CE"/>
    <w:rsid w:val="00FF2DDE"/>
    <w:rsid w:val="00FF5DA0"/>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8A2732"/>
  <w14:defaultImageDpi w14:val="330"/>
  <w15:docId w15:val="{FBF38DD0-CE31-4E6E-A261-FA1F45920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440E2F"/>
    <w:pPr>
      <w:widowControl w:val="0"/>
      <w:autoSpaceDE w:val="0"/>
      <w:autoSpaceDN w:val="0"/>
      <w:adjustRightInd w:val="0"/>
      <w:spacing w:line="288" w:lineRule="auto"/>
      <w:textAlignment w:val="center"/>
    </w:pPr>
    <w:rPr>
      <w:rFonts w:ascii="Cambria" w:eastAsia="Times New Roman" w:hAnsi="Cambria" w:cs="Cambria"/>
      <w:color w:val="000000"/>
      <w:lang w:eastAsia="en-US"/>
    </w:rPr>
  </w:style>
  <w:style w:type="paragraph" w:styleId="Heading1">
    <w:name w:val="heading 1"/>
    <w:basedOn w:val="Normal"/>
    <w:next w:val="Normal"/>
    <w:link w:val="Heading1Char"/>
    <w:autoRedefine/>
    <w:uiPriority w:val="9"/>
    <w:qFormat/>
    <w:rsid w:val="009F2AA5"/>
    <w:pPr>
      <w:keepNext/>
      <w:keepLines/>
      <w:framePr w:hSpace="187" w:vSpace="187" w:wrap="around" w:vAnchor="text" w:hAnchor="text" w:y="1"/>
      <w:widowControl/>
      <w:autoSpaceDE/>
      <w:autoSpaceDN/>
      <w:adjustRightInd/>
      <w:spacing w:before="120" w:after="80" w:line="240" w:lineRule="auto"/>
      <w:ind w:left="432" w:hanging="432"/>
      <w:textAlignment w:val="auto"/>
      <w:outlineLvl w:val="0"/>
    </w:pPr>
    <w:rPr>
      <w:rFonts w:ascii="Calibri" w:eastAsiaTheme="majorEastAsia" w:hAnsi="Calibri" w:cstheme="majorBidi"/>
      <w:b/>
      <w:bCs/>
      <w:color w:val="4F81BD" w:themeColor="accent1"/>
      <w:szCs w:val="28"/>
      <w:u w:val="single"/>
      <w:lang w:eastAsia="ja-JP"/>
    </w:rPr>
  </w:style>
  <w:style w:type="paragraph" w:styleId="Heading2">
    <w:name w:val="heading 2"/>
    <w:basedOn w:val="Normal"/>
    <w:next w:val="Normal"/>
    <w:link w:val="Heading2Char"/>
    <w:uiPriority w:val="9"/>
    <w:semiHidden/>
    <w:unhideWhenUsed/>
    <w:qFormat/>
    <w:rsid w:val="00F9570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AA5"/>
    <w:rPr>
      <w:rFonts w:ascii="Calibri" w:eastAsiaTheme="majorEastAsia" w:hAnsi="Calibri" w:cstheme="majorBidi"/>
      <w:b/>
      <w:bCs/>
      <w:color w:val="4F81BD" w:themeColor="accent1"/>
      <w:szCs w:val="28"/>
      <w:u w:val="single"/>
    </w:rPr>
  </w:style>
  <w:style w:type="paragraph" w:styleId="Header">
    <w:name w:val="header"/>
    <w:basedOn w:val="Normal"/>
    <w:next w:val="Normal"/>
    <w:link w:val="HeaderChar"/>
    <w:autoRedefine/>
    <w:uiPriority w:val="99"/>
    <w:unhideWhenUsed/>
    <w:qFormat/>
    <w:rsid w:val="007D79E7"/>
    <w:pPr>
      <w:keepNext/>
      <w:keepLines/>
      <w:widowControl/>
      <w:tabs>
        <w:tab w:val="center" w:pos="4320"/>
        <w:tab w:val="right" w:pos="8640"/>
      </w:tabs>
      <w:autoSpaceDE/>
      <w:autoSpaceDN/>
      <w:adjustRightInd/>
      <w:spacing w:before="120" w:after="80" w:line="240" w:lineRule="auto"/>
      <w:textAlignment w:val="auto"/>
    </w:pPr>
    <w:rPr>
      <w:rFonts w:ascii="Calibri" w:eastAsiaTheme="minorHAnsi" w:hAnsi="Calibri" w:cstheme="minorBidi"/>
      <w:b/>
      <w:color w:val="4F81BD" w:themeColor="accent1"/>
      <w:szCs w:val="20"/>
      <w:lang w:eastAsia="ja-JP"/>
    </w:rPr>
  </w:style>
  <w:style w:type="character" w:customStyle="1" w:styleId="HeaderChar">
    <w:name w:val="Header Char"/>
    <w:basedOn w:val="DefaultParagraphFont"/>
    <w:link w:val="Header"/>
    <w:uiPriority w:val="99"/>
    <w:rsid w:val="007D79E7"/>
    <w:rPr>
      <w:rFonts w:ascii="Calibri" w:eastAsiaTheme="minorHAnsi" w:hAnsi="Calibri"/>
      <w:b/>
      <w:color w:val="4F81BD" w:themeColor="accent1"/>
      <w:szCs w:val="20"/>
    </w:rPr>
  </w:style>
  <w:style w:type="paragraph" w:styleId="ListParagraph">
    <w:name w:val="List Paragraph"/>
    <w:aliases w:val="List Paragraph (numbered (a)),Use Case List Paragraph,Indicator Text,Dot pt,Evidence on Demand bullet points,ANSWER,Table/Figure Heading,Listeafsnit,Paragraphe de liste1,Bullet List,FooterText,List Paragraph1,Colorful List Accent 1,L,列出段落"/>
    <w:basedOn w:val="Normal"/>
    <w:next w:val="Normal"/>
    <w:link w:val="ListParagraphChar"/>
    <w:autoRedefine/>
    <w:uiPriority w:val="34"/>
    <w:qFormat/>
    <w:rsid w:val="005B4B32"/>
    <w:pPr>
      <w:widowControl/>
      <w:numPr>
        <w:numId w:val="4"/>
      </w:numPr>
      <w:autoSpaceDE/>
      <w:autoSpaceDN/>
      <w:adjustRightInd/>
      <w:spacing w:after="200" w:line="240" w:lineRule="auto"/>
      <w:jc w:val="both"/>
      <w:textAlignment w:val="auto"/>
    </w:pPr>
    <w:rPr>
      <w:rFonts w:ascii="Calibri" w:eastAsiaTheme="minorHAnsi" w:hAnsi="Calibri" w:cstheme="minorBidi"/>
      <w:color w:val="auto"/>
      <w:sz w:val="20"/>
      <w:szCs w:val="22"/>
      <w:lang w:val="en-GB" w:eastAsia="ja-JP"/>
    </w:rPr>
  </w:style>
  <w:style w:type="paragraph" w:customStyle="1" w:styleId="NoParagraphStyle">
    <w:name w:val="[No Paragraph Style]"/>
    <w:rsid w:val="00440E2F"/>
    <w:pPr>
      <w:widowControl w:val="0"/>
      <w:autoSpaceDE w:val="0"/>
      <w:autoSpaceDN w:val="0"/>
      <w:adjustRightInd w:val="0"/>
      <w:spacing w:line="288" w:lineRule="auto"/>
      <w:textAlignment w:val="center"/>
    </w:pPr>
    <w:rPr>
      <w:rFonts w:ascii="MinionPro-Regular" w:eastAsia="Times New Roman" w:hAnsi="MinionPro-Regular" w:cs="MinionPro-Regular"/>
      <w:color w:val="000000"/>
      <w:lang w:eastAsia="en-US"/>
    </w:rPr>
  </w:style>
  <w:style w:type="paragraph" w:customStyle="1" w:styleId="MAIN">
    <w:name w:val="MAIN"/>
    <w:basedOn w:val="NoParagraphStyle"/>
    <w:uiPriority w:val="99"/>
    <w:rsid w:val="00440E2F"/>
    <w:pPr>
      <w:spacing w:after="90" w:line="250" w:lineRule="atLeast"/>
      <w:jc w:val="both"/>
    </w:pPr>
    <w:rPr>
      <w:rFonts w:ascii="TheSansLight-Plain" w:hAnsi="TheSansLight-Plain" w:cs="TheSansLight-Plain"/>
      <w:sz w:val="19"/>
      <w:szCs w:val="19"/>
    </w:rPr>
  </w:style>
  <w:style w:type="paragraph" w:customStyle="1" w:styleId="HEADLINE1ALL">
    <w:name w:val="HEADLINE 1 ALL"/>
    <w:basedOn w:val="NoParagraphStyle"/>
    <w:uiPriority w:val="99"/>
    <w:rsid w:val="00440E2F"/>
    <w:pPr>
      <w:suppressAutoHyphens/>
      <w:spacing w:after="90" w:line="440" w:lineRule="atLeast"/>
    </w:pPr>
    <w:rPr>
      <w:rFonts w:ascii="TheSansBold-Plain" w:hAnsi="TheSansBold-Plain" w:cs="TheSansBold-Plain"/>
      <w:b/>
      <w:bCs/>
      <w:color w:val="00ADEF"/>
      <w:sz w:val="36"/>
      <w:szCs w:val="36"/>
    </w:rPr>
  </w:style>
  <w:style w:type="paragraph" w:customStyle="1" w:styleId="Default">
    <w:name w:val="Default"/>
    <w:basedOn w:val="NoParagraphStyle"/>
    <w:rsid w:val="00440E2F"/>
    <w:rPr>
      <w:rFonts w:ascii="Calibri" w:hAnsi="Calibri" w:cs="Calibri"/>
    </w:rPr>
  </w:style>
  <w:style w:type="paragraph" w:customStyle="1" w:styleId="TABLEREGULAR">
    <w:name w:val="TABLE REGULAR"/>
    <w:basedOn w:val="NoParagraphStyle"/>
    <w:uiPriority w:val="99"/>
    <w:rsid w:val="00440E2F"/>
    <w:pPr>
      <w:spacing w:line="220" w:lineRule="atLeast"/>
    </w:pPr>
    <w:rPr>
      <w:rFonts w:ascii="TheSansSemiLight-Plain" w:hAnsi="TheSansSemiLight-Plain" w:cs="TheSansSemiLight-Plain"/>
      <w:spacing w:val="-2"/>
      <w:sz w:val="18"/>
      <w:szCs w:val="18"/>
    </w:rPr>
  </w:style>
  <w:style w:type="paragraph" w:customStyle="1" w:styleId="HEADLINE3ALL">
    <w:name w:val="HEADLINE 3 ALL"/>
    <w:basedOn w:val="Normal"/>
    <w:uiPriority w:val="99"/>
    <w:rsid w:val="00440E2F"/>
    <w:pPr>
      <w:spacing w:line="250" w:lineRule="atLeast"/>
      <w:jc w:val="both"/>
    </w:pPr>
    <w:rPr>
      <w:rFonts w:ascii="TheSansBold-Plain" w:hAnsi="TheSansBold-Plain" w:cs="TheSansBold-Plain"/>
      <w:b/>
      <w:bCs/>
      <w:color w:val="00ADEF"/>
      <w:sz w:val="26"/>
      <w:szCs w:val="26"/>
    </w:rPr>
  </w:style>
  <w:style w:type="paragraph" w:customStyle="1" w:styleId="FOOTNOTES">
    <w:name w:val="FOOTNOTES"/>
    <w:basedOn w:val="MAIN"/>
    <w:uiPriority w:val="99"/>
    <w:rsid w:val="00440E2F"/>
    <w:pPr>
      <w:spacing w:line="160" w:lineRule="atLeast"/>
    </w:pPr>
    <w:rPr>
      <w:sz w:val="15"/>
      <w:szCs w:val="15"/>
    </w:rPr>
  </w:style>
  <w:style w:type="paragraph" w:customStyle="1" w:styleId="TABLETOP">
    <w:name w:val="TABLE TOP"/>
    <w:basedOn w:val="NoParagraphStyle"/>
    <w:uiPriority w:val="99"/>
    <w:rsid w:val="00440E2F"/>
    <w:pPr>
      <w:spacing w:line="200" w:lineRule="atLeast"/>
    </w:pPr>
    <w:rPr>
      <w:rFonts w:ascii="TheSansSemiBold-Plain" w:hAnsi="TheSansSemiBold-Plain" w:cs="TheSansSemiBold-Plain"/>
      <w:b/>
      <w:bCs/>
      <w:color w:val="FFFFFF"/>
      <w:sz w:val="18"/>
      <w:szCs w:val="18"/>
    </w:rPr>
  </w:style>
  <w:style w:type="character" w:customStyle="1" w:styleId="HYPERLINKBLUE">
    <w:name w:val="HYPERLINK BLUE"/>
    <w:uiPriority w:val="99"/>
    <w:rsid w:val="00440E2F"/>
    <w:rPr>
      <w:rFonts w:ascii="TheSansLight-Plain" w:hAnsi="TheSansLight-Plain" w:cs="TheSansLight-Plain"/>
      <w:color w:val="003661"/>
      <w:w w:val="100"/>
      <w:u w:val="none" w:color="000000"/>
    </w:rPr>
  </w:style>
  <w:style w:type="character" w:customStyle="1" w:styleId="MAIN-COLORBOLDBLUE">
    <w:name w:val="MAIN-COLORBOLD BLUE"/>
    <w:uiPriority w:val="99"/>
    <w:rsid w:val="00440E2F"/>
    <w:rPr>
      <w:rFonts w:ascii="TheSansSemiBold-Plain" w:hAnsi="TheSansSemiBold-Plain" w:cs="TheSansSemiBold-Plain"/>
      <w:b/>
      <w:bCs/>
      <w:color w:val="003661"/>
      <w:sz w:val="19"/>
      <w:szCs w:val="19"/>
    </w:rPr>
  </w:style>
  <w:style w:type="character" w:customStyle="1" w:styleId="TABLE-COLORBOLDBlack">
    <w:name w:val="TABLE-COLORBOLD Black"/>
    <w:uiPriority w:val="99"/>
    <w:rsid w:val="00440E2F"/>
    <w:rPr>
      <w:rFonts w:ascii="TheSansSemiBold-Plain" w:hAnsi="TheSansSemiBold-Plain" w:cs="TheSansSemiBold-Plain"/>
      <w:b/>
      <w:bCs/>
      <w:color w:val="000000"/>
      <w:sz w:val="18"/>
      <w:szCs w:val="18"/>
    </w:rPr>
  </w:style>
  <w:style w:type="character" w:customStyle="1" w:styleId="MAIN-COLORBOLDALL">
    <w:name w:val="MAIN-COLORBOLD ALL"/>
    <w:uiPriority w:val="99"/>
    <w:rsid w:val="00440E2F"/>
    <w:rPr>
      <w:rFonts w:ascii="TheSansSemiBold-Plain" w:hAnsi="TheSansSemiBold-Plain" w:cs="TheSansSemiBold-Plain"/>
      <w:b/>
      <w:bCs/>
      <w:color w:val="00ADEF"/>
      <w:sz w:val="19"/>
      <w:szCs w:val="19"/>
    </w:rPr>
  </w:style>
  <w:style w:type="character" w:customStyle="1" w:styleId="HYPERLINKALL">
    <w:name w:val="HYPERLINK ALL"/>
    <w:uiPriority w:val="99"/>
    <w:rsid w:val="00440E2F"/>
    <w:rPr>
      <w:rFonts w:ascii="TheSansLight-Plain" w:hAnsi="TheSansLight-Plain" w:cs="TheSansLight-Plain"/>
      <w:color w:val="00ADEF"/>
      <w:w w:val="100"/>
      <w:u w:val="none" w:color="000000"/>
    </w:rPr>
  </w:style>
  <w:style w:type="character" w:styleId="Hyperlink">
    <w:name w:val="Hyperlink"/>
    <w:basedOn w:val="DefaultParagraphFont"/>
    <w:uiPriority w:val="99"/>
    <w:unhideWhenUsed/>
    <w:rsid w:val="00DA605C"/>
    <w:rPr>
      <w:color w:val="0000FF" w:themeColor="hyperlink"/>
      <w:u w:val="single"/>
    </w:rPr>
  </w:style>
  <w:style w:type="paragraph" w:styleId="Footer">
    <w:name w:val="footer"/>
    <w:basedOn w:val="Normal"/>
    <w:link w:val="FooterChar"/>
    <w:uiPriority w:val="99"/>
    <w:unhideWhenUsed/>
    <w:rsid w:val="003120CD"/>
    <w:pPr>
      <w:tabs>
        <w:tab w:val="center" w:pos="4320"/>
        <w:tab w:val="right" w:pos="8640"/>
      </w:tabs>
      <w:spacing w:line="240" w:lineRule="auto"/>
    </w:pPr>
  </w:style>
  <w:style w:type="character" w:customStyle="1" w:styleId="FooterChar">
    <w:name w:val="Footer Char"/>
    <w:basedOn w:val="DefaultParagraphFont"/>
    <w:link w:val="Footer"/>
    <w:uiPriority w:val="99"/>
    <w:rsid w:val="003120CD"/>
    <w:rPr>
      <w:rFonts w:ascii="Cambria" w:eastAsia="Times New Roman" w:hAnsi="Cambria" w:cs="Cambria"/>
      <w:color w:val="000000"/>
      <w:lang w:eastAsia="en-US"/>
    </w:rPr>
  </w:style>
  <w:style w:type="paragraph" w:styleId="BalloonText">
    <w:name w:val="Balloon Text"/>
    <w:basedOn w:val="Normal"/>
    <w:link w:val="BalloonTextChar"/>
    <w:uiPriority w:val="99"/>
    <w:semiHidden/>
    <w:unhideWhenUsed/>
    <w:rsid w:val="003120C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CD"/>
    <w:rPr>
      <w:rFonts w:ascii="Lucida Grande" w:eastAsia="Times New Roman" w:hAnsi="Lucida Grande" w:cs="Lucida Grande"/>
      <w:color w:val="000000"/>
      <w:sz w:val="18"/>
      <w:szCs w:val="18"/>
      <w:lang w:eastAsia="en-US"/>
    </w:rPr>
  </w:style>
  <w:style w:type="character" w:styleId="CommentReference">
    <w:name w:val="annotation reference"/>
    <w:basedOn w:val="DefaultParagraphFont"/>
    <w:uiPriority w:val="99"/>
    <w:semiHidden/>
    <w:unhideWhenUsed/>
    <w:rsid w:val="00827F2F"/>
    <w:rPr>
      <w:sz w:val="16"/>
      <w:szCs w:val="16"/>
    </w:rPr>
  </w:style>
  <w:style w:type="paragraph" w:styleId="CommentText">
    <w:name w:val="annotation text"/>
    <w:basedOn w:val="Normal"/>
    <w:link w:val="CommentTextChar"/>
    <w:uiPriority w:val="99"/>
    <w:unhideWhenUsed/>
    <w:rsid w:val="00827F2F"/>
    <w:pPr>
      <w:spacing w:line="240" w:lineRule="auto"/>
    </w:pPr>
    <w:rPr>
      <w:sz w:val="20"/>
      <w:szCs w:val="20"/>
    </w:rPr>
  </w:style>
  <w:style w:type="character" w:customStyle="1" w:styleId="CommentTextChar">
    <w:name w:val="Comment Text Char"/>
    <w:basedOn w:val="DefaultParagraphFont"/>
    <w:link w:val="CommentText"/>
    <w:uiPriority w:val="99"/>
    <w:rsid w:val="00827F2F"/>
    <w:rPr>
      <w:rFonts w:ascii="Cambria" w:eastAsia="Times New Roman" w:hAnsi="Cambria" w:cs="Cambria"/>
      <w:color w:val="000000"/>
      <w:sz w:val="20"/>
      <w:szCs w:val="20"/>
      <w:lang w:eastAsia="en-US"/>
    </w:rPr>
  </w:style>
  <w:style w:type="paragraph" w:styleId="CommentSubject">
    <w:name w:val="annotation subject"/>
    <w:basedOn w:val="CommentText"/>
    <w:next w:val="CommentText"/>
    <w:link w:val="CommentSubjectChar"/>
    <w:uiPriority w:val="99"/>
    <w:semiHidden/>
    <w:unhideWhenUsed/>
    <w:rsid w:val="00827F2F"/>
    <w:rPr>
      <w:b/>
      <w:bCs/>
    </w:rPr>
  </w:style>
  <w:style w:type="character" w:customStyle="1" w:styleId="CommentSubjectChar">
    <w:name w:val="Comment Subject Char"/>
    <w:basedOn w:val="CommentTextChar"/>
    <w:link w:val="CommentSubject"/>
    <w:uiPriority w:val="99"/>
    <w:semiHidden/>
    <w:rsid w:val="00827F2F"/>
    <w:rPr>
      <w:rFonts w:ascii="Cambria" w:eastAsia="Times New Roman" w:hAnsi="Cambria" w:cs="Cambria"/>
      <w:b/>
      <w:bCs/>
      <w:color w:val="000000"/>
      <w:sz w:val="20"/>
      <w:szCs w:val="20"/>
      <w:lang w:eastAsia="en-US"/>
    </w:rPr>
  </w:style>
  <w:style w:type="character" w:styleId="FollowedHyperlink">
    <w:name w:val="FollowedHyperlink"/>
    <w:basedOn w:val="DefaultParagraphFont"/>
    <w:uiPriority w:val="99"/>
    <w:semiHidden/>
    <w:unhideWhenUsed/>
    <w:rsid w:val="000403B8"/>
    <w:rPr>
      <w:color w:val="800080" w:themeColor="followedHyperlink"/>
      <w:u w:val="single"/>
    </w:rPr>
  </w:style>
  <w:style w:type="paragraph" w:styleId="FootnoteText">
    <w:name w:val="footnote text"/>
    <w:aliases w:val="Char Char Char,Char Char,Texto nota pie Car,fn,Footnote Text Char Char,single space,Footnote Text Char2 Char,Footnote Text Char1 Char Char,Footnote Text Char2 Char Char Char,Footnote Text Char1 Char Char Char Char,tex,ft,ADB,A,f"/>
    <w:basedOn w:val="Normal"/>
    <w:link w:val="FootnoteTextChar"/>
    <w:unhideWhenUsed/>
    <w:qFormat/>
    <w:rsid w:val="00FD7500"/>
    <w:pPr>
      <w:widowControl/>
      <w:autoSpaceDE/>
      <w:autoSpaceDN/>
      <w:adjustRightInd/>
      <w:spacing w:line="240" w:lineRule="auto"/>
      <w:textAlignment w:val="auto"/>
    </w:pPr>
    <w:rPr>
      <w:rFonts w:asciiTheme="minorHAnsi" w:eastAsiaTheme="minorEastAsia" w:hAnsiTheme="minorHAnsi" w:cs="Times New Roman"/>
      <w:color w:val="auto"/>
      <w:sz w:val="20"/>
      <w:szCs w:val="20"/>
    </w:rPr>
  </w:style>
  <w:style w:type="character" w:customStyle="1" w:styleId="FootnoteTextChar">
    <w:name w:val="Footnote Text Char"/>
    <w:aliases w:val="Char Char Char Char,Char Char Char1,Texto nota pie Car Char,fn Char,Footnote Text Char Char Char,single space Char,Footnote Text Char2 Char Char,Footnote Text Char1 Char Char Char,Footnote Text Char2 Char Char Char Char,tex Char"/>
    <w:basedOn w:val="DefaultParagraphFont"/>
    <w:link w:val="FootnoteText"/>
    <w:rsid w:val="00FD7500"/>
    <w:rPr>
      <w:rFonts w:cs="Times New Roman"/>
      <w:sz w:val="20"/>
      <w:szCs w:val="20"/>
      <w:lang w:eastAsia="en-US"/>
    </w:rPr>
  </w:style>
  <w:style w:type="character" w:styleId="FootnoteReference">
    <w:name w:val="footnote reference"/>
    <w:aliases w:val="ftref,BVI fnr,Footnote,Footnote symbol,Voetnootverwijzing,Times 10 Point,Exposant 3 Point,Appel note de bas de p,16 Point,Superscript 6 Point, Char Char,Carattere Char1,Carattere Char Char Carattere Carattere Char Char,BVI fnr Char,fr"/>
    <w:basedOn w:val="DefaultParagraphFont"/>
    <w:link w:val="FootnotesymbolCarZchnZchn"/>
    <w:uiPriority w:val="99"/>
    <w:unhideWhenUsed/>
    <w:qFormat/>
    <w:rsid w:val="00FD7500"/>
    <w:rPr>
      <w:vertAlign w:val="superscript"/>
    </w:rPr>
  </w:style>
  <w:style w:type="table" w:styleId="TableGrid">
    <w:name w:val="Table Grid"/>
    <w:basedOn w:val="TableNormal"/>
    <w:uiPriority w:val="39"/>
    <w:rsid w:val="00FD7500"/>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D7500"/>
    <w:pPr>
      <w:widowControl/>
      <w:autoSpaceDE/>
      <w:autoSpaceDN/>
      <w:adjustRightInd/>
      <w:spacing w:after="120" w:line="240" w:lineRule="auto"/>
      <w:textAlignment w:val="auto"/>
    </w:pPr>
    <w:rPr>
      <w:rFonts w:ascii="Times New Roman" w:eastAsiaTheme="minorEastAsia" w:hAnsi="Times New Roman" w:cs="Times New Roman"/>
      <w:color w:val="auto"/>
    </w:rPr>
  </w:style>
  <w:style w:type="character" w:customStyle="1" w:styleId="BodyTextChar">
    <w:name w:val="Body Text Char"/>
    <w:basedOn w:val="DefaultParagraphFont"/>
    <w:link w:val="BodyText"/>
    <w:uiPriority w:val="99"/>
    <w:rsid w:val="00FD7500"/>
    <w:rPr>
      <w:rFonts w:ascii="Times New Roman" w:hAnsi="Times New Roman" w:cs="Times New Roman"/>
      <w:lang w:eastAsia="en-US"/>
    </w:rPr>
  </w:style>
  <w:style w:type="paragraph" w:styleId="Revision">
    <w:name w:val="Revision"/>
    <w:hidden/>
    <w:uiPriority w:val="99"/>
    <w:semiHidden/>
    <w:rsid w:val="00FD7500"/>
    <w:rPr>
      <w:rFonts w:cs="Times New Roman"/>
      <w:sz w:val="22"/>
      <w:szCs w:val="22"/>
      <w:lang w:eastAsia="en-US"/>
    </w:rPr>
  </w:style>
  <w:style w:type="character" w:customStyle="1" w:styleId="ListParagraphChar">
    <w:name w:val="List Paragraph Char"/>
    <w:aliases w:val="List Paragraph (numbered (a)) Char,Use Case List Paragraph Char,Indicator Text Char,Dot pt Char,Evidence on Demand bullet points Char,ANSWER Char,Table/Figure Heading Char,Listeafsnit Char,Paragraphe de liste1 Char,Bullet List Char"/>
    <w:link w:val="ListParagraph"/>
    <w:uiPriority w:val="34"/>
    <w:qFormat/>
    <w:locked/>
    <w:rsid w:val="005B4B32"/>
    <w:rPr>
      <w:rFonts w:ascii="Calibri" w:eastAsiaTheme="minorHAnsi" w:hAnsi="Calibri"/>
      <w:sz w:val="20"/>
      <w:szCs w:val="22"/>
      <w:lang w:val="en-GB"/>
    </w:rPr>
  </w:style>
  <w:style w:type="paragraph" w:customStyle="1" w:styleId="Pa34">
    <w:name w:val="Pa34"/>
    <w:basedOn w:val="Default"/>
    <w:next w:val="Default"/>
    <w:uiPriority w:val="99"/>
    <w:rsid w:val="00753FA6"/>
    <w:pPr>
      <w:widowControl/>
      <w:spacing w:line="191" w:lineRule="atLeast"/>
      <w:textAlignment w:val="auto"/>
    </w:pPr>
    <w:rPr>
      <w:rFonts w:ascii="NDGBK V+ The Sans Light" w:eastAsiaTheme="minorEastAsia" w:hAnsi="NDGBK V+ The Sans Light" w:cstheme="minorBidi"/>
      <w:color w:val="auto"/>
      <w:lang w:eastAsia="ja-JP"/>
    </w:rPr>
  </w:style>
  <w:style w:type="character" w:customStyle="1" w:styleId="A8">
    <w:name w:val="A8"/>
    <w:uiPriority w:val="99"/>
    <w:rsid w:val="00753FA6"/>
    <w:rPr>
      <w:rFonts w:cs="NDGBK V+ The Sans Light"/>
      <w:color w:val="000000"/>
    </w:rPr>
  </w:style>
  <w:style w:type="character" w:styleId="UnresolvedMention">
    <w:name w:val="Unresolved Mention"/>
    <w:basedOn w:val="DefaultParagraphFont"/>
    <w:uiPriority w:val="99"/>
    <w:semiHidden/>
    <w:unhideWhenUsed/>
    <w:rsid w:val="008D5CBD"/>
    <w:rPr>
      <w:color w:val="808080"/>
      <w:shd w:val="clear" w:color="auto" w:fill="E6E6E6"/>
    </w:rPr>
  </w:style>
  <w:style w:type="paragraph" w:styleId="NoSpacing">
    <w:name w:val="No Spacing"/>
    <w:uiPriority w:val="1"/>
    <w:qFormat/>
    <w:rsid w:val="00752C19"/>
    <w:rPr>
      <w:rFonts w:ascii="Calibri" w:eastAsia="Calibri" w:hAnsi="Calibri" w:cs="Times New Roman"/>
      <w:sz w:val="22"/>
      <w:szCs w:val="22"/>
      <w:lang w:val="en-GB" w:eastAsia="en-US"/>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4_G"/>
    <w:basedOn w:val="Normal"/>
    <w:link w:val="FootnoteReference"/>
    <w:autoRedefine/>
    <w:uiPriority w:val="99"/>
    <w:rsid w:val="0035760D"/>
    <w:pPr>
      <w:widowControl/>
      <w:suppressAutoHyphens/>
      <w:autoSpaceDE/>
      <w:autoSpaceDN/>
      <w:adjustRightInd/>
      <w:spacing w:line="240" w:lineRule="exact"/>
      <w:ind w:left="130" w:hanging="130"/>
      <w:jc w:val="both"/>
      <w:textAlignment w:val="auto"/>
    </w:pPr>
    <w:rPr>
      <w:rFonts w:asciiTheme="minorHAnsi" w:eastAsiaTheme="minorEastAsia" w:hAnsiTheme="minorHAnsi" w:cstheme="minorBidi"/>
      <w:color w:val="auto"/>
      <w:vertAlign w:val="superscript"/>
      <w:lang w:eastAsia="ja-JP"/>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uiPriority w:val="99"/>
    <w:rsid w:val="0037368D"/>
    <w:pPr>
      <w:widowControl/>
      <w:autoSpaceDE/>
      <w:autoSpaceDN/>
      <w:adjustRightInd/>
      <w:spacing w:before="100" w:after="200" w:line="240" w:lineRule="exact"/>
      <w:jc w:val="both"/>
      <w:textAlignment w:val="auto"/>
    </w:pPr>
    <w:rPr>
      <w:rFonts w:asciiTheme="minorHAnsi" w:eastAsiaTheme="minorHAnsi" w:hAnsiTheme="minorHAnsi" w:cstheme="minorBidi"/>
      <w:color w:val="auto"/>
      <w:sz w:val="22"/>
      <w:szCs w:val="22"/>
      <w:vertAlign w:val="superscript"/>
    </w:rPr>
  </w:style>
  <w:style w:type="character" w:styleId="Strong">
    <w:name w:val="Strong"/>
    <w:basedOn w:val="DefaultParagraphFont"/>
    <w:uiPriority w:val="22"/>
    <w:qFormat/>
    <w:rsid w:val="008E5807"/>
    <w:rPr>
      <w:b/>
      <w:bCs/>
    </w:rPr>
  </w:style>
  <w:style w:type="paragraph" w:styleId="BodyText3">
    <w:name w:val="Body Text 3"/>
    <w:basedOn w:val="Normal"/>
    <w:link w:val="BodyText3Char"/>
    <w:uiPriority w:val="99"/>
    <w:semiHidden/>
    <w:unhideWhenUsed/>
    <w:rsid w:val="008E5807"/>
    <w:pPr>
      <w:spacing w:after="120"/>
    </w:pPr>
    <w:rPr>
      <w:sz w:val="16"/>
      <w:szCs w:val="16"/>
    </w:rPr>
  </w:style>
  <w:style w:type="character" w:customStyle="1" w:styleId="BodyText3Char">
    <w:name w:val="Body Text 3 Char"/>
    <w:basedOn w:val="DefaultParagraphFont"/>
    <w:link w:val="BodyText3"/>
    <w:uiPriority w:val="99"/>
    <w:semiHidden/>
    <w:rsid w:val="008E5807"/>
    <w:rPr>
      <w:rFonts w:ascii="Cambria" w:eastAsia="Times New Roman" w:hAnsi="Cambria" w:cs="Cambria"/>
      <w:color w:val="000000"/>
      <w:sz w:val="16"/>
      <w:szCs w:val="16"/>
      <w:lang w:eastAsia="en-US"/>
    </w:rPr>
  </w:style>
  <w:style w:type="character" w:customStyle="1" w:styleId="Heading2Char">
    <w:name w:val="Heading 2 Char"/>
    <w:basedOn w:val="DefaultParagraphFont"/>
    <w:link w:val="Heading2"/>
    <w:uiPriority w:val="9"/>
    <w:semiHidden/>
    <w:rsid w:val="00F95709"/>
    <w:rPr>
      <w:rFonts w:asciiTheme="majorHAnsi" w:eastAsiaTheme="majorEastAsia" w:hAnsiTheme="majorHAnsi" w:cstheme="majorBidi"/>
      <w:color w:val="365F91" w:themeColor="accent1" w:themeShade="BF"/>
      <w:sz w:val="26"/>
      <w:szCs w:val="26"/>
      <w:lang w:eastAsia="en-US"/>
    </w:rPr>
  </w:style>
  <w:style w:type="paragraph" w:styleId="NormalWeb">
    <w:name w:val="Normal (Web)"/>
    <w:basedOn w:val="Normal"/>
    <w:uiPriority w:val="99"/>
    <w:rsid w:val="00F95709"/>
    <w:pPr>
      <w:widowControl/>
      <w:autoSpaceDE/>
      <w:autoSpaceDN/>
      <w:adjustRightInd/>
      <w:spacing w:before="100" w:beforeAutospacing="1" w:after="100" w:afterAutospacing="1" w:line="240" w:lineRule="auto"/>
      <w:ind w:left="450"/>
      <w:textAlignment w:val="auto"/>
    </w:pPr>
    <w:rPr>
      <w:rFonts w:ascii="Arial" w:hAnsi="Arial" w:cs="Arial"/>
      <w:color w:val="auto"/>
    </w:rPr>
  </w:style>
  <w:style w:type="paragraph" w:styleId="Caption">
    <w:name w:val="caption"/>
    <w:basedOn w:val="Normal"/>
    <w:next w:val="Normal"/>
    <w:uiPriority w:val="35"/>
    <w:qFormat/>
    <w:rsid w:val="003A6AA1"/>
    <w:pPr>
      <w:widowControl/>
      <w:autoSpaceDE/>
      <w:autoSpaceDN/>
      <w:adjustRightInd/>
      <w:spacing w:line="240" w:lineRule="auto"/>
      <w:textAlignment w:val="auto"/>
    </w:pPr>
    <w:rPr>
      <w:rFonts w:ascii="Arial" w:hAnsi="Arial" w:cs="Times New Roman"/>
      <w:b/>
      <w:bCs/>
      <w:color w:val="auto"/>
      <w:sz w:val="20"/>
      <w:szCs w:val="20"/>
    </w:rPr>
  </w:style>
  <w:style w:type="paragraph" w:customStyle="1" w:styleId="S6">
    <w:name w:val="S6"/>
    <w:basedOn w:val="Normal"/>
    <w:link w:val="S6Char"/>
    <w:qFormat/>
    <w:rsid w:val="004F798D"/>
    <w:pPr>
      <w:widowControl/>
      <w:autoSpaceDE/>
      <w:autoSpaceDN/>
      <w:adjustRightInd/>
      <w:spacing w:before="120" w:line="240" w:lineRule="auto"/>
      <w:jc w:val="both"/>
      <w:textAlignment w:val="auto"/>
    </w:pPr>
    <w:rPr>
      <w:rFonts w:ascii="Times New Roman" w:hAnsi="Times New Roman" w:cs="Times New Roman"/>
      <w:color w:val="auto"/>
      <w:lang w:val="en-GB" w:eastAsia="en-GB"/>
    </w:rPr>
  </w:style>
  <w:style w:type="character" w:customStyle="1" w:styleId="S6Char">
    <w:name w:val="S6 Char"/>
    <w:link w:val="S6"/>
    <w:rsid w:val="004F798D"/>
    <w:rPr>
      <w:rFonts w:ascii="Times New Roman" w:eastAsia="Times New Roman" w:hAnsi="Times New Roman" w:cs="Times New Roman"/>
      <w:lang w:val="en-GB" w:eastAsia="en-GB"/>
    </w:rPr>
  </w:style>
  <w:style w:type="paragraph" w:customStyle="1" w:styleId="NumbList">
    <w:name w:val="Numb List"/>
    <w:basedOn w:val="S6"/>
    <w:link w:val="NumbListChar"/>
    <w:qFormat/>
    <w:rsid w:val="00D366BF"/>
    <w:pPr>
      <w:numPr>
        <w:numId w:val="25"/>
      </w:numPr>
      <w:contextualSpacing/>
    </w:pPr>
  </w:style>
  <w:style w:type="character" w:customStyle="1" w:styleId="NumbListChar">
    <w:name w:val="Numb List Char"/>
    <w:link w:val="NumbList"/>
    <w:rsid w:val="00D366BF"/>
    <w:rPr>
      <w:rFonts w:ascii="Times New Roman" w:eastAsia="Times New Roman" w:hAnsi="Times New Roman" w:cs="Times New Roman"/>
      <w:lang w:val="en-GB" w:eastAsia="en-GB"/>
    </w:rPr>
  </w:style>
  <w:style w:type="paragraph" w:styleId="BodyTextIndent3">
    <w:name w:val="Body Text Indent 3"/>
    <w:basedOn w:val="Normal"/>
    <w:link w:val="BodyTextIndent3Char"/>
    <w:uiPriority w:val="99"/>
    <w:semiHidden/>
    <w:unhideWhenUsed/>
    <w:rsid w:val="006A7AC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A7AC9"/>
    <w:rPr>
      <w:rFonts w:ascii="Cambria" w:eastAsia="Times New Roman" w:hAnsi="Cambria" w:cs="Cambria"/>
      <w:color w:val="000000"/>
      <w:sz w:val="16"/>
      <w:szCs w:val="16"/>
      <w:lang w:eastAsia="en-US"/>
    </w:rPr>
  </w:style>
  <w:style w:type="paragraph" w:customStyle="1" w:styleId="Pa7">
    <w:name w:val="Pa7"/>
    <w:basedOn w:val="Default"/>
    <w:next w:val="Default"/>
    <w:uiPriority w:val="99"/>
    <w:rsid w:val="00DA1873"/>
    <w:pPr>
      <w:widowControl/>
      <w:spacing w:line="191" w:lineRule="atLeast"/>
      <w:textAlignment w:val="auto"/>
    </w:pPr>
    <w:rPr>
      <w:rFonts w:ascii="PINXM R+ The Sans Bold" w:hAnsi="PINXM R+ The Sans Bold" w:cs="Times New Roman"/>
      <w:color w:val="auto"/>
    </w:rPr>
  </w:style>
  <w:style w:type="character" w:customStyle="1" w:styleId="MAIN-COLORBOLDRED">
    <w:name w:val="MAIN-COLORBOLD RED"/>
    <w:uiPriority w:val="99"/>
    <w:rsid w:val="001F0C03"/>
    <w:rPr>
      <w:rFonts w:ascii="TheSansSemiBold-Plain" w:hAnsi="TheSansSemiBold-Plain" w:cs="TheSansSemiBold-Plain"/>
      <w:b/>
      <w:bCs/>
      <w:color w:val="D80000"/>
      <w:sz w:val="19"/>
      <w:szCs w:val="19"/>
    </w:rPr>
  </w:style>
  <w:style w:type="character" w:styleId="Mention">
    <w:name w:val="Mention"/>
    <w:basedOn w:val="DefaultParagraphFont"/>
    <w:uiPriority w:val="99"/>
    <w:unhideWhenUsed/>
    <w:rsid w:val="00A16F71"/>
    <w:rPr>
      <w:color w:val="2B579A"/>
      <w:shd w:val="clear" w:color="auto" w:fill="E1DFDD"/>
    </w:rPr>
  </w:style>
  <w:style w:type="paragraph" w:customStyle="1" w:styleId="TableParagraph">
    <w:name w:val="Table Paragraph"/>
    <w:basedOn w:val="Normal"/>
    <w:uiPriority w:val="1"/>
    <w:qFormat/>
    <w:rsid w:val="009E58E2"/>
    <w:pPr>
      <w:adjustRightInd/>
      <w:spacing w:line="240" w:lineRule="auto"/>
      <w:textAlignment w:val="auto"/>
    </w:pPr>
    <w:rPr>
      <w:rFonts w:ascii="Calibri" w:eastAsia="Calibri" w:hAnsi="Calibri" w:cs="Calibri"/>
      <w:color w:val="auto"/>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5432">
      <w:bodyDiv w:val="1"/>
      <w:marLeft w:val="0"/>
      <w:marRight w:val="0"/>
      <w:marTop w:val="0"/>
      <w:marBottom w:val="0"/>
      <w:divBdr>
        <w:top w:val="none" w:sz="0" w:space="0" w:color="auto"/>
        <w:left w:val="none" w:sz="0" w:space="0" w:color="auto"/>
        <w:bottom w:val="none" w:sz="0" w:space="0" w:color="auto"/>
        <w:right w:val="none" w:sz="0" w:space="0" w:color="auto"/>
      </w:divBdr>
    </w:div>
    <w:div w:id="606472924">
      <w:bodyDiv w:val="1"/>
      <w:marLeft w:val="0"/>
      <w:marRight w:val="0"/>
      <w:marTop w:val="0"/>
      <w:marBottom w:val="0"/>
      <w:divBdr>
        <w:top w:val="none" w:sz="0" w:space="0" w:color="auto"/>
        <w:left w:val="none" w:sz="0" w:space="0" w:color="auto"/>
        <w:bottom w:val="none" w:sz="0" w:space="0" w:color="auto"/>
        <w:right w:val="none" w:sz="0" w:space="0" w:color="auto"/>
      </w:divBdr>
    </w:div>
    <w:div w:id="933440656">
      <w:bodyDiv w:val="1"/>
      <w:marLeft w:val="0"/>
      <w:marRight w:val="0"/>
      <w:marTop w:val="0"/>
      <w:marBottom w:val="0"/>
      <w:divBdr>
        <w:top w:val="none" w:sz="0" w:space="0" w:color="auto"/>
        <w:left w:val="none" w:sz="0" w:space="0" w:color="auto"/>
        <w:bottom w:val="none" w:sz="0" w:space="0" w:color="auto"/>
        <w:right w:val="none" w:sz="0" w:space="0" w:color="auto"/>
      </w:divBdr>
    </w:div>
    <w:div w:id="943027751">
      <w:bodyDiv w:val="1"/>
      <w:marLeft w:val="0"/>
      <w:marRight w:val="0"/>
      <w:marTop w:val="0"/>
      <w:marBottom w:val="0"/>
      <w:divBdr>
        <w:top w:val="none" w:sz="0" w:space="0" w:color="auto"/>
        <w:left w:val="none" w:sz="0" w:space="0" w:color="auto"/>
        <w:bottom w:val="none" w:sz="0" w:space="0" w:color="auto"/>
        <w:right w:val="none" w:sz="0" w:space="0" w:color="auto"/>
      </w:divBdr>
    </w:div>
    <w:div w:id="1056465534">
      <w:bodyDiv w:val="1"/>
      <w:marLeft w:val="0"/>
      <w:marRight w:val="0"/>
      <w:marTop w:val="0"/>
      <w:marBottom w:val="0"/>
      <w:divBdr>
        <w:top w:val="none" w:sz="0" w:space="0" w:color="auto"/>
        <w:left w:val="none" w:sz="0" w:space="0" w:color="auto"/>
        <w:bottom w:val="none" w:sz="0" w:space="0" w:color="auto"/>
        <w:right w:val="none" w:sz="0" w:space="0" w:color="auto"/>
      </w:divBdr>
    </w:div>
    <w:div w:id="1064598522">
      <w:bodyDiv w:val="1"/>
      <w:marLeft w:val="0"/>
      <w:marRight w:val="0"/>
      <w:marTop w:val="0"/>
      <w:marBottom w:val="0"/>
      <w:divBdr>
        <w:top w:val="none" w:sz="0" w:space="0" w:color="auto"/>
        <w:left w:val="none" w:sz="0" w:space="0" w:color="auto"/>
        <w:bottom w:val="none" w:sz="0" w:space="0" w:color="auto"/>
        <w:right w:val="none" w:sz="0" w:space="0" w:color="auto"/>
      </w:divBdr>
    </w:div>
    <w:div w:id="1140919738">
      <w:bodyDiv w:val="1"/>
      <w:marLeft w:val="0"/>
      <w:marRight w:val="0"/>
      <w:marTop w:val="0"/>
      <w:marBottom w:val="0"/>
      <w:divBdr>
        <w:top w:val="none" w:sz="0" w:space="0" w:color="auto"/>
        <w:left w:val="none" w:sz="0" w:space="0" w:color="auto"/>
        <w:bottom w:val="none" w:sz="0" w:space="0" w:color="auto"/>
        <w:right w:val="none" w:sz="0" w:space="0" w:color="auto"/>
      </w:divBdr>
    </w:div>
    <w:div w:id="1211267499">
      <w:bodyDiv w:val="1"/>
      <w:marLeft w:val="0"/>
      <w:marRight w:val="0"/>
      <w:marTop w:val="0"/>
      <w:marBottom w:val="0"/>
      <w:divBdr>
        <w:top w:val="none" w:sz="0" w:space="0" w:color="auto"/>
        <w:left w:val="none" w:sz="0" w:space="0" w:color="auto"/>
        <w:bottom w:val="none" w:sz="0" w:space="0" w:color="auto"/>
        <w:right w:val="none" w:sz="0" w:space="0" w:color="auto"/>
      </w:divBdr>
    </w:div>
    <w:div w:id="1246258469">
      <w:bodyDiv w:val="1"/>
      <w:marLeft w:val="0"/>
      <w:marRight w:val="0"/>
      <w:marTop w:val="0"/>
      <w:marBottom w:val="0"/>
      <w:divBdr>
        <w:top w:val="none" w:sz="0" w:space="0" w:color="auto"/>
        <w:left w:val="none" w:sz="0" w:space="0" w:color="auto"/>
        <w:bottom w:val="none" w:sz="0" w:space="0" w:color="auto"/>
        <w:right w:val="none" w:sz="0" w:space="0" w:color="auto"/>
      </w:divBdr>
    </w:div>
    <w:div w:id="1268196518">
      <w:bodyDiv w:val="1"/>
      <w:marLeft w:val="0"/>
      <w:marRight w:val="0"/>
      <w:marTop w:val="0"/>
      <w:marBottom w:val="0"/>
      <w:divBdr>
        <w:top w:val="none" w:sz="0" w:space="0" w:color="auto"/>
        <w:left w:val="none" w:sz="0" w:space="0" w:color="auto"/>
        <w:bottom w:val="none" w:sz="0" w:space="0" w:color="auto"/>
        <w:right w:val="none" w:sz="0" w:space="0" w:color="auto"/>
      </w:divBdr>
    </w:div>
    <w:div w:id="1490097611">
      <w:bodyDiv w:val="1"/>
      <w:marLeft w:val="0"/>
      <w:marRight w:val="0"/>
      <w:marTop w:val="0"/>
      <w:marBottom w:val="0"/>
      <w:divBdr>
        <w:top w:val="none" w:sz="0" w:space="0" w:color="auto"/>
        <w:left w:val="none" w:sz="0" w:space="0" w:color="auto"/>
        <w:bottom w:val="none" w:sz="0" w:space="0" w:color="auto"/>
        <w:right w:val="none" w:sz="0" w:space="0" w:color="auto"/>
      </w:divBdr>
    </w:div>
    <w:div w:id="1522087952">
      <w:bodyDiv w:val="1"/>
      <w:marLeft w:val="0"/>
      <w:marRight w:val="0"/>
      <w:marTop w:val="0"/>
      <w:marBottom w:val="0"/>
      <w:divBdr>
        <w:top w:val="none" w:sz="0" w:space="0" w:color="auto"/>
        <w:left w:val="none" w:sz="0" w:space="0" w:color="auto"/>
        <w:bottom w:val="none" w:sz="0" w:space="0" w:color="auto"/>
        <w:right w:val="none" w:sz="0" w:space="0" w:color="auto"/>
      </w:divBdr>
    </w:div>
    <w:div w:id="1595934777">
      <w:bodyDiv w:val="1"/>
      <w:marLeft w:val="0"/>
      <w:marRight w:val="0"/>
      <w:marTop w:val="0"/>
      <w:marBottom w:val="0"/>
      <w:divBdr>
        <w:top w:val="none" w:sz="0" w:space="0" w:color="auto"/>
        <w:left w:val="none" w:sz="0" w:space="0" w:color="auto"/>
        <w:bottom w:val="none" w:sz="0" w:space="0" w:color="auto"/>
        <w:right w:val="none" w:sz="0" w:space="0" w:color="auto"/>
      </w:divBdr>
    </w:div>
    <w:div w:id="1729839883">
      <w:bodyDiv w:val="1"/>
      <w:marLeft w:val="0"/>
      <w:marRight w:val="0"/>
      <w:marTop w:val="0"/>
      <w:marBottom w:val="0"/>
      <w:divBdr>
        <w:top w:val="none" w:sz="0" w:space="0" w:color="auto"/>
        <w:left w:val="none" w:sz="0" w:space="0" w:color="auto"/>
        <w:bottom w:val="none" w:sz="0" w:space="0" w:color="auto"/>
        <w:right w:val="none" w:sz="0" w:space="0" w:color="auto"/>
      </w:divBdr>
    </w:div>
    <w:div w:id="1755006482">
      <w:bodyDiv w:val="1"/>
      <w:marLeft w:val="0"/>
      <w:marRight w:val="0"/>
      <w:marTop w:val="0"/>
      <w:marBottom w:val="0"/>
      <w:divBdr>
        <w:top w:val="none" w:sz="0" w:space="0" w:color="auto"/>
        <w:left w:val="none" w:sz="0" w:space="0" w:color="auto"/>
        <w:bottom w:val="none" w:sz="0" w:space="0" w:color="auto"/>
        <w:right w:val="none" w:sz="0" w:space="0" w:color="auto"/>
      </w:divBdr>
    </w:div>
    <w:div w:id="1838954713">
      <w:bodyDiv w:val="1"/>
      <w:marLeft w:val="0"/>
      <w:marRight w:val="0"/>
      <w:marTop w:val="0"/>
      <w:marBottom w:val="0"/>
      <w:divBdr>
        <w:top w:val="none" w:sz="0" w:space="0" w:color="auto"/>
        <w:left w:val="none" w:sz="0" w:space="0" w:color="auto"/>
        <w:bottom w:val="none" w:sz="0" w:space="0" w:color="auto"/>
        <w:right w:val="none" w:sz="0" w:space="0" w:color="auto"/>
      </w:divBdr>
    </w:div>
    <w:div w:id="1952545253">
      <w:bodyDiv w:val="1"/>
      <w:marLeft w:val="0"/>
      <w:marRight w:val="0"/>
      <w:marTop w:val="0"/>
      <w:marBottom w:val="0"/>
      <w:divBdr>
        <w:top w:val="none" w:sz="0" w:space="0" w:color="auto"/>
        <w:left w:val="none" w:sz="0" w:space="0" w:color="auto"/>
        <w:bottom w:val="none" w:sz="0" w:space="0" w:color="auto"/>
        <w:right w:val="none" w:sz="0" w:space="0" w:color="auto"/>
      </w:divBdr>
    </w:div>
    <w:div w:id="19922950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women.org/en/digital-library/publications/2012/10/evaluation-policy-of-the-united-nations-entity-for-gender-equality-and-the-empowerment-of-women" TargetMode="External"/><Relationship Id="rId18" Type="http://schemas.openxmlformats.org/officeDocument/2006/relationships/image" Target="media/image3.jpg"/><Relationship Id="rId26" Type="http://schemas.openxmlformats.org/officeDocument/2006/relationships/hyperlink" Target="https://nam10.safelinks.protection.outlook.com/?url=https%3A%2F%2Fwww.endvawnow.org%2Fen%2Farticles%2F330-what-is-monitoring-and-evaluation-.html&amp;data=04%7C01%7Ckay.lau%40unwomen.org%7C5add207d286d4c22fb0f08da08c8da1d%7C2bcd07449e18487d85c3c9a325220be8%7C0%7C0%7C637831956021259663%7CUnknown%7CTWFpbGZsb3d8eyJWIjoiMC4wLjAwMDAiLCJQIjoiV2luMzIiLCJBTiI6Ik1haWwiLCJXVCI6Mn0%3D%7C3000&amp;sdata=7JEM%2FW6s2F8Mzii9Fp3klv%2BONqgn7NuiHDrr1TyVuZc%3D&amp;reserved=0" TargetMode="External"/><Relationship Id="rId39" Type="http://schemas.openxmlformats.org/officeDocument/2006/relationships/hyperlink" Target="https://www.unwomen.org/-/media/headquarters/attachments/sections/about%20us/evaluation/evaluation-geraas-guidance-en.pdf?la=en&amp;vs=408" TargetMode="External"/><Relationship Id="rId21" Type="http://schemas.openxmlformats.org/officeDocument/2006/relationships/hyperlink" Target="http://childethics.com" TargetMode="External"/><Relationship Id="rId34" Type="http://schemas.openxmlformats.org/officeDocument/2006/relationships/hyperlink" Target="https://genderevaluation.unwomen.org/en/evaluation-handbook" TargetMode="External"/><Relationship Id="rId42" Type="http://schemas.openxmlformats.org/officeDocument/2006/relationships/hyperlink" Target="http://www.uneval.org/document/detail/22" TargetMode="External"/><Relationship Id="rId47"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neval.org/document/detail/1452" TargetMode="External"/><Relationship Id="rId29" Type="http://schemas.openxmlformats.org/officeDocument/2006/relationships/hyperlink" Target="https://nam10.safelinks.protection.outlook.com/?url=https%3A%2F%2Fendvawnow.org%2Fen%2Farticles%2F322-conducting-research-data-collection-and-analysis-.html%3Fnext%3D321&amp;data=04%7C01%7Ckay.lau%40unwomen.org%7C5add207d286d4c22fb0f08da08c8da1d%7C2bcd07449e18487d85c3c9a325220be8%7C0%7C0%7C637831956021415916%7CUnknown%7CTWFpbGZsb3d8eyJWIjoiMC4wLjAwMDAiLCJQIjoiV2luMzIiLCJBTiI6Ik1haWwiLCJXVCI6Mn0%3D%7C3000&amp;sdata=Dr1KDaMYPOK%2BnHPw%2Fp4hR0IXe27Fie70ZPpx1H1sBFY%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globalwomensinstitute.gwu.edu/sites/g/files/zaxdzs1356/f/downloads/GWI%20manual%20ENG%20_FINAL_a11y.pdf" TargetMode="External"/><Relationship Id="rId32" Type="http://schemas.microsoft.com/office/2016/09/relationships/commentsIds" Target="commentsIds.xml"/><Relationship Id="rId37" Type="http://schemas.openxmlformats.org/officeDocument/2006/relationships/hyperlink" Target="https://apps.who.int/iris/bitstream/handle/10665/251759/9789241510189-eng.pdf;jsessionid=154035A6C3207D97BFCA4A0DB36C32D4?sequence=1" TargetMode="External"/><Relationship Id="rId40" Type="http://schemas.openxmlformats.org/officeDocument/2006/relationships/hyperlink" Target="https://www.unwomen.org/-/media/headquarters/attachments/sections/about%20us/evaluation/evaluation-geraas-guidance-en.pdf?la=en&amp;vs=408"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genderevaluation.unwomen.org/en/evaluation-handbook/tools" TargetMode="External"/><Relationship Id="rId23" Type="http://schemas.openxmlformats.org/officeDocument/2006/relationships/hyperlink" Target="https://www.unwomen.org/sites/default/files/Headquarters/Attachments/Sections/Library/Publications/2020/RESPECT-implementation-guide-Monitoring-and-evaluation-guidance-en.pdf" TargetMode="External"/><Relationship Id="rId28" Type="http://schemas.openxmlformats.org/officeDocument/2006/relationships/hyperlink" Target="https://nam10.safelinks.protection.outlook.com/?url=https%3A%2F%2Fwww.svri.org%2Fdocuments%2Fethics-and-safety&amp;data=04%7C01%7Ckay.lau%40unwomen.org%7C5add207d286d4c22fb0f08da08c8da1d%7C2bcd07449e18487d85c3c9a325220be8%7C0%7C0%7C637831956021415916%7CUnknown%7CTWFpbGZsb3d8eyJWIjoiMC4wLjAwMDAiLCJQIjoiV2luMzIiLCJBTiI6Ik1haWwiLCJXVCI6Mn0%3D%7C3000&amp;sdata=0eEp4ht4JVp6HdXYIKJUrbjn2NuGaAv5AEXoZKr805E%3D&amp;reserved=0" TargetMode="External"/><Relationship Id="rId36" Type="http://schemas.openxmlformats.org/officeDocument/2006/relationships/hyperlink" Target="http://www.unwomen.org/about-us/employment" TargetMode="External"/><Relationship Id="rId10" Type="http://schemas.openxmlformats.org/officeDocument/2006/relationships/endnotes" Target="endnotes.xml"/><Relationship Id="rId19" Type="http://schemas.openxmlformats.org/officeDocument/2006/relationships/hyperlink" Target="https://apps.who.int/iris/bitstream/handle/10665/65893/WHO_FCH_GWH_01.1.pdf?sequence=1&amp;isAllowed=y" TargetMode="External"/><Relationship Id="rId31" Type="http://schemas.microsoft.com/office/2011/relationships/commentsExtended" Target="commentsExtended.xm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women.sharepoint.com/management/POM/POM%20Chapters/EvaluationChapter.pdf" TargetMode="External"/><Relationship Id="rId22" Type="http://schemas.openxmlformats.org/officeDocument/2006/relationships/hyperlink" Target="http://www.unevaluation.org/document/detail/1616" TargetMode="External"/><Relationship Id="rId27" Type="http://schemas.openxmlformats.org/officeDocument/2006/relationships/hyperlink" Target="https://nam10.safelinks.protection.outlook.com/?url=https%3A%2F%2Fwww.endvawnow.org%2Fen%2Farticles%2F344-conflict-post-conflict-emergency.html%3Fnext%3D1654&amp;data=04%7C01%7Ckay.lau%40unwomen.org%7C5add207d286d4c22fb0f08da08c8da1d%7C2bcd07449e18487d85c3c9a325220be8%7C0%7C0%7C637831956021259663%7CUnknown%7CTWFpbGZsb3d8eyJWIjoiMC4wLjAwMDAiLCJQIjoiV2luMzIiLCJBTiI6Ik1haWwiLCJXVCI6Mn0%3D%7C3000&amp;sdata=%2BJ8L8OF6Kn39WjUkjdBKGNO0d9XEU%2FXprmTGqpEQAPA%3D&amp;reserved=0" TargetMode="External"/><Relationship Id="rId30" Type="http://schemas.openxmlformats.org/officeDocument/2006/relationships/comments" Target="comments.xml"/><Relationship Id="rId35" Type="http://schemas.openxmlformats.org/officeDocument/2006/relationships/hyperlink" Target="http://www.unwomen.org/-/media/headquarters/attachments/sections/about%20us/employment/un-women-employment-values-and-competencies-definitions-en.pdf" TargetMode="External"/><Relationship Id="rId43" Type="http://schemas.openxmlformats.org/officeDocument/2006/relationships/hyperlink" Target="https://genderevaluation.unwomen.org/en/evaluation-handbook"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www.unwomen.org/en/digital-library/publications/2015/4/un-women-evaluation-handbook-how-to-manage-gender-responsive-evaluation" TargetMode="External"/><Relationship Id="rId25" Type="http://schemas.openxmlformats.org/officeDocument/2006/relationships/hyperlink" Target="https://nam10.safelinks.protection.outlook.com/?url=https%3A%2F%2Fwww.endvawnow.org%2Fen%2Farticles%2F322-conducting-research-data-collection-and-analysis-.html%3Fnext%3D321&amp;data=04%7C01%7Ckay.lau%40unwomen.org%7C5add207d286d4c22fb0f08da08c8da1d%7C2bcd07449e18487d85c3c9a325220be8%7C0%7C0%7C637831956021259663%7CUnknown%7CTWFpbGZsb3d8eyJWIjoiMC4wLjAwMDAiLCJQIjoiV2luMzIiLCJBTiI6Ik1haWwiLCJXVCI6Mn0%3D%7C3000&amp;sdata=QHZj2y2qytkLfZ5RzvGMVBdP35u7M%2Bj%2BIk9XkxbLefo%3D&amp;reserved=0" TargetMode="External"/><Relationship Id="rId33" Type="http://schemas.microsoft.com/office/2018/08/relationships/commentsExtensible" Target="commentsExtensible.xml"/><Relationship Id="rId38" Type="http://schemas.openxmlformats.org/officeDocument/2006/relationships/hyperlink" Target="https://gate.unwomen.org/" TargetMode="External"/><Relationship Id="rId46" Type="http://schemas.openxmlformats.org/officeDocument/2006/relationships/fontTable" Target="fontTable.xml"/><Relationship Id="rId20" Type="http://schemas.openxmlformats.org/officeDocument/2006/relationships/hyperlink" Target="https://www.who.int/publications/i/item/9789241595681" TargetMode="External"/><Relationship Id="rId41" Type="http://schemas.openxmlformats.org/officeDocument/2006/relationships/hyperlink" Target="http://www.uneval.org/document/detail/2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women.org/sites/default/files/Headquarters/Attachments/Sections/How%20We%20Work/UNSystemCoordination/UN-SWAP/UN-SWAP-2-TN-PI04-Evaluation-en.pdf" TargetMode="External"/><Relationship Id="rId2" Type="http://schemas.openxmlformats.org/officeDocument/2006/relationships/hyperlink" Target="http://www.unevaluation.org/document/detail/100" TargetMode="External"/><Relationship Id="rId1" Type="http://schemas.openxmlformats.org/officeDocument/2006/relationships/hyperlink" Target="http://www.uneval.org/document/detail/21" TargetMode="External"/><Relationship Id="rId5" Type="http://schemas.openxmlformats.org/officeDocument/2006/relationships/hyperlink" Target="https://genderevaluation.unwomen.org/en/evaluation-handbook" TargetMode="External"/><Relationship Id="rId4" Type="http://schemas.openxmlformats.org/officeDocument/2006/relationships/hyperlink" Target="https://www.unwomen.org/en/digital-library/publications/2020/05/pocket-tool-for-managing-evaluation-during-the-covid-19-pandemi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74FB1A87997FE40BED2350C27564DD7" ma:contentTypeVersion="17" ma:contentTypeDescription="Create a new document." ma:contentTypeScope="" ma:versionID="49af765020d31de04504e5d4c5a630f0">
  <xsd:schema xmlns:xsd="http://www.w3.org/2001/XMLSchema" xmlns:xs="http://www.w3.org/2001/XMLSchema" xmlns:p="http://schemas.microsoft.com/office/2006/metadata/properties" xmlns:ns2="a0a23599-0d54-49a4-8ab8-1653e3930627" xmlns:ns3="df27dc08-6c25-47e8-a444-438d598478b3" targetNamespace="http://schemas.microsoft.com/office/2006/metadata/properties" ma:root="true" ma:fieldsID="080350377300d92cdf2d5dc7718a8522" ns2:_="" ns3:_="">
    <xsd:import namespace="a0a23599-0d54-49a4-8ab8-1653e3930627"/>
    <xsd:import namespace="df27dc08-6c25-47e8-a444-438d598478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Condi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a23599-0d54-49a4-8ab8-1653e3930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Condition" ma:index="20" nillable="true" ma:displayName="Condition " ma:description="Good" ma:format="Dropdown" ma:internalName="Condition">
      <xsd:simpleType>
        <xsd:restriction base="dms:Text">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f27dc08-6c25-47e8-a444-438d598478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4a82d7d-47e7-4709-b799-4640cbddfd3c}" ma:internalName="TaxCatchAll" ma:showField="CatchAllData" ma:web="df27dc08-6c25-47e8-a444-438d598478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0a23599-0d54-49a4-8ab8-1653e3930627">
      <Terms xmlns="http://schemas.microsoft.com/office/infopath/2007/PartnerControls"/>
    </lcf76f155ced4ddcb4097134ff3c332f>
    <Condition xmlns="a0a23599-0d54-49a4-8ab8-1653e3930627" xsi:nil="true"/>
    <TaxCatchAll xmlns="df27dc08-6c25-47e8-a444-438d598478b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6110AA-ED98-46C4-A50E-9C2866890683}">
  <ds:schemaRefs>
    <ds:schemaRef ds:uri="http://schemas.openxmlformats.org/officeDocument/2006/bibliography"/>
  </ds:schemaRefs>
</ds:datastoreItem>
</file>

<file path=customXml/itemProps2.xml><?xml version="1.0" encoding="utf-8"?>
<ds:datastoreItem xmlns:ds="http://schemas.openxmlformats.org/officeDocument/2006/customXml" ds:itemID="{3903EC6D-9D6D-4049-BF83-D5214D95B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a23599-0d54-49a4-8ab8-1653e3930627"/>
    <ds:schemaRef ds:uri="df27dc08-6c25-47e8-a444-438d598478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3C90D9-A05B-4A2D-B53D-9B58E541B79D}">
  <ds:schemaRefs>
    <ds:schemaRef ds:uri="http://schemas.microsoft.com/office/2006/metadata/properties"/>
    <ds:schemaRef ds:uri="http://schemas.microsoft.com/office/infopath/2007/PartnerControls"/>
    <ds:schemaRef ds:uri="a0a23599-0d54-49a4-8ab8-1653e3930627"/>
    <ds:schemaRef ds:uri="df27dc08-6c25-47e8-a444-438d598478b3"/>
  </ds:schemaRefs>
</ds:datastoreItem>
</file>

<file path=customXml/itemProps4.xml><?xml version="1.0" encoding="utf-8"?>
<ds:datastoreItem xmlns:ds="http://schemas.openxmlformats.org/officeDocument/2006/customXml" ds:itemID="{4E645145-5ABA-4799-8416-18AA2FD5B8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33</Pages>
  <Words>11034</Words>
  <Characters>62894</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73781</CharactersWithSpaces>
  <SharedDoc>false</SharedDoc>
  <HLinks>
    <vt:vector size="246" baseType="variant">
      <vt:variant>
        <vt:i4>2752572</vt:i4>
      </vt:variant>
      <vt:variant>
        <vt:i4>84</vt:i4>
      </vt:variant>
      <vt:variant>
        <vt:i4>0</vt:i4>
      </vt:variant>
      <vt:variant>
        <vt:i4>5</vt:i4>
      </vt:variant>
      <vt:variant>
        <vt:lpwstr>https://genderevaluation.unwomen.org/en/evaluation-handbook</vt:lpwstr>
      </vt:variant>
      <vt:variant>
        <vt:lpwstr/>
      </vt:variant>
      <vt:variant>
        <vt:i4>4587613</vt:i4>
      </vt:variant>
      <vt:variant>
        <vt:i4>81</vt:i4>
      </vt:variant>
      <vt:variant>
        <vt:i4>0</vt:i4>
      </vt:variant>
      <vt:variant>
        <vt:i4>5</vt:i4>
      </vt:variant>
      <vt:variant>
        <vt:lpwstr>http://www.uneval.org/document/detail/22</vt:lpwstr>
      </vt:variant>
      <vt:variant>
        <vt:lpwstr/>
      </vt:variant>
      <vt:variant>
        <vt:i4>4522077</vt:i4>
      </vt:variant>
      <vt:variant>
        <vt:i4>78</vt:i4>
      </vt:variant>
      <vt:variant>
        <vt:i4>0</vt:i4>
      </vt:variant>
      <vt:variant>
        <vt:i4>5</vt:i4>
      </vt:variant>
      <vt:variant>
        <vt:lpwstr>http://www.uneval.org/document/detail/21</vt:lpwstr>
      </vt:variant>
      <vt:variant>
        <vt:lpwstr/>
      </vt:variant>
      <vt:variant>
        <vt:i4>917507</vt:i4>
      </vt:variant>
      <vt:variant>
        <vt:i4>75</vt:i4>
      </vt:variant>
      <vt:variant>
        <vt:i4>0</vt:i4>
      </vt:variant>
      <vt:variant>
        <vt:i4>5</vt:i4>
      </vt:variant>
      <vt:variant>
        <vt:lpwstr>https://www.unwomen.org/-/media/headquarters/attachments/sections/about us/evaluation/evaluation-geraas-guidance-en.pdf?la=en&amp;vs=408</vt:lpwstr>
      </vt:variant>
      <vt:variant>
        <vt:lpwstr/>
      </vt:variant>
      <vt:variant>
        <vt:i4>917507</vt:i4>
      </vt:variant>
      <vt:variant>
        <vt:i4>72</vt:i4>
      </vt:variant>
      <vt:variant>
        <vt:i4>0</vt:i4>
      </vt:variant>
      <vt:variant>
        <vt:i4>5</vt:i4>
      </vt:variant>
      <vt:variant>
        <vt:lpwstr>https://www.unwomen.org/-/media/headquarters/attachments/sections/about us/evaluation/evaluation-geraas-guidance-en.pdf?la=en&amp;vs=408</vt:lpwstr>
      </vt:variant>
      <vt:variant>
        <vt:lpwstr/>
      </vt:variant>
      <vt:variant>
        <vt:i4>1835077</vt:i4>
      </vt:variant>
      <vt:variant>
        <vt:i4>69</vt:i4>
      </vt:variant>
      <vt:variant>
        <vt:i4>0</vt:i4>
      </vt:variant>
      <vt:variant>
        <vt:i4>5</vt:i4>
      </vt:variant>
      <vt:variant>
        <vt:lpwstr>https://gate.unwomen.org/</vt:lpwstr>
      </vt:variant>
      <vt:variant>
        <vt:lpwstr/>
      </vt:variant>
      <vt:variant>
        <vt:i4>1572887</vt:i4>
      </vt:variant>
      <vt:variant>
        <vt:i4>66</vt:i4>
      </vt:variant>
      <vt:variant>
        <vt:i4>0</vt:i4>
      </vt:variant>
      <vt:variant>
        <vt:i4>5</vt:i4>
      </vt:variant>
      <vt:variant>
        <vt:lpwstr>https://apps.who.int/iris/bitstream/handle/10665/251759/9789241510189-eng.pdf;jsessionid=154035A6C3207D97BFCA4A0DB36C32D4?sequence=1</vt:lpwstr>
      </vt:variant>
      <vt:variant>
        <vt:lpwstr/>
      </vt:variant>
      <vt:variant>
        <vt:i4>7012471</vt:i4>
      </vt:variant>
      <vt:variant>
        <vt:i4>63</vt:i4>
      </vt:variant>
      <vt:variant>
        <vt:i4>0</vt:i4>
      </vt:variant>
      <vt:variant>
        <vt:i4>5</vt:i4>
      </vt:variant>
      <vt:variant>
        <vt:lpwstr>http://www.unwomen.org/about-us/employment</vt:lpwstr>
      </vt:variant>
      <vt:variant>
        <vt:lpwstr/>
      </vt:variant>
      <vt:variant>
        <vt:i4>6488111</vt:i4>
      </vt:variant>
      <vt:variant>
        <vt:i4>60</vt:i4>
      </vt:variant>
      <vt:variant>
        <vt:i4>0</vt:i4>
      </vt:variant>
      <vt:variant>
        <vt:i4>5</vt:i4>
      </vt:variant>
      <vt:variant>
        <vt:lpwstr>http://www.unwomen.org/-/media/headquarters/attachments/sections/about us/employment/un-women-employment-values-and-competencies-definitions-en.pdf</vt:lpwstr>
      </vt:variant>
      <vt:variant>
        <vt:lpwstr/>
      </vt:variant>
      <vt:variant>
        <vt:i4>2752572</vt:i4>
      </vt:variant>
      <vt:variant>
        <vt:i4>54</vt:i4>
      </vt:variant>
      <vt:variant>
        <vt:i4>0</vt:i4>
      </vt:variant>
      <vt:variant>
        <vt:i4>5</vt:i4>
      </vt:variant>
      <vt:variant>
        <vt:lpwstr>https://genderevaluation.unwomen.org/en/evaluation-handbook</vt:lpwstr>
      </vt:variant>
      <vt:variant>
        <vt:lpwstr/>
      </vt:variant>
      <vt:variant>
        <vt:i4>1703945</vt:i4>
      </vt:variant>
      <vt:variant>
        <vt:i4>36</vt:i4>
      </vt:variant>
      <vt:variant>
        <vt:i4>0</vt:i4>
      </vt:variant>
      <vt:variant>
        <vt:i4>5</vt:i4>
      </vt:variant>
      <vt:variant>
        <vt:lpwstr>http://www.unevaluation.org/document/detail/1616</vt:lpwstr>
      </vt:variant>
      <vt:variant>
        <vt:lpwstr/>
      </vt:variant>
      <vt:variant>
        <vt:i4>2424866</vt:i4>
      </vt:variant>
      <vt:variant>
        <vt:i4>33</vt:i4>
      </vt:variant>
      <vt:variant>
        <vt:i4>0</vt:i4>
      </vt:variant>
      <vt:variant>
        <vt:i4>5</vt:i4>
      </vt:variant>
      <vt:variant>
        <vt:lpwstr>http://childethics.com/</vt:lpwstr>
      </vt:variant>
      <vt:variant>
        <vt:lpwstr/>
      </vt:variant>
      <vt:variant>
        <vt:i4>1376332</vt:i4>
      </vt:variant>
      <vt:variant>
        <vt:i4>30</vt:i4>
      </vt:variant>
      <vt:variant>
        <vt:i4>0</vt:i4>
      </vt:variant>
      <vt:variant>
        <vt:i4>5</vt:i4>
      </vt:variant>
      <vt:variant>
        <vt:lpwstr>https://www.who.int/publications/i/item/9789241595681</vt:lpwstr>
      </vt:variant>
      <vt:variant>
        <vt:lpwstr/>
      </vt:variant>
      <vt:variant>
        <vt:i4>2555998</vt:i4>
      </vt:variant>
      <vt:variant>
        <vt:i4>27</vt:i4>
      </vt:variant>
      <vt:variant>
        <vt:i4>0</vt:i4>
      </vt:variant>
      <vt:variant>
        <vt:i4>5</vt:i4>
      </vt:variant>
      <vt:variant>
        <vt:lpwstr>https://apps.who.int/iris/bitstream/handle/10665/65893/WHO_FCH_GWH_01.1.pdf?sequence=1&amp;isAllowed=y</vt:lpwstr>
      </vt:variant>
      <vt:variant>
        <vt:lpwstr/>
      </vt:variant>
      <vt:variant>
        <vt:i4>5242945</vt:i4>
      </vt:variant>
      <vt:variant>
        <vt:i4>12</vt:i4>
      </vt:variant>
      <vt:variant>
        <vt:i4>0</vt:i4>
      </vt:variant>
      <vt:variant>
        <vt:i4>5</vt:i4>
      </vt:variant>
      <vt:variant>
        <vt:lpwstr>http://www.unwomen.org/en/digital-library/publications/2015/4/un-women-evaluation-handbook-how-to-manage-gender-responsive-evaluation</vt:lpwstr>
      </vt:variant>
      <vt:variant>
        <vt:lpwstr/>
      </vt:variant>
      <vt:variant>
        <vt:i4>7471211</vt:i4>
      </vt:variant>
      <vt:variant>
        <vt:i4>9</vt:i4>
      </vt:variant>
      <vt:variant>
        <vt:i4>0</vt:i4>
      </vt:variant>
      <vt:variant>
        <vt:i4>5</vt:i4>
      </vt:variant>
      <vt:variant>
        <vt:lpwstr>http://www.uneval.org/document/detail/1452</vt:lpwstr>
      </vt:variant>
      <vt:variant>
        <vt:lpwstr/>
      </vt:variant>
      <vt:variant>
        <vt:i4>5505054</vt:i4>
      </vt:variant>
      <vt:variant>
        <vt:i4>6</vt:i4>
      </vt:variant>
      <vt:variant>
        <vt:i4>0</vt:i4>
      </vt:variant>
      <vt:variant>
        <vt:i4>5</vt:i4>
      </vt:variant>
      <vt:variant>
        <vt:lpwstr>http://genderevaluation.unwomen.org/en/evaluation-handbook/tools</vt:lpwstr>
      </vt:variant>
      <vt:variant>
        <vt:lpwstr/>
      </vt:variant>
      <vt:variant>
        <vt:i4>1245261</vt:i4>
      </vt:variant>
      <vt:variant>
        <vt:i4>3</vt:i4>
      </vt:variant>
      <vt:variant>
        <vt:i4>0</vt:i4>
      </vt:variant>
      <vt:variant>
        <vt:i4>5</vt:i4>
      </vt:variant>
      <vt:variant>
        <vt:lpwstr>https://unwomen.sharepoint.com/management/POM/POM Chapters/EvaluationChapter.pdf</vt:lpwstr>
      </vt:variant>
      <vt:variant>
        <vt:lpwstr/>
      </vt:variant>
      <vt:variant>
        <vt:i4>2752570</vt:i4>
      </vt:variant>
      <vt:variant>
        <vt:i4>0</vt:i4>
      </vt:variant>
      <vt:variant>
        <vt:i4>0</vt:i4>
      </vt:variant>
      <vt:variant>
        <vt:i4>5</vt:i4>
      </vt:variant>
      <vt:variant>
        <vt:lpwstr>http://www.unwomen.org/en/digital-library/publications/2012/10/evaluation-policy-of-the-united-nations-entity-for-gender-equality-and-the-empowerment-of-women</vt:lpwstr>
      </vt:variant>
      <vt:variant>
        <vt:lpwstr/>
      </vt:variant>
      <vt:variant>
        <vt:i4>2752572</vt:i4>
      </vt:variant>
      <vt:variant>
        <vt:i4>12</vt:i4>
      </vt:variant>
      <vt:variant>
        <vt:i4>0</vt:i4>
      </vt:variant>
      <vt:variant>
        <vt:i4>5</vt:i4>
      </vt:variant>
      <vt:variant>
        <vt:lpwstr>https://genderevaluation.unwomen.org/en/evaluation-handbook</vt:lpwstr>
      </vt:variant>
      <vt:variant>
        <vt:lpwstr/>
      </vt:variant>
      <vt:variant>
        <vt:i4>5242886</vt:i4>
      </vt:variant>
      <vt:variant>
        <vt:i4>9</vt:i4>
      </vt:variant>
      <vt:variant>
        <vt:i4>0</vt:i4>
      </vt:variant>
      <vt:variant>
        <vt:i4>5</vt:i4>
      </vt:variant>
      <vt:variant>
        <vt:lpwstr>https://www.unwomen.org/en/digital-library/publications/2020/05/pocket-tool-for-managing-evaluation-during-the-covid-19-pandemic</vt:lpwstr>
      </vt:variant>
      <vt:variant>
        <vt:lpwstr/>
      </vt:variant>
      <vt:variant>
        <vt:i4>3014768</vt:i4>
      </vt:variant>
      <vt:variant>
        <vt:i4>6</vt:i4>
      </vt:variant>
      <vt:variant>
        <vt:i4>0</vt:i4>
      </vt:variant>
      <vt:variant>
        <vt:i4>5</vt:i4>
      </vt:variant>
      <vt:variant>
        <vt:lpwstr>https://www.unwomen.org/sites/default/files/Headquarters/Attachments/Sections/How We Work/UNSystemCoordination/UN-SWAP/UN-SWAP-2-TN-PI04-Evaluation-en.pdf</vt:lpwstr>
      </vt:variant>
      <vt:variant>
        <vt:lpwstr>:~:text=The%20UN-SWAP%20Evaluation%20Performance%20Indicator%20assesses%20the%20extent,gender%20equality%20during%20all%20phases%20of%20the%20evaluation.</vt:lpwstr>
      </vt:variant>
      <vt:variant>
        <vt:i4>2752568</vt:i4>
      </vt:variant>
      <vt:variant>
        <vt:i4>3</vt:i4>
      </vt:variant>
      <vt:variant>
        <vt:i4>0</vt:i4>
      </vt:variant>
      <vt:variant>
        <vt:i4>5</vt:i4>
      </vt:variant>
      <vt:variant>
        <vt:lpwstr>http://www.unevaluation.org/document/detail/100</vt:lpwstr>
      </vt:variant>
      <vt:variant>
        <vt:lpwstr/>
      </vt:variant>
      <vt:variant>
        <vt:i4>4522077</vt:i4>
      </vt:variant>
      <vt:variant>
        <vt:i4>0</vt:i4>
      </vt:variant>
      <vt:variant>
        <vt:i4>0</vt:i4>
      </vt:variant>
      <vt:variant>
        <vt:i4>5</vt:i4>
      </vt:variant>
      <vt:variant>
        <vt:lpwstr>http://www.uneval.org/document/detail/21</vt:lpwstr>
      </vt:variant>
      <vt:variant>
        <vt:lpwstr/>
      </vt:variant>
      <vt:variant>
        <vt:i4>6815845</vt:i4>
      </vt:variant>
      <vt:variant>
        <vt:i4>48</vt:i4>
      </vt:variant>
      <vt:variant>
        <vt:i4>0</vt:i4>
      </vt:variant>
      <vt:variant>
        <vt:i4>5</vt:i4>
      </vt:variant>
      <vt:variant>
        <vt:lpwstr>https://nam10.safelinks.protection.outlook.com/?url=https%3A%2F%2Fendvawnow.org%2Fuploads%2Fmodules%2Fpdf%2F1372349275.pdf&amp;data=04%7C01%7Ckay.lau%40unwomen.org%7C5add207d286d4c22fb0f08da08c8da1d%7C2bcd07449e18487d85c3c9a325220be8%7C0%7C0%7C637831956021415916%7CUnknown%7CTWFpbGZsb3d8eyJWIjoiMC4wLjAwMDAiLCJQIjoiV2luMzIiLCJBTiI6Ik1haWwiLCJXVCI6Mn0%3D%7C3000&amp;sdata=2C5n2RTXjUtnMVSlPQaAm756BIDJ9gJul56pqz8opAk%3D&amp;reserved=0</vt:lpwstr>
      </vt:variant>
      <vt:variant>
        <vt:lpwstr/>
      </vt:variant>
      <vt:variant>
        <vt:i4>7274549</vt:i4>
      </vt:variant>
      <vt:variant>
        <vt:i4>45</vt:i4>
      </vt:variant>
      <vt:variant>
        <vt:i4>0</vt:i4>
      </vt:variant>
      <vt:variant>
        <vt:i4>5</vt:i4>
      </vt:variant>
      <vt:variant>
        <vt:lpwstr>https://nam10.safelinks.protection.outlook.com/?url=https%3A%2F%2Fendvawnow.org%2Fen%2Farticles%2F322-conducting-research-data-collection-and-analysis-.html%3Fnext%3D321&amp;data=04%7C01%7Ckay.lau%40unwomen.org%7C5add207d286d4c22fb0f08da08c8da1d%7C2bcd07449e18487d85c3c9a325220be8%7C0%7C0%7C637831956021415916%7CUnknown%7CTWFpbGZsb3d8eyJWIjoiMC4wLjAwMDAiLCJQIjoiV2luMzIiLCJBTiI6Ik1haWwiLCJXVCI6Mn0%3D%7C3000&amp;sdata=Dr1KDaMYPOK%2BnHPw%2Fp4hR0IXe27Fie70ZPpx1H1sBFY%3D&amp;reserved=0</vt:lpwstr>
      </vt:variant>
      <vt:variant>
        <vt:lpwstr/>
      </vt:variant>
      <vt:variant>
        <vt:i4>8192112</vt:i4>
      </vt:variant>
      <vt:variant>
        <vt:i4>42</vt:i4>
      </vt:variant>
      <vt:variant>
        <vt:i4>0</vt:i4>
      </vt:variant>
      <vt:variant>
        <vt:i4>5</vt:i4>
      </vt:variant>
      <vt:variant>
        <vt:lpwstr>https://nam10.safelinks.protection.outlook.com/?url=https%3A%2F%2Fwww.svri.org%2Fdocuments%2Fethics-and-safety&amp;data=04%7C01%7Ckay.lau%40unwomen.org%7C5add207d286d4c22fb0f08da08c8da1d%7C2bcd07449e18487d85c3c9a325220be8%7C0%7C0%7C637831956021415916%7CUnknown%7CTWFpbGZsb3d8eyJWIjoiMC4wLjAwMDAiLCJQIjoiV2luMzIiLCJBTiI6Ik1haWwiLCJXVCI6Mn0%3D%7C3000&amp;sdata=0eEp4ht4JVp6HdXYIKJUrbjn2NuGaAv5AEXoZKr805E%3D&amp;reserved=0</vt:lpwstr>
      </vt:variant>
      <vt:variant>
        <vt:lpwstr/>
      </vt:variant>
      <vt:variant>
        <vt:i4>6291514</vt:i4>
      </vt:variant>
      <vt:variant>
        <vt:i4>39</vt:i4>
      </vt:variant>
      <vt:variant>
        <vt:i4>0</vt:i4>
      </vt:variant>
      <vt:variant>
        <vt:i4>5</vt:i4>
      </vt:variant>
      <vt:variant>
        <vt:lpwstr>https://nam10.safelinks.protection.outlook.com/?url=https%3A%2F%2Fwww.endvawnow.org%2Fen%2Farticles%2F344-conflict-post-conflict-emergency.html%3Fnext%3D1654&amp;data=04%7C01%7Ckay.lau%40unwomen.org%7C5add207d286d4c22fb0f08da08c8da1d%7C2bcd07449e18487d85c3c9a325220be8%7C0%7C0%7C637831956021259663%7CUnknown%7CTWFpbGZsb3d8eyJWIjoiMC4wLjAwMDAiLCJQIjoiV2luMzIiLCJBTiI6Ik1haWwiLCJXVCI6Mn0%3D%7C3000&amp;sdata=%2BJ8L8OF6Kn39WjUkjdBKGNO0d9XEU%2FXprmTGqpEQAPA%3D&amp;reserved=0</vt:lpwstr>
      </vt:variant>
      <vt:variant>
        <vt:lpwstr/>
      </vt:variant>
      <vt:variant>
        <vt:i4>7864442</vt:i4>
      </vt:variant>
      <vt:variant>
        <vt:i4>36</vt:i4>
      </vt:variant>
      <vt:variant>
        <vt:i4>0</vt:i4>
      </vt:variant>
      <vt:variant>
        <vt:i4>5</vt:i4>
      </vt:variant>
      <vt:variant>
        <vt:lpwstr>https://nam10.safelinks.protection.outlook.com/?url=https%3A%2F%2Fwww.endvawnow.org%2Fen%2Farticles%2F330-what-is-monitoring-and-evaluation-.html&amp;data=04%7C01%7Ckay.lau%40unwomen.org%7C5add207d286d4c22fb0f08da08c8da1d%7C2bcd07449e18487d85c3c9a325220be8%7C0%7C0%7C637831956021259663%7CUnknown%7CTWFpbGZsb3d8eyJWIjoiMC4wLjAwMDAiLCJQIjoiV2luMzIiLCJBTiI6Ik1haWwiLCJXVCI6Mn0%3D%7C3000&amp;sdata=7JEM%2FW6s2F8Mzii9Fp3klv%2BONqgn7NuiHDrr1TyVuZc%3D&amp;reserved=0</vt:lpwstr>
      </vt:variant>
      <vt:variant>
        <vt:lpwstr/>
      </vt:variant>
      <vt:variant>
        <vt:i4>6750264</vt:i4>
      </vt:variant>
      <vt:variant>
        <vt:i4>33</vt:i4>
      </vt:variant>
      <vt:variant>
        <vt:i4>0</vt:i4>
      </vt:variant>
      <vt:variant>
        <vt:i4>5</vt:i4>
      </vt:variant>
      <vt:variant>
        <vt:lpwstr>https://nam10.safelinks.protection.outlook.com/?url=https%3A%2F%2Fwww.endvawnow.org%2Fen%2Farticles%2F322-conducting-research-data-collection-and-analysis-.html%3Fnext%3D321&amp;data=04%7C01%7Ckay.lau%40unwomen.org%7C5add207d286d4c22fb0f08da08c8da1d%7C2bcd07449e18487d85c3c9a325220be8%7C0%7C0%7C637831956021259663%7CUnknown%7CTWFpbGZsb3d8eyJWIjoiMC4wLjAwMDAiLCJQIjoiV2luMzIiLCJBTiI6Ik1haWwiLCJXVCI6Mn0%3D%7C3000&amp;sdata=QHZj2y2qytkLfZ5RzvGMVBdP35u7M%2Bj%2BIk9XkxbLefo%3D&amp;reserved=0</vt:lpwstr>
      </vt:variant>
      <vt:variant>
        <vt:lpwstr/>
      </vt:variant>
      <vt:variant>
        <vt:i4>6422576</vt:i4>
      </vt:variant>
      <vt:variant>
        <vt:i4>30</vt:i4>
      </vt:variant>
      <vt:variant>
        <vt:i4>0</vt:i4>
      </vt:variant>
      <vt:variant>
        <vt:i4>5</vt:i4>
      </vt:variant>
      <vt:variant>
        <vt:lpwstr>https://nam10.safelinks.protection.outlook.com/?url=https%3A%2F%2Fglobalwomensinstitute.gwu.edu%2Fsites%2Fg%2Ffiles%2Fzaxdzs1356%2Ff%2Fdownloads%2FGWI%2520manual%2520ENG%2520_FINAL_a11y.pdf&amp;data=04%7C01%7Ckay.lau%40unwomen.org%7C5add207d286d4c22fb0f08da08c8da1d%7C2bcd07449e18487d85c3c9a325220be8%7C0%7C0%7C637831956021259663%7CUnknown%7CTWFpbGZsb3d8eyJWIjoiMC4wLjAwMDAiLCJQIjoiV2luMzIiLCJBTiI6Ik1haWwiLCJXVCI6Mn0%3D%7C3000&amp;sdata=l7ZJksL%2FeeML3eBdUNogERryCl25Td8fxjumDtNFTmM%3D&amp;reserved=0</vt:lpwstr>
      </vt:variant>
      <vt:variant>
        <vt:lpwstr/>
      </vt:variant>
      <vt:variant>
        <vt:i4>6422576</vt:i4>
      </vt:variant>
      <vt:variant>
        <vt:i4>27</vt:i4>
      </vt:variant>
      <vt:variant>
        <vt:i4>0</vt:i4>
      </vt:variant>
      <vt:variant>
        <vt:i4>5</vt:i4>
      </vt:variant>
      <vt:variant>
        <vt:lpwstr>https://nam10.safelinks.protection.outlook.com/?url=https%3A%2F%2Fglobalwomensinstitute.gwu.edu%2Fsites%2Fg%2Ffiles%2Fzaxdzs1356%2Ff%2Fdownloads%2FGWI%2520manual%2520ENG%2520_FINAL_a11y.pdf&amp;data=04%7C01%7Ckay.lau%40unwomen.org%7C5add207d286d4c22fb0f08da08c8da1d%7C2bcd07449e18487d85c3c9a325220be8%7C0%7C0%7C637831956021259663%7CUnknown%7CTWFpbGZsb3d8eyJWIjoiMC4wLjAwMDAiLCJQIjoiV2luMzIiLCJBTiI6Ik1haWwiLCJXVCI6Mn0%3D%7C3000&amp;sdata=l7ZJksL%2FeeML3eBdUNogERryCl25Td8fxjumDtNFTmM%3D&amp;reserved=0</vt:lpwstr>
      </vt:variant>
      <vt:variant>
        <vt:lpwstr/>
      </vt:variant>
      <vt:variant>
        <vt:i4>3735674</vt:i4>
      </vt:variant>
      <vt:variant>
        <vt:i4>24</vt:i4>
      </vt:variant>
      <vt:variant>
        <vt:i4>0</vt:i4>
      </vt:variant>
      <vt:variant>
        <vt:i4>5</vt:i4>
      </vt:variant>
      <vt:variant>
        <vt:lpwstr>https://www.unwomen.org/sites/default/files/Headquarters/Attachments/Sections/Library/Publications/2020/RESPECT-implementation-guide-Monitoring-and-evaluation-guidance-en.pdf</vt:lpwstr>
      </vt:variant>
      <vt:variant>
        <vt:lpwstr/>
      </vt:variant>
      <vt:variant>
        <vt:i4>1704059</vt:i4>
      </vt:variant>
      <vt:variant>
        <vt:i4>21</vt:i4>
      </vt:variant>
      <vt:variant>
        <vt:i4>0</vt:i4>
      </vt:variant>
      <vt:variant>
        <vt:i4>5</vt:i4>
      </vt:variant>
      <vt:variant>
        <vt:lpwstr>mailto:luwam.zenebe@unwomen.org</vt:lpwstr>
      </vt:variant>
      <vt:variant>
        <vt:lpwstr/>
      </vt:variant>
      <vt:variant>
        <vt:i4>1704059</vt:i4>
      </vt:variant>
      <vt:variant>
        <vt:i4>18</vt:i4>
      </vt:variant>
      <vt:variant>
        <vt:i4>0</vt:i4>
      </vt:variant>
      <vt:variant>
        <vt:i4>5</vt:i4>
      </vt:variant>
      <vt:variant>
        <vt:lpwstr>mailto:luwam.zenebe@unwomen.org</vt:lpwstr>
      </vt:variant>
      <vt:variant>
        <vt:lpwstr/>
      </vt:variant>
      <vt:variant>
        <vt:i4>1704059</vt:i4>
      </vt:variant>
      <vt:variant>
        <vt:i4>15</vt:i4>
      </vt:variant>
      <vt:variant>
        <vt:i4>0</vt:i4>
      </vt:variant>
      <vt:variant>
        <vt:i4>5</vt:i4>
      </vt:variant>
      <vt:variant>
        <vt:lpwstr>mailto:luwam.zenebe@unwomen.org</vt:lpwstr>
      </vt:variant>
      <vt:variant>
        <vt:lpwstr/>
      </vt:variant>
      <vt:variant>
        <vt:i4>1704059</vt:i4>
      </vt:variant>
      <vt:variant>
        <vt:i4>12</vt:i4>
      </vt:variant>
      <vt:variant>
        <vt:i4>0</vt:i4>
      </vt:variant>
      <vt:variant>
        <vt:i4>5</vt:i4>
      </vt:variant>
      <vt:variant>
        <vt:lpwstr>mailto:luwam.zenebe@unwomen.org</vt:lpwstr>
      </vt:variant>
      <vt:variant>
        <vt:lpwstr/>
      </vt:variant>
      <vt:variant>
        <vt:i4>1704059</vt:i4>
      </vt:variant>
      <vt:variant>
        <vt:i4>9</vt:i4>
      </vt:variant>
      <vt:variant>
        <vt:i4>0</vt:i4>
      </vt:variant>
      <vt:variant>
        <vt:i4>5</vt:i4>
      </vt:variant>
      <vt:variant>
        <vt:lpwstr>mailto:luwam.zenebe@unwomen.org</vt:lpwstr>
      </vt:variant>
      <vt:variant>
        <vt:lpwstr/>
      </vt:variant>
      <vt:variant>
        <vt:i4>1704059</vt:i4>
      </vt:variant>
      <vt:variant>
        <vt:i4>6</vt:i4>
      </vt:variant>
      <vt:variant>
        <vt:i4>0</vt:i4>
      </vt:variant>
      <vt:variant>
        <vt:i4>5</vt:i4>
      </vt:variant>
      <vt:variant>
        <vt:lpwstr>mailto:luwam.zenebe@unwomen.org</vt:lpwstr>
      </vt:variant>
      <vt:variant>
        <vt:lpwstr/>
      </vt:variant>
      <vt:variant>
        <vt:i4>1704059</vt:i4>
      </vt:variant>
      <vt:variant>
        <vt:i4>3</vt:i4>
      </vt:variant>
      <vt:variant>
        <vt:i4>0</vt:i4>
      </vt:variant>
      <vt:variant>
        <vt:i4>5</vt:i4>
      </vt:variant>
      <vt:variant>
        <vt:lpwstr>mailto:luwam.zenebe@unwomen.org</vt:lpwstr>
      </vt:variant>
      <vt:variant>
        <vt:lpwstr/>
      </vt:variant>
      <vt:variant>
        <vt:i4>1704059</vt:i4>
      </vt:variant>
      <vt:variant>
        <vt:i4>0</vt:i4>
      </vt:variant>
      <vt:variant>
        <vt:i4>0</vt:i4>
      </vt:variant>
      <vt:variant>
        <vt:i4>5</vt:i4>
      </vt:variant>
      <vt:variant>
        <vt:lpwstr>mailto:luwam.zenebe@unwomen.org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Damm</dc:creator>
  <cp:keywords/>
  <dc:description/>
  <cp:lastModifiedBy>Julia Boyko</cp:lastModifiedBy>
  <cp:revision>18</cp:revision>
  <cp:lastPrinted>2019-11-16T09:57:00Z</cp:lastPrinted>
  <dcterms:created xsi:type="dcterms:W3CDTF">2022-05-23T07:29:00Z</dcterms:created>
  <dcterms:modified xsi:type="dcterms:W3CDTF">2022-12-21T12:56:00Z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0x010100F74FB1A87997FE40BED2350C27564DD7</vt:lpwstr>
  </property>
  <property fmtid="{D5CDD505-2E9C-101B-9397-08002B2CF9AE}" pid="3" name="MediaServiceImageTags">
    <vt:lpwstr/>
  </property>
</Properties>
</file>